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22" w:rsidRDefault="00E32C22" w:rsidP="00E32C22">
      <w:pPr>
        <w:pStyle w:val="xmsonormal"/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Nombre del servicio o tramite: 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</w:r>
      <w:bookmarkStart w:id="0" w:name="_GoBack"/>
      <w:r>
        <w:rPr>
          <w:rFonts w:ascii="Calibri" w:eastAsia="Times New Roman" w:hAnsi="Calibri"/>
          <w:color w:val="000000"/>
        </w:rPr>
        <w:t>Acreditación de Proveedores de Servicios de Certificación y/o de Proveedores de Servicios de Almacenamiento de Documentos Electrónicos.  </w:t>
      </w:r>
      <w:bookmarkEnd w:id="0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Breve descripción del mismo.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Autorización que se le otorga a una persona jurídica para proveer servicios de certificación (ya sea en la modalidad de Firma Electrónica Certificada, Sello Electrónico, Sello de Tiempo y/o Autenticación de Sitios web) y/o servicios de almacenamiento de documentos electrónicos.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Unidad que lo ofrece: persona de contacto, correo electrónico y número de teléfono.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Unidad de Firma Electrónica, Gabriela Sánchez, </w:t>
      </w:r>
      <w:hyperlink r:id="rId5" w:tgtFrame="_blank" w:history="1">
        <w:r>
          <w:rPr>
            <w:rStyle w:val="Hipervnculo"/>
            <w:rFonts w:ascii="Calibri" w:eastAsia="Times New Roman" w:hAnsi="Calibri"/>
          </w:rPr>
          <w:t>gabriela.sanchez@economia.gob.sv</w:t>
        </w:r>
      </w:hyperlink>
      <w:r>
        <w:rPr>
          <w:rFonts w:ascii="Calibri" w:eastAsia="Times New Roman" w:hAnsi="Calibri"/>
          <w:color w:val="000000"/>
        </w:rPr>
        <w:t>, 2590-5641.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Lugares, dirección donde puede solicitarse el servicio.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  <w:shd w:val="clear" w:color="auto" w:fill="FEFEFE"/>
        </w:rPr>
        <w:t>Ministerio de Economía, Unidad de Firma Electrónica, Alameda Juan Pablo II y Calle Guadalupe Edificio C1 - C2, Segundo Nivel, Centro de Gobierno. San Salvador.</w:t>
      </w:r>
      <w:r>
        <w:rPr>
          <w:rFonts w:ascii="Calibri" w:eastAsia="Times New Roman" w:hAnsi="Calibri"/>
          <w:color w:val="000000"/>
        </w:rPr>
        <w:t>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Horario de atención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7:30 A.M.-12.00 M y 12:40 P.M.-3:30 P.M. de lunes a viernes.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Requisitos que deben cumplirse para obtener el servicio o realizar el trámite.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 xml:space="preserve">Los requisitos generales están determinados en el Art. 43 Ley de Firma Electrónica y en los Capítulos IV, V, VI y VII del Reglamento de la Ley de Firma Electrónica. Adicionalmente, se deben cumplir los requisitos previstos en el Reglamento Técnico Salvadoreño para acreditación de Proveedores de Servicios de Certificación </w:t>
      </w:r>
      <w:proofErr w:type="spellStart"/>
      <w:r>
        <w:rPr>
          <w:rFonts w:ascii="Calibri" w:eastAsia="Times New Roman" w:hAnsi="Calibri"/>
          <w:color w:val="000000"/>
        </w:rPr>
        <w:t>Electronica</w:t>
      </w:r>
      <w:proofErr w:type="spellEnd"/>
      <w:r>
        <w:rPr>
          <w:rFonts w:ascii="Calibri" w:eastAsia="Times New Roman" w:hAnsi="Calibri"/>
          <w:color w:val="000000"/>
        </w:rPr>
        <w:t xml:space="preserve"> (RTS 35.01.01:20) y/o en el Reglamento Técnico Salvadoreño para la acreditación de Proveedores de Servicios de Almacenamiento Electrónico (RTS 35.01.02:20), lo anterior en atención a los servicios en los que se pretenda acreditar. 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lastRenderedPageBreak/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Tiempo estimado de respuesta.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Hasta un máximo de 180 días, el cuál no incluye las prórrogas de plazos que el solicitante pudiese solicitar y que las leyes aplicables le confieren.  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E32C22" w:rsidRDefault="00E32C22" w:rsidP="00E32C2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Costo del servicio.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Los costos del servicio se encuentran detallados en el Art. 41 de la Ley de Firma Electrónica.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 </w:t>
      </w:r>
    </w:p>
    <w:p w:rsidR="00717188" w:rsidRDefault="00E32C22" w:rsidP="00E32C22">
      <w:r>
        <w:rPr>
          <w:rFonts w:ascii="Calibri" w:eastAsia="Times New Roman" w:hAnsi="Calibri"/>
          <w:color w:val="000000"/>
        </w:rPr>
        <w:t>Beneficiarios de los servicios. 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br/>
        <w:t>De forma particular, las personas jurídicas interesadas en brindar servicios de certificación (en cualquiera de las modalidades previstas en la Ley) y/o servicios de almacenamiento de documentos electrónicos. De forma general, todas aquellas personas que pretendan incorporar en su ámbito profesional o personal, firma electrónica certificada, sello electrónico, sello de tiempo, autenticación de sitios web o servicios de almacenamiento de documentos electrónicos. </w:t>
      </w:r>
    </w:p>
    <w:sectPr w:rsidR="007171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23B6E"/>
    <w:multiLevelType w:val="multilevel"/>
    <w:tmpl w:val="687E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22"/>
    <w:rsid w:val="00035EAD"/>
    <w:rsid w:val="000608A4"/>
    <w:rsid w:val="00073900"/>
    <w:rsid w:val="000B4B2E"/>
    <w:rsid w:val="000E4EE2"/>
    <w:rsid w:val="000E70DB"/>
    <w:rsid w:val="000F026B"/>
    <w:rsid w:val="000F473A"/>
    <w:rsid w:val="00100B7F"/>
    <w:rsid w:val="001276E2"/>
    <w:rsid w:val="001606EA"/>
    <w:rsid w:val="00195805"/>
    <w:rsid w:val="001A378B"/>
    <w:rsid w:val="001C2164"/>
    <w:rsid w:val="001C6627"/>
    <w:rsid w:val="001C7468"/>
    <w:rsid w:val="001D34D0"/>
    <w:rsid w:val="001F0259"/>
    <w:rsid w:val="00231242"/>
    <w:rsid w:val="00257528"/>
    <w:rsid w:val="0026295D"/>
    <w:rsid w:val="00275B2C"/>
    <w:rsid w:val="00297EC3"/>
    <w:rsid w:val="002B7B0A"/>
    <w:rsid w:val="002D3738"/>
    <w:rsid w:val="002F1BF3"/>
    <w:rsid w:val="002F4321"/>
    <w:rsid w:val="0032523E"/>
    <w:rsid w:val="0037228A"/>
    <w:rsid w:val="00377F2C"/>
    <w:rsid w:val="003867ED"/>
    <w:rsid w:val="003A581D"/>
    <w:rsid w:val="004046FF"/>
    <w:rsid w:val="00413980"/>
    <w:rsid w:val="0043269C"/>
    <w:rsid w:val="00433D53"/>
    <w:rsid w:val="00434869"/>
    <w:rsid w:val="00466E22"/>
    <w:rsid w:val="004767B9"/>
    <w:rsid w:val="004A53DE"/>
    <w:rsid w:val="004B1E56"/>
    <w:rsid w:val="004F44F9"/>
    <w:rsid w:val="004F5B77"/>
    <w:rsid w:val="004F6E72"/>
    <w:rsid w:val="0051445E"/>
    <w:rsid w:val="00526490"/>
    <w:rsid w:val="00555F02"/>
    <w:rsid w:val="00592E35"/>
    <w:rsid w:val="005971EE"/>
    <w:rsid w:val="005B0532"/>
    <w:rsid w:val="005B29AA"/>
    <w:rsid w:val="005F3E05"/>
    <w:rsid w:val="006071F6"/>
    <w:rsid w:val="0061470C"/>
    <w:rsid w:val="00640AFD"/>
    <w:rsid w:val="00650918"/>
    <w:rsid w:val="00657963"/>
    <w:rsid w:val="006A086F"/>
    <w:rsid w:val="006A183D"/>
    <w:rsid w:val="006A7D32"/>
    <w:rsid w:val="006B1684"/>
    <w:rsid w:val="006C414E"/>
    <w:rsid w:val="006D33E6"/>
    <w:rsid w:val="00702BE2"/>
    <w:rsid w:val="00717188"/>
    <w:rsid w:val="00721116"/>
    <w:rsid w:val="00797A7D"/>
    <w:rsid w:val="007A352D"/>
    <w:rsid w:val="007D536D"/>
    <w:rsid w:val="0080196F"/>
    <w:rsid w:val="008139E4"/>
    <w:rsid w:val="00843CD4"/>
    <w:rsid w:val="00860B3E"/>
    <w:rsid w:val="00872C8C"/>
    <w:rsid w:val="00873AA9"/>
    <w:rsid w:val="00874DBC"/>
    <w:rsid w:val="008A3D1A"/>
    <w:rsid w:val="008B51D6"/>
    <w:rsid w:val="008C538F"/>
    <w:rsid w:val="008D3EDD"/>
    <w:rsid w:val="008D4F4C"/>
    <w:rsid w:val="008F366A"/>
    <w:rsid w:val="0090711E"/>
    <w:rsid w:val="00910FC5"/>
    <w:rsid w:val="00927E30"/>
    <w:rsid w:val="00933EE9"/>
    <w:rsid w:val="00961C02"/>
    <w:rsid w:val="00970293"/>
    <w:rsid w:val="009A7DB5"/>
    <w:rsid w:val="009D012D"/>
    <w:rsid w:val="009D759C"/>
    <w:rsid w:val="009E4923"/>
    <w:rsid w:val="00A0704B"/>
    <w:rsid w:val="00A24B2A"/>
    <w:rsid w:val="00A2748E"/>
    <w:rsid w:val="00A4764E"/>
    <w:rsid w:val="00A92111"/>
    <w:rsid w:val="00A929FB"/>
    <w:rsid w:val="00AC53FA"/>
    <w:rsid w:val="00AD3FD6"/>
    <w:rsid w:val="00B070D5"/>
    <w:rsid w:val="00B14FBA"/>
    <w:rsid w:val="00B40E2D"/>
    <w:rsid w:val="00B47DDE"/>
    <w:rsid w:val="00B650E8"/>
    <w:rsid w:val="00B8744C"/>
    <w:rsid w:val="00BC15C8"/>
    <w:rsid w:val="00BD26E7"/>
    <w:rsid w:val="00BF1D40"/>
    <w:rsid w:val="00BF5DD5"/>
    <w:rsid w:val="00C23021"/>
    <w:rsid w:val="00C35FBE"/>
    <w:rsid w:val="00C74351"/>
    <w:rsid w:val="00C93881"/>
    <w:rsid w:val="00CA725B"/>
    <w:rsid w:val="00CB1BFE"/>
    <w:rsid w:val="00CC6D8F"/>
    <w:rsid w:val="00CD1869"/>
    <w:rsid w:val="00CF034D"/>
    <w:rsid w:val="00D17E27"/>
    <w:rsid w:val="00D27A41"/>
    <w:rsid w:val="00D60D7F"/>
    <w:rsid w:val="00D6161F"/>
    <w:rsid w:val="00D65230"/>
    <w:rsid w:val="00D728B1"/>
    <w:rsid w:val="00D72E40"/>
    <w:rsid w:val="00D74210"/>
    <w:rsid w:val="00D92572"/>
    <w:rsid w:val="00D92B2B"/>
    <w:rsid w:val="00DC0204"/>
    <w:rsid w:val="00DC2B1F"/>
    <w:rsid w:val="00DD4120"/>
    <w:rsid w:val="00DE196C"/>
    <w:rsid w:val="00DF42E0"/>
    <w:rsid w:val="00DF6132"/>
    <w:rsid w:val="00E11189"/>
    <w:rsid w:val="00E32C22"/>
    <w:rsid w:val="00E5726F"/>
    <w:rsid w:val="00E675AD"/>
    <w:rsid w:val="00EE1A0E"/>
    <w:rsid w:val="00EE2BE7"/>
    <w:rsid w:val="00EF5793"/>
    <w:rsid w:val="00F27EDA"/>
    <w:rsid w:val="00F46BB2"/>
    <w:rsid w:val="00F71C65"/>
    <w:rsid w:val="00F83922"/>
    <w:rsid w:val="00F94E23"/>
    <w:rsid w:val="00F95F2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3AD50-95A9-4118-AD82-15747173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22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32C22"/>
    <w:rPr>
      <w:color w:val="0000FF"/>
      <w:u w:val="single"/>
    </w:rPr>
  </w:style>
  <w:style w:type="paragraph" w:customStyle="1" w:styleId="xmsonormal">
    <w:name w:val="x_msonormal"/>
    <w:basedOn w:val="Normal"/>
    <w:rsid w:val="00E3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briela.sanchez@economia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Blanca Bachez Hernandez</dc:creator>
  <cp:keywords/>
  <dc:description/>
  <cp:lastModifiedBy>Maria Blanca Bachez Hernandez</cp:lastModifiedBy>
  <cp:revision>1</cp:revision>
  <dcterms:created xsi:type="dcterms:W3CDTF">2021-06-01T19:49:00Z</dcterms:created>
  <dcterms:modified xsi:type="dcterms:W3CDTF">2021-06-01T19:50:00Z</dcterms:modified>
</cp:coreProperties>
</file>