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8749A" w14:textId="521E614A" w:rsidR="00EB6F60" w:rsidRPr="00EB6F60" w:rsidRDefault="00EB6F60" w:rsidP="00EB6F60">
      <w:pPr>
        <w:keepNext/>
        <w:suppressAutoHyphens/>
        <w:outlineLvl w:val="3"/>
        <w:rPr>
          <w:rFonts w:ascii="Arial" w:eastAsia="Arial" w:hAnsi="Arial" w:cs="Arial"/>
          <w:color w:val="00000A"/>
          <w:sz w:val="16"/>
          <w:szCs w:val="20"/>
          <w:lang w:val="es-ES" w:eastAsia="zh-CN"/>
        </w:rPr>
      </w:pPr>
      <w:bookmarkStart w:id="0" w:name="_Hlk172702787"/>
      <w:bookmarkStart w:id="1" w:name="_Hlk172727744"/>
      <w:bookmarkStart w:id="2" w:name="_Hlk172728142"/>
      <w:r w:rsidRPr="00EB6F60">
        <w:rPr>
          <w:rFonts w:ascii="Arial" w:eastAsia="Arial" w:hAnsi="Arial" w:cs="Arial"/>
          <w:color w:val="00000A"/>
          <w:sz w:val="16"/>
          <w:szCs w:val="20"/>
          <w:lang w:val="es-ES" w:eastAsia="zh-CN"/>
        </w:rPr>
        <w:t xml:space="preserve">           </w:t>
      </w:r>
    </w:p>
    <w:p w14:paraId="686DFED3" w14:textId="77777777" w:rsidR="00EB6F60" w:rsidRPr="00EB6F60" w:rsidRDefault="00EB6F60" w:rsidP="00EB6F60">
      <w:pPr>
        <w:numPr>
          <w:ilvl w:val="0"/>
          <w:numId w:val="274"/>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EB6F60">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416A2BBB" wp14:editId="211C752F">
            <wp:simplePos x="0" y="0"/>
            <wp:positionH relativeFrom="column">
              <wp:posOffset>-212090</wp:posOffset>
            </wp:positionH>
            <wp:positionV relativeFrom="paragraph">
              <wp:posOffset>29845</wp:posOffset>
            </wp:positionV>
            <wp:extent cx="2257425" cy="1082675"/>
            <wp:effectExtent l="0" t="0" r="0" b="0"/>
            <wp:wrapSquare wrapText="largest"/>
            <wp:docPr id="2239264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5ED5DE69" w14:textId="77777777" w:rsidR="00EB6F60" w:rsidRPr="00EB6F60" w:rsidRDefault="00EB6F60" w:rsidP="00EB6F60">
      <w:pPr>
        <w:keepNext/>
        <w:numPr>
          <w:ilvl w:val="3"/>
          <w:numId w:val="274"/>
        </w:numPr>
        <w:tabs>
          <w:tab w:val="left" w:pos="1843"/>
        </w:tabs>
        <w:suppressAutoHyphens/>
        <w:outlineLvl w:val="3"/>
        <w:rPr>
          <w:rFonts w:ascii="Liberation Serif" w:eastAsia="Arial" w:hAnsi="Liberation Serif" w:cs="Arial"/>
          <w:b/>
          <w:bCs/>
          <w:sz w:val="28"/>
          <w:szCs w:val="28"/>
          <w:lang w:val="es-ES" w:eastAsia="zh-CN"/>
        </w:rPr>
      </w:pPr>
      <w:r w:rsidRPr="00EB6F60">
        <w:rPr>
          <w:rFonts w:ascii="Liberation Serif" w:eastAsia="Arial" w:hAnsi="Liberation Serif" w:cs="Arial"/>
          <w:b/>
          <w:bCs/>
          <w:color w:val="800000"/>
          <w:sz w:val="36"/>
          <w:szCs w:val="36"/>
          <w:lang w:val="es-ES" w:eastAsia="zh-CN"/>
        </w:rPr>
        <w:t xml:space="preserve">                   </w:t>
      </w:r>
      <w:r w:rsidRPr="00EB6F60">
        <w:rPr>
          <w:rFonts w:ascii="Liberation Serif" w:eastAsia="Arial" w:hAnsi="Liberation Serif" w:cs="Arial"/>
          <w:b/>
          <w:bCs/>
          <w:sz w:val="28"/>
          <w:szCs w:val="28"/>
          <w:lang w:val="es-ES" w:eastAsia="zh-CN"/>
        </w:rPr>
        <w:t>Ministerio de Salud</w:t>
      </w:r>
    </w:p>
    <w:p w14:paraId="4DC2425A" w14:textId="77777777" w:rsidR="00EB6F60" w:rsidRPr="00EB6F60" w:rsidRDefault="00EB6F60" w:rsidP="00EB6F60">
      <w:pPr>
        <w:numPr>
          <w:ilvl w:val="0"/>
          <w:numId w:val="274"/>
        </w:numPr>
        <w:suppressAutoHyphens/>
        <w:contextualSpacing/>
        <w:rPr>
          <w:b/>
          <w:color w:val="0E0E0E"/>
          <w:w w:val="105"/>
          <w:sz w:val="20"/>
          <w:szCs w:val="20"/>
          <w:lang w:val="es-ES" w:eastAsia="zh-CN"/>
        </w:rPr>
      </w:pPr>
      <w:r w:rsidRPr="00EB6F60">
        <w:rPr>
          <w:b/>
          <w:color w:val="0E0E0E"/>
          <w:w w:val="105"/>
          <w:sz w:val="22"/>
          <w:szCs w:val="20"/>
          <w:lang w:val="es-ES" w:eastAsia="zh-CN"/>
        </w:rPr>
        <w:t xml:space="preserve">                              República de El Salvador, C.A.</w:t>
      </w:r>
    </w:p>
    <w:p w14:paraId="3078593A" w14:textId="77777777" w:rsidR="00EB6F60" w:rsidRPr="00EB6F60" w:rsidRDefault="00EB6F60" w:rsidP="00EB6F60">
      <w:pPr>
        <w:suppressAutoHyphens/>
        <w:rPr>
          <w:rFonts w:eastAsia="Arial"/>
          <w:color w:val="00000A"/>
          <w:sz w:val="20"/>
          <w:szCs w:val="20"/>
          <w:lang w:val="es-ES" w:eastAsia="zh-CN"/>
        </w:rPr>
      </w:pPr>
    </w:p>
    <w:p w14:paraId="1403DA71" w14:textId="77777777" w:rsidR="00EB6F60" w:rsidRPr="00EB6F60" w:rsidRDefault="00EB6F60" w:rsidP="00EB6F60">
      <w:pPr>
        <w:suppressAutoHyphens/>
        <w:rPr>
          <w:rFonts w:eastAsia="Arial"/>
          <w:color w:val="00000A"/>
          <w:sz w:val="20"/>
          <w:szCs w:val="20"/>
          <w:lang w:val="es-ES" w:eastAsia="zh-CN"/>
        </w:rPr>
      </w:pPr>
    </w:p>
    <w:p w14:paraId="72DFE8C1" w14:textId="77777777" w:rsidR="00EB6F60" w:rsidRPr="00EB6F60" w:rsidRDefault="00EB6F60" w:rsidP="00EB6F60">
      <w:pPr>
        <w:keepNext/>
        <w:numPr>
          <w:ilvl w:val="3"/>
          <w:numId w:val="27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12F12DCD" w14:textId="77777777" w:rsidR="00EB6F60" w:rsidRPr="00EB6F60" w:rsidRDefault="00EB6F60" w:rsidP="00EB6F60">
      <w:pPr>
        <w:keepNext/>
        <w:numPr>
          <w:ilvl w:val="3"/>
          <w:numId w:val="274"/>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4976C459" w14:textId="77777777" w:rsidR="00EB6F60" w:rsidRPr="00EB6F60" w:rsidRDefault="00EB6F60" w:rsidP="00EB6F60">
      <w:pPr>
        <w:keepNext/>
        <w:numPr>
          <w:ilvl w:val="3"/>
          <w:numId w:val="274"/>
        </w:numPr>
        <w:tabs>
          <w:tab w:val="left" w:pos="1843"/>
        </w:tabs>
        <w:suppressAutoHyphens/>
        <w:jc w:val="center"/>
        <w:outlineLvl w:val="3"/>
        <w:rPr>
          <w:color w:val="00000A"/>
          <w:szCs w:val="20"/>
          <w:lang w:val="es-ES" w:eastAsia="zh-CN"/>
        </w:rPr>
      </w:pPr>
      <w:r w:rsidRPr="00EB6F60">
        <w:rPr>
          <w:rFonts w:ascii="Liberation Serif" w:eastAsia="Arial" w:hAnsi="Liberation Serif" w:cs="Arial"/>
          <w:b/>
          <w:bCs/>
          <w:color w:val="00000A"/>
          <w:sz w:val="48"/>
          <w:szCs w:val="48"/>
          <w:lang w:val="es-ES" w:eastAsia="zh-CN"/>
        </w:rPr>
        <w:t>VERSIÓN PÚBLICA</w:t>
      </w:r>
      <w:r w:rsidRPr="00EB6F60">
        <w:rPr>
          <w:rFonts w:ascii="Liberation Serif" w:eastAsia="Arial" w:hAnsi="Liberation Serif" w:cs="Arial"/>
          <w:b/>
          <w:bCs/>
          <w:color w:val="00000A"/>
          <w:sz w:val="44"/>
          <w:szCs w:val="44"/>
          <w:lang w:val="es-ES" w:eastAsia="zh-CN"/>
        </w:rPr>
        <w:t xml:space="preserve"> </w:t>
      </w:r>
    </w:p>
    <w:p w14:paraId="6C5770FB" w14:textId="77777777" w:rsidR="00EB6F60" w:rsidRPr="00EB6F60" w:rsidRDefault="00EB6F60" w:rsidP="00EB6F60">
      <w:pPr>
        <w:tabs>
          <w:tab w:val="left" w:pos="1701"/>
        </w:tabs>
        <w:suppressAutoHyphens/>
        <w:spacing w:line="360" w:lineRule="auto"/>
        <w:rPr>
          <w:color w:val="00000A"/>
          <w:sz w:val="20"/>
          <w:szCs w:val="20"/>
          <w:lang w:val="es-ES" w:eastAsia="zh-CN"/>
        </w:rPr>
      </w:pPr>
    </w:p>
    <w:p w14:paraId="7196478A" w14:textId="77777777" w:rsidR="00EB6F60" w:rsidRPr="00EB6F60" w:rsidRDefault="00EB6F60" w:rsidP="00EB6F60">
      <w:pPr>
        <w:tabs>
          <w:tab w:val="left" w:pos="1701"/>
        </w:tabs>
        <w:suppressAutoHyphens/>
        <w:spacing w:line="360" w:lineRule="auto"/>
        <w:rPr>
          <w:color w:val="00000A"/>
          <w:sz w:val="20"/>
          <w:szCs w:val="20"/>
          <w:lang w:val="es-ES" w:eastAsia="zh-CN"/>
        </w:rPr>
      </w:pPr>
    </w:p>
    <w:p w14:paraId="2D436ACD" w14:textId="77777777" w:rsidR="00EB6F60" w:rsidRPr="00EB6F60" w:rsidRDefault="00EB6F60" w:rsidP="00EB6F60">
      <w:pPr>
        <w:tabs>
          <w:tab w:val="left" w:pos="1701"/>
        </w:tabs>
        <w:suppressAutoHyphens/>
        <w:spacing w:line="360" w:lineRule="auto"/>
        <w:rPr>
          <w:rFonts w:ascii="Arial Narrow" w:hAnsi="Arial Narrow" w:cs="Arial Narrow"/>
          <w:color w:val="00000A"/>
          <w:sz w:val="22"/>
          <w:szCs w:val="22"/>
          <w:lang w:val="es-ES" w:eastAsia="zh-CN"/>
        </w:rPr>
      </w:pPr>
    </w:p>
    <w:p w14:paraId="0E650315" w14:textId="77777777" w:rsidR="00EB6F60" w:rsidRPr="00EB6F60" w:rsidRDefault="00EB6F60" w:rsidP="00EB6F60">
      <w:pPr>
        <w:suppressAutoHyphens/>
        <w:spacing w:line="360" w:lineRule="auto"/>
        <w:jc w:val="both"/>
        <w:rPr>
          <w:rFonts w:ascii="Arial" w:hAnsi="Arial" w:cs="Arial"/>
          <w:color w:val="00000A"/>
          <w:szCs w:val="20"/>
          <w:lang w:val="es-ES" w:eastAsia="zh-CN"/>
        </w:rPr>
      </w:pPr>
      <w:r w:rsidRPr="00EB6F60">
        <w:rPr>
          <w:rFonts w:ascii="Liberation Serif" w:eastAsia="Arial Narrow" w:hAnsi="Liberation Serif" w:cs="Arial Narrow"/>
          <w:color w:val="00000A"/>
          <w:sz w:val="28"/>
          <w:szCs w:val="28"/>
          <w:lang w:val="es-ES" w:eastAsia="zh-CN"/>
        </w:rPr>
        <w:t>“</w:t>
      </w:r>
      <w:r w:rsidRPr="00EB6F60">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EB6F60">
        <w:rPr>
          <w:rFonts w:ascii="Liberation Serif" w:hAnsi="Liberation Serif" w:cs="Arial Narrow"/>
          <w:color w:val="00000A"/>
          <w:sz w:val="28"/>
          <w:szCs w:val="28"/>
          <w:lang w:val="es-ES" w:eastAsia="zh-CN"/>
        </w:rPr>
        <w:t>ello</w:t>
      </w:r>
      <w:proofErr w:type="spellEnd"/>
      <w:r w:rsidRPr="00EB6F60">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5433F07A" w14:textId="77777777" w:rsidR="00EB6F60" w:rsidRPr="00EB6F60" w:rsidRDefault="00EB6F60" w:rsidP="00EB6F60">
      <w:pPr>
        <w:suppressAutoHyphens/>
        <w:spacing w:line="360" w:lineRule="auto"/>
        <w:jc w:val="both"/>
        <w:rPr>
          <w:rFonts w:ascii="Liberation Serif" w:hAnsi="Liberation Serif" w:cs="Arial"/>
          <w:color w:val="00000A"/>
          <w:sz w:val="28"/>
          <w:szCs w:val="28"/>
          <w:lang w:val="es-ES" w:eastAsia="zh-CN"/>
        </w:rPr>
      </w:pPr>
    </w:p>
    <w:p w14:paraId="183609E6" w14:textId="77777777" w:rsidR="00EB6F60" w:rsidRPr="00EB6F60" w:rsidRDefault="00EB6F60" w:rsidP="00EB6F60">
      <w:pPr>
        <w:suppressAutoHyphens/>
        <w:spacing w:line="360" w:lineRule="auto"/>
        <w:jc w:val="both"/>
        <w:rPr>
          <w:rFonts w:ascii="Arial" w:hAnsi="Arial" w:cs="Arial"/>
          <w:color w:val="00000A"/>
          <w:szCs w:val="20"/>
          <w:lang w:val="es-ES" w:eastAsia="zh-CN"/>
        </w:rPr>
      </w:pPr>
      <w:r w:rsidRPr="00EB6F60">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6C266D7B" w14:textId="77777777" w:rsidR="00EB6F60" w:rsidRPr="00EB6F60" w:rsidRDefault="00EB6F60" w:rsidP="00EB6F60">
      <w:pPr>
        <w:widowControl w:val="0"/>
        <w:autoSpaceDE w:val="0"/>
        <w:autoSpaceDN w:val="0"/>
        <w:rPr>
          <w:rFonts w:eastAsia="Tahoma" w:hAnsi="Tahoma" w:cs="Tahoma"/>
          <w:bCs/>
          <w:sz w:val="20"/>
          <w:szCs w:val="20"/>
          <w:lang w:val="es-ES"/>
        </w:rPr>
      </w:pPr>
      <w:r w:rsidRPr="00EB6F60">
        <w:rPr>
          <w:rFonts w:ascii="Liberation Serif" w:hAnsi="Liberation Serif" w:cs="Arial Narrow"/>
          <w:noProof/>
          <w:color w:val="00000A"/>
          <w:sz w:val="28"/>
          <w:szCs w:val="28"/>
          <w:lang w:val="es-ES" w:eastAsia="zh-CN"/>
        </w:rPr>
        <w:drawing>
          <wp:anchor distT="0" distB="0" distL="0" distR="0" simplePos="0" relativeHeight="251661312" behindDoc="1" locked="0" layoutInCell="1" allowOverlap="1" wp14:anchorId="547BCFB8" wp14:editId="2CDCAA06">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EB6F60">
        <w:rPr>
          <w:rFonts w:eastAsia="Tahoma" w:hAnsi="Tahoma" w:cs="Tahoma"/>
          <w:bCs/>
          <w:sz w:val="20"/>
          <w:szCs w:val="20"/>
          <w:lang w:val="es-ES"/>
        </w:rPr>
        <w:t xml:space="preserve"> </w:t>
      </w:r>
    </w:p>
    <w:p w14:paraId="1942F8FA" w14:textId="77777777" w:rsidR="00EB6F60" w:rsidRPr="00EB6F60" w:rsidRDefault="00EB6F60" w:rsidP="00EB6F60">
      <w:pPr>
        <w:widowControl w:val="0"/>
        <w:autoSpaceDE w:val="0"/>
        <w:autoSpaceDN w:val="0"/>
        <w:rPr>
          <w:rFonts w:eastAsia="Tahoma" w:hAnsi="Tahoma" w:cs="Tahoma"/>
          <w:bCs/>
          <w:sz w:val="20"/>
          <w:szCs w:val="20"/>
          <w:lang w:val="es-ES"/>
        </w:rPr>
      </w:pPr>
    </w:p>
    <w:p w14:paraId="39565AE0" w14:textId="77777777" w:rsidR="00EB6F60" w:rsidRPr="00EB6F60" w:rsidRDefault="00EB6F60" w:rsidP="00EB6F60">
      <w:pPr>
        <w:widowControl w:val="0"/>
        <w:autoSpaceDE w:val="0"/>
        <w:autoSpaceDN w:val="0"/>
        <w:rPr>
          <w:rFonts w:eastAsia="Tahoma" w:hAnsi="Tahoma" w:cs="Tahoma"/>
          <w:bCs/>
          <w:sz w:val="20"/>
          <w:szCs w:val="20"/>
          <w:lang w:val="es-ES"/>
        </w:rPr>
      </w:pPr>
    </w:p>
    <w:p w14:paraId="40E904DD" w14:textId="77777777" w:rsidR="00EB6F60" w:rsidRPr="00EB6F60" w:rsidRDefault="00EB6F60" w:rsidP="00EB6F60">
      <w:pPr>
        <w:widowControl w:val="0"/>
        <w:autoSpaceDE w:val="0"/>
        <w:autoSpaceDN w:val="0"/>
        <w:rPr>
          <w:rFonts w:eastAsia="Tahoma" w:hAnsi="Tahoma" w:cs="Tahoma"/>
          <w:bCs/>
          <w:sz w:val="20"/>
          <w:szCs w:val="20"/>
          <w:lang w:val="es-ES"/>
        </w:rPr>
      </w:pPr>
    </w:p>
    <w:p w14:paraId="466C62AF" w14:textId="77777777" w:rsidR="00EB6F60" w:rsidRPr="00EB6F60" w:rsidRDefault="00EB6F60" w:rsidP="00EB6F60">
      <w:pPr>
        <w:widowControl w:val="0"/>
        <w:autoSpaceDE w:val="0"/>
        <w:autoSpaceDN w:val="0"/>
        <w:rPr>
          <w:rFonts w:eastAsia="Tahoma" w:hAnsi="Tahoma" w:cs="Tahoma"/>
          <w:bCs/>
          <w:sz w:val="20"/>
          <w:szCs w:val="20"/>
          <w:lang w:val="es-ES"/>
        </w:rPr>
      </w:pPr>
    </w:p>
    <w:p w14:paraId="4712A997" w14:textId="77777777" w:rsidR="00EB6F60" w:rsidRPr="00EB6F60" w:rsidRDefault="00EB6F60" w:rsidP="00EB6F60">
      <w:pPr>
        <w:widowControl w:val="0"/>
        <w:autoSpaceDE w:val="0"/>
        <w:autoSpaceDN w:val="0"/>
        <w:rPr>
          <w:rFonts w:eastAsia="Tahoma" w:hAnsi="Tahoma" w:cs="Tahoma"/>
          <w:bCs/>
          <w:sz w:val="20"/>
          <w:szCs w:val="20"/>
          <w:lang w:val="es-ES"/>
        </w:rPr>
      </w:pPr>
    </w:p>
    <w:p w14:paraId="3200F3C7" w14:textId="77777777" w:rsidR="00EB6F60" w:rsidRPr="00EB6F60" w:rsidRDefault="00EB6F60" w:rsidP="00EB6F60">
      <w:pPr>
        <w:widowControl w:val="0"/>
        <w:autoSpaceDE w:val="0"/>
        <w:autoSpaceDN w:val="0"/>
        <w:rPr>
          <w:rFonts w:eastAsia="Tahoma" w:hAnsi="Tahoma" w:cs="Tahoma"/>
          <w:bCs/>
          <w:sz w:val="20"/>
          <w:szCs w:val="20"/>
          <w:lang w:val="es-ES"/>
        </w:rPr>
      </w:pPr>
    </w:p>
    <w:p w14:paraId="6994DEAD" w14:textId="77777777" w:rsidR="00EB6F60" w:rsidRPr="00EB6F60" w:rsidRDefault="00EB6F60" w:rsidP="00EB6F60">
      <w:pPr>
        <w:widowControl w:val="0"/>
        <w:autoSpaceDE w:val="0"/>
        <w:autoSpaceDN w:val="0"/>
        <w:spacing w:before="2"/>
        <w:rPr>
          <w:rFonts w:eastAsia="Tahoma" w:hAnsi="Tahoma" w:cs="Tahoma"/>
          <w:bCs/>
          <w:sz w:val="18"/>
          <w:szCs w:val="20"/>
          <w:lang w:val="es-ES"/>
        </w:rPr>
      </w:pPr>
    </w:p>
    <w:p w14:paraId="0F2F7455" w14:textId="77777777" w:rsidR="00EB6F60" w:rsidRPr="00EB6F60" w:rsidRDefault="00EB6F60" w:rsidP="00EB6F60">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EB6F60">
        <w:rPr>
          <w:rFonts w:ascii="Liberation Serif" w:hAnsi="Liberation Serif" w:cs="Arial Narrow"/>
          <w:b/>
          <w:bCs/>
          <w:color w:val="00000A"/>
          <w:sz w:val="28"/>
          <w:szCs w:val="28"/>
          <w:lang w:val="es-ES" w:eastAsia="zh-CN"/>
        </w:rPr>
        <w:t>Lcda. María José Domínguez</w:t>
      </w:r>
    </w:p>
    <w:p w14:paraId="2A8EA06B" w14:textId="77777777" w:rsidR="00EB6F60" w:rsidRPr="00EB6F60" w:rsidRDefault="00EB6F60" w:rsidP="00EB6F60">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EB6F60">
        <w:rPr>
          <w:rFonts w:ascii="Liberation Serif" w:hAnsi="Liberation Serif" w:cs="Arial Narrow"/>
          <w:b/>
          <w:bCs/>
          <w:color w:val="00000A"/>
          <w:sz w:val="28"/>
          <w:szCs w:val="28"/>
          <w:lang w:val="es-ES" w:eastAsia="zh-CN"/>
        </w:rPr>
        <w:t xml:space="preserve">Coordinadora de la Unidad Coordinadora del Proyecto </w:t>
      </w:r>
    </w:p>
    <w:p w14:paraId="3CAD03E9" w14:textId="77777777" w:rsidR="00EB6F60" w:rsidRPr="00EB6F60" w:rsidRDefault="00EB6F60" w:rsidP="00EB6F60">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EB6F60">
        <w:rPr>
          <w:rFonts w:ascii="Liberation Serif" w:hAnsi="Liberation Serif" w:cs="Arial Narrow"/>
          <w:b/>
          <w:bCs/>
          <w:color w:val="00000A"/>
          <w:sz w:val="28"/>
          <w:szCs w:val="28"/>
          <w:lang w:val="es-ES" w:eastAsia="zh-CN"/>
        </w:rPr>
        <w:t>Creciendo Saludables Juntos - UCPCSJ</w:t>
      </w:r>
    </w:p>
    <w:p w14:paraId="1D651287" w14:textId="77777777" w:rsidR="00EB6F60" w:rsidRPr="00EB6F60" w:rsidRDefault="00EB6F60" w:rsidP="00EB6F60">
      <w:pPr>
        <w:suppressAutoHyphens/>
        <w:spacing w:line="360" w:lineRule="auto"/>
        <w:jc w:val="both"/>
        <w:rPr>
          <w:rFonts w:ascii="Arial" w:hAnsi="Arial" w:cs="Arial"/>
          <w:color w:val="00000A"/>
          <w:szCs w:val="20"/>
          <w:lang w:val="es-ES" w:eastAsia="zh-CN"/>
        </w:rPr>
      </w:pPr>
    </w:p>
    <w:p w14:paraId="49849524" w14:textId="3D42C8A4" w:rsidR="00EB6F60" w:rsidRPr="00EB6F60" w:rsidRDefault="00EB6F60" w:rsidP="00EB6F60">
      <w:pPr>
        <w:suppressAutoHyphens/>
        <w:spacing w:line="360" w:lineRule="auto"/>
        <w:jc w:val="center"/>
        <w:rPr>
          <w:rFonts w:ascii="Arial" w:hAnsi="Arial" w:cs="Arial"/>
          <w:color w:val="00000A"/>
          <w:szCs w:val="20"/>
          <w:lang w:val="es-ES" w:eastAsia="zh-CN"/>
        </w:rPr>
      </w:pPr>
    </w:p>
    <w:bookmarkEnd w:id="0"/>
    <w:bookmarkEnd w:id="2"/>
    <w:p w14:paraId="6D1E6088" w14:textId="77777777" w:rsidR="00EB6F60" w:rsidRPr="00EB6F60" w:rsidRDefault="00EB6F60" w:rsidP="00EB6F60">
      <w:pPr>
        <w:suppressAutoHyphens/>
        <w:spacing w:line="360" w:lineRule="auto"/>
        <w:rPr>
          <w:rFonts w:ascii="Arial" w:hAnsi="Arial" w:cs="Arial"/>
          <w:color w:val="00000A"/>
          <w:szCs w:val="20"/>
          <w:lang w:val="es-ES" w:eastAsia="zh-CN"/>
        </w:rPr>
      </w:pPr>
    </w:p>
    <w:bookmarkEnd w:id="1"/>
    <w:p w14:paraId="7715082F" w14:textId="61BE0CC2"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r w:rsidR="00990EFD" w:rsidRPr="008A21A7">
        <w:rPr>
          <w:rFonts w:ascii="Calibri" w:hAnsi="Calibri" w:cs="Calibri"/>
          <w:color w:val="auto"/>
          <w:sz w:val="28"/>
          <w:szCs w:val="28"/>
        </w:rPr>
        <w:t>No.</w:t>
      </w:r>
      <w:r w:rsidR="00A91741" w:rsidRPr="008A21A7">
        <w:rPr>
          <w:rFonts w:ascii="Calibri" w:hAnsi="Calibri" w:cs="Calibri"/>
          <w:color w:val="auto"/>
          <w:sz w:val="28"/>
          <w:szCs w:val="28"/>
        </w:rPr>
        <w:t xml:space="preserve"> </w:t>
      </w:r>
      <w:r w:rsidR="0021065C" w:rsidRPr="008A21A7">
        <w:rPr>
          <w:rFonts w:ascii="Calibri" w:hAnsi="Calibri" w:cs="Calibri"/>
          <w:color w:val="auto"/>
          <w:sz w:val="28"/>
          <w:szCs w:val="28"/>
        </w:rPr>
        <w:t>0</w:t>
      </w:r>
      <w:r w:rsidR="00EB6F60">
        <w:rPr>
          <w:rFonts w:ascii="Calibri" w:hAnsi="Calibri" w:cs="Calibri"/>
          <w:color w:val="auto"/>
          <w:sz w:val="28"/>
          <w:szCs w:val="28"/>
        </w:rPr>
        <w:t>28</w:t>
      </w:r>
      <w:r w:rsidR="00990EFD" w:rsidRPr="008A21A7">
        <w:rPr>
          <w:rFonts w:ascii="Calibri" w:hAnsi="Calibri" w:cs="Calibri"/>
          <w:color w:val="auto"/>
          <w:sz w:val="28"/>
          <w:szCs w:val="28"/>
        </w:rPr>
        <w:t>/202</w:t>
      </w:r>
      <w:r w:rsidR="00EB6F60">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1BD5D68C" w14:textId="14F4664B" w:rsidR="001F1794" w:rsidRPr="00FC520E" w:rsidRDefault="00A92161" w:rsidP="00A92161">
      <w:pPr>
        <w:pStyle w:val="EC-Titulo1"/>
        <w:numPr>
          <w:ilvl w:val="0"/>
          <w:numId w:val="0"/>
        </w:numPr>
        <w:spacing w:line="240" w:lineRule="auto"/>
        <w:ind w:left="782" w:hanging="357"/>
        <w:jc w:val="center"/>
        <w:rPr>
          <w:rFonts w:ascii="Calibri" w:hAnsi="Calibri" w:cs="Calibri"/>
          <w:color w:val="auto"/>
          <w:sz w:val="24"/>
          <w:szCs w:val="24"/>
        </w:rPr>
      </w:pPr>
      <w:bookmarkStart w:id="3" w:name="_Hlk140240014"/>
      <w:bookmarkStart w:id="4" w:name="_Hlk129262720"/>
      <w:r w:rsidRPr="00CD0F62">
        <w:rPr>
          <w:rFonts w:ascii="Calibri" w:hAnsi="Calibri" w:cs="Calibri" w:hint="eastAsia"/>
          <w:i/>
          <w:iCs/>
          <w:color w:val="auto"/>
          <w:sz w:val="24"/>
          <w:szCs w:val="24"/>
        </w:rPr>
        <w:t>EQUIPO DE ALTA GAMA PARA LA ATENCIÓN INTEGRAL DESDE EL DIAGNÓSTICO, TRATAMIENTO Y REHABILITACIÓN, PROMOVIENDO Y PROTEGIENDO EL NEURODESARROLLO DE LAS NIÑAS Y NIÑOS EN LA ETAPA NEONATAL Y PEDIÁTRICA, INCLUYENDO AQUELLOS CON FACTORES DE RIESGO</w:t>
      </w:r>
      <w:bookmarkEnd w:id="3"/>
      <w:r w:rsidRPr="00A92161">
        <w:rPr>
          <w:rFonts w:ascii="Calibri" w:hAnsi="Calibri" w:cs="Calibri"/>
          <w:color w:val="auto"/>
          <w:sz w:val="24"/>
          <w:szCs w:val="24"/>
          <w:lang w:val="es-ES"/>
        </w:rPr>
        <w:t xml:space="preserve">, </w:t>
      </w:r>
      <w:r w:rsidR="001F1794" w:rsidRPr="00FC520E">
        <w:rPr>
          <w:rFonts w:ascii="Calibri" w:hAnsi="Calibri" w:cs="Calibri"/>
          <w:color w:val="auto"/>
          <w:sz w:val="24"/>
          <w:szCs w:val="24"/>
        </w:rPr>
        <w:t xml:space="preserve">Específicamente en el </w:t>
      </w:r>
      <w:r>
        <w:rPr>
          <w:rFonts w:ascii="Calibri" w:hAnsi="Calibri" w:cs="Calibri"/>
          <w:color w:val="auto"/>
          <w:sz w:val="24"/>
          <w:szCs w:val="24"/>
        </w:rPr>
        <w:t>LOTE 2</w:t>
      </w:r>
      <w:r w:rsidR="00E75D53">
        <w:rPr>
          <w:rFonts w:ascii="Calibri" w:hAnsi="Calibri" w:cs="Calibri"/>
          <w:color w:val="auto"/>
          <w:sz w:val="24"/>
          <w:szCs w:val="24"/>
        </w:rPr>
        <w:t xml:space="preserve"> EQUIPO DIGITAL PARA TAMIZAJE AUDITIVO</w:t>
      </w:r>
    </w:p>
    <w:bookmarkEnd w:id="4"/>
    <w:p w14:paraId="72680056" w14:textId="77777777" w:rsidR="00FB5527" w:rsidRPr="00FC520E" w:rsidRDefault="00FB5527" w:rsidP="009B654C">
      <w:pPr>
        <w:tabs>
          <w:tab w:val="left" w:pos="5400"/>
          <w:tab w:val="left" w:pos="8280"/>
        </w:tabs>
        <w:spacing w:line="360" w:lineRule="auto"/>
        <w:jc w:val="both"/>
        <w:rPr>
          <w:rFonts w:ascii="Calibri" w:hAnsi="Calibri" w:cs="Calibri"/>
          <w:lang w:val="es-US"/>
        </w:rPr>
      </w:pPr>
    </w:p>
    <w:p w14:paraId="2566096F" w14:textId="5DE6577C" w:rsidR="00FA489E" w:rsidRDefault="002C401C" w:rsidP="002C401C">
      <w:pPr>
        <w:spacing w:line="360" w:lineRule="auto"/>
        <w:ind w:left="567"/>
        <w:jc w:val="both"/>
        <w:rPr>
          <w:rFonts w:asciiTheme="minorHAnsi" w:hAnsiTheme="minorHAnsi" w:cstheme="minorHAnsi"/>
          <w:lang w:val="es-SV"/>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EB6F60">
        <w:rPr>
          <w:rFonts w:asciiTheme="minorHAnsi" w:hAnsiTheme="minorHAnsi" w:cstheme="minorHAnsi"/>
          <w:lang w:val="es-MX"/>
        </w:rPr>
        <w:t>__________</w:t>
      </w:r>
      <w:r w:rsidRPr="00E732CC">
        <w:rPr>
          <w:rFonts w:asciiTheme="minorHAnsi" w:hAnsiTheme="minorHAnsi" w:cstheme="minorHAnsi"/>
          <w:lang w:val="es-MX"/>
        </w:rPr>
        <w:t xml:space="preserve">, departamento de </w:t>
      </w:r>
      <w:r w:rsidR="00EB6F60">
        <w:rPr>
          <w:rFonts w:asciiTheme="minorHAnsi" w:hAnsiTheme="minorHAnsi" w:cstheme="minorHAnsi"/>
          <w:lang w:val="es-MX"/>
        </w:rPr>
        <w:t>_____________</w:t>
      </w:r>
      <w:r w:rsidRPr="00E732CC">
        <w:rPr>
          <w:rFonts w:asciiTheme="minorHAnsi" w:hAnsiTheme="minorHAnsi" w:cstheme="minorHAnsi"/>
          <w:lang w:val="es-MX"/>
        </w:rPr>
        <w:t xml:space="preserve">, portador de mi Documento Único de Identidad número: </w:t>
      </w:r>
      <w:r w:rsidR="00EB6F60">
        <w:rPr>
          <w:rFonts w:asciiTheme="minorHAnsi" w:hAnsiTheme="minorHAnsi" w:cstheme="minorHAnsi"/>
          <w:lang w:val="es-MX"/>
        </w:rPr>
        <w:t>___________________</w:t>
      </w:r>
      <w:r w:rsidRPr="00E732CC">
        <w:rPr>
          <w:rFonts w:asciiTheme="minorHAnsi" w:hAnsiTheme="minorHAnsi" w:cstheme="minorHAnsi"/>
          <w:lang w:val="es-MX"/>
        </w:rPr>
        <w:t xml:space="preserve">, actuando en nombre y representación del Ministerio de Salud, </w:t>
      </w:r>
      <w:r>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cero tres – dos, </w:t>
      </w:r>
      <w:r>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personería que compruebo con la siguiente documentación: I) Certificación del Acuerdo Ejecutivo de la Presidencia de la República número DOSCIENTOS CINCO, de fecha veintisiete de marzo de dos mil veinte, extendida en la misma fecha, por el licenciado Conan Tonathiu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Tonathiu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w:t>
      </w:r>
      <w:r w:rsidRPr="00E732CC">
        <w:rPr>
          <w:rFonts w:asciiTheme="minorHAnsi" w:hAnsiTheme="minorHAnsi" w:cstheme="minorHAnsi"/>
          <w:lang w:val="es-MX"/>
        </w:rPr>
        <w:lastRenderedPageBreak/>
        <w:t xml:space="preserve">compareciente;  </w:t>
      </w:r>
      <w:r w:rsidRPr="00E732CC">
        <w:rPr>
          <w:rFonts w:asciiTheme="minorHAnsi" w:hAnsiTheme="minorHAnsi" w:cstheme="minorHAnsi"/>
          <w:lang w:val="es-US"/>
        </w:rPr>
        <w:t xml:space="preserve">IV) Manual de Operaciones del Contrato de Préstamo BIRF </w:t>
      </w:r>
      <w:r>
        <w:rPr>
          <w:rFonts w:asciiTheme="minorHAnsi" w:hAnsiTheme="minorHAnsi" w:cstheme="minorHAnsi"/>
          <w:lang w:val="es-US"/>
        </w:rPr>
        <w:t>N</w:t>
      </w:r>
      <w:r w:rsidRPr="00E732CC">
        <w:rPr>
          <w:rFonts w:asciiTheme="minorHAnsi" w:hAnsiTheme="minorHAnsi" w:cstheme="minorHAnsi"/>
          <w:lang w:val="es-US"/>
        </w:rPr>
        <w:t>°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w:t>
      </w:r>
      <w:r>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Pr>
          <w:rFonts w:asciiTheme="minorHAnsi" w:hAnsiTheme="minorHAnsi" w:cstheme="minorHAnsi"/>
          <w:lang w:val="es-SV"/>
        </w:rPr>
        <w:t>número</w:t>
      </w:r>
      <w:r w:rsidRPr="00E732CC">
        <w:rPr>
          <w:rFonts w:asciiTheme="minorHAnsi" w:hAnsiTheme="minorHAnsi" w:cstheme="minorHAnsi"/>
          <w:lang w:val="es-SV"/>
        </w:rPr>
        <w:t xml:space="preserve"> </w:t>
      </w:r>
      <w:r>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Pr>
          <w:rFonts w:asciiTheme="minorHAnsi" w:hAnsiTheme="minorHAnsi" w:cstheme="minorHAnsi"/>
          <w:lang w:val="es-SV"/>
        </w:rPr>
        <w:t xml:space="preserve">; y por otra </w:t>
      </w:r>
      <w:r w:rsidR="008B6465">
        <w:rPr>
          <w:rFonts w:asciiTheme="minorHAnsi" w:hAnsiTheme="minorHAnsi" w:cstheme="minorHAnsi"/>
          <w:b/>
          <w:bCs/>
          <w:lang w:val="es-SV"/>
        </w:rPr>
        <w:t>DAVID MAURITS VAN DER ENDE</w:t>
      </w:r>
      <w:r w:rsidRPr="002D71B6">
        <w:rPr>
          <w:rFonts w:asciiTheme="minorHAnsi" w:hAnsiTheme="minorHAnsi" w:cstheme="minorHAnsi"/>
          <w:lang w:val="es-SV"/>
        </w:rPr>
        <w:t xml:space="preserve">, mayor de edad, </w:t>
      </w:r>
      <w:r w:rsidR="002D71B6" w:rsidRPr="002D71B6">
        <w:rPr>
          <w:rFonts w:asciiTheme="minorHAnsi" w:hAnsiTheme="minorHAnsi" w:cstheme="minorHAnsi"/>
          <w:lang w:val="es-SV"/>
        </w:rPr>
        <w:t>de</w:t>
      </w:r>
      <w:r w:rsidR="002D71B6">
        <w:rPr>
          <w:rFonts w:asciiTheme="minorHAnsi" w:hAnsiTheme="minorHAnsi" w:cstheme="minorHAnsi"/>
          <w:lang w:val="es-SV"/>
        </w:rPr>
        <w:t xml:space="preserve"> </w:t>
      </w:r>
      <w:r w:rsidR="00EB6F60">
        <w:rPr>
          <w:rFonts w:asciiTheme="minorHAnsi" w:hAnsiTheme="minorHAnsi" w:cstheme="minorHAnsi"/>
          <w:lang w:val="es-SV"/>
        </w:rPr>
        <w:t>_____________</w:t>
      </w:r>
      <w:r w:rsidR="002D71B6">
        <w:rPr>
          <w:rFonts w:asciiTheme="minorHAnsi" w:hAnsiTheme="minorHAnsi" w:cstheme="minorHAnsi"/>
          <w:lang w:val="es-SV"/>
        </w:rPr>
        <w:t xml:space="preserve">, </w:t>
      </w:r>
      <w:r w:rsidR="00EB6F60">
        <w:rPr>
          <w:rFonts w:asciiTheme="minorHAnsi" w:hAnsiTheme="minorHAnsi" w:cstheme="minorHAnsi"/>
          <w:lang w:val="es-SV"/>
        </w:rPr>
        <w:t>_________</w:t>
      </w:r>
      <w:r w:rsidR="002D71B6">
        <w:rPr>
          <w:rFonts w:asciiTheme="minorHAnsi" w:hAnsiTheme="minorHAnsi" w:cstheme="minorHAnsi"/>
          <w:lang w:val="es-SV"/>
        </w:rPr>
        <w:t xml:space="preserve">, portador de mi pasaporte extendido el día </w:t>
      </w:r>
      <w:r w:rsidR="008B6465">
        <w:rPr>
          <w:rFonts w:asciiTheme="minorHAnsi" w:hAnsiTheme="minorHAnsi" w:cstheme="minorHAnsi"/>
          <w:lang w:val="es-SV"/>
        </w:rPr>
        <w:t xml:space="preserve">dieciséis de mayo de dos mil catorce, el cual vence el dieciséis de mayo de dos mil veinticuatro, actuando como Director Regional para América Latina y el Caribe de </w:t>
      </w:r>
      <w:r w:rsidR="008B6465" w:rsidRPr="008B6465">
        <w:rPr>
          <w:rFonts w:asciiTheme="minorHAnsi" w:hAnsiTheme="minorHAnsi" w:cstheme="minorHAnsi"/>
          <w:b/>
          <w:bCs/>
          <w:lang w:val="es-SV"/>
        </w:rPr>
        <w:t>CEDI Europe b.v.,</w:t>
      </w:r>
      <w:r w:rsidR="008B6465">
        <w:rPr>
          <w:rFonts w:asciiTheme="minorHAnsi" w:hAnsiTheme="minorHAnsi" w:cstheme="minorHAnsi"/>
          <w:lang w:val="es-SV"/>
        </w:rPr>
        <w:t xml:space="preserve"> sociedad organizada y existente de acuerdo al registro de empresas de Países Bajos, cuyo domicilio convencional está ubicado en Straatweg 62, 3621 BR, Breukelen, Países Bajos, calidad que es acreditada mediante: </w:t>
      </w:r>
      <w:r w:rsidR="00821831">
        <w:rPr>
          <w:rFonts w:asciiTheme="minorHAnsi" w:hAnsiTheme="minorHAnsi" w:cstheme="minorHAnsi"/>
          <w:lang w:val="es-SV"/>
        </w:rPr>
        <w:t xml:space="preserve">a) Legalización de fecha trece de noviembre de dos mil diecinueve, que hace constar que Don Gertjan Van der Ende, es el signatario de la Sociedad CEDI Europe b.v., ante el Notario L.A. Hummel; b) </w:t>
      </w:r>
      <w:r w:rsidR="00863B37">
        <w:rPr>
          <w:rFonts w:asciiTheme="minorHAnsi" w:hAnsiTheme="minorHAnsi" w:cstheme="minorHAnsi"/>
          <w:lang w:val="es-SV"/>
        </w:rPr>
        <w:t xml:space="preserve">Autorización escrita que faculta al firmante de la oferta a comprometer a CEDI Europe, </w:t>
      </w:r>
      <w:r w:rsidR="00821831">
        <w:rPr>
          <w:rFonts w:asciiTheme="minorHAnsi" w:hAnsiTheme="minorHAnsi" w:cstheme="minorHAnsi"/>
          <w:lang w:val="es-SV"/>
        </w:rPr>
        <w:t>de fecha veintitrés de mayo de dos mil veintitrés,</w:t>
      </w:r>
      <w:r w:rsidR="00A8487B">
        <w:rPr>
          <w:rFonts w:asciiTheme="minorHAnsi" w:hAnsiTheme="minorHAnsi" w:cstheme="minorHAnsi"/>
          <w:lang w:val="es-SV"/>
        </w:rPr>
        <w:t xml:space="preserve"> por lo que está facultado para celebrar actos como el presente; que en lo sucesivo del presente instrumento se denominará </w:t>
      </w:r>
      <w:r w:rsidR="00A8487B" w:rsidRPr="00A8487B">
        <w:rPr>
          <w:rFonts w:asciiTheme="minorHAnsi" w:hAnsiTheme="minorHAnsi" w:cstheme="minorHAnsi"/>
          <w:b/>
          <w:bCs/>
          <w:lang w:val="es-SV"/>
        </w:rPr>
        <w:t xml:space="preserve">“EL PROVEEDOR”; </w:t>
      </w:r>
      <w:r w:rsidR="00A8487B">
        <w:rPr>
          <w:rFonts w:asciiTheme="minorHAnsi" w:hAnsiTheme="minorHAnsi" w:cstheme="minorHAnsi"/>
          <w:lang w:val="es-SV"/>
        </w:rPr>
        <w:t xml:space="preserve">por lo que en el carácter en que </w:t>
      </w:r>
      <w:r w:rsidR="0004222F">
        <w:rPr>
          <w:rFonts w:asciiTheme="minorHAnsi" w:hAnsiTheme="minorHAnsi" w:cstheme="minorHAnsi"/>
          <w:lang w:val="es-SV"/>
        </w:rPr>
        <w:t xml:space="preserve">comparecemos venimos a celebrar el presente Convenio de Contrato en los siguientes términos: </w:t>
      </w:r>
    </w:p>
    <w:p w14:paraId="310DBABC" w14:textId="77777777" w:rsidR="002C401C" w:rsidRDefault="002C401C" w:rsidP="00FA489E">
      <w:pPr>
        <w:spacing w:line="360" w:lineRule="auto"/>
        <w:jc w:val="both"/>
        <w:rPr>
          <w:rFonts w:asciiTheme="minorHAnsi" w:hAnsiTheme="minorHAnsi" w:cstheme="minorHAnsi"/>
          <w:lang w:val="es-SV"/>
        </w:rPr>
      </w:pPr>
    </w:p>
    <w:p w14:paraId="765A5ED0" w14:textId="228546E3" w:rsidR="00041E8F" w:rsidRPr="00FC520E" w:rsidRDefault="00041E8F" w:rsidP="0004222F">
      <w:pPr>
        <w:spacing w:line="360" w:lineRule="auto"/>
        <w:ind w:left="567"/>
        <w:jc w:val="both"/>
        <w:rPr>
          <w:rFonts w:ascii="Calibri" w:hAnsi="Calibri" w:cs="Calibri"/>
          <w:lang w:val="es-US"/>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referenciada CSJ-</w:t>
      </w:r>
      <w:r w:rsidR="0004222F">
        <w:rPr>
          <w:rFonts w:ascii="Calibri" w:hAnsi="Calibri" w:cs="Calibri"/>
          <w:lang w:val="es-US"/>
        </w:rPr>
        <w:t>39-RFB-GO</w:t>
      </w:r>
      <w:r w:rsidR="001239C2" w:rsidRPr="00FC520E">
        <w:rPr>
          <w:rFonts w:ascii="Calibri" w:hAnsi="Calibri" w:cs="Calibri"/>
          <w:lang w:val="es-US"/>
        </w:rPr>
        <w:t>, r</w:t>
      </w:r>
      <w:r w:rsidRPr="00FC520E">
        <w:rPr>
          <w:rFonts w:ascii="Calibri" w:hAnsi="Calibri" w:cs="Calibri"/>
          <w:lang w:val="es-US"/>
        </w:rPr>
        <w:t xml:space="preserve">especto de ciertos Bienes y Servicios Conexos, </w:t>
      </w:r>
      <w:r w:rsidR="0020548F" w:rsidRPr="00FC520E">
        <w:rPr>
          <w:rFonts w:ascii="Calibri" w:hAnsi="Calibri" w:cs="Calibri"/>
          <w:lang w:val="es-US"/>
        </w:rPr>
        <w:t>denominad</w:t>
      </w:r>
      <w:r w:rsidR="00432CD1" w:rsidRPr="00FC520E">
        <w:rPr>
          <w:rFonts w:ascii="Calibri" w:hAnsi="Calibri" w:cs="Calibri"/>
          <w:lang w:val="es-US"/>
        </w:rPr>
        <w:t>o</w:t>
      </w:r>
      <w:r w:rsidR="007D5859" w:rsidRPr="00FC520E">
        <w:rPr>
          <w:rFonts w:ascii="Calibri" w:hAnsi="Calibri" w:cs="Calibri"/>
          <w:lang w:val="es-US"/>
        </w:rPr>
        <w:t>:</w:t>
      </w:r>
      <w:r w:rsidRPr="00FC520E">
        <w:rPr>
          <w:rFonts w:ascii="Calibri" w:hAnsi="Calibri" w:cs="Calibri"/>
          <w:lang w:val="es-US"/>
        </w:rPr>
        <w:t xml:space="preserve"> </w:t>
      </w:r>
      <w:r w:rsidR="0004222F" w:rsidRPr="00CD0F62">
        <w:rPr>
          <w:rFonts w:ascii="Calibri" w:hAnsi="Calibri" w:cs="Calibri" w:hint="eastAsia"/>
          <w:b/>
          <w:bCs/>
          <w:i/>
          <w:iCs/>
          <w:lang w:val="es-SV"/>
        </w:rPr>
        <w:t xml:space="preserve">EQUIPO DE ALTA GAMA PARA LA ATENCIÓN INTEGRAL DESDE EL DIAGNÓSTICO, TRATAMIENTO Y REHABILITACIÓN, PROMOVIENDO Y PROTEGIENDO EL NEURODESARROLLO DE LAS NIÑAS Y NIÑOS EN LA ETAPA NEONATAL Y </w:t>
      </w:r>
      <w:r w:rsidR="0004222F" w:rsidRPr="00CD0F62">
        <w:rPr>
          <w:rFonts w:ascii="Calibri" w:hAnsi="Calibri" w:cs="Calibri" w:hint="eastAsia"/>
          <w:b/>
          <w:bCs/>
          <w:i/>
          <w:iCs/>
          <w:lang w:val="es-SV"/>
        </w:rPr>
        <w:lastRenderedPageBreak/>
        <w:t>PEDIÁTRICA, INCLUYENDO AQUELLOS CON FACTORES DE RIESGO</w:t>
      </w:r>
      <w:r w:rsidR="00AC44BF" w:rsidRPr="00FC520E">
        <w:rPr>
          <w:rFonts w:ascii="Calibri" w:hAnsi="Calibri" w:cs="Calibri"/>
          <w:b/>
          <w:bCs/>
          <w:lang w:val="es-US"/>
        </w:rPr>
        <w:t xml:space="preserve">, </w:t>
      </w:r>
      <w:r w:rsidRPr="00FC520E">
        <w:rPr>
          <w:rFonts w:ascii="Calibri" w:hAnsi="Calibri" w:cs="Calibri"/>
          <w:lang w:val="es-US"/>
        </w:rPr>
        <w:t xml:space="preserve">y ha aceptado </w:t>
      </w:r>
      <w:r w:rsidR="009B408F" w:rsidRPr="00FC520E">
        <w:rPr>
          <w:rFonts w:ascii="Calibri" w:hAnsi="Calibri" w:cs="Calibri"/>
          <w:lang w:val="es-US"/>
        </w:rPr>
        <w:t xml:space="preserve">la oferta </w:t>
      </w:r>
      <w:r w:rsidRPr="00FC520E">
        <w:rPr>
          <w:rFonts w:ascii="Calibri" w:hAnsi="Calibri" w:cs="Calibri"/>
          <w:lang w:val="es-US"/>
        </w:rPr>
        <w:t>del Proveedor para el suministro de dichos Bienes y Servicios</w:t>
      </w:r>
      <w:r w:rsidR="00AC44BF" w:rsidRPr="00FC520E">
        <w:rPr>
          <w:rFonts w:ascii="Calibri" w:hAnsi="Calibri" w:cs="Calibri"/>
          <w:lang w:val="es-US"/>
        </w:rPr>
        <w:t xml:space="preserve"> Conexos</w:t>
      </w:r>
      <w:r w:rsidR="00432CD1" w:rsidRPr="00FC520E">
        <w:rPr>
          <w:rFonts w:ascii="Calibri" w:hAnsi="Calibri" w:cs="Calibri"/>
          <w:lang w:val="es-US"/>
        </w:rPr>
        <w:t xml:space="preserve"> correspondiente </w:t>
      </w:r>
      <w:r w:rsidR="00432CD1" w:rsidRPr="00FC520E">
        <w:rPr>
          <w:rFonts w:ascii="Calibri" w:hAnsi="Calibri" w:cs="Calibri"/>
          <w:b/>
          <w:bCs/>
          <w:lang w:val="es-US"/>
        </w:rPr>
        <w:t xml:space="preserve">al </w:t>
      </w:r>
      <w:r w:rsidR="0004222F">
        <w:rPr>
          <w:rFonts w:ascii="Calibri" w:hAnsi="Calibri" w:cs="Calibri"/>
          <w:b/>
          <w:bCs/>
          <w:lang w:val="es-US"/>
        </w:rPr>
        <w:t>LOTE 2</w:t>
      </w:r>
      <w:r w:rsidR="00D618B5" w:rsidRPr="00FC520E">
        <w:rPr>
          <w:rFonts w:ascii="Calibri" w:hAnsi="Calibri" w:cs="Calibri"/>
          <w:b/>
          <w:bCs/>
          <w:lang w:val="es-US"/>
        </w:rPr>
        <w:t xml:space="preserve">: </w:t>
      </w:r>
      <w:r w:rsidR="00B97D04" w:rsidRPr="00B97D04">
        <w:rPr>
          <w:rFonts w:ascii="Calibri" w:hAnsi="Calibri" w:cs="Calibri"/>
          <w:b/>
          <w:bCs/>
          <w:lang w:val="es-ES"/>
        </w:rPr>
        <w:t>EQUIPO DIGITAL PARA TAMIZAJE AUDITIVO</w:t>
      </w:r>
      <w:r w:rsidR="00B97D04">
        <w:rPr>
          <w:rFonts w:ascii="Calibri" w:hAnsi="Calibri" w:cs="Calibri"/>
          <w:b/>
          <w:bCs/>
          <w:lang w:val="es-ES"/>
        </w:rPr>
        <w:t>.</w:t>
      </w:r>
    </w:p>
    <w:p w14:paraId="0B706F32" w14:textId="77777777" w:rsidR="00D8661F" w:rsidRPr="00FC520E" w:rsidRDefault="00D8661F" w:rsidP="009B654C">
      <w:pPr>
        <w:spacing w:line="360" w:lineRule="auto"/>
        <w:ind w:left="284"/>
        <w:jc w:val="both"/>
        <w:rPr>
          <w:rFonts w:ascii="Calibri" w:hAnsi="Calibri" w:cs="Calibri"/>
          <w:lang w:val="es-US"/>
        </w:rPr>
      </w:pPr>
    </w:p>
    <w:p w14:paraId="4B59C755" w14:textId="32BCAE1D" w:rsidR="00041E8F" w:rsidRPr="00FC520E" w:rsidRDefault="00041E8F" w:rsidP="009B654C">
      <w:pPr>
        <w:spacing w:line="360" w:lineRule="auto"/>
        <w:ind w:left="284"/>
        <w:jc w:val="both"/>
        <w:rPr>
          <w:rFonts w:ascii="Calibri" w:hAnsi="Calibri" w:cs="Calibri"/>
          <w:lang w:val="es-US"/>
        </w:rPr>
      </w:pPr>
      <w:r w:rsidRPr="00FC520E">
        <w:rPr>
          <w:rFonts w:ascii="Calibri" w:hAnsi="Calibri" w:cs="Calibri"/>
          <w:lang w:val="es-US"/>
        </w:rPr>
        <w:t xml:space="preserve">El Comprador y 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En este Convenio</w:t>
      </w:r>
      <w:r w:rsidR="00285E08" w:rsidRPr="00FC520E">
        <w:rPr>
          <w:rFonts w:ascii="Calibri" w:hAnsi="Calibri" w:cs="Calibri"/>
          <w:lang w:val="es-US"/>
        </w:rPr>
        <w:t xml:space="preserve"> de Contrato</w:t>
      </w:r>
      <w:r w:rsidRPr="00FC520E">
        <w:rPr>
          <w:rFonts w:ascii="Calibri" w:hAnsi="Calibri" w:cs="Calibri"/>
          <w:lang w:val="es-US"/>
        </w:rPr>
        <w:t xml:space="preserve"> 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730FD084"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El documento de licitación, solicitud de oferta abierta internacional No. CSJ-</w:t>
      </w:r>
      <w:r w:rsidR="007C44FC">
        <w:rPr>
          <w:rFonts w:ascii="Calibri" w:hAnsi="Calibri" w:cs="Calibri"/>
          <w:lang w:val="es-US"/>
        </w:rPr>
        <w:t>39</w:t>
      </w:r>
      <w:r w:rsidRPr="00FC520E">
        <w:rPr>
          <w:rFonts w:ascii="Calibri" w:hAnsi="Calibri" w:cs="Calibri"/>
          <w:lang w:val="es-US"/>
        </w:rPr>
        <w:t>-RF</w:t>
      </w:r>
      <w:r w:rsidR="0055164C" w:rsidRPr="00FC520E">
        <w:rPr>
          <w:rFonts w:ascii="Calibri" w:hAnsi="Calibri" w:cs="Calibri"/>
          <w:lang w:val="es-US"/>
        </w:rPr>
        <w:t>B</w:t>
      </w:r>
      <w:r w:rsidR="007C44FC">
        <w:rPr>
          <w:rFonts w:ascii="Calibri" w:hAnsi="Calibri" w:cs="Calibri"/>
          <w:lang w:val="es-US"/>
        </w:rPr>
        <w:t>-GO</w:t>
      </w:r>
      <w:r w:rsidRPr="00FC520E">
        <w:rPr>
          <w:rFonts w:ascii="Calibri" w:hAnsi="Calibri" w:cs="Calibri"/>
          <w:lang w:val="es-US"/>
        </w:rPr>
        <w:t>;</w:t>
      </w:r>
    </w:p>
    <w:p w14:paraId="4E0E106D" w14:textId="2D66CC77"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Pr="00FC520E">
        <w:rPr>
          <w:rFonts w:ascii="Calibri" w:hAnsi="Calibri" w:cs="Calibri"/>
          <w:lang w:val="es-US"/>
        </w:rPr>
        <w:t>aclaraciones</w:t>
      </w:r>
      <w:r w:rsidR="00A21982">
        <w:rPr>
          <w:rFonts w:ascii="Calibri" w:hAnsi="Calibri" w:cs="Calibri"/>
          <w:lang w:val="es-US"/>
        </w:rPr>
        <w:t xml:space="preserve"> No. </w:t>
      </w:r>
      <w:r w:rsidR="00B04E6D">
        <w:rPr>
          <w:rFonts w:ascii="Calibri" w:hAnsi="Calibri" w:cs="Calibri"/>
          <w:lang w:val="es-US"/>
        </w:rPr>
        <w:t>1, de fecha 18 de abril de 2023</w:t>
      </w:r>
      <w:r w:rsidRPr="00FC520E">
        <w:rPr>
          <w:rFonts w:ascii="Calibri" w:hAnsi="Calibri" w:cs="Calibri"/>
          <w:lang w:val="es-US"/>
        </w:rPr>
        <w:t xml:space="preserve"> y </w:t>
      </w:r>
      <w:r w:rsidR="00041E8F" w:rsidRPr="00FC520E">
        <w:rPr>
          <w:rFonts w:ascii="Calibri" w:hAnsi="Calibri" w:cs="Calibri"/>
          <w:lang w:val="es-US"/>
        </w:rPr>
        <w:t>enmiendas</w:t>
      </w:r>
      <w:r w:rsidR="00A21982">
        <w:rPr>
          <w:rFonts w:ascii="Calibri" w:hAnsi="Calibri" w:cs="Calibri"/>
          <w:lang w:val="es-US"/>
        </w:rPr>
        <w:t xml:space="preserve"> No. </w:t>
      </w:r>
      <w:r w:rsidR="00B04E6D">
        <w:rPr>
          <w:rFonts w:ascii="Calibri" w:hAnsi="Calibri" w:cs="Calibri"/>
          <w:lang w:val="es-US"/>
        </w:rPr>
        <w:t xml:space="preserve">1, de fecha 26 de abril de 2023 y Enmienda No. 2, de fecha </w:t>
      </w:r>
      <w:r w:rsidR="00B232E2">
        <w:rPr>
          <w:rFonts w:ascii="Calibri" w:hAnsi="Calibri" w:cs="Calibri"/>
          <w:lang w:val="es-US"/>
        </w:rPr>
        <w:t>12 de mayo de 2023</w:t>
      </w:r>
      <w:r w:rsidR="00954B0D" w:rsidRPr="00FC520E">
        <w:rPr>
          <w:rFonts w:ascii="Calibri" w:hAnsi="Calibri" w:cs="Calibri"/>
          <w:lang w:val="es-US"/>
        </w:rPr>
        <w:t>;</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576CE64" w14:textId="612C88C4"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s</w:t>
      </w:r>
      <w:r w:rsidR="00041E8F" w:rsidRPr="00FC520E">
        <w:rPr>
          <w:rFonts w:ascii="Calibri" w:hAnsi="Calibri" w:cs="Calibri"/>
          <w:lang w:val="es-US"/>
        </w:rPr>
        <w:t xml:space="preserve">ervicios </w:t>
      </w:r>
      <w:r w:rsidR="00513C9C" w:rsidRPr="00FC520E">
        <w:rPr>
          <w:rFonts w:ascii="Calibri" w:hAnsi="Calibri" w:cs="Calibri"/>
          <w:lang w:val="es-US"/>
        </w:rPr>
        <w:t>c</w:t>
      </w:r>
      <w:r w:rsidR="00041E8F" w:rsidRPr="00FC520E">
        <w:rPr>
          <w:rFonts w:ascii="Calibri" w:hAnsi="Calibri" w:cs="Calibri"/>
          <w:lang w:val="es-US"/>
        </w:rPr>
        <w:t>onexos</w:t>
      </w:r>
      <w:r w:rsidR="000349E5" w:rsidRPr="00FC520E">
        <w:rPr>
          <w:rFonts w:ascii="Calibri" w:hAnsi="Calibri" w:cs="Calibri"/>
          <w:lang w:val="es-US"/>
        </w:rPr>
        <w:t>;</w:t>
      </w:r>
      <w:r w:rsidR="00041E8F" w:rsidRPr="00FC520E">
        <w:rPr>
          <w:rFonts w:ascii="Calibri" w:hAnsi="Calibri" w:cs="Calibri"/>
          <w:lang w:val="es-US"/>
        </w:rPr>
        <w:t xml:space="preserve"> </w:t>
      </w:r>
    </w:p>
    <w:p w14:paraId="6953E091" w14:textId="796240D2"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resolución de </w:t>
      </w:r>
      <w:r w:rsidR="00567428" w:rsidRPr="00FC520E">
        <w:rPr>
          <w:rFonts w:ascii="Calibri" w:hAnsi="Calibri" w:cs="Calibri"/>
          <w:lang w:val="es-US"/>
        </w:rPr>
        <w:t>a</w:t>
      </w:r>
      <w:r w:rsidRPr="00FC520E">
        <w:rPr>
          <w:rFonts w:ascii="Calibri" w:hAnsi="Calibri" w:cs="Calibri"/>
          <w:lang w:val="es-US"/>
        </w:rPr>
        <w:t>djudicación N</w:t>
      </w:r>
      <w:r w:rsidRPr="00B97D04">
        <w:rPr>
          <w:rFonts w:ascii="Calibri" w:hAnsi="Calibri" w:cs="Calibri"/>
          <w:lang w:val="es-US"/>
        </w:rPr>
        <w:t>°</w:t>
      </w:r>
      <w:r w:rsidR="00876B6A" w:rsidRPr="00B97D04">
        <w:rPr>
          <w:rFonts w:ascii="Calibri" w:hAnsi="Calibri" w:cs="Calibri"/>
          <w:lang w:val="es-US"/>
        </w:rPr>
        <w:t xml:space="preserve"> </w:t>
      </w:r>
      <w:r w:rsidR="00B97D04" w:rsidRPr="00B97D04">
        <w:rPr>
          <w:rFonts w:ascii="Calibri" w:hAnsi="Calibri" w:cs="Calibri"/>
          <w:lang w:val="es-US"/>
        </w:rPr>
        <w:t>69</w:t>
      </w:r>
      <w:r w:rsidR="00FD2505" w:rsidRPr="00B97D04">
        <w:rPr>
          <w:rFonts w:ascii="Calibri" w:hAnsi="Calibri" w:cs="Calibri"/>
          <w:lang w:val="es-US"/>
        </w:rPr>
        <w:t>/</w:t>
      </w:r>
      <w:r w:rsidR="00054E86" w:rsidRPr="00B97D04">
        <w:rPr>
          <w:rFonts w:ascii="Calibri" w:hAnsi="Calibri" w:cs="Calibri"/>
          <w:lang w:val="es-US"/>
        </w:rPr>
        <w:t>2023 UCPCSJ</w:t>
      </w:r>
      <w:r w:rsidR="00FD2505" w:rsidRPr="00B97D04">
        <w:rPr>
          <w:rFonts w:ascii="Calibri" w:hAnsi="Calibri" w:cs="Calibri"/>
          <w:lang w:val="es-US"/>
        </w:rPr>
        <w:t xml:space="preserve">, de fecha </w:t>
      </w:r>
      <w:r w:rsidR="00B232E2" w:rsidRPr="00B97D04">
        <w:rPr>
          <w:rFonts w:ascii="Calibri" w:hAnsi="Calibri" w:cs="Calibri"/>
          <w:lang w:val="es-US"/>
        </w:rPr>
        <w:t>1</w:t>
      </w:r>
      <w:r w:rsidR="00B97D04" w:rsidRPr="00B97D04">
        <w:rPr>
          <w:rFonts w:ascii="Calibri" w:hAnsi="Calibri" w:cs="Calibri"/>
          <w:lang w:val="es-US"/>
        </w:rPr>
        <w:t>9</w:t>
      </w:r>
      <w:r w:rsidR="00FD2505" w:rsidRPr="00B97D04">
        <w:rPr>
          <w:rFonts w:ascii="Calibri" w:hAnsi="Calibri" w:cs="Calibri"/>
          <w:lang w:val="es-US"/>
        </w:rPr>
        <w:t xml:space="preserve"> de </w:t>
      </w:r>
      <w:r w:rsidR="00B232E2" w:rsidRPr="00B97D04">
        <w:rPr>
          <w:rFonts w:ascii="Calibri" w:hAnsi="Calibri" w:cs="Calibri"/>
          <w:lang w:val="es-US"/>
        </w:rPr>
        <w:t>diciembre</w:t>
      </w:r>
      <w:r w:rsidR="00FD2505" w:rsidRPr="00B97D04">
        <w:rPr>
          <w:rFonts w:ascii="Calibri" w:hAnsi="Calibri" w:cs="Calibri"/>
          <w:lang w:val="es-US"/>
        </w:rPr>
        <w:t xml:space="preserve"> de 2023</w:t>
      </w:r>
      <w:r w:rsidR="000349E5" w:rsidRPr="00B97D04">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2B317002" w14:textId="45A0C21E"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enmiendas al contrato si las hubiere;</w:t>
      </w:r>
    </w:p>
    <w:p w14:paraId="5E24AC7A" w14:textId="17935FEC"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 </w:t>
      </w:r>
      <w:r w:rsidR="000349E5" w:rsidRPr="00FC520E">
        <w:rPr>
          <w:rFonts w:ascii="Calibri" w:hAnsi="Calibri" w:cs="Calibri"/>
          <w:lang w:val="es-US"/>
        </w:rPr>
        <w:t>g</w:t>
      </w:r>
      <w:r w:rsidR="00041E8F" w:rsidRPr="00FC520E">
        <w:rPr>
          <w:rFonts w:ascii="Calibri" w:hAnsi="Calibri" w:cs="Calibri"/>
          <w:lang w:val="es-US"/>
        </w:rPr>
        <w:t>arantías</w:t>
      </w:r>
      <w:r w:rsidR="000349E5" w:rsidRPr="00FC520E">
        <w:rPr>
          <w:rFonts w:ascii="Calibri" w:hAnsi="Calibri" w:cs="Calibri"/>
          <w:lang w:val="es-US"/>
        </w:rPr>
        <w:t>;</w:t>
      </w:r>
    </w:p>
    <w:p w14:paraId="3FF9A640" w14:textId="4C19BF44"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lastRenderedPageBreak/>
        <w:t>c</w:t>
      </w:r>
      <w:r w:rsidR="00041E8F" w:rsidRPr="00FC520E">
        <w:rPr>
          <w:rFonts w:ascii="Calibri" w:hAnsi="Calibri" w:cs="Calibri"/>
          <w:lang w:val="es-US"/>
        </w:rPr>
        <w:t>ualquier otro documento enumerado en las CGC</w:t>
      </w:r>
      <w:r w:rsidR="001239C2" w:rsidRPr="00FC520E">
        <w:rPr>
          <w:rFonts w:ascii="Calibri" w:hAnsi="Calibri" w:cs="Calibri"/>
          <w:lang w:val="es-US"/>
        </w:rPr>
        <w:t>, así como las condiciones especiales del contrato</w:t>
      </w:r>
      <w:r w:rsidRPr="00FC520E">
        <w:rPr>
          <w:rFonts w:ascii="Calibri" w:hAnsi="Calibri" w:cs="Calibri"/>
          <w:lang w:val="es-US"/>
        </w:rPr>
        <w:t xml:space="preserve"> CEC, que formarán </w:t>
      </w:r>
      <w:r w:rsidR="00041E8F" w:rsidRPr="00FC520E">
        <w:rPr>
          <w:rFonts w:ascii="Calibri" w:hAnsi="Calibri" w:cs="Calibri"/>
          <w:lang w:val="es-US"/>
        </w:rPr>
        <w:t xml:space="preserve">parte integrante del Contrato. </w:t>
      </w:r>
    </w:p>
    <w:p w14:paraId="5A6776D0" w14:textId="77777777" w:rsidR="00D17CDC" w:rsidRPr="00FC520E" w:rsidRDefault="00D17CDC" w:rsidP="009B654C">
      <w:pPr>
        <w:suppressAutoHyphens/>
        <w:spacing w:line="360" w:lineRule="auto"/>
        <w:ind w:left="720"/>
        <w:jc w:val="both"/>
        <w:rPr>
          <w:rFonts w:ascii="Calibri" w:hAnsi="Calibri" w:cs="Calibri"/>
          <w:lang w:val="es-US"/>
        </w:rPr>
      </w:pPr>
    </w:p>
    <w:p w14:paraId="676BCE99" w14:textId="0E8E8AD5"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w:t>
      </w:r>
      <w:r w:rsidR="00714933">
        <w:rPr>
          <w:rFonts w:ascii="Calibri" w:hAnsi="Calibri" w:cs="Calibri"/>
          <w:lang w:val="es-US"/>
        </w:rPr>
        <w:t xml:space="preserve">conexos </w:t>
      </w:r>
      <w:r w:rsidRPr="00FC520E">
        <w:rPr>
          <w:rFonts w:ascii="Calibri" w:hAnsi="Calibri" w:cs="Calibri"/>
          <w:lang w:val="es-US"/>
        </w:rPr>
        <w:t xml:space="preserve">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FC520E" w:rsidRDefault="0061742B" w:rsidP="009B654C">
      <w:pPr>
        <w:pStyle w:val="Prrafodelista"/>
        <w:tabs>
          <w:tab w:val="left" w:pos="540"/>
        </w:tabs>
        <w:suppressAutoHyphens/>
        <w:spacing w:line="360" w:lineRule="auto"/>
        <w:jc w:val="both"/>
        <w:rPr>
          <w:rFonts w:ascii="Calibri" w:hAnsi="Calibri" w:cs="Calibri"/>
          <w:lang w:val="es-US"/>
        </w:rPr>
      </w:pPr>
    </w:p>
    <w:p w14:paraId="2DE1AC42" w14:textId="187D00DF"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 </w:t>
      </w:r>
      <w:r w:rsidR="00B232E2">
        <w:rPr>
          <w:rFonts w:ascii="Calibri" w:hAnsi="Calibri" w:cs="Calibri"/>
          <w:lang w:val="es-US"/>
        </w:rPr>
        <w:t>contrato en el plazo y en la forma prescritos en este.</w:t>
      </w:r>
    </w:p>
    <w:p w14:paraId="4D85F85E" w14:textId="77777777" w:rsidR="00D17CDC" w:rsidRPr="00FC520E" w:rsidRDefault="00D17CDC" w:rsidP="009B654C">
      <w:pPr>
        <w:pStyle w:val="Prrafodelista"/>
        <w:spacing w:line="360" w:lineRule="auto"/>
        <w:rPr>
          <w:rFonts w:ascii="Calibri" w:hAnsi="Calibri" w:cs="Calibri"/>
          <w:lang w:val="es-US"/>
        </w:rPr>
      </w:pPr>
    </w:p>
    <w:p w14:paraId="2FA2297F" w14:textId="65C554CF" w:rsidR="00D6170A" w:rsidRPr="004D72D8" w:rsidRDefault="001A23BD" w:rsidP="00D6170A">
      <w:pPr>
        <w:pStyle w:val="Prrafodelista"/>
        <w:numPr>
          <w:ilvl w:val="0"/>
          <w:numId w:val="3"/>
        </w:numPr>
        <w:spacing w:line="360" w:lineRule="auto"/>
        <w:jc w:val="both"/>
        <w:rPr>
          <w:rFonts w:ascii="Calibri" w:hAnsi="Calibri" w:cs="Calibri"/>
          <w:b/>
          <w:lang w:val="es-US"/>
        </w:rPr>
      </w:pPr>
      <w:r w:rsidRPr="00B232E2">
        <w:rPr>
          <w:rFonts w:ascii="Calibri" w:hAnsi="Calibri" w:cs="Calibri"/>
          <w:lang w:val="es-US"/>
        </w:rPr>
        <w:t xml:space="preserve">Los bienes </w:t>
      </w:r>
      <w:r w:rsidR="0035015C" w:rsidRPr="00B232E2">
        <w:rPr>
          <w:rFonts w:ascii="Calibri" w:hAnsi="Calibri" w:cs="Calibri"/>
          <w:lang w:val="es-US"/>
        </w:rPr>
        <w:t xml:space="preserve">y servicios </w:t>
      </w:r>
      <w:r w:rsidRPr="00B232E2">
        <w:rPr>
          <w:rFonts w:ascii="Calibri" w:hAnsi="Calibri" w:cs="Calibri"/>
          <w:lang w:val="es-US"/>
        </w:rPr>
        <w:t>a contratar asc</w:t>
      </w:r>
      <w:r w:rsidR="00D77DB0" w:rsidRPr="00B232E2">
        <w:rPr>
          <w:rFonts w:ascii="Calibri" w:hAnsi="Calibri" w:cs="Calibri"/>
          <w:lang w:val="es-US"/>
        </w:rPr>
        <w:t>ienden</w:t>
      </w:r>
      <w:r w:rsidRPr="00B232E2">
        <w:rPr>
          <w:rFonts w:ascii="Calibri" w:hAnsi="Calibri" w:cs="Calibri"/>
          <w:lang w:val="es-US"/>
        </w:rPr>
        <w:t xml:space="preserve"> a</w:t>
      </w:r>
      <w:r w:rsidR="00CA132E" w:rsidRPr="00B232E2">
        <w:rPr>
          <w:rFonts w:ascii="Calibri" w:hAnsi="Calibri" w:cs="Calibri"/>
          <w:lang w:val="es-US"/>
        </w:rPr>
        <w:t xml:space="preserve"> un total de </w:t>
      </w:r>
      <w:r w:rsidR="00B232E2" w:rsidRPr="00B232E2">
        <w:rPr>
          <w:rFonts w:ascii="Calibri" w:hAnsi="Calibri" w:cs="Calibri"/>
          <w:b/>
          <w:lang w:val="es-US"/>
        </w:rPr>
        <w:t>DOSCIENTOS CINC</w:t>
      </w:r>
      <w:r w:rsidR="00B97D04">
        <w:rPr>
          <w:rFonts w:ascii="Calibri" w:hAnsi="Calibri" w:cs="Calibri"/>
          <w:b/>
          <w:lang w:val="es-US"/>
        </w:rPr>
        <w:t>UENTA MIL TRESCIENTOS SESENTA Y TRES</w:t>
      </w:r>
      <w:r w:rsidR="00AB1CDD" w:rsidRPr="00B232E2">
        <w:rPr>
          <w:rFonts w:ascii="Calibri" w:hAnsi="Calibri" w:cs="Calibri"/>
          <w:b/>
          <w:lang w:val="es-ES_tradnl"/>
        </w:rPr>
        <w:t xml:space="preserve"> </w:t>
      </w:r>
      <w:r w:rsidR="00B97D04">
        <w:rPr>
          <w:rFonts w:ascii="Calibri" w:hAnsi="Calibri" w:cs="Calibri"/>
          <w:b/>
          <w:lang w:val="es-ES_tradnl"/>
        </w:rPr>
        <w:t>99</w:t>
      </w:r>
      <w:r w:rsidR="00D618B5" w:rsidRPr="00B232E2">
        <w:rPr>
          <w:rFonts w:ascii="Calibri" w:hAnsi="Calibri" w:cs="Calibri"/>
          <w:b/>
          <w:lang w:val="es-ES_tradnl"/>
        </w:rPr>
        <w:t xml:space="preserve">/100 </w:t>
      </w:r>
      <w:r w:rsidR="00F957D8" w:rsidRPr="00B232E2">
        <w:rPr>
          <w:rFonts w:ascii="Calibri" w:hAnsi="Calibri" w:cs="Calibri"/>
          <w:b/>
          <w:lang w:val="es-ES_tradnl"/>
        </w:rPr>
        <w:t>DÓLARES DE LOS ESTADOS UNIDOS DE AMÉRICA</w:t>
      </w:r>
      <w:r w:rsidR="00CA132E" w:rsidRPr="00B232E2">
        <w:rPr>
          <w:rFonts w:ascii="Calibri" w:hAnsi="Calibri" w:cs="Calibri"/>
          <w:b/>
          <w:lang w:val="es-ES_tradnl"/>
        </w:rPr>
        <w:t xml:space="preserve"> (US</w:t>
      </w:r>
      <w:r w:rsidR="00D6170A" w:rsidRPr="00B232E2">
        <w:rPr>
          <w:rFonts w:ascii="Calibri" w:hAnsi="Calibri" w:cs="Calibri"/>
          <w:b/>
          <w:lang w:val="es-ES_tradnl"/>
        </w:rPr>
        <w:t>$</w:t>
      </w:r>
      <w:r w:rsidR="00B232E2" w:rsidRPr="00B232E2">
        <w:rPr>
          <w:rFonts w:ascii="Calibri" w:hAnsi="Calibri" w:cs="Calibri"/>
          <w:b/>
          <w:lang w:val="es-ES_tradnl"/>
        </w:rPr>
        <w:t>2</w:t>
      </w:r>
      <w:r w:rsidR="00B97D04">
        <w:rPr>
          <w:rFonts w:ascii="Calibri" w:hAnsi="Calibri" w:cs="Calibri"/>
          <w:b/>
          <w:lang w:val="es-ES_tradnl"/>
        </w:rPr>
        <w:t>50</w:t>
      </w:r>
      <w:r w:rsidR="00B232E2" w:rsidRPr="00B232E2">
        <w:rPr>
          <w:rFonts w:ascii="Calibri" w:hAnsi="Calibri" w:cs="Calibri"/>
          <w:b/>
          <w:lang w:val="es-ES_tradnl"/>
        </w:rPr>
        <w:t>,</w:t>
      </w:r>
      <w:r w:rsidR="00B97D04">
        <w:rPr>
          <w:rFonts w:ascii="Calibri" w:hAnsi="Calibri" w:cs="Calibri"/>
          <w:b/>
          <w:lang w:val="es-ES_tradnl"/>
        </w:rPr>
        <w:t>363.99</w:t>
      </w:r>
      <w:r w:rsidR="00D6170A" w:rsidRPr="00B232E2">
        <w:rPr>
          <w:rFonts w:ascii="Calibri" w:hAnsi="Calibri" w:cs="Calibri"/>
          <w:b/>
          <w:lang w:val="es-ES_tradnl"/>
        </w:rPr>
        <w:t>),</w:t>
      </w:r>
      <w:r w:rsidR="00D6170A" w:rsidRPr="00714933">
        <w:rPr>
          <w:rFonts w:ascii="Calibri" w:hAnsi="Calibri" w:cs="Calibri"/>
          <w:bCs/>
          <w:lang w:val="es-ES_tradnl"/>
        </w:rPr>
        <w:t xml:space="preserve"> </w:t>
      </w:r>
      <w:r w:rsidR="00B232E2" w:rsidRPr="00714933">
        <w:rPr>
          <w:rFonts w:ascii="Calibri" w:hAnsi="Calibri" w:cs="Calibri"/>
          <w:bCs/>
          <w:lang w:val="es-ES_tradnl"/>
        </w:rPr>
        <w:t xml:space="preserve">con impuestos </w:t>
      </w:r>
      <w:r w:rsidR="00D6170A" w:rsidRPr="00714933">
        <w:rPr>
          <w:rFonts w:ascii="Calibri" w:hAnsi="Calibri" w:cs="Calibri"/>
          <w:bCs/>
          <w:lang w:val="es-ES_tradnl"/>
        </w:rPr>
        <w:t>y servicios conexos</w:t>
      </w:r>
      <w:r w:rsidR="00714933" w:rsidRPr="00714933">
        <w:rPr>
          <w:rFonts w:ascii="Calibri" w:hAnsi="Calibri" w:cs="Calibri"/>
          <w:bCs/>
          <w:lang w:val="es-ES_tradnl"/>
        </w:rPr>
        <w:t xml:space="preserve"> incluidos</w:t>
      </w:r>
      <w:r w:rsidR="00D6170A" w:rsidRPr="00714933">
        <w:rPr>
          <w:rFonts w:ascii="Calibri" w:hAnsi="Calibri" w:cs="Calibri"/>
          <w:bCs/>
          <w:lang w:val="es-ES_tradnl"/>
        </w:rPr>
        <w:t>,</w:t>
      </w:r>
      <w:r w:rsidR="00D6170A" w:rsidRPr="00B232E2">
        <w:rPr>
          <w:rFonts w:ascii="Calibri" w:hAnsi="Calibri" w:cs="Calibri"/>
          <w:b/>
          <w:lang w:val="es-ES_tradnl"/>
        </w:rPr>
        <w:t xml:space="preserve"> </w:t>
      </w:r>
      <w:r w:rsidR="00D6170A" w:rsidRPr="00B232E2">
        <w:rPr>
          <w:rFonts w:ascii="Calibri" w:hAnsi="Calibri" w:cs="Calibri"/>
          <w:bCs/>
          <w:lang w:val="es-ES_tradnl"/>
        </w:rPr>
        <w:t xml:space="preserve">que corresponden </w:t>
      </w:r>
      <w:r w:rsidR="00D6170A" w:rsidRPr="004D72D8">
        <w:rPr>
          <w:rFonts w:ascii="Calibri" w:hAnsi="Calibri" w:cs="Calibri"/>
          <w:bCs/>
          <w:lang w:val="es-ES_tradnl"/>
        </w:rPr>
        <w:t xml:space="preserve">a </w:t>
      </w:r>
      <w:r w:rsidR="00CD0F62" w:rsidRPr="004D72D8">
        <w:rPr>
          <w:rFonts w:ascii="Calibri" w:hAnsi="Calibri" w:cs="Calibri"/>
          <w:bCs/>
          <w:lang w:val="es-ES_tradnl"/>
        </w:rPr>
        <w:t xml:space="preserve">la cantidad de veintinueve </w:t>
      </w:r>
      <w:r w:rsidR="00B232E2" w:rsidRPr="004D72D8">
        <w:rPr>
          <w:rFonts w:ascii="Calibri" w:hAnsi="Calibri" w:cs="Calibri"/>
          <w:bCs/>
          <w:lang w:val="es-ES_tradnl"/>
        </w:rPr>
        <w:t>(2</w:t>
      </w:r>
      <w:r w:rsidR="00B97D04" w:rsidRPr="004D72D8">
        <w:rPr>
          <w:rFonts w:ascii="Calibri" w:hAnsi="Calibri" w:cs="Calibri"/>
          <w:bCs/>
          <w:lang w:val="es-ES_tradnl"/>
        </w:rPr>
        <w:t>9</w:t>
      </w:r>
      <w:r w:rsidR="00B232E2" w:rsidRPr="004D72D8">
        <w:rPr>
          <w:rFonts w:ascii="Calibri" w:hAnsi="Calibri" w:cs="Calibri"/>
          <w:bCs/>
          <w:lang w:val="es-ES_tradnl"/>
        </w:rPr>
        <w:t>) E</w:t>
      </w:r>
      <w:r w:rsidR="00B97D04" w:rsidRPr="004D72D8">
        <w:rPr>
          <w:rFonts w:ascii="Calibri" w:hAnsi="Calibri" w:cs="Calibri"/>
          <w:bCs/>
          <w:lang w:val="es-ES_tradnl"/>
        </w:rPr>
        <w:t>QUIPO</w:t>
      </w:r>
      <w:r w:rsidR="00CD0F62" w:rsidRPr="004D72D8">
        <w:rPr>
          <w:rFonts w:ascii="Calibri" w:hAnsi="Calibri" w:cs="Calibri"/>
          <w:bCs/>
          <w:lang w:val="es-ES_tradnl"/>
        </w:rPr>
        <w:t>S</w:t>
      </w:r>
      <w:r w:rsidR="00B97D04" w:rsidRPr="004D72D8">
        <w:rPr>
          <w:rFonts w:ascii="Calibri" w:hAnsi="Calibri" w:cs="Calibri"/>
          <w:bCs/>
          <w:lang w:val="es-ES_tradnl"/>
        </w:rPr>
        <w:t xml:space="preserve"> DIGITAL PARA TAMIZAJE AUDITIVO.</w:t>
      </w:r>
    </w:p>
    <w:p w14:paraId="08F70E59" w14:textId="77777777" w:rsidR="00B232E2" w:rsidRPr="00B232E2" w:rsidRDefault="00B232E2" w:rsidP="00B232E2">
      <w:pPr>
        <w:pStyle w:val="Prrafodelista"/>
        <w:rPr>
          <w:rFonts w:ascii="Calibri" w:hAnsi="Calibri" w:cs="Calibri"/>
          <w:b/>
          <w:lang w:val="es-US"/>
        </w:rPr>
      </w:pPr>
    </w:p>
    <w:p w14:paraId="12E1AE6B" w14:textId="24E9BD52" w:rsidR="002561B2" w:rsidRPr="000910F3" w:rsidRDefault="00CA132E" w:rsidP="002561B2">
      <w:pPr>
        <w:pStyle w:val="Prrafodelista"/>
        <w:numPr>
          <w:ilvl w:val="0"/>
          <w:numId w:val="3"/>
        </w:numPr>
        <w:spacing w:line="360" w:lineRule="auto"/>
        <w:jc w:val="both"/>
        <w:rPr>
          <w:rFonts w:ascii="Calibri" w:hAnsi="Calibri" w:cs="Calibri"/>
          <w:lang w:val="es-US"/>
        </w:rPr>
      </w:pPr>
      <w:r w:rsidRPr="000910F3">
        <w:rPr>
          <w:rFonts w:ascii="Calibri" w:hAnsi="Calibri" w:cs="Calibri"/>
          <w:lang w:val="es-US"/>
        </w:rPr>
        <w:t xml:space="preserve"> </w:t>
      </w:r>
      <w:r w:rsidR="00BA06A1" w:rsidRPr="000910F3">
        <w:rPr>
          <w:rFonts w:ascii="Calibri" w:hAnsi="Calibri" w:cs="Calibri"/>
          <w:lang w:val="es-US"/>
        </w:rPr>
        <w:t xml:space="preserve">El pago de los bienes y servicios conexos </w:t>
      </w:r>
      <w:r w:rsidR="007E16D9" w:rsidRPr="000910F3">
        <w:rPr>
          <w:rFonts w:ascii="Calibri" w:hAnsi="Calibri" w:cs="Calibri"/>
          <w:lang w:val="es-US"/>
        </w:rPr>
        <w:t xml:space="preserve">bajo el presente contrato será cargado </w:t>
      </w:r>
      <w:r w:rsidR="00954B0D" w:rsidRPr="000910F3">
        <w:rPr>
          <w:rFonts w:ascii="Calibri" w:hAnsi="Calibri" w:cs="Calibri"/>
          <w:lang w:val="es-US"/>
        </w:rPr>
        <w:t xml:space="preserve">a la Fuente de Financiamiento PRESTAMOS EXTERNOS, CONTRATO DE PRESTAMO BIRF 9065-SV. CATEGORIA DE INVERSION 1. </w:t>
      </w:r>
      <w:r w:rsidR="000910F3" w:rsidRPr="000910F3">
        <w:rPr>
          <w:rFonts w:ascii="Calibri" w:hAnsi="Calibri" w:cs="Calibri"/>
          <w:b/>
          <w:bCs/>
          <w:u w:val="single"/>
          <w:lang w:val="es-ES"/>
        </w:rPr>
        <w:t>Componente 2</w:t>
      </w:r>
      <w:r w:rsidR="000910F3" w:rsidRPr="000910F3">
        <w:rPr>
          <w:rFonts w:ascii="Calibri" w:hAnsi="Calibri" w:cs="Calibri"/>
          <w:b/>
          <w:bCs/>
          <w:lang w:val="es-ES"/>
        </w:rPr>
        <w:t>.</w:t>
      </w:r>
      <w:r w:rsidR="000910F3" w:rsidRPr="000910F3">
        <w:rPr>
          <w:rFonts w:ascii="Calibri" w:hAnsi="Calibri" w:cs="Calibri"/>
          <w:lang w:val="es-ES"/>
        </w:rPr>
        <w:t xml:space="preserve"> Modernización, tecnificación y fortalecimiento del MINSAL para la provisión pública de salud materno infantil, del (</w:t>
      </w:r>
      <w:proofErr w:type="spellStart"/>
      <w:r w:rsidR="000910F3" w:rsidRPr="000910F3">
        <w:rPr>
          <w:rFonts w:ascii="Calibri" w:hAnsi="Calibri" w:cs="Calibri"/>
          <w:lang w:val="es-ES"/>
        </w:rPr>
        <w:t>iv</w:t>
      </w:r>
      <w:proofErr w:type="spellEnd"/>
      <w:r w:rsidR="000910F3" w:rsidRPr="000910F3">
        <w:rPr>
          <w:rFonts w:ascii="Calibri" w:hAnsi="Calibri" w:cs="Calibri"/>
          <w:lang w:val="es-ES"/>
        </w:rPr>
        <w:t>) que implica la prestación de los servicios de salud y (</w:t>
      </w:r>
      <w:proofErr w:type="spellStart"/>
      <w:r w:rsidR="000910F3" w:rsidRPr="000910F3">
        <w:rPr>
          <w:rFonts w:ascii="Calibri" w:hAnsi="Calibri" w:cs="Calibri"/>
          <w:lang w:val="es-ES"/>
        </w:rPr>
        <w:t>ix</w:t>
      </w:r>
      <w:proofErr w:type="spellEnd"/>
      <w:r w:rsidR="000910F3" w:rsidRPr="000910F3">
        <w:rPr>
          <w:rFonts w:ascii="Calibri" w:hAnsi="Calibri" w:cs="Calibri"/>
          <w:lang w:val="es-ES"/>
        </w:rPr>
        <w:t xml:space="preserve">) adquisición de equipos y suministros médicos y de laboratorio. Proyecto 7496 Cifrado Presupuestario: 2023-3200-3-12-02-22-3-61103 </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1129"/>
        <w:gridCol w:w="1418"/>
        <w:gridCol w:w="1842"/>
        <w:gridCol w:w="709"/>
        <w:gridCol w:w="1134"/>
        <w:gridCol w:w="1134"/>
        <w:gridCol w:w="851"/>
        <w:gridCol w:w="992"/>
        <w:gridCol w:w="1276"/>
      </w:tblGrid>
      <w:tr w:rsidR="009A55B1" w:rsidRPr="004D72D8" w14:paraId="547EF967" w14:textId="77777777" w:rsidTr="00E40359">
        <w:trPr>
          <w:trHeight w:val="358"/>
          <w:jc w:val="center"/>
        </w:trPr>
        <w:tc>
          <w:tcPr>
            <w:tcW w:w="709" w:type="dxa"/>
            <w:vMerge w:val="restart"/>
            <w:shd w:val="clear" w:color="auto" w:fill="FFFFFF"/>
            <w:vAlign w:val="center"/>
          </w:tcPr>
          <w:p w14:paraId="74F9517D"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LOTE</w:t>
            </w:r>
          </w:p>
        </w:tc>
        <w:tc>
          <w:tcPr>
            <w:tcW w:w="1129" w:type="dxa"/>
            <w:vMerge w:val="restart"/>
            <w:shd w:val="clear" w:color="auto" w:fill="FFFFFF"/>
            <w:vAlign w:val="center"/>
          </w:tcPr>
          <w:p w14:paraId="1BB81549"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CODIGO DEL PRODUCTO</w:t>
            </w:r>
          </w:p>
        </w:tc>
        <w:tc>
          <w:tcPr>
            <w:tcW w:w="1418" w:type="dxa"/>
            <w:vMerge w:val="restart"/>
            <w:shd w:val="clear" w:color="auto" w:fill="FFFFFF"/>
            <w:vAlign w:val="center"/>
          </w:tcPr>
          <w:p w14:paraId="00154227"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DESCRIPCION DEL PRODUCTO</w:t>
            </w:r>
          </w:p>
        </w:tc>
        <w:tc>
          <w:tcPr>
            <w:tcW w:w="1842" w:type="dxa"/>
            <w:vMerge w:val="restart"/>
            <w:shd w:val="clear" w:color="auto" w:fill="FFFFFF"/>
            <w:vAlign w:val="center"/>
          </w:tcPr>
          <w:p w14:paraId="4A978139"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MARCA/MODELO/PAÌS DE ORIGEN</w:t>
            </w:r>
          </w:p>
        </w:tc>
        <w:tc>
          <w:tcPr>
            <w:tcW w:w="709" w:type="dxa"/>
            <w:vMerge w:val="restart"/>
            <w:shd w:val="clear" w:color="auto" w:fill="FFFFFF"/>
            <w:vAlign w:val="center"/>
          </w:tcPr>
          <w:p w14:paraId="3145443F"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CANTI-DAD</w:t>
            </w:r>
          </w:p>
        </w:tc>
        <w:tc>
          <w:tcPr>
            <w:tcW w:w="1134" w:type="dxa"/>
            <w:vMerge w:val="restart"/>
            <w:shd w:val="clear" w:color="auto" w:fill="FFFFFF"/>
            <w:vAlign w:val="center"/>
          </w:tcPr>
          <w:p w14:paraId="4957F283"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PRECIO UNITARIO CON IMPUESTOS</w:t>
            </w:r>
          </w:p>
        </w:tc>
        <w:tc>
          <w:tcPr>
            <w:tcW w:w="1134" w:type="dxa"/>
            <w:vMerge w:val="restart"/>
            <w:shd w:val="clear" w:color="auto" w:fill="FFFFFF"/>
            <w:vAlign w:val="center"/>
          </w:tcPr>
          <w:p w14:paraId="4DFF6C52" w14:textId="77777777" w:rsidR="009A55B1" w:rsidRPr="009E3A1A" w:rsidRDefault="009A55B1" w:rsidP="00E40359">
            <w:pPr>
              <w:jc w:val="center"/>
              <w:rPr>
                <w:rFonts w:asciiTheme="minorHAnsi" w:hAnsiTheme="minorHAnsi" w:cstheme="minorHAnsi"/>
                <w:sz w:val="14"/>
                <w:szCs w:val="14"/>
                <w:lang w:val="es-ES_tradnl"/>
              </w:rPr>
            </w:pPr>
            <w:r w:rsidRPr="009E3A1A">
              <w:rPr>
                <w:rFonts w:asciiTheme="minorHAnsi" w:hAnsiTheme="minorHAnsi" w:cstheme="minorHAnsi"/>
                <w:sz w:val="14"/>
                <w:szCs w:val="14"/>
                <w:lang w:val="es-ES_tradnl"/>
              </w:rPr>
              <w:t>PRECIO TOTAL CON IMPUESTOS</w:t>
            </w:r>
          </w:p>
        </w:tc>
        <w:tc>
          <w:tcPr>
            <w:tcW w:w="1843" w:type="dxa"/>
            <w:gridSpan w:val="2"/>
            <w:shd w:val="clear" w:color="auto" w:fill="FFFFFF"/>
            <w:vAlign w:val="center"/>
          </w:tcPr>
          <w:p w14:paraId="5AEB72BC" w14:textId="77777777" w:rsidR="009A55B1" w:rsidRPr="009E3A1A" w:rsidRDefault="009A55B1" w:rsidP="00E40359">
            <w:pPr>
              <w:jc w:val="center"/>
              <w:rPr>
                <w:rFonts w:asciiTheme="minorHAnsi" w:hAnsiTheme="minorHAnsi" w:cstheme="minorHAnsi"/>
                <w:sz w:val="14"/>
                <w:szCs w:val="14"/>
                <w:lang w:val="es-ES_tradnl"/>
              </w:rPr>
            </w:pPr>
            <w:r w:rsidRPr="009E3A1A">
              <w:rPr>
                <w:rFonts w:asciiTheme="minorHAnsi" w:hAnsiTheme="minorHAnsi" w:cstheme="minorHAnsi"/>
                <w:sz w:val="14"/>
                <w:szCs w:val="14"/>
                <w:lang w:val="es-ES_tradnl"/>
              </w:rPr>
              <w:t>SERVICIOS CONEXOS</w:t>
            </w:r>
          </w:p>
        </w:tc>
        <w:tc>
          <w:tcPr>
            <w:tcW w:w="1276" w:type="dxa"/>
            <w:vMerge w:val="restart"/>
            <w:shd w:val="clear" w:color="auto" w:fill="FFFFFF"/>
            <w:vAlign w:val="center"/>
          </w:tcPr>
          <w:p w14:paraId="159D742F"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TOTAL ADJUDICADO CON IMPUESTOS Y SERVICIOS CONEXOS</w:t>
            </w:r>
          </w:p>
        </w:tc>
      </w:tr>
      <w:tr w:rsidR="009A55B1" w:rsidRPr="009E3A1A" w14:paraId="744C0163" w14:textId="77777777" w:rsidTr="00E40359">
        <w:trPr>
          <w:jc w:val="center"/>
        </w:trPr>
        <w:tc>
          <w:tcPr>
            <w:tcW w:w="709" w:type="dxa"/>
            <w:vMerge/>
            <w:shd w:val="clear" w:color="auto" w:fill="FFFFFF"/>
            <w:vAlign w:val="center"/>
          </w:tcPr>
          <w:p w14:paraId="2632C574" w14:textId="77777777" w:rsidR="009A55B1" w:rsidRPr="009E3A1A" w:rsidRDefault="009A55B1" w:rsidP="00E40359">
            <w:pPr>
              <w:jc w:val="center"/>
              <w:rPr>
                <w:rFonts w:asciiTheme="minorHAnsi" w:hAnsiTheme="minorHAnsi" w:cstheme="minorHAnsi"/>
                <w:bCs/>
                <w:sz w:val="14"/>
                <w:szCs w:val="14"/>
                <w:lang w:val="es-ES_tradnl"/>
              </w:rPr>
            </w:pPr>
          </w:p>
        </w:tc>
        <w:tc>
          <w:tcPr>
            <w:tcW w:w="1129" w:type="dxa"/>
            <w:vMerge/>
            <w:shd w:val="clear" w:color="auto" w:fill="FFFFFF"/>
            <w:vAlign w:val="center"/>
          </w:tcPr>
          <w:p w14:paraId="04CDAF3D" w14:textId="77777777" w:rsidR="009A55B1" w:rsidRPr="009E3A1A" w:rsidRDefault="009A55B1" w:rsidP="00E40359">
            <w:pPr>
              <w:jc w:val="center"/>
              <w:rPr>
                <w:rFonts w:asciiTheme="minorHAnsi" w:hAnsiTheme="minorHAnsi" w:cstheme="minorHAnsi"/>
                <w:bCs/>
                <w:sz w:val="14"/>
                <w:szCs w:val="14"/>
                <w:lang w:val="es-ES_tradnl"/>
              </w:rPr>
            </w:pPr>
          </w:p>
        </w:tc>
        <w:tc>
          <w:tcPr>
            <w:tcW w:w="1418" w:type="dxa"/>
            <w:vMerge/>
            <w:shd w:val="clear" w:color="auto" w:fill="FFFFFF"/>
            <w:vAlign w:val="center"/>
          </w:tcPr>
          <w:p w14:paraId="61C85E32" w14:textId="77777777" w:rsidR="009A55B1" w:rsidRPr="009E3A1A" w:rsidRDefault="009A55B1" w:rsidP="00E40359">
            <w:pPr>
              <w:jc w:val="center"/>
              <w:rPr>
                <w:rFonts w:asciiTheme="minorHAnsi" w:hAnsiTheme="minorHAnsi" w:cstheme="minorHAnsi"/>
                <w:bCs/>
                <w:sz w:val="14"/>
                <w:szCs w:val="14"/>
                <w:lang w:val="es-ES_tradnl"/>
              </w:rPr>
            </w:pPr>
          </w:p>
        </w:tc>
        <w:tc>
          <w:tcPr>
            <w:tcW w:w="1842" w:type="dxa"/>
            <w:vMerge/>
            <w:shd w:val="clear" w:color="auto" w:fill="FFFFFF"/>
            <w:vAlign w:val="center"/>
          </w:tcPr>
          <w:p w14:paraId="5ED2965A" w14:textId="77777777" w:rsidR="009A55B1" w:rsidRPr="009E3A1A" w:rsidRDefault="009A55B1" w:rsidP="00E40359">
            <w:pPr>
              <w:jc w:val="center"/>
              <w:rPr>
                <w:rFonts w:asciiTheme="minorHAnsi" w:hAnsiTheme="minorHAnsi" w:cstheme="minorHAnsi"/>
                <w:bCs/>
                <w:sz w:val="14"/>
                <w:szCs w:val="14"/>
                <w:lang w:val="es-ES_tradnl"/>
              </w:rPr>
            </w:pPr>
          </w:p>
        </w:tc>
        <w:tc>
          <w:tcPr>
            <w:tcW w:w="709" w:type="dxa"/>
            <w:vMerge/>
            <w:shd w:val="clear" w:color="auto" w:fill="FFFFFF"/>
            <w:vAlign w:val="center"/>
          </w:tcPr>
          <w:p w14:paraId="4FDEF401" w14:textId="77777777" w:rsidR="009A55B1" w:rsidRPr="009E3A1A" w:rsidRDefault="009A55B1" w:rsidP="00E40359">
            <w:pPr>
              <w:jc w:val="center"/>
              <w:rPr>
                <w:rFonts w:asciiTheme="minorHAnsi" w:hAnsiTheme="minorHAnsi" w:cstheme="minorHAnsi"/>
                <w:bCs/>
                <w:sz w:val="14"/>
                <w:szCs w:val="14"/>
                <w:lang w:val="es-ES_tradnl"/>
              </w:rPr>
            </w:pPr>
          </w:p>
        </w:tc>
        <w:tc>
          <w:tcPr>
            <w:tcW w:w="1134" w:type="dxa"/>
            <w:vMerge/>
            <w:shd w:val="clear" w:color="auto" w:fill="FFFFFF"/>
            <w:vAlign w:val="center"/>
          </w:tcPr>
          <w:p w14:paraId="3743A720" w14:textId="77777777" w:rsidR="009A55B1" w:rsidRPr="009E3A1A" w:rsidRDefault="009A55B1" w:rsidP="00E40359">
            <w:pPr>
              <w:jc w:val="center"/>
              <w:rPr>
                <w:rFonts w:asciiTheme="minorHAnsi" w:hAnsiTheme="minorHAnsi" w:cstheme="minorHAnsi"/>
                <w:bCs/>
                <w:sz w:val="14"/>
                <w:szCs w:val="14"/>
                <w:lang w:val="es-ES_tradnl"/>
              </w:rPr>
            </w:pPr>
          </w:p>
        </w:tc>
        <w:tc>
          <w:tcPr>
            <w:tcW w:w="1134" w:type="dxa"/>
            <w:vMerge/>
            <w:shd w:val="clear" w:color="auto" w:fill="FFFFFF"/>
          </w:tcPr>
          <w:p w14:paraId="396F4B85" w14:textId="77777777" w:rsidR="009A55B1" w:rsidRPr="009E3A1A" w:rsidRDefault="009A55B1" w:rsidP="00E40359">
            <w:pPr>
              <w:jc w:val="center"/>
              <w:rPr>
                <w:rFonts w:asciiTheme="minorHAnsi" w:hAnsiTheme="minorHAnsi" w:cstheme="minorHAnsi"/>
                <w:sz w:val="14"/>
                <w:szCs w:val="14"/>
                <w:lang w:val="es-ES_tradnl"/>
              </w:rPr>
            </w:pPr>
          </w:p>
        </w:tc>
        <w:tc>
          <w:tcPr>
            <w:tcW w:w="851" w:type="dxa"/>
            <w:shd w:val="clear" w:color="auto" w:fill="FFFFFF"/>
            <w:vAlign w:val="center"/>
          </w:tcPr>
          <w:p w14:paraId="7DB0FF6F"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sz w:val="14"/>
                <w:szCs w:val="14"/>
                <w:lang w:val="es-ES_tradnl"/>
              </w:rPr>
              <w:t>CAPACI-TACIÓN</w:t>
            </w:r>
          </w:p>
        </w:tc>
        <w:tc>
          <w:tcPr>
            <w:tcW w:w="992" w:type="dxa"/>
            <w:shd w:val="clear" w:color="auto" w:fill="FFFFFF"/>
            <w:vAlign w:val="center"/>
          </w:tcPr>
          <w:p w14:paraId="0A444887" w14:textId="77777777" w:rsidR="009A55B1" w:rsidRPr="009E3A1A" w:rsidRDefault="009A55B1" w:rsidP="00E40359">
            <w:pPr>
              <w:jc w:val="center"/>
              <w:rPr>
                <w:rFonts w:asciiTheme="minorHAnsi" w:hAnsiTheme="minorHAnsi" w:cstheme="minorHAnsi"/>
                <w:sz w:val="14"/>
                <w:szCs w:val="14"/>
                <w:lang w:val="es-ES_tradnl"/>
              </w:rPr>
            </w:pPr>
            <w:r w:rsidRPr="009E3A1A">
              <w:rPr>
                <w:rFonts w:asciiTheme="minorHAnsi" w:hAnsiTheme="minorHAnsi" w:cstheme="minorHAnsi"/>
                <w:sz w:val="14"/>
                <w:szCs w:val="14"/>
                <w:lang w:val="es-ES_tradnl"/>
              </w:rPr>
              <w:t>MANTENI-</w:t>
            </w:r>
          </w:p>
          <w:p w14:paraId="789F189D"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sz w:val="14"/>
                <w:szCs w:val="14"/>
                <w:lang w:val="es-ES_tradnl"/>
              </w:rPr>
              <w:t xml:space="preserve">MIENTO </w:t>
            </w:r>
          </w:p>
        </w:tc>
        <w:tc>
          <w:tcPr>
            <w:tcW w:w="1276" w:type="dxa"/>
            <w:vMerge/>
            <w:shd w:val="clear" w:color="auto" w:fill="FFFFFF"/>
            <w:vAlign w:val="center"/>
          </w:tcPr>
          <w:p w14:paraId="0A803A5F" w14:textId="77777777" w:rsidR="009A55B1" w:rsidRPr="009E3A1A" w:rsidRDefault="009A55B1" w:rsidP="00E40359">
            <w:pPr>
              <w:jc w:val="center"/>
              <w:rPr>
                <w:rFonts w:asciiTheme="minorHAnsi" w:hAnsiTheme="minorHAnsi" w:cstheme="minorHAnsi"/>
                <w:bCs/>
                <w:sz w:val="14"/>
                <w:szCs w:val="14"/>
                <w:lang w:val="es-ES_tradnl"/>
              </w:rPr>
            </w:pPr>
          </w:p>
        </w:tc>
      </w:tr>
      <w:tr w:rsidR="009A55B1" w:rsidRPr="009E3A1A" w14:paraId="32597234" w14:textId="77777777" w:rsidTr="00E40359">
        <w:trPr>
          <w:jc w:val="center"/>
        </w:trPr>
        <w:tc>
          <w:tcPr>
            <w:tcW w:w="709" w:type="dxa"/>
            <w:shd w:val="clear" w:color="auto" w:fill="FFFFFF"/>
            <w:vAlign w:val="center"/>
          </w:tcPr>
          <w:p w14:paraId="22DE199E"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lastRenderedPageBreak/>
              <w:t>2</w:t>
            </w:r>
          </w:p>
        </w:tc>
        <w:tc>
          <w:tcPr>
            <w:tcW w:w="1129" w:type="dxa"/>
            <w:shd w:val="clear" w:color="auto" w:fill="FFFFFF"/>
            <w:vAlign w:val="center"/>
          </w:tcPr>
          <w:p w14:paraId="3D89968B"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iCs/>
                <w:sz w:val="14"/>
                <w:szCs w:val="14"/>
                <w:lang w:val="es-SV"/>
              </w:rPr>
              <w:t>60302357</w:t>
            </w:r>
          </w:p>
        </w:tc>
        <w:tc>
          <w:tcPr>
            <w:tcW w:w="1418" w:type="dxa"/>
            <w:shd w:val="clear" w:color="auto" w:fill="FFFFFF"/>
            <w:vAlign w:val="center"/>
          </w:tcPr>
          <w:p w14:paraId="62612BA9"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EQUIPO DIGITAL PARA TAMIZAJE AUDITIVO</w:t>
            </w:r>
          </w:p>
        </w:tc>
        <w:tc>
          <w:tcPr>
            <w:tcW w:w="1842" w:type="dxa"/>
            <w:shd w:val="clear" w:color="auto" w:fill="FFFFFF"/>
            <w:vAlign w:val="center"/>
          </w:tcPr>
          <w:p w14:paraId="44D4D214" w14:textId="77777777" w:rsidR="009A55B1" w:rsidRPr="009E3A1A" w:rsidRDefault="009A55B1" w:rsidP="00E40359">
            <w:pP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 xml:space="preserve">MARCA: </w:t>
            </w:r>
            <w:r w:rsidRPr="009E3A1A">
              <w:rPr>
                <w:rFonts w:asciiTheme="minorHAnsi" w:hAnsiTheme="minorHAnsi" w:cstheme="minorHAnsi"/>
                <w:b/>
                <w:sz w:val="14"/>
                <w:szCs w:val="14"/>
                <w:lang w:val="es-ES_tradnl"/>
              </w:rPr>
              <w:t>ELECTRONIQUE DU MAZET/ ECHODIA</w:t>
            </w:r>
          </w:p>
          <w:p w14:paraId="338C2162" w14:textId="77777777" w:rsidR="009A55B1" w:rsidRPr="009E3A1A" w:rsidRDefault="009A55B1" w:rsidP="00E40359">
            <w:pPr>
              <w:rPr>
                <w:rFonts w:asciiTheme="minorHAnsi" w:hAnsiTheme="minorHAnsi" w:cstheme="minorHAnsi"/>
                <w:b/>
                <w:sz w:val="14"/>
                <w:szCs w:val="14"/>
                <w:lang w:val="es-ES_tradnl"/>
              </w:rPr>
            </w:pPr>
            <w:r w:rsidRPr="009E3A1A">
              <w:rPr>
                <w:rFonts w:asciiTheme="minorHAnsi" w:hAnsiTheme="minorHAnsi" w:cstheme="minorHAnsi"/>
                <w:bCs/>
                <w:sz w:val="14"/>
                <w:szCs w:val="14"/>
                <w:lang w:val="es-ES_tradnl"/>
              </w:rPr>
              <w:t xml:space="preserve">MODELO: </w:t>
            </w:r>
            <w:r w:rsidRPr="009E3A1A">
              <w:rPr>
                <w:rFonts w:asciiTheme="minorHAnsi" w:hAnsiTheme="minorHAnsi" w:cstheme="minorHAnsi"/>
                <w:b/>
                <w:sz w:val="14"/>
                <w:szCs w:val="14"/>
                <w:lang w:val="es-ES_tradnl"/>
              </w:rPr>
              <w:t>BABYSCREEN</w:t>
            </w:r>
          </w:p>
          <w:p w14:paraId="21E97775" w14:textId="77777777" w:rsidR="009A55B1" w:rsidRPr="009E3A1A" w:rsidRDefault="009A55B1" w:rsidP="00E40359">
            <w:pP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 xml:space="preserve">PAIS DE ORIGEN: </w:t>
            </w:r>
            <w:r w:rsidRPr="009E3A1A">
              <w:rPr>
                <w:rFonts w:asciiTheme="minorHAnsi" w:hAnsiTheme="minorHAnsi" w:cstheme="minorHAnsi"/>
                <w:b/>
                <w:sz w:val="14"/>
                <w:szCs w:val="14"/>
                <w:lang w:val="es-ES_tradnl"/>
              </w:rPr>
              <w:t>Francia</w:t>
            </w:r>
          </w:p>
        </w:tc>
        <w:tc>
          <w:tcPr>
            <w:tcW w:w="709" w:type="dxa"/>
            <w:shd w:val="clear" w:color="auto" w:fill="FFFFFF"/>
            <w:vAlign w:val="center"/>
          </w:tcPr>
          <w:p w14:paraId="14988897"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29</w:t>
            </w:r>
          </w:p>
        </w:tc>
        <w:tc>
          <w:tcPr>
            <w:tcW w:w="1134" w:type="dxa"/>
            <w:shd w:val="clear" w:color="auto" w:fill="FFFFFF"/>
            <w:vAlign w:val="center"/>
          </w:tcPr>
          <w:p w14:paraId="3ABCCE77" w14:textId="77777777" w:rsidR="009A55B1" w:rsidRPr="009E3A1A" w:rsidRDefault="009A55B1" w:rsidP="00E40359">
            <w:pPr>
              <w:ind w:left="35"/>
              <w:jc w:val="both"/>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$7,962.58586</w:t>
            </w:r>
          </w:p>
        </w:tc>
        <w:tc>
          <w:tcPr>
            <w:tcW w:w="1134" w:type="dxa"/>
            <w:shd w:val="clear" w:color="auto" w:fill="FFFFFF"/>
            <w:vAlign w:val="center"/>
          </w:tcPr>
          <w:p w14:paraId="78497B40" w14:textId="77777777" w:rsidR="009A55B1" w:rsidRPr="009E3A1A" w:rsidRDefault="009A55B1" w:rsidP="00E40359">
            <w:pPr>
              <w:jc w:val="center"/>
              <w:rPr>
                <w:rFonts w:asciiTheme="minorHAnsi" w:hAnsiTheme="minorHAnsi" w:cstheme="minorHAnsi"/>
                <w:sz w:val="14"/>
                <w:szCs w:val="14"/>
                <w:lang w:val="es-ES_tradnl"/>
              </w:rPr>
            </w:pPr>
            <w:r w:rsidRPr="009E3A1A">
              <w:rPr>
                <w:rFonts w:asciiTheme="minorHAnsi" w:hAnsiTheme="minorHAnsi" w:cstheme="minorHAnsi"/>
                <w:sz w:val="14"/>
                <w:szCs w:val="14"/>
                <w:lang w:val="es-ES_tradnl"/>
              </w:rPr>
              <w:t>$230,914.99</w:t>
            </w:r>
          </w:p>
        </w:tc>
        <w:tc>
          <w:tcPr>
            <w:tcW w:w="851" w:type="dxa"/>
            <w:shd w:val="clear" w:color="auto" w:fill="FFFFFF"/>
            <w:vAlign w:val="center"/>
          </w:tcPr>
          <w:p w14:paraId="360A4627" w14:textId="77777777" w:rsidR="009A55B1" w:rsidRPr="009E3A1A" w:rsidRDefault="009A55B1" w:rsidP="00E40359">
            <w:pPr>
              <w:jc w:val="center"/>
              <w:rPr>
                <w:rFonts w:asciiTheme="minorHAnsi" w:hAnsiTheme="minorHAnsi" w:cstheme="minorHAnsi"/>
                <w:sz w:val="14"/>
                <w:szCs w:val="14"/>
                <w:lang w:val="es-ES_tradnl"/>
              </w:rPr>
            </w:pPr>
            <w:r w:rsidRPr="009E3A1A">
              <w:rPr>
                <w:rFonts w:asciiTheme="minorHAnsi" w:hAnsiTheme="minorHAnsi" w:cstheme="minorHAnsi"/>
                <w:sz w:val="14"/>
                <w:szCs w:val="14"/>
                <w:lang w:val="es-ES_tradnl"/>
              </w:rPr>
              <w:t>$933.95</w:t>
            </w:r>
          </w:p>
        </w:tc>
        <w:tc>
          <w:tcPr>
            <w:tcW w:w="992" w:type="dxa"/>
            <w:shd w:val="clear" w:color="auto" w:fill="FFFFFF"/>
            <w:vAlign w:val="center"/>
          </w:tcPr>
          <w:p w14:paraId="43322268" w14:textId="77777777" w:rsidR="009A55B1" w:rsidRPr="009E3A1A" w:rsidRDefault="009A55B1" w:rsidP="00E40359">
            <w:pPr>
              <w:jc w:val="center"/>
              <w:rPr>
                <w:rFonts w:asciiTheme="minorHAnsi" w:hAnsiTheme="minorHAnsi" w:cstheme="minorHAnsi"/>
                <w:sz w:val="14"/>
                <w:szCs w:val="14"/>
                <w:lang w:val="es-ES_tradnl"/>
              </w:rPr>
            </w:pPr>
            <w:r w:rsidRPr="009E3A1A">
              <w:rPr>
                <w:rFonts w:asciiTheme="minorHAnsi" w:hAnsiTheme="minorHAnsi" w:cstheme="minorHAnsi"/>
                <w:sz w:val="14"/>
                <w:szCs w:val="14"/>
                <w:lang w:val="es-ES_tradnl"/>
              </w:rPr>
              <w:t>$18,515.05</w:t>
            </w:r>
          </w:p>
          <w:p w14:paraId="755EBA42" w14:textId="77777777" w:rsidR="009A55B1" w:rsidRPr="009E3A1A" w:rsidRDefault="009A55B1" w:rsidP="00E40359">
            <w:pPr>
              <w:jc w:val="center"/>
              <w:rPr>
                <w:rFonts w:asciiTheme="minorHAnsi" w:hAnsiTheme="minorHAnsi" w:cstheme="minorHAnsi"/>
                <w:sz w:val="14"/>
                <w:szCs w:val="14"/>
                <w:lang w:val="es-ES_tradnl"/>
              </w:rPr>
            </w:pPr>
            <w:r w:rsidRPr="009E3A1A">
              <w:rPr>
                <w:rFonts w:asciiTheme="minorHAnsi" w:hAnsiTheme="minorHAnsi" w:cstheme="minorHAnsi"/>
                <w:sz w:val="14"/>
                <w:szCs w:val="14"/>
                <w:lang w:val="es-ES_tradnl"/>
              </w:rPr>
              <w:t>(X 2 AÑOS)</w:t>
            </w:r>
          </w:p>
        </w:tc>
        <w:tc>
          <w:tcPr>
            <w:tcW w:w="1276" w:type="dxa"/>
            <w:shd w:val="clear" w:color="auto" w:fill="FFFFFF"/>
            <w:vAlign w:val="center"/>
          </w:tcPr>
          <w:p w14:paraId="4E1C64F2" w14:textId="77777777" w:rsidR="009A55B1" w:rsidRPr="009E3A1A" w:rsidRDefault="009A55B1" w:rsidP="00E40359">
            <w:pPr>
              <w:jc w:val="center"/>
              <w:rPr>
                <w:rFonts w:asciiTheme="minorHAnsi" w:hAnsiTheme="minorHAnsi" w:cstheme="minorHAnsi"/>
                <w:bCs/>
                <w:sz w:val="14"/>
                <w:szCs w:val="14"/>
                <w:lang w:val="es-ES_tradnl"/>
              </w:rPr>
            </w:pPr>
            <w:r w:rsidRPr="009E3A1A">
              <w:rPr>
                <w:rFonts w:asciiTheme="minorHAnsi" w:hAnsiTheme="minorHAnsi" w:cstheme="minorHAnsi"/>
                <w:bCs/>
                <w:sz w:val="14"/>
                <w:szCs w:val="14"/>
                <w:lang w:val="es-ES_tradnl"/>
              </w:rPr>
              <w:t>$250,363.99</w:t>
            </w:r>
          </w:p>
        </w:tc>
      </w:tr>
    </w:tbl>
    <w:p w14:paraId="63E373C6" w14:textId="77777777" w:rsidR="006A534B" w:rsidRDefault="006A534B" w:rsidP="009B654C">
      <w:pPr>
        <w:spacing w:line="360" w:lineRule="auto"/>
        <w:jc w:val="both"/>
        <w:rPr>
          <w:rFonts w:ascii="Calibri" w:hAnsi="Calibri" w:cs="Calibri"/>
          <w:lang w:val="es-US"/>
        </w:rPr>
      </w:pPr>
    </w:p>
    <w:p w14:paraId="378C31BE" w14:textId="01B65517" w:rsidR="00983B45" w:rsidRPr="00FC520E" w:rsidRDefault="00983B45" w:rsidP="00845D0A">
      <w:pPr>
        <w:pStyle w:val="Prrafodelista"/>
        <w:spacing w:line="360" w:lineRule="auto"/>
        <w:jc w:val="both"/>
        <w:rPr>
          <w:rFonts w:ascii="Calibri" w:hAnsi="Calibri" w:cs="Calibri"/>
          <w:lang w:val="es-US"/>
        </w:rPr>
      </w:pPr>
      <w:bookmarkStart w:id="5" w:name="_Hlk129782878"/>
      <w:r w:rsidRPr="00845D0A">
        <w:rPr>
          <w:rFonts w:ascii="Calibri" w:hAnsi="Calibri" w:cs="Calibri"/>
          <w:b/>
          <w:bCs/>
          <w:lang w:val="es-ES_tradnl"/>
        </w:rPr>
        <w:t xml:space="preserve">Lugar </w:t>
      </w:r>
      <w:r w:rsidR="00E423C1" w:rsidRPr="00845D0A">
        <w:rPr>
          <w:rFonts w:ascii="Calibri" w:hAnsi="Calibri" w:cs="Calibri"/>
          <w:b/>
          <w:bCs/>
          <w:lang w:val="es-ES_tradnl"/>
        </w:rPr>
        <w:t xml:space="preserve">y plazo </w:t>
      </w:r>
      <w:r w:rsidRPr="00845D0A">
        <w:rPr>
          <w:rFonts w:ascii="Calibri" w:hAnsi="Calibri" w:cs="Calibri"/>
          <w:b/>
          <w:bCs/>
          <w:lang w:val="es-ES_tradnl"/>
        </w:rPr>
        <w:t>de entrega:</w:t>
      </w:r>
      <w:r w:rsidR="00F463D6">
        <w:rPr>
          <w:rFonts w:ascii="Calibri" w:hAnsi="Calibri" w:cs="Calibri"/>
          <w:lang w:val="es-ES_tradnl"/>
        </w:rPr>
        <w:t xml:space="preserve"> </w:t>
      </w:r>
      <w:r w:rsidR="00263B0B">
        <w:rPr>
          <w:rFonts w:ascii="Calibri" w:hAnsi="Calibri" w:cs="Calibri"/>
          <w:lang w:val="es-ES_tradnl"/>
        </w:rPr>
        <w:t>Conforme el Anexo 3. Cuadro de Distribución.</w:t>
      </w:r>
      <w:r w:rsidR="00E423C1" w:rsidRPr="00E423C1">
        <w:rPr>
          <w:rFonts w:ascii="Calibri" w:hAnsi="Calibri" w:cs="Calibri"/>
          <w:lang w:val="es-ES_tradnl"/>
        </w:rPr>
        <w:t xml:space="preserve"> </w:t>
      </w:r>
      <w:r w:rsidR="00E423C1">
        <w:rPr>
          <w:rFonts w:ascii="Calibri" w:hAnsi="Calibri" w:cs="Calibri"/>
          <w:lang w:val="es-ES_tradnl"/>
        </w:rPr>
        <w:t xml:space="preserve">Entrega </w:t>
      </w:r>
      <w:r w:rsidR="00263B0B">
        <w:rPr>
          <w:rFonts w:ascii="Calibri" w:hAnsi="Calibri" w:cs="Calibri"/>
          <w:lang w:val="es-ES_tradnl"/>
        </w:rPr>
        <w:t>45</w:t>
      </w:r>
      <w:r w:rsidR="00E423C1" w:rsidRPr="00E423C1">
        <w:rPr>
          <w:rFonts w:ascii="Calibri" w:hAnsi="Calibri" w:cs="Calibri"/>
          <w:lang w:val="es-ES_tradnl"/>
        </w:rPr>
        <w:t xml:space="preserve"> días calendario contados a partir de la fecha de distribución del contrato</w:t>
      </w:r>
      <w:r w:rsidR="00E423C1">
        <w:rPr>
          <w:rFonts w:ascii="Calibri" w:hAnsi="Calibri" w:cs="Calibri"/>
          <w:lang w:val="es-ES_tradnl"/>
        </w:rPr>
        <w:t>. El Plan de Capacitación y Mantenimiento deberá ser presentado al Administrador del Contrato, a los quince días posteriores a la distribución del contrato (cada uno por separado).</w:t>
      </w:r>
    </w:p>
    <w:p w14:paraId="70FA71AA" w14:textId="77777777" w:rsidR="00D17CDC" w:rsidRPr="00FC520E" w:rsidRDefault="00D17CDC" w:rsidP="009B654C">
      <w:pPr>
        <w:pStyle w:val="Prrafodelista"/>
        <w:spacing w:line="360" w:lineRule="auto"/>
        <w:jc w:val="both"/>
        <w:rPr>
          <w:rFonts w:ascii="Calibri" w:hAnsi="Calibri" w:cs="Calibri"/>
          <w:lang w:val="es-US"/>
        </w:rPr>
      </w:pPr>
    </w:p>
    <w:p w14:paraId="275B4906" w14:textId="75C0A275" w:rsidR="00A854C3" w:rsidRPr="00FC520E" w:rsidRDefault="00C41CF5" w:rsidP="00845D0A">
      <w:pPr>
        <w:pStyle w:val="Prrafodelista"/>
        <w:spacing w:line="360" w:lineRule="auto"/>
        <w:jc w:val="both"/>
        <w:rPr>
          <w:rFonts w:ascii="Calibri" w:hAnsi="Calibri" w:cs="Calibri"/>
          <w:lang w:val="es-ES"/>
        </w:rPr>
      </w:pPr>
      <w:bookmarkStart w:id="6" w:name="_Hlk131059940"/>
      <w:bookmarkEnd w:id="5"/>
      <w:r w:rsidRPr="00FC520E">
        <w:rPr>
          <w:rFonts w:ascii="Calibri" w:hAnsi="Calibri" w:cs="Calibri"/>
          <w:lang w:val="es-US"/>
        </w:rPr>
        <w:t>La forma y las condiciones de pago al Proveedor</w:t>
      </w:r>
      <w:r w:rsidR="004D555D" w:rsidRPr="00FC520E">
        <w:rPr>
          <w:rFonts w:ascii="Calibri" w:hAnsi="Calibri" w:cs="Calibri"/>
          <w:lang w:val="es-US"/>
        </w:rPr>
        <w:t xml:space="preserve">, </w:t>
      </w:r>
      <w:r w:rsidR="001F065B" w:rsidRPr="00FC520E">
        <w:rPr>
          <w:rFonts w:ascii="Calibri" w:hAnsi="Calibri" w:cs="Calibri"/>
          <w:lang w:val="es-US"/>
        </w:rPr>
        <w:t xml:space="preserve">el administrador del contrato </w:t>
      </w:r>
      <w:r w:rsidR="00EE5666" w:rsidRPr="00FC520E">
        <w:rPr>
          <w:rFonts w:ascii="Calibri" w:hAnsi="Calibri" w:cs="Calibri"/>
          <w:lang w:val="es-US"/>
        </w:rPr>
        <w:t xml:space="preserve">verificará que </w:t>
      </w:r>
      <w:r w:rsidR="004D555D" w:rsidRPr="00FC520E">
        <w:rPr>
          <w:rFonts w:ascii="Calibri" w:hAnsi="Calibri" w:cs="Calibri"/>
          <w:lang w:val="es-US"/>
        </w:rPr>
        <w:t xml:space="preserve">los pagos </w:t>
      </w:r>
      <w:r w:rsidR="00EE5666" w:rsidRPr="00FC520E">
        <w:rPr>
          <w:rFonts w:ascii="Calibri" w:hAnsi="Calibri" w:cs="Calibri"/>
          <w:lang w:val="es-US"/>
        </w:rPr>
        <w:t xml:space="preserve">se realicen </w:t>
      </w:r>
      <w:r w:rsidR="004D555D" w:rsidRPr="00FC520E">
        <w:rPr>
          <w:rFonts w:ascii="Calibri" w:hAnsi="Calibri" w:cs="Calibri"/>
          <w:lang w:val="es-US"/>
        </w:rPr>
        <w:t xml:space="preserve">de </w:t>
      </w:r>
      <w:r w:rsidRPr="00FC520E">
        <w:rPr>
          <w:rFonts w:ascii="Calibri" w:hAnsi="Calibri" w:cs="Calibri"/>
          <w:lang w:val="es-US"/>
        </w:rPr>
        <w:t xml:space="preserve">conformidad a </w:t>
      </w:r>
      <w:r w:rsidR="004D555D" w:rsidRPr="00FC520E">
        <w:rPr>
          <w:rFonts w:ascii="Calibri" w:hAnsi="Calibri" w:cs="Calibri"/>
          <w:lang w:val="es-US"/>
        </w:rPr>
        <w:t xml:space="preserve">lo establecido en </w:t>
      </w:r>
      <w:r w:rsidRPr="00FC520E">
        <w:rPr>
          <w:rFonts w:ascii="Calibri" w:hAnsi="Calibri" w:cs="Calibri"/>
          <w:lang w:val="es-US"/>
        </w:rPr>
        <w:t xml:space="preserve">las condiciones </w:t>
      </w:r>
      <w:r w:rsidR="00B14E55" w:rsidRPr="00FC520E">
        <w:rPr>
          <w:rFonts w:ascii="Calibri" w:hAnsi="Calibri" w:cs="Calibri"/>
          <w:lang w:val="es-US"/>
        </w:rPr>
        <w:t>especiales</w:t>
      </w:r>
      <w:r w:rsidRPr="00FC520E">
        <w:rPr>
          <w:rFonts w:ascii="Calibri" w:hAnsi="Calibri" w:cs="Calibri"/>
          <w:lang w:val="es-US"/>
        </w:rPr>
        <w:t xml:space="preserve"> del contrato </w:t>
      </w:r>
      <w:r w:rsidR="00845D0A" w:rsidRPr="00845D0A">
        <w:rPr>
          <w:rFonts w:ascii="Calibri" w:hAnsi="Calibri" w:cs="Calibri"/>
          <w:lang w:val="es-US"/>
        </w:rPr>
        <w:t xml:space="preserve">16.1. y así será tramitado por parte del administrador del contrato a la Unidad Financiera, conforme a lo establecido en estos documentos contractuales para el cual se realizará abono a cuenta. </w:t>
      </w:r>
      <w:r w:rsidR="00845D0A" w:rsidRPr="00845D0A">
        <w:rPr>
          <w:rFonts w:ascii="Calibri" w:hAnsi="Calibri" w:cs="Calibri"/>
          <w:lang w:val="es-ES"/>
        </w:rPr>
        <w:t>El pago será en moneda nacional y se efectuará en dólares de los Estados Unidos de América, dentro de los 30 (treinta) días siguientes a la presentación de una solicitud de pago acompañada de un acta de recepción del Comprador que indique que los bienes han sido recibidos y que todos los demás servicios contratados han sido cumplidos.</w:t>
      </w:r>
    </w:p>
    <w:bookmarkEnd w:id="6"/>
    <w:p w14:paraId="3A0FA235" w14:textId="77777777" w:rsidR="003C2DE4" w:rsidRPr="00FC520E" w:rsidRDefault="003C2DE4" w:rsidP="009B654C">
      <w:pPr>
        <w:pStyle w:val="Prrafodelista"/>
        <w:spacing w:line="360" w:lineRule="auto"/>
        <w:jc w:val="both"/>
        <w:rPr>
          <w:rFonts w:ascii="Calibri" w:hAnsi="Calibri" w:cs="Calibri"/>
          <w:lang w:val="es-ES"/>
        </w:rPr>
      </w:pPr>
    </w:p>
    <w:p w14:paraId="3C6A5541" w14:textId="77777777" w:rsidR="00845D0A" w:rsidRPr="00845D0A" w:rsidRDefault="00845D0A" w:rsidP="00845D0A">
      <w:pPr>
        <w:spacing w:line="360" w:lineRule="auto"/>
        <w:ind w:left="709"/>
        <w:jc w:val="both"/>
        <w:rPr>
          <w:rFonts w:ascii="Calibri" w:hAnsi="Calibri" w:cs="Calibri"/>
          <w:iCs/>
          <w:lang w:val="es-ES"/>
        </w:rPr>
      </w:pPr>
      <w:r w:rsidRPr="00845D0A">
        <w:rPr>
          <w:rFonts w:ascii="Calibri" w:hAnsi="Calibri" w:cs="Calibri"/>
          <w:iCs/>
          <w:lang w:val="es-ES"/>
        </w:rPr>
        <w:t>Para el pago de los bienes y servicios conexos, el Proveedor presentará a la Tesorería del Proyecto de la Unidad Financiera Institucional, factura de consumidor final duplicado cliente a nombre MINSAL/Contrato de Préstamo BIRF No. 9065-SV PROYECTO CRECIENDO SALUDABLES JUNTOS, adjuntando acta de recepción a satisfacción por parte de la Unidad solicitante por medio de su delegado, copia de las notas de aprobación de las garantías que estipula el contrato, las que aplique, extendidas por la ACP y copia del Contrato. En la factura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FC520E" w:rsidRDefault="00D17CDC" w:rsidP="009B654C">
      <w:pPr>
        <w:spacing w:line="360" w:lineRule="auto"/>
        <w:jc w:val="both"/>
        <w:rPr>
          <w:rFonts w:ascii="Calibri" w:hAnsi="Calibri" w:cs="Calibri"/>
          <w:iCs/>
          <w:lang w:val="es-ES"/>
        </w:rPr>
      </w:pPr>
    </w:p>
    <w:p w14:paraId="6F8FE1D9" w14:textId="452480DA" w:rsidR="00316CBD" w:rsidRPr="009F3301" w:rsidRDefault="00762D33" w:rsidP="00316CBD">
      <w:pPr>
        <w:spacing w:line="360" w:lineRule="auto"/>
        <w:ind w:left="708"/>
        <w:jc w:val="both"/>
        <w:rPr>
          <w:rFonts w:asciiTheme="minorHAnsi" w:hAnsiTheme="minorHAnsi" w:cstheme="minorHAnsi"/>
          <w:lang w:val="es-US"/>
        </w:rPr>
      </w:pPr>
      <w:r w:rsidRPr="00FC520E">
        <w:rPr>
          <w:rFonts w:ascii="Calibri" w:hAnsi="Calibri" w:cs="Calibri"/>
          <w:lang w:val="es-US"/>
        </w:rPr>
        <w:t xml:space="preserve">El contratante designa como </w:t>
      </w:r>
      <w:r w:rsidRPr="00D05A24">
        <w:rPr>
          <w:rFonts w:ascii="Calibri" w:hAnsi="Calibri" w:cs="Calibri"/>
          <w:lang w:val="es-US"/>
        </w:rPr>
        <w:t>administrador</w:t>
      </w:r>
      <w:r w:rsidR="00D05A24" w:rsidRPr="00D05A24">
        <w:rPr>
          <w:rFonts w:ascii="Calibri" w:hAnsi="Calibri" w:cs="Calibri"/>
          <w:lang w:val="es-US"/>
        </w:rPr>
        <w:t>es</w:t>
      </w:r>
      <w:r w:rsidRPr="00D05A24">
        <w:rPr>
          <w:rFonts w:ascii="Calibri" w:hAnsi="Calibri" w:cs="Calibri"/>
          <w:lang w:val="es-US"/>
        </w:rPr>
        <w:t xml:space="preserve"> de contrato</w:t>
      </w:r>
      <w:r w:rsidR="000F1D64" w:rsidRPr="00D05A24">
        <w:rPr>
          <w:rFonts w:ascii="Calibri" w:hAnsi="Calibri" w:cs="Calibri"/>
          <w:lang w:val="es-US"/>
        </w:rPr>
        <w:t>:</w:t>
      </w:r>
      <w:r w:rsidR="00D05A24">
        <w:rPr>
          <w:rFonts w:ascii="Calibri" w:hAnsi="Calibri" w:cs="Calibri"/>
          <w:lang w:val="es-US"/>
        </w:rPr>
        <w:t xml:space="preserve"> </w:t>
      </w:r>
      <w:r w:rsidR="00316CBD" w:rsidRPr="00D05A24">
        <w:rPr>
          <w:rFonts w:ascii="Calibri" w:hAnsi="Calibri" w:cs="Calibri"/>
          <w:b/>
          <w:bCs/>
          <w:lang w:val="es-US"/>
        </w:rPr>
        <w:t>REGION DE SALUD METROPOLITANA</w:t>
      </w:r>
      <w:r w:rsidR="00316CBD">
        <w:rPr>
          <w:rFonts w:ascii="Calibri" w:hAnsi="Calibri" w:cs="Calibri"/>
          <w:lang w:val="es-US"/>
        </w:rPr>
        <w:t xml:space="preserve">: </w:t>
      </w:r>
      <w:r w:rsidR="00316CBD" w:rsidRPr="00D05A24">
        <w:rPr>
          <w:rFonts w:ascii="Calibri" w:hAnsi="Calibri" w:cs="Calibri"/>
          <w:lang w:val="es-US"/>
        </w:rPr>
        <w:t xml:space="preserve">Douglas Ernesto Córdova Delgado, cargo: Técnico Biomédico, correo electrónico: </w:t>
      </w:r>
      <w:hyperlink r:id="rId10" w:history="1">
        <w:r w:rsidR="00EB6F60">
          <w:rPr>
            <w:rStyle w:val="Hipervnculo"/>
            <w:rFonts w:ascii="Calibri" w:hAnsi="Calibri" w:cs="Calibri"/>
            <w:lang w:val="es-US"/>
          </w:rPr>
          <w:t>______________</w:t>
        </w:r>
      </w:hyperlink>
      <w:r w:rsidR="00316CBD" w:rsidRPr="00D05A24">
        <w:rPr>
          <w:rFonts w:ascii="Calibri" w:hAnsi="Calibri" w:cs="Calibri"/>
          <w:lang w:val="es-US"/>
        </w:rPr>
        <w:t xml:space="preserve">; teléfono: </w:t>
      </w:r>
      <w:r w:rsidR="00EB6F60">
        <w:rPr>
          <w:rFonts w:ascii="Calibri" w:hAnsi="Calibri" w:cs="Calibri"/>
          <w:lang w:val="es-US"/>
        </w:rPr>
        <w:t>_____________</w:t>
      </w:r>
      <w:r w:rsidR="00316CBD">
        <w:rPr>
          <w:rFonts w:ascii="Calibri" w:hAnsi="Calibri" w:cs="Calibri"/>
          <w:lang w:val="es-US"/>
        </w:rPr>
        <w:t xml:space="preserve">; </w:t>
      </w:r>
      <w:r w:rsidR="00316CBD" w:rsidRPr="00623D7F">
        <w:rPr>
          <w:rFonts w:ascii="Calibri" w:hAnsi="Calibri" w:cs="Calibri"/>
          <w:b/>
          <w:bCs/>
          <w:lang w:val="es-US"/>
        </w:rPr>
        <w:t>REGION DE SALUD CENTRAL</w:t>
      </w:r>
      <w:r w:rsidR="00316CBD">
        <w:rPr>
          <w:rFonts w:ascii="Calibri" w:hAnsi="Calibri" w:cs="Calibri"/>
          <w:lang w:val="es-US"/>
        </w:rPr>
        <w:t xml:space="preserve">: Miguel </w:t>
      </w:r>
      <w:proofErr w:type="spellStart"/>
      <w:r w:rsidR="00316CBD">
        <w:rPr>
          <w:rFonts w:ascii="Calibri" w:hAnsi="Calibri" w:cs="Calibri"/>
          <w:lang w:val="es-US"/>
        </w:rPr>
        <w:t>Angel</w:t>
      </w:r>
      <w:proofErr w:type="spellEnd"/>
      <w:r w:rsidR="00316CBD">
        <w:rPr>
          <w:rFonts w:ascii="Calibri" w:hAnsi="Calibri" w:cs="Calibri"/>
          <w:lang w:val="es-US"/>
        </w:rPr>
        <w:t xml:space="preserve"> Medrano López, cargo: Técnico Biomédico, correo electrónico: </w:t>
      </w:r>
      <w:hyperlink r:id="rId11" w:history="1">
        <w:r w:rsidR="00EB6F60">
          <w:rPr>
            <w:rStyle w:val="Hipervnculo"/>
            <w:rFonts w:ascii="Calibri" w:hAnsi="Calibri" w:cs="Calibri"/>
            <w:lang w:val="es-US"/>
          </w:rPr>
          <w:t>______________</w:t>
        </w:r>
      </w:hyperlink>
      <w:r w:rsidR="00316CBD">
        <w:rPr>
          <w:rFonts w:ascii="Calibri" w:hAnsi="Calibri" w:cs="Calibri"/>
          <w:lang w:val="es-US"/>
        </w:rPr>
        <w:t xml:space="preserve">, teléfono: </w:t>
      </w:r>
      <w:r w:rsidR="00EB6F60">
        <w:rPr>
          <w:rFonts w:ascii="Calibri" w:hAnsi="Calibri" w:cs="Calibri"/>
          <w:lang w:val="es-US"/>
        </w:rPr>
        <w:t>__________</w:t>
      </w:r>
      <w:r w:rsidR="00316CBD">
        <w:rPr>
          <w:rFonts w:ascii="Calibri" w:hAnsi="Calibri" w:cs="Calibri"/>
          <w:lang w:val="es-US"/>
        </w:rPr>
        <w:t xml:space="preserve">; </w:t>
      </w:r>
      <w:r w:rsidR="00316CBD" w:rsidRPr="00736EA6">
        <w:rPr>
          <w:rFonts w:ascii="Calibri" w:hAnsi="Calibri" w:cs="Calibri"/>
          <w:b/>
          <w:bCs/>
          <w:lang w:val="es-US"/>
        </w:rPr>
        <w:t>REGION DE SALUD PARACENTRAL</w:t>
      </w:r>
      <w:r w:rsidR="00316CBD">
        <w:rPr>
          <w:rFonts w:ascii="Calibri" w:hAnsi="Calibri" w:cs="Calibri"/>
          <w:lang w:val="es-US"/>
        </w:rPr>
        <w:t xml:space="preserve">: </w:t>
      </w:r>
      <w:bookmarkStart w:id="7" w:name="_Hlk155596880"/>
      <w:r w:rsidR="00B1740C" w:rsidRPr="00B1740C">
        <w:rPr>
          <w:rFonts w:ascii="Calibri" w:hAnsi="Calibri" w:cs="Calibri"/>
          <w:bCs/>
        </w:rPr>
        <w:t xml:space="preserve">José Isaías González Cuellar, Técnico </w:t>
      </w:r>
      <w:proofErr w:type="spellStart"/>
      <w:r w:rsidR="00B1740C" w:rsidRPr="00B1740C">
        <w:rPr>
          <w:rFonts w:ascii="Calibri" w:hAnsi="Calibri" w:cs="Calibri"/>
          <w:bCs/>
        </w:rPr>
        <w:t>en</w:t>
      </w:r>
      <w:proofErr w:type="spellEnd"/>
      <w:r w:rsidR="00B1740C" w:rsidRPr="00B1740C">
        <w:rPr>
          <w:rFonts w:ascii="Calibri" w:hAnsi="Calibri" w:cs="Calibri"/>
          <w:bCs/>
        </w:rPr>
        <w:t xml:space="preserve"> </w:t>
      </w:r>
      <w:proofErr w:type="spellStart"/>
      <w:r w:rsidR="00B1740C" w:rsidRPr="00B1740C">
        <w:rPr>
          <w:rFonts w:ascii="Calibri" w:hAnsi="Calibri" w:cs="Calibri"/>
          <w:bCs/>
        </w:rPr>
        <w:t>Mantenimiento</w:t>
      </w:r>
      <w:proofErr w:type="spellEnd"/>
      <w:r w:rsidR="00B1740C" w:rsidRPr="00B1740C">
        <w:rPr>
          <w:rFonts w:ascii="Calibri" w:hAnsi="Calibri" w:cs="Calibri"/>
          <w:bCs/>
        </w:rPr>
        <w:t xml:space="preserve"> II, </w:t>
      </w:r>
      <w:proofErr w:type="spellStart"/>
      <w:r w:rsidR="00B1740C" w:rsidRPr="00B1740C">
        <w:rPr>
          <w:rFonts w:ascii="Calibri" w:hAnsi="Calibri" w:cs="Calibri"/>
          <w:bCs/>
        </w:rPr>
        <w:t>correo</w:t>
      </w:r>
      <w:proofErr w:type="spellEnd"/>
      <w:r w:rsidR="00B1740C" w:rsidRPr="00B1740C">
        <w:rPr>
          <w:rFonts w:ascii="Calibri" w:hAnsi="Calibri" w:cs="Calibri"/>
          <w:bCs/>
        </w:rPr>
        <w:t xml:space="preserve"> </w:t>
      </w:r>
      <w:proofErr w:type="spellStart"/>
      <w:r w:rsidR="00B1740C" w:rsidRPr="00B1740C">
        <w:rPr>
          <w:rFonts w:ascii="Calibri" w:hAnsi="Calibri" w:cs="Calibri"/>
          <w:bCs/>
        </w:rPr>
        <w:t>electrónico</w:t>
      </w:r>
      <w:proofErr w:type="spellEnd"/>
      <w:r w:rsidR="00B1740C" w:rsidRPr="00B1740C">
        <w:rPr>
          <w:rFonts w:ascii="Calibri" w:hAnsi="Calibri" w:cs="Calibri"/>
          <w:bCs/>
        </w:rPr>
        <w:t xml:space="preserve">: </w:t>
      </w:r>
      <w:hyperlink r:id="rId12" w:history="1">
        <w:r w:rsidR="00EB6F60">
          <w:rPr>
            <w:rStyle w:val="Hipervnculo"/>
            <w:rFonts w:ascii="Calibri" w:hAnsi="Calibri" w:cs="Calibri"/>
            <w:bCs/>
          </w:rPr>
          <w:t>____________</w:t>
        </w:r>
      </w:hyperlink>
      <w:r w:rsidR="00B1740C" w:rsidRPr="00B1740C">
        <w:rPr>
          <w:rFonts w:ascii="Calibri" w:hAnsi="Calibri" w:cs="Calibri"/>
          <w:bCs/>
        </w:rPr>
        <w:t xml:space="preserve">, </w:t>
      </w:r>
      <w:proofErr w:type="spellStart"/>
      <w:r w:rsidR="00B1740C" w:rsidRPr="00B1740C">
        <w:rPr>
          <w:rFonts w:ascii="Calibri" w:hAnsi="Calibri" w:cs="Calibri"/>
          <w:bCs/>
        </w:rPr>
        <w:t>teléfonos</w:t>
      </w:r>
      <w:proofErr w:type="spellEnd"/>
      <w:r w:rsidR="00B1740C" w:rsidRPr="00B1740C">
        <w:rPr>
          <w:rFonts w:ascii="Calibri" w:hAnsi="Calibri" w:cs="Calibri"/>
          <w:bCs/>
        </w:rPr>
        <w:t xml:space="preserve">: </w:t>
      </w:r>
      <w:bookmarkEnd w:id="7"/>
      <w:r w:rsidR="00EB6F60">
        <w:rPr>
          <w:rFonts w:ascii="Calibri" w:hAnsi="Calibri" w:cs="Calibri"/>
          <w:bCs/>
        </w:rPr>
        <w:t>___________</w:t>
      </w:r>
      <w:r w:rsidR="00316CBD">
        <w:rPr>
          <w:rFonts w:ascii="Calibri" w:hAnsi="Calibri" w:cs="Calibri"/>
          <w:lang w:val="es-US"/>
        </w:rPr>
        <w:t xml:space="preserve">; </w:t>
      </w:r>
      <w:r w:rsidR="00316CBD" w:rsidRPr="00B63B18">
        <w:rPr>
          <w:rFonts w:ascii="Calibri" w:hAnsi="Calibri" w:cs="Calibri"/>
          <w:b/>
          <w:bCs/>
          <w:lang w:val="es-US"/>
        </w:rPr>
        <w:t xml:space="preserve">REGION DE SALUD </w:t>
      </w:r>
      <w:r w:rsidR="00316CBD" w:rsidRPr="009F3301">
        <w:rPr>
          <w:rFonts w:asciiTheme="minorHAnsi" w:hAnsiTheme="minorHAnsi" w:cstheme="minorHAnsi"/>
          <w:b/>
          <w:bCs/>
          <w:lang w:val="es-US"/>
        </w:rPr>
        <w:t>ORIENTAL</w:t>
      </w:r>
      <w:r w:rsidR="00316CBD" w:rsidRPr="009F3301">
        <w:rPr>
          <w:rFonts w:asciiTheme="minorHAnsi" w:hAnsiTheme="minorHAnsi" w:cstheme="minorHAnsi"/>
          <w:lang w:val="es-US"/>
        </w:rPr>
        <w:t xml:space="preserve">: Virginia Osiris Pérez Flores, cargo: Técnico Biomédico, correo electrónico: </w:t>
      </w:r>
      <w:hyperlink r:id="rId13" w:history="1">
        <w:r w:rsidR="00EB6F60">
          <w:rPr>
            <w:rStyle w:val="Hipervnculo"/>
            <w:rFonts w:asciiTheme="minorHAnsi" w:hAnsiTheme="minorHAnsi" w:cstheme="minorHAnsi"/>
            <w:lang w:val="es-US"/>
          </w:rPr>
          <w:t>_____________</w:t>
        </w:r>
      </w:hyperlink>
      <w:r w:rsidR="00316CBD" w:rsidRPr="009F3301">
        <w:rPr>
          <w:rFonts w:asciiTheme="minorHAnsi" w:hAnsiTheme="minorHAnsi" w:cstheme="minorHAnsi"/>
          <w:lang w:val="es-US"/>
        </w:rPr>
        <w:t xml:space="preserve">, teléfono: </w:t>
      </w:r>
      <w:r w:rsidR="00EB6F60">
        <w:rPr>
          <w:rFonts w:asciiTheme="minorHAnsi" w:hAnsiTheme="minorHAnsi" w:cstheme="minorHAnsi"/>
          <w:lang w:val="es-US"/>
        </w:rPr>
        <w:t>___________</w:t>
      </w:r>
      <w:r w:rsidR="00316CBD" w:rsidRPr="009F3301">
        <w:rPr>
          <w:rFonts w:asciiTheme="minorHAnsi" w:hAnsiTheme="minorHAnsi" w:cstheme="minorHAnsi"/>
          <w:lang w:val="es-US"/>
        </w:rPr>
        <w:t xml:space="preserve"> y </w:t>
      </w:r>
      <w:r w:rsidR="00316CBD" w:rsidRPr="009F3301">
        <w:rPr>
          <w:rFonts w:asciiTheme="minorHAnsi" w:hAnsiTheme="minorHAnsi" w:cstheme="minorHAnsi"/>
          <w:b/>
          <w:bCs/>
          <w:lang w:val="es-US"/>
        </w:rPr>
        <w:t>REGION DE SALUD OCCIDENTAL</w:t>
      </w:r>
      <w:r w:rsidR="00316CBD" w:rsidRPr="009F3301">
        <w:rPr>
          <w:rFonts w:asciiTheme="minorHAnsi" w:hAnsiTheme="minorHAnsi" w:cstheme="minorHAnsi"/>
          <w:lang w:val="es-US"/>
        </w:rPr>
        <w:t xml:space="preserve">: Edgar Neftalí Calderón Cardona, cargo: Técnico Biomédico, correo electrónico: </w:t>
      </w:r>
      <w:r w:rsidR="00EB6F60">
        <w:rPr>
          <w:rStyle w:val="Hipervnculo"/>
          <w:rFonts w:asciiTheme="minorHAnsi" w:hAnsiTheme="minorHAnsi" w:cstheme="minorHAnsi"/>
          <w:lang w:val="es-SV"/>
        </w:rPr>
        <w:t>____________</w:t>
      </w:r>
      <w:r w:rsidR="00316CBD" w:rsidRPr="009F3301">
        <w:rPr>
          <w:rFonts w:asciiTheme="minorHAnsi" w:hAnsiTheme="minorHAnsi" w:cstheme="minorHAnsi"/>
          <w:lang w:val="es-US"/>
        </w:rPr>
        <w:t xml:space="preserve">, teléfono: </w:t>
      </w:r>
      <w:r w:rsidR="00EB6F60">
        <w:rPr>
          <w:rFonts w:asciiTheme="minorHAnsi" w:hAnsiTheme="minorHAnsi" w:cstheme="minorHAnsi"/>
          <w:lang w:val="es-US"/>
        </w:rPr>
        <w:t>_______________</w:t>
      </w:r>
      <w:r w:rsidR="00316CBD" w:rsidRPr="009F3301">
        <w:rPr>
          <w:rFonts w:asciiTheme="minorHAnsi" w:hAnsiTheme="minorHAnsi" w:cstheme="minorHAnsi"/>
          <w:lang w:val="es-US"/>
        </w:rPr>
        <w:t>, quienes tendrán la responsabilidad de verificar que se cumplan todas las condiciones establecidas en este convenio de contrato y demás documentos contractuales. Las garantías se observarán conforme a lo establecido en las condiciones generales y específicas del contrato que forman parte de este Convenio de Contrato.</w:t>
      </w:r>
    </w:p>
    <w:p w14:paraId="13463698" w14:textId="77777777" w:rsidR="00D17CDC" w:rsidRPr="00FC520E" w:rsidRDefault="00D17CDC" w:rsidP="009B654C">
      <w:pPr>
        <w:pStyle w:val="Prrafodelista"/>
        <w:spacing w:line="360" w:lineRule="auto"/>
        <w:jc w:val="both"/>
        <w:rPr>
          <w:rFonts w:ascii="Calibri" w:hAnsi="Calibri" w:cs="Calibri"/>
          <w:lang w:val="es-US"/>
        </w:rPr>
      </w:pPr>
    </w:p>
    <w:p w14:paraId="3815103C" w14:textId="10CAACF4" w:rsidR="009A1546" w:rsidRPr="00FC520E" w:rsidRDefault="009A1546">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41CBB421" w14:textId="77777777" w:rsidR="00CD0F62" w:rsidRDefault="00CD0F62" w:rsidP="009B654C">
      <w:pPr>
        <w:pStyle w:val="Prrafodelista"/>
        <w:spacing w:line="360" w:lineRule="auto"/>
        <w:jc w:val="both"/>
        <w:rPr>
          <w:rFonts w:ascii="Calibri" w:hAnsi="Calibri" w:cs="Calibri"/>
          <w:lang w:val="es-US"/>
        </w:rPr>
      </w:pPr>
    </w:p>
    <w:p w14:paraId="7B1E6061" w14:textId="5E536EBA"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 xml:space="preserve">La solicitud de modificación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w:t>
      </w:r>
      <w:r w:rsidRPr="00FC520E">
        <w:rPr>
          <w:rFonts w:ascii="Calibri" w:hAnsi="Calibri" w:cs="Calibri"/>
          <w:lang w:val="es-US"/>
        </w:rPr>
        <w:lastRenderedPageBreak/>
        <w:t>su solicitud a la Coordinadora del área de Adquisiciones y Contrataciones de la Unidad Coordinadora del Proyecto Creciendo Saludables Juntos en adelante UCPCSJ, ubicada en</w:t>
      </w:r>
      <w:r w:rsidR="00A75328" w:rsidRPr="00A75328">
        <w:rPr>
          <w:rFonts w:ascii="Calibri" w:hAnsi="Calibri" w:cs="Calibri"/>
          <w:lang w:val="es-US"/>
        </w:rPr>
        <w:t xml:space="preserve"> Calle Los Bambúes y Avenida Las Camelias #15, Colonia San Francisco, San Salvador. Teléfono: (503) 7840-8570, Email: </w:t>
      </w:r>
      <w:hyperlink r:id="rId14" w:history="1">
        <w:r w:rsidR="00A75328" w:rsidRPr="00A75328">
          <w:rPr>
            <w:rStyle w:val="Hipervnculo"/>
            <w:rFonts w:ascii="Calibri" w:hAnsi="Calibri" w:cs="Calibri"/>
            <w:lang w:val="es-US"/>
          </w:rPr>
          <w:t>adquisicionescrecerjuntos@salud.gob.sv</w:t>
        </w:r>
      </w:hyperlink>
      <w:r w:rsidR="00A75328" w:rsidRPr="00A75328">
        <w:rPr>
          <w:rFonts w:ascii="Calibri" w:hAnsi="Calibri" w:cs="Calibri"/>
          <w:lang w:val="es-US"/>
        </w:rPr>
        <w:t xml:space="preserve"> .</w:t>
      </w:r>
    </w:p>
    <w:p w14:paraId="063D5A35" w14:textId="77777777" w:rsidR="0061742B" w:rsidRPr="00FC520E" w:rsidRDefault="0061742B" w:rsidP="009B654C">
      <w:pPr>
        <w:pStyle w:val="Prrafodelista"/>
        <w:tabs>
          <w:tab w:val="left" w:pos="284"/>
        </w:tabs>
        <w:suppressAutoHyphens/>
        <w:spacing w:line="360" w:lineRule="auto"/>
        <w:jc w:val="both"/>
        <w:rPr>
          <w:rFonts w:ascii="Calibri" w:hAnsi="Calibri" w:cs="Calibri"/>
          <w:lang w:val="es-US"/>
        </w:rPr>
      </w:pPr>
    </w:p>
    <w:p w14:paraId="48742C1F" w14:textId="695BBD8C"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30 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450877">
        <w:rPr>
          <w:rFonts w:ascii="Calibri" w:hAnsi="Calibri" w:cs="Calibri"/>
          <w:lang w:val="es-US"/>
        </w:rPr>
        <w:t>treinta</w:t>
      </w:r>
      <w:r w:rsidRPr="00FC520E">
        <w:rPr>
          <w:rFonts w:ascii="Calibri" w:hAnsi="Calibri" w:cs="Calibri"/>
          <w:lang w:val="es-US"/>
        </w:rPr>
        <w:t xml:space="preserve"> días adicionales para resolver dicho impase, de lo contrario si en el plazo adicional no resolviere tal situación el contratante pagará al proveedor un interés de </w:t>
      </w:r>
      <w:r w:rsidR="00450877">
        <w:rPr>
          <w:rFonts w:ascii="Calibri" w:hAnsi="Calibri" w:cs="Calibri"/>
          <w:lang w:val="es-US"/>
        </w:rPr>
        <w:t xml:space="preserve">cero punto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DA0233" w:rsidRDefault="00D17CDC" w:rsidP="009B654C">
      <w:pPr>
        <w:pStyle w:val="Prrafodelista"/>
        <w:spacing w:line="360" w:lineRule="auto"/>
        <w:jc w:val="both"/>
        <w:rPr>
          <w:rFonts w:ascii="Calibri" w:hAnsi="Calibri" w:cs="Calibri"/>
          <w:sz w:val="18"/>
          <w:szCs w:val="18"/>
          <w:lang w:val="es-US"/>
        </w:rPr>
      </w:pPr>
    </w:p>
    <w:p w14:paraId="14CDA46D" w14:textId="6854AA14"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Para el caso de incumplimiento del plazo establecido para la entrega de los bienes y servicios, se aplicará al proveedor una multa de </w:t>
      </w:r>
      <w:r w:rsidR="00450877">
        <w:rPr>
          <w:rFonts w:ascii="Calibri" w:hAnsi="Calibri" w:cs="Calibri"/>
          <w:lang w:val="es-US"/>
        </w:rPr>
        <w:t>cero punto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p w14:paraId="2DF5128C" w14:textId="77777777" w:rsidR="00D17CDC" w:rsidRPr="00FC520E" w:rsidRDefault="00D17CDC" w:rsidP="009B654C">
      <w:pPr>
        <w:pStyle w:val="Prrafodelista"/>
        <w:spacing w:line="360" w:lineRule="auto"/>
        <w:rPr>
          <w:rFonts w:ascii="Calibri" w:hAnsi="Calibri" w:cs="Calibri"/>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3840EA2F" w14:textId="77777777" w:rsidR="00966154" w:rsidRPr="00FC520E" w:rsidRDefault="00966154" w:rsidP="00966154">
      <w:pPr>
        <w:pStyle w:val="Prrafodelista"/>
        <w:rPr>
          <w:rFonts w:ascii="Calibri" w:hAnsi="Calibri" w:cs="Calibri"/>
          <w:lang w:val="es-US"/>
        </w:rPr>
      </w:pPr>
    </w:p>
    <w:p w14:paraId="7C34DA06" w14:textId="130DA526"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Lcda. María José Domínguez Alas, Coordinadora de la UCPCSJ </w:t>
      </w:r>
    </w:p>
    <w:p w14:paraId="1571F2B8" w14:textId="66A406CA"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00450877" w:rsidRPr="00450877">
        <w:rPr>
          <w:rFonts w:ascii="Calibri" w:hAnsi="Calibri" w:cs="Calibri"/>
          <w:lang w:val="es-US"/>
        </w:rPr>
        <w:t>Oficinas de la UCPCSJ, Calle Los Bambúes y Avenida Las Camelias número 15, Colonia San Francisco, San Salvador, El Salvador.</w:t>
      </w:r>
    </w:p>
    <w:p w14:paraId="4F792C1F" w14:textId="4B022E5A"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lastRenderedPageBreak/>
        <w:t xml:space="preserve">Teléfono: (503) </w:t>
      </w:r>
      <w:r w:rsidR="00450877">
        <w:rPr>
          <w:rFonts w:ascii="Calibri" w:hAnsi="Calibri" w:cs="Calibri"/>
          <w:lang w:val="es-US"/>
        </w:rPr>
        <w:t>7840-8570</w:t>
      </w:r>
    </w:p>
    <w:p w14:paraId="769E92B3" w14:textId="72B2E2C8" w:rsidR="003C2DE4" w:rsidRPr="00865273" w:rsidRDefault="003C2DE4" w:rsidP="003C2DE4">
      <w:pPr>
        <w:pStyle w:val="Prrafodelista"/>
        <w:spacing w:line="360" w:lineRule="auto"/>
        <w:jc w:val="both"/>
        <w:rPr>
          <w:rFonts w:ascii="Tenorite" w:hAnsi="Tenorite" w:cs="Arial"/>
          <w:color w:val="0000FF"/>
          <w:sz w:val="22"/>
          <w:szCs w:val="22"/>
          <w:u w:val="single"/>
          <w:lang w:val="es-US"/>
        </w:rPr>
      </w:pPr>
      <w:r w:rsidRPr="00FC520E">
        <w:rPr>
          <w:rFonts w:ascii="Calibri" w:hAnsi="Calibri" w:cs="Calibri"/>
          <w:lang w:val="es-US"/>
        </w:rPr>
        <w:t xml:space="preserve">Dirección de correo electrónico: </w:t>
      </w:r>
      <w:hyperlink r:id="rId15" w:history="1">
        <w:r w:rsidR="00450877" w:rsidRPr="00CD0F62">
          <w:rPr>
            <w:rFonts w:ascii="Tenorite" w:hAnsi="Tenorite" w:cs="Arial"/>
            <w:color w:val="0000FF"/>
            <w:sz w:val="22"/>
            <w:szCs w:val="22"/>
            <w:u w:val="single"/>
            <w:lang w:val="es-SV"/>
          </w:rPr>
          <w:t>adquisicionescrecerjuntos@salud.gob.sv</w:t>
        </w:r>
      </w:hyperlink>
      <w:r w:rsidR="00450877" w:rsidRPr="00865273">
        <w:rPr>
          <w:rFonts w:ascii="Tenorite" w:hAnsi="Tenorite" w:cs="Arial"/>
          <w:color w:val="0000FF"/>
          <w:sz w:val="22"/>
          <w:szCs w:val="22"/>
          <w:u w:val="single"/>
          <w:lang w:val="es-US"/>
        </w:rPr>
        <w:t xml:space="preserve"> </w:t>
      </w:r>
      <w:r w:rsidRPr="00865273">
        <w:rPr>
          <w:rFonts w:ascii="Tenorite" w:hAnsi="Tenorite" w:cs="Arial"/>
          <w:color w:val="0000FF"/>
          <w:sz w:val="22"/>
          <w:szCs w:val="22"/>
          <w:u w:val="single"/>
          <w:lang w:val="es-US"/>
        </w:rPr>
        <w:t xml:space="preserve">  </w:t>
      </w:r>
    </w:p>
    <w:p w14:paraId="3C6EDD61" w14:textId="36810D38" w:rsidR="003C2DE4" w:rsidRPr="00450877" w:rsidRDefault="003C2DE4" w:rsidP="003C2DE4">
      <w:pPr>
        <w:pStyle w:val="Prrafodelista"/>
        <w:spacing w:line="360" w:lineRule="auto"/>
        <w:jc w:val="both"/>
        <w:rPr>
          <w:rFonts w:ascii="Calibri" w:hAnsi="Calibri" w:cs="Calibri"/>
          <w:lang w:val="es-SV"/>
        </w:rPr>
      </w:pPr>
      <w:r w:rsidRPr="00450877">
        <w:rPr>
          <w:rFonts w:ascii="Calibri" w:hAnsi="Calibri" w:cs="Calibri"/>
          <w:lang w:val="es-SV"/>
        </w:rPr>
        <w:t xml:space="preserve">Para notificaciones </w:t>
      </w:r>
      <w:r w:rsidR="00141697" w:rsidRPr="00450877">
        <w:rPr>
          <w:rFonts w:ascii="Calibri" w:hAnsi="Calibri" w:cs="Calibri"/>
          <w:lang w:val="es-SV"/>
        </w:rPr>
        <w:t xml:space="preserve">la dirección </w:t>
      </w:r>
      <w:r w:rsidRPr="00450877">
        <w:rPr>
          <w:rFonts w:ascii="Calibri" w:hAnsi="Calibri" w:cs="Calibri"/>
          <w:lang w:val="es-SV"/>
        </w:rPr>
        <w:t>del Proveedor:</w:t>
      </w:r>
    </w:p>
    <w:p w14:paraId="042FB1ED" w14:textId="54B046A5" w:rsidR="003C2DE4" w:rsidRPr="00450877" w:rsidRDefault="003C2DE4" w:rsidP="003C2DE4">
      <w:pPr>
        <w:pStyle w:val="Prrafodelista"/>
        <w:spacing w:line="360" w:lineRule="auto"/>
        <w:jc w:val="both"/>
        <w:rPr>
          <w:rFonts w:ascii="Calibri" w:hAnsi="Calibri" w:cs="Calibri"/>
          <w:lang w:val="es-SV"/>
        </w:rPr>
      </w:pPr>
      <w:r w:rsidRPr="00450877">
        <w:rPr>
          <w:rFonts w:ascii="Calibri" w:hAnsi="Calibri" w:cs="Calibri"/>
          <w:lang w:val="es-SV"/>
        </w:rPr>
        <w:t xml:space="preserve">Atención: </w:t>
      </w:r>
      <w:r w:rsidR="00316CBD">
        <w:rPr>
          <w:rFonts w:ascii="Calibri" w:hAnsi="Calibri" w:cs="Calibri"/>
          <w:lang w:val="es-SV"/>
        </w:rPr>
        <w:t>David Maurits Van der Ende</w:t>
      </w:r>
    </w:p>
    <w:p w14:paraId="6F47A7CE" w14:textId="0FBFB023" w:rsidR="003C2DE4" w:rsidRPr="00CD0F62" w:rsidRDefault="003C2DE4" w:rsidP="003C2DE4">
      <w:pPr>
        <w:pStyle w:val="Prrafodelista"/>
        <w:spacing w:line="360" w:lineRule="auto"/>
        <w:jc w:val="both"/>
        <w:rPr>
          <w:rFonts w:ascii="Calibri" w:hAnsi="Calibri" w:cs="Calibri"/>
          <w:lang w:val="es-SV"/>
        </w:rPr>
      </w:pPr>
      <w:r w:rsidRPr="00450877">
        <w:rPr>
          <w:rFonts w:ascii="Calibri" w:hAnsi="Calibri" w:cs="Calibri"/>
          <w:lang w:val="es-SV"/>
        </w:rPr>
        <w:t>Dirección:</w:t>
      </w:r>
      <w:r w:rsidR="00450877" w:rsidRPr="00450877">
        <w:rPr>
          <w:rFonts w:ascii="Calibri" w:hAnsi="Calibri" w:cs="Calibri"/>
          <w:lang w:val="es-SV"/>
        </w:rPr>
        <w:t xml:space="preserve"> </w:t>
      </w:r>
      <w:r w:rsidR="00EB6F60">
        <w:rPr>
          <w:rFonts w:ascii="Calibri" w:hAnsi="Calibri" w:cs="Calibri"/>
          <w:lang w:val="es-SV"/>
        </w:rPr>
        <w:t>_____________________</w:t>
      </w:r>
      <w:r w:rsidR="00450877" w:rsidRPr="00CD0F62">
        <w:rPr>
          <w:rFonts w:ascii="Calibri" w:hAnsi="Calibri" w:cs="Calibri"/>
          <w:lang w:val="es-SV"/>
        </w:rPr>
        <w:t xml:space="preserve"> </w:t>
      </w:r>
    </w:p>
    <w:p w14:paraId="2AFD75CF" w14:textId="46AB0569"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EB6F60">
        <w:rPr>
          <w:rFonts w:ascii="Calibri" w:hAnsi="Calibri" w:cs="Calibri"/>
          <w:lang w:val="es-US"/>
        </w:rPr>
        <w:t>________________________</w:t>
      </w:r>
    </w:p>
    <w:p w14:paraId="0720CF14" w14:textId="328F2C63"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electrónica: </w:t>
      </w:r>
      <w:r w:rsidR="00EB6F60">
        <w:t>______________</w:t>
      </w:r>
    </w:p>
    <w:p w14:paraId="6B79FB21" w14:textId="77777777" w:rsidR="00366C43" w:rsidRPr="00FC520E" w:rsidRDefault="00366C43" w:rsidP="009B654C">
      <w:pPr>
        <w:tabs>
          <w:tab w:val="left" w:pos="284"/>
        </w:tabs>
        <w:suppressAutoHyphens/>
        <w:spacing w:line="360" w:lineRule="auto"/>
        <w:ind w:left="360"/>
        <w:jc w:val="both"/>
        <w:rPr>
          <w:rFonts w:ascii="Calibri" w:hAnsi="Calibri" w:cs="Calibri"/>
          <w:lang w:val="es-US"/>
        </w:rPr>
      </w:pPr>
    </w:p>
    <w:p w14:paraId="53B5E435" w14:textId="5043BEDF" w:rsidR="001E5BE6" w:rsidRDefault="00041E8F" w:rsidP="00EB6F60">
      <w:pPr>
        <w:tabs>
          <w:tab w:val="left" w:pos="284"/>
        </w:tabs>
        <w:suppressAutoHyphens/>
        <w:spacing w:line="360" w:lineRule="auto"/>
        <w:ind w:left="360"/>
        <w:jc w:val="both"/>
        <w:rPr>
          <w:rFonts w:ascii="Calibri" w:hAnsi="Calibri" w:cs="Calibri"/>
          <w:lang w:val="es-US"/>
        </w:rPr>
      </w:pPr>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406382" w:rsidRPr="00FC520E">
        <w:rPr>
          <w:rFonts w:ascii="Calibri" w:hAnsi="Calibri" w:cs="Calibri"/>
          <w:lang w:val="es-US"/>
        </w:rPr>
        <w:t>No.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 xml:space="preserve">y </w:t>
      </w:r>
      <w:r w:rsidR="00536833" w:rsidRPr="00FC520E">
        <w:rPr>
          <w:rFonts w:ascii="Calibri" w:hAnsi="Calibri" w:cs="Calibri"/>
          <w:lang w:val="es-US"/>
        </w:rPr>
        <w:t xml:space="preserve"> </w:t>
      </w:r>
      <w:r w:rsidR="00406382" w:rsidRPr="00FC520E">
        <w:rPr>
          <w:rFonts w:ascii="Calibri" w:hAnsi="Calibri" w:cs="Calibri"/>
          <w:lang w:val="es-US"/>
        </w:rPr>
        <w:t>el BIRF</w:t>
      </w:r>
      <w:r w:rsidR="00536833" w:rsidRPr="00FC520E">
        <w:rPr>
          <w:rFonts w:ascii="Calibri" w:hAnsi="Calibri" w:cs="Calibri"/>
          <w:lang w:val="es-US"/>
        </w:rPr>
        <w:t xml:space="preserve"> </w:t>
      </w:r>
      <w:r w:rsidR="00406382" w:rsidRPr="00FC520E">
        <w:rPr>
          <w:rFonts w:ascii="Calibri" w:hAnsi="Calibri" w:cs="Calibri"/>
          <w:lang w:val="es-US"/>
        </w:rPr>
        <w:t xml:space="preserve"> para la ejecución del proyecto</w:t>
      </w:r>
      <w:r w:rsidR="00536833" w:rsidRPr="00FC520E">
        <w:rPr>
          <w:rFonts w:ascii="Calibri" w:hAnsi="Calibri" w:cs="Calibri"/>
          <w:lang w:val="es-US"/>
        </w:rPr>
        <w:t xml:space="preserve">  </w:t>
      </w:r>
      <w:r w:rsidR="00406382" w:rsidRPr="00FC520E">
        <w:rPr>
          <w:rFonts w:ascii="Calibri" w:hAnsi="Calibri" w:cs="Calibri"/>
          <w:lang w:val="es-US"/>
        </w:rPr>
        <w:t xml:space="preserve"> </w:t>
      </w:r>
      <w:r w:rsidR="00933969" w:rsidRPr="00FC520E">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w:t>
      </w:r>
      <w:r w:rsidR="00450877" w:rsidRPr="001E5BE6">
        <w:rPr>
          <w:rFonts w:ascii="Calibri" w:hAnsi="Calibri" w:cs="Calibri"/>
          <w:lang w:val="es-US"/>
        </w:rPr>
        <w:t xml:space="preserve">publicado en el Diario Oficial número noventa y nueve, Tomo número cuatrocientos treinta y uno, del día </w:t>
      </w:r>
      <w:r w:rsidR="001E5BE6" w:rsidRPr="001E5BE6">
        <w:rPr>
          <w:rFonts w:ascii="Calibri" w:hAnsi="Calibri" w:cs="Calibri"/>
          <w:lang w:val="es-US"/>
        </w:rPr>
        <w:t>del día veintiséis de mayo de dos mil veintiuno.</w:t>
      </w:r>
    </w:p>
    <w:p w14:paraId="25F18331" w14:textId="77777777" w:rsidR="00EB6F60" w:rsidRPr="00EB6F60" w:rsidRDefault="00EB6F60" w:rsidP="00EB6F60">
      <w:pPr>
        <w:tabs>
          <w:tab w:val="left" w:pos="284"/>
        </w:tabs>
        <w:suppressAutoHyphens/>
        <w:spacing w:line="360" w:lineRule="auto"/>
        <w:ind w:left="360"/>
        <w:jc w:val="both"/>
        <w:rPr>
          <w:rFonts w:ascii="Calibri" w:hAnsi="Calibri" w:cs="Calibri"/>
          <w:lang w:val="es-US"/>
        </w:rPr>
      </w:pPr>
    </w:p>
    <w:p w14:paraId="1CE97F93" w14:textId="49350E00" w:rsidR="0058454A" w:rsidRPr="00FC520E" w:rsidRDefault="00EB6F60" w:rsidP="0058454A">
      <w:pPr>
        <w:tabs>
          <w:tab w:val="left" w:pos="900"/>
          <w:tab w:val="left" w:pos="7200"/>
        </w:tabs>
        <w:spacing w:line="276" w:lineRule="auto"/>
        <w:jc w:val="center"/>
        <w:rPr>
          <w:rFonts w:ascii="Calibri" w:hAnsi="Calibri" w:cs="Calibri"/>
          <w:lang w:val="es-US"/>
        </w:rPr>
      </w:pPr>
      <w:r>
        <w:rPr>
          <w:noProof/>
        </w:rPr>
        <w:drawing>
          <wp:inline distT="0" distB="0" distL="0" distR="0" wp14:anchorId="1366EFEB" wp14:editId="700A253E">
            <wp:extent cx="6544976" cy="2331720"/>
            <wp:effectExtent l="0" t="0" r="8255" b="0"/>
            <wp:docPr id="19954636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63692" name=""/>
                    <pic:cNvPicPr/>
                  </pic:nvPicPr>
                  <pic:blipFill>
                    <a:blip r:embed="rId16"/>
                    <a:stretch>
                      <a:fillRect/>
                    </a:stretch>
                  </pic:blipFill>
                  <pic:spPr>
                    <a:xfrm>
                      <a:off x="0" y="0"/>
                      <a:ext cx="6546927" cy="2332415"/>
                    </a:xfrm>
                    <a:prstGeom prst="rect">
                      <a:avLst/>
                    </a:prstGeom>
                  </pic:spPr>
                </pic:pic>
              </a:graphicData>
            </a:graphic>
          </wp:inline>
        </w:drawing>
      </w:r>
    </w:p>
    <w:p w14:paraId="005F5047" w14:textId="77777777" w:rsidR="0058454A" w:rsidRDefault="0058454A" w:rsidP="0058454A">
      <w:pPr>
        <w:spacing w:line="276" w:lineRule="auto"/>
        <w:rPr>
          <w:rFonts w:ascii="Calibri" w:hAnsi="Calibri" w:cs="Calibri"/>
          <w:lang w:val="es-US"/>
        </w:rPr>
      </w:pPr>
    </w:p>
    <w:p w14:paraId="2BE4DAA9" w14:textId="77777777" w:rsidR="0017099B" w:rsidRDefault="0017099B" w:rsidP="0058454A">
      <w:pPr>
        <w:spacing w:line="276" w:lineRule="auto"/>
        <w:rPr>
          <w:rFonts w:ascii="Calibri" w:hAnsi="Calibri" w:cs="Calibri"/>
          <w:lang w:val="es-US"/>
        </w:rPr>
      </w:pPr>
    </w:p>
    <w:p w14:paraId="31CDCECB" w14:textId="77777777" w:rsidR="0017099B" w:rsidRDefault="0017099B" w:rsidP="0058454A">
      <w:pPr>
        <w:spacing w:line="276" w:lineRule="auto"/>
        <w:rPr>
          <w:rFonts w:ascii="Calibri" w:hAnsi="Calibri" w:cs="Calibri"/>
          <w:lang w:val="es-US"/>
        </w:rPr>
      </w:pPr>
    </w:p>
    <w:p w14:paraId="20FA5B5E" w14:textId="77777777" w:rsidR="0017099B" w:rsidRDefault="0017099B" w:rsidP="0058454A">
      <w:pPr>
        <w:spacing w:line="276" w:lineRule="auto"/>
        <w:rPr>
          <w:rFonts w:ascii="Calibri" w:hAnsi="Calibri" w:cs="Calibri"/>
          <w:lang w:val="es-US"/>
        </w:rPr>
      </w:pPr>
    </w:p>
    <w:p w14:paraId="72B9E678" w14:textId="77777777" w:rsidR="00DA0233" w:rsidRDefault="00DA0233" w:rsidP="0058454A">
      <w:pPr>
        <w:spacing w:line="276" w:lineRule="auto"/>
        <w:rPr>
          <w:rFonts w:ascii="Calibri" w:hAnsi="Calibri" w:cs="Calibri"/>
          <w:lang w:val="es-US"/>
        </w:rPr>
      </w:pPr>
    </w:p>
    <w:p w14:paraId="7BD6C467" w14:textId="77777777" w:rsidR="00DA0233" w:rsidRDefault="00DA0233" w:rsidP="0058454A">
      <w:pPr>
        <w:spacing w:line="276" w:lineRule="auto"/>
        <w:rPr>
          <w:rFonts w:ascii="Calibri" w:hAnsi="Calibri" w:cs="Calibri"/>
          <w:lang w:val="es-US"/>
        </w:rPr>
      </w:pPr>
    </w:p>
    <w:p w14:paraId="10B1F30B" w14:textId="77777777" w:rsidR="0017099B" w:rsidRDefault="0017099B" w:rsidP="0058454A">
      <w:pPr>
        <w:spacing w:line="276" w:lineRule="auto"/>
        <w:rPr>
          <w:rFonts w:ascii="Calibri" w:hAnsi="Calibri" w:cs="Calibri"/>
          <w:lang w:val="es-US"/>
        </w:rPr>
      </w:pPr>
    </w:p>
    <w:p w14:paraId="7B8B2C6D" w14:textId="1CBAD7E2" w:rsidR="005D15A2" w:rsidRDefault="005D15A2" w:rsidP="005D15A2">
      <w:pPr>
        <w:tabs>
          <w:tab w:val="left" w:pos="900"/>
          <w:tab w:val="left" w:pos="7200"/>
        </w:tabs>
        <w:spacing w:line="276" w:lineRule="auto"/>
        <w:jc w:val="center"/>
        <w:rPr>
          <w:rFonts w:ascii="Calibri" w:hAnsi="Calibri" w:cs="Calibri"/>
          <w:b/>
          <w:bCs/>
          <w:lang w:val="es-US"/>
        </w:rPr>
      </w:pPr>
      <w:r w:rsidRPr="00FC520E">
        <w:rPr>
          <w:rFonts w:ascii="Calibri" w:hAnsi="Calibri" w:cs="Calibri"/>
          <w:b/>
          <w:bCs/>
          <w:lang w:val="es-US"/>
        </w:rPr>
        <w:t>CONDICIONES GENERALES DEL CONTRATO</w:t>
      </w:r>
    </w:p>
    <w:p w14:paraId="1725B62E" w14:textId="77777777" w:rsidR="00861C2A" w:rsidRPr="00FC520E" w:rsidRDefault="00861C2A" w:rsidP="005D15A2">
      <w:pPr>
        <w:tabs>
          <w:tab w:val="left" w:pos="900"/>
          <w:tab w:val="left" w:pos="7200"/>
        </w:tabs>
        <w:spacing w:line="276" w:lineRule="auto"/>
        <w:jc w:val="center"/>
        <w:rPr>
          <w:rFonts w:ascii="Calibri" w:hAnsi="Calibri" w:cs="Calibri"/>
          <w:b/>
          <w:bCs/>
          <w:lang w:val="es-US"/>
        </w:rPr>
      </w:pPr>
    </w:p>
    <w:tbl>
      <w:tblPr>
        <w:tblW w:w="9074" w:type="dxa"/>
        <w:tblLayout w:type="fixed"/>
        <w:tblLook w:val="0000" w:firstRow="0" w:lastRow="0" w:firstColumn="0" w:lastColumn="0" w:noHBand="0" w:noVBand="0"/>
      </w:tblPr>
      <w:tblGrid>
        <w:gridCol w:w="1985"/>
        <w:gridCol w:w="7089"/>
      </w:tblGrid>
      <w:tr w:rsidR="00093A47" w:rsidRPr="004D72D8" w14:paraId="4BDD8EAD" w14:textId="77777777" w:rsidTr="00093A47">
        <w:tc>
          <w:tcPr>
            <w:tcW w:w="1985" w:type="dxa"/>
          </w:tcPr>
          <w:p w14:paraId="253454A6" w14:textId="6C25EDB4"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8" w:name="_Toc454892622"/>
            <w:bookmarkStart w:id="9" w:name="_Toc167083636"/>
            <w:bookmarkStart w:id="10" w:name="_Toc486940617"/>
            <w:r w:rsidRPr="00FC520E">
              <w:rPr>
                <w:rFonts w:ascii="Calibri" w:hAnsi="Calibri" w:cs="Calibri"/>
                <w:lang w:val="es-US"/>
              </w:rPr>
              <w:t>Definiciones</w:t>
            </w:r>
            <w:bookmarkEnd w:id="8"/>
            <w:bookmarkEnd w:id="9"/>
            <w:bookmarkEnd w:id="10"/>
          </w:p>
        </w:tc>
        <w:tc>
          <w:tcPr>
            <w:tcW w:w="7089" w:type="dxa"/>
          </w:tcPr>
          <w:p w14:paraId="63A0324E" w14:textId="77777777" w:rsidR="005D15A2" w:rsidRPr="00FC520E" w:rsidRDefault="005D15A2" w:rsidP="000414A8">
            <w:pPr>
              <w:tabs>
                <w:tab w:val="left" w:pos="900"/>
                <w:tab w:val="left" w:pos="7200"/>
              </w:tabs>
              <w:spacing w:line="276" w:lineRule="auto"/>
              <w:jc w:val="both"/>
              <w:rPr>
                <w:rFonts w:ascii="Calibri" w:hAnsi="Calibri" w:cs="Calibri"/>
                <w:lang w:val="es-US"/>
              </w:rPr>
            </w:pPr>
            <w:r w:rsidRPr="00FC520E">
              <w:rPr>
                <w:rFonts w:ascii="Calibri" w:hAnsi="Calibri" w:cs="Calibri"/>
                <w:lang w:val="es-US"/>
              </w:rPr>
              <w:t>Las siguientes palabras y expresiones tendrán los significados que aquí se les asigna:</w:t>
            </w:r>
          </w:p>
          <w:p w14:paraId="13B6B78D"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“Banco” se entiende el Banco Mundial y se refiere al Banco Internacional de Reconstrucción y Fomento (BIRF) o a la Asociación Internacional de Fomento (IDA).</w:t>
            </w:r>
          </w:p>
          <w:p w14:paraId="63AC4E3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6440DA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“Documentos del Contrato” se entiende los documentos enumerados en el Convenio de Contrato, incluyendo cualquier enmienda.</w:t>
            </w:r>
          </w:p>
          <w:p w14:paraId="2703019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9615E0B"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“día” se entiende día calendario.</w:t>
            </w:r>
          </w:p>
          <w:p w14:paraId="67619174"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Por “cumplimiento” se entiende la prestación de los Servicios Conexos por parte del Proveedor de acuerdo con los términos y condiciones establecidas en el Contrato. </w:t>
            </w:r>
          </w:p>
          <w:p w14:paraId="2515F79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“CGC” se entiende las Condiciones Generales del Contrato.</w:t>
            </w:r>
          </w:p>
          <w:p w14:paraId="56C83DA3"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“Bienes” se entiende todos los productos, materia prima, maquinaria y equipos, y otros materiales que el Proveedor deba proporcionar al Comprador en virtud del Contrato.</w:t>
            </w:r>
          </w:p>
          <w:p w14:paraId="5AF171A0"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“País del Comprador” es el país especificado en las Condiciones Especiales del Contrato (CEC).</w:t>
            </w:r>
          </w:p>
          <w:p w14:paraId="7BA0F80A"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“Comprador” se entiende la entidad que compra los Bienes y Servicios Conexos, según se indica en las CEC.</w:t>
            </w:r>
          </w:p>
          <w:p w14:paraId="69588D91"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Por “Servicios Conexos” se entiende los servicios incidentales relativos a la provisión de los bienes, tales como seguro, instalación, capacitación y mantenimiento inicial y otras obligaciones similares del Proveedor en virtud del Contrato.</w:t>
            </w:r>
          </w:p>
          <w:p w14:paraId="053BF049"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“CEC” se entiende las Condiciones Especiales del Contrato.</w:t>
            </w:r>
          </w:p>
          <w:p w14:paraId="677DD69E"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619F4AC8" w14:textId="77777777" w:rsidR="005D15A2" w:rsidRPr="00FC520E"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“Proveedor” se entiende la persona física o entidad privada o pública, o una combinación de estas, cuya oferta para ejecutar el Contrato ha sido aceptada por el Comprador y es denominada como tal en el Convenio de Contrato.</w:t>
            </w:r>
          </w:p>
          <w:p w14:paraId="19EFDAD9" w14:textId="77777777" w:rsidR="005D15A2" w:rsidRDefault="005D15A2">
            <w:pPr>
              <w:pStyle w:val="Prrafodelista"/>
              <w:numPr>
                <w:ilvl w:val="0"/>
                <w:numId w:val="7"/>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Por “emplazamiento del Proyecto”, donde corresponde, se entiende el lugar citado en las CEC.</w:t>
            </w:r>
          </w:p>
          <w:p w14:paraId="3704BD43" w14:textId="77777777" w:rsidR="00185D84" w:rsidRPr="00FC520E" w:rsidRDefault="00185D84" w:rsidP="00185D84">
            <w:pPr>
              <w:pStyle w:val="Prrafodelista"/>
              <w:tabs>
                <w:tab w:val="left" w:pos="900"/>
                <w:tab w:val="left" w:pos="7200"/>
              </w:tabs>
              <w:spacing w:line="276" w:lineRule="auto"/>
              <w:jc w:val="both"/>
              <w:rPr>
                <w:rFonts w:ascii="Calibri" w:hAnsi="Calibri" w:cs="Calibri"/>
                <w:lang w:val="es-US"/>
              </w:rPr>
            </w:pPr>
          </w:p>
        </w:tc>
      </w:tr>
      <w:tr w:rsidR="00093A47" w:rsidRPr="00FC520E" w14:paraId="2EAD318E" w14:textId="77777777" w:rsidTr="00093A47">
        <w:tc>
          <w:tcPr>
            <w:tcW w:w="1985" w:type="dxa"/>
          </w:tcPr>
          <w:p w14:paraId="0DB76CCD" w14:textId="6021886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1" w:name="_Toc454892623"/>
            <w:bookmarkStart w:id="12" w:name="_Toc167083637"/>
            <w:bookmarkStart w:id="13" w:name="_Toc486940618"/>
            <w:r w:rsidRPr="00FC520E">
              <w:rPr>
                <w:rFonts w:ascii="Calibri" w:hAnsi="Calibri" w:cs="Calibri"/>
                <w:lang w:val="es-US"/>
              </w:rPr>
              <w:lastRenderedPageBreak/>
              <w:t>Documentos del Contrato</w:t>
            </w:r>
            <w:bookmarkEnd w:id="11"/>
            <w:bookmarkEnd w:id="12"/>
            <w:bookmarkEnd w:id="13"/>
          </w:p>
        </w:tc>
        <w:tc>
          <w:tcPr>
            <w:tcW w:w="7089" w:type="dxa"/>
          </w:tcPr>
          <w:p w14:paraId="67AD165A" w14:textId="77777777" w:rsidR="00185D84"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 </w:t>
            </w:r>
            <w:r w:rsidR="005D15A2" w:rsidRPr="00FC520E">
              <w:rPr>
                <w:rFonts w:ascii="Calibri" w:hAnsi="Calibri" w:cs="Calibri"/>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p w14:paraId="50D5A1CE" w14:textId="0E14D379"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4D72D8" w14:paraId="43E776A4" w14:textId="77777777" w:rsidTr="00093A47">
        <w:tc>
          <w:tcPr>
            <w:tcW w:w="1985" w:type="dxa"/>
          </w:tcPr>
          <w:p w14:paraId="4552E6A2" w14:textId="1056D227"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4" w:name="_Toc454892624"/>
            <w:bookmarkStart w:id="15" w:name="_Toc486940619"/>
            <w:r w:rsidRPr="00FC520E">
              <w:rPr>
                <w:rFonts w:ascii="Calibri" w:hAnsi="Calibri" w:cs="Calibri"/>
                <w:lang w:val="es-US"/>
              </w:rPr>
              <w:t>Fraude y Corrupción</w:t>
            </w:r>
            <w:bookmarkEnd w:id="14"/>
            <w:bookmarkEnd w:id="15"/>
          </w:p>
        </w:tc>
        <w:tc>
          <w:tcPr>
            <w:tcW w:w="7089" w:type="dxa"/>
          </w:tcPr>
          <w:p w14:paraId="1866AAB9" w14:textId="0F6DFF94"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 </w:t>
            </w:r>
            <w:r w:rsidR="005D15A2" w:rsidRPr="00FC520E">
              <w:rPr>
                <w:rFonts w:ascii="Calibri" w:hAnsi="Calibri" w:cs="Calibri"/>
                <w:lang w:val="es-US"/>
              </w:rPr>
              <w:t>El Banco requiere el cumplimiento de sus Directrices Contra el Fraude y la Corrupción y de sus políticas y procedimientos de sanciones vigentes incluidos en el Marco de Sanciones del Grupo Banco Mundial, conforme a lo estipulado en el apéndice de las CGC.</w:t>
            </w:r>
          </w:p>
          <w:p w14:paraId="375DB4FB"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78E5430E" w14:textId="77777777" w:rsidR="005D15A2"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3.2 </w:t>
            </w:r>
            <w:r w:rsidR="005D15A2" w:rsidRPr="00FC520E">
              <w:rPr>
                <w:rFonts w:ascii="Calibri" w:hAnsi="Calibri" w:cs="Calibri"/>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p w14:paraId="35B034D4" w14:textId="555A3F03" w:rsidR="00185D84" w:rsidRPr="00FC520E" w:rsidRDefault="00185D84" w:rsidP="005D15A2">
            <w:pPr>
              <w:tabs>
                <w:tab w:val="left" w:pos="900"/>
                <w:tab w:val="left" w:pos="7200"/>
              </w:tabs>
              <w:spacing w:line="276" w:lineRule="auto"/>
              <w:jc w:val="both"/>
              <w:rPr>
                <w:rFonts w:ascii="Calibri" w:hAnsi="Calibri" w:cs="Calibri"/>
                <w:lang w:val="es-US"/>
              </w:rPr>
            </w:pPr>
          </w:p>
        </w:tc>
      </w:tr>
      <w:tr w:rsidR="00093A47" w:rsidRPr="004D72D8" w14:paraId="3DD4A37A" w14:textId="77777777" w:rsidTr="00093A47">
        <w:tc>
          <w:tcPr>
            <w:tcW w:w="1985" w:type="dxa"/>
          </w:tcPr>
          <w:p w14:paraId="21BF5250" w14:textId="11B4EF1A" w:rsidR="005D15A2" w:rsidRPr="00FC520E" w:rsidRDefault="005D15A2">
            <w:pPr>
              <w:pStyle w:val="Prrafodelista"/>
              <w:numPr>
                <w:ilvl w:val="0"/>
                <w:numId w:val="8"/>
              </w:numPr>
              <w:tabs>
                <w:tab w:val="left" w:pos="900"/>
                <w:tab w:val="left" w:pos="7200"/>
              </w:tabs>
              <w:spacing w:line="276" w:lineRule="auto"/>
              <w:ind w:left="179" w:hanging="284"/>
              <w:jc w:val="both"/>
              <w:rPr>
                <w:rFonts w:ascii="Calibri" w:hAnsi="Calibri" w:cs="Calibri"/>
                <w:lang w:val="es-US"/>
              </w:rPr>
            </w:pPr>
            <w:bookmarkStart w:id="16" w:name="_Toc454892625"/>
            <w:bookmarkStart w:id="17" w:name="_Toc167083639"/>
            <w:bookmarkStart w:id="18" w:name="_Toc486940620"/>
            <w:r w:rsidRPr="00FC520E">
              <w:rPr>
                <w:rFonts w:ascii="Calibri" w:hAnsi="Calibri" w:cs="Calibri"/>
                <w:lang w:val="es-US"/>
              </w:rPr>
              <w:lastRenderedPageBreak/>
              <w:t>Interpretación</w:t>
            </w:r>
            <w:bookmarkEnd w:id="16"/>
            <w:bookmarkEnd w:id="17"/>
            <w:bookmarkEnd w:id="18"/>
          </w:p>
        </w:tc>
        <w:tc>
          <w:tcPr>
            <w:tcW w:w="7089" w:type="dxa"/>
          </w:tcPr>
          <w:p w14:paraId="43C58DA5" w14:textId="4E62A6D5"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4.1 </w:t>
            </w:r>
            <w:r w:rsidR="005D15A2" w:rsidRPr="00FC520E">
              <w:rPr>
                <w:rFonts w:ascii="Calibri" w:hAnsi="Calibri" w:cs="Calibri"/>
                <w:lang w:val="es-US"/>
              </w:rPr>
              <w:t>Si el contexto así lo requiere, el singular significa el plural, y viceversa.</w:t>
            </w:r>
          </w:p>
          <w:p w14:paraId="0CD7D0D4" w14:textId="4D7D9881"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4.2 </w:t>
            </w:r>
            <w:r w:rsidR="005D15A2" w:rsidRPr="00FC520E">
              <w:rPr>
                <w:rFonts w:ascii="Calibri" w:hAnsi="Calibri" w:cs="Calibri"/>
                <w:lang w:val="es-US"/>
              </w:rPr>
              <w:t>Incoterms</w:t>
            </w:r>
          </w:p>
          <w:p w14:paraId="4E731F58" w14:textId="3E92AB1B"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significado de cualquier término comercial, así como los derechos y obligaciones de las partes serán los prescritos en los Incoterms, conforme se especifica en las CEC, a menos que sea incongruente con alguna disposición del Contrato.</w:t>
            </w:r>
          </w:p>
          <w:p w14:paraId="31865401" w14:textId="41405E7C" w:rsidR="005D15A2" w:rsidRPr="00FC520E" w:rsidRDefault="005D15A2">
            <w:pPr>
              <w:pStyle w:val="Prrafodelista"/>
              <w:numPr>
                <w:ilvl w:val="0"/>
                <w:numId w:val="1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uso de los términos EXW, CIP, FCA, CFR y otros similares se regirá por las normas establecidas en la edición vigente de los Incoterms especificada en las CEC y publicada por la Cámara de Comercio Internacional en París, Francia.</w:t>
            </w:r>
          </w:p>
          <w:p w14:paraId="2413B8CF" w14:textId="77777777" w:rsidR="000414A8" w:rsidRPr="00FC520E" w:rsidRDefault="000414A8" w:rsidP="005D15A2">
            <w:pPr>
              <w:tabs>
                <w:tab w:val="left" w:pos="900"/>
                <w:tab w:val="left" w:pos="7200"/>
              </w:tabs>
              <w:spacing w:line="276" w:lineRule="auto"/>
              <w:jc w:val="both"/>
              <w:rPr>
                <w:rFonts w:ascii="Calibri" w:hAnsi="Calibri" w:cs="Calibri"/>
                <w:lang w:val="es-US"/>
              </w:rPr>
            </w:pPr>
          </w:p>
          <w:p w14:paraId="09516676" w14:textId="3EFD15DB" w:rsidR="005D15A2" w:rsidRPr="00FC520E" w:rsidRDefault="000414A8"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4.3 </w:t>
            </w:r>
            <w:r w:rsidR="005D15A2" w:rsidRPr="00FC520E">
              <w:rPr>
                <w:rFonts w:ascii="Calibri" w:hAnsi="Calibri" w:cs="Calibri"/>
                <w:lang w:val="es-US"/>
              </w:rPr>
              <w:t>Totalidad del acuerdo</w:t>
            </w:r>
          </w:p>
          <w:p w14:paraId="12D463E8"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7368AA95"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7909871B" w14:textId="6C5E13E5" w:rsidR="005D15A2" w:rsidRPr="00FC520E" w:rsidRDefault="002B676E" w:rsidP="002B676E">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4.4 </w:t>
            </w:r>
            <w:r w:rsidR="005D15A2" w:rsidRPr="00FC520E">
              <w:rPr>
                <w:rFonts w:ascii="Calibri" w:hAnsi="Calibri" w:cs="Calibri"/>
                <w:lang w:val="es-US"/>
              </w:rPr>
              <w:t>Enmienda</w:t>
            </w:r>
          </w:p>
          <w:p w14:paraId="7D91101D"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Ninguna enmienda u otra variación al Contrato será válida, a menos que sea hecha por escrito, esté fechada, se refiera expresamente al Contrato y esté firmada por un representante de cada una de las partes debidamente autorizado.</w:t>
            </w:r>
          </w:p>
          <w:p w14:paraId="37561687"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41242BBC" w14:textId="1DFB1B61" w:rsidR="005D15A2"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4.5 </w:t>
            </w:r>
            <w:r w:rsidR="005D15A2" w:rsidRPr="00FC520E">
              <w:rPr>
                <w:rFonts w:ascii="Calibri" w:hAnsi="Calibri" w:cs="Calibri"/>
                <w:lang w:val="es-US"/>
              </w:rPr>
              <w:t>Limitación de dispensas</w:t>
            </w:r>
          </w:p>
          <w:p w14:paraId="37362689"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23AEA73C"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Con sujeción a lo indicado en la subcláusula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w:t>
            </w:r>
            <w:r w:rsidRPr="00FC520E">
              <w:rPr>
                <w:rFonts w:ascii="Calibri" w:hAnsi="Calibri" w:cs="Calibri"/>
                <w:lang w:val="es-US"/>
              </w:rPr>
              <w:lastRenderedPageBreak/>
              <w:t>partes por incumplimiento del Contrato servirá de dispensa para incumplimientos posteriores o continuos del Contrato.</w:t>
            </w:r>
          </w:p>
          <w:p w14:paraId="17D7A9DF"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7E527DC3" w14:textId="77777777" w:rsidR="005D15A2" w:rsidRDefault="005D15A2">
            <w:pPr>
              <w:pStyle w:val="Prrafodelista"/>
              <w:numPr>
                <w:ilvl w:val="0"/>
                <w:numId w:val="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23667F25" w14:textId="77777777" w:rsidR="000314BB" w:rsidRPr="000314BB" w:rsidRDefault="000314BB" w:rsidP="000314BB">
            <w:pPr>
              <w:pStyle w:val="Prrafodelista"/>
              <w:rPr>
                <w:rFonts w:ascii="Calibri" w:hAnsi="Calibri" w:cs="Calibri"/>
                <w:lang w:val="es-US"/>
              </w:rPr>
            </w:pPr>
          </w:p>
          <w:p w14:paraId="5EBA128C" w14:textId="77777777" w:rsidR="000314BB" w:rsidRPr="00FC520E" w:rsidRDefault="000314BB" w:rsidP="000314BB">
            <w:pPr>
              <w:pStyle w:val="Prrafodelista"/>
              <w:tabs>
                <w:tab w:val="left" w:pos="900"/>
                <w:tab w:val="left" w:pos="7200"/>
              </w:tabs>
              <w:spacing w:line="276" w:lineRule="auto"/>
              <w:jc w:val="both"/>
              <w:rPr>
                <w:rFonts w:ascii="Calibri" w:hAnsi="Calibri" w:cs="Calibri"/>
                <w:lang w:val="es-US"/>
              </w:rPr>
            </w:pPr>
          </w:p>
          <w:p w14:paraId="3DAFA14B" w14:textId="0DDF9C6D"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4.6 </w:t>
            </w:r>
            <w:r w:rsidR="005D15A2" w:rsidRPr="00FC520E">
              <w:rPr>
                <w:rFonts w:ascii="Calibri" w:hAnsi="Calibri" w:cs="Calibri"/>
                <w:lang w:val="es-US"/>
              </w:rPr>
              <w:t>Divisibilidad</w:t>
            </w:r>
          </w:p>
          <w:p w14:paraId="392E8913"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p w14:paraId="15CB930A"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4D72D8" w14:paraId="52F08CAE" w14:textId="77777777" w:rsidTr="00093A47">
        <w:tc>
          <w:tcPr>
            <w:tcW w:w="1985" w:type="dxa"/>
          </w:tcPr>
          <w:p w14:paraId="219045AE" w14:textId="57004E6D" w:rsidR="005D15A2" w:rsidRPr="00FC520E" w:rsidRDefault="005D15A2">
            <w:pPr>
              <w:pStyle w:val="Prrafodelista"/>
              <w:numPr>
                <w:ilvl w:val="0"/>
                <w:numId w:val="8"/>
              </w:numPr>
              <w:tabs>
                <w:tab w:val="left" w:pos="7200"/>
              </w:tabs>
              <w:spacing w:line="276" w:lineRule="auto"/>
              <w:ind w:left="321" w:hanging="321"/>
              <w:jc w:val="both"/>
              <w:rPr>
                <w:rFonts w:ascii="Calibri" w:hAnsi="Calibri" w:cs="Calibri"/>
                <w:lang w:val="es-US"/>
              </w:rPr>
            </w:pPr>
            <w:bookmarkStart w:id="19" w:name="_Toc454892626"/>
            <w:bookmarkStart w:id="20" w:name="_Toc167083640"/>
            <w:bookmarkStart w:id="21" w:name="_Toc486940621"/>
            <w:r w:rsidRPr="00FC520E">
              <w:rPr>
                <w:rFonts w:ascii="Calibri" w:hAnsi="Calibri" w:cs="Calibri"/>
                <w:lang w:val="es-US"/>
              </w:rPr>
              <w:lastRenderedPageBreak/>
              <w:t>Idioma</w:t>
            </w:r>
            <w:bookmarkEnd w:id="19"/>
            <w:bookmarkEnd w:id="20"/>
            <w:bookmarkEnd w:id="21"/>
          </w:p>
        </w:tc>
        <w:tc>
          <w:tcPr>
            <w:tcW w:w="7089" w:type="dxa"/>
          </w:tcPr>
          <w:p w14:paraId="36CDED31" w14:textId="7F6AADA6"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5.1. </w:t>
            </w:r>
            <w:r w:rsidR="005D15A2" w:rsidRPr="00FC520E">
              <w:rPr>
                <w:rFonts w:ascii="Calibri" w:hAnsi="Calibri" w:cs="Calibri"/>
                <w:lang w:val="es-US"/>
              </w:rPr>
              <w:t>El Contrato, así como toda la correspondencia y documentos relativos al Contrato intercambiados entre el Proveedor y el Comprador, deberán ser escritos en el idioma especificado en las CEC.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77277BC3" w14:textId="77777777" w:rsidR="002B676E" w:rsidRPr="00FC520E" w:rsidRDefault="002B676E" w:rsidP="005D15A2">
            <w:pPr>
              <w:tabs>
                <w:tab w:val="left" w:pos="900"/>
                <w:tab w:val="left" w:pos="7200"/>
              </w:tabs>
              <w:spacing w:line="276" w:lineRule="auto"/>
              <w:jc w:val="both"/>
              <w:rPr>
                <w:rFonts w:ascii="Calibri" w:hAnsi="Calibri" w:cs="Calibri"/>
                <w:lang w:val="es-US"/>
              </w:rPr>
            </w:pPr>
          </w:p>
          <w:p w14:paraId="3A485918" w14:textId="77777777" w:rsidR="005D15A2" w:rsidRPr="00FC520E" w:rsidRDefault="002B676E"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5.2 </w:t>
            </w:r>
            <w:r w:rsidR="005D15A2" w:rsidRPr="00FC520E">
              <w:rPr>
                <w:rFonts w:ascii="Calibri" w:hAnsi="Calibri" w:cs="Calibri"/>
                <w:lang w:val="es-US"/>
              </w:rPr>
              <w:t>El Proveedor será responsable de todos los costos que implique traducir al idioma principal los documentos que proporcione, así como de todos los riesgos derivados de las posibles imprecisiones de dicha traducción.</w:t>
            </w:r>
          </w:p>
          <w:p w14:paraId="1511477F" w14:textId="5FFD6104"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4D72D8" w14:paraId="3896E53E" w14:textId="77777777" w:rsidTr="00093A47">
        <w:tc>
          <w:tcPr>
            <w:tcW w:w="1985" w:type="dxa"/>
          </w:tcPr>
          <w:p w14:paraId="7151DC3B" w14:textId="55A36EA5" w:rsidR="005D15A2" w:rsidRPr="00FC520E" w:rsidRDefault="005D15A2" w:rsidP="008A54FD">
            <w:pPr>
              <w:pStyle w:val="Prrafodelista"/>
              <w:numPr>
                <w:ilvl w:val="0"/>
                <w:numId w:val="8"/>
              </w:numPr>
              <w:tabs>
                <w:tab w:val="left" w:pos="900"/>
                <w:tab w:val="left" w:pos="7200"/>
              </w:tabs>
              <w:spacing w:line="276" w:lineRule="auto"/>
              <w:ind w:left="321" w:right="174" w:hanging="321"/>
              <w:jc w:val="both"/>
              <w:rPr>
                <w:rFonts w:ascii="Calibri" w:hAnsi="Calibri" w:cs="Calibri"/>
                <w:lang w:val="es-US"/>
              </w:rPr>
            </w:pPr>
            <w:bookmarkStart w:id="22" w:name="_Toc454892627"/>
            <w:bookmarkStart w:id="23" w:name="_Toc167083641"/>
            <w:bookmarkStart w:id="24" w:name="_Toc486940622"/>
            <w:r w:rsidRPr="00FC520E">
              <w:rPr>
                <w:rFonts w:ascii="Calibri" w:hAnsi="Calibri" w:cs="Calibri"/>
                <w:lang w:val="es-US"/>
              </w:rPr>
              <w:t>Asociación en Participación Consorcio o</w:t>
            </w:r>
            <w:bookmarkEnd w:id="22"/>
            <w:bookmarkEnd w:id="23"/>
            <w:r w:rsidRPr="00FC520E">
              <w:rPr>
                <w:rFonts w:ascii="Calibri" w:hAnsi="Calibri" w:cs="Calibri"/>
                <w:lang w:val="es-US"/>
              </w:rPr>
              <w:t> Asociación</w:t>
            </w:r>
            <w:bookmarkEnd w:id="24"/>
          </w:p>
        </w:tc>
        <w:tc>
          <w:tcPr>
            <w:tcW w:w="7089" w:type="dxa"/>
          </w:tcPr>
          <w:p w14:paraId="752003E5"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w:t>
            </w:r>
            <w:r w:rsidRPr="00FC520E">
              <w:rPr>
                <w:rFonts w:ascii="Calibri" w:hAnsi="Calibri" w:cs="Calibri"/>
                <w:lang w:val="es-US"/>
              </w:rPr>
              <w:lastRenderedPageBreak/>
              <w:t>con facultades para obligar jurídicamente a la APCA, el consorcio o la asociación. La composición o constitución de la APCA no podrá modificarse sin el previo consentimiento del Comprador.</w:t>
            </w:r>
          </w:p>
          <w:p w14:paraId="6C7AA849" w14:textId="77777777"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4D72D8" w14:paraId="25396100" w14:textId="77777777" w:rsidTr="00093A47">
        <w:tc>
          <w:tcPr>
            <w:tcW w:w="1985" w:type="dxa"/>
          </w:tcPr>
          <w:p w14:paraId="0FE54495" w14:textId="56DE85CA"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5" w:name="_Toc454892628"/>
            <w:bookmarkStart w:id="26" w:name="_Toc167083642"/>
            <w:bookmarkStart w:id="27" w:name="_Toc486940623"/>
            <w:r w:rsidRPr="00FC520E">
              <w:rPr>
                <w:rFonts w:ascii="Calibri" w:hAnsi="Calibri" w:cs="Calibri"/>
                <w:lang w:val="es-US"/>
              </w:rPr>
              <w:lastRenderedPageBreak/>
              <w:t>Elegibilidad</w:t>
            </w:r>
            <w:bookmarkEnd w:id="25"/>
            <w:bookmarkEnd w:id="26"/>
            <w:bookmarkEnd w:id="27"/>
          </w:p>
        </w:tc>
        <w:tc>
          <w:tcPr>
            <w:tcW w:w="7089" w:type="dxa"/>
          </w:tcPr>
          <w:p w14:paraId="69C69415" w14:textId="022BE304" w:rsidR="0092557F" w:rsidRPr="00FC520E" w:rsidRDefault="00A807F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7.1 </w:t>
            </w:r>
            <w:r w:rsidR="005D15A2" w:rsidRPr="00FC520E">
              <w:rPr>
                <w:rFonts w:ascii="Calibri" w:hAnsi="Calibri" w:cs="Calibr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273E31E1" w14:textId="77777777" w:rsidR="00194836" w:rsidRPr="00FC520E" w:rsidRDefault="00194836" w:rsidP="005D15A2">
            <w:pPr>
              <w:tabs>
                <w:tab w:val="left" w:pos="900"/>
                <w:tab w:val="left" w:pos="7200"/>
              </w:tabs>
              <w:spacing w:line="276" w:lineRule="auto"/>
              <w:jc w:val="both"/>
              <w:rPr>
                <w:rFonts w:ascii="Calibri" w:hAnsi="Calibri" w:cs="Calibri"/>
                <w:lang w:val="es-US"/>
              </w:rPr>
            </w:pPr>
          </w:p>
          <w:p w14:paraId="533C2403" w14:textId="77777777"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7.2  </w:t>
            </w:r>
            <w:r w:rsidR="005D15A2" w:rsidRPr="00FC520E">
              <w:rPr>
                <w:rFonts w:ascii="Calibri" w:hAnsi="Calibri" w:cs="Calibri"/>
                <w:lang w:val="es-US"/>
              </w:rPr>
              <w:t xml:space="preserve">Todos los Bienes y Servicios Conexos que hayan de suministrarse en el marco del Contrato con financiamiento del Banco deberán tener su origen en países elegibles. Por “origen” se entiende, a los fines de esta cláusula,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p w14:paraId="24B09463" w14:textId="2E65AD85" w:rsidR="00E53297" w:rsidRPr="00FC520E" w:rsidRDefault="00E53297" w:rsidP="005D15A2">
            <w:pPr>
              <w:tabs>
                <w:tab w:val="left" w:pos="900"/>
                <w:tab w:val="left" w:pos="7200"/>
              </w:tabs>
              <w:spacing w:line="276" w:lineRule="auto"/>
              <w:jc w:val="both"/>
              <w:rPr>
                <w:rFonts w:ascii="Calibri" w:hAnsi="Calibri" w:cs="Calibri"/>
                <w:lang w:val="es-US"/>
              </w:rPr>
            </w:pPr>
          </w:p>
        </w:tc>
      </w:tr>
      <w:tr w:rsidR="00093A47" w:rsidRPr="004D72D8" w14:paraId="52E09242" w14:textId="77777777" w:rsidTr="00093A47">
        <w:tc>
          <w:tcPr>
            <w:tcW w:w="1985" w:type="dxa"/>
          </w:tcPr>
          <w:p w14:paraId="254AF7F8" w14:textId="7BE6CE3D"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28" w:name="_Toc454892629"/>
            <w:bookmarkStart w:id="29" w:name="_Toc167083643"/>
            <w:bookmarkStart w:id="30" w:name="_Toc486940624"/>
            <w:r w:rsidRPr="00FC520E">
              <w:rPr>
                <w:rFonts w:ascii="Calibri" w:hAnsi="Calibri" w:cs="Calibri"/>
                <w:lang w:val="es-US"/>
              </w:rPr>
              <w:t>Notificaciones</w:t>
            </w:r>
            <w:bookmarkEnd w:id="28"/>
            <w:bookmarkEnd w:id="29"/>
            <w:bookmarkEnd w:id="30"/>
          </w:p>
        </w:tc>
        <w:tc>
          <w:tcPr>
            <w:tcW w:w="7089" w:type="dxa"/>
          </w:tcPr>
          <w:p w14:paraId="4817BD0F" w14:textId="12347199" w:rsidR="005D15A2"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8.1. </w:t>
            </w:r>
            <w:r w:rsidR="005D15A2" w:rsidRPr="00FC520E">
              <w:rPr>
                <w:rFonts w:ascii="Calibri" w:hAnsi="Calibri" w:cs="Calibri"/>
                <w:lang w:val="es-US"/>
              </w:rPr>
              <w:t xml:space="preserve">Todas las notificaciones entre las partes en virtud de este Contrato deberán cursarse por escrito a la dirección indicada en las CEC. El término “por escrito” se refiere a toda comunicación en forma escrita con prueba de recibo. </w:t>
            </w:r>
          </w:p>
          <w:p w14:paraId="59359375" w14:textId="77777777" w:rsidR="00185D84" w:rsidRPr="00FC520E" w:rsidRDefault="00185D84" w:rsidP="005D15A2">
            <w:pPr>
              <w:tabs>
                <w:tab w:val="left" w:pos="900"/>
                <w:tab w:val="left" w:pos="7200"/>
              </w:tabs>
              <w:spacing w:line="276" w:lineRule="auto"/>
              <w:jc w:val="both"/>
              <w:rPr>
                <w:rFonts w:ascii="Calibri" w:hAnsi="Calibri" w:cs="Calibri"/>
                <w:lang w:val="es-US"/>
              </w:rPr>
            </w:pPr>
          </w:p>
          <w:p w14:paraId="0555B96C" w14:textId="77777777"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8.2 </w:t>
            </w:r>
            <w:r w:rsidR="005D15A2" w:rsidRPr="00FC520E">
              <w:rPr>
                <w:rFonts w:ascii="Calibri" w:hAnsi="Calibri" w:cs="Calibri"/>
                <w:lang w:val="es-US"/>
              </w:rPr>
              <w:t>Las notificaciones serán efectivas en la fecha de entrega y en la fecha de la notificación, la que sea posterior.</w:t>
            </w:r>
          </w:p>
          <w:p w14:paraId="51BCCBBA" w14:textId="1EF4036F" w:rsidR="00E53297" w:rsidRPr="00FC520E" w:rsidRDefault="00E53297" w:rsidP="005D15A2">
            <w:pPr>
              <w:tabs>
                <w:tab w:val="left" w:pos="900"/>
                <w:tab w:val="left" w:pos="7200"/>
              </w:tabs>
              <w:spacing w:line="276" w:lineRule="auto"/>
              <w:jc w:val="both"/>
              <w:rPr>
                <w:rFonts w:ascii="Calibri" w:hAnsi="Calibri" w:cs="Calibri"/>
                <w:lang w:val="es-US"/>
              </w:rPr>
            </w:pPr>
          </w:p>
        </w:tc>
      </w:tr>
      <w:tr w:rsidR="000C1BF3" w:rsidRPr="004D72D8" w14:paraId="3F180FCA" w14:textId="77777777" w:rsidTr="00093A47">
        <w:tc>
          <w:tcPr>
            <w:tcW w:w="1985" w:type="dxa"/>
          </w:tcPr>
          <w:p w14:paraId="0C57D934" w14:textId="19A71B1D" w:rsidR="005D15A2" w:rsidRPr="00FC520E" w:rsidRDefault="0092557F"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1" w:name="_Toc454892630"/>
            <w:bookmarkStart w:id="32" w:name="_Toc167083644"/>
            <w:bookmarkStart w:id="33" w:name="_Toc486940625"/>
            <w:r w:rsidRPr="00FC520E">
              <w:rPr>
                <w:rFonts w:ascii="Calibri" w:hAnsi="Calibri" w:cs="Calibri"/>
                <w:lang w:val="es-US"/>
              </w:rPr>
              <w:t>Ley</w:t>
            </w:r>
            <w:r w:rsidR="005D15A2" w:rsidRPr="00FC520E">
              <w:rPr>
                <w:rFonts w:ascii="Calibri" w:hAnsi="Calibri" w:cs="Calibri"/>
                <w:lang w:val="es-US"/>
              </w:rPr>
              <w:t xml:space="preserve"> aplicable</w:t>
            </w:r>
            <w:bookmarkEnd w:id="31"/>
            <w:bookmarkEnd w:id="32"/>
            <w:bookmarkEnd w:id="33"/>
          </w:p>
        </w:tc>
        <w:tc>
          <w:tcPr>
            <w:tcW w:w="7089" w:type="dxa"/>
          </w:tcPr>
          <w:p w14:paraId="21345099" w14:textId="07481C7B"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9.1 </w:t>
            </w:r>
            <w:r w:rsidR="005D15A2" w:rsidRPr="00FC520E">
              <w:rPr>
                <w:rFonts w:ascii="Calibri" w:hAnsi="Calibri" w:cs="Calibri"/>
                <w:lang w:val="es-US"/>
              </w:rPr>
              <w:t>El Contrato se regirá por las leyes del País del Comprador, y se interpretará conforme a dichas leyes, a menos que en las CEC se indique otra cosa.</w:t>
            </w:r>
          </w:p>
          <w:p w14:paraId="1951789B" w14:textId="77777777" w:rsidR="0092557F" w:rsidRPr="00FC520E" w:rsidRDefault="0092557F" w:rsidP="005D15A2">
            <w:pPr>
              <w:tabs>
                <w:tab w:val="left" w:pos="900"/>
                <w:tab w:val="left" w:pos="7200"/>
              </w:tabs>
              <w:spacing w:line="276" w:lineRule="auto"/>
              <w:jc w:val="both"/>
              <w:rPr>
                <w:rFonts w:ascii="Calibri" w:hAnsi="Calibri" w:cs="Calibri"/>
                <w:lang w:val="es-US"/>
              </w:rPr>
            </w:pPr>
          </w:p>
          <w:p w14:paraId="6F04B39A" w14:textId="7414922C" w:rsidR="005D15A2" w:rsidRPr="00FC520E" w:rsidRDefault="0092557F"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9.2  </w:t>
            </w:r>
            <w:r w:rsidR="005D15A2" w:rsidRPr="00FC520E">
              <w:rPr>
                <w:rFonts w:ascii="Calibri" w:hAnsi="Calibri" w:cs="Calibri"/>
                <w:lang w:val="es-US"/>
              </w:rPr>
              <w:t>Durante la ejecución del Contrato, el Proveedor deberá cumplir con las prohibiciones relativas a la importación de bienes y servicios del País del Comprador cuando:</w:t>
            </w:r>
          </w:p>
          <w:p w14:paraId="226B19BA" w14:textId="77777777" w:rsidR="005D15A2"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(a) como consecuencia de las leyes o regulaciones oficiales, el país del Prestatario prohibiera las relaciones comerciales con dicho país; </w:t>
            </w:r>
          </w:p>
          <w:p w14:paraId="5292AACB"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52E2BEDF" w14:textId="77777777" w:rsidR="005D15A2" w:rsidRPr="00FC520E" w:rsidRDefault="005D15A2"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p w14:paraId="01C6B4F0" w14:textId="7777777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4D72D8" w14:paraId="3AFD357A" w14:textId="77777777" w:rsidTr="00093A47">
        <w:tc>
          <w:tcPr>
            <w:tcW w:w="1985" w:type="dxa"/>
          </w:tcPr>
          <w:p w14:paraId="19227F7F" w14:textId="19F2A7CC"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4" w:name="_Toc454892631"/>
            <w:bookmarkStart w:id="35" w:name="_Toc167083645"/>
            <w:bookmarkStart w:id="36" w:name="_Toc486940626"/>
            <w:r w:rsidRPr="00FC520E">
              <w:rPr>
                <w:rFonts w:ascii="Calibri" w:hAnsi="Calibri" w:cs="Calibri"/>
                <w:lang w:val="es-US"/>
              </w:rPr>
              <w:lastRenderedPageBreak/>
              <w:t>Solución de controversias</w:t>
            </w:r>
            <w:bookmarkEnd w:id="34"/>
            <w:bookmarkEnd w:id="35"/>
            <w:bookmarkEnd w:id="36"/>
          </w:p>
        </w:tc>
        <w:tc>
          <w:tcPr>
            <w:tcW w:w="7089" w:type="dxa"/>
          </w:tcPr>
          <w:p w14:paraId="10F9B2B5" w14:textId="56497A88"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10.1 </w:t>
            </w:r>
            <w:r w:rsidR="005D15A2" w:rsidRPr="00FC520E">
              <w:rPr>
                <w:rFonts w:ascii="Calibri" w:hAnsi="Calibri" w:cs="Calibr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6B1A8B22"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1F7FF96" w14:textId="2214D012" w:rsidR="005E6799"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10.2 </w:t>
            </w:r>
            <w:r w:rsidR="005D15A2" w:rsidRPr="00FC520E">
              <w:rPr>
                <w:rFonts w:ascii="Calibri" w:hAnsi="Calibri" w:cs="Calibr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estipulado en las CEC. </w:t>
            </w:r>
          </w:p>
          <w:p w14:paraId="0C2ED7E9" w14:textId="77777777" w:rsidR="005E6799" w:rsidRPr="00FC520E" w:rsidRDefault="005E6799" w:rsidP="005D15A2">
            <w:pPr>
              <w:tabs>
                <w:tab w:val="left" w:pos="900"/>
                <w:tab w:val="left" w:pos="7200"/>
              </w:tabs>
              <w:spacing w:line="276" w:lineRule="auto"/>
              <w:jc w:val="both"/>
              <w:rPr>
                <w:rFonts w:ascii="Calibri" w:hAnsi="Calibri" w:cs="Calibri"/>
                <w:lang w:val="es-US"/>
              </w:rPr>
            </w:pPr>
          </w:p>
          <w:p w14:paraId="0CFC4875" w14:textId="0AA596EB" w:rsidR="005D15A2"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10.3 </w:t>
            </w:r>
            <w:r w:rsidR="005D15A2" w:rsidRPr="00FC520E">
              <w:rPr>
                <w:rFonts w:ascii="Calibri" w:hAnsi="Calibri" w:cs="Calibri"/>
                <w:lang w:val="es-US"/>
              </w:rPr>
              <w:t>Sin perjuicio de las referencias al arbitraje que figuran en este documento</w:t>
            </w:r>
            <w:r w:rsidR="000314BB">
              <w:rPr>
                <w:rFonts w:ascii="Calibri" w:hAnsi="Calibri" w:cs="Calibri"/>
                <w:lang w:val="es-US"/>
              </w:rPr>
              <w:t>,</w:t>
            </w:r>
          </w:p>
          <w:p w14:paraId="45747A3C"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ambas partes deben continuar cumpliendo con sus respectivas obligaciones derivadas del Contrato, a menos que acuerden otra cosa; </w:t>
            </w:r>
          </w:p>
          <w:p w14:paraId="144A8B6A" w14:textId="77777777" w:rsidR="005D15A2" w:rsidRPr="00FC520E" w:rsidRDefault="005D15A2">
            <w:pPr>
              <w:pStyle w:val="Prrafodelista"/>
              <w:numPr>
                <w:ilvl w:val="0"/>
                <w:numId w:val="2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pagará al Proveedor el dinero que le adeude.</w:t>
            </w:r>
          </w:p>
          <w:p w14:paraId="20821F73" w14:textId="77777777" w:rsidR="00050540" w:rsidRPr="00FC520E" w:rsidRDefault="00050540" w:rsidP="00050540">
            <w:pPr>
              <w:pStyle w:val="Prrafodelista"/>
              <w:tabs>
                <w:tab w:val="left" w:pos="900"/>
                <w:tab w:val="left" w:pos="7200"/>
              </w:tabs>
              <w:spacing w:line="276" w:lineRule="auto"/>
              <w:jc w:val="both"/>
              <w:rPr>
                <w:rFonts w:ascii="Calibri" w:hAnsi="Calibri" w:cs="Calibri"/>
                <w:lang w:val="es-US"/>
              </w:rPr>
            </w:pPr>
          </w:p>
        </w:tc>
      </w:tr>
      <w:tr w:rsidR="000C1BF3" w:rsidRPr="004D72D8" w14:paraId="45E6A9A2" w14:textId="77777777" w:rsidTr="00093A47">
        <w:tc>
          <w:tcPr>
            <w:tcW w:w="1985" w:type="dxa"/>
          </w:tcPr>
          <w:p w14:paraId="1EF953BA" w14:textId="4DDB2874" w:rsidR="005D15A2" w:rsidRPr="00FC520E" w:rsidRDefault="005D15A2" w:rsidP="008A54F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37" w:name="_Toc454892632"/>
            <w:bookmarkStart w:id="38" w:name="_Toc167083646"/>
            <w:bookmarkStart w:id="39" w:name="_Toc486940627"/>
            <w:r w:rsidRPr="00FC520E">
              <w:rPr>
                <w:rFonts w:ascii="Calibri" w:hAnsi="Calibri" w:cs="Calibri"/>
                <w:lang w:val="es-US"/>
              </w:rPr>
              <w:lastRenderedPageBreak/>
              <w:t>Inspecciones y auditorías a cargo del Banco</w:t>
            </w:r>
            <w:bookmarkEnd w:id="37"/>
            <w:bookmarkEnd w:id="38"/>
            <w:bookmarkEnd w:id="39"/>
          </w:p>
        </w:tc>
        <w:tc>
          <w:tcPr>
            <w:tcW w:w="7089" w:type="dxa"/>
          </w:tcPr>
          <w:p w14:paraId="5E0DC835" w14:textId="6D5C18CA" w:rsidR="005D15A2" w:rsidRDefault="005E6799" w:rsidP="005D15A2">
            <w:pPr>
              <w:tabs>
                <w:tab w:val="left" w:pos="900"/>
                <w:tab w:val="left" w:pos="7200"/>
              </w:tabs>
              <w:spacing w:line="276" w:lineRule="auto"/>
              <w:jc w:val="both"/>
              <w:rPr>
                <w:rFonts w:ascii="Calibri" w:hAnsi="Calibri" w:cs="Calibri"/>
                <w:lang w:val="es-US"/>
              </w:rPr>
            </w:pPr>
            <w:bookmarkStart w:id="40" w:name="OLE_LINK1"/>
            <w:bookmarkStart w:id="41" w:name="OLE_LINK2"/>
            <w:r w:rsidRPr="00FC520E">
              <w:rPr>
                <w:rFonts w:ascii="Calibri" w:hAnsi="Calibri" w:cs="Calibri"/>
                <w:lang w:val="es-US"/>
              </w:rPr>
              <w:t xml:space="preserve">11.1 </w:t>
            </w:r>
            <w:r w:rsidR="005D15A2" w:rsidRPr="00FC520E">
              <w:rPr>
                <w:rFonts w:ascii="Calibri" w:hAnsi="Calibri" w:cs="Calibr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380969C2" w14:textId="77777777" w:rsidR="000314BB" w:rsidRPr="00FC520E" w:rsidRDefault="000314BB" w:rsidP="005D15A2">
            <w:pPr>
              <w:tabs>
                <w:tab w:val="left" w:pos="900"/>
                <w:tab w:val="left" w:pos="7200"/>
              </w:tabs>
              <w:spacing w:line="276" w:lineRule="auto"/>
              <w:jc w:val="both"/>
              <w:rPr>
                <w:rFonts w:ascii="Calibri" w:hAnsi="Calibri" w:cs="Calibri"/>
                <w:lang w:val="es-US"/>
              </w:rPr>
            </w:pPr>
          </w:p>
          <w:p w14:paraId="61319E30" w14:textId="77777777" w:rsidR="005D15A2" w:rsidRPr="00FC520E" w:rsidRDefault="005E6799"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11.2 </w:t>
            </w:r>
            <w:r w:rsidR="005D15A2" w:rsidRPr="00FC520E">
              <w:rPr>
                <w:rFonts w:ascii="Calibri" w:hAnsi="Calibri" w:cs="Calibri"/>
                <w:lang w:val="es-US"/>
              </w:rPr>
              <w:t xml:space="preserve">De conformidad con el párrafo 2.2 (e). del apéndice de las Condiciones Generales, el Proveedor permitirá, y procurará que sus agentes (hayan sido declarados o no), subcontratistas subconsultores, prestadores de servicios, proveedores y personal permitan, que el Banco o las personas designadas por el Banco inspeccionen las instalaciones y/o las cuentas, los registros y otros documentos relacionados con los procesos de calificación, selección y/o la ejecución del Contrato, y dispongan que dichas cuentas, registros y otros documentos sean auditados por medio de auditores designados por el Banco. El Proveedor y sus Subcontratistas y subconsultores deberán prestar atención a lo estipulado en la cláusula 3.1, que establece, inter </w:t>
            </w:r>
            <w:proofErr w:type="spellStart"/>
            <w:r w:rsidR="005D15A2" w:rsidRPr="00FC520E">
              <w:rPr>
                <w:rFonts w:ascii="Calibri" w:hAnsi="Calibri" w:cs="Calibri"/>
                <w:lang w:val="es-US"/>
              </w:rPr>
              <w:t>alia</w:t>
            </w:r>
            <w:proofErr w:type="spellEnd"/>
            <w:r w:rsidR="005D15A2" w:rsidRPr="00FC520E">
              <w:rPr>
                <w:rFonts w:ascii="Calibri" w:hAnsi="Calibri" w:cs="Calibri"/>
                <w:lang w:val="es-US"/>
              </w:rPr>
              <w:t>, que las acciones encaminadas a impedir sustancialmente el ejercicio de los derechos del Banco de realizar auditorías e inspecciones constituyen una práctica prohibida sujeta a la rescisión del contrato (además de la determinación de inelegibilidad con arreglo a los procedimientos de sanciones vigentes del Banco).</w:t>
            </w:r>
            <w:bookmarkEnd w:id="40"/>
            <w:bookmarkEnd w:id="41"/>
          </w:p>
          <w:p w14:paraId="51C67796" w14:textId="79EBCA3E"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4D72D8" w14:paraId="7859676E" w14:textId="77777777" w:rsidTr="00093A47">
        <w:tc>
          <w:tcPr>
            <w:tcW w:w="1985" w:type="dxa"/>
          </w:tcPr>
          <w:p w14:paraId="3D067428" w14:textId="246660D2"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2" w:name="_Toc454892633"/>
            <w:bookmarkStart w:id="43" w:name="_Toc167083647"/>
            <w:bookmarkStart w:id="44" w:name="_Toc486940628"/>
            <w:r w:rsidRPr="00FC520E">
              <w:rPr>
                <w:rFonts w:ascii="Calibri" w:hAnsi="Calibri" w:cs="Calibri"/>
                <w:lang w:val="es-US"/>
              </w:rPr>
              <w:t>Alcance de los suministros</w:t>
            </w:r>
            <w:bookmarkEnd w:id="42"/>
            <w:bookmarkEnd w:id="43"/>
            <w:bookmarkEnd w:id="44"/>
          </w:p>
        </w:tc>
        <w:tc>
          <w:tcPr>
            <w:tcW w:w="7089" w:type="dxa"/>
          </w:tcPr>
          <w:p w14:paraId="41B2FEE7" w14:textId="77777777" w:rsidR="005D15A2" w:rsidRPr="00FC520E" w:rsidRDefault="001B72BD" w:rsidP="005D15A2">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12.1 </w:t>
            </w:r>
            <w:r w:rsidR="005D15A2" w:rsidRPr="00FC520E">
              <w:rPr>
                <w:rFonts w:ascii="Calibri" w:hAnsi="Calibri" w:cs="Calibri"/>
                <w:lang w:val="es-US"/>
              </w:rPr>
              <w:t>Los Bienes y Servicios Conexos se suministrarán según lo estipulado en los Requisitos de los Bienes y Servicios Conexos.</w:t>
            </w:r>
          </w:p>
          <w:p w14:paraId="3BA3073C" w14:textId="2EAA7937" w:rsidR="00050540" w:rsidRPr="00FC520E" w:rsidRDefault="00050540" w:rsidP="005D15A2">
            <w:pPr>
              <w:tabs>
                <w:tab w:val="left" w:pos="900"/>
                <w:tab w:val="left" w:pos="7200"/>
              </w:tabs>
              <w:spacing w:line="276" w:lineRule="auto"/>
              <w:jc w:val="both"/>
              <w:rPr>
                <w:rFonts w:ascii="Calibri" w:hAnsi="Calibri" w:cs="Calibri"/>
                <w:lang w:val="es-US"/>
              </w:rPr>
            </w:pPr>
          </w:p>
        </w:tc>
      </w:tr>
      <w:tr w:rsidR="000C1BF3" w:rsidRPr="004D72D8" w14:paraId="486E4D80" w14:textId="77777777" w:rsidTr="00093A47">
        <w:tc>
          <w:tcPr>
            <w:tcW w:w="1985" w:type="dxa"/>
          </w:tcPr>
          <w:p w14:paraId="18E1D09D" w14:textId="5FCB962D" w:rsidR="005D15A2" w:rsidRPr="00FC520E" w:rsidRDefault="005D15A2">
            <w:pPr>
              <w:pStyle w:val="Prrafodelista"/>
              <w:numPr>
                <w:ilvl w:val="0"/>
                <w:numId w:val="8"/>
              </w:numPr>
              <w:tabs>
                <w:tab w:val="left" w:pos="900"/>
                <w:tab w:val="left" w:pos="7200"/>
              </w:tabs>
              <w:spacing w:line="276" w:lineRule="auto"/>
              <w:ind w:left="306" w:hanging="306"/>
              <w:jc w:val="both"/>
              <w:rPr>
                <w:rFonts w:ascii="Calibri" w:hAnsi="Calibri" w:cs="Calibri"/>
                <w:lang w:val="es-US"/>
              </w:rPr>
            </w:pPr>
            <w:bookmarkStart w:id="45" w:name="_Toc454892634"/>
            <w:bookmarkStart w:id="46" w:name="_Toc167083648"/>
            <w:bookmarkStart w:id="47" w:name="_Toc486940629"/>
            <w:r w:rsidRPr="00FC520E">
              <w:rPr>
                <w:rFonts w:ascii="Calibri" w:hAnsi="Calibri" w:cs="Calibri"/>
                <w:lang w:val="es-US"/>
              </w:rPr>
              <w:t>Entrega y documentos</w:t>
            </w:r>
            <w:bookmarkEnd w:id="45"/>
            <w:bookmarkEnd w:id="46"/>
            <w:bookmarkEnd w:id="47"/>
          </w:p>
        </w:tc>
        <w:tc>
          <w:tcPr>
            <w:tcW w:w="7089" w:type="dxa"/>
          </w:tcPr>
          <w:p w14:paraId="2A0CCF02" w14:textId="5C2AF9C9" w:rsidR="00050540" w:rsidRPr="00FC520E" w:rsidRDefault="001B72BD" w:rsidP="000314BB">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13.1 </w:t>
            </w:r>
            <w:r w:rsidR="005D15A2" w:rsidRPr="00FC520E">
              <w:rPr>
                <w:rFonts w:ascii="Calibri" w:hAnsi="Calibri" w:cs="Calibri"/>
                <w:lang w:val="es-US"/>
              </w:rPr>
              <w:t>Con sujeción a lo dispuesto en la subcláusula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 CEC.</w:t>
            </w:r>
          </w:p>
        </w:tc>
      </w:tr>
      <w:tr w:rsidR="003A6C0D" w:rsidRPr="004D72D8" w14:paraId="01D2D2CA" w14:textId="77777777" w:rsidTr="00093A47">
        <w:tc>
          <w:tcPr>
            <w:tcW w:w="1985" w:type="dxa"/>
          </w:tcPr>
          <w:p w14:paraId="4AA0162B" w14:textId="692441E0" w:rsidR="003A6C0D" w:rsidRPr="00FC520E" w:rsidRDefault="003A6C0D" w:rsidP="003A6C0D">
            <w:pPr>
              <w:pStyle w:val="Prrafodelista"/>
              <w:numPr>
                <w:ilvl w:val="0"/>
                <w:numId w:val="8"/>
              </w:numPr>
              <w:tabs>
                <w:tab w:val="left" w:pos="900"/>
                <w:tab w:val="left" w:pos="7200"/>
              </w:tabs>
              <w:spacing w:line="276" w:lineRule="auto"/>
              <w:ind w:left="306" w:hanging="306"/>
              <w:rPr>
                <w:rFonts w:ascii="Calibri" w:hAnsi="Calibri" w:cs="Calibri"/>
                <w:lang w:val="es-US"/>
              </w:rPr>
            </w:pPr>
            <w:bookmarkStart w:id="48" w:name="_Toc454892635"/>
            <w:bookmarkStart w:id="49" w:name="_Toc167083649"/>
            <w:bookmarkStart w:id="50" w:name="_Toc486940630"/>
            <w:r w:rsidRPr="00FC520E">
              <w:rPr>
                <w:rFonts w:ascii="Calibri" w:hAnsi="Calibri" w:cs="Calibri"/>
                <w:lang w:val="es-US"/>
              </w:rPr>
              <w:lastRenderedPageBreak/>
              <w:t>Responsabili</w:t>
            </w:r>
            <w:r w:rsidRPr="00FC520E">
              <w:rPr>
                <w:rFonts w:ascii="Calibri" w:hAnsi="Calibri" w:cs="Calibri"/>
                <w:lang w:val="es-US"/>
              </w:rPr>
              <w:softHyphen/>
              <w:t>dades del Proveedor</w:t>
            </w:r>
            <w:bookmarkEnd w:id="48"/>
            <w:bookmarkEnd w:id="49"/>
            <w:bookmarkEnd w:id="50"/>
          </w:p>
        </w:tc>
        <w:tc>
          <w:tcPr>
            <w:tcW w:w="7089" w:type="dxa"/>
          </w:tcPr>
          <w:p w14:paraId="163129B7" w14:textId="77777777" w:rsidR="003A6C0D" w:rsidRPr="00582DC1" w:rsidRDefault="003A6C0D" w:rsidP="003A6C0D">
            <w:pPr>
              <w:pStyle w:val="Sub-ClauseText"/>
              <w:numPr>
                <w:ilvl w:val="0"/>
                <w:numId w:val="46"/>
              </w:numPr>
              <w:spacing w:before="0" w:after="200"/>
              <w:ind w:left="544" w:hanging="544"/>
              <w:rPr>
                <w:rFonts w:asciiTheme="minorHAnsi" w:hAnsiTheme="minorHAnsi" w:cstheme="minorHAnsi"/>
                <w:spacing w:val="0"/>
                <w:lang w:val="es-US"/>
              </w:rPr>
            </w:pPr>
            <w:r w:rsidRPr="00582DC1">
              <w:rPr>
                <w:rFonts w:asciiTheme="minorHAnsi" w:hAnsiTheme="minorHAnsi" w:cstheme="minorHAnsi"/>
                <w:spacing w:val="0"/>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771A0C99"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spacing w:val="0"/>
                <w:lang w:val="es-US"/>
              </w:rPr>
              <w:t xml:space="preserve"> </w:t>
            </w:r>
            <w:r w:rsidRPr="00582DC1">
              <w:rPr>
                <w:rFonts w:asciiTheme="minorHAnsi" w:hAnsiTheme="minorHAnsi" w:cstheme="minorHAnsi"/>
                <w:lang w:val="es-ES"/>
              </w:rPr>
              <w:t xml:space="preserve">El Proveedor, incluidos sus Subcontratistas, no empleará ni contratará trabajo forzoso o personas sujetas a trata, como se describe en las </w:t>
            </w:r>
            <w:proofErr w:type="spellStart"/>
            <w:r w:rsidRPr="00582DC1">
              <w:rPr>
                <w:rFonts w:asciiTheme="minorHAnsi" w:hAnsiTheme="minorHAnsi" w:cstheme="minorHAnsi"/>
                <w:lang w:val="es-ES"/>
              </w:rPr>
              <w:t>Subcláusulas</w:t>
            </w:r>
            <w:proofErr w:type="spellEnd"/>
            <w:r w:rsidRPr="00582DC1">
              <w:rPr>
                <w:rFonts w:asciiTheme="minorHAnsi" w:hAnsiTheme="minorHAnsi" w:cstheme="minorHAnsi"/>
                <w:lang w:val="es-ES"/>
              </w:rPr>
              <w:t xml:space="preserve"> 14.3 y 14.4 de las CGC.</w:t>
            </w:r>
          </w:p>
          <w:p w14:paraId="3D622F7C"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AC48315"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5FE5B111"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incluidos sus Subcontratistas, no empleará ni contratará a un niño menor de 14 años a menos que la ley nacional especifique una edad superior (la edad mínima).</w:t>
            </w:r>
          </w:p>
          <w:p w14:paraId="09C6BD82"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2860E005" w14:textId="77777777" w:rsidR="003A6C0D" w:rsidRPr="00582DC1" w:rsidRDefault="003A6C0D" w:rsidP="003A6C0D">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277EF7B6"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(a) con exposición a abuso físico, psicológico o sexual;</w:t>
            </w:r>
          </w:p>
          <w:p w14:paraId="4CF1B711"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(b) bajo tierra, bajo el agua, trabajando en alturas o en espacios reducidos;</w:t>
            </w:r>
          </w:p>
          <w:p w14:paraId="7008D89F"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lastRenderedPageBreak/>
              <w:t>(c) con maquinaria, equipo o herramientas peligrosos, o que impliquen manipulación o transporte de cargas pesadas;</w:t>
            </w:r>
          </w:p>
          <w:p w14:paraId="1E6B369D"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(d) en entornos insalubres que expongan a los niños a sustancias, agentes o procesos peligrosos, o a temperaturas, ruidos o vibraciones perjudiciales para la salud; o</w:t>
            </w:r>
          </w:p>
          <w:p w14:paraId="121AD96A" w14:textId="77777777" w:rsidR="003A6C0D" w:rsidRPr="00582DC1" w:rsidRDefault="003A6C0D" w:rsidP="003A6C0D">
            <w:pPr>
              <w:pStyle w:val="Sub-ClauseText"/>
              <w:spacing w:after="200"/>
              <w:ind w:left="883" w:hanging="339"/>
              <w:rPr>
                <w:rFonts w:asciiTheme="minorHAnsi" w:hAnsiTheme="minorHAnsi" w:cstheme="minorHAnsi"/>
                <w:lang w:val="es-ES"/>
              </w:rPr>
            </w:pPr>
            <w:r w:rsidRPr="00582DC1">
              <w:rPr>
                <w:rFonts w:asciiTheme="minorHAnsi" w:hAnsiTheme="minorHAnsi" w:cstheme="minorHAnsi"/>
                <w:lang w:val="es-ES"/>
              </w:rPr>
              <w:t>(e) en condiciones difíciles, como el trabajo durante muchas horas, durante la noche o en confinamiento en las instalaciones del contratante.</w:t>
            </w:r>
          </w:p>
          <w:p w14:paraId="451B4322" w14:textId="77777777" w:rsidR="00582DC1"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cumplirá y exigirá a sus Subcontratistas, si los hubiere, que cumplan con todas las reglamentaciones, leyes, directrices y cualquier otro requisito de salud y seguridad que se establezca en las Especificaciones Técnicas.</w:t>
            </w:r>
          </w:p>
          <w:p w14:paraId="7A7F5452" w14:textId="60739766" w:rsidR="003A6C0D" w:rsidRPr="00582DC1" w:rsidRDefault="003A6C0D" w:rsidP="00582DC1">
            <w:pPr>
              <w:pStyle w:val="Sub-ClauseText"/>
              <w:numPr>
                <w:ilvl w:val="0"/>
                <w:numId w:val="46"/>
              </w:numPr>
              <w:spacing w:after="200"/>
              <w:ind w:left="544" w:hanging="544"/>
              <w:rPr>
                <w:rFonts w:asciiTheme="minorHAnsi" w:hAnsiTheme="minorHAnsi" w:cstheme="minorHAnsi"/>
                <w:lang w:val="es-ES"/>
              </w:rPr>
            </w:pPr>
            <w:r w:rsidRPr="00582DC1">
              <w:rPr>
                <w:rFonts w:asciiTheme="minorHAnsi" w:hAnsiTheme="minorHAnsi" w:cstheme="minorHAnsi"/>
                <w:lang w:val="es-ES"/>
              </w:rPr>
              <w:t>El Proveedor deberá cumplir con las obligaciones adicionales que se especifican en las CEC.</w:t>
            </w:r>
          </w:p>
        </w:tc>
      </w:tr>
      <w:tr w:rsidR="003A6C0D" w:rsidRPr="004D72D8" w14:paraId="01EE3F70" w14:textId="77777777" w:rsidTr="00093A47">
        <w:tc>
          <w:tcPr>
            <w:tcW w:w="1985" w:type="dxa"/>
          </w:tcPr>
          <w:p w14:paraId="0FED52BF" w14:textId="27488E55" w:rsidR="003A6C0D" w:rsidRPr="00FC520E" w:rsidRDefault="003A6C0D" w:rsidP="003A6C0D">
            <w:pPr>
              <w:pStyle w:val="Prrafodelista"/>
              <w:numPr>
                <w:ilvl w:val="0"/>
                <w:numId w:val="8"/>
              </w:numPr>
              <w:tabs>
                <w:tab w:val="left" w:pos="7200"/>
              </w:tabs>
              <w:spacing w:line="276" w:lineRule="auto"/>
              <w:ind w:left="306" w:hanging="306"/>
              <w:rPr>
                <w:rFonts w:ascii="Calibri" w:hAnsi="Calibri" w:cs="Calibri"/>
                <w:lang w:val="es-US"/>
              </w:rPr>
            </w:pPr>
            <w:bookmarkStart w:id="51" w:name="_Toc454892636"/>
            <w:bookmarkStart w:id="52" w:name="_Toc167083650"/>
            <w:bookmarkStart w:id="53" w:name="_Toc486940631"/>
            <w:r w:rsidRPr="00FC520E">
              <w:rPr>
                <w:rFonts w:ascii="Calibri" w:hAnsi="Calibri" w:cs="Calibri"/>
                <w:lang w:val="es-US"/>
              </w:rPr>
              <w:lastRenderedPageBreak/>
              <w:t>Precio del Contrato</w:t>
            </w:r>
            <w:bookmarkEnd w:id="51"/>
            <w:bookmarkEnd w:id="52"/>
            <w:bookmarkEnd w:id="53"/>
          </w:p>
        </w:tc>
        <w:tc>
          <w:tcPr>
            <w:tcW w:w="7089" w:type="dxa"/>
          </w:tcPr>
          <w:p w14:paraId="5AEC3487"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15.1 Los precios que cobre el Proveedor por los Bienes proporcionados y los Servicios Conexos prestados en virtud del Contrato no podrán ser diferentes de los cotizados por el Proveedor en su Oferta, salvo que se trate de un ajuste de precios autorizado en las CEC. </w:t>
            </w:r>
          </w:p>
          <w:p w14:paraId="1E8C282E" w14:textId="3BEBDCA6"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7DD8544C" w14:textId="77777777" w:rsidTr="00093A47">
        <w:tc>
          <w:tcPr>
            <w:tcW w:w="1985" w:type="dxa"/>
          </w:tcPr>
          <w:p w14:paraId="2C044D2F" w14:textId="6431E5CC"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4" w:name="_Toc454892637"/>
            <w:bookmarkStart w:id="55" w:name="_Toc167083651"/>
            <w:bookmarkStart w:id="56" w:name="_Toc486940632"/>
            <w:r w:rsidRPr="00FC520E">
              <w:rPr>
                <w:rFonts w:ascii="Calibri" w:hAnsi="Calibri" w:cs="Calibri"/>
                <w:lang w:val="es-US"/>
              </w:rPr>
              <w:t>Condiciones de Pago</w:t>
            </w:r>
            <w:bookmarkEnd w:id="54"/>
            <w:bookmarkEnd w:id="55"/>
            <w:bookmarkEnd w:id="56"/>
          </w:p>
        </w:tc>
        <w:tc>
          <w:tcPr>
            <w:tcW w:w="7089" w:type="dxa"/>
          </w:tcPr>
          <w:p w14:paraId="3C11BEF9" w14:textId="4164AB15"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16.1 El Precio del Contrato, incluyendo cualquier pago por anticipo, si corresponde, se pagará según se establece en las CEC.</w:t>
            </w:r>
          </w:p>
          <w:p w14:paraId="0CDE4C9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FD81819" w14:textId="5B7063B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16.2 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70EF3D84"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0212F0D" w14:textId="59B1FB2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16.3 El Comprador efectuará los pagos prontamente, pero en ningún caso podrá hacerlo una vez transcurridos 60 (sesenta) días de la fecha en que el Proveedor haya presentado una factura o una solicitud de pago, y el Comprador la haya aceptado.</w:t>
            </w:r>
          </w:p>
          <w:p w14:paraId="4416F9DD" w14:textId="387D0A3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16.4 Las monedas en las que se pagará al Proveedor en virtud de este Contrato serán aquellas que el Proveedor hubiese especificado en su Oferta. </w:t>
            </w:r>
          </w:p>
          <w:p w14:paraId="2D6248F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1EE02F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16.5 Si el Comprador no efectuara cualquiera de los pagos al Proveedor en las fechas de vencimiento correspondientes o dentro del plazo establecido en las CEC, el Comprador le pagará intereses sobre los montos de los pagos en mora a la tasa establecida en las CEC, por el período de la demora y hasta que se haya efectuado el pago completo, ya sea antes o después de cualquier sentencia judicial o laudo arbitral. </w:t>
            </w:r>
          </w:p>
          <w:p w14:paraId="407C5BBE" w14:textId="625175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290846A2" w14:textId="77777777" w:rsidTr="00093A47">
        <w:tc>
          <w:tcPr>
            <w:tcW w:w="1985" w:type="dxa"/>
          </w:tcPr>
          <w:p w14:paraId="6F26E45D" w14:textId="2E749590"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57" w:name="_Toc454892638"/>
            <w:bookmarkStart w:id="58" w:name="_Toc167083652"/>
            <w:bookmarkStart w:id="59" w:name="_Toc486940633"/>
            <w:r w:rsidRPr="00FC520E">
              <w:rPr>
                <w:rFonts w:ascii="Calibri" w:hAnsi="Calibri" w:cs="Calibri"/>
                <w:lang w:val="es-US"/>
              </w:rPr>
              <w:lastRenderedPageBreak/>
              <w:t>Impuestos y derechos</w:t>
            </w:r>
            <w:bookmarkEnd w:id="57"/>
            <w:bookmarkEnd w:id="58"/>
            <w:bookmarkEnd w:id="59"/>
          </w:p>
        </w:tc>
        <w:tc>
          <w:tcPr>
            <w:tcW w:w="7089" w:type="dxa"/>
          </w:tcPr>
          <w:p w14:paraId="4213AE42" w14:textId="4B94C2E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17.1 En el caso de bienes fabricados fuera del País del Comprador, el Proveedor será totalmente responsable por todos los impuestos, timbres, comisiones por licencias y otros cargos similares impuestos fuera de dicho país.</w:t>
            </w:r>
          </w:p>
          <w:p w14:paraId="5CA649F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810F8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17.2</w:t>
            </w:r>
            <w:r w:rsidRPr="00FC520E">
              <w:rPr>
                <w:rFonts w:ascii="Calibri" w:hAnsi="Calibri" w:cs="Calibri"/>
                <w:lang w:val="es-US"/>
              </w:rPr>
              <w:tab/>
              <w:t>En el caso de bienes fabricados en el País del Comprador, el Proveedor será totalmente responsable por todos los impuestos, gravámenes, comisiones por licencias y otros cargos similares que se abonen hasta la entrega de los Bienes contratados al Comprador.</w:t>
            </w:r>
          </w:p>
          <w:p w14:paraId="7FC303B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D74F4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17.3</w:t>
            </w:r>
            <w:r w:rsidRPr="00FC520E">
              <w:rPr>
                <w:rFonts w:ascii="Calibri" w:hAnsi="Calibri" w:cs="Calibri"/>
                <w:lang w:val="es-US"/>
              </w:rPr>
              <w:tab/>
              <w:t>El Comprador arbitrará todos los medios necesarios para que el Proveedor se beneficie con el mayor alcance posible de cualquier exención impositiva, concesión o privilegio legal que pudiese serle aplicable en el País del Comprador.</w:t>
            </w:r>
          </w:p>
          <w:p w14:paraId="0E0D231A" w14:textId="7777777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6993FB6F" w14:textId="77777777" w:rsidTr="00093A47">
        <w:tc>
          <w:tcPr>
            <w:tcW w:w="1985" w:type="dxa"/>
          </w:tcPr>
          <w:p w14:paraId="3D8A7271" w14:textId="3EDA888E" w:rsidR="003A6C0D" w:rsidRPr="00FC520E" w:rsidRDefault="003A6C0D" w:rsidP="003A6C0D">
            <w:pPr>
              <w:pStyle w:val="Prrafodelista"/>
              <w:numPr>
                <w:ilvl w:val="0"/>
                <w:numId w:val="8"/>
              </w:numPr>
              <w:tabs>
                <w:tab w:val="left" w:pos="321"/>
                <w:tab w:val="left" w:pos="7200"/>
              </w:tabs>
              <w:spacing w:line="276" w:lineRule="auto"/>
              <w:ind w:left="179" w:hanging="179"/>
              <w:rPr>
                <w:rFonts w:ascii="Calibri" w:hAnsi="Calibri" w:cs="Calibri"/>
                <w:lang w:val="es-US"/>
              </w:rPr>
            </w:pPr>
            <w:bookmarkStart w:id="60" w:name="_Toc454892639"/>
            <w:bookmarkStart w:id="61" w:name="_Toc167083653"/>
            <w:bookmarkStart w:id="62" w:name="_Toc486940634"/>
            <w:r w:rsidRPr="00FC520E">
              <w:rPr>
                <w:rFonts w:ascii="Calibri" w:hAnsi="Calibri" w:cs="Calibri"/>
                <w:lang w:val="es-US"/>
              </w:rPr>
              <w:t>Garantía de Cumplimiento</w:t>
            </w:r>
            <w:bookmarkEnd w:id="60"/>
            <w:bookmarkEnd w:id="61"/>
            <w:bookmarkEnd w:id="62"/>
          </w:p>
        </w:tc>
        <w:tc>
          <w:tcPr>
            <w:tcW w:w="7089" w:type="dxa"/>
          </w:tcPr>
          <w:p w14:paraId="03553EBC" w14:textId="5A567C3B"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18.1 Si así se estipula en las CEC, el Proveedor, dentro de los 28 (veintiocho) días posteriores a la notificación de la adjudicación del Contrato, deberá suministrar la Garantía de Cumplimiento del Contrato por el monto establecido en las CEC.</w:t>
            </w:r>
          </w:p>
          <w:p w14:paraId="53CA0C0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545210" w14:textId="399D277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18.2 Los recursos de la Garantía de Cumplimiento serán pagaderos al Comprador como indemnización por cualquier pérdida que pudiera </w:t>
            </w:r>
            <w:r w:rsidRPr="00FC520E">
              <w:rPr>
                <w:rFonts w:ascii="Calibri" w:hAnsi="Calibri" w:cs="Calibri"/>
                <w:lang w:val="es-US"/>
              </w:rPr>
              <w:lastRenderedPageBreak/>
              <w:t>ocasionarle el incumplimiento de las obligaciones del Proveedor en virtud del Contrato.</w:t>
            </w:r>
          </w:p>
          <w:p w14:paraId="709FA3E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55DD309E" w14:textId="0A70BF5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18.3 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65E6624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18.4 A menos que se indique otra cosa en las CEC,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p w14:paraId="219EF118" w14:textId="76367AF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2730B665" w14:textId="77777777" w:rsidTr="00093A47">
        <w:tc>
          <w:tcPr>
            <w:tcW w:w="1985" w:type="dxa"/>
          </w:tcPr>
          <w:p w14:paraId="6D21C9BB" w14:textId="7BBC8FE3" w:rsidR="003A6C0D" w:rsidRPr="00FC520E" w:rsidRDefault="003A6C0D" w:rsidP="003A6C0D">
            <w:pPr>
              <w:pStyle w:val="Prrafodelista"/>
              <w:numPr>
                <w:ilvl w:val="0"/>
                <w:numId w:val="37"/>
              </w:numPr>
              <w:tabs>
                <w:tab w:val="left" w:pos="321"/>
                <w:tab w:val="left" w:pos="7200"/>
              </w:tabs>
              <w:spacing w:line="276" w:lineRule="auto"/>
              <w:ind w:left="179" w:hanging="284"/>
              <w:jc w:val="both"/>
              <w:rPr>
                <w:rFonts w:ascii="Calibri" w:hAnsi="Calibri" w:cs="Calibri"/>
                <w:lang w:val="es-US"/>
              </w:rPr>
            </w:pPr>
            <w:bookmarkStart w:id="63" w:name="_Toc454892640"/>
            <w:bookmarkStart w:id="64" w:name="_Toc167083654"/>
            <w:bookmarkStart w:id="65" w:name="_Toc486940635"/>
            <w:r w:rsidRPr="00FC520E">
              <w:rPr>
                <w:rFonts w:ascii="Calibri" w:hAnsi="Calibri" w:cs="Calibri"/>
                <w:lang w:val="es-US"/>
              </w:rPr>
              <w:lastRenderedPageBreak/>
              <w:t>Derechos de Autor</w:t>
            </w:r>
            <w:bookmarkEnd w:id="63"/>
            <w:bookmarkEnd w:id="64"/>
            <w:bookmarkEnd w:id="65"/>
          </w:p>
        </w:tc>
        <w:tc>
          <w:tcPr>
            <w:tcW w:w="7089" w:type="dxa"/>
          </w:tcPr>
          <w:p w14:paraId="47CEAEED" w14:textId="6349E95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19.1 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p w14:paraId="4445072A" w14:textId="29861E99" w:rsidR="003A6C0D" w:rsidRPr="00FC520E" w:rsidRDefault="003A6C0D" w:rsidP="003A6C0D">
            <w:pPr>
              <w:pStyle w:val="Prrafodelista"/>
              <w:tabs>
                <w:tab w:val="left" w:pos="900"/>
                <w:tab w:val="left" w:pos="7200"/>
              </w:tabs>
              <w:spacing w:line="276" w:lineRule="auto"/>
              <w:ind w:left="840"/>
              <w:jc w:val="both"/>
              <w:rPr>
                <w:rFonts w:ascii="Calibri" w:hAnsi="Calibri" w:cs="Calibri"/>
                <w:lang w:val="es-US"/>
              </w:rPr>
            </w:pPr>
          </w:p>
        </w:tc>
      </w:tr>
      <w:tr w:rsidR="003A6C0D" w:rsidRPr="004D72D8" w14:paraId="1BAA409E" w14:textId="77777777" w:rsidTr="00093A47">
        <w:tc>
          <w:tcPr>
            <w:tcW w:w="1985" w:type="dxa"/>
          </w:tcPr>
          <w:p w14:paraId="12D1F5E5" w14:textId="7289B48F" w:rsidR="003A6C0D" w:rsidRPr="00FC520E"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6" w:name="_Toc454892641"/>
            <w:bookmarkStart w:id="67" w:name="_Toc167083655"/>
            <w:bookmarkStart w:id="68" w:name="_Toc486940636"/>
            <w:r w:rsidRPr="00FC520E">
              <w:rPr>
                <w:rFonts w:ascii="Calibri" w:hAnsi="Calibri" w:cs="Calibri"/>
                <w:lang w:val="es-US"/>
              </w:rPr>
              <w:t>Confidenciali</w:t>
            </w:r>
            <w:r w:rsidRPr="00FC520E">
              <w:rPr>
                <w:rFonts w:ascii="Calibri" w:hAnsi="Calibri" w:cs="Calibri"/>
                <w:lang w:val="es-US"/>
              </w:rPr>
              <w:softHyphen/>
              <w:t>dad de la información</w:t>
            </w:r>
            <w:bookmarkEnd w:id="66"/>
            <w:bookmarkEnd w:id="67"/>
            <w:bookmarkEnd w:id="68"/>
          </w:p>
        </w:tc>
        <w:tc>
          <w:tcPr>
            <w:tcW w:w="7089" w:type="dxa"/>
          </w:tcPr>
          <w:p w14:paraId="1BD30452" w14:textId="3E506AC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20.1 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09598520" w14:textId="5D33FEE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20.2 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3C0B7E4F" w14:textId="77777777" w:rsidR="003A6C0D" w:rsidRDefault="003A6C0D" w:rsidP="003A6C0D">
            <w:pPr>
              <w:tabs>
                <w:tab w:val="left" w:pos="900"/>
                <w:tab w:val="left" w:pos="7200"/>
              </w:tabs>
              <w:spacing w:line="276" w:lineRule="auto"/>
              <w:jc w:val="both"/>
              <w:rPr>
                <w:rFonts w:ascii="Calibri" w:hAnsi="Calibri" w:cs="Calibri"/>
                <w:lang w:val="es-US"/>
              </w:rPr>
            </w:pPr>
          </w:p>
          <w:p w14:paraId="4A54CD1A" w14:textId="232E0C8A"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20.3 No obstante, la obligación de las partes derivada de las </w:t>
            </w:r>
            <w:proofErr w:type="spellStart"/>
            <w:r w:rsidRPr="00FC520E">
              <w:rPr>
                <w:rFonts w:ascii="Calibri" w:hAnsi="Calibri" w:cs="Calibri"/>
                <w:lang w:val="es-US"/>
              </w:rPr>
              <w:t>subcláusulas</w:t>
            </w:r>
            <w:proofErr w:type="spellEnd"/>
            <w:r w:rsidRPr="00FC520E">
              <w:rPr>
                <w:rFonts w:ascii="Calibri" w:hAnsi="Calibri" w:cs="Calibri"/>
                <w:lang w:val="es-US"/>
              </w:rPr>
              <w:t xml:space="preserve"> 20.1 y 20.2 de las CGC no se aplicará a información que:</w:t>
            </w:r>
          </w:p>
          <w:p w14:paraId="324D4C4B"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el Comprador o el Proveedor deba compartir con el Banco u otras instituciones que participan en el financiamiento del Contrato; </w:t>
            </w:r>
          </w:p>
          <w:p w14:paraId="5A7497A9"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actualmente o en el futuro pase a ser de dominio público sin culpa de la parte en cuestión;</w:t>
            </w:r>
          </w:p>
          <w:p w14:paraId="45EB13FF" w14:textId="77777777" w:rsidR="003A6C0D" w:rsidRPr="00FC520E"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pueda comprobarse que estaba en poder de dicha parte al momento de ser divulgada y que no fue obtenida previamente, de manera ni indirecta, de la otra parte, o</w:t>
            </w:r>
          </w:p>
          <w:p w14:paraId="666B032A" w14:textId="77777777" w:rsidR="003A6C0D" w:rsidRDefault="003A6C0D" w:rsidP="003A6C0D">
            <w:pPr>
              <w:pStyle w:val="Prrafodelista"/>
              <w:numPr>
                <w:ilvl w:val="0"/>
                <w:numId w:val="1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un tercero que no tenía obligación de confidencialidad puso a disposición de esa parte.</w:t>
            </w:r>
          </w:p>
          <w:p w14:paraId="6ED5CA2F"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326540D2" w14:textId="2D405E1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20.4 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1C90A68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2D7D03" w14:textId="58FD3F1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20.5 Las disposiciones de la cláusula 20 de las CGC seguirán siendo válidas luego del cumplimiento o la extinción del Contrato, sea cual fuere el motivo.</w:t>
            </w:r>
          </w:p>
          <w:p w14:paraId="7174749B" w14:textId="06961F72"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47A84029" w14:textId="77777777" w:rsidTr="00093A47">
        <w:tc>
          <w:tcPr>
            <w:tcW w:w="1985" w:type="dxa"/>
          </w:tcPr>
          <w:p w14:paraId="6D7DACDC" w14:textId="61F00C7C" w:rsidR="003A6C0D" w:rsidRPr="00BE394F" w:rsidRDefault="003A6C0D" w:rsidP="003A6C0D">
            <w:pPr>
              <w:pStyle w:val="Prrafodelista"/>
              <w:numPr>
                <w:ilvl w:val="0"/>
                <w:numId w:val="36"/>
              </w:numPr>
              <w:tabs>
                <w:tab w:val="left" w:pos="900"/>
                <w:tab w:val="left" w:pos="7200"/>
              </w:tabs>
              <w:spacing w:line="276" w:lineRule="auto"/>
              <w:ind w:left="321" w:hanging="426"/>
              <w:jc w:val="both"/>
              <w:rPr>
                <w:rFonts w:ascii="Calibri" w:hAnsi="Calibri" w:cs="Calibri"/>
                <w:lang w:val="es-US"/>
              </w:rPr>
            </w:pPr>
            <w:bookmarkStart w:id="69" w:name="_Toc454892642"/>
            <w:bookmarkStart w:id="70" w:name="_Toc167083656"/>
            <w:bookmarkStart w:id="71" w:name="_Toc486940637"/>
            <w:r w:rsidRPr="00BE394F">
              <w:rPr>
                <w:rFonts w:ascii="Calibri" w:hAnsi="Calibri" w:cs="Calibri"/>
                <w:lang w:val="es-US"/>
              </w:rPr>
              <w:t>Subcontrata</w:t>
            </w:r>
            <w:r w:rsidRPr="00BE394F">
              <w:rPr>
                <w:rFonts w:ascii="Calibri" w:hAnsi="Calibri" w:cs="Calibri"/>
                <w:lang w:val="es-US"/>
              </w:rPr>
              <w:softHyphen/>
              <w:t>ción</w:t>
            </w:r>
            <w:bookmarkEnd w:id="69"/>
            <w:bookmarkEnd w:id="70"/>
            <w:bookmarkEnd w:id="71"/>
          </w:p>
        </w:tc>
        <w:tc>
          <w:tcPr>
            <w:tcW w:w="7089" w:type="dxa"/>
          </w:tcPr>
          <w:p w14:paraId="095D6E5C" w14:textId="0921908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21.1 El Proveedor informará al Comprador por escrito acerca de todos los subcontratos que adjudique en virtud del Contrato, siempre que no los hubiera especificado en su Oferta. Dicha notificación, en la Oferta original u Ofertas posteriores, no eximirá al Proveedor de las </w:t>
            </w:r>
            <w:r w:rsidRPr="00FC520E">
              <w:rPr>
                <w:rFonts w:ascii="Calibri" w:hAnsi="Calibri" w:cs="Calibri"/>
                <w:lang w:val="es-US"/>
              </w:rPr>
              <w:lastRenderedPageBreak/>
              <w:t>obligaciones, deberes y compromisos o responsabilidades contraídas en virtud del Contrato.</w:t>
            </w:r>
          </w:p>
          <w:p w14:paraId="6CDC143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54B4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21.2 Todos los subcontratos deberán cumplir con las disposiciones de las cláusulas 3 y 7 de las CGC. </w:t>
            </w:r>
          </w:p>
          <w:p w14:paraId="605F6B67" w14:textId="2189226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1B6351BA" w14:textId="77777777" w:rsidTr="00093A47">
        <w:tc>
          <w:tcPr>
            <w:tcW w:w="1985" w:type="dxa"/>
          </w:tcPr>
          <w:p w14:paraId="1CB23465" w14:textId="7A6D2687"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2" w:name="_Toc454892643"/>
            <w:bookmarkStart w:id="73" w:name="_Toc167083657"/>
            <w:bookmarkStart w:id="74" w:name="_Toc486940638"/>
            <w:r w:rsidRPr="00FC520E">
              <w:rPr>
                <w:rFonts w:ascii="Calibri" w:hAnsi="Calibri" w:cs="Calibri"/>
                <w:lang w:val="es-US"/>
              </w:rPr>
              <w:lastRenderedPageBreak/>
              <w:t>Especificacio</w:t>
            </w:r>
            <w:r w:rsidRPr="00FC520E">
              <w:rPr>
                <w:rFonts w:ascii="Calibri" w:hAnsi="Calibri" w:cs="Calibri"/>
                <w:lang w:val="es-US"/>
              </w:rPr>
              <w:softHyphen/>
              <w:t>nes y normas</w:t>
            </w:r>
            <w:bookmarkEnd w:id="72"/>
            <w:bookmarkEnd w:id="73"/>
            <w:bookmarkEnd w:id="74"/>
          </w:p>
        </w:tc>
        <w:tc>
          <w:tcPr>
            <w:tcW w:w="7089" w:type="dxa"/>
          </w:tcPr>
          <w:p w14:paraId="7B90D5D0" w14:textId="353F1846"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22.1 Especificaciones técnicas y planos</w:t>
            </w:r>
          </w:p>
          <w:p w14:paraId="7E678591"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647C195D" w14:textId="77777777" w:rsidR="003A6C0D"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21DD4147" w14:textId="77777777" w:rsidR="003A6C0D" w:rsidRPr="00FC520E" w:rsidRDefault="003A6C0D" w:rsidP="003A6C0D">
            <w:pPr>
              <w:pStyle w:val="Prrafodelista"/>
              <w:numPr>
                <w:ilvl w:val="0"/>
                <w:numId w:val="12"/>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p w14:paraId="07E5F1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4D72D8" w14:paraId="10795FEE" w14:textId="77777777" w:rsidTr="00093A47">
        <w:tc>
          <w:tcPr>
            <w:tcW w:w="1985" w:type="dxa"/>
          </w:tcPr>
          <w:p w14:paraId="4C430D62" w14:textId="13EEAD3E" w:rsidR="003A6C0D" w:rsidRPr="00FC520E" w:rsidRDefault="003A6C0D" w:rsidP="003A6C0D">
            <w:pPr>
              <w:pStyle w:val="Prrafodelista"/>
              <w:numPr>
                <w:ilvl w:val="0"/>
                <w:numId w:val="36"/>
              </w:numPr>
              <w:tabs>
                <w:tab w:val="left" w:pos="900"/>
                <w:tab w:val="left" w:pos="7200"/>
              </w:tabs>
              <w:spacing w:line="276" w:lineRule="auto"/>
              <w:ind w:left="306" w:hanging="306"/>
              <w:jc w:val="both"/>
              <w:rPr>
                <w:rFonts w:ascii="Calibri" w:hAnsi="Calibri" w:cs="Calibri"/>
                <w:lang w:val="es-US"/>
              </w:rPr>
            </w:pPr>
            <w:bookmarkStart w:id="75" w:name="_Toc454892644"/>
            <w:bookmarkStart w:id="76" w:name="_Toc167083658"/>
            <w:bookmarkStart w:id="77" w:name="_Toc486940639"/>
            <w:r w:rsidRPr="00FC520E">
              <w:rPr>
                <w:rFonts w:ascii="Calibri" w:hAnsi="Calibri" w:cs="Calibri"/>
                <w:lang w:val="es-US"/>
              </w:rPr>
              <w:t>Embalaje y documentos</w:t>
            </w:r>
            <w:bookmarkEnd w:id="75"/>
            <w:bookmarkEnd w:id="76"/>
            <w:bookmarkEnd w:id="77"/>
          </w:p>
        </w:tc>
        <w:tc>
          <w:tcPr>
            <w:tcW w:w="7089" w:type="dxa"/>
          </w:tcPr>
          <w:p w14:paraId="43654703" w14:textId="730779B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23.1 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w:t>
            </w:r>
            <w:r w:rsidRPr="00FC520E">
              <w:rPr>
                <w:rFonts w:ascii="Calibri" w:hAnsi="Calibri" w:cs="Calibri"/>
                <w:lang w:val="es-US"/>
              </w:rPr>
              <w:lastRenderedPageBreak/>
              <w:t>embalajes se tendrá en cuenta, cuando corresponda, la lejanía del lugar de destino final de los bienes y la carencia de equipos para la carga y descarga de materiales pesados en todos los puntos en que los bienes deban transbordarse.</w:t>
            </w:r>
          </w:p>
          <w:p w14:paraId="5986DD59"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23.2 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p w14:paraId="1F6212D6" w14:textId="5078E1AD"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391164E9" w14:textId="77777777" w:rsidTr="00093A47">
        <w:tc>
          <w:tcPr>
            <w:tcW w:w="1985" w:type="dxa"/>
          </w:tcPr>
          <w:p w14:paraId="1B61EC2E" w14:textId="030B95EA"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78" w:name="_Toc454892645"/>
            <w:bookmarkStart w:id="79" w:name="_Toc167083659"/>
            <w:bookmarkStart w:id="80" w:name="_Toc486940640"/>
            <w:r w:rsidRPr="00FC520E">
              <w:rPr>
                <w:rFonts w:ascii="Calibri" w:hAnsi="Calibri" w:cs="Calibri"/>
                <w:lang w:val="es-US"/>
              </w:rPr>
              <w:lastRenderedPageBreak/>
              <w:t>Seguros</w:t>
            </w:r>
            <w:bookmarkEnd w:id="78"/>
            <w:bookmarkEnd w:id="79"/>
            <w:bookmarkEnd w:id="80"/>
          </w:p>
        </w:tc>
        <w:tc>
          <w:tcPr>
            <w:tcW w:w="7089" w:type="dxa"/>
          </w:tcPr>
          <w:p w14:paraId="339F087D"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24.1 A menos que se disponga otra cosa en las CEC,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CEC. </w:t>
            </w:r>
          </w:p>
          <w:p w14:paraId="16AE5577" w14:textId="79E60D3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70CFF89B" w14:textId="77777777" w:rsidTr="00093A47">
        <w:tc>
          <w:tcPr>
            <w:tcW w:w="1985" w:type="dxa"/>
          </w:tcPr>
          <w:p w14:paraId="6B591EB3" w14:textId="3CF9E7B1" w:rsidR="003A6C0D" w:rsidRPr="00FC520E" w:rsidRDefault="003A6C0D" w:rsidP="003A6C0D">
            <w:pPr>
              <w:pStyle w:val="Prrafodelista"/>
              <w:numPr>
                <w:ilvl w:val="0"/>
                <w:numId w:val="36"/>
              </w:numPr>
              <w:tabs>
                <w:tab w:val="left" w:pos="900"/>
                <w:tab w:val="left" w:pos="7200"/>
              </w:tabs>
              <w:spacing w:line="276" w:lineRule="auto"/>
              <w:ind w:left="164" w:hanging="284"/>
              <w:jc w:val="both"/>
              <w:rPr>
                <w:rFonts w:ascii="Calibri" w:hAnsi="Calibri" w:cs="Calibri"/>
                <w:lang w:val="es-US"/>
              </w:rPr>
            </w:pPr>
            <w:bookmarkStart w:id="81" w:name="_Toc167083660"/>
            <w:bookmarkStart w:id="82" w:name="_Toc454892646"/>
            <w:bookmarkStart w:id="83" w:name="_Toc486940641"/>
            <w:r w:rsidRPr="00FC520E">
              <w:rPr>
                <w:rFonts w:ascii="Calibri" w:hAnsi="Calibri" w:cs="Calibri"/>
                <w:lang w:val="es-US"/>
              </w:rPr>
              <w:t>Transporte y servicios conexos</w:t>
            </w:r>
            <w:bookmarkEnd w:id="81"/>
            <w:bookmarkEnd w:id="82"/>
            <w:bookmarkEnd w:id="83"/>
          </w:p>
        </w:tc>
        <w:tc>
          <w:tcPr>
            <w:tcW w:w="7089" w:type="dxa"/>
          </w:tcPr>
          <w:p w14:paraId="54FBB3FC" w14:textId="0D206E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25.1 A menos que se disponga otra cosa en las CEC, la responsabilidad por los arreglos de transporte de los Bienes se regirá por los Incoterms indicados. </w:t>
            </w:r>
          </w:p>
          <w:p w14:paraId="4437003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2EC2443" w14:textId="3837DEC8"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25.2 Podrá exigirse al Proveedor que suministre alguno o la totalidad de los siguientes servicios, además de los servicios adicionales, si los hubiere, especificados en las CEC:</w:t>
            </w:r>
          </w:p>
          <w:p w14:paraId="1A0076B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funcionamiento o supervisión in situ del ensamblaje o puesta en marcha de los Bienes suministrados;</w:t>
            </w:r>
          </w:p>
          <w:p w14:paraId="1ED76D74"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herramientas de ensamblaje o mantenimiento de los Bienes suministrados;</w:t>
            </w:r>
          </w:p>
          <w:p w14:paraId="498EB13D"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provisión de un manual detallado de operaciones y de mantenimiento apropiado para cada una de las unidades de los Bienes suministrados;</w:t>
            </w:r>
          </w:p>
          <w:p w14:paraId="0232508C"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funcionamiento o supervisión o mantenimiento o reparación de los Bienes suministrados, por un período de tiempo acordado </w:t>
            </w:r>
            <w:r w:rsidRPr="00FC520E">
              <w:rPr>
                <w:rFonts w:ascii="Calibri" w:hAnsi="Calibri" w:cs="Calibri"/>
                <w:lang w:val="es-US"/>
              </w:rPr>
              <w:lastRenderedPageBreak/>
              <w:t>entre las partes, entendiéndose que este servicio no exime al Proveedor de ninguna de las garantías de funcionamiento derivadas de este Contrato; y</w:t>
            </w:r>
          </w:p>
          <w:p w14:paraId="5F48C71A" w14:textId="77777777" w:rsidR="003A6C0D" w:rsidRPr="00FC520E" w:rsidRDefault="003A6C0D" w:rsidP="003A6C0D">
            <w:pPr>
              <w:pStyle w:val="Prrafodelista"/>
              <w:numPr>
                <w:ilvl w:val="0"/>
                <w:numId w:val="13"/>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capacitación del personal del Comprador, en la planta del Proveedor o en el sitio de entrega, en relación con el ensamblaje, el inicio, la operación, el mantenimiento o la reparación de los Bienes suministrados.</w:t>
            </w:r>
          </w:p>
          <w:p w14:paraId="27A9AF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6F13114"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25.3 Los precios que cobre el Proveedor por los servicios conexos, si no estuvieran incluidos en el Precio Contractual de los Bienes, serán acordados por las partes con antelación y no excederán las tarifas que el Proveedor normalmente cobre a otras partes por servicios similares.</w:t>
            </w:r>
          </w:p>
          <w:p w14:paraId="060B0BCA" w14:textId="25E6810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 </w:t>
            </w:r>
          </w:p>
        </w:tc>
      </w:tr>
      <w:tr w:rsidR="003A6C0D" w:rsidRPr="004D72D8" w14:paraId="46FE8F28" w14:textId="77777777" w:rsidTr="00093A47">
        <w:tc>
          <w:tcPr>
            <w:tcW w:w="1985" w:type="dxa"/>
          </w:tcPr>
          <w:p w14:paraId="7581434C" w14:textId="47AF1542" w:rsidR="003A6C0D" w:rsidRPr="00FC520E" w:rsidRDefault="003A6C0D" w:rsidP="003A6C0D">
            <w:pPr>
              <w:pStyle w:val="Prrafodelista"/>
              <w:numPr>
                <w:ilvl w:val="0"/>
                <w:numId w:val="36"/>
              </w:numPr>
              <w:tabs>
                <w:tab w:val="left" w:pos="900"/>
                <w:tab w:val="left" w:pos="7200"/>
              </w:tabs>
              <w:spacing w:line="276" w:lineRule="auto"/>
              <w:ind w:left="306" w:hanging="426"/>
              <w:jc w:val="both"/>
              <w:rPr>
                <w:rFonts w:ascii="Calibri" w:hAnsi="Calibri" w:cs="Calibri"/>
                <w:lang w:val="es-US"/>
              </w:rPr>
            </w:pPr>
            <w:bookmarkStart w:id="84" w:name="_Toc454892647"/>
            <w:bookmarkStart w:id="85" w:name="_Toc167083661"/>
            <w:bookmarkStart w:id="86" w:name="_Toc486940642"/>
            <w:r w:rsidRPr="00FC520E">
              <w:rPr>
                <w:rFonts w:ascii="Calibri" w:hAnsi="Calibri" w:cs="Calibri"/>
                <w:lang w:val="es-US"/>
              </w:rPr>
              <w:lastRenderedPageBreak/>
              <w:t>Inspecciones y pruebas</w:t>
            </w:r>
            <w:bookmarkEnd w:id="84"/>
            <w:bookmarkEnd w:id="85"/>
            <w:bookmarkEnd w:id="86"/>
          </w:p>
        </w:tc>
        <w:tc>
          <w:tcPr>
            <w:tcW w:w="7089" w:type="dxa"/>
          </w:tcPr>
          <w:p w14:paraId="7AFFB783" w14:textId="19157EC2"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26.1 El Proveedor realizará, por su cuenta y sin costo alguno para el Comprador, todas las pruebas o inspecciones de los Bienes y Servicios Conexos según se dispone en las CEC.</w:t>
            </w:r>
          </w:p>
          <w:p w14:paraId="30BF3CC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E8DEB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26.2 Las inspecciones y pruebas podrán realizarse en las instalaciones del Proveedor o de su Subcontratista, en el lugar de entrega o en el lugar de destino final de los Bienes o en otro lugar en el País del Comprador establecido en las CEC. De conformidad con la subcláusula </w:t>
            </w:r>
          </w:p>
          <w:p w14:paraId="3F301500" w14:textId="5FB6455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00AA9F1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2A276F2" w14:textId="21276DC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26.3 El Comprador o su representante designado tendrá derecho a presenciar las pruebas o inspecciones mencionadas en la subcláusula 26.2 de las CGC, siempre y cuando asuma todos los costos y gastos que ocasione su participación, incluidos, entre otros, gastos de viaje, alojamiento y alimentación.</w:t>
            </w:r>
          </w:p>
          <w:p w14:paraId="57963CC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B9E281" w14:textId="7AD54E0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26.4 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61CF70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F33385D" w14:textId="10FF7BD0"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26.5 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3C13DE0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B064F41" w14:textId="6B4B787E"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26.6 El Proveedor presentará al Comprador un informe de los resultados de dichas pruebas o inspecciones.</w:t>
            </w:r>
          </w:p>
          <w:p w14:paraId="2BD5E24C"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C1B5A09" w14:textId="2D0728B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26.7 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subcláusula 26.4 de las CGC.</w:t>
            </w:r>
          </w:p>
          <w:p w14:paraId="58C728F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1FA19E6" w14:textId="77777777"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26.8 El Proveedor está de acuerdo en que ni la realización de pruebas o inspecciones de los Bienes o de parte de ellos, ni la presencia del Comprador o de su representante, ni la emisión de informes con arreglo a la subcláusula 26.6 de las CGC lo eximirán de las garantías u otras obligaciones derivadas del Contrato.</w:t>
            </w:r>
          </w:p>
          <w:p w14:paraId="7059FAFC" w14:textId="1CCC459E" w:rsidR="00BE394F" w:rsidRPr="00FC520E" w:rsidRDefault="00BE394F" w:rsidP="003A6C0D">
            <w:pPr>
              <w:tabs>
                <w:tab w:val="left" w:pos="900"/>
                <w:tab w:val="left" w:pos="7200"/>
              </w:tabs>
              <w:spacing w:line="276" w:lineRule="auto"/>
              <w:jc w:val="both"/>
              <w:rPr>
                <w:rFonts w:ascii="Calibri" w:hAnsi="Calibri" w:cs="Calibri"/>
                <w:lang w:val="es-US"/>
              </w:rPr>
            </w:pPr>
          </w:p>
        </w:tc>
      </w:tr>
      <w:tr w:rsidR="003A6C0D" w:rsidRPr="004D72D8" w14:paraId="576F0065" w14:textId="77777777" w:rsidTr="00093A47">
        <w:tc>
          <w:tcPr>
            <w:tcW w:w="1985" w:type="dxa"/>
          </w:tcPr>
          <w:p w14:paraId="2EC6C3E1" w14:textId="6DEC0EFC"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87" w:name="_Toc454892648"/>
            <w:bookmarkStart w:id="88" w:name="_Toc167083662"/>
            <w:bookmarkStart w:id="89" w:name="_Toc486940643"/>
            <w:r w:rsidRPr="00FC520E">
              <w:rPr>
                <w:rFonts w:ascii="Calibri" w:hAnsi="Calibri" w:cs="Calibri"/>
                <w:lang w:val="es-US"/>
              </w:rPr>
              <w:lastRenderedPageBreak/>
              <w:t>Liquidación por daños y perjuicios</w:t>
            </w:r>
            <w:bookmarkEnd w:id="87"/>
            <w:bookmarkEnd w:id="88"/>
            <w:bookmarkEnd w:id="89"/>
          </w:p>
        </w:tc>
        <w:tc>
          <w:tcPr>
            <w:tcW w:w="7089" w:type="dxa"/>
          </w:tcPr>
          <w:p w14:paraId="1BA95FF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27.1 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CEC por cada semana o parte de la semana de retraso hasta alcanzar el máximo del porcentaje especificado en dichas CEC. Una vez alcanzado el máximo establecido, el Comprador podrá dar por rescindido el Contrato de conformidad con la cláusula 35 de las CGC.</w:t>
            </w:r>
          </w:p>
          <w:p w14:paraId="1A555A1E" w14:textId="6656973F"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18911D31" w14:textId="77777777" w:rsidTr="00093A47">
        <w:tc>
          <w:tcPr>
            <w:tcW w:w="1985" w:type="dxa"/>
          </w:tcPr>
          <w:p w14:paraId="586F182E" w14:textId="2BA39378" w:rsidR="003A6C0D" w:rsidRPr="00FC520E" w:rsidRDefault="003A6C0D" w:rsidP="003A6C0D">
            <w:pPr>
              <w:pStyle w:val="Prrafodelista"/>
              <w:numPr>
                <w:ilvl w:val="0"/>
                <w:numId w:val="36"/>
              </w:numPr>
              <w:tabs>
                <w:tab w:val="left" w:pos="7200"/>
              </w:tabs>
              <w:spacing w:line="276" w:lineRule="auto"/>
              <w:ind w:left="321" w:right="172" w:hanging="441"/>
              <w:jc w:val="both"/>
              <w:rPr>
                <w:rFonts w:ascii="Calibri" w:hAnsi="Calibri" w:cs="Calibri"/>
                <w:lang w:val="es-US"/>
              </w:rPr>
            </w:pPr>
            <w:bookmarkStart w:id="90" w:name="_Toc454892649"/>
            <w:bookmarkStart w:id="91" w:name="_Toc167083663"/>
            <w:bookmarkStart w:id="92" w:name="_Toc486940644"/>
            <w:r>
              <w:rPr>
                <w:rFonts w:ascii="Calibri" w:hAnsi="Calibri" w:cs="Calibri"/>
                <w:lang w:val="es-US"/>
              </w:rPr>
              <w:t>G</w:t>
            </w:r>
            <w:r w:rsidRPr="00FC520E">
              <w:rPr>
                <w:rFonts w:ascii="Calibri" w:hAnsi="Calibri" w:cs="Calibri"/>
                <w:lang w:val="es-US"/>
              </w:rPr>
              <w:t>arantía de los Bienes</w:t>
            </w:r>
            <w:bookmarkEnd w:id="90"/>
            <w:bookmarkEnd w:id="91"/>
            <w:bookmarkEnd w:id="92"/>
          </w:p>
        </w:tc>
        <w:tc>
          <w:tcPr>
            <w:tcW w:w="7089" w:type="dxa"/>
          </w:tcPr>
          <w:p w14:paraId="38FF6F5C" w14:textId="6588574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28.1 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25EAA6B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5FDD4F" w14:textId="7D29104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28.2 De conformidad con la subcláusula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006F711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ABA0515" w14:textId="083CDFB8"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28.3 Salvo que en las CEC se indique otra cosa, la garantía seguirá vigente durante 12 (doce) meses a partir de la fecha en que los Bienes, </w:t>
            </w:r>
            <w:r w:rsidRPr="00FC520E">
              <w:rPr>
                <w:rFonts w:ascii="Calibri" w:hAnsi="Calibri" w:cs="Calibri"/>
                <w:lang w:val="es-US"/>
              </w:rPr>
              <w:lastRenderedPageBreak/>
              <w:t>o cualquier parte de ellos, según el caso, hayan sido entregados y aceptados en el punto final de destino indicado en las CEC, o 18 (dieciocho) meses a partir de la fecha de embarque en el puerto o lugar de carga en el país de origen, si dicho período concluye primero.</w:t>
            </w:r>
          </w:p>
          <w:p w14:paraId="6D285E5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D61A0E4" w14:textId="0CACCE6B"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28.4 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75219060"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45660F63" w14:textId="53051B4C"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28.5 Al recibir dicha notificación, el Proveedor deberá reparar o reemplazar, dentro del plazo establecido en las CEC, los Bienes defectuosos o sus partes, sin costo alguno para el Comprador.</w:t>
            </w:r>
          </w:p>
          <w:p w14:paraId="27698CBE"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B6448A5"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28.6 Si el Proveedor, tras haber sido notificado, no corrige los defectos dentro del plazo establecido en las CEC, el Comprador, dentro de un tiempo razonable, podrá proceder a tomar las medidas necesarias para remediar la situación, por cuenta y riesgo del Proveedor y sin perjuicio de otros derechos que el Comprador pueda tener contra el Proveedor en el marco del Contrato.</w:t>
            </w:r>
          </w:p>
          <w:p w14:paraId="77692A85" w14:textId="329C51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4067496F" w14:textId="77777777" w:rsidTr="00093A47">
        <w:tc>
          <w:tcPr>
            <w:tcW w:w="1985" w:type="dxa"/>
          </w:tcPr>
          <w:p w14:paraId="1219916F" w14:textId="3D24FD68" w:rsidR="003A6C0D" w:rsidRPr="00FC520E" w:rsidRDefault="003A6C0D" w:rsidP="003A6C0D">
            <w:pPr>
              <w:pStyle w:val="Prrafodelista"/>
              <w:numPr>
                <w:ilvl w:val="0"/>
                <w:numId w:val="36"/>
              </w:numPr>
              <w:tabs>
                <w:tab w:val="left" w:pos="900"/>
                <w:tab w:val="left" w:pos="7200"/>
              </w:tabs>
              <w:spacing w:line="276" w:lineRule="auto"/>
              <w:ind w:left="447" w:hanging="425"/>
              <w:jc w:val="both"/>
              <w:rPr>
                <w:rFonts w:ascii="Calibri" w:hAnsi="Calibri" w:cs="Calibri"/>
                <w:lang w:val="es-US"/>
              </w:rPr>
            </w:pPr>
            <w:bookmarkStart w:id="93" w:name="_Toc454892650"/>
            <w:bookmarkStart w:id="94" w:name="_Toc167083664"/>
            <w:bookmarkStart w:id="95" w:name="_Toc486940645"/>
            <w:r w:rsidRPr="00FC520E">
              <w:rPr>
                <w:rFonts w:ascii="Calibri" w:hAnsi="Calibri" w:cs="Calibri"/>
                <w:lang w:val="es-US"/>
              </w:rPr>
              <w:t>Patentes y exención de responsabili</w:t>
            </w:r>
            <w:r w:rsidRPr="00FC520E">
              <w:rPr>
                <w:rFonts w:ascii="Calibri" w:hAnsi="Calibri" w:cs="Calibri"/>
                <w:lang w:val="es-US"/>
              </w:rPr>
              <w:softHyphen/>
              <w:t>dad</w:t>
            </w:r>
            <w:bookmarkEnd w:id="93"/>
            <w:bookmarkEnd w:id="94"/>
            <w:bookmarkEnd w:id="95"/>
          </w:p>
        </w:tc>
        <w:tc>
          <w:tcPr>
            <w:tcW w:w="7089" w:type="dxa"/>
          </w:tcPr>
          <w:p w14:paraId="79ECFE60" w14:textId="43B7CC94"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29.1 El Proveedor eximirá al Comprador, siempre que este cumpla con lo establecido en la subcláusula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3E7ABC7" w14:textId="77777777" w:rsidR="003A6C0D" w:rsidRPr="00FC520E"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la instalación de los Bienes por el Proveedor o el uso de los Bienes en el país donde se encuentra emplazado el proyecto; y</w:t>
            </w:r>
          </w:p>
          <w:p w14:paraId="39B5B15B" w14:textId="77777777" w:rsidR="003A6C0D" w:rsidRDefault="003A6C0D" w:rsidP="003A6C0D">
            <w:pPr>
              <w:pStyle w:val="Prrafodelista"/>
              <w:numPr>
                <w:ilvl w:val="0"/>
                <w:numId w:val="1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la venta, en cualquier país, de los productos generados por los Bienes. </w:t>
            </w:r>
          </w:p>
          <w:p w14:paraId="47DB034D"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0A61D584" w14:textId="4FABE5CD"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Dicha exención de responsabilidad no procederá si los Bienes o una parte de ellos fuesen utilizados para fines no previstos en el Contrato o que no pudieran inferirse razonablemente de este. Tampoco abarcará ninguna transgresión que resultará del uso de los Bienes o parte de ellos, o de cualquier producto generado en asociación o combinación con otro equipo, planta o materiales no suministrados por el Proveedor en virtud del Contrato.</w:t>
            </w:r>
          </w:p>
          <w:p w14:paraId="72CE19E2"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6648DA2E" w14:textId="20FB95E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29.2 Si se entablara un proceso o una demanda contra el Comprador como resultado de alguna de las situaciones indicadas en la subcláusula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4D7BD0D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3E6FD84" w14:textId="3A56CC13"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29.3 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3ACA4B2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986C86" w14:textId="5D5C350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29.4 El Comprador se compromete a prestar al Proveedor, cuando este se lo solicite, toda la asistencia posible para que pueda llevar adelante dicho proceso o reclamo, y el Proveedor le reembolsará todos los gastos razonables que hubiera realizado al hacerlo.</w:t>
            </w:r>
          </w:p>
          <w:p w14:paraId="7AC708BF"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AA805F2"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29.5 El Comprador eximirá de toda responsabilidad al Proveedor, así como a sus empleados, funcionarios y Subcontratistas, </w:t>
            </w:r>
            <w:r w:rsidRPr="00FC520E">
              <w:rPr>
                <w:rFonts w:ascii="Calibri" w:hAnsi="Calibri" w:cs="Calibri"/>
                <w:lang w:val="es-US"/>
              </w:rPr>
              <w:lastRenderedPageBreak/>
              <w:t>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p w14:paraId="358813AB" w14:textId="001683B3"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780B501F" w14:textId="77777777" w:rsidTr="00093A47">
        <w:tc>
          <w:tcPr>
            <w:tcW w:w="1985" w:type="dxa"/>
          </w:tcPr>
          <w:p w14:paraId="5578F7A5" w14:textId="6DF13FC1" w:rsidR="003A6C0D" w:rsidRPr="00FC520E" w:rsidRDefault="003A6C0D" w:rsidP="003A6C0D">
            <w:pPr>
              <w:pStyle w:val="Prrafodelista"/>
              <w:numPr>
                <w:ilvl w:val="0"/>
                <w:numId w:val="36"/>
              </w:numPr>
              <w:tabs>
                <w:tab w:val="left" w:pos="7200"/>
              </w:tabs>
              <w:spacing w:line="276" w:lineRule="auto"/>
              <w:ind w:left="164" w:hanging="284"/>
              <w:jc w:val="both"/>
              <w:rPr>
                <w:rFonts w:ascii="Calibri" w:hAnsi="Calibri" w:cs="Calibri"/>
                <w:lang w:val="es-US"/>
              </w:rPr>
            </w:pPr>
            <w:bookmarkStart w:id="96" w:name="_Toc454892651"/>
            <w:bookmarkStart w:id="97" w:name="_Toc167083665"/>
            <w:bookmarkStart w:id="98" w:name="_Toc486940646"/>
            <w:r w:rsidRPr="00FC520E">
              <w:rPr>
                <w:rFonts w:ascii="Calibri" w:hAnsi="Calibri" w:cs="Calibri"/>
                <w:lang w:val="es-US"/>
              </w:rPr>
              <w:lastRenderedPageBreak/>
              <w:t>Limitación de responsabili</w:t>
            </w:r>
            <w:r w:rsidRPr="00FC520E">
              <w:rPr>
                <w:rFonts w:ascii="Calibri" w:hAnsi="Calibri" w:cs="Calibri"/>
                <w:lang w:val="es-US"/>
              </w:rPr>
              <w:softHyphen/>
              <w:t>dad</w:t>
            </w:r>
            <w:bookmarkEnd w:id="96"/>
            <w:bookmarkEnd w:id="97"/>
            <w:bookmarkEnd w:id="98"/>
          </w:p>
        </w:tc>
        <w:tc>
          <w:tcPr>
            <w:tcW w:w="7089" w:type="dxa"/>
          </w:tcPr>
          <w:p w14:paraId="1CC16A5B" w14:textId="0A9EFFA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30.1 Excepto en casos de negligencia grave o conducta dolosa, </w:t>
            </w:r>
          </w:p>
          <w:p w14:paraId="4319F0B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42F50D2C" w14:textId="77777777" w:rsidR="003A6C0D" w:rsidRPr="00FC520E" w:rsidRDefault="003A6C0D" w:rsidP="003A6C0D">
            <w:pPr>
              <w:pStyle w:val="Prrafodelista"/>
              <w:numPr>
                <w:ilvl w:val="0"/>
                <w:numId w:val="15"/>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p w14:paraId="553547AB"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tc>
      </w:tr>
      <w:tr w:rsidR="003A6C0D" w:rsidRPr="004D72D8" w14:paraId="4675527D" w14:textId="77777777" w:rsidTr="00093A47">
        <w:tc>
          <w:tcPr>
            <w:tcW w:w="1985" w:type="dxa"/>
          </w:tcPr>
          <w:p w14:paraId="650DAFC4" w14:textId="5068B01A" w:rsidR="003A6C0D" w:rsidRPr="00FC520E" w:rsidRDefault="003A6C0D" w:rsidP="003A6C0D">
            <w:pPr>
              <w:pStyle w:val="Prrafodelista"/>
              <w:numPr>
                <w:ilvl w:val="0"/>
                <w:numId w:val="36"/>
              </w:numPr>
              <w:tabs>
                <w:tab w:val="left" w:pos="900"/>
                <w:tab w:val="left" w:pos="7200"/>
              </w:tabs>
              <w:spacing w:line="276" w:lineRule="auto"/>
              <w:ind w:left="306" w:hanging="426"/>
              <w:rPr>
                <w:rFonts w:ascii="Calibri" w:hAnsi="Calibri" w:cs="Calibri"/>
                <w:lang w:val="es-US"/>
              </w:rPr>
            </w:pPr>
            <w:bookmarkStart w:id="99" w:name="_Toc454892652"/>
            <w:bookmarkStart w:id="100" w:name="_Toc167083666"/>
            <w:bookmarkStart w:id="101" w:name="_Toc486940647"/>
            <w:r w:rsidRPr="00FC520E">
              <w:rPr>
                <w:rFonts w:ascii="Calibri" w:hAnsi="Calibri" w:cs="Calibri"/>
                <w:lang w:val="es-US"/>
              </w:rPr>
              <w:t>Cambio en las leyes y regulaciones</w:t>
            </w:r>
            <w:bookmarkEnd w:id="99"/>
            <w:bookmarkEnd w:id="100"/>
            <w:bookmarkEnd w:id="101"/>
          </w:p>
        </w:tc>
        <w:tc>
          <w:tcPr>
            <w:tcW w:w="7089" w:type="dxa"/>
          </w:tcPr>
          <w:p w14:paraId="0136F288"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31.1 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w:t>
            </w:r>
            <w:r w:rsidRPr="00FC520E">
              <w:rPr>
                <w:rFonts w:ascii="Calibri" w:hAnsi="Calibri" w:cs="Calibri"/>
                <w:lang w:val="es-US"/>
              </w:rPr>
              <w:lastRenderedPageBreak/>
              <w:t>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p w14:paraId="591CF1CE" w14:textId="13EC3E79"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5BFD332A" w14:textId="77777777" w:rsidTr="00093A47">
        <w:tc>
          <w:tcPr>
            <w:tcW w:w="1985" w:type="dxa"/>
          </w:tcPr>
          <w:p w14:paraId="1DEA5968" w14:textId="55F3D057" w:rsidR="003A6C0D" w:rsidRPr="00FC520E" w:rsidRDefault="003A6C0D" w:rsidP="003A6C0D">
            <w:pPr>
              <w:tabs>
                <w:tab w:val="left" w:pos="900"/>
                <w:tab w:val="left" w:pos="7200"/>
              </w:tabs>
              <w:spacing w:line="276" w:lineRule="auto"/>
              <w:jc w:val="both"/>
              <w:rPr>
                <w:rFonts w:ascii="Calibri" w:hAnsi="Calibri" w:cs="Calibri"/>
                <w:lang w:val="es-US"/>
              </w:rPr>
            </w:pPr>
            <w:bookmarkStart w:id="102" w:name="_Toc454892653"/>
            <w:bookmarkStart w:id="103" w:name="_Toc167083667"/>
            <w:bookmarkStart w:id="104" w:name="_Toc486940648"/>
            <w:r w:rsidRPr="00FC520E">
              <w:rPr>
                <w:rFonts w:ascii="Calibri" w:hAnsi="Calibri" w:cs="Calibri"/>
                <w:lang w:val="es-US"/>
              </w:rPr>
              <w:lastRenderedPageBreak/>
              <w:t>32. Fuerza Mayor</w:t>
            </w:r>
            <w:bookmarkEnd w:id="102"/>
            <w:bookmarkEnd w:id="103"/>
            <w:bookmarkEnd w:id="104"/>
          </w:p>
        </w:tc>
        <w:tc>
          <w:tcPr>
            <w:tcW w:w="7089" w:type="dxa"/>
          </w:tcPr>
          <w:p w14:paraId="4274B602" w14:textId="52A86D4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32.1 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21469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27752A8" w14:textId="5370AA19"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32.2 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o revoluciones, incendios, inundaciones, epidemias, restricciones de cuarentena y embargos de cargamentos.</w:t>
            </w:r>
          </w:p>
          <w:p w14:paraId="70A1A02B"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05342D27"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32.3 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p w14:paraId="06AAA80A" w14:textId="0274F12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19CFF767" w14:textId="77777777" w:rsidTr="00093A47">
        <w:tc>
          <w:tcPr>
            <w:tcW w:w="1985" w:type="dxa"/>
          </w:tcPr>
          <w:p w14:paraId="1BA0C08E" w14:textId="32950309"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05" w:name="_Toc454892654"/>
            <w:bookmarkStart w:id="106" w:name="_Toc167083668"/>
            <w:bookmarkStart w:id="107" w:name="_Toc486940649"/>
            <w:r w:rsidRPr="00FC520E">
              <w:rPr>
                <w:rFonts w:ascii="Calibri" w:hAnsi="Calibri" w:cs="Calibri"/>
                <w:lang w:val="es-US"/>
              </w:rPr>
              <w:t xml:space="preserve">Órdenes de cambio </w:t>
            </w:r>
            <w:r w:rsidRPr="00FC520E">
              <w:rPr>
                <w:rFonts w:ascii="Calibri" w:hAnsi="Calibri" w:cs="Calibri"/>
                <w:lang w:val="es-US"/>
              </w:rPr>
              <w:lastRenderedPageBreak/>
              <w:t>y enmiendas al Contrato</w:t>
            </w:r>
            <w:bookmarkEnd w:id="105"/>
            <w:bookmarkEnd w:id="106"/>
            <w:bookmarkEnd w:id="107"/>
          </w:p>
        </w:tc>
        <w:tc>
          <w:tcPr>
            <w:tcW w:w="7089" w:type="dxa"/>
          </w:tcPr>
          <w:p w14:paraId="0107C974" w14:textId="712CFA25"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 xml:space="preserve">33.1 El Comprador podrá, en cualquier momento, ordenar al Proveedor, mediante notificación conforme a lo dispuesto en la </w:t>
            </w:r>
            <w:r w:rsidRPr="00FC520E">
              <w:rPr>
                <w:rFonts w:ascii="Calibri" w:hAnsi="Calibri" w:cs="Calibri"/>
                <w:lang w:val="es-US"/>
              </w:rPr>
              <w:lastRenderedPageBreak/>
              <w:t>cláusula 8 de las CGC, que realice cambios dentro del alcance general del Contrato en uno o más de los siguientes aspectos:</w:t>
            </w:r>
          </w:p>
          <w:p w14:paraId="69DDDB21"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2C80DA8" w14:textId="4949D4EC"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planos, diseños o especificaciones, cuando los Bienes que deban suministrarse en virtud al Contrato hayan de fabricarse específicamente para el Comprador (cuando aplique);</w:t>
            </w:r>
          </w:p>
          <w:p w14:paraId="6FC0A771"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la forma de embarque o de embalaje;</w:t>
            </w:r>
          </w:p>
          <w:p w14:paraId="4CE49558"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lugar de entrega; y</w:t>
            </w:r>
          </w:p>
          <w:p w14:paraId="784239CA" w14:textId="77777777" w:rsidR="003A6C0D" w:rsidRPr="00FC520E" w:rsidRDefault="003A6C0D" w:rsidP="003A6C0D">
            <w:pPr>
              <w:pStyle w:val="Prrafodelista"/>
              <w:numPr>
                <w:ilvl w:val="0"/>
                <w:numId w:val="1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Servicios Conexos que deba brindar el Proveedor.</w:t>
            </w:r>
          </w:p>
          <w:p w14:paraId="716F8DA8"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1FAFFF02" w14:textId="0EF89E9E"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33.2 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7AE586A5"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3DD6B6AF" w14:textId="1133E65F"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33.3 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31C80E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12B31EF" w14:textId="1E7E1096"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33.4 Ingeniería de valor: 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127A04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los cambios propuestos y una descripción de la diferencia respecto de los requisitos contractuales existentes;</w:t>
            </w:r>
          </w:p>
          <w:p w14:paraId="083C806A"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un análisis exhaustivo de costos/beneficios de los cambios propuestos, incluidas una descripción y una estimación de los costos (entre ellos, los correspondientes al ciclo de vida útil) que el Comprador pueda sufragar durante la implementación de la propuesta de ingeniería de valor; y</w:t>
            </w:r>
          </w:p>
          <w:p w14:paraId="141713F7" w14:textId="77777777" w:rsidR="003A6C0D" w:rsidRPr="00FC520E" w:rsidRDefault="003A6C0D" w:rsidP="003A6C0D">
            <w:pPr>
              <w:pStyle w:val="Prrafodelista"/>
              <w:numPr>
                <w:ilvl w:val="0"/>
                <w:numId w:val="18"/>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descripción de los efectos del cambio en el rendimiento y la funcionalidad.</w:t>
            </w:r>
          </w:p>
          <w:p w14:paraId="546599B6"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podrá aceptar la propuesta de ingeniería de valor si en esta se demuestran beneficios que permitan:</w:t>
            </w:r>
          </w:p>
          <w:p w14:paraId="58C6B0AF"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acelerar el período de entrega;</w:t>
            </w:r>
          </w:p>
          <w:p w14:paraId="5975140C"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reducir el Precio del Contrato o los costos del ciclo de vida útil para el Comprador;</w:t>
            </w:r>
          </w:p>
          <w:p w14:paraId="7B8EEE77"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mejorar la calidad, eficiencia o sostenibilidad de los Bienes; o</w:t>
            </w:r>
          </w:p>
          <w:p w14:paraId="355F50D4" w14:textId="77777777" w:rsidR="003A6C0D" w:rsidRPr="00FC520E" w:rsidRDefault="003A6C0D" w:rsidP="003A6C0D">
            <w:pPr>
              <w:pStyle w:val="Prrafodelista"/>
              <w:numPr>
                <w:ilvl w:val="0"/>
                <w:numId w:val="19"/>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aportar cualquier otro beneficio al Comprador, sin poner en riesgo las funciones necesarias de las Instalaciones.</w:t>
            </w:r>
          </w:p>
          <w:p w14:paraId="24ACA9C3"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Si el Comprador aprueba la propuesta de ingeniería de valor y su implementación genera:</w:t>
            </w:r>
          </w:p>
          <w:p w14:paraId="0EF96207"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una reducción en el Precio del Contrato; el monto que se ha de pagar al Proveedor será equivalente al porcentaje indicado en las CEC de la reducción del Precio del Contrato; o</w:t>
            </w:r>
          </w:p>
          <w:p w14:paraId="5F53428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0326543" w14:textId="77777777" w:rsidR="003A6C0D" w:rsidRDefault="003A6C0D" w:rsidP="003A6C0D">
            <w:pPr>
              <w:pStyle w:val="Prrafodelista"/>
              <w:numPr>
                <w:ilvl w:val="0"/>
                <w:numId w:val="20"/>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43880636"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0A8B49E"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33.5 Con sujeción a lo anterior, no se introducirá ningún cambio o modificación al Contrato excepto mediante enmienda por escrito firmada por ambas partes. </w:t>
            </w:r>
          </w:p>
          <w:p w14:paraId="78637016" w14:textId="500713C4"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0BEFCA1C" w14:textId="77777777" w:rsidTr="00093A47">
        <w:tc>
          <w:tcPr>
            <w:tcW w:w="1985" w:type="dxa"/>
          </w:tcPr>
          <w:p w14:paraId="5A52E430" w14:textId="0306B5A0" w:rsidR="003A6C0D" w:rsidRPr="00FC520E" w:rsidRDefault="003A6C0D" w:rsidP="003A6C0D">
            <w:pPr>
              <w:pStyle w:val="Prrafodelista"/>
              <w:numPr>
                <w:ilvl w:val="0"/>
                <w:numId w:val="17"/>
              </w:numPr>
              <w:tabs>
                <w:tab w:val="left" w:pos="900"/>
                <w:tab w:val="left" w:pos="7200"/>
              </w:tabs>
              <w:spacing w:line="276" w:lineRule="auto"/>
              <w:ind w:left="321" w:hanging="321"/>
              <w:jc w:val="both"/>
              <w:rPr>
                <w:rFonts w:ascii="Calibri" w:hAnsi="Calibri" w:cs="Calibri"/>
                <w:lang w:val="es-US"/>
              </w:rPr>
            </w:pPr>
            <w:bookmarkStart w:id="108" w:name="_Toc454892655"/>
            <w:bookmarkStart w:id="109" w:name="_Toc167083669"/>
            <w:bookmarkStart w:id="110" w:name="_Toc486940650"/>
            <w:r w:rsidRPr="00FC520E">
              <w:rPr>
                <w:rFonts w:ascii="Calibri" w:hAnsi="Calibri" w:cs="Calibri"/>
                <w:lang w:val="es-US"/>
              </w:rPr>
              <w:lastRenderedPageBreak/>
              <w:t>Prórroga de los plazos</w:t>
            </w:r>
            <w:bookmarkEnd w:id="108"/>
            <w:bookmarkEnd w:id="109"/>
            <w:bookmarkEnd w:id="110"/>
          </w:p>
        </w:tc>
        <w:tc>
          <w:tcPr>
            <w:tcW w:w="7089" w:type="dxa"/>
          </w:tcPr>
          <w:p w14:paraId="3908E100" w14:textId="602398DA"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34.1 Si en cualquier momento durante la ejecución del Contrato el Proveedor o sus Subcontratistas encontrasen condiciones que impidiesen la entrega oportuna de los Bienes o la finalización de los </w:t>
            </w:r>
            <w:r w:rsidRPr="00FC520E">
              <w:rPr>
                <w:rFonts w:ascii="Calibri" w:hAnsi="Calibri" w:cs="Calibri"/>
                <w:lang w:val="es-US"/>
              </w:rPr>
              <w:lastRenderedPageBreak/>
              <w:t>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6A4B93BD"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5AC3C0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34.2 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subcláusula 34.1 de las CGC.</w:t>
            </w:r>
          </w:p>
          <w:p w14:paraId="24AC957E" w14:textId="1D521E7A"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12A44F02" w14:textId="77777777" w:rsidTr="00093A47">
        <w:tc>
          <w:tcPr>
            <w:tcW w:w="1985" w:type="dxa"/>
          </w:tcPr>
          <w:p w14:paraId="092944A7" w14:textId="3E9EAF77" w:rsidR="003A6C0D" w:rsidRPr="00FC520E" w:rsidRDefault="003A6C0D" w:rsidP="003A6C0D">
            <w:pPr>
              <w:pStyle w:val="Prrafodelista"/>
              <w:numPr>
                <w:ilvl w:val="0"/>
                <w:numId w:val="17"/>
              </w:numPr>
              <w:tabs>
                <w:tab w:val="left" w:pos="321"/>
                <w:tab w:val="left" w:pos="7200"/>
              </w:tabs>
              <w:spacing w:line="276" w:lineRule="auto"/>
              <w:ind w:left="179" w:hanging="284"/>
              <w:jc w:val="both"/>
              <w:rPr>
                <w:rFonts w:ascii="Calibri" w:hAnsi="Calibri" w:cs="Calibri"/>
                <w:lang w:val="es-US"/>
              </w:rPr>
            </w:pPr>
            <w:bookmarkStart w:id="111" w:name="_Toc486940651"/>
            <w:r w:rsidRPr="00FC520E">
              <w:rPr>
                <w:rFonts w:ascii="Calibri" w:hAnsi="Calibri" w:cs="Calibri"/>
                <w:lang w:val="es-US"/>
              </w:rPr>
              <w:lastRenderedPageBreak/>
              <w:t>Rescisión</w:t>
            </w:r>
            <w:bookmarkEnd w:id="111"/>
          </w:p>
        </w:tc>
        <w:tc>
          <w:tcPr>
            <w:tcW w:w="7089" w:type="dxa"/>
          </w:tcPr>
          <w:p w14:paraId="0F3B8227" w14:textId="4EEDA859" w:rsidR="003A6C0D"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35.1 Rescisión por incumplimiento</w:t>
            </w:r>
          </w:p>
          <w:p w14:paraId="061E0A77"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78FCD095"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sin perjuicio de otros recursos previstos para casos de incumplimiento del Contrato, podrá rescindir el Contrato en su totalidad o en parte enviando una notificación de incumplimiento por escrito al Proveedor:</w:t>
            </w:r>
          </w:p>
          <w:p w14:paraId="13E7AEB5"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15DAC9BC" w14:textId="6FC7F625"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 xml:space="preserve">si el Proveedor no entrega alguno o ninguno de los Bienes dentro del período establecido en el Contrato, o dentro de alguna prórroga otorgada por el Comprador conforme a lo establecido en la cláusula 34 de las CGC; </w:t>
            </w:r>
          </w:p>
          <w:p w14:paraId="60B8888B" w14:textId="77777777" w:rsidR="003A6C0D" w:rsidRPr="00FC520E" w:rsidRDefault="003A6C0D" w:rsidP="00190B37">
            <w:pPr>
              <w:pStyle w:val="Prrafodelista"/>
              <w:tabs>
                <w:tab w:val="left" w:pos="900"/>
                <w:tab w:val="left" w:pos="7200"/>
              </w:tabs>
              <w:spacing w:line="276" w:lineRule="auto"/>
              <w:ind w:left="877"/>
              <w:jc w:val="both"/>
              <w:rPr>
                <w:rFonts w:ascii="Calibri" w:hAnsi="Calibri" w:cs="Calibri"/>
                <w:lang w:val="es-US"/>
              </w:rPr>
            </w:pPr>
          </w:p>
          <w:p w14:paraId="0579F077" w14:textId="653AD676"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no cumple con cualquier otra obligación derivada del Contrato; o</w:t>
            </w:r>
          </w:p>
          <w:p w14:paraId="50FCC1BB" w14:textId="77777777" w:rsidR="003A6C0D" w:rsidRPr="000314BB" w:rsidRDefault="003A6C0D" w:rsidP="00190B37">
            <w:pPr>
              <w:pStyle w:val="Prrafodelista"/>
              <w:ind w:left="877"/>
              <w:rPr>
                <w:rFonts w:ascii="Calibri" w:hAnsi="Calibri" w:cs="Calibri"/>
                <w:lang w:val="es-US"/>
              </w:rPr>
            </w:pPr>
          </w:p>
          <w:p w14:paraId="320ABD6E" w14:textId="1D4251CC" w:rsidR="003A6C0D" w:rsidRDefault="00190B37" w:rsidP="00190B37">
            <w:pPr>
              <w:pStyle w:val="Prrafodelista"/>
              <w:numPr>
                <w:ilvl w:val="0"/>
                <w:numId w:val="22"/>
              </w:numPr>
              <w:tabs>
                <w:tab w:val="left" w:pos="900"/>
                <w:tab w:val="left" w:pos="7200"/>
              </w:tabs>
              <w:spacing w:line="276" w:lineRule="auto"/>
              <w:ind w:left="877" w:firstLine="0"/>
              <w:jc w:val="both"/>
              <w:rPr>
                <w:rFonts w:ascii="Calibri" w:hAnsi="Calibri" w:cs="Calibri"/>
                <w:lang w:val="es-US"/>
              </w:rPr>
            </w:pPr>
            <w:r>
              <w:rPr>
                <w:rFonts w:ascii="Calibri" w:hAnsi="Calibri" w:cs="Calibri"/>
                <w:lang w:val="es-US"/>
              </w:rPr>
              <w:t xml:space="preserve"> </w:t>
            </w:r>
            <w:r w:rsidR="003A6C0D" w:rsidRPr="00FC520E">
              <w:rPr>
                <w:rFonts w:ascii="Calibri" w:hAnsi="Calibri" w:cs="Calibri"/>
                <w:lang w:val="es-US"/>
              </w:rPr>
              <w:t>si el Proveedor, a juicio del Comprador, durante el proceso de Licitación o de ejecución del Contrato, ha participado en actos de fraude y corrupción, según se define en el párrafo 2.2 (a) del apéndice de las CGC.</w:t>
            </w:r>
          </w:p>
          <w:p w14:paraId="6F97E5B7" w14:textId="77777777" w:rsidR="003A6C0D" w:rsidRPr="00FC520E" w:rsidRDefault="003A6C0D" w:rsidP="003A6C0D">
            <w:pPr>
              <w:pStyle w:val="Prrafodelista"/>
              <w:tabs>
                <w:tab w:val="left" w:pos="900"/>
                <w:tab w:val="left" w:pos="7200"/>
              </w:tabs>
              <w:spacing w:line="276" w:lineRule="auto"/>
              <w:jc w:val="both"/>
              <w:rPr>
                <w:rFonts w:ascii="Calibri" w:hAnsi="Calibri" w:cs="Calibri"/>
                <w:lang w:val="es-US"/>
              </w:rPr>
            </w:pPr>
          </w:p>
          <w:p w14:paraId="6111E147" w14:textId="77777777" w:rsidR="003A6C0D" w:rsidRDefault="003A6C0D" w:rsidP="003A6C0D">
            <w:pPr>
              <w:pStyle w:val="Prrafodelista"/>
              <w:numPr>
                <w:ilvl w:val="0"/>
                <w:numId w:val="21"/>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lastRenderedPageBreak/>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5F9B04FC"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05FC431A" w14:textId="3B8E6756" w:rsidR="003A6C0D" w:rsidRDefault="003A6C0D" w:rsidP="003A6C0D">
            <w:pPr>
              <w:pStyle w:val="Prrafodelista"/>
              <w:numPr>
                <w:ilvl w:val="1"/>
                <w:numId w:val="17"/>
              </w:numPr>
              <w:tabs>
                <w:tab w:val="left" w:pos="900"/>
                <w:tab w:val="left" w:pos="7200"/>
              </w:tabs>
              <w:spacing w:line="276" w:lineRule="auto"/>
              <w:ind w:hanging="722"/>
              <w:jc w:val="both"/>
              <w:rPr>
                <w:rFonts w:ascii="Calibri" w:hAnsi="Calibri" w:cs="Calibri"/>
                <w:lang w:val="es-US"/>
              </w:rPr>
            </w:pPr>
            <w:r w:rsidRPr="00FC520E">
              <w:rPr>
                <w:rFonts w:ascii="Calibri" w:hAnsi="Calibri" w:cs="Calibri"/>
                <w:lang w:val="es-US"/>
              </w:rPr>
              <w:t>Rescisión por insolvencia</w:t>
            </w:r>
          </w:p>
          <w:p w14:paraId="39A6FBE9" w14:textId="5955FED8" w:rsidR="003A6C0D" w:rsidRPr="00190B37" w:rsidRDefault="003A6C0D" w:rsidP="00190B37">
            <w:pPr>
              <w:pStyle w:val="Prrafodelista"/>
              <w:numPr>
                <w:ilvl w:val="0"/>
                <w:numId w:val="47"/>
              </w:numPr>
              <w:tabs>
                <w:tab w:val="left" w:pos="900"/>
                <w:tab w:val="left" w:pos="7200"/>
              </w:tabs>
              <w:spacing w:line="276" w:lineRule="auto"/>
              <w:jc w:val="both"/>
              <w:rPr>
                <w:rFonts w:ascii="Calibri" w:hAnsi="Calibri" w:cs="Calibri"/>
                <w:lang w:val="es-US"/>
              </w:rPr>
            </w:pPr>
            <w:r w:rsidRPr="00190B37">
              <w:rPr>
                <w:rFonts w:ascii="Calibri" w:hAnsi="Calibri" w:cs="Calibri"/>
                <w:lang w:val="es-US"/>
              </w:rPr>
              <w:t>El Comprador podrá rescindir el Contrato notificando de ello por escrito al Proveedor si este se declarase en quiebra o en estado de insolvencia. En tal caso, la rescisión no conllevará indemnización alguna para el Proveedor, siempre que no perjudique ni afecte algún derecho de acción o recurso que tenga o pudiera llegar a tener posteriormente hacia el Comprador.</w:t>
            </w:r>
          </w:p>
          <w:p w14:paraId="1533CD86" w14:textId="77777777" w:rsidR="003A6C0D" w:rsidRDefault="003A6C0D" w:rsidP="003A6C0D">
            <w:pPr>
              <w:pStyle w:val="Prrafodelista"/>
              <w:tabs>
                <w:tab w:val="left" w:pos="900"/>
                <w:tab w:val="left" w:pos="7200"/>
              </w:tabs>
              <w:spacing w:line="276" w:lineRule="auto"/>
              <w:ind w:left="1080"/>
              <w:jc w:val="both"/>
              <w:rPr>
                <w:rFonts w:ascii="Calibri" w:hAnsi="Calibri" w:cs="Calibri"/>
                <w:lang w:val="es-US"/>
              </w:rPr>
            </w:pPr>
          </w:p>
          <w:p w14:paraId="561AEDB7" w14:textId="7E23F32F" w:rsidR="003A6C0D" w:rsidRPr="00FC520E" w:rsidRDefault="003A6C0D" w:rsidP="003A6C0D">
            <w:pPr>
              <w:pStyle w:val="Prrafodelista"/>
              <w:numPr>
                <w:ilvl w:val="1"/>
                <w:numId w:val="17"/>
              </w:numPr>
              <w:tabs>
                <w:tab w:val="left" w:pos="900"/>
                <w:tab w:val="left" w:pos="7200"/>
              </w:tabs>
              <w:spacing w:line="276" w:lineRule="auto"/>
              <w:ind w:hanging="753"/>
              <w:jc w:val="both"/>
              <w:rPr>
                <w:rFonts w:ascii="Calibri" w:hAnsi="Calibri" w:cs="Calibri"/>
                <w:lang w:val="es-US"/>
              </w:rPr>
            </w:pPr>
            <w:r w:rsidRPr="00FC520E">
              <w:rPr>
                <w:rFonts w:ascii="Calibri" w:hAnsi="Calibri" w:cs="Calibri"/>
                <w:lang w:val="es-US"/>
              </w:rPr>
              <w:t>Rescisión por conveniencia.</w:t>
            </w:r>
          </w:p>
          <w:p w14:paraId="621E57AD" w14:textId="51C5EFAE"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El Comprador, mediante comunicación enviada al Proveedor, podrá rescindir el Contrato total o parcialmente, en cualquier momento, por razones de conveniencia. La comunicación de rescisión deberá indicar que esta se debe a la conveniencia del Comprador, el alcance de la extinción de las responsabilidades del Proveedor en virtud del Contrato y la fecha de entrada en vigencia de dicha rescisión.</w:t>
            </w:r>
          </w:p>
          <w:p w14:paraId="4B3DDD71" w14:textId="77777777" w:rsidR="003A6C0D" w:rsidRDefault="003A6C0D" w:rsidP="003A6C0D">
            <w:pPr>
              <w:pStyle w:val="Prrafodelista"/>
              <w:tabs>
                <w:tab w:val="left" w:pos="900"/>
                <w:tab w:val="left" w:pos="7200"/>
              </w:tabs>
              <w:spacing w:line="276" w:lineRule="auto"/>
              <w:jc w:val="both"/>
              <w:rPr>
                <w:rFonts w:ascii="Calibri" w:hAnsi="Calibri" w:cs="Calibri"/>
                <w:lang w:val="es-US"/>
              </w:rPr>
            </w:pPr>
          </w:p>
          <w:p w14:paraId="41166BA7" w14:textId="3908C657" w:rsidR="003A6C0D" w:rsidRDefault="003A6C0D" w:rsidP="003A6C0D">
            <w:pPr>
              <w:pStyle w:val="Prrafodelista"/>
              <w:numPr>
                <w:ilvl w:val="0"/>
                <w:numId w:val="24"/>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 xml:space="preserve">Los Bienes que ya estén fabricados y listos para embarcar dentro de los 28 (veintiocho) días siguientes a la fecha en que el Proveedor reciba la notificación de rescisión del Comprador deberán ser aceptados por el Comprador de acuerdo con los términos y precios establecidos en el Contrato. En cuanto al </w:t>
            </w:r>
            <w:r w:rsidRPr="00FC520E">
              <w:rPr>
                <w:rFonts w:ascii="Calibri" w:hAnsi="Calibri" w:cs="Calibri"/>
                <w:lang w:val="es-US"/>
              </w:rPr>
              <w:lastRenderedPageBreak/>
              <w:t xml:space="preserve">resto de los Bienes, el Comprador podrá elegir entre las siguientes opciones: </w:t>
            </w:r>
          </w:p>
          <w:p w14:paraId="142CBD69" w14:textId="77777777" w:rsidR="003A6C0D" w:rsidRPr="00FC520E"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complete alguna porción y se entregue de acuerdo con las condiciones y precios del Contrato; y/o</w:t>
            </w:r>
          </w:p>
          <w:p w14:paraId="3AE49704" w14:textId="77777777" w:rsidR="003A6C0D" w:rsidRDefault="003A6C0D" w:rsidP="003A6C0D">
            <w:pPr>
              <w:pStyle w:val="Prrafodelista"/>
              <w:numPr>
                <w:ilvl w:val="0"/>
                <w:numId w:val="26"/>
              </w:numPr>
              <w:tabs>
                <w:tab w:val="left" w:pos="900"/>
                <w:tab w:val="left" w:pos="7200"/>
              </w:tabs>
              <w:spacing w:line="276" w:lineRule="auto"/>
              <w:jc w:val="both"/>
              <w:rPr>
                <w:rFonts w:ascii="Calibri" w:hAnsi="Calibri" w:cs="Calibri"/>
                <w:lang w:val="es-US"/>
              </w:rPr>
            </w:pPr>
            <w:r w:rsidRPr="00FC520E">
              <w:rPr>
                <w:rFonts w:ascii="Calibri" w:hAnsi="Calibri" w:cs="Calibri"/>
                <w:lang w:val="es-US"/>
              </w:rPr>
              <w:t>que se cancele el resto y se pague al Proveedor una suma convenida por aquellos Bienes o Servicios Conexos que se hubiesen completados parcialmente y por los materiales y repuestos adquiridos previamente por el Proveedor.</w:t>
            </w:r>
          </w:p>
          <w:p w14:paraId="136B3386" w14:textId="77777777" w:rsidR="003A6C0D" w:rsidRPr="00F42150" w:rsidRDefault="003A6C0D" w:rsidP="003A6C0D">
            <w:pPr>
              <w:tabs>
                <w:tab w:val="left" w:pos="900"/>
                <w:tab w:val="left" w:pos="7200"/>
              </w:tabs>
              <w:spacing w:line="276" w:lineRule="auto"/>
              <w:jc w:val="both"/>
              <w:rPr>
                <w:rFonts w:ascii="Calibri" w:hAnsi="Calibri" w:cs="Calibri"/>
                <w:lang w:val="es-US"/>
              </w:rPr>
            </w:pPr>
          </w:p>
        </w:tc>
      </w:tr>
      <w:tr w:rsidR="003A6C0D" w:rsidRPr="004D72D8" w14:paraId="289966FA" w14:textId="77777777" w:rsidTr="00093A47">
        <w:tc>
          <w:tcPr>
            <w:tcW w:w="1985" w:type="dxa"/>
          </w:tcPr>
          <w:p w14:paraId="4477C376" w14:textId="0DE12FC3" w:rsidR="003A6C0D" w:rsidRPr="00FC520E" w:rsidRDefault="00772F1D" w:rsidP="006336F9">
            <w:pPr>
              <w:pStyle w:val="Prrafodelista"/>
              <w:numPr>
                <w:ilvl w:val="0"/>
                <w:numId w:val="17"/>
              </w:numPr>
              <w:tabs>
                <w:tab w:val="left" w:pos="321"/>
                <w:tab w:val="left" w:pos="7200"/>
              </w:tabs>
              <w:spacing w:line="276" w:lineRule="auto"/>
              <w:ind w:left="321"/>
              <w:jc w:val="both"/>
              <w:rPr>
                <w:rFonts w:ascii="Calibri" w:hAnsi="Calibri" w:cs="Calibri"/>
                <w:lang w:val="es-US"/>
              </w:rPr>
            </w:pPr>
            <w:bookmarkStart w:id="112" w:name="_Toc454892657"/>
            <w:bookmarkStart w:id="113" w:name="_Toc167083671"/>
            <w:bookmarkStart w:id="114" w:name="_Toc486940652"/>
            <w:r>
              <w:rPr>
                <w:rFonts w:ascii="Calibri" w:hAnsi="Calibri" w:cs="Calibri"/>
                <w:lang w:val="es-US"/>
              </w:rPr>
              <w:lastRenderedPageBreak/>
              <w:t>C</w:t>
            </w:r>
            <w:r w:rsidR="003A6C0D" w:rsidRPr="00FC520E">
              <w:rPr>
                <w:rFonts w:ascii="Calibri" w:hAnsi="Calibri" w:cs="Calibri"/>
                <w:lang w:val="es-US"/>
              </w:rPr>
              <w:t>esión</w:t>
            </w:r>
            <w:bookmarkEnd w:id="112"/>
            <w:bookmarkEnd w:id="113"/>
            <w:bookmarkEnd w:id="114"/>
          </w:p>
        </w:tc>
        <w:tc>
          <w:tcPr>
            <w:tcW w:w="7089" w:type="dxa"/>
          </w:tcPr>
          <w:p w14:paraId="2EAFBF2A"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36.1 El Comprador y Proveedor se abstendrán de ceder total o parcialmente las obligaciones que hubiesen contraído en virtud del Contrato, salvo que cuenten con el consentimiento previo por escrito de la otra parte.</w:t>
            </w:r>
          </w:p>
          <w:p w14:paraId="41926780" w14:textId="75D1ACA7" w:rsidR="003A6C0D" w:rsidRPr="00FC520E" w:rsidRDefault="003A6C0D" w:rsidP="003A6C0D">
            <w:pPr>
              <w:tabs>
                <w:tab w:val="left" w:pos="900"/>
                <w:tab w:val="left" w:pos="7200"/>
              </w:tabs>
              <w:spacing w:line="276" w:lineRule="auto"/>
              <w:jc w:val="both"/>
              <w:rPr>
                <w:rFonts w:ascii="Calibri" w:hAnsi="Calibri" w:cs="Calibri"/>
                <w:lang w:val="es-US"/>
              </w:rPr>
            </w:pPr>
          </w:p>
        </w:tc>
      </w:tr>
      <w:tr w:rsidR="003A6C0D" w:rsidRPr="004D72D8" w14:paraId="07CDC2D9" w14:textId="77777777" w:rsidTr="00093A47">
        <w:tc>
          <w:tcPr>
            <w:tcW w:w="1985" w:type="dxa"/>
            <w:shd w:val="clear" w:color="auto" w:fill="auto"/>
          </w:tcPr>
          <w:p w14:paraId="2010579E" w14:textId="1F0D0525" w:rsidR="003A6C0D" w:rsidRPr="00FC520E" w:rsidRDefault="003A6C0D" w:rsidP="003A6C0D">
            <w:pPr>
              <w:pStyle w:val="Prrafodelista"/>
              <w:numPr>
                <w:ilvl w:val="0"/>
                <w:numId w:val="17"/>
              </w:numPr>
              <w:tabs>
                <w:tab w:val="left" w:pos="900"/>
                <w:tab w:val="left" w:pos="7200"/>
              </w:tabs>
              <w:spacing w:line="276" w:lineRule="auto"/>
              <w:ind w:left="321" w:hanging="284"/>
              <w:jc w:val="both"/>
              <w:rPr>
                <w:rFonts w:ascii="Calibri" w:hAnsi="Calibri" w:cs="Calibri"/>
                <w:lang w:val="es-US"/>
              </w:rPr>
            </w:pPr>
            <w:bookmarkStart w:id="115" w:name="_Toc454892658"/>
            <w:bookmarkStart w:id="116" w:name="_Toc486940653"/>
            <w:r w:rsidRPr="00FC520E">
              <w:rPr>
                <w:rFonts w:ascii="Calibri" w:hAnsi="Calibri" w:cs="Calibri"/>
                <w:lang w:val="es-US"/>
              </w:rPr>
              <w:t>Restricciones a la exportación</w:t>
            </w:r>
            <w:bookmarkEnd w:id="115"/>
            <w:bookmarkEnd w:id="116"/>
          </w:p>
        </w:tc>
        <w:tc>
          <w:tcPr>
            <w:tcW w:w="7089" w:type="dxa"/>
            <w:shd w:val="clear" w:color="auto" w:fill="auto"/>
          </w:tcPr>
          <w:p w14:paraId="3013094F" w14:textId="77777777" w:rsidR="003A6C0D" w:rsidRPr="00FC520E" w:rsidRDefault="003A6C0D" w:rsidP="003A6C0D">
            <w:pPr>
              <w:tabs>
                <w:tab w:val="left" w:pos="900"/>
                <w:tab w:val="left" w:pos="7200"/>
              </w:tabs>
              <w:spacing w:line="276" w:lineRule="auto"/>
              <w:jc w:val="both"/>
              <w:rPr>
                <w:rFonts w:ascii="Calibri" w:hAnsi="Calibri" w:cs="Calibri"/>
                <w:lang w:val="es-US"/>
              </w:rPr>
            </w:pPr>
            <w:r w:rsidRPr="00FC520E">
              <w:rPr>
                <w:rFonts w:ascii="Calibri" w:hAnsi="Calibri" w:cs="Calibri"/>
                <w:lang w:val="es-US"/>
              </w:rPr>
              <w:t>37.1 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rescindirá sobre esta base para conveniencia del Comprador conforme a lo estipulado en la subcláusula 35.3.</w:t>
            </w:r>
          </w:p>
          <w:p w14:paraId="1F4F5223" w14:textId="77777777" w:rsidR="003A6C0D" w:rsidRPr="00FC520E" w:rsidRDefault="003A6C0D" w:rsidP="003A6C0D">
            <w:pPr>
              <w:tabs>
                <w:tab w:val="left" w:pos="900"/>
                <w:tab w:val="left" w:pos="7200"/>
              </w:tabs>
              <w:spacing w:line="276" w:lineRule="auto"/>
              <w:jc w:val="both"/>
              <w:rPr>
                <w:rFonts w:ascii="Calibri" w:hAnsi="Calibri" w:cs="Calibri"/>
                <w:lang w:val="es-US"/>
              </w:rPr>
            </w:pPr>
          </w:p>
          <w:p w14:paraId="2DFE1739" w14:textId="0AE0EDD8" w:rsidR="003A6C0D" w:rsidRPr="00FC520E" w:rsidRDefault="003A6C0D" w:rsidP="003A6C0D">
            <w:pPr>
              <w:tabs>
                <w:tab w:val="left" w:pos="900"/>
                <w:tab w:val="left" w:pos="7200"/>
              </w:tabs>
              <w:spacing w:line="276" w:lineRule="auto"/>
              <w:jc w:val="both"/>
              <w:rPr>
                <w:rFonts w:ascii="Calibri" w:hAnsi="Calibri" w:cs="Calibri"/>
                <w:lang w:val="es-US"/>
              </w:rPr>
            </w:pPr>
          </w:p>
        </w:tc>
      </w:tr>
    </w:tbl>
    <w:p w14:paraId="29AFB251" w14:textId="77777777" w:rsidR="00194836" w:rsidRPr="00FC520E" w:rsidRDefault="00194836" w:rsidP="00F9341D">
      <w:pPr>
        <w:jc w:val="center"/>
        <w:rPr>
          <w:rFonts w:ascii="Calibri" w:hAnsi="Calibri" w:cs="Calibri"/>
          <w:b/>
          <w:bCs/>
          <w:lang w:val="es-US"/>
        </w:rPr>
      </w:pPr>
    </w:p>
    <w:p w14:paraId="4189FAFB" w14:textId="77777777" w:rsidR="00F42150" w:rsidRDefault="00F42150" w:rsidP="005A0635">
      <w:pPr>
        <w:spacing w:line="360" w:lineRule="auto"/>
        <w:jc w:val="center"/>
        <w:rPr>
          <w:rFonts w:ascii="Calibri" w:hAnsi="Calibri" w:cs="Calibri"/>
          <w:b/>
          <w:bCs/>
          <w:lang w:val="es-US"/>
        </w:rPr>
      </w:pPr>
    </w:p>
    <w:p w14:paraId="39EF52B2" w14:textId="70BD4792"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lastRenderedPageBreak/>
        <w:t>ANEXO A LAS CONDICIONES GENERALES</w:t>
      </w:r>
    </w:p>
    <w:p w14:paraId="2D4444D1" w14:textId="3CF7247C" w:rsidR="00D572E9" w:rsidRPr="00FC520E" w:rsidRDefault="00D572E9" w:rsidP="005A0635">
      <w:pPr>
        <w:spacing w:line="360" w:lineRule="auto"/>
        <w:jc w:val="center"/>
        <w:rPr>
          <w:rFonts w:ascii="Calibri" w:hAnsi="Calibri" w:cs="Calibri"/>
          <w:b/>
          <w:lang w:val="es-US"/>
        </w:rPr>
      </w:pPr>
      <w:r w:rsidRPr="00FC520E">
        <w:rPr>
          <w:rFonts w:ascii="Calibri" w:hAnsi="Calibri" w:cs="Calibri"/>
          <w:b/>
          <w:bCs/>
          <w:lang w:val="es-US"/>
        </w:rPr>
        <w:t>Fraude y Corrupción</w:t>
      </w:r>
    </w:p>
    <w:p w14:paraId="323D7837" w14:textId="77777777" w:rsidR="00D572E9" w:rsidRPr="00FC520E" w:rsidRDefault="00D572E9" w:rsidP="005A0635">
      <w:pPr>
        <w:numPr>
          <w:ilvl w:val="0"/>
          <w:numId w:val="30"/>
        </w:numPr>
        <w:spacing w:line="360" w:lineRule="auto"/>
        <w:contextualSpacing/>
        <w:jc w:val="both"/>
        <w:rPr>
          <w:rFonts w:ascii="Calibri" w:eastAsiaTheme="minorHAnsi" w:hAnsi="Calibri" w:cs="Calibri"/>
          <w:b/>
          <w:lang w:val="es-US"/>
        </w:rPr>
      </w:pPr>
      <w:r w:rsidRPr="00FC520E">
        <w:rPr>
          <w:rFonts w:ascii="Calibri" w:eastAsiaTheme="minorHAnsi" w:hAnsi="Calibri" w:cs="Calibri"/>
          <w:b/>
          <w:bCs/>
          <w:lang w:val="es-US"/>
        </w:rPr>
        <w:t>Propósito</w:t>
      </w:r>
    </w:p>
    <w:p w14:paraId="7B39B67C" w14:textId="77777777" w:rsidR="00D572E9" w:rsidRPr="00FC520E" w:rsidRDefault="00D572E9" w:rsidP="005A0635">
      <w:pPr>
        <w:pStyle w:val="Prrafodelista"/>
        <w:numPr>
          <w:ilvl w:val="1"/>
          <w:numId w:val="30"/>
        </w:numPr>
        <w:spacing w:line="360" w:lineRule="auto"/>
        <w:ind w:left="360"/>
        <w:jc w:val="both"/>
        <w:rPr>
          <w:rFonts w:ascii="Calibri" w:eastAsiaTheme="minorHAnsi" w:hAnsi="Calibri" w:cs="Calibri"/>
          <w:lang w:val="es-US"/>
        </w:rPr>
      </w:pPr>
      <w:r w:rsidRPr="00FC520E">
        <w:rPr>
          <w:rFonts w:ascii="Calibri" w:eastAsiaTheme="minorHAnsi" w:hAnsi="Calibri" w:cs="Calibr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FC520E" w:rsidRDefault="00D572E9" w:rsidP="005A0635">
      <w:pPr>
        <w:numPr>
          <w:ilvl w:val="0"/>
          <w:numId w:val="30"/>
        </w:numPr>
        <w:spacing w:line="360" w:lineRule="auto"/>
        <w:ind w:left="360"/>
        <w:contextualSpacing/>
        <w:jc w:val="both"/>
        <w:rPr>
          <w:rFonts w:ascii="Calibri" w:eastAsiaTheme="minorHAnsi" w:hAnsi="Calibri" w:cs="Calibri"/>
          <w:b/>
          <w:lang w:val="es-US"/>
        </w:rPr>
      </w:pPr>
      <w:r w:rsidRPr="00FC520E">
        <w:rPr>
          <w:rFonts w:ascii="Calibri" w:eastAsiaTheme="minorHAnsi" w:hAnsi="Calibri" w:cs="Calibri"/>
          <w:b/>
          <w:bCs/>
          <w:lang w:val="es-US"/>
        </w:rPr>
        <w:t>Requisitos</w:t>
      </w:r>
    </w:p>
    <w:p w14:paraId="4B16731A" w14:textId="410ECAE0"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FC520E">
        <w:rPr>
          <w:rFonts w:ascii="Calibri" w:eastAsiaTheme="minorHAnsi" w:hAnsi="Calibri" w:cs="Calibri"/>
          <w:color w:val="000000"/>
          <w:lang w:val="es-US"/>
        </w:rPr>
        <w:t>subconsultor</w:t>
      </w:r>
      <w:proofErr w:type="spellEnd"/>
      <w:r w:rsidRPr="00FC520E">
        <w:rPr>
          <w:rFonts w:ascii="Calibri" w:eastAsiaTheme="minorHAnsi" w:hAnsi="Calibri" w:cs="Calibr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FC520E" w:rsidRDefault="00D572E9" w:rsidP="005A0635">
      <w:pPr>
        <w:pStyle w:val="Prrafodelista"/>
        <w:numPr>
          <w:ilvl w:val="0"/>
          <w:numId w:val="28"/>
        </w:numPr>
        <w:autoSpaceDE w:val="0"/>
        <w:autoSpaceDN w:val="0"/>
        <w:adjustRightInd w:val="0"/>
        <w:spacing w:line="360" w:lineRule="auto"/>
        <w:jc w:val="both"/>
        <w:rPr>
          <w:rFonts w:ascii="Calibri" w:eastAsiaTheme="minorHAnsi" w:hAnsi="Calibri" w:cs="Calibri"/>
          <w:lang w:val="es-US"/>
        </w:rPr>
      </w:pPr>
      <w:r w:rsidRPr="00FC520E">
        <w:rPr>
          <w:rFonts w:ascii="Calibri" w:eastAsiaTheme="minorHAnsi" w:hAnsi="Calibri" w:cs="Calibri"/>
          <w:lang w:val="es-US"/>
        </w:rPr>
        <w:t>Con ese fin, el Banco:</w:t>
      </w:r>
    </w:p>
    <w:p w14:paraId="3EBDEF30"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Define de la siguiente manera, a los efectos de esta disposición, las expresiones que se indican a continuación:</w:t>
      </w:r>
    </w:p>
    <w:p w14:paraId="178DC913" w14:textId="77777777" w:rsidR="00D572E9" w:rsidRPr="00FC520E" w:rsidRDefault="00D572E9" w:rsidP="005A0635">
      <w:pPr>
        <w:numPr>
          <w:ilvl w:val="0"/>
          <w:numId w:val="31"/>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FC520E" w:rsidRDefault="00D572E9" w:rsidP="005A0635">
      <w:pPr>
        <w:numPr>
          <w:ilvl w:val="0"/>
          <w:numId w:val="31"/>
        </w:numPr>
        <w:autoSpaceDE w:val="0"/>
        <w:autoSpaceDN w:val="0"/>
        <w:adjustRightInd w:val="0"/>
        <w:spacing w:line="360" w:lineRule="auto"/>
        <w:ind w:left="1980" w:hanging="180"/>
        <w:jc w:val="both"/>
        <w:rPr>
          <w:rFonts w:ascii="Calibri" w:eastAsiaTheme="minorHAnsi" w:hAnsi="Calibri" w:cs="Calibri"/>
          <w:color w:val="000000"/>
          <w:lang w:val="es-US"/>
        </w:rPr>
      </w:pPr>
      <w:r w:rsidRPr="00FC520E">
        <w:rPr>
          <w:rFonts w:ascii="Calibri" w:eastAsiaTheme="minorHAnsi" w:hAnsi="Calibri" w:cs="Calibri"/>
          <w:color w:val="000000"/>
          <w:lang w:val="es-US"/>
        </w:rPr>
        <w:t>Por “práctica obstructiva” se entiende:</w:t>
      </w:r>
    </w:p>
    <w:p w14:paraId="6D24EA36" w14:textId="77777777" w:rsidR="00D572E9" w:rsidRPr="00FC520E" w:rsidRDefault="00D572E9" w:rsidP="005A0635">
      <w:pPr>
        <w:numPr>
          <w:ilvl w:val="0"/>
          <w:numId w:val="27"/>
        </w:numPr>
        <w:autoSpaceDE w:val="0"/>
        <w:autoSpaceDN w:val="0"/>
        <w:adjustRightInd w:val="0"/>
        <w:spacing w:line="360" w:lineRule="auto"/>
        <w:ind w:left="2881" w:hanging="539"/>
        <w:jc w:val="both"/>
        <w:rPr>
          <w:rFonts w:ascii="Calibri" w:eastAsiaTheme="minorHAnsi" w:hAnsi="Calibri" w:cs="Calibri"/>
          <w:color w:val="000000"/>
          <w:lang w:val="es-US"/>
        </w:rPr>
      </w:pPr>
      <w:r w:rsidRPr="00FC520E">
        <w:rPr>
          <w:rFonts w:ascii="Calibri" w:eastAsiaTheme="minorHAnsi" w:hAnsi="Calibri" w:cs="Calibr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FC520E" w:rsidRDefault="00D572E9" w:rsidP="005A0635">
      <w:pPr>
        <w:numPr>
          <w:ilvl w:val="0"/>
          <w:numId w:val="27"/>
        </w:numPr>
        <w:autoSpaceDE w:val="0"/>
        <w:autoSpaceDN w:val="0"/>
        <w:adjustRightInd w:val="0"/>
        <w:spacing w:line="360" w:lineRule="auto"/>
        <w:ind w:hanging="540"/>
        <w:jc w:val="both"/>
        <w:rPr>
          <w:rFonts w:ascii="Calibri" w:eastAsiaTheme="minorHAnsi" w:hAnsi="Calibri" w:cs="Calibri"/>
          <w:color w:val="000000"/>
          <w:lang w:val="es-US"/>
        </w:rPr>
      </w:pPr>
      <w:r w:rsidRPr="00FC520E">
        <w:rPr>
          <w:rFonts w:ascii="Calibri" w:eastAsiaTheme="minorHAnsi" w:hAnsi="Calibri" w:cs="Calibr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Rechazará toda propuesta de adjudicación si determina que la empresa o persona recomendada para la adjudicación, los miembros de su personal, sus agentes, subconsultores,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lang w:val="es-US"/>
        </w:rPr>
      </w:pPr>
      <w:r w:rsidRPr="00FC520E">
        <w:rPr>
          <w:rFonts w:ascii="Calibri" w:hAnsi="Calibri" w:cs="Calibr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FC520E">
        <w:rPr>
          <w:rFonts w:ascii="Calibri" w:hAnsi="Calibri" w:cs="Calibri"/>
          <w:color w:val="000000"/>
          <w:lang w:val="es-US"/>
        </w:rPr>
        <w:lastRenderedPageBreak/>
        <w:t>para abordar dichas prácticas cuando estas ocurrieron, como informar en tiempo y forma a este último al tomar conocimiento de los hechos.</w:t>
      </w:r>
    </w:p>
    <w:p w14:paraId="343CCE96" w14:textId="3F8ACC5A" w:rsidR="00D572E9" w:rsidRPr="00FC520E" w:rsidRDefault="00D572E9" w:rsidP="005A0635">
      <w:pPr>
        <w:numPr>
          <w:ilvl w:val="0"/>
          <w:numId w:val="29"/>
        </w:numPr>
        <w:autoSpaceDE w:val="0"/>
        <w:autoSpaceDN w:val="0"/>
        <w:adjustRightInd w:val="0"/>
        <w:spacing w:line="360" w:lineRule="auto"/>
        <w:jc w:val="both"/>
        <w:rPr>
          <w:rFonts w:ascii="Calibri" w:eastAsiaTheme="minorHAnsi" w:hAnsi="Calibri" w:cs="Calibri"/>
          <w:color w:val="000000"/>
          <w:lang w:val="es-US"/>
        </w:rPr>
      </w:pPr>
      <w:r w:rsidRPr="00FC520E">
        <w:rPr>
          <w:rFonts w:ascii="Calibri" w:eastAsiaTheme="minorHAnsi" w:hAnsi="Calibri" w:cs="Calibr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FC520E">
        <w:rPr>
          <w:rFonts w:ascii="Calibri" w:eastAsiaTheme="minorHAnsi" w:hAnsi="Calibri" w:cs="Calibri"/>
          <w:color w:val="000000"/>
          <w:lang w:val="es-US"/>
        </w:rPr>
        <w:t>ii</w:t>
      </w:r>
      <w:proofErr w:type="spellEnd"/>
      <w:r w:rsidRPr="00FC520E">
        <w:rPr>
          <w:rFonts w:ascii="Calibri" w:eastAsiaTheme="minorHAnsi" w:hAnsi="Calibri" w:cs="Calibr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FC520E">
        <w:rPr>
          <w:rFonts w:ascii="Calibri" w:eastAsiaTheme="minorHAnsi" w:hAnsi="Calibri" w:cs="Calibri"/>
          <w:color w:val="000000"/>
          <w:lang w:val="es-US"/>
        </w:rPr>
        <w:t>iii</w:t>
      </w:r>
      <w:proofErr w:type="spellEnd"/>
      <w:r w:rsidRPr="00FC520E">
        <w:rPr>
          <w:rFonts w:ascii="Calibri" w:eastAsiaTheme="minorHAnsi" w:hAnsi="Calibri" w:cs="Calibri"/>
          <w:color w:val="000000"/>
          <w:lang w:val="es-US"/>
        </w:rPr>
        <w:t>) recibir los fondos de un préstamo del Banco o participar más activamente en la preparación o la ejecución de cualquier proyecto financiado por el Banco.</w:t>
      </w:r>
    </w:p>
    <w:p w14:paraId="1BCE16A1" w14:textId="4ACE64D2" w:rsidR="00D572E9" w:rsidRPr="000314BB" w:rsidRDefault="00D572E9" w:rsidP="005A0635">
      <w:pPr>
        <w:numPr>
          <w:ilvl w:val="0"/>
          <w:numId w:val="29"/>
        </w:numPr>
        <w:autoSpaceDE w:val="0"/>
        <w:autoSpaceDN w:val="0"/>
        <w:adjustRightInd w:val="0"/>
        <w:spacing w:line="360" w:lineRule="auto"/>
        <w:jc w:val="both"/>
        <w:rPr>
          <w:rFonts w:ascii="Calibri" w:hAnsi="Calibri" w:cs="Calibri"/>
          <w:lang w:val="es-US"/>
        </w:rPr>
      </w:pPr>
      <w:r w:rsidRPr="00FC520E">
        <w:rPr>
          <w:rFonts w:ascii="Calibri" w:eastAsiaTheme="minorHAnsi" w:hAnsi="Calibri" w:cs="Calibri"/>
          <w:color w:val="000000"/>
          <w:lang w:val="es-US"/>
        </w:rPr>
        <w:t>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subconsultores,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634858B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22ED91C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7B5A34E"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9BBFCF6"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6694FE82" w14:textId="77777777" w:rsidR="000314BB" w:rsidRDefault="000314BB" w:rsidP="000314BB">
      <w:pPr>
        <w:autoSpaceDE w:val="0"/>
        <w:autoSpaceDN w:val="0"/>
        <w:adjustRightInd w:val="0"/>
        <w:spacing w:line="360" w:lineRule="auto"/>
        <w:jc w:val="both"/>
        <w:rPr>
          <w:rFonts w:ascii="Calibri" w:eastAsiaTheme="minorHAnsi" w:hAnsi="Calibri" w:cs="Calibri"/>
          <w:color w:val="000000"/>
          <w:lang w:val="es-US"/>
        </w:rPr>
      </w:pPr>
    </w:p>
    <w:p w14:paraId="57249F06" w14:textId="77777777" w:rsidR="000314BB" w:rsidRDefault="000314BB" w:rsidP="000314BB">
      <w:pPr>
        <w:autoSpaceDE w:val="0"/>
        <w:autoSpaceDN w:val="0"/>
        <w:adjustRightInd w:val="0"/>
        <w:spacing w:line="360" w:lineRule="auto"/>
        <w:jc w:val="both"/>
        <w:rPr>
          <w:rFonts w:ascii="Calibri" w:hAnsi="Calibri" w:cs="Calibri"/>
          <w:lang w:val="es-US"/>
        </w:rPr>
      </w:pPr>
    </w:p>
    <w:p w14:paraId="485C23FB" w14:textId="77777777" w:rsidR="000A05E7" w:rsidRPr="00FC520E" w:rsidRDefault="000A05E7" w:rsidP="000314BB">
      <w:pPr>
        <w:autoSpaceDE w:val="0"/>
        <w:autoSpaceDN w:val="0"/>
        <w:adjustRightInd w:val="0"/>
        <w:spacing w:line="360" w:lineRule="auto"/>
        <w:jc w:val="both"/>
        <w:rPr>
          <w:rFonts w:ascii="Calibri" w:hAnsi="Calibri" w:cs="Calibri"/>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2"/>
        <w:gridCol w:w="7664"/>
        <w:gridCol w:w="15"/>
      </w:tblGrid>
      <w:tr w:rsidR="003B66D1" w:rsidRPr="004D72D8" w14:paraId="403D6B9E" w14:textId="77777777" w:rsidTr="00354218">
        <w:trPr>
          <w:gridAfter w:val="1"/>
          <w:wAfter w:w="15" w:type="dxa"/>
        </w:trPr>
        <w:tc>
          <w:tcPr>
            <w:tcW w:w="9266" w:type="dxa"/>
            <w:gridSpan w:val="2"/>
            <w:tcBorders>
              <w:top w:val="nil"/>
              <w:left w:val="nil"/>
              <w:bottom w:val="nil"/>
              <w:right w:val="nil"/>
            </w:tcBorders>
            <w:vAlign w:val="center"/>
          </w:tcPr>
          <w:p w14:paraId="0C94B701" w14:textId="77777777" w:rsidR="003B66D1" w:rsidRPr="0006620D" w:rsidRDefault="003B66D1" w:rsidP="007C59F5">
            <w:pPr>
              <w:pStyle w:val="Tabla1Subtitulo"/>
              <w:rPr>
                <w:lang w:val="es-US"/>
              </w:rPr>
            </w:pPr>
            <w:bookmarkStart w:id="117" w:name="_Toc454620909"/>
            <w:bookmarkStart w:id="118" w:name="_Toc436903906"/>
            <w:bookmarkStart w:id="119" w:name="_Toc347227549"/>
            <w:bookmarkStart w:id="120" w:name="_Toc488411761"/>
            <w:bookmarkStart w:id="121" w:name="_Toc438954452"/>
            <w:bookmarkStart w:id="122" w:name="_Toc486937347"/>
            <w:r w:rsidRPr="0006620D">
              <w:rPr>
                <w:lang w:val="es-US"/>
              </w:rPr>
              <w:lastRenderedPageBreak/>
              <w:t>Sección IX. Condiciones Especiales del Contrato</w:t>
            </w:r>
            <w:bookmarkEnd w:id="117"/>
            <w:bookmarkEnd w:id="118"/>
            <w:bookmarkEnd w:id="119"/>
            <w:bookmarkEnd w:id="120"/>
            <w:bookmarkEnd w:id="121"/>
            <w:bookmarkEnd w:id="122"/>
          </w:p>
        </w:tc>
      </w:tr>
      <w:tr w:rsidR="003B66D1" w:rsidRPr="004D72D8" w14:paraId="00A5A373" w14:textId="77777777" w:rsidTr="00354218">
        <w:trPr>
          <w:gridAfter w:val="1"/>
          <w:wAfter w:w="15" w:type="dxa"/>
        </w:trPr>
        <w:tc>
          <w:tcPr>
            <w:tcW w:w="9266" w:type="dxa"/>
            <w:gridSpan w:val="2"/>
            <w:tcBorders>
              <w:top w:val="nil"/>
              <w:left w:val="nil"/>
              <w:bottom w:val="nil"/>
              <w:right w:val="nil"/>
            </w:tcBorders>
          </w:tcPr>
          <w:p w14:paraId="0F566677" w14:textId="77777777" w:rsidR="003B66D1" w:rsidRPr="0006620D" w:rsidRDefault="003B66D1" w:rsidP="007C59F5">
            <w:pPr>
              <w:spacing w:after="200"/>
              <w:rPr>
                <w:i/>
                <w:iCs/>
                <w:lang w:val="es-US"/>
              </w:rPr>
            </w:pPr>
            <w:r w:rsidRPr="0006620D">
              <w:rPr>
                <w:lang w:val="es-US"/>
              </w:rPr>
              <w:t>Las siguientes Condiciones Especiales del Contrato (CEC) complementarán o enmendarán las Condiciones Generales del Contrato (CGC) y, en caso de conflicto, prevalecerán sobre ellas.</w:t>
            </w:r>
          </w:p>
        </w:tc>
      </w:tr>
      <w:tr w:rsidR="003B66D1" w:rsidRPr="004D72D8" w14:paraId="1B02E339" w14:textId="77777777" w:rsidTr="00354218">
        <w:trPr>
          <w:gridAfter w:val="1"/>
          <w:wAfter w:w="15" w:type="dxa"/>
        </w:trPr>
        <w:tc>
          <w:tcPr>
            <w:tcW w:w="1602" w:type="dxa"/>
            <w:tcBorders>
              <w:top w:val="single" w:sz="12" w:space="0" w:color="auto"/>
              <w:bottom w:val="single" w:sz="6" w:space="0" w:color="auto"/>
            </w:tcBorders>
          </w:tcPr>
          <w:p w14:paraId="6D7C1970" w14:textId="77777777" w:rsidR="003B66D1" w:rsidRPr="0006620D" w:rsidRDefault="003B66D1" w:rsidP="007C59F5">
            <w:pPr>
              <w:spacing w:after="200"/>
              <w:rPr>
                <w:b/>
                <w:lang w:val="es-US"/>
              </w:rPr>
            </w:pPr>
            <w:r w:rsidRPr="0006620D">
              <w:rPr>
                <w:b/>
                <w:bCs/>
                <w:lang w:val="es-US"/>
              </w:rPr>
              <w:t>CGC 1.1 (i)</w:t>
            </w:r>
          </w:p>
        </w:tc>
        <w:tc>
          <w:tcPr>
            <w:tcW w:w="7664" w:type="dxa"/>
            <w:tcBorders>
              <w:top w:val="single" w:sz="12" w:space="0" w:color="auto"/>
              <w:bottom w:val="single" w:sz="6" w:space="0" w:color="auto"/>
            </w:tcBorders>
          </w:tcPr>
          <w:p w14:paraId="4CE8D367" w14:textId="77777777" w:rsidR="003B66D1" w:rsidRPr="0006620D" w:rsidRDefault="003B66D1" w:rsidP="007C59F5">
            <w:pPr>
              <w:tabs>
                <w:tab w:val="right" w:pos="7164"/>
              </w:tabs>
              <w:spacing w:after="200"/>
              <w:rPr>
                <w:lang w:val="es-US"/>
              </w:rPr>
            </w:pPr>
            <w:r w:rsidRPr="0006620D">
              <w:rPr>
                <w:lang w:val="es-US"/>
              </w:rPr>
              <w:t xml:space="preserve">El País del Comprador es: </w:t>
            </w:r>
            <w:r>
              <w:rPr>
                <w:i/>
                <w:iCs/>
                <w:lang w:val="es-US"/>
              </w:rPr>
              <w:t>El Salvador</w:t>
            </w:r>
          </w:p>
        </w:tc>
      </w:tr>
      <w:tr w:rsidR="003B66D1" w:rsidRPr="004D72D8" w14:paraId="0976F99D" w14:textId="77777777" w:rsidTr="00354218">
        <w:trPr>
          <w:gridAfter w:val="1"/>
          <w:wAfter w:w="15" w:type="dxa"/>
        </w:trPr>
        <w:tc>
          <w:tcPr>
            <w:tcW w:w="1602" w:type="dxa"/>
            <w:tcBorders>
              <w:top w:val="nil"/>
            </w:tcBorders>
          </w:tcPr>
          <w:p w14:paraId="58D3BC26" w14:textId="77777777" w:rsidR="003B66D1" w:rsidRPr="0006620D" w:rsidRDefault="003B66D1" w:rsidP="007C59F5">
            <w:pPr>
              <w:spacing w:after="200"/>
              <w:rPr>
                <w:b/>
                <w:lang w:val="es-US"/>
              </w:rPr>
            </w:pPr>
            <w:r w:rsidRPr="0006620D">
              <w:rPr>
                <w:b/>
                <w:bCs/>
                <w:lang w:val="es-US"/>
              </w:rPr>
              <w:t>CGC 1.1 (j)</w:t>
            </w:r>
          </w:p>
        </w:tc>
        <w:tc>
          <w:tcPr>
            <w:tcW w:w="7664" w:type="dxa"/>
            <w:tcBorders>
              <w:top w:val="nil"/>
            </w:tcBorders>
          </w:tcPr>
          <w:p w14:paraId="4DE5F1B8" w14:textId="77777777" w:rsidR="003B66D1" w:rsidRPr="0006620D" w:rsidRDefault="003B66D1" w:rsidP="007C59F5">
            <w:pPr>
              <w:tabs>
                <w:tab w:val="right" w:pos="7164"/>
              </w:tabs>
              <w:spacing w:after="200"/>
              <w:rPr>
                <w:lang w:val="es-US"/>
              </w:rPr>
            </w:pPr>
            <w:r w:rsidRPr="0006620D">
              <w:rPr>
                <w:lang w:val="es-US"/>
              </w:rPr>
              <w:t xml:space="preserve">El comprador es: </w:t>
            </w:r>
            <w:r>
              <w:rPr>
                <w:i/>
                <w:iCs/>
                <w:lang w:val="es-US"/>
              </w:rPr>
              <w:t>Ministerio de Salud</w:t>
            </w:r>
          </w:p>
        </w:tc>
      </w:tr>
      <w:tr w:rsidR="003B66D1" w:rsidRPr="008128C6" w14:paraId="748183D0" w14:textId="77777777" w:rsidTr="008B380C">
        <w:trPr>
          <w:gridAfter w:val="1"/>
          <w:wAfter w:w="15" w:type="dxa"/>
          <w:trHeight w:val="594"/>
        </w:trPr>
        <w:tc>
          <w:tcPr>
            <w:tcW w:w="1602" w:type="dxa"/>
          </w:tcPr>
          <w:p w14:paraId="3452A060" w14:textId="77777777" w:rsidR="003B66D1" w:rsidRPr="0006620D" w:rsidRDefault="003B66D1" w:rsidP="007C59F5">
            <w:pPr>
              <w:spacing w:after="200"/>
              <w:rPr>
                <w:b/>
                <w:lang w:val="es-US"/>
              </w:rPr>
            </w:pPr>
            <w:r w:rsidRPr="0006620D">
              <w:rPr>
                <w:b/>
                <w:bCs/>
                <w:lang w:val="es-US"/>
              </w:rPr>
              <w:t>CGC 1.1 (o)</w:t>
            </w:r>
          </w:p>
        </w:tc>
        <w:tc>
          <w:tcPr>
            <w:tcW w:w="7664" w:type="dxa"/>
          </w:tcPr>
          <w:p w14:paraId="60DF6062" w14:textId="2DCACA71" w:rsidR="003B66D1" w:rsidRPr="0086135E" w:rsidRDefault="003B66D1" w:rsidP="007C59F5">
            <w:pPr>
              <w:tabs>
                <w:tab w:val="right" w:pos="7164"/>
              </w:tabs>
              <w:spacing w:after="200"/>
              <w:jc w:val="both"/>
              <w:rPr>
                <w:i/>
                <w:iCs/>
                <w:lang w:val="es-US"/>
              </w:rPr>
            </w:pPr>
            <w:r w:rsidRPr="0006620D">
              <w:rPr>
                <w:lang w:val="es-US"/>
              </w:rPr>
              <w:t>El destino final del emplazamiento del Proyecto es:</w:t>
            </w:r>
            <w:r w:rsidR="000A05E7" w:rsidRPr="000A05E7">
              <w:rPr>
                <w:lang w:val="es-ES_tradnl"/>
              </w:rPr>
              <w:t xml:space="preserve"> </w:t>
            </w:r>
            <w:r w:rsidR="008B380C" w:rsidRPr="008B380C">
              <w:rPr>
                <w:lang w:val="es-ES_tradnl"/>
              </w:rPr>
              <w:t>Conforme el Anexo 3. Cuadro de Distribución.</w:t>
            </w:r>
          </w:p>
        </w:tc>
      </w:tr>
      <w:tr w:rsidR="003B66D1" w:rsidRPr="004D72D8" w14:paraId="34E035D7" w14:textId="77777777" w:rsidTr="00354218">
        <w:trPr>
          <w:trHeight w:val="631"/>
        </w:trPr>
        <w:tc>
          <w:tcPr>
            <w:tcW w:w="1602" w:type="dxa"/>
          </w:tcPr>
          <w:p w14:paraId="27AAB834" w14:textId="77777777" w:rsidR="003B66D1" w:rsidRPr="0006620D" w:rsidRDefault="003B66D1" w:rsidP="007C59F5">
            <w:pPr>
              <w:spacing w:after="200"/>
              <w:rPr>
                <w:b/>
                <w:bCs/>
                <w:lang w:val="es-US"/>
              </w:rPr>
            </w:pPr>
            <w:r>
              <w:rPr>
                <w:b/>
                <w:bCs/>
                <w:lang w:val="es-US"/>
              </w:rPr>
              <w:t>CGC 1.1 (p)</w:t>
            </w:r>
          </w:p>
        </w:tc>
        <w:tc>
          <w:tcPr>
            <w:tcW w:w="7679" w:type="dxa"/>
            <w:gridSpan w:val="2"/>
          </w:tcPr>
          <w:p w14:paraId="5B695D42" w14:textId="77777777" w:rsidR="003B66D1" w:rsidRDefault="003B66D1" w:rsidP="007C59F5">
            <w:pPr>
              <w:tabs>
                <w:tab w:val="right" w:pos="7164"/>
              </w:tabs>
              <w:spacing w:after="200"/>
              <w:rPr>
                <w:lang w:val="es-US"/>
              </w:rPr>
            </w:pPr>
            <w:r>
              <w:rPr>
                <w:lang w:val="es-US"/>
              </w:rPr>
              <w:t>El término EAS/</w:t>
            </w:r>
            <w:proofErr w:type="spellStart"/>
            <w:r>
              <w:rPr>
                <w:lang w:val="es-US"/>
              </w:rPr>
              <w:t>ASx</w:t>
            </w:r>
            <w:proofErr w:type="spellEnd"/>
            <w:r>
              <w:rPr>
                <w:lang w:val="es-US"/>
              </w:rPr>
              <w:t xml:space="preserve"> se usa en el Contrato con el siguiente significado: </w:t>
            </w:r>
          </w:p>
          <w:p w14:paraId="742B99EB" w14:textId="77777777" w:rsidR="003B66D1" w:rsidRPr="007B1E2F" w:rsidRDefault="003B66D1" w:rsidP="003B66D1">
            <w:pPr>
              <w:pStyle w:val="Prrafodelista"/>
              <w:numPr>
                <w:ilvl w:val="0"/>
                <w:numId w:val="54"/>
              </w:numPr>
              <w:spacing w:before="120" w:after="120"/>
              <w:contextualSpacing w:val="0"/>
              <w:jc w:val="both"/>
              <w:rPr>
                <w:lang w:val="es-ES"/>
              </w:rPr>
            </w:pPr>
            <w:r w:rsidRPr="007B1E2F">
              <w:rPr>
                <w:lang w:val="es-ES"/>
              </w:rPr>
              <w:t>"Explotación y Abuso Sexual" "(EAS)" significa lo siguiente:</w:t>
            </w:r>
          </w:p>
          <w:p w14:paraId="47BCD09F" w14:textId="77777777" w:rsidR="003B66D1" w:rsidRPr="007B1E2F" w:rsidRDefault="003B66D1" w:rsidP="007C59F5">
            <w:pPr>
              <w:ind w:left="720"/>
              <w:jc w:val="both"/>
              <w:rPr>
                <w:lang w:val="es-ES"/>
              </w:rPr>
            </w:pPr>
            <w:r w:rsidRPr="007B1E2F">
              <w:rPr>
                <w:lang w:val="es-ES"/>
              </w:rPr>
              <w:t xml:space="preserve">La “Explotación Sexual” se define como cualquier abuso o intento de abuso a una posición vulnerable, abuso de poder o de confianza con fines sexuales, que incluyen, entre otros, el aprovechamiento monetario, social o político mediante la explotación sexual de otra persona. </w:t>
            </w:r>
          </w:p>
          <w:p w14:paraId="319C2E2B" w14:textId="77777777" w:rsidR="003B66D1" w:rsidRPr="007B1E2F" w:rsidRDefault="003B66D1" w:rsidP="007C59F5">
            <w:pPr>
              <w:ind w:left="888"/>
              <w:jc w:val="both"/>
              <w:rPr>
                <w:lang w:val="es-ES"/>
              </w:rPr>
            </w:pPr>
          </w:p>
          <w:p w14:paraId="4FA3E942" w14:textId="77777777" w:rsidR="003B66D1" w:rsidRDefault="003B66D1" w:rsidP="007C59F5">
            <w:pPr>
              <w:ind w:left="720"/>
              <w:jc w:val="both"/>
              <w:rPr>
                <w:lang w:val="es-ES"/>
              </w:rPr>
            </w:pPr>
            <w:r w:rsidRPr="007B1E2F">
              <w:rPr>
                <w:lang w:val="es-ES"/>
              </w:rPr>
              <w:t>El “Abuso Sexual” se define como la amenaza o la intrusión física real de naturaleza sexual, ya sea por la fuerza o bajo condiciones desiguales o coercitivas;</w:t>
            </w:r>
          </w:p>
          <w:p w14:paraId="3C8DF0C5" w14:textId="77777777" w:rsidR="003B66D1" w:rsidRPr="007B1E2F" w:rsidRDefault="003B66D1" w:rsidP="007C59F5">
            <w:pPr>
              <w:ind w:left="720"/>
              <w:jc w:val="both"/>
              <w:rPr>
                <w:lang w:val="es-ES"/>
              </w:rPr>
            </w:pPr>
          </w:p>
          <w:p w14:paraId="5E38674F" w14:textId="77777777" w:rsidR="003B66D1" w:rsidRPr="003B66D1" w:rsidRDefault="003B66D1" w:rsidP="003B66D1">
            <w:pPr>
              <w:pStyle w:val="Prrafodelista"/>
              <w:numPr>
                <w:ilvl w:val="0"/>
                <w:numId w:val="55"/>
              </w:numPr>
              <w:tabs>
                <w:tab w:val="right" w:pos="7164"/>
              </w:tabs>
              <w:spacing w:after="200"/>
              <w:jc w:val="both"/>
              <w:rPr>
                <w:lang w:val="es-US"/>
              </w:rPr>
            </w:pPr>
            <w:r w:rsidRPr="003B66D1">
              <w:rPr>
                <w:lang w:val="es-ES"/>
              </w:rPr>
              <w:t>“Acoso Sexual” “</w:t>
            </w:r>
            <w:proofErr w:type="spellStart"/>
            <w:r w:rsidRPr="003B66D1">
              <w:rPr>
                <w:lang w:val="es-ES"/>
              </w:rPr>
              <w:t>ASx</w:t>
            </w:r>
            <w:proofErr w:type="spellEnd"/>
            <w:r w:rsidRPr="003B66D1">
              <w:rPr>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3B66D1" w:rsidRPr="004D72D8" w14:paraId="24718C78" w14:textId="77777777" w:rsidTr="00354218">
        <w:trPr>
          <w:gridAfter w:val="1"/>
          <w:wAfter w:w="15" w:type="dxa"/>
        </w:trPr>
        <w:tc>
          <w:tcPr>
            <w:tcW w:w="1602" w:type="dxa"/>
          </w:tcPr>
          <w:p w14:paraId="187E416A" w14:textId="77777777" w:rsidR="003B66D1" w:rsidRPr="0006620D" w:rsidRDefault="003B66D1" w:rsidP="007C59F5">
            <w:pPr>
              <w:spacing w:after="200"/>
              <w:rPr>
                <w:b/>
                <w:lang w:val="es-US"/>
              </w:rPr>
            </w:pPr>
            <w:r w:rsidRPr="0006620D">
              <w:rPr>
                <w:b/>
                <w:bCs/>
                <w:lang w:val="es-US"/>
              </w:rPr>
              <w:t>CGC 4.2 (a)</w:t>
            </w:r>
          </w:p>
        </w:tc>
        <w:tc>
          <w:tcPr>
            <w:tcW w:w="7664" w:type="dxa"/>
          </w:tcPr>
          <w:p w14:paraId="3EA03DD9" w14:textId="77777777" w:rsidR="003B66D1" w:rsidRPr="0006620D" w:rsidRDefault="003B66D1" w:rsidP="007C59F5">
            <w:pPr>
              <w:tabs>
                <w:tab w:val="right" w:pos="7164"/>
              </w:tabs>
              <w:spacing w:after="200"/>
              <w:jc w:val="both"/>
              <w:rPr>
                <w:u w:val="single"/>
                <w:lang w:val="es-US"/>
              </w:rPr>
            </w:pPr>
            <w:r w:rsidRPr="0006620D">
              <w:rPr>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Pr>
                <w:i/>
                <w:iCs/>
                <w:lang w:val="es-US"/>
              </w:rPr>
              <w:t>No Aplica</w:t>
            </w:r>
          </w:p>
        </w:tc>
      </w:tr>
      <w:tr w:rsidR="003B66D1" w:rsidRPr="004D72D8" w14:paraId="743B4EEF" w14:textId="77777777" w:rsidTr="00354218">
        <w:trPr>
          <w:gridAfter w:val="1"/>
          <w:wAfter w:w="15" w:type="dxa"/>
        </w:trPr>
        <w:tc>
          <w:tcPr>
            <w:tcW w:w="1602" w:type="dxa"/>
          </w:tcPr>
          <w:p w14:paraId="33269AE1" w14:textId="77777777" w:rsidR="003B66D1" w:rsidRPr="0006620D" w:rsidRDefault="003B66D1" w:rsidP="007C59F5">
            <w:pPr>
              <w:spacing w:after="200"/>
              <w:rPr>
                <w:b/>
                <w:lang w:val="es-US"/>
              </w:rPr>
            </w:pPr>
            <w:r w:rsidRPr="0006620D">
              <w:rPr>
                <w:b/>
                <w:bCs/>
                <w:lang w:val="es-US"/>
              </w:rPr>
              <w:t>CGC 4.2 (b)</w:t>
            </w:r>
          </w:p>
        </w:tc>
        <w:tc>
          <w:tcPr>
            <w:tcW w:w="7664" w:type="dxa"/>
          </w:tcPr>
          <w:p w14:paraId="6B1087EC" w14:textId="77777777" w:rsidR="003B66D1" w:rsidRPr="0006620D" w:rsidRDefault="003B66D1" w:rsidP="007C59F5">
            <w:pPr>
              <w:tabs>
                <w:tab w:val="right" w:pos="7164"/>
              </w:tabs>
              <w:spacing w:after="200"/>
              <w:rPr>
                <w:lang w:val="es-US"/>
              </w:rPr>
            </w:pPr>
            <w:r w:rsidRPr="0006620D">
              <w:rPr>
                <w:lang w:val="es-US"/>
              </w:rPr>
              <w:t>La versión de la edición de los Incoterms será</w:t>
            </w:r>
            <w:r w:rsidRPr="0006620D">
              <w:rPr>
                <w:i/>
                <w:iCs/>
                <w:lang w:val="es-US"/>
              </w:rPr>
              <w:t>:</w:t>
            </w:r>
            <w:r w:rsidRPr="000E030C">
              <w:rPr>
                <w:b/>
                <w:bCs/>
                <w:i/>
                <w:iCs/>
                <w:lang w:val="es-US"/>
              </w:rPr>
              <w:t xml:space="preserve"> 2020</w:t>
            </w:r>
          </w:p>
        </w:tc>
      </w:tr>
      <w:tr w:rsidR="003B66D1" w:rsidRPr="00D640A8" w14:paraId="4AB3F1CC" w14:textId="77777777" w:rsidTr="00354218">
        <w:trPr>
          <w:gridAfter w:val="1"/>
          <w:wAfter w:w="15" w:type="dxa"/>
        </w:trPr>
        <w:tc>
          <w:tcPr>
            <w:tcW w:w="1602" w:type="dxa"/>
          </w:tcPr>
          <w:p w14:paraId="22501DBD" w14:textId="77777777" w:rsidR="003B66D1" w:rsidRPr="0006620D" w:rsidRDefault="003B66D1" w:rsidP="007C59F5">
            <w:pPr>
              <w:spacing w:after="200"/>
              <w:rPr>
                <w:b/>
                <w:lang w:val="es-US"/>
              </w:rPr>
            </w:pPr>
            <w:r w:rsidRPr="0006620D">
              <w:rPr>
                <w:b/>
                <w:bCs/>
                <w:lang w:val="es-US"/>
              </w:rPr>
              <w:t>CGC 5.1</w:t>
            </w:r>
          </w:p>
        </w:tc>
        <w:tc>
          <w:tcPr>
            <w:tcW w:w="7664" w:type="dxa"/>
          </w:tcPr>
          <w:p w14:paraId="76919953" w14:textId="77777777" w:rsidR="003B66D1" w:rsidRPr="0006620D" w:rsidRDefault="003B66D1" w:rsidP="007C59F5">
            <w:pPr>
              <w:tabs>
                <w:tab w:val="right" w:pos="7164"/>
              </w:tabs>
              <w:spacing w:after="200"/>
              <w:rPr>
                <w:lang w:val="es-US"/>
              </w:rPr>
            </w:pPr>
            <w:r w:rsidRPr="0006620D">
              <w:rPr>
                <w:lang w:val="es-US"/>
              </w:rPr>
              <w:t xml:space="preserve">El idioma será: </w:t>
            </w:r>
            <w:r>
              <w:rPr>
                <w:i/>
                <w:iCs/>
                <w:lang w:val="es-US"/>
              </w:rPr>
              <w:t>Español</w:t>
            </w:r>
          </w:p>
        </w:tc>
      </w:tr>
      <w:tr w:rsidR="003B66D1" w:rsidRPr="004D72D8" w14:paraId="4DB3407C" w14:textId="77777777" w:rsidTr="00354218">
        <w:trPr>
          <w:gridAfter w:val="1"/>
          <w:wAfter w:w="15" w:type="dxa"/>
        </w:trPr>
        <w:tc>
          <w:tcPr>
            <w:tcW w:w="1602" w:type="dxa"/>
          </w:tcPr>
          <w:p w14:paraId="745007A2" w14:textId="77777777" w:rsidR="003B66D1" w:rsidRPr="0006620D" w:rsidRDefault="003B66D1" w:rsidP="007C59F5">
            <w:pPr>
              <w:spacing w:after="200"/>
              <w:rPr>
                <w:b/>
                <w:lang w:val="es-US"/>
              </w:rPr>
            </w:pPr>
            <w:r w:rsidRPr="0006620D">
              <w:rPr>
                <w:b/>
                <w:bCs/>
                <w:lang w:val="es-US"/>
              </w:rPr>
              <w:lastRenderedPageBreak/>
              <w:t>CGC 8.1</w:t>
            </w:r>
          </w:p>
        </w:tc>
        <w:tc>
          <w:tcPr>
            <w:tcW w:w="7664" w:type="dxa"/>
          </w:tcPr>
          <w:p w14:paraId="3D41BA9A" w14:textId="77777777" w:rsidR="003B66D1" w:rsidRPr="0006620D" w:rsidRDefault="003B66D1" w:rsidP="007C59F5">
            <w:pPr>
              <w:tabs>
                <w:tab w:val="right" w:pos="7164"/>
              </w:tabs>
              <w:spacing w:after="160"/>
              <w:rPr>
                <w:lang w:val="es-US"/>
              </w:rPr>
            </w:pPr>
            <w:r w:rsidRPr="0006620D">
              <w:rPr>
                <w:lang w:val="es-US"/>
              </w:rPr>
              <w:t xml:space="preserve">Para </w:t>
            </w:r>
            <w:r w:rsidRPr="0006620D">
              <w:rPr>
                <w:b/>
                <w:bCs/>
                <w:u w:val="single"/>
                <w:lang w:val="es-US"/>
              </w:rPr>
              <w:t>notificaciones</w:t>
            </w:r>
            <w:r w:rsidRPr="0006620D">
              <w:rPr>
                <w:bCs/>
                <w:lang w:val="es-US"/>
              </w:rPr>
              <w:t>,</w:t>
            </w:r>
            <w:r w:rsidRPr="0006620D">
              <w:rPr>
                <w:lang w:val="es-US"/>
              </w:rPr>
              <w:t xml:space="preserve"> la dirección del Comprador será:</w:t>
            </w:r>
          </w:p>
          <w:p w14:paraId="1DA07D64" w14:textId="2C5A9062" w:rsidR="003B66D1" w:rsidRPr="00C84C7E" w:rsidRDefault="003B66D1" w:rsidP="007C59F5">
            <w:pPr>
              <w:tabs>
                <w:tab w:val="right" w:pos="7164"/>
              </w:tabs>
              <w:spacing w:after="160"/>
              <w:jc w:val="both"/>
              <w:rPr>
                <w:lang w:val="es-US"/>
              </w:rPr>
            </w:pPr>
            <w:r w:rsidRPr="0006620D">
              <w:rPr>
                <w:lang w:val="es-US"/>
              </w:rPr>
              <w:t xml:space="preserve">Atención: </w:t>
            </w:r>
            <w:r w:rsidRPr="0078178E">
              <w:rPr>
                <w:rFonts w:ascii="Bembo Std" w:hAnsi="Bembo Std"/>
                <w:b/>
                <w:bCs/>
                <w:lang w:val="es-ES"/>
              </w:rPr>
              <w:t>Lcda. María José Dom</w:t>
            </w:r>
            <w:r>
              <w:rPr>
                <w:rFonts w:ascii="Bembo Std" w:hAnsi="Bembo Std"/>
                <w:b/>
                <w:bCs/>
                <w:lang w:val="es-ES"/>
              </w:rPr>
              <w:t>í</w:t>
            </w:r>
            <w:r w:rsidRPr="0078178E">
              <w:rPr>
                <w:rFonts w:ascii="Bembo Std" w:hAnsi="Bembo Std"/>
                <w:b/>
                <w:bCs/>
                <w:lang w:val="es-ES"/>
              </w:rPr>
              <w:t>nguez</w:t>
            </w:r>
            <w:r>
              <w:rPr>
                <w:rFonts w:ascii="Bembo Std" w:hAnsi="Bembo Std"/>
                <w:lang w:val="es-ES"/>
              </w:rPr>
              <w:t>,</w:t>
            </w:r>
            <w:r w:rsidRPr="00F336F4">
              <w:rPr>
                <w:rFonts w:ascii="Bembo Std" w:hAnsi="Bembo Std"/>
                <w:lang w:val="es-ES"/>
              </w:rPr>
              <w:t xml:space="preserve"> </w:t>
            </w:r>
            <w:r w:rsidRPr="00F336F4">
              <w:rPr>
                <w:rFonts w:ascii="Bembo Std" w:hAnsi="Bembo Std"/>
                <w:iCs/>
                <w:lang w:val="es-ES"/>
              </w:rPr>
              <w:t>Coordinadora de</w:t>
            </w:r>
            <w:r>
              <w:rPr>
                <w:rFonts w:ascii="Bembo Std" w:hAnsi="Bembo Std"/>
                <w:iCs/>
                <w:lang w:val="es-ES"/>
              </w:rPr>
              <w:t xml:space="preserve"> la UCPCSJ</w:t>
            </w:r>
            <w:r w:rsidRPr="00F336F4">
              <w:rPr>
                <w:rFonts w:ascii="Bembo Std" w:hAnsi="Bembo Std"/>
                <w:iCs/>
                <w:lang w:val="es-ES"/>
              </w:rPr>
              <w:t xml:space="preserve"> </w:t>
            </w:r>
          </w:p>
          <w:p w14:paraId="30F717D5" w14:textId="45592BCD" w:rsidR="003B66D1" w:rsidRDefault="003B66D1" w:rsidP="007C59F5">
            <w:pPr>
              <w:tabs>
                <w:tab w:val="right" w:pos="7164"/>
              </w:tabs>
              <w:spacing w:after="160"/>
              <w:jc w:val="both"/>
              <w:rPr>
                <w:rFonts w:ascii="Bembo Std" w:hAnsi="Bembo Std"/>
                <w:lang w:val="es-ES"/>
              </w:rPr>
            </w:pPr>
            <w:r w:rsidRPr="00F336F4">
              <w:rPr>
                <w:rFonts w:ascii="Bembo Std" w:hAnsi="Bembo Std"/>
                <w:lang w:val="es-ES"/>
              </w:rPr>
              <w:t>Dirección:</w:t>
            </w:r>
            <w:r>
              <w:rPr>
                <w:rFonts w:ascii="Bembo Std" w:hAnsi="Bembo Std"/>
                <w:lang w:val="es-ES"/>
              </w:rPr>
              <w:t xml:space="preserve"> </w:t>
            </w:r>
            <w:r w:rsidRPr="003B66D1">
              <w:rPr>
                <w:rFonts w:ascii="Bembo Std" w:hAnsi="Bembo Std"/>
                <w:lang w:val="es-ES"/>
              </w:rPr>
              <w:t>Calle Los Bambúes y Av. Las Camelias No. 15, Colonia San Francisco, San Salvador</w:t>
            </w:r>
          </w:p>
          <w:p w14:paraId="125A0A31" w14:textId="77777777" w:rsidR="003B66D1" w:rsidRDefault="003B66D1" w:rsidP="007C59F5">
            <w:pPr>
              <w:tabs>
                <w:tab w:val="right" w:pos="7164"/>
              </w:tabs>
              <w:spacing w:after="160"/>
              <w:rPr>
                <w:rFonts w:ascii="Bembo Std" w:hAnsi="Bembo Std"/>
                <w:lang w:val="es-ES"/>
              </w:rPr>
            </w:pPr>
            <w:r>
              <w:rPr>
                <w:rFonts w:ascii="Bembo Std" w:hAnsi="Bembo Std"/>
                <w:lang w:val="es-ES"/>
              </w:rPr>
              <w:t>Ciudad: San Salvador.</w:t>
            </w:r>
          </w:p>
          <w:p w14:paraId="2345BC0A" w14:textId="77777777" w:rsidR="003B66D1" w:rsidRPr="0006620D" w:rsidRDefault="003B66D1" w:rsidP="007C59F5">
            <w:pPr>
              <w:tabs>
                <w:tab w:val="right" w:pos="7164"/>
              </w:tabs>
              <w:spacing w:after="160"/>
              <w:rPr>
                <w:lang w:val="es-US"/>
              </w:rPr>
            </w:pPr>
            <w:r w:rsidRPr="0006620D">
              <w:rPr>
                <w:lang w:val="es-US"/>
              </w:rPr>
              <w:t>País:</w:t>
            </w:r>
            <w:r>
              <w:rPr>
                <w:lang w:val="es-US"/>
              </w:rPr>
              <w:t xml:space="preserve"> El Salvador.</w:t>
            </w:r>
          </w:p>
          <w:p w14:paraId="454B94FD" w14:textId="7AF5E9D0" w:rsidR="003B66D1" w:rsidRPr="0006620D" w:rsidRDefault="003B66D1" w:rsidP="007C59F5">
            <w:pPr>
              <w:tabs>
                <w:tab w:val="right" w:pos="7164"/>
              </w:tabs>
              <w:spacing w:after="160"/>
              <w:rPr>
                <w:lang w:val="es-US"/>
              </w:rPr>
            </w:pPr>
            <w:r w:rsidRPr="0006620D">
              <w:rPr>
                <w:lang w:val="es-US"/>
              </w:rPr>
              <w:t>Teléfono</w:t>
            </w:r>
            <w:r>
              <w:rPr>
                <w:lang w:val="es-US"/>
              </w:rPr>
              <w:t>: (503) 7840-8570</w:t>
            </w:r>
          </w:p>
          <w:p w14:paraId="66B1CA85" w14:textId="764C50FC" w:rsidR="003B66D1" w:rsidRPr="003B66D1" w:rsidRDefault="003B66D1" w:rsidP="007C59F5">
            <w:pPr>
              <w:tabs>
                <w:tab w:val="right" w:pos="7164"/>
              </w:tabs>
              <w:spacing w:after="160"/>
              <w:rPr>
                <w:i/>
                <w:iCs/>
                <w:lang w:val="es-US"/>
              </w:rPr>
            </w:pPr>
            <w:r w:rsidRPr="0006620D">
              <w:rPr>
                <w:lang w:val="es-US"/>
              </w:rPr>
              <w:t>Dirección de correo electrónico:</w:t>
            </w:r>
            <w:r>
              <w:rPr>
                <w:lang w:val="es-US"/>
              </w:rPr>
              <w:t xml:space="preserve"> </w:t>
            </w:r>
            <w:hyperlink r:id="rId17" w:history="1">
              <w:r w:rsidRPr="00F52EE6">
                <w:rPr>
                  <w:rStyle w:val="Hipervnculo"/>
                  <w:lang w:val="es-SV"/>
                </w:rPr>
                <w:t>adquisicion</w:t>
              </w:r>
              <w:r w:rsidRPr="00F52EE6">
                <w:rPr>
                  <w:rStyle w:val="Hipervnculo"/>
                  <w:lang w:val="es-US"/>
                </w:rPr>
                <w:t>escrecerjuntos@salud.gob.sv</w:t>
              </w:r>
            </w:hyperlink>
            <w:r>
              <w:rPr>
                <w:rStyle w:val="Hipervnculo"/>
                <w:i/>
                <w:iCs/>
                <w:lang w:val="es-US"/>
              </w:rPr>
              <w:t xml:space="preserve"> </w:t>
            </w:r>
            <w:r>
              <w:rPr>
                <w:i/>
                <w:iCs/>
                <w:lang w:val="es-US"/>
              </w:rPr>
              <w:t xml:space="preserve"> </w:t>
            </w:r>
          </w:p>
        </w:tc>
      </w:tr>
      <w:tr w:rsidR="003B66D1" w:rsidRPr="004D72D8" w14:paraId="4969AAE1" w14:textId="77777777" w:rsidTr="00354218">
        <w:trPr>
          <w:gridAfter w:val="1"/>
          <w:wAfter w:w="15" w:type="dxa"/>
        </w:trPr>
        <w:tc>
          <w:tcPr>
            <w:tcW w:w="1602" w:type="dxa"/>
          </w:tcPr>
          <w:p w14:paraId="70BDABA9" w14:textId="77777777" w:rsidR="003B66D1" w:rsidRPr="0006620D" w:rsidRDefault="003B66D1" w:rsidP="007C59F5">
            <w:pPr>
              <w:spacing w:after="200"/>
              <w:rPr>
                <w:b/>
                <w:lang w:val="es-US"/>
              </w:rPr>
            </w:pPr>
            <w:r w:rsidRPr="0006620D">
              <w:rPr>
                <w:b/>
                <w:bCs/>
                <w:lang w:val="es-US"/>
              </w:rPr>
              <w:t>CEC 9.1</w:t>
            </w:r>
          </w:p>
        </w:tc>
        <w:tc>
          <w:tcPr>
            <w:tcW w:w="7664" w:type="dxa"/>
          </w:tcPr>
          <w:p w14:paraId="376F71B3" w14:textId="77777777" w:rsidR="003B66D1" w:rsidRPr="0006620D" w:rsidRDefault="003B66D1" w:rsidP="007C59F5">
            <w:pPr>
              <w:tabs>
                <w:tab w:val="right" w:pos="7164"/>
              </w:tabs>
              <w:spacing w:after="200"/>
              <w:rPr>
                <w:lang w:val="es-US"/>
              </w:rPr>
            </w:pPr>
            <w:r w:rsidRPr="0006620D">
              <w:rPr>
                <w:lang w:val="es-US"/>
              </w:rPr>
              <w:t xml:space="preserve">El derecho aplicable será el de: </w:t>
            </w:r>
            <w:r>
              <w:rPr>
                <w:i/>
                <w:iCs/>
                <w:lang w:val="es-US"/>
              </w:rPr>
              <w:t>la República de El Salvador.</w:t>
            </w:r>
          </w:p>
        </w:tc>
      </w:tr>
      <w:tr w:rsidR="003B66D1" w:rsidRPr="004D72D8" w14:paraId="5F59AD5D" w14:textId="77777777" w:rsidTr="00354218">
        <w:trPr>
          <w:gridAfter w:val="1"/>
          <w:wAfter w:w="15" w:type="dxa"/>
        </w:trPr>
        <w:tc>
          <w:tcPr>
            <w:tcW w:w="1602" w:type="dxa"/>
          </w:tcPr>
          <w:p w14:paraId="75CD652F" w14:textId="77777777" w:rsidR="003B66D1" w:rsidRPr="0006620D" w:rsidRDefault="003B66D1" w:rsidP="007C59F5">
            <w:pPr>
              <w:spacing w:after="200"/>
              <w:rPr>
                <w:b/>
                <w:lang w:val="es-US"/>
              </w:rPr>
            </w:pPr>
            <w:r w:rsidRPr="0006620D">
              <w:rPr>
                <w:b/>
                <w:bCs/>
                <w:lang w:val="es-US"/>
              </w:rPr>
              <w:t>CGC 10.2</w:t>
            </w:r>
          </w:p>
        </w:tc>
        <w:tc>
          <w:tcPr>
            <w:tcW w:w="7664" w:type="dxa"/>
          </w:tcPr>
          <w:p w14:paraId="63AFA80B" w14:textId="77777777" w:rsidR="003B66D1" w:rsidRPr="00C914B9" w:rsidRDefault="003B66D1" w:rsidP="007C59F5">
            <w:pPr>
              <w:suppressAutoHyphens/>
              <w:spacing w:after="200"/>
              <w:ind w:left="533" w:firstLine="7"/>
              <w:jc w:val="both"/>
              <w:rPr>
                <w:lang w:val="es-US"/>
              </w:rPr>
            </w:pPr>
            <w:r w:rsidRPr="00C914B9">
              <w:rPr>
                <w:lang w:val="es-US"/>
              </w:rPr>
              <w:t>Los reglamentos de los procedimientos para los procesos de arbitraje, de conformidad con lo dispuesto en la cláusula 10.2 de las CGC, serán los siguientes:</w:t>
            </w:r>
          </w:p>
          <w:p w14:paraId="7F9B2F56" w14:textId="77777777" w:rsidR="00477BFB" w:rsidRPr="00FC520E" w:rsidRDefault="00477BFB" w:rsidP="00477BFB">
            <w:pPr>
              <w:tabs>
                <w:tab w:val="left" w:pos="1080"/>
              </w:tabs>
              <w:suppressAutoHyphens/>
              <w:spacing w:after="200"/>
              <w:ind w:left="533" w:firstLine="7"/>
              <w:jc w:val="both"/>
              <w:rPr>
                <w:rFonts w:ascii="Calibri" w:hAnsi="Calibri" w:cs="Calibri"/>
                <w:lang w:val="es-US"/>
              </w:rPr>
            </w:pPr>
            <w:r w:rsidRPr="00FC520E">
              <w:rPr>
                <w:rFonts w:ascii="Calibri" w:hAnsi="Calibri" w:cs="Calibri"/>
                <w:b/>
                <w:bCs/>
                <w:i/>
                <w:iCs/>
                <w:lang w:val="es-US"/>
              </w:rPr>
              <w:t>(a)</w:t>
            </w:r>
            <w:r w:rsidRPr="00FC520E">
              <w:rPr>
                <w:rFonts w:ascii="Calibri" w:hAnsi="Calibri" w:cs="Calibri"/>
                <w:b/>
                <w:bCs/>
                <w:i/>
                <w:iCs/>
                <w:lang w:val="es-US"/>
              </w:rPr>
              <w:tab/>
              <w:t>Contrato con un Proveedor extranjero:</w:t>
            </w:r>
          </w:p>
          <w:p w14:paraId="1196C03D" w14:textId="7F73F5FE" w:rsidR="003B66D1" w:rsidRPr="00C914B9" w:rsidRDefault="00477BFB" w:rsidP="00477BFB">
            <w:pPr>
              <w:suppressAutoHyphens/>
              <w:spacing w:after="200"/>
              <w:ind w:left="1080" w:firstLine="7"/>
              <w:jc w:val="both"/>
              <w:rPr>
                <w:u w:val="single"/>
                <w:lang w:val="es-US"/>
              </w:rPr>
            </w:pPr>
            <w:r w:rsidRPr="00FC520E">
              <w:rPr>
                <w:rFonts w:ascii="Calibri" w:hAnsi="Calibri" w:cs="Calibri"/>
                <w:lang w:val="es-US"/>
              </w:rPr>
              <w:t xml:space="preserve">CGC 10.2 (a): Cualquier disputa, controversia o reclamo que surja en relación con este Contrato, o con su incumplimiento, nulidad o extinción, deberá resolverse mediante arbitraje de conformidad con el Reglamento de Arbitraje vigente de la CNUDMI </w:t>
            </w:r>
            <w:r w:rsidRPr="00FC520E">
              <w:rPr>
                <w:rFonts w:ascii="Calibri" w:hAnsi="Calibri" w:cs="Calibri"/>
                <w:i/>
                <w:lang w:val="es-ES"/>
              </w:rPr>
              <w:t>Reglamento de Arbitraje de 1976 de la Comisión de las Naciones Unidas para el Derecho Mercantil Internacional (CNUDMI</w:t>
            </w:r>
            <w:r w:rsidRPr="00FC520E">
              <w:rPr>
                <w:rFonts w:ascii="Calibri" w:hAnsi="Calibri" w:cs="Calibri"/>
                <w:lang w:val="es-ES"/>
              </w:rPr>
              <w:t xml:space="preserve">) </w:t>
            </w:r>
            <w:r w:rsidRPr="00FC520E">
              <w:rPr>
                <w:rFonts w:ascii="Calibri" w:hAnsi="Calibri" w:cs="Calibri"/>
                <w:i/>
                <w:lang w:val="es-ES"/>
              </w:rPr>
              <w:t>(UNCITRAL, por sus siglas en inglés).</w:t>
            </w:r>
          </w:p>
        </w:tc>
      </w:tr>
      <w:tr w:rsidR="003B66D1" w:rsidRPr="004D72D8" w14:paraId="0D306497" w14:textId="77777777" w:rsidTr="00354218">
        <w:trPr>
          <w:gridAfter w:val="1"/>
          <w:wAfter w:w="15" w:type="dxa"/>
        </w:trPr>
        <w:tc>
          <w:tcPr>
            <w:tcW w:w="1602" w:type="dxa"/>
          </w:tcPr>
          <w:p w14:paraId="0E5CB463" w14:textId="77777777" w:rsidR="003B66D1" w:rsidRPr="0006620D" w:rsidRDefault="003B66D1" w:rsidP="007C59F5">
            <w:pPr>
              <w:spacing w:after="200"/>
              <w:rPr>
                <w:b/>
                <w:bCs/>
                <w:lang w:val="es-US"/>
              </w:rPr>
            </w:pPr>
            <w:r>
              <w:rPr>
                <w:b/>
                <w:bCs/>
                <w:lang w:val="es-US"/>
              </w:rPr>
              <w:t>CGC 12</w:t>
            </w:r>
          </w:p>
        </w:tc>
        <w:tc>
          <w:tcPr>
            <w:tcW w:w="7664" w:type="dxa"/>
          </w:tcPr>
          <w:p w14:paraId="1580E726" w14:textId="77777777" w:rsidR="003B66D1" w:rsidRPr="00C914B9" w:rsidRDefault="003B66D1" w:rsidP="007C59F5">
            <w:pPr>
              <w:suppressAutoHyphens/>
              <w:spacing w:after="200"/>
              <w:jc w:val="both"/>
              <w:rPr>
                <w:lang w:val="es-US"/>
              </w:rPr>
            </w:pPr>
            <w:r>
              <w:rPr>
                <w:lang w:val="es-US"/>
              </w:rPr>
              <w:t>Para el caso de equipos que requieren instalación, el responsable del seguimiento del Contrato, deberá coordinar las entregas con el Guarda Almacén, a fin de que éste pueda trasladarse al destino final de los equipos (cuando aplique)</w:t>
            </w:r>
          </w:p>
        </w:tc>
      </w:tr>
      <w:tr w:rsidR="00D70130" w:rsidRPr="004D72D8" w14:paraId="6D911C13" w14:textId="77777777" w:rsidTr="00354218">
        <w:trPr>
          <w:gridAfter w:val="1"/>
          <w:wAfter w:w="15" w:type="dxa"/>
        </w:trPr>
        <w:tc>
          <w:tcPr>
            <w:tcW w:w="1602" w:type="dxa"/>
          </w:tcPr>
          <w:p w14:paraId="148FA8C9" w14:textId="60D6A5AA" w:rsidR="00D70130" w:rsidRPr="0006620D" w:rsidRDefault="00D70130" w:rsidP="00D70130">
            <w:pPr>
              <w:spacing w:after="200"/>
              <w:rPr>
                <w:b/>
                <w:lang w:val="es-US"/>
              </w:rPr>
            </w:pPr>
            <w:r w:rsidRPr="0054792A">
              <w:rPr>
                <w:rFonts w:ascii="Calibri" w:eastAsiaTheme="minorHAnsi" w:hAnsi="Calibri" w:cs="Calibri"/>
                <w:b/>
                <w:bCs/>
                <w:color w:val="000000"/>
                <w:lang w:val="es-US"/>
              </w:rPr>
              <w:t>CGC 13.1</w:t>
            </w:r>
          </w:p>
        </w:tc>
        <w:tc>
          <w:tcPr>
            <w:tcW w:w="7664" w:type="dxa"/>
          </w:tcPr>
          <w:p w14:paraId="44052FE4" w14:textId="77777777" w:rsidR="00D70130" w:rsidRDefault="00D70130" w:rsidP="00D7013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Detalle de los documentos de embarque y otros documentos que deben ser proporcionados por el Proveedor: </w:t>
            </w:r>
          </w:p>
          <w:p w14:paraId="160B1F2A" w14:textId="77777777" w:rsidR="00D70130" w:rsidRPr="0054792A" w:rsidRDefault="00D70130" w:rsidP="00D70130">
            <w:pPr>
              <w:autoSpaceDE w:val="0"/>
              <w:autoSpaceDN w:val="0"/>
              <w:adjustRightInd w:val="0"/>
              <w:jc w:val="both"/>
              <w:rPr>
                <w:rFonts w:ascii="Calibri" w:eastAsiaTheme="minorHAnsi" w:hAnsi="Calibri" w:cs="Calibri"/>
                <w:i/>
                <w:iCs/>
                <w:color w:val="000000"/>
                <w:lang w:val="es-US"/>
              </w:rPr>
            </w:pPr>
          </w:p>
          <w:p w14:paraId="43B73FDC" w14:textId="77777777" w:rsidR="00D70130" w:rsidRPr="0054792A" w:rsidRDefault="00D70130" w:rsidP="00D70130">
            <w:pPr>
              <w:autoSpaceDE w:val="0"/>
              <w:autoSpaceDN w:val="0"/>
              <w:adjustRightInd w:val="0"/>
              <w:jc w:val="both"/>
              <w:rPr>
                <w:rFonts w:ascii="Calibri" w:eastAsiaTheme="minorHAnsi" w:hAnsi="Calibri" w:cs="Calibri"/>
                <w:color w:val="000000"/>
                <w:lang w:val="es-US"/>
              </w:rPr>
            </w:pPr>
            <w:r w:rsidRPr="0054792A">
              <w:rPr>
                <w:rFonts w:ascii="Calibri" w:eastAsiaTheme="minorHAnsi" w:hAnsi="Calibri" w:cs="Calibri"/>
                <w:color w:val="000000"/>
                <w:lang w:val="es-US"/>
              </w:rPr>
              <w:t xml:space="preserve">En El Caso de los bienes importados: </w:t>
            </w:r>
          </w:p>
          <w:p w14:paraId="6819BE33" w14:textId="77777777" w:rsidR="00D70130" w:rsidRPr="0054792A" w:rsidRDefault="00D70130" w:rsidP="00D7013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Para Transporte Aéreo.</w:t>
            </w:r>
          </w:p>
          <w:p w14:paraId="3EA29E38"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7F9C8F33"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Original y dos (2) copias de la factura del Proveedor en la que describa al Comprador como: Ministerio de Salud, CONTRATO DE PRÉSTAMO BIRF No. 9065-SV y se indique el número del contrato, la descripción del bien, </w:t>
            </w:r>
            <w:r w:rsidRPr="0054792A">
              <w:rPr>
                <w:rFonts w:ascii="Calibri" w:eastAsiaTheme="minorHAnsi" w:hAnsi="Calibri" w:cs="Calibri"/>
                <w:color w:val="000000"/>
                <w:lang w:val="es-SV"/>
              </w:rPr>
              <w:lastRenderedPageBreak/>
              <w:t>cantidad, el precio unitario y monto total de los bienes, la factura debe estar firmada y sellada por la empresa;</w:t>
            </w:r>
          </w:p>
          <w:p w14:paraId="342E94F5"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7A15578A"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1FCC2F7D"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Guía aérea </w:t>
            </w:r>
          </w:p>
          <w:p w14:paraId="774686AE"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En la que describa al Comprador como: Ministerio de Salud, CONTRATO DE PRÉSTAMO BIRF No. 9065-SV</w:t>
            </w:r>
          </w:p>
          <w:p w14:paraId="67A9AADC"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730C9841"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4539E9C1"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59C95991" w14:textId="77777777" w:rsidR="00D70130" w:rsidRPr="0054792A" w:rsidRDefault="00D70130" w:rsidP="00D7013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Marítimo </w:t>
            </w:r>
          </w:p>
          <w:p w14:paraId="1C7E0252" w14:textId="77777777" w:rsidR="00D70130" w:rsidRPr="0054792A" w:rsidRDefault="00D70130" w:rsidP="00D70130">
            <w:pPr>
              <w:numPr>
                <w:ilvl w:val="0"/>
                <w:numId w:val="50"/>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292BB3D2"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C9E4354" w14:textId="77777777" w:rsidR="00D70130" w:rsidRPr="0054792A" w:rsidRDefault="00D70130" w:rsidP="00D70130">
            <w:pPr>
              <w:numPr>
                <w:ilvl w:val="0"/>
                <w:numId w:val="50"/>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2E899E4C" w14:textId="77777777" w:rsidR="00D70130" w:rsidRPr="0054792A" w:rsidRDefault="00D70130" w:rsidP="00D70130">
            <w:pPr>
              <w:numPr>
                <w:ilvl w:val="0"/>
                <w:numId w:val="50"/>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708A8699" w14:textId="77777777" w:rsidR="00D70130" w:rsidRPr="0054792A" w:rsidRDefault="00D70130" w:rsidP="00D70130">
            <w:pPr>
              <w:numPr>
                <w:ilvl w:val="0"/>
                <w:numId w:val="50"/>
              </w:numPr>
              <w:autoSpaceDE w:val="0"/>
              <w:autoSpaceDN w:val="0"/>
              <w:adjustRightInd w:val="0"/>
              <w:jc w:val="both"/>
              <w:rPr>
                <w:rFonts w:ascii="Calibri" w:eastAsiaTheme="minorHAnsi" w:hAnsi="Calibri" w:cs="Calibri"/>
                <w:color w:val="000000"/>
              </w:rPr>
            </w:pPr>
            <w:r w:rsidRPr="0054792A">
              <w:rPr>
                <w:rFonts w:ascii="Calibri" w:eastAsiaTheme="minorHAnsi" w:hAnsi="Calibri" w:cs="Calibri"/>
                <w:color w:val="000000"/>
              </w:rPr>
              <w:t>Bill of Lading (B/L)</w:t>
            </w:r>
          </w:p>
          <w:p w14:paraId="0D5A963E"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Dos (2) copias del conocimiento de embarque negociable, limpio a bordo, con la indicación “flete pagado” y dos (2) copias del conocimiento de embarque no negociable, en la que describa al Comprador como: Ministerio de Salud, CONTRATO DE PRÉSTAMO BIRF No. 9065-SV</w:t>
            </w:r>
          </w:p>
          <w:p w14:paraId="67428956"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7E9B86A6"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w:t>
            </w:r>
          </w:p>
          <w:p w14:paraId="2F89896A" w14:textId="77777777" w:rsidR="00D70130" w:rsidRPr="0054792A" w:rsidRDefault="00D70130" w:rsidP="00D70130">
            <w:pPr>
              <w:numPr>
                <w:ilvl w:val="0"/>
                <w:numId w:val="49"/>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4A696BC4"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p>
          <w:p w14:paraId="49582A40" w14:textId="77777777" w:rsidR="00D70130" w:rsidRPr="0054792A" w:rsidRDefault="00D70130" w:rsidP="00D70130">
            <w:pPr>
              <w:autoSpaceDE w:val="0"/>
              <w:autoSpaceDN w:val="0"/>
              <w:adjustRightInd w:val="0"/>
              <w:jc w:val="both"/>
              <w:rPr>
                <w:rFonts w:ascii="Calibri" w:eastAsiaTheme="minorHAnsi" w:hAnsi="Calibri" w:cs="Calibri"/>
                <w:b/>
                <w:color w:val="000000"/>
                <w:lang w:val="es-SV"/>
              </w:rPr>
            </w:pPr>
            <w:r w:rsidRPr="0054792A">
              <w:rPr>
                <w:rFonts w:ascii="Calibri" w:eastAsiaTheme="minorHAnsi" w:hAnsi="Calibri" w:cs="Calibri"/>
                <w:b/>
                <w:color w:val="000000"/>
                <w:lang w:val="es-SV"/>
              </w:rPr>
              <w:t xml:space="preserve">Para Transporte Terrestre </w:t>
            </w:r>
          </w:p>
          <w:p w14:paraId="5659B03E"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Factura</w:t>
            </w:r>
          </w:p>
          <w:p w14:paraId="49CB0FF1"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0E2F6D17"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Lista de empaque</w:t>
            </w:r>
          </w:p>
          <w:p w14:paraId="4C78CB58"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Certificado de calidad</w:t>
            </w:r>
          </w:p>
          <w:p w14:paraId="511DCD74"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lastRenderedPageBreak/>
              <w:t xml:space="preserve">Carta Porte </w:t>
            </w:r>
          </w:p>
          <w:p w14:paraId="7F5FB6D9"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En la que describa al Comprador como: Ministerio de Salud, CONTRATO DE PRÉSTAMO BIRF No. 9065-SV </w:t>
            </w:r>
          </w:p>
          <w:p w14:paraId="15F6AFA0"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Certificado de garantía del fabricante o Distribuidor;</w:t>
            </w:r>
          </w:p>
          <w:p w14:paraId="33BC4C4A" w14:textId="77777777" w:rsidR="00D70130" w:rsidRPr="0054792A"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todos los bienes. (Cuando aplique)</w:t>
            </w:r>
          </w:p>
          <w:p w14:paraId="59C79171" w14:textId="77777777" w:rsidR="00D70130" w:rsidRDefault="00D70130" w:rsidP="00D70130">
            <w:pPr>
              <w:numPr>
                <w:ilvl w:val="0"/>
                <w:numId w:val="51"/>
              </w:num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el que el Comprador aparezca como beneficiario.</w:t>
            </w:r>
          </w:p>
          <w:p w14:paraId="58237EBB" w14:textId="77777777" w:rsidR="00D70130" w:rsidRDefault="00D70130" w:rsidP="00D70130">
            <w:pPr>
              <w:autoSpaceDE w:val="0"/>
              <w:autoSpaceDN w:val="0"/>
              <w:adjustRightInd w:val="0"/>
              <w:jc w:val="both"/>
              <w:rPr>
                <w:rFonts w:ascii="Calibri" w:eastAsiaTheme="minorHAnsi" w:hAnsi="Calibri" w:cs="Calibri"/>
                <w:b/>
                <w:bCs/>
                <w:color w:val="000000"/>
                <w:lang w:val="es-SV"/>
              </w:rPr>
            </w:pPr>
          </w:p>
          <w:p w14:paraId="64C1AE3D" w14:textId="77777777" w:rsidR="00D70130" w:rsidRPr="0054792A" w:rsidRDefault="00D70130" w:rsidP="00D70130">
            <w:pPr>
              <w:autoSpaceDE w:val="0"/>
              <w:autoSpaceDN w:val="0"/>
              <w:adjustRightInd w:val="0"/>
              <w:jc w:val="both"/>
              <w:rPr>
                <w:rFonts w:ascii="Calibri" w:eastAsiaTheme="minorHAnsi" w:hAnsi="Calibri" w:cs="Calibri"/>
                <w:b/>
                <w:bCs/>
                <w:color w:val="000000"/>
                <w:lang w:val="es-SV"/>
              </w:rPr>
            </w:pPr>
            <w:r w:rsidRPr="0054792A">
              <w:rPr>
                <w:rFonts w:ascii="Calibri" w:eastAsiaTheme="minorHAnsi" w:hAnsi="Calibri" w:cs="Calibri"/>
                <w:b/>
                <w:bCs/>
                <w:color w:val="000000"/>
                <w:lang w:val="es-SV"/>
              </w:rPr>
              <w:t>Para bienes que ya se encuentren internados en la República de El Salvador:</w:t>
            </w:r>
          </w:p>
          <w:p w14:paraId="75463FFC" w14:textId="77777777" w:rsidR="00D70130" w:rsidRPr="0054792A" w:rsidRDefault="00D70130" w:rsidP="00D70130">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Al momento o antes de la entrega de los bienes, el Proveedor notificará por escrito al Comprador y le proporcionará los siguientes documentos:</w:t>
            </w:r>
          </w:p>
          <w:p w14:paraId="2311A0FB"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Original y dos (2) copias de la factura del Proveedor en la que describa al Comprador como: Ministerio de Salud, CONTRATO DE PRÉSTAMO BIRF No. 9065-SV y se indique el número del contrato, la descripción del bien, cantidad, el precio unitario y monto total de los bienes, la factura debe estar firmada y sellada por la empresa.</w:t>
            </w:r>
          </w:p>
          <w:p w14:paraId="76598F87"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Dos (2) copias de la orden de entrega, carta de porte por carretera, o del documento de transporte multimodal en que se describa al Comprador como: Ministerio de Salud, CONTRATO DE PRÉSTAMO BIRF No. 9065-SV. </w:t>
            </w:r>
          </w:p>
          <w:p w14:paraId="64E41FC8"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Dos (2) copias de la lista de embalaje, con indicación del contenido de cada paquete;</w:t>
            </w:r>
          </w:p>
          <w:p w14:paraId="1EA431AC"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seguro, en que el Comprador aparezca como beneficiario;</w:t>
            </w:r>
          </w:p>
          <w:p w14:paraId="1C124A2F"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garantía del fabricante o distribuidor;</w:t>
            </w:r>
          </w:p>
          <w:p w14:paraId="04B4B77B"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inspección emitido por la entidad inspectora autorizada e informe de inspección de la fábrica del Proveedor (en el caso que se requiera una inspección); y</w:t>
            </w:r>
          </w:p>
          <w:p w14:paraId="23EFAB53" w14:textId="77777777" w:rsidR="00D70130" w:rsidRPr="0054792A" w:rsidRDefault="00D70130" w:rsidP="00D70130">
            <w:pPr>
              <w:numPr>
                <w:ilvl w:val="0"/>
                <w:numId w:val="52"/>
              </w:numPr>
              <w:tabs>
                <w:tab w:val="num" w:pos="682"/>
              </w:tabs>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Copia del Certificado de origen de los bienes.</w:t>
            </w:r>
          </w:p>
          <w:p w14:paraId="3C8C4720" w14:textId="77777777" w:rsidR="00D70130" w:rsidRPr="00E4596C" w:rsidRDefault="00D70130" w:rsidP="00D70130">
            <w:pPr>
              <w:autoSpaceDE w:val="0"/>
              <w:autoSpaceDN w:val="0"/>
              <w:adjustRightInd w:val="0"/>
              <w:jc w:val="both"/>
              <w:rPr>
                <w:rFonts w:ascii="Calibri" w:eastAsiaTheme="minorHAnsi" w:hAnsi="Calibri" w:cs="Calibri"/>
                <w:color w:val="000000"/>
                <w:sz w:val="12"/>
                <w:szCs w:val="12"/>
                <w:lang w:val="es-SV"/>
              </w:rPr>
            </w:pPr>
          </w:p>
          <w:p w14:paraId="1518A57B" w14:textId="6C916466" w:rsidR="00D70130" w:rsidRPr="00C914B9" w:rsidRDefault="00D70130" w:rsidP="00D70130">
            <w:pPr>
              <w:suppressAutoHyphens/>
              <w:spacing w:after="200"/>
              <w:ind w:left="533" w:firstLine="7"/>
              <w:jc w:val="both"/>
              <w:rPr>
                <w:lang w:val="es-US"/>
              </w:rPr>
            </w:pPr>
            <w:r w:rsidRPr="0054792A">
              <w:rPr>
                <w:rFonts w:ascii="Calibri" w:eastAsiaTheme="minorHAnsi" w:hAnsi="Calibri" w:cs="Calibri"/>
                <w:color w:val="000000"/>
                <w:lang w:val="es-US"/>
              </w:rPr>
              <w:t>El Comprador deberá recibir los documentos arriba mencionados antes de la llegada de los Bienes; si no recibe dichos documentos, todos los gastos que surjan en consecuencia correrán por cuenta del Proveedor.</w:t>
            </w:r>
          </w:p>
        </w:tc>
      </w:tr>
      <w:tr w:rsidR="00D70130" w:rsidRPr="004D72D8" w14:paraId="1041CB7B" w14:textId="77777777" w:rsidTr="00354218">
        <w:trPr>
          <w:gridAfter w:val="1"/>
          <w:wAfter w:w="15" w:type="dxa"/>
        </w:trPr>
        <w:tc>
          <w:tcPr>
            <w:tcW w:w="1602" w:type="dxa"/>
          </w:tcPr>
          <w:p w14:paraId="72EEEE2C" w14:textId="77777777" w:rsidR="00D70130" w:rsidRPr="0006620D" w:rsidRDefault="00D70130" w:rsidP="00D70130">
            <w:pPr>
              <w:spacing w:after="200"/>
              <w:rPr>
                <w:b/>
                <w:lang w:val="es-US"/>
              </w:rPr>
            </w:pPr>
            <w:r w:rsidRPr="0006620D">
              <w:rPr>
                <w:b/>
                <w:bCs/>
                <w:lang w:val="es-US"/>
              </w:rPr>
              <w:lastRenderedPageBreak/>
              <w:t>CGC 15.1</w:t>
            </w:r>
          </w:p>
        </w:tc>
        <w:tc>
          <w:tcPr>
            <w:tcW w:w="7664" w:type="dxa"/>
          </w:tcPr>
          <w:p w14:paraId="53341621" w14:textId="77777777" w:rsidR="00D70130" w:rsidRPr="008D3DC5" w:rsidRDefault="00D70130" w:rsidP="00D70130">
            <w:pPr>
              <w:tabs>
                <w:tab w:val="right" w:pos="7164"/>
              </w:tabs>
              <w:spacing w:after="200"/>
              <w:rPr>
                <w:lang w:val="es-US"/>
              </w:rPr>
            </w:pPr>
            <w:r w:rsidRPr="0006620D">
              <w:rPr>
                <w:lang w:val="es-US"/>
              </w:rPr>
              <w:t xml:space="preserve">Los precios de los Bienes suministrados y los Servicios Conexos prestados </w:t>
            </w:r>
            <w:r w:rsidRPr="008D3DC5">
              <w:rPr>
                <w:b/>
                <w:lang w:val="es-US"/>
              </w:rPr>
              <w:t>no serán</w:t>
            </w:r>
            <w:r>
              <w:rPr>
                <w:i/>
                <w:iCs/>
                <w:lang w:val="es-US"/>
              </w:rPr>
              <w:t xml:space="preserve"> </w:t>
            </w:r>
            <w:r w:rsidRPr="0006620D">
              <w:rPr>
                <w:lang w:val="es-US"/>
              </w:rPr>
              <w:t>ajustables.</w:t>
            </w:r>
          </w:p>
        </w:tc>
      </w:tr>
      <w:tr w:rsidR="00D70130" w:rsidRPr="00F63659" w14:paraId="3C4DC2A8" w14:textId="77777777" w:rsidTr="00354218">
        <w:trPr>
          <w:gridAfter w:val="1"/>
          <w:wAfter w:w="15" w:type="dxa"/>
        </w:trPr>
        <w:tc>
          <w:tcPr>
            <w:tcW w:w="1602" w:type="dxa"/>
          </w:tcPr>
          <w:p w14:paraId="4727D8D8" w14:textId="388A49A4" w:rsidR="00D70130" w:rsidRPr="0006620D" w:rsidRDefault="00D70130" w:rsidP="00D70130">
            <w:pPr>
              <w:spacing w:after="200"/>
              <w:rPr>
                <w:b/>
                <w:lang w:val="es-US"/>
              </w:rPr>
            </w:pPr>
            <w:r w:rsidRPr="0054792A">
              <w:rPr>
                <w:rFonts w:ascii="Calibri" w:eastAsiaTheme="minorHAnsi" w:hAnsi="Calibri" w:cs="Calibri"/>
                <w:b/>
                <w:bCs/>
                <w:color w:val="000000"/>
                <w:lang w:val="es-US"/>
              </w:rPr>
              <w:t>CGC 16.1</w:t>
            </w:r>
          </w:p>
        </w:tc>
        <w:tc>
          <w:tcPr>
            <w:tcW w:w="7664" w:type="dxa"/>
          </w:tcPr>
          <w:p w14:paraId="7944C593" w14:textId="77777777" w:rsidR="00D70130" w:rsidRPr="004C5635" w:rsidRDefault="00D70130" w:rsidP="00D70130">
            <w:pPr>
              <w:autoSpaceDE w:val="0"/>
              <w:autoSpaceDN w:val="0"/>
              <w:adjustRightInd w:val="0"/>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La forma y las condiciones de pago al proveedor en virtud del contrato será la siguiente: </w:t>
            </w:r>
          </w:p>
          <w:p w14:paraId="5E5C92C2" w14:textId="77777777" w:rsidR="00D70130" w:rsidRPr="004C5635" w:rsidRDefault="00D70130" w:rsidP="00D70130">
            <w:pPr>
              <w:autoSpaceDE w:val="0"/>
              <w:autoSpaceDN w:val="0"/>
              <w:adjustRightInd w:val="0"/>
              <w:rPr>
                <w:rFonts w:ascii="Calibri" w:eastAsiaTheme="minorHAnsi" w:hAnsi="Calibri" w:cs="Calibri"/>
                <w:b/>
                <w:bCs/>
                <w:color w:val="000000"/>
                <w:lang w:val="es-SV"/>
              </w:rPr>
            </w:pPr>
            <w:r w:rsidRPr="004C5635">
              <w:rPr>
                <w:rFonts w:ascii="Calibri" w:eastAsiaTheme="minorHAnsi" w:hAnsi="Calibri" w:cs="Calibri"/>
                <w:b/>
                <w:bCs/>
                <w:color w:val="000000"/>
                <w:lang w:val="es-SV"/>
              </w:rPr>
              <w:t xml:space="preserve">A. Pago de bienes </w:t>
            </w:r>
          </w:p>
          <w:p w14:paraId="20770E25" w14:textId="77777777" w:rsidR="00D70130" w:rsidRPr="004C5635" w:rsidRDefault="00D70130" w:rsidP="00D70130">
            <w:pPr>
              <w:autoSpaceDE w:val="0"/>
              <w:autoSpaceDN w:val="0"/>
              <w:adjustRightInd w:val="0"/>
              <w:ind w:left="351" w:hanging="284"/>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i.  </w:t>
            </w:r>
            <w:r w:rsidRPr="004C5635">
              <w:rPr>
                <w:rFonts w:ascii="Calibri" w:eastAsiaTheme="minorHAnsi" w:hAnsi="Calibri" w:cs="Calibri"/>
                <w:b/>
                <w:bCs/>
                <w:color w:val="000000"/>
                <w:lang w:val="es-SV"/>
              </w:rPr>
              <w:t>Anticipo:</w:t>
            </w:r>
            <w:r w:rsidRPr="004C5635">
              <w:rPr>
                <w:rFonts w:ascii="Calibri" w:eastAsiaTheme="minorHAnsi" w:hAnsi="Calibri" w:cs="Calibri"/>
                <w:color w:val="000000"/>
                <w:lang w:val="es-SV"/>
              </w:rPr>
              <w:t xml:space="preserve"> El diez por ciento (10%) del Precio de los bienes se pagará contra presentación de factura y presentación de una garantía bancaria/fianza </w:t>
            </w:r>
            <w:r w:rsidRPr="004C5635">
              <w:rPr>
                <w:rFonts w:ascii="Calibri" w:eastAsiaTheme="minorHAnsi" w:hAnsi="Calibri" w:cs="Calibri"/>
                <w:color w:val="000000"/>
                <w:lang w:val="es-SV"/>
              </w:rPr>
              <w:lastRenderedPageBreak/>
              <w:t>por el Cien por ciento (100%) del valor del mismo, y aprobación del plan de utilización del anticipo por el administrador del contrato y válido por un plazo de 365 días contados a partir de la distribución del contrato.</w:t>
            </w:r>
          </w:p>
          <w:p w14:paraId="126669FA" w14:textId="77777777" w:rsidR="00D70130" w:rsidRDefault="00D70130" w:rsidP="00D70130">
            <w:pPr>
              <w:autoSpaceDE w:val="0"/>
              <w:autoSpaceDN w:val="0"/>
              <w:adjustRightInd w:val="0"/>
              <w:ind w:left="351" w:hanging="351"/>
              <w:rPr>
                <w:rFonts w:ascii="Calibri" w:eastAsiaTheme="minorHAnsi" w:hAnsi="Calibri" w:cs="Calibri"/>
                <w:color w:val="000000"/>
                <w:lang w:val="es-SV"/>
              </w:rPr>
            </w:pPr>
          </w:p>
          <w:p w14:paraId="7DFC48B3" w14:textId="77777777" w:rsidR="00D70130" w:rsidRPr="004C5635" w:rsidRDefault="00D70130" w:rsidP="00D70130">
            <w:pPr>
              <w:autoSpaceDE w:val="0"/>
              <w:autoSpaceDN w:val="0"/>
              <w:adjustRightInd w:val="0"/>
              <w:ind w:left="351"/>
              <w:jc w:val="both"/>
              <w:rPr>
                <w:rFonts w:ascii="Calibri" w:eastAsiaTheme="minorHAnsi" w:hAnsi="Calibri" w:cs="Calibri"/>
                <w:color w:val="000000"/>
                <w:lang w:val="es-SV"/>
              </w:rPr>
            </w:pPr>
            <w:r w:rsidRPr="004C5635">
              <w:rPr>
                <w:rFonts w:ascii="Calibri" w:eastAsiaTheme="minorHAnsi" w:hAnsi="Calibri" w:cs="Calibri"/>
                <w:color w:val="000000"/>
                <w:lang w:val="es-SV"/>
              </w:rPr>
              <w:t xml:space="preserve">En caso de no requerirse anticipo del 10%, este porcentaje será sumado al diez por ciento indicado en el inciso “iii” para la entrega de los equipos, para hacer un total del 100% del pago. </w:t>
            </w:r>
          </w:p>
          <w:p w14:paraId="527DF3A9" w14:textId="77777777" w:rsidR="00D70130" w:rsidRDefault="00D70130" w:rsidP="00D70130">
            <w:pPr>
              <w:autoSpaceDE w:val="0"/>
              <w:autoSpaceDN w:val="0"/>
              <w:adjustRightInd w:val="0"/>
              <w:rPr>
                <w:rFonts w:ascii="Calibri" w:eastAsiaTheme="minorHAnsi" w:hAnsi="Calibri" w:cs="Calibri"/>
                <w:color w:val="000000"/>
                <w:lang w:val="es-ES"/>
              </w:rPr>
            </w:pPr>
          </w:p>
          <w:p w14:paraId="44F98551" w14:textId="77777777" w:rsidR="00D70130" w:rsidRPr="004C5635" w:rsidRDefault="00D70130" w:rsidP="00D70130">
            <w:pPr>
              <w:autoSpaceDE w:val="0"/>
              <w:autoSpaceDN w:val="0"/>
              <w:adjustRightInd w:val="0"/>
              <w:ind w:left="351"/>
              <w:jc w:val="both"/>
              <w:rPr>
                <w:rFonts w:ascii="Calibri" w:eastAsiaTheme="minorHAnsi" w:hAnsi="Calibri" w:cs="Calibri"/>
                <w:color w:val="000000"/>
                <w:lang w:val="es-ES"/>
              </w:rPr>
            </w:pPr>
            <w:r w:rsidRPr="004C5635">
              <w:rPr>
                <w:rFonts w:ascii="Calibri" w:eastAsiaTheme="minorHAnsi" w:hAnsi="Calibri" w:cs="Calibri"/>
                <w:color w:val="000000"/>
                <w:lang w:val="es-ES"/>
              </w:rPr>
              <w:t>El anticipo será a solicitud del proveedor, la cual deberá ser presentada al Administrador de Contrato a más tardar 5 días hábiles posteriores a la distribución del contrato y se pagará a más tardar en un máximo de 30 días calendario después de la aprobación.</w:t>
            </w:r>
          </w:p>
          <w:p w14:paraId="337C55FC" w14:textId="77777777" w:rsidR="00D70130" w:rsidRDefault="00D70130" w:rsidP="00D70130">
            <w:pPr>
              <w:autoSpaceDE w:val="0"/>
              <w:autoSpaceDN w:val="0"/>
              <w:adjustRightInd w:val="0"/>
              <w:rPr>
                <w:rFonts w:ascii="Calibri" w:eastAsiaTheme="minorHAnsi" w:hAnsi="Calibri" w:cs="Calibri"/>
                <w:color w:val="000000"/>
                <w:lang w:val="es-SV"/>
              </w:rPr>
            </w:pPr>
          </w:p>
          <w:p w14:paraId="43FB6B0E" w14:textId="77777777" w:rsidR="00D70130" w:rsidRPr="004C5635" w:rsidRDefault="00D70130" w:rsidP="00D70130">
            <w:pPr>
              <w:autoSpaceDE w:val="0"/>
              <w:autoSpaceDN w:val="0"/>
              <w:adjustRightInd w:val="0"/>
              <w:ind w:left="351" w:hanging="284"/>
              <w:jc w:val="both"/>
              <w:rPr>
                <w:rFonts w:ascii="Calibri" w:eastAsiaTheme="minorHAnsi" w:hAnsi="Calibri" w:cs="Calibri"/>
                <w:color w:val="000000"/>
                <w:lang w:val="es-SV"/>
              </w:rPr>
            </w:pPr>
            <w:r w:rsidRPr="004C5635">
              <w:rPr>
                <w:rFonts w:ascii="Calibri" w:eastAsiaTheme="minorHAnsi" w:hAnsi="Calibri" w:cs="Calibri"/>
                <w:color w:val="000000"/>
                <w:lang w:val="es-SV"/>
              </w:rPr>
              <w:t>ii.</w:t>
            </w:r>
            <w:r w:rsidRPr="004C5635">
              <w:rPr>
                <w:rFonts w:ascii="Calibri" w:eastAsiaTheme="minorHAnsi" w:hAnsi="Calibri" w:cs="Calibri"/>
                <w:b/>
                <w:bCs/>
                <w:color w:val="000000"/>
                <w:lang w:val="es-SV"/>
              </w:rPr>
              <w:t xml:space="preserve"> Al embarcar los bienes</w:t>
            </w:r>
            <w:r w:rsidRPr="004C5635">
              <w:rPr>
                <w:rFonts w:ascii="Calibri" w:eastAsiaTheme="minorHAnsi" w:hAnsi="Calibri" w:cs="Calibri"/>
                <w:color w:val="000000"/>
                <w:lang w:val="es-SV"/>
              </w:rPr>
              <w:t>: El ochenta por ciento (80%) del precio de los Bienes embarcados se pagará mediante transferencia bancaria o una carta de crédito irrevocable, confirmada, abierta a favor del Proveedor en un banco de su país, contra presentación de los documentos especificados en la cláusula 13.1 de las CGC.</w:t>
            </w:r>
          </w:p>
          <w:p w14:paraId="1F46CF01" w14:textId="77777777" w:rsidR="00D70130" w:rsidRDefault="00D70130" w:rsidP="00D70130">
            <w:pPr>
              <w:autoSpaceDE w:val="0"/>
              <w:autoSpaceDN w:val="0"/>
              <w:adjustRightInd w:val="0"/>
              <w:rPr>
                <w:rFonts w:ascii="Calibri" w:eastAsiaTheme="minorHAnsi" w:hAnsi="Calibri" w:cs="Calibri"/>
                <w:color w:val="000000"/>
                <w:lang w:val="es-SV"/>
              </w:rPr>
            </w:pPr>
          </w:p>
          <w:p w14:paraId="7A8027CF" w14:textId="77777777" w:rsidR="00D70130" w:rsidRDefault="00D70130" w:rsidP="00D70130">
            <w:pPr>
              <w:autoSpaceDE w:val="0"/>
              <w:autoSpaceDN w:val="0"/>
              <w:adjustRightInd w:val="0"/>
              <w:ind w:left="343" w:hanging="283"/>
              <w:jc w:val="both"/>
              <w:rPr>
                <w:rFonts w:ascii="Calibri" w:eastAsiaTheme="minorHAnsi" w:hAnsi="Calibri" w:cs="Calibri"/>
                <w:color w:val="000000"/>
                <w:lang w:val="es-SV"/>
              </w:rPr>
            </w:pPr>
            <w:r w:rsidRPr="004C5635">
              <w:rPr>
                <w:rFonts w:ascii="Calibri" w:eastAsiaTheme="minorHAnsi" w:hAnsi="Calibri" w:cs="Calibri"/>
                <w:color w:val="000000"/>
                <w:lang w:val="es-SV"/>
              </w:rPr>
              <w:t>iii</w:t>
            </w:r>
            <w:r w:rsidRPr="004C5635">
              <w:rPr>
                <w:rFonts w:ascii="Calibri" w:eastAsiaTheme="minorHAnsi" w:hAnsi="Calibri" w:cs="Calibri"/>
                <w:b/>
                <w:bCs/>
                <w:color w:val="000000"/>
                <w:lang w:val="es-SV"/>
              </w:rPr>
              <w:t>. Al recibir los bienes:</w:t>
            </w:r>
            <w:r w:rsidRPr="004C5635">
              <w:rPr>
                <w:rFonts w:ascii="Calibri" w:eastAsiaTheme="minorHAnsi" w:hAnsi="Calibri" w:cs="Calibri"/>
                <w:color w:val="000000"/>
                <w:lang w:val="es-SV"/>
              </w:rPr>
              <w:t xml:space="preserve"> El diez (10%) del precio del contrato de los bienes recibidos se pagará dentro de los treinta (30) días siguientes de recibidos los bienes, contra presentación de factura de consumidor final y acta de recepción de los bienes.</w:t>
            </w:r>
          </w:p>
          <w:p w14:paraId="21843739" w14:textId="77777777" w:rsidR="00D70130" w:rsidRPr="004C5635" w:rsidRDefault="00D70130" w:rsidP="00D70130">
            <w:pPr>
              <w:autoSpaceDE w:val="0"/>
              <w:autoSpaceDN w:val="0"/>
              <w:adjustRightInd w:val="0"/>
              <w:ind w:left="492" w:hanging="283"/>
              <w:jc w:val="both"/>
              <w:rPr>
                <w:rFonts w:ascii="Calibri" w:eastAsiaTheme="minorHAnsi" w:hAnsi="Calibri" w:cs="Calibri"/>
                <w:color w:val="000000"/>
                <w:lang w:val="es-SV"/>
              </w:rPr>
            </w:pPr>
          </w:p>
          <w:p w14:paraId="68474578" w14:textId="77777777" w:rsidR="00D70130" w:rsidRPr="004C5635" w:rsidRDefault="00D70130" w:rsidP="00D70130">
            <w:pPr>
              <w:autoSpaceDE w:val="0"/>
              <w:autoSpaceDN w:val="0"/>
              <w:adjustRightInd w:val="0"/>
              <w:ind w:left="67"/>
              <w:rPr>
                <w:rFonts w:ascii="Calibri" w:eastAsiaTheme="minorHAnsi" w:hAnsi="Calibri" w:cs="Calibri"/>
                <w:b/>
                <w:color w:val="000000"/>
                <w:lang w:val="es-CO"/>
              </w:rPr>
            </w:pPr>
            <w:proofErr w:type="spellStart"/>
            <w:r w:rsidRPr="004C5635">
              <w:rPr>
                <w:rFonts w:ascii="Calibri" w:eastAsiaTheme="minorHAnsi" w:hAnsi="Calibri" w:cs="Calibri"/>
                <w:bCs/>
                <w:color w:val="000000"/>
                <w:lang w:val="es-CO"/>
              </w:rPr>
              <w:t>iv</w:t>
            </w:r>
            <w:proofErr w:type="spellEnd"/>
            <w:r w:rsidRPr="004C5635">
              <w:rPr>
                <w:rFonts w:ascii="Calibri" w:eastAsiaTheme="minorHAnsi" w:hAnsi="Calibri" w:cs="Calibri"/>
                <w:bCs/>
                <w:color w:val="000000"/>
                <w:lang w:val="es-CO"/>
              </w:rPr>
              <w:t>.</w:t>
            </w:r>
            <w:r w:rsidRPr="004C5635">
              <w:rPr>
                <w:rFonts w:ascii="Calibri" w:eastAsiaTheme="minorHAnsi" w:hAnsi="Calibri" w:cs="Calibri"/>
                <w:b/>
                <w:color w:val="000000"/>
                <w:lang w:val="es-CO"/>
              </w:rPr>
              <w:t xml:space="preserve"> El pago de los servicios conexos:</w:t>
            </w:r>
          </w:p>
          <w:p w14:paraId="1140FC8A" w14:textId="1ED7A5A2" w:rsidR="00D70130" w:rsidRPr="004C5635" w:rsidRDefault="00D70130" w:rsidP="00D70130">
            <w:pPr>
              <w:autoSpaceDE w:val="0"/>
              <w:autoSpaceDN w:val="0"/>
              <w:adjustRightInd w:val="0"/>
              <w:jc w:val="both"/>
              <w:rPr>
                <w:rFonts w:ascii="Calibri" w:eastAsiaTheme="minorHAnsi" w:hAnsi="Calibri" w:cs="Calibri"/>
                <w:color w:val="000000"/>
                <w:lang w:val="es-CO"/>
              </w:rPr>
            </w:pPr>
            <w:r w:rsidRPr="004C5635">
              <w:rPr>
                <w:rFonts w:ascii="Calibri" w:eastAsiaTheme="minorHAnsi" w:hAnsi="Calibri" w:cs="Calibri"/>
                <w:b/>
                <w:color w:val="000000"/>
                <w:lang w:val="es-CO"/>
              </w:rPr>
              <w:t>a) Capacitación e Instalación</w:t>
            </w:r>
            <w:r w:rsidRPr="004C5635">
              <w:rPr>
                <w:rFonts w:ascii="Calibri" w:eastAsiaTheme="minorHAnsi" w:hAnsi="Calibri" w:cs="Calibri"/>
                <w:color w:val="000000"/>
                <w:lang w:val="es-CO"/>
              </w:rPr>
              <w:t>: se pagarán los servicios de capacitación e instalación, dentro de los treinta (30) días siguientes contra la prestación de capacitación</w:t>
            </w:r>
            <w:r w:rsidR="00354218">
              <w:rPr>
                <w:rFonts w:ascii="Calibri" w:eastAsiaTheme="minorHAnsi" w:hAnsi="Calibri" w:cs="Calibri"/>
                <w:color w:val="000000"/>
                <w:lang w:val="es-CO"/>
              </w:rPr>
              <w:t xml:space="preserve"> e</w:t>
            </w:r>
            <w:r w:rsidRPr="004C5635">
              <w:rPr>
                <w:rFonts w:ascii="Calibri" w:eastAsiaTheme="minorHAnsi" w:hAnsi="Calibri" w:cs="Calibri"/>
                <w:color w:val="000000"/>
                <w:lang w:val="es-CO"/>
              </w:rPr>
              <w:t xml:space="preserve"> instalación</w:t>
            </w:r>
            <w:r w:rsidR="00354218">
              <w:rPr>
                <w:rFonts w:ascii="Calibri" w:eastAsiaTheme="minorHAnsi" w:hAnsi="Calibri" w:cs="Calibri"/>
                <w:color w:val="000000"/>
                <w:lang w:val="es-CO"/>
              </w:rPr>
              <w:t xml:space="preserve"> </w:t>
            </w:r>
            <w:r w:rsidRPr="004C5635">
              <w:rPr>
                <w:rFonts w:ascii="Calibri" w:eastAsiaTheme="minorHAnsi" w:hAnsi="Calibri" w:cs="Calibri"/>
                <w:color w:val="000000"/>
                <w:lang w:val="es-CO"/>
              </w:rPr>
              <w:t>de los equipos, contra la presentación de un acta de recepción del servicio y el listado correspondiente del personal capacitado con la aprobación de la Unidad Solicitante o quien este delegue.</w:t>
            </w:r>
          </w:p>
          <w:p w14:paraId="0524FBD9" w14:textId="6DE4CF12" w:rsidR="00D70130" w:rsidRDefault="00D70130" w:rsidP="00D70130">
            <w:pPr>
              <w:autoSpaceDE w:val="0"/>
              <w:autoSpaceDN w:val="0"/>
              <w:adjustRightInd w:val="0"/>
              <w:jc w:val="both"/>
              <w:rPr>
                <w:rFonts w:ascii="Calibri" w:eastAsiaTheme="minorHAnsi" w:hAnsi="Calibri" w:cs="Calibri"/>
                <w:bCs/>
                <w:color w:val="000000"/>
                <w:lang w:val="es-SV"/>
              </w:rPr>
            </w:pPr>
            <w:r w:rsidRPr="004C5635">
              <w:rPr>
                <w:rFonts w:ascii="Calibri" w:eastAsiaTheme="minorHAnsi" w:hAnsi="Calibri" w:cs="Calibri"/>
                <w:bCs/>
                <w:color w:val="000000"/>
                <w:lang w:val="es-SV"/>
              </w:rPr>
              <w:t>El proveedor y el usuario (Unidad Solicitante) firmarán actas parciales (instalación y capacitación) y para efectos de pago, se deberá adjuntar a la factura, el acta de instalación, acta de capacitación y los listados de personal capacitado.</w:t>
            </w:r>
          </w:p>
          <w:p w14:paraId="172CA92E" w14:textId="683BAF61" w:rsidR="00025AB0" w:rsidRPr="00025AB0" w:rsidRDefault="00025AB0" w:rsidP="00BF0298">
            <w:pPr>
              <w:pStyle w:val="Prrafodelista"/>
              <w:numPr>
                <w:ilvl w:val="0"/>
                <w:numId w:val="57"/>
              </w:numPr>
              <w:autoSpaceDE w:val="0"/>
              <w:autoSpaceDN w:val="0"/>
              <w:adjustRightInd w:val="0"/>
              <w:ind w:left="52" w:firstLine="0"/>
              <w:jc w:val="both"/>
              <w:rPr>
                <w:rFonts w:ascii="Calibri" w:eastAsiaTheme="minorHAnsi" w:hAnsi="Calibri" w:cs="Calibri"/>
                <w:bCs/>
                <w:color w:val="000000"/>
                <w:lang w:val="es-SV"/>
              </w:rPr>
            </w:pPr>
            <w:r w:rsidRPr="00BF0298">
              <w:rPr>
                <w:rFonts w:ascii="Calibri" w:eastAsiaTheme="minorHAnsi" w:hAnsi="Calibri" w:cs="Calibri"/>
                <w:b/>
                <w:color w:val="000000"/>
                <w:lang w:val="es-SV"/>
              </w:rPr>
              <w:t>Mantenimiento</w:t>
            </w:r>
            <w:r>
              <w:rPr>
                <w:rFonts w:ascii="Calibri" w:eastAsiaTheme="minorHAnsi" w:hAnsi="Calibri" w:cs="Calibri"/>
                <w:bCs/>
                <w:color w:val="000000"/>
                <w:lang w:val="es-SV"/>
              </w:rPr>
              <w:t xml:space="preserve">: Se pagará el 100% del </w:t>
            </w:r>
            <w:r w:rsidR="00BF0298">
              <w:rPr>
                <w:rFonts w:ascii="Calibri" w:eastAsiaTheme="minorHAnsi" w:hAnsi="Calibri" w:cs="Calibri"/>
                <w:bCs/>
                <w:color w:val="000000"/>
                <w:lang w:val="es-SV"/>
              </w:rPr>
              <w:t>v</w:t>
            </w:r>
            <w:r>
              <w:rPr>
                <w:rFonts w:ascii="Calibri" w:eastAsiaTheme="minorHAnsi" w:hAnsi="Calibri" w:cs="Calibri"/>
                <w:bCs/>
                <w:color w:val="000000"/>
                <w:lang w:val="es-SV"/>
              </w:rPr>
              <w:t xml:space="preserve">alor del servicio de mantenimiento dentro de los 30 días siguientes a la presentación de una Garantía o Fianza, equivalente al 100% del monto contratado para los servicios de mantenimiento, y vigente por el tiempo que se brindará </w:t>
            </w:r>
            <w:r w:rsidR="00BF0298">
              <w:rPr>
                <w:rFonts w:ascii="Calibri" w:eastAsiaTheme="minorHAnsi" w:hAnsi="Calibri" w:cs="Calibri"/>
                <w:bCs/>
                <w:color w:val="000000"/>
                <w:lang w:val="es-SV"/>
              </w:rPr>
              <w:t xml:space="preserve">dicho servicio y nota de aprobación de la misma por parte de la UCPCSJ, además </w:t>
            </w:r>
            <w:r w:rsidR="00BF0298">
              <w:rPr>
                <w:rFonts w:ascii="Calibri" w:eastAsiaTheme="minorHAnsi" w:hAnsi="Calibri" w:cs="Calibri"/>
                <w:bCs/>
                <w:color w:val="000000"/>
                <w:lang w:val="es-SV"/>
              </w:rPr>
              <w:lastRenderedPageBreak/>
              <w:t xml:space="preserve">deberá presentar plan de mantenimiento actualizado y aprobado por el Administrador de Contrato. La Garantía o fianza deberá presentarse en el área de Adquisiciones y Contrataciones del Proyecto Creciendo Saludables Juntos del Ministerio de Salud, ubicada en Calle Los Bambúes y Avenida Las Camelias, N° 15, Colonia San Francisco, San Salvador. </w:t>
            </w:r>
          </w:p>
          <w:p w14:paraId="14D7710F" w14:textId="77777777" w:rsidR="00354218" w:rsidRDefault="00354218" w:rsidP="00354218">
            <w:pPr>
              <w:tabs>
                <w:tab w:val="left" w:pos="343"/>
              </w:tabs>
              <w:autoSpaceDE w:val="0"/>
              <w:autoSpaceDN w:val="0"/>
              <w:adjustRightInd w:val="0"/>
              <w:jc w:val="both"/>
              <w:rPr>
                <w:rFonts w:ascii="Calibri" w:eastAsiaTheme="minorHAnsi" w:hAnsi="Calibri" w:cs="Calibri"/>
                <w:b/>
                <w:bCs/>
                <w:color w:val="000000"/>
                <w:lang w:val="es-ES"/>
              </w:rPr>
            </w:pPr>
          </w:p>
          <w:p w14:paraId="76DE72C5" w14:textId="71924E6C" w:rsidR="00D70130" w:rsidRPr="004C5635" w:rsidRDefault="00D70130" w:rsidP="00354218">
            <w:pPr>
              <w:tabs>
                <w:tab w:val="left" w:pos="343"/>
              </w:tabs>
              <w:autoSpaceDE w:val="0"/>
              <w:autoSpaceDN w:val="0"/>
              <w:adjustRightInd w:val="0"/>
              <w:jc w:val="both"/>
              <w:rPr>
                <w:rFonts w:ascii="Calibri" w:eastAsiaTheme="minorHAnsi" w:hAnsi="Calibri" w:cs="Calibri"/>
                <w:color w:val="000000"/>
                <w:lang w:val="es-CO"/>
              </w:rPr>
            </w:pPr>
            <w:r w:rsidRPr="004C5635">
              <w:rPr>
                <w:rFonts w:ascii="Calibri" w:eastAsiaTheme="minorHAnsi" w:hAnsi="Calibri" w:cs="Calibri"/>
                <w:b/>
                <w:bCs/>
                <w:color w:val="000000"/>
                <w:lang w:val="es-ES"/>
              </w:rPr>
              <w:t>Impuestos:</w:t>
            </w:r>
            <w:r w:rsidRPr="004C5635">
              <w:rPr>
                <w:rFonts w:ascii="Calibri" w:eastAsiaTheme="minorHAnsi" w:hAnsi="Calibri" w:cs="Calibri"/>
                <w:color w:val="000000"/>
                <w:lang w:val="es-ES"/>
              </w:rPr>
              <w:t xml:space="preserve"> El precio deberá incluir todos los tributos, impuestos y/o cargos, comisiones, etc. y cualquier gravamen que pueda recaer sobre el bien a proveer o la actividad del PROVEEDOR, incluido el IVA; En consecuencia, el PROVEEDOR será el único responsable de los mismos.</w:t>
            </w:r>
          </w:p>
          <w:p w14:paraId="4EE5DF95" w14:textId="77777777" w:rsidR="00D70130" w:rsidRPr="004C5635" w:rsidRDefault="00D70130" w:rsidP="00D70130">
            <w:pPr>
              <w:autoSpaceDE w:val="0"/>
              <w:autoSpaceDN w:val="0"/>
              <w:adjustRightInd w:val="0"/>
              <w:rPr>
                <w:rFonts w:ascii="Calibri" w:eastAsiaTheme="minorHAnsi" w:hAnsi="Calibri" w:cs="Calibri"/>
                <w:color w:val="000000"/>
                <w:lang w:val="es-CO"/>
              </w:rPr>
            </w:pPr>
          </w:p>
          <w:p w14:paraId="318DFDF6" w14:textId="77777777" w:rsidR="00D70130" w:rsidRDefault="00D70130" w:rsidP="00D70130">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Para su pago, el Proveedor presentará a la Tesorería del Proyecto de la Unidad Financiera Institucional, factura de consumidor final a nombre del Ministerio de Salud/Contrato de Préstamo BIRF No. 9065-SV PROYECTO CRECIENDO SALUDABLES JUNTOS, adjuntando acta de recepción a satisfacción por parte de la Unidad solicitante por medio de su delegado, original y copia de las notas de aprobación de las garantías que estipula el contrato, las que aplique, extendidas por la ACP y copia del Contrato. 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2F54A407" w14:textId="77777777" w:rsidR="00D70130" w:rsidRPr="004C5635" w:rsidRDefault="00D70130" w:rsidP="00D70130">
            <w:pPr>
              <w:autoSpaceDE w:val="0"/>
              <w:autoSpaceDN w:val="0"/>
              <w:adjustRightInd w:val="0"/>
              <w:jc w:val="both"/>
              <w:rPr>
                <w:rFonts w:ascii="Calibri" w:eastAsiaTheme="minorHAnsi" w:hAnsi="Calibri" w:cs="Calibri"/>
                <w:iCs/>
                <w:color w:val="000000"/>
                <w:lang w:val="es-ES"/>
              </w:rPr>
            </w:pPr>
          </w:p>
          <w:p w14:paraId="5D257C54" w14:textId="77777777" w:rsidR="00D70130" w:rsidRPr="004C5635" w:rsidRDefault="00D70130" w:rsidP="00D70130">
            <w:pPr>
              <w:autoSpaceDE w:val="0"/>
              <w:autoSpaceDN w:val="0"/>
              <w:adjustRightInd w:val="0"/>
              <w:jc w:val="both"/>
              <w:rPr>
                <w:rFonts w:ascii="Calibri" w:eastAsiaTheme="minorHAnsi" w:hAnsi="Calibri" w:cs="Calibri"/>
                <w:iCs/>
                <w:color w:val="000000"/>
                <w:lang w:val="es-ES"/>
              </w:rPr>
            </w:pPr>
            <w:r w:rsidRPr="004C5635">
              <w:rPr>
                <w:rFonts w:ascii="Calibri" w:eastAsiaTheme="minorHAnsi" w:hAnsi="Calibri" w:cs="Calibri"/>
                <w:iCs/>
                <w:color w:val="000000"/>
                <w:lang w:val="es-ES"/>
              </w:rPr>
              <w:t>El pago se hará mediante abono a cuenta según la declaración jurada firmada por el proveedor al momento de suscribir el contrato.</w:t>
            </w:r>
          </w:p>
          <w:p w14:paraId="021F8FEA" w14:textId="77777777" w:rsidR="00D70130" w:rsidRDefault="00D70130" w:rsidP="00D70130">
            <w:pPr>
              <w:autoSpaceDE w:val="0"/>
              <w:autoSpaceDN w:val="0"/>
              <w:adjustRightInd w:val="0"/>
              <w:jc w:val="both"/>
              <w:rPr>
                <w:rFonts w:ascii="Calibri" w:eastAsiaTheme="minorHAnsi" w:hAnsi="Calibri" w:cs="Calibri"/>
                <w:iCs/>
                <w:color w:val="000000"/>
                <w:lang w:val="es-ES"/>
              </w:rPr>
            </w:pPr>
          </w:p>
          <w:p w14:paraId="0FE0BEFB" w14:textId="77777777" w:rsidR="00D70130" w:rsidRPr="004C5635" w:rsidRDefault="00D70130" w:rsidP="00D70130">
            <w:pPr>
              <w:autoSpaceDE w:val="0"/>
              <w:autoSpaceDN w:val="0"/>
              <w:adjustRightInd w:val="0"/>
              <w:jc w:val="both"/>
              <w:rPr>
                <w:rFonts w:ascii="Calibri" w:eastAsiaTheme="minorHAnsi" w:hAnsi="Calibri" w:cs="Calibri"/>
                <w:b/>
                <w:bCs/>
                <w:color w:val="000000"/>
                <w:lang w:val="es-SV"/>
              </w:rPr>
            </w:pPr>
            <w:r w:rsidRPr="004C5635">
              <w:rPr>
                <w:rFonts w:ascii="Calibri" w:eastAsiaTheme="minorHAnsi" w:hAnsi="Calibri" w:cs="Calibri"/>
                <w:iCs/>
                <w:color w:val="000000"/>
                <w:lang w:val="es-ES"/>
              </w:rPr>
              <w:t>Los pagos sen virtud del contrato serán efectuados en un período no mayor a 30 días posterior a la entrega de la documentación en la Unidad Financiera Institucional.</w:t>
            </w:r>
          </w:p>
          <w:p w14:paraId="3C0B54CA" w14:textId="77777777" w:rsidR="00D70130" w:rsidRDefault="00D70130" w:rsidP="00D70130">
            <w:pPr>
              <w:autoSpaceDE w:val="0"/>
              <w:autoSpaceDN w:val="0"/>
              <w:adjustRightInd w:val="0"/>
              <w:jc w:val="both"/>
              <w:rPr>
                <w:rFonts w:ascii="Calibri" w:eastAsiaTheme="minorHAnsi" w:hAnsi="Calibri" w:cs="Calibri"/>
                <w:b/>
                <w:color w:val="000000"/>
                <w:lang w:val="es-ES"/>
              </w:rPr>
            </w:pPr>
          </w:p>
          <w:p w14:paraId="51261057" w14:textId="79D57C0D" w:rsidR="00D70130" w:rsidRPr="00103D98" w:rsidRDefault="00D70130" w:rsidP="00D70130">
            <w:pPr>
              <w:autoSpaceDE w:val="0"/>
              <w:autoSpaceDN w:val="0"/>
              <w:adjustRightInd w:val="0"/>
              <w:jc w:val="both"/>
              <w:rPr>
                <w:lang w:val="es-ES"/>
              </w:rPr>
            </w:pPr>
            <w:r w:rsidRPr="004C5635">
              <w:rPr>
                <w:rFonts w:ascii="Calibri" w:eastAsiaTheme="minorHAnsi" w:hAnsi="Calibri" w:cs="Calibri"/>
                <w:b/>
                <w:color w:val="000000"/>
                <w:lang w:val="es-ES"/>
              </w:rPr>
              <w:t>FINANCIAMIENTO</w:t>
            </w:r>
            <w:r w:rsidRPr="004C5635">
              <w:rPr>
                <w:rFonts w:ascii="Calibri" w:eastAsiaTheme="minorHAnsi" w:hAnsi="Calibri" w:cs="Calibri"/>
                <w:color w:val="000000"/>
                <w:lang w:val="es-ES"/>
              </w:rPr>
              <w:t xml:space="preserve">. El financiamiento para esta adquisición procede de los fondos Externos, Contrato de Préstamo BIRF No. 9065-SV, Categoría de Inversión 1. </w:t>
            </w:r>
            <w:r w:rsidR="0072032D" w:rsidRPr="000910F3">
              <w:rPr>
                <w:rFonts w:ascii="Calibri" w:hAnsi="Calibri" w:cs="Calibri"/>
                <w:b/>
                <w:bCs/>
                <w:u w:val="single"/>
                <w:lang w:val="es-ES"/>
              </w:rPr>
              <w:t>Componente 2</w:t>
            </w:r>
            <w:r w:rsidR="0072032D" w:rsidRPr="000910F3">
              <w:rPr>
                <w:rFonts w:ascii="Calibri" w:hAnsi="Calibri" w:cs="Calibri"/>
                <w:b/>
                <w:bCs/>
                <w:lang w:val="es-ES"/>
              </w:rPr>
              <w:t>.</w:t>
            </w:r>
            <w:r w:rsidR="0072032D" w:rsidRPr="000910F3">
              <w:rPr>
                <w:rFonts w:ascii="Calibri" w:hAnsi="Calibri" w:cs="Calibri"/>
                <w:lang w:val="es-ES"/>
              </w:rPr>
              <w:t xml:space="preserve"> Modernización, tecnificación y fortalecimiento del MINSAL para la provisión pública de salud materno infantil, del (</w:t>
            </w:r>
            <w:proofErr w:type="spellStart"/>
            <w:r w:rsidR="0072032D" w:rsidRPr="000910F3">
              <w:rPr>
                <w:rFonts w:ascii="Calibri" w:hAnsi="Calibri" w:cs="Calibri"/>
                <w:lang w:val="es-ES"/>
              </w:rPr>
              <w:t>iv</w:t>
            </w:r>
            <w:proofErr w:type="spellEnd"/>
            <w:r w:rsidR="0072032D" w:rsidRPr="000910F3">
              <w:rPr>
                <w:rFonts w:ascii="Calibri" w:hAnsi="Calibri" w:cs="Calibri"/>
                <w:lang w:val="es-ES"/>
              </w:rPr>
              <w:t>) que implica la prestación de los servicios de salud y (</w:t>
            </w:r>
            <w:proofErr w:type="spellStart"/>
            <w:r w:rsidR="0072032D" w:rsidRPr="000910F3">
              <w:rPr>
                <w:rFonts w:ascii="Calibri" w:hAnsi="Calibri" w:cs="Calibri"/>
                <w:lang w:val="es-ES"/>
              </w:rPr>
              <w:t>ix</w:t>
            </w:r>
            <w:proofErr w:type="spellEnd"/>
            <w:r w:rsidR="0072032D" w:rsidRPr="000910F3">
              <w:rPr>
                <w:rFonts w:ascii="Calibri" w:hAnsi="Calibri" w:cs="Calibri"/>
                <w:lang w:val="es-ES"/>
              </w:rPr>
              <w:t>) adquisición de equipos y suministros médicos y de laboratorio. Proyecto 7496 Cifrado Presupuestario: 2023-3200-3-12-02-22-3-61103</w:t>
            </w:r>
          </w:p>
        </w:tc>
      </w:tr>
      <w:tr w:rsidR="00D70130" w:rsidRPr="004D72D8" w14:paraId="145C65FE" w14:textId="77777777" w:rsidTr="00354218">
        <w:trPr>
          <w:gridAfter w:val="1"/>
          <w:wAfter w:w="15" w:type="dxa"/>
        </w:trPr>
        <w:tc>
          <w:tcPr>
            <w:tcW w:w="1602" w:type="dxa"/>
          </w:tcPr>
          <w:p w14:paraId="0E3173D6" w14:textId="77777777" w:rsidR="00D70130" w:rsidRPr="0006620D" w:rsidRDefault="00D70130" w:rsidP="00D70130">
            <w:pPr>
              <w:spacing w:after="200"/>
              <w:rPr>
                <w:b/>
                <w:lang w:val="es-US"/>
              </w:rPr>
            </w:pPr>
            <w:r w:rsidRPr="0006620D">
              <w:rPr>
                <w:b/>
                <w:bCs/>
                <w:lang w:val="es-US"/>
              </w:rPr>
              <w:lastRenderedPageBreak/>
              <w:t>CGC 16.5</w:t>
            </w:r>
          </w:p>
        </w:tc>
        <w:tc>
          <w:tcPr>
            <w:tcW w:w="7664" w:type="dxa"/>
          </w:tcPr>
          <w:p w14:paraId="1A359330" w14:textId="77777777" w:rsidR="00D70130" w:rsidRPr="009A3588" w:rsidRDefault="00D70130" w:rsidP="00D70130">
            <w:pPr>
              <w:tabs>
                <w:tab w:val="right" w:pos="7164"/>
              </w:tabs>
              <w:spacing w:after="200"/>
              <w:jc w:val="both"/>
              <w:rPr>
                <w:lang w:val="es-US"/>
              </w:rPr>
            </w:pPr>
            <w:r w:rsidRPr="009A3588">
              <w:rPr>
                <w:iCs/>
                <w:lang w:val="es-ES"/>
              </w:rPr>
              <w:t xml:space="preserve">Si el contratante no efectuará cualquiera de los pagos al proveedor una vez vencido los 30 días establecidos en el Contrato, contará con 30 días adicionales para resolver dicho impase, de lo contrario si en el plazo adicional no </w:t>
            </w:r>
            <w:r w:rsidRPr="009A3588">
              <w:rPr>
                <w:iCs/>
                <w:lang w:val="es-ES"/>
              </w:rPr>
              <w:lastRenderedPageBreak/>
              <w:t>resolviere tal situación el contratante pagará al proveedor un interés de 0.016% del monto del pago atrasado por día de atraso</w:t>
            </w:r>
          </w:p>
        </w:tc>
      </w:tr>
      <w:tr w:rsidR="00D70130" w:rsidRPr="004D72D8" w14:paraId="471E3326" w14:textId="77777777" w:rsidTr="00354218">
        <w:trPr>
          <w:gridAfter w:val="1"/>
          <w:wAfter w:w="15" w:type="dxa"/>
        </w:trPr>
        <w:tc>
          <w:tcPr>
            <w:tcW w:w="1602" w:type="dxa"/>
          </w:tcPr>
          <w:p w14:paraId="37C174AD" w14:textId="77777777" w:rsidR="00D70130" w:rsidRPr="0006620D" w:rsidRDefault="00D70130" w:rsidP="00D70130">
            <w:pPr>
              <w:spacing w:after="200"/>
              <w:rPr>
                <w:b/>
                <w:lang w:val="es-US"/>
              </w:rPr>
            </w:pPr>
            <w:r w:rsidRPr="0006620D">
              <w:rPr>
                <w:b/>
                <w:bCs/>
                <w:lang w:val="es-US"/>
              </w:rPr>
              <w:lastRenderedPageBreak/>
              <w:t>CGC 18.1</w:t>
            </w:r>
          </w:p>
        </w:tc>
        <w:tc>
          <w:tcPr>
            <w:tcW w:w="7664" w:type="dxa"/>
          </w:tcPr>
          <w:p w14:paraId="395315F2" w14:textId="77777777" w:rsidR="00DC3F41" w:rsidRPr="0054792A" w:rsidRDefault="00DC3F41" w:rsidP="00DC3F41">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Se requerirá una Garantía de Cumplimiento.</w:t>
            </w:r>
          </w:p>
          <w:p w14:paraId="1FA17D55" w14:textId="14110D75" w:rsidR="007E3774" w:rsidRPr="007E3774" w:rsidRDefault="00DC3F41" w:rsidP="007E3774">
            <w:pPr>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Dentro de un máximo de veintiocho (28) días siguientes a la distribución del contrato, el oferente deberá presentar una Garantía de Cumplimiento de Contrato equivalente al diez por ciento (10%) del valor del contrato, y tendrá una vigencia de </w:t>
            </w:r>
            <w:r w:rsidR="00820AAB" w:rsidRPr="00354218">
              <w:rPr>
                <w:rFonts w:ascii="Calibri" w:eastAsiaTheme="minorHAnsi" w:hAnsi="Calibri" w:cs="Calibri"/>
                <w:b/>
                <w:bCs/>
                <w:color w:val="000000"/>
                <w:lang w:val="es-SV"/>
              </w:rPr>
              <w:t>365</w:t>
            </w:r>
            <w:r w:rsidRPr="00354218">
              <w:rPr>
                <w:rFonts w:ascii="Calibri" w:eastAsiaTheme="minorHAnsi" w:hAnsi="Calibri" w:cs="Calibri"/>
                <w:b/>
                <w:bCs/>
                <w:color w:val="000000"/>
                <w:lang w:val="es-SV"/>
              </w:rPr>
              <w:t xml:space="preserve"> días calendario</w:t>
            </w:r>
            <w:r w:rsidRPr="00354218">
              <w:rPr>
                <w:rFonts w:ascii="Calibri" w:eastAsiaTheme="minorHAnsi" w:hAnsi="Calibri" w:cs="Calibri"/>
                <w:color w:val="000000"/>
                <w:lang w:val="es-SV"/>
              </w:rPr>
              <w:t xml:space="preserve"> contados</w:t>
            </w:r>
            <w:r w:rsidRPr="0054792A">
              <w:rPr>
                <w:rFonts w:ascii="Calibri" w:eastAsiaTheme="minorHAnsi" w:hAnsi="Calibri" w:cs="Calibri"/>
                <w:color w:val="000000"/>
                <w:lang w:val="es-SV"/>
              </w:rPr>
              <w:t xml:space="preserve"> a partir de la distribución del contrato, deberá cumplir con los requisitos indicados en el modelo de la Sección IX. Formularios de Contrato</w:t>
            </w:r>
            <w:r w:rsidRPr="0054792A">
              <w:rPr>
                <w:rFonts w:ascii="Calibri" w:eastAsiaTheme="minorHAnsi" w:hAnsi="Calibri" w:cs="Calibri"/>
                <w:iCs/>
                <w:color w:val="000000"/>
                <w:lang w:val="es-SV"/>
              </w:rPr>
              <w:t xml:space="preserve"> </w:t>
            </w:r>
            <w:r w:rsidRPr="0054792A">
              <w:rPr>
                <w:rFonts w:ascii="Calibri" w:eastAsiaTheme="minorHAnsi" w:hAnsi="Calibri" w:cs="Calibri"/>
                <w:color w:val="000000"/>
                <w:lang w:val="es-SV"/>
              </w:rPr>
              <w:t>por una entidad autorizada por la Superintendencia del Sistema Financiero</w:t>
            </w:r>
            <w:r w:rsidR="007E3774">
              <w:rPr>
                <w:rFonts w:ascii="Calibri" w:eastAsiaTheme="minorHAnsi" w:hAnsi="Calibri" w:cs="Calibri"/>
                <w:color w:val="000000"/>
                <w:lang w:val="es-SV"/>
              </w:rPr>
              <w:t>,</w:t>
            </w:r>
            <w:r w:rsidRPr="0054792A">
              <w:rPr>
                <w:rFonts w:ascii="Calibri" w:eastAsiaTheme="minorHAnsi" w:hAnsi="Calibri" w:cs="Calibri"/>
                <w:color w:val="000000"/>
                <w:lang w:val="es-SV"/>
              </w:rPr>
              <w:t xml:space="preserve"> </w:t>
            </w:r>
            <w:r w:rsidR="007E3774" w:rsidRPr="007E3774">
              <w:rPr>
                <w:rFonts w:ascii="Calibri" w:eastAsiaTheme="minorHAnsi" w:hAnsi="Calibri" w:cs="Calibri"/>
                <w:color w:val="000000"/>
                <w:lang w:val="es-SV"/>
              </w:rPr>
              <w:t xml:space="preserve">el cual incluya que “Esta garantía está sujeta a las Reglas Uniformes de la Cámara de Comercio Internacional (CCI) relativas a las garantías contra primera solicitud, revisión de 2010, publicación </w:t>
            </w:r>
            <w:proofErr w:type="spellStart"/>
            <w:r w:rsidR="007E3774" w:rsidRPr="007E3774">
              <w:rPr>
                <w:rFonts w:ascii="Calibri" w:eastAsiaTheme="minorHAnsi" w:hAnsi="Calibri" w:cs="Calibri"/>
                <w:color w:val="000000"/>
                <w:lang w:val="es-SV"/>
              </w:rPr>
              <w:t>n.°</w:t>
            </w:r>
            <w:proofErr w:type="spellEnd"/>
            <w:r w:rsidR="007E3774" w:rsidRPr="007E3774">
              <w:rPr>
                <w:rFonts w:ascii="Calibri" w:eastAsiaTheme="minorHAnsi" w:hAnsi="Calibri" w:cs="Calibri"/>
                <w:color w:val="000000"/>
                <w:lang w:val="es-SV"/>
              </w:rPr>
              <w:t xml:space="preserve"> 758 de la CCI; queda excluida de la presente declaración de respaldo del inciso (a) del artículo 15 de dichas reglas.”</w:t>
            </w:r>
          </w:p>
          <w:p w14:paraId="1151E4D2" w14:textId="77777777" w:rsidR="007E3774" w:rsidRPr="007E3774" w:rsidRDefault="007E3774" w:rsidP="007E3774">
            <w:pPr>
              <w:jc w:val="both"/>
              <w:rPr>
                <w:rFonts w:ascii="Calibri" w:eastAsiaTheme="minorHAnsi" w:hAnsi="Calibri" w:cs="Calibri"/>
                <w:color w:val="000000"/>
                <w:lang w:val="es-SV"/>
              </w:rPr>
            </w:pPr>
          </w:p>
          <w:p w14:paraId="0DC415F2" w14:textId="77777777" w:rsidR="007E3774" w:rsidRPr="007E3774" w:rsidRDefault="007E3774" w:rsidP="007E3774">
            <w:pPr>
              <w:jc w:val="both"/>
              <w:rPr>
                <w:rFonts w:ascii="Calibri" w:eastAsiaTheme="minorHAnsi" w:hAnsi="Calibri" w:cs="Calibri"/>
                <w:color w:val="000000"/>
                <w:lang w:val="es-SV"/>
              </w:rPr>
            </w:pPr>
            <w:r w:rsidRPr="007E3774">
              <w:rPr>
                <w:rFonts w:ascii="Calibri" w:eastAsiaTheme="minorHAnsi" w:hAnsi="Calibri" w:cs="Calibri"/>
                <w:color w:val="000000"/>
                <w:lang w:val="es-SV"/>
              </w:rPr>
              <w:t xml:space="preserve">Asimismo, cualquier garantía adicional que se incluya en el contrato, sea de Anticipo o para garantizar los servicios conexos son válidas si son emitidas con las mismas características y condiciones antes descritas. </w:t>
            </w:r>
          </w:p>
          <w:p w14:paraId="437DA9C6" w14:textId="368AAD98" w:rsidR="00DC3F41" w:rsidRPr="0054792A" w:rsidRDefault="00DC3F41" w:rsidP="00DC3F41">
            <w:pPr>
              <w:autoSpaceDE w:val="0"/>
              <w:autoSpaceDN w:val="0"/>
              <w:adjustRightInd w:val="0"/>
              <w:jc w:val="both"/>
              <w:rPr>
                <w:rFonts w:ascii="Calibri" w:eastAsiaTheme="minorHAnsi" w:hAnsi="Calibri" w:cs="Calibri"/>
                <w:color w:val="000000"/>
                <w:lang w:val="es-SV"/>
              </w:rPr>
            </w:pPr>
          </w:p>
          <w:p w14:paraId="46E6E7FF" w14:textId="77777777" w:rsidR="00DC3F41" w:rsidRDefault="00DC3F41" w:rsidP="00DC3F41">
            <w:pPr>
              <w:autoSpaceDE w:val="0"/>
              <w:autoSpaceDN w:val="0"/>
              <w:adjustRightInd w:val="0"/>
              <w:jc w:val="both"/>
              <w:rPr>
                <w:rFonts w:ascii="Calibri" w:eastAsiaTheme="minorHAnsi" w:hAnsi="Calibri" w:cs="Calibri"/>
                <w:color w:val="000000"/>
                <w:lang w:val="es-SV"/>
              </w:rPr>
            </w:pPr>
            <w:r w:rsidRPr="0054792A">
              <w:rPr>
                <w:rFonts w:ascii="Calibri" w:eastAsiaTheme="minorHAnsi" w:hAnsi="Calibri" w:cs="Calibri"/>
                <w:color w:val="000000"/>
                <w:lang w:val="es-SV"/>
              </w:rPr>
              <w:t xml:space="preserve">Para el caso de Garantías emitidas por entidades en el extranjero estas deberán tener un corresponsal con domicilio legal en El Salvador y autorizada por la Superintendencia del Sistema Financiero. </w:t>
            </w:r>
          </w:p>
          <w:p w14:paraId="6C3BD2DF" w14:textId="77777777" w:rsidR="007E3774" w:rsidRPr="0054792A" w:rsidRDefault="007E3774" w:rsidP="00DC3F41">
            <w:pPr>
              <w:autoSpaceDE w:val="0"/>
              <w:autoSpaceDN w:val="0"/>
              <w:adjustRightInd w:val="0"/>
              <w:jc w:val="both"/>
              <w:rPr>
                <w:rFonts w:ascii="Calibri" w:eastAsiaTheme="minorHAnsi" w:hAnsi="Calibri" w:cs="Calibri"/>
                <w:color w:val="000000"/>
                <w:lang w:val="es-SV"/>
              </w:rPr>
            </w:pPr>
          </w:p>
          <w:p w14:paraId="5CE48DBB" w14:textId="08057794" w:rsidR="00D70130" w:rsidRPr="009A3588" w:rsidRDefault="00DC3F41" w:rsidP="00DC3F41">
            <w:pPr>
              <w:tabs>
                <w:tab w:val="right" w:pos="7164"/>
              </w:tabs>
              <w:spacing w:after="200"/>
              <w:jc w:val="both"/>
              <w:rPr>
                <w:lang w:val="es-US"/>
              </w:rPr>
            </w:pPr>
            <w:r w:rsidRPr="0054792A">
              <w:rPr>
                <w:rFonts w:ascii="Calibri" w:eastAsiaTheme="minorHAnsi" w:hAnsi="Calibri" w:cs="Calibri"/>
                <w:color w:val="000000"/>
                <w:lang w:val="es-SV"/>
              </w:rPr>
              <w:t>La Garantía deberá presentarse en el Área de Adquisiciones y Contrataciones del Proyecto Creciendo Saludables Juntos del Ministerio de Salud, ubicada en C</w:t>
            </w:r>
            <w:r>
              <w:rPr>
                <w:rFonts w:ascii="Calibri" w:eastAsiaTheme="minorHAnsi" w:hAnsi="Calibri" w:cs="Calibri"/>
                <w:color w:val="000000"/>
                <w:lang w:val="es-SV"/>
              </w:rPr>
              <w:t xml:space="preserve">alle Los Bambúes y Avenida Las Camelias </w:t>
            </w:r>
            <w:r w:rsidR="00820AAB">
              <w:rPr>
                <w:rFonts w:ascii="Calibri" w:eastAsiaTheme="minorHAnsi" w:hAnsi="Calibri" w:cs="Calibri"/>
                <w:color w:val="000000"/>
                <w:lang w:val="es-SV"/>
              </w:rPr>
              <w:t>N°</w:t>
            </w:r>
            <w:r>
              <w:rPr>
                <w:rFonts w:ascii="Calibri" w:eastAsiaTheme="minorHAnsi" w:hAnsi="Calibri" w:cs="Calibri"/>
                <w:color w:val="000000"/>
                <w:lang w:val="es-SV"/>
              </w:rPr>
              <w:t>15, Colonia San Francisco, San Salvador.</w:t>
            </w:r>
          </w:p>
        </w:tc>
      </w:tr>
      <w:tr w:rsidR="00D70130" w:rsidRPr="004D72D8" w14:paraId="74C9341A" w14:textId="77777777" w:rsidTr="00354218">
        <w:trPr>
          <w:gridAfter w:val="1"/>
          <w:wAfter w:w="15" w:type="dxa"/>
        </w:trPr>
        <w:tc>
          <w:tcPr>
            <w:tcW w:w="1602" w:type="dxa"/>
          </w:tcPr>
          <w:p w14:paraId="6C9D0814" w14:textId="77777777" w:rsidR="00D70130" w:rsidRPr="0006620D" w:rsidRDefault="00D70130" w:rsidP="00D70130">
            <w:pPr>
              <w:spacing w:after="200"/>
              <w:rPr>
                <w:b/>
                <w:lang w:val="es-US"/>
              </w:rPr>
            </w:pPr>
            <w:r w:rsidRPr="0006620D">
              <w:rPr>
                <w:b/>
                <w:bCs/>
                <w:lang w:val="es-US"/>
              </w:rPr>
              <w:t>CGC 18.3</w:t>
            </w:r>
          </w:p>
        </w:tc>
        <w:tc>
          <w:tcPr>
            <w:tcW w:w="7664" w:type="dxa"/>
          </w:tcPr>
          <w:p w14:paraId="58DBCD9F" w14:textId="77777777" w:rsidR="00882DE4" w:rsidRPr="00882DE4" w:rsidRDefault="00882DE4" w:rsidP="00882DE4">
            <w:pPr>
              <w:suppressAutoHyphens/>
              <w:spacing w:before="60" w:after="140"/>
              <w:ind w:right="-72"/>
              <w:jc w:val="both"/>
              <w:rPr>
                <w:i/>
                <w:iCs/>
                <w:lang w:val="es-ES"/>
              </w:rPr>
            </w:pPr>
            <w:r w:rsidRPr="00882DE4">
              <w:rPr>
                <w:lang w:val="es-ES"/>
              </w:rPr>
              <w:t xml:space="preserve">La Garantía de Cumplimiento, podrá presentarse en cualquiera de las formas siguientes: </w:t>
            </w:r>
            <w:r w:rsidRPr="00882DE4">
              <w:rPr>
                <w:iCs/>
                <w:lang w:val="es-ES"/>
              </w:rPr>
              <w:t>una Garantía Bancaria o una Fianza de Cumplimiento pagadera a la vista.</w:t>
            </w:r>
          </w:p>
          <w:p w14:paraId="793EAEEA" w14:textId="036C2688" w:rsidR="00D70130" w:rsidRPr="0040033D" w:rsidRDefault="00882DE4" w:rsidP="00882DE4">
            <w:pPr>
              <w:suppressAutoHyphens/>
              <w:spacing w:before="60" w:after="140"/>
              <w:ind w:right="-72"/>
              <w:jc w:val="both"/>
              <w:rPr>
                <w:strike/>
                <w:lang w:val="es-US"/>
              </w:rPr>
            </w:pPr>
            <w:r w:rsidRPr="00882DE4">
              <w:rPr>
                <w:lang w:val="es-ES"/>
              </w:rPr>
              <w:t xml:space="preserve">Si se requiere una Garantía de Cumplimiento, esta deberá estar denominada en </w:t>
            </w:r>
            <w:r w:rsidRPr="00882DE4">
              <w:rPr>
                <w:i/>
                <w:iCs/>
                <w:lang w:val="es-ES"/>
              </w:rPr>
              <w:t>Dólares de los Estados Unidos de América.</w:t>
            </w:r>
          </w:p>
        </w:tc>
      </w:tr>
      <w:tr w:rsidR="00D70130" w:rsidRPr="004D72D8" w14:paraId="4E3ECBD2" w14:textId="77777777" w:rsidTr="00354218">
        <w:trPr>
          <w:gridAfter w:val="1"/>
          <w:wAfter w:w="15" w:type="dxa"/>
        </w:trPr>
        <w:tc>
          <w:tcPr>
            <w:tcW w:w="1602" w:type="dxa"/>
          </w:tcPr>
          <w:p w14:paraId="65E0B544" w14:textId="77777777" w:rsidR="00D70130" w:rsidRPr="0006620D" w:rsidRDefault="00D70130" w:rsidP="00D70130">
            <w:pPr>
              <w:spacing w:after="200"/>
              <w:rPr>
                <w:b/>
                <w:lang w:val="es-US"/>
              </w:rPr>
            </w:pPr>
            <w:r w:rsidRPr="0006620D">
              <w:rPr>
                <w:b/>
                <w:bCs/>
                <w:lang w:val="es-US"/>
              </w:rPr>
              <w:t>CGC 18.4</w:t>
            </w:r>
          </w:p>
        </w:tc>
        <w:tc>
          <w:tcPr>
            <w:tcW w:w="7664" w:type="dxa"/>
          </w:tcPr>
          <w:p w14:paraId="7896DA3A" w14:textId="77777777" w:rsidR="00D70130" w:rsidRPr="009A3588" w:rsidRDefault="00D70130" w:rsidP="00D70130">
            <w:pPr>
              <w:tabs>
                <w:tab w:val="right" w:pos="7164"/>
              </w:tabs>
              <w:spacing w:after="200"/>
              <w:jc w:val="both"/>
              <w:rPr>
                <w:u w:val="single"/>
                <w:lang w:val="es-US"/>
              </w:rPr>
            </w:pPr>
            <w:r w:rsidRPr="009A3588">
              <w:rPr>
                <w:lang w:val="es-ES"/>
              </w:rPr>
              <w:t>La liberación de la Garantía de Cumplimiento tendrá lugar:</w:t>
            </w:r>
            <w:r w:rsidRPr="009A3588">
              <w:rPr>
                <w:color w:val="0070C0"/>
                <w:lang w:val="es-ES"/>
              </w:rPr>
              <w:t xml:space="preserve"> </w:t>
            </w:r>
            <w:r w:rsidRPr="009A3588">
              <w:rPr>
                <w:lang w:val="es-ES"/>
              </w:rPr>
              <w:t>a más tardar cuarenta y cinco (45) días contados a partir de la fecha de Cumplimiento de las obligaciones del Proveedor en virtud del Contrato, incluyendo cualquier obligación relativa a la garantía de los servicios o bienes.</w:t>
            </w:r>
          </w:p>
        </w:tc>
      </w:tr>
      <w:tr w:rsidR="00D70130" w:rsidRPr="004D72D8" w14:paraId="7D3B2692" w14:textId="77777777" w:rsidTr="00354218">
        <w:trPr>
          <w:gridAfter w:val="1"/>
          <w:wAfter w:w="15" w:type="dxa"/>
          <w:trHeight w:val="1261"/>
        </w:trPr>
        <w:tc>
          <w:tcPr>
            <w:tcW w:w="1602" w:type="dxa"/>
          </w:tcPr>
          <w:p w14:paraId="5A1E0EBB" w14:textId="77777777" w:rsidR="00D70130" w:rsidRPr="0006620D" w:rsidRDefault="00D70130" w:rsidP="00D70130">
            <w:pPr>
              <w:spacing w:after="200"/>
              <w:rPr>
                <w:b/>
                <w:lang w:val="es-US"/>
              </w:rPr>
            </w:pPr>
            <w:r w:rsidRPr="0006620D">
              <w:rPr>
                <w:b/>
                <w:bCs/>
                <w:lang w:val="es-US"/>
              </w:rPr>
              <w:lastRenderedPageBreak/>
              <w:t>CGC 23.2</w:t>
            </w:r>
          </w:p>
        </w:tc>
        <w:tc>
          <w:tcPr>
            <w:tcW w:w="7664" w:type="dxa"/>
          </w:tcPr>
          <w:p w14:paraId="4E27F4CC" w14:textId="77777777" w:rsidR="00D70130" w:rsidRDefault="00D70130" w:rsidP="00D70130">
            <w:pPr>
              <w:tabs>
                <w:tab w:val="right" w:pos="7164"/>
              </w:tabs>
              <w:spacing w:after="200"/>
              <w:jc w:val="both"/>
              <w:rPr>
                <w:lang w:val="es-ES"/>
              </w:rPr>
            </w:pPr>
            <w:r w:rsidRPr="005727AE">
              <w:rPr>
                <w:lang w:val="es-ES"/>
              </w:rPr>
              <w:t xml:space="preserve">El embalaje, la identificación y la documentación dentro y fuera de los </w:t>
            </w:r>
            <w:r>
              <w:rPr>
                <w:lang w:val="es-ES"/>
              </w:rPr>
              <w:t>bienes</w:t>
            </w:r>
            <w:r w:rsidRPr="005727AE">
              <w:rPr>
                <w:lang w:val="es-ES"/>
              </w:rPr>
              <w:t xml:space="preserve"> serán como se indica a continuación:</w:t>
            </w:r>
          </w:p>
          <w:p w14:paraId="6DE72048" w14:textId="77777777" w:rsidR="00D70130" w:rsidRDefault="00D70130" w:rsidP="00D70130">
            <w:pPr>
              <w:tabs>
                <w:tab w:val="right" w:pos="7164"/>
              </w:tabs>
              <w:jc w:val="center"/>
              <w:rPr>
                <w:lang w:val="es-ES"/>
              </w:rPr>
            </w:pPr>
            <w:r>
              <w:rPr>
                <w:lang w:val="es-ES"/>
              </w:rPr>
              <w:t>Proyecto: “Creciendo Saludables Juntos: Desarrollo Integral de la Primera Infancia en El Salvador”</w:t>
            </w:r>
          </w:p>
          <w:p w14:paraId="56CE52C1" w14:textId="77777777" w:rsidR="00D70130" w:rsidRDefault="00D70130" w:rsidP="00D70130">
            <w:pPr>
              <w:tabs>
                <w:tab w:val="right" w:pos="7164"/>
              </w:tabs>
              <w:jc w:val="center"/>
              <w:rPr>
                <w:lang w:val="es-ES"/>
              </w:rPr>
            </w:pPr>
            <w:r>
              <w:rPr>
                <w:lang w:val="es-ES"/>
              </w:rPr>
              <w:t>Nombre “</w:t>
            </w:r>
            <w:r w:rsidRPr="007D70AE">
              <w:rPr>
                <w:b/>
                <w:bCs/>
                <w:lang w:val="es-ES"/>
              </w:rPr>
              <w:t>EQUIPO DE ALTA GAMA PARA LA ATENCIÓN INTEGRAL DESDE EL DIAGNÓSTICO, TRATAMIENTO Y REHABILITACIÓN, PROMOVIENDO Y PROTEGIENDO EL NEURODESARROLLO DE LAS NIÑAS Y NIÑOS EN LA ETAPA NEONATAL Y PEDIÁTRICA, INCLUYENDO AQUELLOS CON FACTORES DE RIESGO</w:t>
            </w:r>
            <w:r>
              <w:rPr>
                <w:lang w:val="es-ES"/>
              </w:rPr>
              <w:t>”</w:t>
            </w:r>
          </w:p>
          <w:p w14:paraId="4449A5D5" w14:textId="77777777" w:rsidR="00D70130" w:rsidRDefault="00D70130" w:rsidP="00D70130">
            <w:pPr>
              <w:tabs>
                <w:tab w:val="right" w:pos="7164"/>
              </w:tabs>
              <w:jc w:val="center"/>
              <w:rPr>
                <w:lang w:val="es-ES"/>
              </w:rPr>
            </w:pPr>
            <w:r>
              <w:rPr>
                <w:lang w:val="es-ES"/>
              </w:rPr>
              <w:t xml:space="preserve">Licitación Abierta Internacional </w:t>
            </w:r>
            <w:r w:rsidRPr="001B5C97">
              <w:rPr>
                <w:b/>
                <w:bCs/>
                <w:lang w:val="es-ES"/>
              </w:rPr>
              <w:t>No. CSJ-39-RFB-GO</w:t>
            </w:r>
          </w:p>
          <w:p w14:paraId="586BAF8C" w14:textId="77777777" w:rsidR="00D70130" w:rsidRDefault="00D70130" w:rsidP="00D70130">
            <w:pPr>
              <w:tabs>
                <w:tab w:val="right" w:pos="7164"/>
              </w:tabs>
              <w:jc w:val="center"/>
              <w:rPr>
                <w:lang w:val="es-ES"/>
              </w:rPr>
            </w:pPr>
            <w:r>
              <w:rPr>
                <w:lang w:val="es-ES"/>
              </w:rPr>
              <w:t>Número de Lote__________</w:t>
            </w:r>
          </w:p>
          <w:p w14:paraId="363A7F87" w14:textId="77777777" w:rsidR="00D70130" w:rsidRPr="005727AE" w:rsidRDefault="00D70130" w:rsidP="00D70130">
            <w:pPr>
              <w:tabs>
                <w:tab w:val="right" w:pos="7164"/>
              </w:tabs>
              <w:spacing w:after="200"/>
              <w:jc w:val="both"/>
              <w:rPr>
                <w:lang w:val="es-US"/>
              </w:rPr>
            </w:pPr>
            <w:r w:rsidRPr="005727AE">
              <w:rPr>
                <w:lang w:val="es-US"/>
              </w:rPr>
              <w:t xml:space="preserve">El proveedor </w:t>
            </w:r>
            <w:r>
              <w:rPr>
                <w:lang w:val="es-US"/>
              </w:rPr>
              <w:t>embalará los bienes en la forma necesaria para impedir que se dañen o deterioren durante el transporte al lugar de destino final indicado en el Contrato. Se aplicará en todo momento los estándares para el manejo de carga internacional.</w:t>
            </w:r>
          </w:p>
        </w:tc>
      </w:tr>
      <w:tr w:rsidR="00D70130" w:rsidRPr="004D72D8" w14:paraId="418CF002" w14:textId="77777777" w:rsidTr="00354218">
        <w:trPr>
          <w:gridAfter w:val="1"/>
          <w:wAfter w:w="15" w:type="dxa"/>
          <w:trHeight w:val="1572"/>
        </w:trPr>
        <w:tc>
          <w:tcPr>
            <w:tcW w:w="1602" w:type="dxa"/>
          </w:tcPr>
          <w:p w14:paraId="6143A8A5" w14:textId="77777777" w:rsidR="00D70130" w:rsidRPr="0006620D" w:rsidRDefault="00D70130" w:rsidP="00D70130">
            <w:pPr>
              <w:spacing w:after="200"/>
              <w:rPr>
                <w:b/>
                <w:lang w:val="es-US"/>
              </w:rPr>
            </w:pPr>
            <w:r w:rsidRPr="0006620D">
              <w:rPr>
                <w:b/>
                <w:bCs/>
                <w:lang w:val="es-US"/>
              </w:rPr>
              <w:t>CGC 24.1</w:t>
            </w:r>
          </w:p>
        </w:tc>
        <w:tc>
          <w:tcPr>
            <w:tcW w:w="7664" w:type="dxa"/>
          </w:tcPr>
          <w:p w14:paraId="7BA9BAA6" w14:textId="77777777" w:rsidR="00D70130" w:rsidRPr="009A3588" w:rsidRDefault="00D70130" w:rsidP="00D70130">
            <w:pPr>
              <w:tabs>
                <w:tab w:val="right" w:pos="7164"/>
              </w:tabs>
              <w:spacing w:before="60" w:after="60"/>
              <w:jc w:val="both"/>
              <w:rPr>
                <w:lang w:val="es-ES"/>
              </w:rPr>
            </w:pPr>
            <w:r w:rsidRPr="009A3588">
              <w:rPr>
                <w:lang w:val="es-ES"/>
              </w:rPr>
              <w:t xml:space="preserve">La cobertura de seguro será según se establece en los </w:t>
            </w:r>
            <w:r w:rsidRPr="009A3588">
              <w:rPr>
                <w:i/>
                <w:lang w:val="es-ES"/>
              </w:rPr>
              <w:t>Incoterms</w:t>
            </w:r>
            <w:r>
              <w:rPr>
                <w:i/>
                <w:lang w:val="es-ES"/>
              </w:rPr>
              <w:t xml:space="preserve"> 2020</w:t>
            </w:r>
            <w:r w:rsidRPr="009A3588">
              <w:rPr>
                <w:lang w:val="es-ES"/>
              </w:rPr>
              <w:t xml:space="preserve">. </w:t>
            </w:r>
          </w:p>
          <w:p w14:paraId="396A640C" w14:textId="77777777" w:rsidR="00D70130" w:rsidRPr="009A3588" w:rsidRDefault="00D70130" w:rsidP="00D70130">
            <w:pPr>
              <w:tabs>
                <w:tab w:val="right" w:pos="7164"/>
              </w:tabs>
              <w:spacing w:after="200"/>
              <w:jc w:val="both"/>
              <w:rPr>
                <w:lang w:val="es-US"/>
              </w:rPr>
            </w:pPr>
            <w:r w:rsidRPr="009A3588">
              <w:rPr>
                <w:lang w:val="es-ES"/>
              </w:rPr>
              <w:t xml:space="preserve">El Proveedor está obligado bajo los términos del Contrato a considerar la cobertura de seguro los </w:t>
            </w:r>
            <w:r>
              <w:rPr>
                <w:lang w:val="es-ES"/>
              </w:rPr>
              <w:t>b</w:t>
            </w:r>
            <w:r w:rsidRPr="009A3588">
              <w:rPr>
                <w:lang w:val="es-ES"/>
              </w:rPr>
              <w:t>ienes al lugar de destino final dentro del país del Comprador, definido como el Sitio del Proyecto, la compra es por categoría DDP de los Incoterms</w:t>
            </w:r>
          </w:p>
        </w:tc>
      </w:tr>
      <w:tr w:rsidR="00D70130" w:rsidRPr="004D72D8" w14:paraId="7F84AD26" w14:textId="77777777" w:rsidTr="00354218">
        <w:trPr>
          <w:gridAfter w:val="1"/>
          <w:wAfter w:w="15" w:type="dxa"/>
        </w:trPr>
        <w:tc>
          <w:tcPr>
            <w:tcW w:w="1602" w:type="dxa"/>
          </w:tcPr>
          <w:p w14:paraId="56E059C9" w14:textId="77777777" w:rsidR="00D70130" w:rsidRPr="0006620D" w:rsidRDefault="00D70130" w:rsidP="00D70130">
            <w:pPr>
              <w:spacing w:after="200"/>
              <w:rPr>
                <w:b/>
                <w:lang w:val="es-US"/>
              </w:rPr>
            </w:pPr>
            <w:r w:rsidRPr="0006620D">
              <w:rPr>
                <w:b/>
                <w:bCs/>
                <w:lang w:val="es-US"/>
              </w:rPr>
              <w:t>CGC 25.1</w:t>
            </w:r>
          </w:p>
        </w:tc>
        <w:tc>
          <w:tcPr>
            <w:tcW w:w="7664" w:type="dxa"/>
          </w:tcPr>
          <w:p w14:paraId="77E164C9" w14:textId="77777777" w:rsidR="00D70130" w:rsidRPr="009A3588" w:rsidRDefault="00D70130" w:rsidP="00D70130">
            <w:pPr>
              <w:tabs>
                <w:tab w:val="right" w:pos="7164"/>
              </w:tabs>
              <w:spacing w:after="200"/>
              <w:jc w:val="both"/>
              <w:rPr>
                <w:lang w:val="es-US"/>
              </w:rPr>
            </w:pPr>
            <w:r w:rsidRPr="009A3588">
              <w:rPr>
                <w:lang w:val="es-US"/>
              </w:rPr>
              <w:t xml:space="preserve">La responsabilidad por el transporte de los Bienes se ajustará a lo establecido en los Incoterms. </w:t>
            </w:r>
          </w:p>
          <w:p w14:paraId="1CE45B06" w14:textId="77777777" w:rsidR="00D70130" w:rsidRPr="009A3588" w:rsidRDefault="00D70130" w:rsidP="00D70130">
            <w:pPr>
              <w:tabs>
                <w:tab w:val="right" w:pos="7164"/>
              </w:tabs>
              <w:spacing w:after="200"/>
              <w:jc w:val="both"/>
              <w:rPr>
                <w:u w:val="single"/>
                <w:lang w:val="es-US"/>
              </w:rPr>
            </w:pPr>
            <w:r w:rsidRPr="009A3588">
              <w:rPr>
                <w:lang w:val="es-ES"/>
              </w:rPr>
              <w:t>El Proveedor está obligado bajo los términos del Contrato a transportar los Bienes al lugar de destino final dentro del país del Comprador, definido como el Sitio del Proyecto, la compra es por categoría DDP de los Incoterms.</w:t>
            </w:r>
          </w:p>
        </w:tc>
      </w:tr>
      <w:tr w:rsidR="00D70130" w:rsidRPr="004D72D8" w14:paraId="4E36B8A8" w14:textId="77777777" w:rsidTr="00354218">
        <w:trPr>
          <w:gridAfter w:val="1"/>
          <w:wAfter w:w="15" w:type="dxa"/>
        </w:trPr>
        <w:tc>
          <w:tcPr>
            <w:tcW w:w="1602" w:type="dxa"/>
          </w:tcPr>
          <w:p w14:paraId="1FF37EF2" w14:textId="77777777" w:rsidR="00D70130" w:rsidRPr="0006620D" w:rsidRDefault="00D70130" w:rsidP="00D70130">
            <w:pPr>
              <w:spacing w:after="200"/>
              <w:rPr>
                <w:b/>
                <w:lang w:val="es-US"/>
              </w:rPr>
            </w:pPr>
            <w:r w:rsidRPr="0006620D">
              <w:rPr>
                <w:b/>
                <w:bCs/>
                <w:lang w:val="es-US"/>
              </w:rPr>
              <w:t>CGC 25.2</w:t>
            </w:r>
          </w:p>
        </w:tc>
        <w:tc>
          <w:tcPr>
            <w:tcW w:w="7664" w:type="dxa"/>
            <w:shd w:val="clear" w:color="auto" w:fill="FFFFFF" w:themeFill="background1"/>
          </w:tcPr>
          <w:p w14:paraId="5B59D25E" w14:textId="54C92E13" w:rsidR="00D70130" w:rsidRPr="00463049" w:rsidRDefault="00D70130" w:rsidP="00D70130">
            <w:pPr>
              <w:suppressAutoHyphens/>
              <w:jc w:val="both"/>
              <w:rPr>
                <w:lang w:val="es-US"/>
              </w:rPr>
            </w:pPr>
            <w:r w:rsidRPr="00463049">
              <w:rPr>
                <w:lang w:val="es-US"/>
              </w:rPr>
              <w:t xml:space="preserve">Los servicios conexos que se suministrarán son: </w:t>
            </w:r>
          </w:p>
          <w:p w14:paraId="1B7A50BE" w14:textId="77777777" w:rsidR="00820AAB" w:rsidRDefault="00820AAB" w:rsidP="00D70130">
            <w:pPr>
              <w:suppressAutoHyphens/>
              <w:jc w:val="both"/>
              <w:rPr>
                <w:highlight w:val="yellow"/>
                <w:lang w:val="es-US"/>
              </w:rPr>
            </w:pPr>
          </w:p>
          <w:tbl>
            <w:tblPr>
              <w:tblW w:w="5000" w:type="pct"/>
              <w:tblLayout w:type="fixed"/>
              <w:tblCellMar>
                <w:left w:w="70" w:type="dxa"/>
                <w:right w:w="70" w:type="dxa"/>
              </w:tblCellMar>
              <w:tblLook w:val="04A0" w:firstRow="1" w:lastRow="0" w:firstColumn="1" w:lastColumn="0" w:noHBand="0" w:noVBand="1"/>
            </w:tblPr>
            <w:tblGrid>
              <w:gridCol w:w="481"/>
              <w:gridCol w:w="1702"/>
              <w:gridCol w:w="848"/>
              <w:gridCol w:w="1102"/>
              <w:gridCol w:w="1102"/>
              <w:gridCol w:w="1102"/>
              <w:gridCol w:w="1101"/>
            </w:tblGrid>
            <w:tr w:rsidR="00820AAB" w:rsidRPr="00820AAB" w14:paraId="6CCD87EF" w14:textId="77777777" w:rsidTr="00354218">
              <w:trPr>
                <w:trHeight w:val="288"/>
                <w:tblHeader/>
              </w:trPr>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99727D" w14:textId="5A10999E" w:rsidR="00820AAB" w:rsidRPr="00820AAB" w:rsidRDefault="00820AAB" w:rsidP="00820AAB">
                  <w:pPr>
                    <w:jc w:val="center"/>
                    <w:rPr>
                      <w:rFonts w:asciiTheme="minorHAnsi" w:hAnsiTheme="minorHAnsi" w:cstheme="minorHAnsi"/>
                      <w:b/>
                      <w:bCs/>
                      <w:color w:val="000000"/>
                      <w:sz w:val="16"/>
                      <w:szCs w:val="16"/>
                      <w:lang w:val="es-419" w:eastAsia="es-419"/>
                    </w:rPr>
                  </w:pPr>
                  <w:r>
                    <w:rPr>
                      <w:rFonts w:asciiTheme="minorHAnsi" w:hAnsiTheme="minorHAnsi" w:cstheme="minorHAnsi"/>
                      <w:b/>
                      <w:bCs/>
                      <w:color w:val="000000"/>
                      <w:sz w:val="16"/>
                      <w:szCs w:val="16"/>
                      <w:lang w:val="es-419" w:eastAsia="es-419"/>
                    </w:rPr>
                    <w:t>LOTE</w:t>
                  </w:r>
                </w:p>
              </w:tc>
              <w:tc>
                <w:tcPr>
                  <w:tcW w:w="1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CA2504" w14:textId="77777777" w:rsidR="00820AAB" w:rsidRPr="00820AAB" w:rsidRDefault="00820AAB"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DESCRIPCIÓN</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ACAD1" w14:textId="77777777" w:rsidR="00820AAB" w:rsidRPr="00820AAB" w:rsidRDefault="00820AAB"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CANTIDAD</w:t>
                  </w:r>
                </w:p>
              </w:tc>
              <w:tc>
                <w:tcPr>
                  <w:tcW w:w="2963" w:type="pct"/>
                  <w:gridSpan w:val="4"/>
                  <w:tcBorders>
                    <w:top w:val="single" w:sz="4" w:space="0" w:color="auto"/>
                    <w:left w:val="nil"/>
                    <w:bottom w:val="single" w:sz="4" w:space="0" w:color="auto"/>
                    <w:right w:val="single" w:sz="4" w:space="0" w:color="auto"/>
                  </w:tcBorders>
                  <w:shd w:val="clear" w:color="auto" w:fill="auto"/>
                  <w:noWrap/>
                  <w:vAlign w:val="center"/>
                  <w:hideMark/>
                </w:tcPr>
                <w:p w14:paraId="5A438EE3" w14:textId="77777777" w:rsidR="00820AAB" w:rsidRPr="00820AAB" w:rsidRDefault="00820AAB"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SERVICIOS CONEXOS</w:t>
                  </w:r>
                </w:p>
              </w:tc>
            </w:tr>
            <w:tr w:rsidR="00354218" w:rsidRPr="004D72D8" w14:paraId="04921D37" w14:textId="77777777" w:rsidTr="00354218">
              <w:trPr>
                <w:trHeight w:val="864"/>
                <w:tblHeader/>
              </w:trPr>
              <w:tc>
                <w:tcPr>
                  <w:tcW w:w="323" w:type="pct"/>
                  <w:vMerge/>
                  <w:tcBorders>
                    <w:top w:val="single" w:sz="4" w:space="0" w:color="auto"/>
                    <w:left w:val="single" w:sz="4" w:space="0" w:color="auto"/>
                    <w:bottom w:val="single" w:sz="4" w:space="0" w:color="auto"/>
                    <w:right w:val="single" w:sz="4" w:space="0" w:color="auto"/>
                  </w:tcBorders>
                  <w:vAlign w:val="center"/>
                  <w:hideMark/>
                </w:tcPr>
                <w:p w14:paraId="23E4C420" w14:textId="77777777" w:rsidR="00354218" w:rsidRPr="00820AAB" w:rsidRDefault="00354218" w:rsidP="00820AAB">
                  <w:pPr>
                    <w:rPr>
                      <w:rFonts w:asciiTheme="minorHAnsi" w:hAnsiTheme="minorHAnsi" w:cstheme="minorHAnsi"/>
                      <w:b/>
                      <w:bCs/>
                      <w:color w:val="000000"/>
                      <w:sz w:val="16"/>
                      <w:szCs w:val="16"/>
                      <w:lang w:val="es-419" w:eastAsia="es-419"/>
                    </w:rPr>
                  </w:pPr>
                </w:p>
              </w:tc>
              <w:tc>
                <w:tcPr>
                  <w:tcW w:w="1144" w:type="pct"/>
                  <w:vMerge/>
                  <w:tcBorders>
                    <w:top w:val="single" w:sz="4" w:space="0" w:color="auto"/>
                    <w:left w:val="single" w:sz="4" w:space="0" w:color="auto"/>
                    <w:bottom w:val="single" w:sz="4" w:space="0" w:color="auto"/>
                    <w:right w:val="single" w:sz="4" w:space="0" w:color="auto"/>
                  </w:tcBorders>
                  <w:vAlign w:val="center"/>
                  <w:hideMark/>
                </w:tcPr>
                <w:p w14:paraId="1A44D379" w14:textId="77777777" w:rsidR="00354218" w:rsidRPr="00820AAB" w:rsidRDefault="00354218" w:rsidP="00820AAB">
                  <w:pPr>
                    <w:rPr>
                      <w:rFonts w:asciiTheme="minorHAnsi" w:hAnsiTheme="minorHAnsi" w:cstheme="minorHAnsi"/>
                      <w:b/>
                      <w:bCs/>
                      <w:color w:val="000000"/>
                      <w:sz w:val="16"/>
                      <w:szCs w:val="16"/>
                      <w:lang w:val="es-419" w:eastAsia="es-419"/>
                    </w:rPr>
                  </w:pPr>
                </w:p>
              </w:tc>
              <w:tc>
                <w:tcPr>
                  <w:tcW w:w="570" w:type="pct"/>
                  <w:vMerge/>
                  <w:tcBorders>
                    <w:top w:val="single" w:sz="4" w:space="0" w:color="auto"/>
                    <w:left w:val="single" w:sz="4" w:space="0" w:color="auto"/>
                    <w:bottom w:val="single" w:sz="4" w:space="0" w:color="auto"/>
                    <w:right w:val="single" w:sz="4" w:space="0" w:color="auto"/>
                  </w:tcBorders>
                  <w:vAlign w:val="center"/>
                  <w:hideMark/>
                </w:tcPr>
                <w:p w14:paraId="5D71863F" w14:textId="77777777" w:rsidR="00354218" w:rsidRPr="00820AAB" w:rsidRDefault="00354218" w:rsidP="00820AAB">
                  <w:pPr>
                    <w:rPr>
                      <w:rFonts w:asciiTheme="minorHAnsi" w:hAnsiTheme="minorHAnsi" w:cstheme="minorHAnsi"/>
                      <w:b/>
                      <w:bCs/>
                      <w:color w:val="000000"/>
                      <w:sz w:val="16"/>
                      <w:szCs w:val="16"/>
                      <w:lang w:val="es-419" w:eastAsia="es-419"/>
                    </w:rPr>
                  </w:pP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6CA662B3" w14:textId="72A8D410" w:rsidR="00354218" w:rsidRPr="00820AAB" w:rsidRDefault="00354218" w:rsidP="00820AAB">
                  <w:pPr>
                    <w:ind w:left="-171" w:right="-73"/>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 xml:space="preserve">Tiempo de entrega (días) </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46256C55" w14:textId="77777777" w:rsidR="00354218" w:rsidRPr="00820AAB" w:rsidRDefault="00354218"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Capacitación (S/N)</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24B9C3BC" w14:textId="77777777" w:rsidR="00354218" w:rsidRPr="004D72D8" w:rsidRDefault="00354218" w:rsidP="00820AAB">
                  <w:pPr>
                    <w:jc w:val="center"/>
                    <w:rPr>
                      <w:rFonts w:asciiTheme="minorHAnsi" w:hAnsiTheme="minorHAnsi" w:cstheme="minorHAnsi"/>
                      <w:b/>
                      <w:bCs/>
                      <w:color w:val="000000"/>
                      <w:sz w:val="16"/>
                      <w:szCs w:val="16"/>
                      <w:lang w:val="pt-BR" w:eastAsia="es-419"/>
                    </w:rPr>
                  </w:pPr>
                  <w:r w:rsidRPr="004D72D8">
                    <w:rPr>
                      <w:rFonts w:asciiTheme="minorHAnsi" w:hAnsiTheme="minorHAnsi" w:cstheme="minorHAnsi"/>
                      <w:b/>
                      <w:bCs/>
                      <w:color w:val="000000"/>
                      <w:sz w:val="16"/>
                      <w:szCs w:val="16"/>
                      <w:lang w:val="pt-BR" w:eastAsia="es-419"/>
                    </w:rPr>
                    <w:t>Mantenimiento (S/N/No. Visitas)</w:t>
                  </w:r>
                </w:p>
              </w:tc>
              <w:tc>
                <w:tcPr>
                  <w:tcW w:w="741" w:type="pct"/>
                  <w:tcBorders>
                    <w:top w:val="single" w:sz="4" w:space="0" w:color="auto"/>
                    <w:left w:val="nil"/>
                    <w:bottom w:val="single" w:sz="4" w:space="0" w:color="auto"/>
                    <w:right w:val="single" w:sz="4" w:space="0" w:color="auto"/>
                  </w:tcBorders>
                  <w:shd w:val="clear" w:color="auto" w:fill="auto"/>
                  <w:vAlign w:val="center"/>
                  <w:hideMark/>
                </w:tcPr>
                <w:p w14:paraId="0596C862" w14:textId="77777777" w:rsidR="00354218" w:rsidRPr="00820AAB" w:rsidRDefault="00354218" w:rsidP="00820AAB">
                  <w:pPr>
                    <w:jc w:val="center"/>
                    <w:rPr>
                      <w:rFonts w:asciiTheme="minorHAnsi" w:hAnsiTheme="minorHAnsi" w:cstheme="minorHAnsi"/>
                      <w:b/>
                      <w:bCs/>
                      <w:color w:val="000000"/>
                      <w:sz w:val="16"/>
                      <w:szCs w:val="16"/>
                      <w:lang w:val="es-419" w:eastAsia="es-419"/>
                    </w:rPr>
                  </w:pPr>
                  <w:r w:rsidRPr="00820AAB">
                    <w:rPr>
                      <w:rFonts w:asciiTheme="minorHAnsi" w:hAnsiTheme="minorHAnsi" w:cstheme="minorHAnsi"/>
                      <w:b/>
                      <w:bCs/>
                      <w:color w:val="000000"/>
                      <w:sz w:val="16"/>
                      <w:szCs w:val="16"/>
                      <w:lang w:val="es-419" w:eastAsia="es-419"/>
                    </w:rPr>
                    <w:t>Instalación (S/N)</w:t>
                  </w:r>
                </w:p>
              </w:tc>
            </w:tr>
            <w:tr w:rsidR="00354218" w:rsidRPr="004D72D8" w14:paraId="6C6FEDD1" w14:textId="77777777" w:rsidTr="00354218">
              <w:trPr>
                <w:trHeight w:val="576"/>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354EE423" w14:textId="54C411A6" w:rsidR="00354218" w:rsidRPr="00820AAB" w:rsidRDefault="00354218" w:rsidP="00820AAB">
                  <w:pPr>
                    <w:jc w:val="center"/>
                    <w:rPr>
                      <w:rFonts w:asciiTheme="minorHAnsi" w:hAnsiTheme="minorHAnsi" w:cstheme="minorHAnsi"/>
                      <w:color w:val="000000"/>
                      <w:sz w:val="16"/>
                      <w:szCs w:val="16"/>
                      <w:lang w:val="es-419" w:eastAsia="es-419"/>
                    </w:rPr>
                  </w:pPr>
                  <w:r w:rsidRPr="00820AAB">
                    <w:rPr>
                      <w:rFonts w:asciiTheme="minorHAnsi" w:hAnsiTheme="minorHAnsi" w:cstheme="minorHAnsi"/>
                      <w:color w:val="000000"/>
                      <w:sz w:val="16"/>
                      <w:szCs w:val="16"/>
                      <w:lang w:val="es-419" w:eastAsia="es-419"/>
                    </w:rPr>
                    <w:t>2</w:t>
                  </w:r>
                </w:p>
              </w:tc>
              <w:tc>
                <w:tcPr>
                  <w:tcW w:w="1144" w:type="pct"/>
                  <w:tcBorders>
                    <w:top w:val="nil"/>
                    <w:left w:val="nil"/>
                    <w:bottom w:val="single" w:sz="4" w:space="0" w:color="auto"/>
                    <w:right w:val="single" w:sz="4" w:space="0" w:color="auto"/>
                  </w:tcBorders>
                  <w:shd w:val="clear" w:color="auto" w:fill="auto"/>
                  <w:vAlign w:val="center"/>
                  <w:hideMark/>
                </w:tcPr>
                <w:p w14:paraId="2E92DD32" w14:textId="148C4352" w:rsidR="00354218" w:rsidRPr="00820AAB" w:rsidRDefault="00477BFB" w:rsidP="00820AAB">
                  <w:pPr>
                    <w:rPr>
                      <w:rFonts w:asciiTheme="minorHAnsi" w:hAnsiTheme="minorHAnsi" w:cstheme="minorHAnsi"/>
                      <w:color w:val="000000"/>
                      <w:sz w:val="16"/>
                      <w:szCs w:val="16"/>
                      <w:lang w:val="es-419" w:eastAsia="es-419"/>
                    </w:rPr>
                  </w:pPr>
                  <w:r w:rsidRPr="00477BFB">
                    <w:rPr>
                      <w:rFonts w:asciiTheme="minorHAnsi" w:hAnsiTheme="minorHAnsi" w:cstheme="minorHAnsi"/>
                      <w:bCs/>
                      <w:color w:val="000000"/>
                      <w:sz w:val="16"/>
                      <w:szCs w:val="16"/>
                      <w:lang w:val="es-ES_tradnl" w:eastAsia="es-419"/>
                    </w:rPr>
                    <w:t>EQUIPO DIGITAL PARA TAMIZAJE AUDITIVO</w:t>
                  </w:r>
                </w:p>
              </w:tc>
              <w:tc>
                <w:tcPr>
                  <w:tcW w:w="570" w:type="pct"/>
                  <w:tcBorders>
                    <w:top w:val="nil"/>
                    <w:left w:val="nil"/>
                    <w:bottom w:val="single" w:sz="4" w:space="0" w:color="auto"/>
                    <w:right w:val="single" w:sz="4" w:space="0" w:color="auto"/>
                  </w:tcBorders>
                  <w:shd w:val="clear" w:color="auto" w:fill="auto"/>
                  <w:vAlign w:val="center"/>
                  <w:hideMark/>
                </w:tcPr>
                <w:p w14:paraId="533C8FC5" w14:textId="213099CC" w:rsidR="00354218" w:rsidRPr="00820AAB" w:rsidRDefault="00354218" w:rsidP="00820AAB">
                  <w:pPr>
                    <w:jc w:val="cente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2</w:t>
                  </w:r>
                  <w:r w:rsidR="00477BFB">
                    <w:rPr>
                      <w:rFonts w:asciiTheme="minorHAnsi" w:hAnsiTheme="minorHAnsi" w:cstheme="minorHAnsi"/>
                      <w:color w:val="000000"/>
                      <w:sz w:val="16"/>
                      <w:szCs w:val="16"/>
                      <w:lang w:val="es-419" w:eastAsia="es-419"/>
                    </w:rPr>
                    <w:t>9</w:t>
                  </w:r>
                </w:p>
              </w:tc>
              <w:tc>
                <w:tcPr>
                  <w:tcW w:w="741" w:type="pct"/>
                  <w:tcBorders>
                    <w:top w:val="nil"/>
                    <w:left w:val="nil"/>
                    <w:bottom w:val="single" w:sz="4" w:space="0" w:color="auto"/>
                    <w:right w:val="single" w:sz="4" w:space="0" w:color="auto"/>
                  </w:tcBorders>
                  <w:shd w:val="clear" w:color="auto" w:fill="auto"/>
                  <w:noWrap/>
                  <w:vAlign w:val="center"/>
                  <w:hideMark/>
                </w:tcPr>
                <w:p w14:paraId="04C890CF" w14:textId="7BDDC9BA" w:rsidR="00354218" w:rsidRPr="00820AAB" w:rsidRDefault="00477BFB" w:rsidP="00820AAB">
                  <w:pPr>
                    <w:jc w:val="cente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45</w:t>
                  </w:r>
                </w:p>
              </w:tc>
              <w:tc>
                <w:tcPr>
                  <w:tcW w:w="741" w:type="pct"/>
                  <w:tcBorders>
                    <w:top w:val="nil"/>
                    <w:left w:val="nil"/>
                    <w:bottom w:val="single" w:sz="4" w:space="0" w:color="auto"/>
                    <w:right w:val="single" w:sz="4" w:space="0" w:color="auto"/>
                  </w:tcBorders>
                  <w:shd w:val="clear" w:color="auto" w:fill="auto"/>
                  <w:noWrap/>
                  <w:vAlign w:val="center"/>
                  <w:hideMark/>
                </w:tcPr>
                <w:p w14:paraId="1D6819FC" w14:textId="0F3D29D7" w:rsidR="00354218" w:rsidRPr="00820AAB" w:rsidRDefault="00354218" w:rsidP="00820AAB">
                  <w:pPr>
                    <w:jc w:val="cente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SI</w:t>
                  </w:r>
                </w:p>
              </w:tc>
              <w:tc>
                <w:tcPr>
                  <w:tcW w:w="741" w:type="pct"/>
                  <w:tcBorders>
                    <w:top w:val="nil"/>
                    <w:left w:val="nil"/>
                    <w:bottom w:val="single" w:sz="4" w:space="0" w:color="auto"/>
                    <w:right w:val="single" w:sz="4" w:space="0" w:color="auto"/>
                  </w:tcBorders>
                  <w:shd w:val="clear" w:color="auto" w:fill="auto"/>
                  <w:noWrap/>
                  <w:vAlign w:val="center"/>
                  <w:hideMark/>
                </w:tcPr>
                <w:p w14:paraId="3DB9A8A5" w14:textId="6378C851" w:rsidR="00354218" w:rsidRPr="00820AAB" w:rsidRDefault="00354218" w:rsidP="00820AAB">
                  <w:pPr>
                    <w:jc w:val="center"/>
                    <w:rPr>
                      <w:rFonts w:asciiTheme="minorHAnsi" w:hAnsiTheme="minorHAnsi" w:cstheme="minorHAnsi"/>
                      <w:color w:val="000000"/>
                      <w:sz w:val="16"/>
                      <w:szCs w:val="16"/>
                      <w:lang w:val="es-419" w:eastAsia="es-419"/>
                    </w:rPr>
                  </w:pPr>
                  <w:r>
                    <w:rPr>
                      <w:rFonts w:asciiTheme="minorHAnsi" w:hAnsiTheme="minorHAnsi" w:cstheme="minorHAnsi"/>
                      <w:color w:val="000000"/>
                      <w:sz w:val="16"/>
                      <w:szCs w:val="16"/>
                      <w:lang w:val="es-419" w:eastAsia="es-419"/>
                    </w:rPr>
                    <w:t>SI</w:t>
                  </w:r>
                </w:p>
              </w:tc>
              <w:tc>
                <w:tcPr>
                  <w:tcW w:w="741" w:type="pct"/>
                  <w:tcBorders>
                    <w:top w:val="nil"/>
                    <w:left w:val="nil"/>
                    <w:bottom w:val="single" w:sz="4" w:space="0" w:color="auto"/>
                    <w:right w:val="single" w:sz="4" w:space="0" w:color="auto"/>
                  </w:tcBorders>
                  <w:shd w:val="clear" w:color="auto" w:fill="auto"/>
                  <w:noWrap/>
                  <w:vAlign w:val="center"/>
                  <w:hideMark/>
                </w:tcPr>
                <w:p w14:paraId="1687A274" w14:textId="77777777" w:rsidR="00354218" w:rsidRPr="00820AAB" w:rsidRDefault="00354218" w:rsidP="00820AAB">
                  <w:pPr>
                    <w:jc w:val="center"/>
                    <w:rPr>
                      <w:rFonts w:asciiTheme="minorHAnsi" w:hAnsiTheme="minorHAnsi" w:cstheme="minorHAnsi"/>
                      <w:color w:val="000000"/>
                      <w:sz w:val="16"/>
                      <w:szCs w:val="16"/>
                      <w:lang w:val="es-419" w:eastAsia="es-419"/>
                    </w:rPr>
                  </w:pPr>
                  <w:r w:rsidRPr="00820AAB">
                    <w:rPr>
                      <w:rFonts w:asciiTheme="minorHAnsi" w:hAnsiTheme="minorHAnsi" w:cstheme="minorHAnsi"/>
                      <w:color w:val="000000"/>
                      <w:sz w:val="16"/>
                      <w:szCs w:val="16"/>
                      <w:lang w:val="es-419" w:eastAsia="es-419"/>
                    </w:rPr>
                    <w:t>SI</w:t>
                  </w:r>
                </w:p>
              </w:tc>
            </w:tr>
          </w:tbl>
          <w:p w14:paraId="4A2F1AF8" w14:textId="77777777" w:rsidR="00F53077" w:rsidRDefault="00F53077" w:rsidP="00820AAB">
            <w:pPr>
              <w:pStyle w:val="Outline"/>
              <w:spacing w:before="0"/>
              <w:rPr>
                <w:b/>
                <w:bCs/>
                <w:sz w:val="20"/>
                <w:lang w:val="es-ES"/>
              </w:rPr>
            </w:pPr>
          </w:p>
          <w:p w14:paraId="5BE9CF0F" w14:textId="3699ED3D" w:rsidR="00820AAB" w:rsidRPr="00463049" w:rsidRDefault="00820AAB" w:rsidP="00820AAB">
            <w:pPr>
              <w:pStyle w:val="Outline"/>
              <w:spacing w:before="0"/>
              <w:rPr>
                <w:b/>
                <w:bCs/>
                <w:sz w:val="20"/>
                <w:lang w:val="es-ES"/>
              </w:rPr>
            </w:pPr>
            <w:r w:rsidRPr="00463049">
              <w:rPr>
                <w:b/>
                <w:bCs/>
                <w:sz w:val="20"/>
                <w:lang w:val="es-ES"/>
              </w:rPr>
              <w:t>Capacitación</w:t>
            </w:r>
          </w:p>
          <w:p w14:paraId="2F4DF188" w14:textId="48DB52B2" w:rsidR="00820AAB" w:rsidRPr="00E92025" w:rsidRDefault="00820AAB" w:rsidP="00820AAB">
            <w:pPr>
              <w:suppressAutoHyphens/>
              <w:jc w:val="both"/>
              <w:rPr>
                <w:b/>
                <w:bCs/>
                <w:highlight w:val="yellow"/>
                <w:lang w:val="es-US"/>
              </w:rPr>
            </w:pPr>
            <w:r>
              <w:rPr>
                <w:sz w:val="20"/>
                <w:lang w:val="es-US"/>
              </w:rPr>
              <w:t>(</w:t>
            </w:r>
            <w:r w:rsidR="00477BFB">
              <w:rPr>
                <w:sz w:val="20"/>
                <w:lang w:val="es-US"/>
              </w:rPr>
              <w:t>4</w:t>
            </w:r>
            <w:r>
              <w:rPr>
                <w:sz w:val="20"/>
                <w:lang w:val="es-US"/>
              </w:rPr>
              <w:t xml:space="preserve"> HORAS para</w:t>
            </w:r>
            <w:r w:rsidR="00477BFB">
              <w:rPr>
                <w:sz w:val="20"/>
                <w:lang w:val="es-US"/>
              </w:rPr>
              <w:t xml:space="preserve"> Operadores</w:t>
            </w:r>
            <w:r>
              <w:rPr>
                <w:sz w:val="20"/>
                <w:lang w:val="es-US"/>
              </w:rPr>
              <w:t xml:space="preserve"> y </w:t>
            </w:r>
            <w:r w:rsidR="00477BFB">
              <w:rPr>
                <w:sz w:val="20"/>
                <w:lang w:val="es-US"/>
              </w:rPr>
              <w:t>2</w:t>
            </w:r>
            <w:r>
              <w:rPr>
                <w:sz w:val="20"/>
                <w:lang w:val="es-US"/>
              </w:rPr>
              <w:t xml:space="preserve"> HORAS para personal de Mantenimiento)</w:t>
            </w:r>
          </w:p>
          <w:p w14:paraId="7126459A" w14:textId="77777777" w:rsidR="00820AAB" w:rsidRPr="00463049" w:rsidRDefault="00820AAB" w:rsidP="00820AAB">
            <w:pPr>
              <w:pStyle w:val="Outline"/>
              <w:spacing w:before="0"/>
              <w:rPr>
                <w:b/>
                <w:bCs/>
                <w:sz w:val="20"/>
                <w:lang w:val="es-ES"/>
              </w:rPr>
            </w:pPr>
            <w:r w:rsidRPr="00463049">
              <w:rPr>
                <w:b/>
                <w:bCs/>
                <w:sz w:val="20"/>
                <w:lang w:val="es-ES"/>
              </w:rPr>
              <w:t>Mantenimiento</w:t>
            </w:r>
          </w:p>
          <w:p w14:paraId="1FC7C755" w14:textId="3E856F75" w:rsidR="00D70130" w:rsidRPr="00463049" w:rsidRDefault="00820AAB" w:rsidP="00D70130">
            <w:pPr>
              <w:suppressAutoHyphens/>
              <w:jc w:val="both"/>
              <w:rPr>
                <w:b/>
                <w:bCs/>
                <w:highlight w:val="yellow"/>
                <w:lang w:val="es-US"/>
              </w:rPr>
            </w:pPr>
            <w:r>
              <w:rPr>
                <w:sz w:val="20"/>
                <w:lang w:val="es-US"/>
              </w:rPr>
              <w:lastRenderedPageBreak/>
              <w:t>(</w:t>
            </w:r>
            <w:r w:rsidR="00477BFB">
              <w:rPr>
                <w:sz w:val="20"/>
                <w:lang w:val="es-US"/>
              </w:rPr>
              <w:t>4</w:t>
            </w:r>
            <w:r w:rsidRPr="00253BE8">
              <w:rPr>
                <w:sz w:val="20"/>
                <w:lang w:val="es-419"/>
              </w:rPr>
              <w:t xml:space="preserve"> rutinas de mantenimiento preventivo </w:t>
            </w:r>
            <w:r w:rsidR="00477BFB">
              <w:rPr>
                <w:sz w:val="20"/>
                <w:lang w:val="es-419"/>
              </w:rPr>
              <w:t>semestral</w:t>
            </w:r>
            <w:r w:rsidRPr="00253BE8">
              <w:rPr>
                <w:sz w:val="20"/>
                <w:lang w:val="es-419"/>
              </w:rPr>
              <w:t xml:space="preserve"> durante el periodo de vigencia de la garantía, para lo cual deberá presentar plan de visitas, coordinadas con el Administrador de Contrato</w:t>
            </w:r>
            <w:r>
              <w:rPr>
                <w:sz w:val="20"/>
                <w:lang w:val="es-419"/>
              </w:rPr>
              <w:t>)</w:t>
            </w:r>
          </w:p>
        </w:tc>
      </w:tr>
      <w:tr w:rsidR="00D70130" w:rsidRPr="004D72D8" w14:paraId="4208F855" w14:textId="77777777" w:rsidTr="00354218">
        <w:trPr>
          <w:gridAfter w:val="1"/>
          <w:wAfter w:w="15" w:type="dxa"/>
        </w:trPr>
        <w:tc>
          <w:tcPr>
            <w:tcW w:w="1602" w:type="dxa"/>
          </w:tcPr>
          <w:p w14:paraId="2456E863" w14:textId="77777777" w:rsidR="00D70130" w:rsidRPr="0006620D" w:rsidRDefault="00D70130" w:rsidP="00D70130">
            <w:pPr>
              <w:spacing w:after="200"/>
              <w:rPr>
                <w:b/>
                <w:lang w:val="es-US"/>
              </w:rPr>
            </w:pPr>
            <w:r w:rsidRPr="0006620D">
              <w:rPr>
                <w:b/>
                <w:bCs/>
                <w:lang w:val="es-US"/>
              </w:rPr>
              <w:lastRenderedPageBreak/>
              <w:t>CGC 26.1</w:t>
            </w:r>
          </w:p>
        </w:tc>
        <w:tc>
          <w:tcPr>
            <w:tcW w:w="7664" w:type="dxa"/>
            <w:shd w:val="clear" w:color="auto" w:fill="FFFFFF" w:themeFill="background1"/>
          </w:tcPr>
          <w:p w14:paraId="351DF243" w14:textId="77777777" w:rsidR="00D70130" w:rsidRPr="009755F2" w:rsidRDefault="00D70130" w:rsidP="00D70130">
            <w:pPr>
              <w:shd w:val="clear" w:color="auto" w:fill="FFFFFF" w:themeFill="background1"/>
              <w:jc w:val="both"/>
              <w:rPr>
                <w:lang w:val="es-SV"/>
              </w:rPr>
            </w:pPr>
            <w:bookmarkStart w:id="123" w:name="_Hlk93313164"/>
            <w:r w:rsidRPr="009755F2">
              <w:rPr>
                <w:lang w:val="es-SV"/>
              </w:rPr>
              <w:t>Las inspecciones y pruebas serán como se indican a continuación y serán realizadas por el comprador:</w:t>
            </w:r>
          </w:p>
          <w:bookmarkEnd w:id="123"/>
          <w:p w14:paraId="32A697B5" w14:textId="77777777" w:rsidR="00D70130" w:rsidRPr="009755F2" w:rsidRDefault="00D70130" w:rsidP="00D70130">
            <w:pPr>
              <w:pStyle w:val="Prrafodelista"/>
              <w:numPr>
                <w:ilvl w:val="0"/>
                <w:numId w:val="53"/>
              </w:numPr>
              <w:ind w:left="474"/>
              <w:jc w:val="both"/>
              <w:rPr>
                <w:lang w:val="es-SV"/>
              </w:rPr>
            </w:pPr>
            <w:r w:rsidRPr="009755F2">
              <w:rPr>
                <w:lang w:val="es-SV"/>
              </w:rPr>
              <w:t xml:space="preserve">Inspección ordinaria conforme a documentación: </w:t>
            </w:r>
          </w:p>
          <w:p w14:paraId="3C16D39F" w14:textId="77777777" w:rsidR="00D70130" w:rsidRPr="009755F2" w:rsidRDefault="00D70130" w:rsidP="00D70130">
            <w:pPr>
              <w:pStyle w:val="Prrafodelista"/>
              <w:numPr>
                <w:ilvl w:val="1"/>
                <w:numId w:val="53"/>
              </w:numPr>
              <w:ind w:left="1041"/>
              <w:jc w:val="both"/>
              <w:rPr>
                <w:lang w:val="es-SV"/>
              </w:rPr>
            </w:pPr>
            <w:r w:rsidRPr="009755F2">
              <w:rPr>
                <w:lang w:val="es-SV"/>
              </w:rPr>
              <w:t>Cantidad de artículos, conforme a lista de bienes y plan de entregas.</w:t>
            </w:r>
          </w:p>
          <w:p w14:paraId="52C13E92" w14:textId="77777777" w:rsidR="00D70130" w:rsidRPr="009755F2" w:rsidRDefault="00D70130" w:rsidP="00D70130">
            <w:pPr>
              <w:pStyle w:val="Prrafodelista"/>
              <w:numPr>
                <w:ilvl w:val="1"/>
                <w:numId w:val="53"/>
              </w:numPr>
              <w:ind w:left="1041"/>
              <w:jc w:val="both"/>
              <w:rPr>
                <w:lang w:val="es-SV"/>
              </w:rPr>
            </w:pPr>
            <w:r w:rsidRPr="009755F2">
              <w:rPr>
                <w:lang w:val="es-SV"/>
              </w:rPr>
              <w:t>Marca y modelo de los artículos conforme a la oferta.</w:t>
            </w:r>
          </w:p>
          <w:p w14:paraId="5A8A4FA3" w14:textId="77777777" w:rsidR="00D70130" w:rsidRDefault="00D70130" w:rsidP="00D70130">
            <w:pPr>
              <w:pStyle w:val="Prrafodelista"/>
              <w:numPr>
                <w:ilvl w:val="1"/>
                <w:numId w:val="53"/>
              </w:numPr>
              <w:ind w:left="1041"/>
              <w:jc w:val="both"/>
              <w:rPr>
                <w:lang w:val="es-SV"/>
              </w:rPr>
            </w:pPr>
            <w:r w:rsidRPr="009755F2">
              <w:rPr>
                <w:lang w:val="es-SV"/>
              </w:rPr>
              <w:t>Origen de los bienes.</w:t>
            </w:r>
          </w:p>
          <w:p w14:paraId="071E0FF0" w14:textId="77777777" w:rsidR="00D70130" w:rsidRPr="00311428" w:rsidRDefault="00D70130" w:rsidP="00D70130">
            <w:pPr>
              <w:pStyle w:val="Prrafodelista"/>
              <w:numPr>
                <w:ilvl w:val="1"/>
                <w:numId w:val="53"/>
              </w:numPr>
              <w:ind w:left="1041"/>
              <w:jc w:val="both"/>
              <w:rPr>
                <w:lang w:val="es-SV"/>
              </w:rPr>
            </w:pPr>
            <w:r w:rsidRPr="00311428">
              <w:rPr>
                <w:lang w:val="es-SV"/>
              </w:rPr>
              <w:t xml:space="preserve">Provisión de accesorios, insumos y manuales conforme a especificaciones técnicas. </w:t>
            </w:r>
          </w:p>
          <w:p w14:paraId="275616FF" w14:textId="77777777" w:rsidR="00D70130" w:rsidRPr="009755F2" w:rsidRDefault="00D70130" w:rsidP="00D70130">
            <w:pPr>
              <w:pStyle w:val="Prrafodelista"/>
              <w:numPr>
                <w:ilvl w:val="1"/>
                <w:numId w:val="53"/>
              </w:numPr>
              <w:ind w:left="1041"/>
              <w:jc w:val="both"/>
              <w:rPr>
                <w:lang w:val="es-SV"/>
              </w:rPr>
            </w:pPr>
            <w:r>
              <w:rPr>
                <w:lang w:val="es-SV"/>
              </w:rPr>
              <w:t>P</w:t>
            </w:r>
            <w:r w:rsidRPr="009755F2">
              <w:rPr>
                <w:lang w:val="es-SV"/>
              </w:rPr>
              <w:t xml:space="preserve">rovisión de certificado de garantía contra desperfectos de fábrica </w:t>
            </w:r>
          </w:p>
          <w:p w14:paraId="2CBCFFF1" w14:textId="77777777" w:rsidR="00D70130" w:rsidRDefault="00D70130" w:rsidP="00D70130">
            <w:pPr>
              <w:pStyle w:val="Prrafodelista"/>
              <w:numPr>
                <w:ilvl w:val="1"/>
                <w:numId w:val="53"/>
              </w:numPr>
              <w:ind w:left="1041"/>
              <w:jc w:val="both"/>
              <w:rPr>
                <w:lang w:val="es-SV"/>
              </w:rPr>
            </w:pPr>
            <w:r w:rsidRPr="009755F2">
              <w:rPr>
                <w:lang w:val="es-SV"/>
              </w:rPr>
              <w:t>Inspección visual, para observar desperfectos externos apreciables (raspaduras, roturas y otros daños físicos evidentes).</w:t>
            </w:r>
          </w:p>
          <w:p w14:paraId="69B38914" w14:textId="77777777" w:rsidR="00D70130" w:rsidRPr="008175B1" w:rsidRDefault="00D70130" w:rsidP="00D70130">
            <w:pPr>
              <w:pStyle w:val="Prrafodelista"/>
              <w:numPr>
                <w:ilvl w:val="1"/>
                <w:numId w:val="53"/>
              </w:numPr>
              <w:ind w:left="1041"/>
              <w:jc w:val="both"/>
              <w:rPr>
                <w:lang w:val="es-SV"/>
              </w:rPr>
            </w:pPr>
            <w:r w:rsidRPr="0006620D">
              <w:rPr>
                <w:lang w:val="es-US"/>
              </w:rPr>
              <w:t xml:space="preserve">El Proveedor embalará los </w:t>
            </w:r>
            <w:r>
              <w:rPr>
                <w:lang w:val="es-US"/>
              </w:rPr>
              <w:t>b</w:t>
            </w:r>
            <w:r w:rsidRPr="0006620D">
              <w:rPr>
                <w:lang w:val="es-US"/>
              </w:rPr>
              <w:t>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r>
              <w:rPr>
                <w:lang w:val="es-US"/>
              </w:rPr>
              <w:t>.</w:t>
            </w:r>
          </w:p>
          <w:p w14:paraId="279EBDE0" w14:textId="77777777" w:rsidR="00D70130" w:rsidRPr="009755F2" w:rsidRDefault="00D70130" w:rsidP="00D70130">
            <w:pPr>
              <w:pStyle w:val="Prrafodelista"/>
              <w:numPr>
                <w:ilvl w:val="0"/>
                <w:numId w:val="53"/>
              </w:numPr>
              <w:ind w:left="474"/>
              <w:jc w:val="both"/>
              <w:rPr>
                <w:lang w:val="es-SV"/>
              </w:rPr>
            </w:pPr>
            <w:r w:rsidRPr="009755F2">
              <w:rPr>
                <w:lang w:val="es-SV"/>
              </w:rPr>
              <w:t>Inspecciones y pruebas de funcionamiento. Todos los equipos serán probados en presencia del Administrador de Contrato y la Jefatura de Mantenimiento de cada Hospital, realizando las comprobaciones de funcionamiento tomando como base el documento de aceptación del fabricante.</w:t>
            </w:r>
          </w:p>
          <w:p w14:paraId="0FE70CA6" w14:textId="77777777" w:rsidR="00D70130" w:rsidRPr="009755F2" w:rsidRDefault="00D70130" w:rsidP="00D70130">
            <w:pPr>
              <w:pStyle w:val="Prrafodelista"/>
              <w:numPr>
                <w:ilvl w:val="0"/>
                <w:numId w:val="53"/>
              </w:numPr>
              <w:ind w:left="474"/>
              <w:jc w:val="both"/>
              <w:rPr>
                <w:lang w:val="es-SV"/>
              </w:rPr>
            </w:pPr>
            <w:r w:rsidRPr="009755F2">
              <w:rPr>
                <w:lang w:val="es-SV"/>
              </w:rPr>
              <w:t xml:space="preserve">En caso de que, durante alguna de las pruebas antes mencionadas, los bienes no cumplan con el funcionamiento requerido de acuerdo con las especificaciones técnicas ofertadas y evaluadas, no se entregará </w:t>
            </w:r>
            <w:r>
              <w:rPr>
                <w:lang w:val="es-SV"/>
              </w:rPr>
              <w:t>a</w:t>
            </w:r>
            <w:r w:rsidRPr="009755F2">
              <w:rPr>
                <w:lang w:val="es-SV"/>
              </w:rPr>
              <w:t xml:space="preserve">cta de recepción, hasta superar las observaciones encontradas por el Administrador de Contrato. </w:t>
            </w:r>
          </w:p>
          <w:p w14:paraId="2DDD00B7" w14:textId="77777777" w:rsidR="00D70130" w:rsidRPr="009755F2" w:rsidRDefault="00D70130" w:rsidP="00D70130">
            <w:pPr>
              <w:shd w:val="clear" w:color="auto" w:fill="FFFFFF" w:themeFill="background1"/>
              <w:rPr>
                <w:lang w:val="es-SV"/>
              </w:rPr>
            </w:pPr>
          </w:p>
          <w:p w14:paraId="1271401B" w14:textId="77777777" w:rsidR="00D70130" w:rsidRDefault="00D70130" w:rsidP="00D70130">
            <w:pPr>
              <w:shd w:val="clear" w:color="auto" w:fill="FFFFFF" w:themeFill="background1"/>
              <w:jc w:val="both"/>
              <w:rPr>
                <w:lang w:val="es-SV"/>
              </w:rPr>
            </w:pPr>
            <w:r>
              <w:rPr>
                <w:lang w:val="es-SV"/>
              </w:rPr>
              <w:t>Una vez practicadas estas inspecciones, el personal designado para la recepción de los bienes por parte del MINSAL emitirá el acta de recepción definitiva de los bienes.</w:t>
            </w:r>
          </w:p>
          <w:p w14:paraId="1DB4F433" w14:textId="77777777" w:rsidR="00D70130" w:rsidRPr="009755F2" w:rsidRDefault="00D70130" w:rsidP="00D70130">
            <w:pPr>
              <w:shd w:val="clear" w:color="auto" w:fill="FFFFFF" w:themeFill="background1"/>
              <w:jc w:val="both"/>
              <w:rPr>
                <w:lang w:val="es-SV"/>
              </w:rPr>
            </w:pPr>
            <w:r>
              <w:rPr>
                <w:lang w:val="es-SV"/>
              </w:rPr>
              <w:t xml:space="preserve">Si alguno de los aspectos precedentes no se hallare conformes, el personal designado por el MINSAL asentará en el acta de No Recepción los motivos por los cuales no se recepcionan los bienes e implicará para el proveedor el reemplazo de los bienes no conformes dentro del plazo establecido en las Condiciones Especiales del Contrato. </w:t>
            </w:r>
          </w:p>
        </w:tc>
      </w:tr>
      <w:tr w:rsidR="00D70130" w:rsidRPr="008128C6" w14:paraId="447295AF" w14:textId="77777777" w:rsidTr="002E3187">
        <w:trPr>
          <w:gridAfter w:val="1"/>
          <w:wAfter w:w="15" w:type="dxa"/>
          <w:trHeight w:val="465"/>
        </w:trPr>
        <w:tc>
          <w:tcPr>
            <w:tcW w:w="1602" w:type="dxa"/>
          </w:tcPr>
          <w:p w14:paraId="6D2BAA5F" w14:textId="77777777" w:rsidR="00D70130" w:rsidRPr="0006620D" w:rsidRDefault="00D70130" w:rsidP="00D70130">
            <w:pPr>
              <w:spacing w:after="200"/>
              <w:rPr>
                <w:b/>
                <w:lang w:val="es-US"/>
              </w:rPr>
            </w:pPr>
            <w:r w:rsidRPr="0006620D">
              <w:rPr>
                <w:b/>
                <w:bCs/>
                <w:lang w:val="es-US"/>
              </w:rPr>
              <w:t>CGC 26.2</w:t>
            </w:r>
          </w:p>
        </w:tc>
        <w:tc>
          <w:tcPr>
            <w:tcW w:w="7664" w:type="dxa"/>
            <w:shd w:val="clear" w:color="auto" w:fill="FFFFFF" w:themeFill="background1"/>
          </w:tcPr>
          <w:p w14:paraId="3F33E204" w14:textId="7677A080" w:rsidR="00D70130" w:rsidRPr="009755F2" w:rsidRDefault="00D70130" w:rsidP="002E3187">
            <w:pPr>
              <w:tabs>
                <w:tab w:val="right" w:pos="7164"/>
              </w:tabs>
              <w:spacing w:after="200"/>
              <w:contextualSpacing/>
              <w:jc w:val="both"/>
              <w:rPr>
                <w:u w:val="single"/>
                <w:lang w:val="es-US"/>
              </w:rPr>
            </w:pPr>
            <w:r w:rsidRPr="009755F2">
              <w:rPr>
                <w:lang w:val="es-US"/>
              </w:rPr>
              <w:t xml:space="preserve">Las inspecciones y pruebas se realizarán en: </w:t>
            </w:r>
            <w:r w:rsidR="00477BFB" w:rsidRPr="00477BFB">
              <w:rPr>
                <w:lang w:val="es-ES_tradnl"/>
              </w:rPr>
              <w:t>los lugares donde se entregarán e instalarán los equipos, conforme el Anexo 3. Cuadro de Distribución.</w:t>
            </w:r>
          </w:p>
        </w:tc>
      </w:tr>
      <w:tr w:rsidR="00D70130" w:rsidRPr="004D72D8" w14:paraId="1500ACDA" w14:textId="77777777" w:rsidTr="00354218">
        <w:trPr>
          <w:gridAfter w:val="1"/>
          <w:wAfter w:w="15" w:type="dxa"/>
        </w:trPr>
        <w:tc>
          <w:tcPr>
            <w:tcW w:w="1602" w:type="dxa"/>
          </w:tcPr>
          <w:p w14:paraId="7AE5396E" w14:textId="77777777" w:rsidR="00D70130" w:rsidRPr="0006620D" w:rsidRDefault="00D70130" w:rsidP="00D70130">
            <w:pPr>
              <w:spacing w:after="200"/>
              <w:rPr>
                <w:b/>
                <w:lang w:val="es-US"/>
              </w:rPr>
            </w:pPr>
            <w:r w:rsidRPr="0006620D">
              <w:rPr>
                <w:b/>
                <w:bCs/>
                <w:lang w:val="es-US"/>
              </w:rPr>
              <w:t>CGC 27.1</w:t>
            </w:r>
          </w:p>
        </w:tc>
        <w:tc>
          <w:tcPr>
            <w:tcW w:w="7664" w:type="dxa"/>
          </w:tcPr>
          <w:p w14:paraId="46D92F84" w14:textId="77777777" w:rsidR="00D70130" w:rsidRPr="0006620D" w:rsidRDefault="00D70130" w:rsidP="00D70130">
            <w:pPr>
              <w:tabs>
                <w:tab w:val="right" w:pos="7164"/>
              </w:tabs>
              <w:spacing w:before="60" w:after="60"/>
              <w:jc w:val="both"/>
              <w:rPr>
                <w:u w:val="single"/>
                <w:lang w:val="es-US"/>
              </w:rPr>
            </w:pPr>
            <w:r w:rsidRPr="008D5AB5">
              <w:rPr>
                <w:lang w:val="es-US"/>
              </w:rPr>
              <w:t xml:space="preserve">Para el caso de incumplimiento del plazo establecido para la entrega de los bienes, se aplicará al proveedor una multa de 0.5% por cada semana de atraso, </w:t>
            </w:r>
            <w:r w:rsidRPr="008D5AB5">
              <w:rPr>
                <w:lang w:val="es-US"/>
              </w:rPr>
              <w:lastRenderedPageBreak/>
              <w:t>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D70130" w:rsidRPr="004D72D8" w14:paraId="6F0559AC" w14:textId="77777777" w:rsidTr="00354218">
        <w:trPr>
          <w:gridAfter w:val="1"/>
          <w:wAfter w:w="15" w:type="dxa"/>
        </w:trPr>
        <w:tc>
          <w:tcPr>
            <w:tcW w:w="1602" w:type="dxa"/>
          </w:tcPr>
          <w:p w14:paraId="55F3EF20" w14:textId="77777777" w:rsidR="00D70130" w:rsidRPr="0006620D" w:rsidRDefault="00D70130" w:rsidP="00D70130">
            <w:pPr>
              <w:spacing w:after="200"/>
              <w:rPr>
                <w:b/>
                <w:lang w:val="es-US"/>
              </w:rPr>
            </w:pPr>
            <w:r w:rsidRPr="0006620D">
              <w:rPr>
                <w:b/>
                <w:bCs/>
                <w:lang w:val="es-US"/>
              </w:rPr>
              <w:lastRenderedPageBreak/>
              <w:t>CGC 28.3</w:t>
            </w:r>
          </w:p>
        </w:tc>
        <w:tc>
          <w:tcPr>
            <w:tcW w:w="7664" w:type="dxa"/>
            <w:shd w:val="clear" w:color="auto" w:fill="FFFFFF" w:themeFill="background1"/>
          </w:tcPr>
          <w:p w14:paraId="0A2986DB" w14:textId="66181F12" w:rsidR="00D70130" w:rsidRDefault="00D70130" w:rsidP="00D70130">
            <w:pPr>
              <w:tabs>
                <w:tab w:val="right" w:pos="7254"/>
              </w:tabs>
              <w:jc w:val="both"/>
              <w:rPr>
                <w:lang w:val="es-US"/>
              </w:rPr>
            </w:pPr>
            <w:r w:rsidRPr="00D50D9F">
              <w:rPr>
                <w:lang w:val="es-ES"/>
              </w:rPr>
              <w:t>Se entregará una Garantía contra desperfectos de fabricación para los bienes de todos los lotes</w:t>
            </w:r>
            <w:r>
              <w:rPr>
                <w:lang w:val="es-ES"/>
              </w:rPr>
              <w:t>, en la q</w:t>
            </w:r>
            <w:r w:rsidR="002E3187">
              <w:rPr>
                <w:lang w:val="es-ES"/>
              </w:rPr>
              <w:t>u</w:t>
            </w:r>
            <w:r>
              <w:rPr>
                <w:lang w:val="es-ES"/>
              </w:rPr>
              <w:t xml:space="preserve">e además deberá </w:t>
            </w:r>
            <w:r w:rsidRPr="00D50D9F">
              <w:rPr>
                <w:lang w:val="es-ES"/>
              </w:rPr>
              <w:t>cubrir</w:t>
            </w:r>
            <w:r w:rsidRPr="00D50D9F">
              <w:rPr>
                <w:color w:val="000000"/>
                <w:sz w:val="18"/>
                <w:lang w:val="es-SV"/>
              </w:rPr>
              <w:t xml:space="preserve"> </w:t>
            </w:r>
            <w:r w:rsidRPr="00D50D9F">
              <w:rPr>
                <w:lang w:val="es-ES"/>
              </w:rPr>
              <w:t>sus accesorios y equipos periféricos</w:t>
            </w:r>
            <w:r>
              <w:rPr>
                <w:lang w:val="es-ES"/>
              </w:rPr>
              <w:t xml:space="preserve"> para </w:t>
            </w:r>
            <w:r w:rsidR="00882DE4">
              <w:rPr>
                <w:lang w:val="es-ES"/>
              </w:rPr>
              <w:t xml:space="preserve">el lote </w:t>
            </w:r>
            <w:r w:rsidRPr="00D50D9F">
              <w:rPr>
                <w:lang w:val="es-ES"/>
              </w:rPr>
              <w:t>2. El período de validez de la Garantía contra desperfectos de fabricación será según el siguiente detalle:</w:t>
            </w:r>
            <w:r w:rsidRPr="00D50D9F">
              <w:rPr>
                <w:lang w:val="es-US"/>
              </w:rPr>
              <w:t xml:space="preserve"> </w:t>
            </w:r>
          </w:p>
          <w:p w14:paraId="522FED45" w14:textId="77777777" w:rsidR="00F53077" w:rsidRDefault="00F53077" w:rsidP="00D70130">
            <w:pPr>
              <w:tabs>
                <w:tab w:val="right" w:pos="7254"/>
              </w:tabs>
              <w:jc w:val="both"/>
              <w:rPr>
                <w:lang w:val="es-US"/>
              </w:rPr>
            </w:pPr>
          </w:p>
          <w:p w14:paraId="76272612" w14:textId="77777777" w:rsidR="00D70130" w:rsidRPr="00827111" w:rsidRDefault="00D70130" w:rsidP="00D70130">
            <w:pPr>
              <w:tabs>
                <w:tab w:val="right" w:pos="7254"/>
              </w:tabs>
              <w:jc w:val="both"/>
              <w:rPr>
                <w:sz w:val="12"/>
                <w:szCs w:val="12"/>
                <w:lang w:val="es-US"/>
              </w:rPr>
            </w:pPr>
          </w:p>
          <w:tbl>
            <w:tblPr>
              <w:tblStyle w:val="Tablaconcuadrcula"/>
              <w:tblW w:w="0" w:type="auto"/>
              <w:jc w:val="center"/>
              <w:tblLayout w:type="fixed"/>
              <w:tblLook w:val="04A0" w:firstRow="1" w:lastRow="0" w:firstColumn="1" w:lastColumn="0" w:noHBand="0" w:noVBand="1"/>
            </w:tblPr>
            <w:tblGrid>
              <w:gridCol w:w="661"/>
              <w:gridCol w:w="4536"/>
              <w:gridCol w:w="1247"/>
            </w:tblGrid>
            <w:tr w:rsidR="00D70130" w:rsidRPr="004D72D8" w14:paraId="0D12771A" w14:textId="77777777" w:rsidTr="00354218">
              <w:trPr>
                <w:trHeight w:val="291"/>
                <w:jc w:val="center"/>
              </w:trPr>
              <w:tc>
                <w:tcPr>
                  <w:tcW w:w="661" w:type="dxa"/>
                  <w:vAlign w:val="center"/>
                </w:tcPr>
                <w:p w14:paraId="56EC6850" w14:textId="77777777" w:rsidR="00D70130" w:rsidRPr="00B855E4" w:rsidRDefault="00D70130" w:rsidP="00D70130">
                  <w:pPr>
                    <w:shd w:val="clear" w:color="auto" w:fill="FFFFFF" w:themeFill="background1"/>
                    <w:tabs>
                      <w:tab w:val="right" w:pos="7254"/>
                    </w:tabs>
                    <w:jc w:val="center"/>
                    <w:rPr>
                      <w:b/>
                      <w:bCs/>
                      <w:color w:val="000000"/>
                      <w:sz w:val="18"/>
                      <w:lang w:val="es-SV"/>
                    </w:rPr>
                  </w:pPr>
                  <w:r w:rsidRPr="00B855E4">
                    <w:rPr>
                      <w:b/>
                      <w:bCs/>
                      <w:color w:val="000000"/>
                      <w:sz w:val="18"/>
                      <w:lang w:val="es-SV"/>
                    </w:rPr>
                    <w:t>Lote</w:t>
                  </w:r>
                </w:p>
              </w:tc>
              <w:tc>
                <w:tcPr>
                  <w:tcW w:w="4536" w:type="dxa"/>
                  <w:vAlign w:val="center"/>
                </w:tcPr>
                <w:p w14:paraId="466AB4EE" w14:textId="77777777" w:rsidR="00D70130" w:rsidRPr="00B855E4" w:rsidRDefault="00D70130" w:rsidP="00D70130">
                  <w:pPr>
                    <w:shd w:val="clear" w:color="auto" w:fill="FFFFFF" w:themeFill="background1"/>
                    <w:tabs>
                      <w:tab w:val="right" w:pos="7254"/>
                    </w:tabs>
                    <w:jc w:val="center"/>
                    <w:rPr>
                      <w:b/>
                      <w:bCs/>
                      <w:color w:val="000000"/>
                      <w:sz w:val="18"/>
                      <w:lang w:val="es-SV"/>
                    </w:rPr>
                  </w:pPr>
                  <w:r w:rsidRPr="00B855E4">
                    <w:rPr>
                      <w:b/>
                      <w:bCs/>
                      <w:color w:val="000000"/>
                      <w:sz w:val="18"/>
                      <w:lang w:val="es-SV"/>
                    </w:rPr>
                    <w:t>Descripción</w:t>
                  </w:r>
                </w:p>
              </w:tc>
              <w:tc>
                <w:tcPr>
                  <w:tcW w:w="1247" w:type="dxa"/>
                  <w:vAlign w:val="center"/>
                </w:tcPr>
                <w:p w14:paraId="06ABEF92" w14:textId="77777777" w:rsidR="00D70130" w:rsidRPr="00B855E4" w:rsidRDefault="00D70130" w:rsidP="00D70130">
                  <w:pPr>
                    <w:shd w:val="clear" w:color="auto" w:fill="FFFFFF" w:themeFill="background1"/>
                    <w:tabs>
                      <w:tab w:val="right" w:pos="7254"/>
                    </w:tabs>
                    <w:jc w:val="center"/>
                    <w:rPr>
                      <w:b/>
                      <w:bCs/>
                      <w:color w:val="000000"/>
                      <w:sz w:val="18"/>
                      <w:lang w:val="es-SV"/>
                    </w:rPr>
                  </w:pPr>
                  <w:r>
                    <w:rPr>
                      <w:b/>
                      <w:bCs/>
                      <w:color w:val="000000"/>
                      <w:sz w:val="18"/>
                      <w:lang w:val="es-SV"/>
                    </w:rPr>
                    <w:t>Vigencia de la Garantía</w:t>
                  </w:r>
                </w:p>
              </w:tc>
            </w:tr>
            <w:tr w:rsidR="00D70130" w:rsidRPr="004D72D8" w14:paraId="7DFEB546" w14:textId="77777777" w:rsidTr="00354218">
              <w:trPr>
                <w:trHeight w:val="290"/>
                <w:jc w:val="center"/>
              </w:trPr>
              <w:tc>
                <w:tcPr>
                  <w:tcW w:w="661" w:type="dxa"/>
                  <w:vAlign w:val="center"/>
                </w:tcPr>
                <w:p w14:paraId="7B85406C" w14:textId="372E7C19" w:rsidR="00D70130" w:rsidRDefault="00D70130" w:rsidP="00D70130">
                  <w:pPr>
                    <w:tabs>
                      <w:tab w:val="right" w:pos="7254"/>
                    </w:tabs>
                    <w:jc w:val="center"/>
                    <w:rPr>
                      <w:color w:val="000000"/>
                      <w:sz w:val="18"/>
                      <w:lang w:val="es-SV"/>
                    </w:rPr>
                  </w:pPr>
                  <w:r>
                    <w:rPr>
                      <w:color w:val="000000"/>
                      <w:sz w:val="18"/>
                      <w:lang w:val="es-SV"/>
                    </w:rPr>
                    <w:t>2</w:t>
                  </w:r>
                </w:p>
              </w:tc>
              <w:tc>
                <w:tcPr>
                  <w:tcW w:w="4536" w:type="dxa"/>
                  <w:vAlign w:val="center"/>
                </w:tcPr>
                <w:p w14:paraId="42057116" w14:textId="2BDD9727" w:rsidR="00D70130" w:rsidRPr="001A3A19" w:rsidRDefault="002E3187" w:rsidP="00D70130">
                  <w:pPr>
                    <w:tabs>
                      <w:tab w:val="right" w:pos="7254"/>
                    </w:tabs>
                    <w:rPr>
                      <w:color w:val="000000"/>
                      <w:sz w:val="18"/>
                      <w:lang w:val="es-SV"/>
                    </w:rPr>
                  </w:pPr>
                  <w:r>
                    <w:rPr>
                      <w:color w:val="000000"/>
                      <w:sz w:val="18"/>
                      <w:lang w:val="es-SV"/>
                    </w:rPr>
                    <w:t>Equipo Digital para Tamizaje Auditivo</w:t>
                  </w:r>
                </w:p>
              </w:tc>
              <w:tc>
                <w:tcPr>
                  <w:tcW w:w="1247" w:type="dxa"/>
                  <w:vAlign w:val="center"/>
                </w:tcPr>
                <w:p w14:paraId="65D02A96" w14:textId="64D414CA" w:rsidR="00D70130" w:rsidRDefault="002E3187" w:rsidP="00D70130">
                  <w:pPr>
                    <w:tabs>
                      <w:tab w:val="right" w:pos="7254"/>
                    </w:tabs>
                    <w:jc w:val="center"/>
                    <w:rPr>
                      <w:color w:val="000000"/>
                      <w:sz w:val="18"/>
                      <w:lang w:val="es-SV"/>
                    </w:rPr>
                  </w:pPr>
                  <w:r>
                    <w:rPr>
                      <w:color w:val="000000"/>
                      <w:sz w:val="18"/>
                      <w:lang w:val="es-SV"/>
                    </w:rPr>
                    <w:t>2</w:t>
                  </w:r>
                  <w:r w:rsidR="00D70130">
                    <w:rPr>
                      <w:color w:val="000000"/>
                      <w:sz w:val="18"/>
                      <w:lang w:val="es-SV"/>
                    </w:rPr>
                    <w:t xml:space="preserve"> años </w:t>
                  </w:r>
                </w:p>
              </w:tc>
            </w:tr>
          </w:tbl>
          <w:p w14:paraId="318BAC65" w14:textId="77777777" w:rsidR="00F53077" w:rsidRDefault="00F53077" w:rsidP="00D70130">
            <w:pPr>
              <w:shd w:val="clear" w:color="auto" w:fill="FFFFFF" w:themeFill="background1"/>
              <w:tabs>
                <w:tab w:val="right" w:pos="7164"/>
              </w:tabs>
              <w:spacing w:after="200"/>
              <w:rPr>
                <w:lang w:val="es-US"/>
              </w:rPr>
            </w:pPr>
          </w:p>
          <w:p w14:paraId="2F7D3724" w14:textId="0825E9EC" w:rsidR="00D70130" w:rsidRPr="0006620D" w:rsidRDefault="00D70130" w:rsidP="00D70130">
            <w:pPr>
              <w:shd w:val="clear" w:color="auto" w:fill="FFFFFF" w:themeFill="background1"/>
              <w:tabs>
                <w:tab w:val="right" w:pos="7164"/>
              </w:tabs>
              <w:spacing w:after="200"/>
              <w:rPr>
                <w:lang w:val="es-US"/>
              </w:rPr>
            </w:pPr>
            <w:r w:rsidRPr="0006620D">
              <w:rPr>
                <w:lang w:val="es-US"/>
              </w:rPr>
              <w:t>Para fines de la Garantía, el lugar de destino final será:</w:t>
            </w:r>
          </w:p>
          <w:p w14:paraId="588E730C" w14:textId="70334B18" w:rsidR="00D70130" w:rsidRDefault="00D70130" w:rsidP="00882DE4">
            <w:pPr>
              <w:shd w:val="clear" w:color="auto" w:fill="FFFFFF" w:themeFill="background1"/>
              <w:tabs>
                <w:tab w:val="num" w:pos="459"/>
              </w:tabs>
              <w:ind w:right="57"/>
              <w:jc w:val="both"/>
              <w:rPr>
                <w:lang w:val="es-ES_tradnl"/>
              </w:rPr>
            </w:pPr>
            <w:r>
              <w:rPr>
                <w:i/>
                <w:iCs/>
                <w:lang w:val="es-US"/>
              </w:rPr>
              <w:t>En los lugares donde se instalará el equipo,</w:t>
            </w:r>
            <w:r w:rsidR="00F53077">
              <w:rPr>
                <w:i/>
                <w:iCs/>
                <w:lang w:val="es-US"/>
              </w:rPr>
              <w:t xml:space="preserve"> será conforme lo establecido en el </w:t>
            </w:r>
            <w:r w:rsidR="00F53077" w:rsidRPr="00F53077">
              <w:rPr>
                <w:b/>
                <w:bCs/>
                <w:lang w:val="es-SV"/>
              </w:rPr>
              <w:t>ANEXO 3. CUADRO DE DISTRIBUCION</w:t>
            </w:r>
            <w:r w:rsidR="00F53077">
              <w:rPr>
                <w:b/>
                <w:bCs/>
                <w:lang w:val="es-SV"/>
              </w:rPr>
              <w:t>.</w:t>
            </w:r>
          </w:p>
          <w:p w14:paraId="6860A563" w14:textId="77777777" w:rsidR="00025AB0" w:rsidRDefault="00025AB0" w:rsidP="00882DE4">
            <w:pPr>
              <w:shd w:val="clear" w:color="auto" w:fill="FFFFFF" w:themeFill="background1"/>
              <w:tabs>
                <w:tab w:val="num" w:pos="459"/>
              </w:tabs>
              <w:ind w:right="57"/>
              <w:jc w:val="both"/>
              <w:rPr>
                <w:lang w:val="es-ES_tradnl"/>
              </w:rPr>
            </w:pPr>
          </w:p>
          <w:p w14:paraId="1DA571A4" w14:textId="1566A8DE" w:rsidR="00025AB0" w:rsidRPr="00882DE4" w:rsidRDefault="00025AB0" w:rsidP="00882DE4">
            <w:pPr>
              <w:shd w:val="clear" w:color="auto" w:fill="FFFFFF" w:themeFill="background1"/>
              <w:tabs>
                <w:tab w:val="num" w:pos="459"/>
              </w:tabs>
              <w:ind w:right="57"/>
              <w:jc w:val="both"/>
              <w:rPr>
                <w:i/>
                <w:iCs/>
                <w:lang w:val="es-US"/>
              </w:rPr>
            </w:pPr>
            <w:r w:rsidRPr="0048309D">
              <w:rPr>
                <w:shd w:val="clear" w:color="auto" w:fill="FFFFFF"/>
                <w:lang w:val="es-SV"/>
              </w:rPr>
              <w:t>De conformidad a la CGC 16.1 Forma de Pago, romano (</w:t>
            </w:r>
            <w:r w:rsidR="0048309D">
              <w:rPr>
                <w:shd w:val="clear" w:color="auto" w:fill="FFFFFF"/>
                <w:lang w:val="es-SV"/>
              </w:rPr>
              <w:t>iv</w:t>
            </w:r>
            <w:r w:rsidRPr="0048309D">
              <w:rPr>
                <w:shd w:val="clear" w:color="auto" w:fill="FFFFFF"/>
                <w:lang w:val="es-SV"/>
              </w:rPr>
              <w:t>)</w:t>
            </w:r>
            <w:r w:rsidR="0048309D">
              <w:rPr>
                <w:shd w:val="clear" w:color="auto" w:fill="FFFFFF"/>
                <w:lang w:val="es-SV"/>
              </w:rPr>
              <w:t xml:space="preserve"> Pago de los Servicios Conexos, literal b) Mantenimiento preventivo</w:t>
            </w:r>
            <w:r w:rsidRPr="0048309D">
              <w:rPr>
                <w:shd w:val="clear" w:color="auto" w:fill="FFFFFF"/>
                <w:lang w:val="es-SV"/>
              </w:rPr>
              <w:t xml:space="preserve">, se requerirá una Garantía </w:t>
            </w:r>
            <w:r w:rsidR="0048309D">
              <w:rPr>
                <w:shd w:val="clear" w:color="auto" w:fill="FFFFFF"/>
                <w:lang w:val="es-SV"/>
              </w:rPr>
              <w:t>o fianza por el Cien por ciento (100%) del valor del mismo y v</w:t>
            </w:r>
            <w:r w:rsidR="00736A0D">
              <w:rPr>
                <w:shd w:val="clear" w:color="auto" w:fill="FFFFFF"/>
                <w:lang w:val="es-SV"/>
              </w:rPr>
              <w:t>a</w:t>
            </w:r>
            <w:r w:rsidR="0048309D">
              <w:rPr>
                <w:shd w:val="clear" w:color="auto" w:fill="FFFFFF"/>
                <w:lang w:val="es-SV"/>
              </w:rPr>
              <w:t>lid</w:t>
            </w:r>
            <w:r w:rsidR="00736A0D">
              <w:rPr>
                <w:shd w:val="clear" w:color="auto" w:fill="FFFFFF"/>
                <w:lang w:val="es-SV"/>
              </w:rPr>
              <w:t>ez</w:t>
            </w:r>
            <w:r w:rsidR="0048309D">
              <w:rPr>
                <w:shd w:val="clear" w:color="auto" w:fill="FFFFFF"/>
                <w:lang w:val="es-SV"/>
              </w:rPr>
              <w:t xml:space="preserve"> por un plazo de 36 meses, contados a partir de la fecha establecida en el acta de recepción final de los bienes</w:t>
            </w:r>
            <w:r w:rsidRPr="0048309D">
              <w:rPr>
                <w:shd w:val="clear" w:color="auto" w:fill="FFFFFF"/>
                <w:lang w:val="es-SV"/>
              </w:rPr>
              <w:t xml:space="preserve">. Deberá ser presentada en la UCPCSJ del MINSAL, dentro de los quince </w:t>
            </w:r>
            <w:r w:rsidR="00D34B41">
              <w:rPr>
                <w:shd w:val="clear" w:color="auto" w:fill="FFFFFF"/>
                <w:lang w:val="es-SV"/>
              </w:rPr>
              <w:t xml:space="preserve">(15) </w:t>
            </w:r>
            <w:r w:rsidRPr="0048309D">
              <w:rPr>
                <w:shd w:val="clear" w:color="auto" w:fill="FFFFFF"/>
                <w:lang w:val="es-SV"/>
              </w:rPr>
              <w:t>días calendario siguientes a la emisión del acta de recepción de los bienes</w:t>
            </w:r>
            <w:r w:rsidR="0048309D">
              <w:rPr>
                <w:shd w:val="clear" w:color="auto" w:fill="FFFFFF"/>
                <w:lang w:val="es-SV"/>
              </w:rPr>
              <w:t>.</w:t>
            </w:r>
          </w:p>
        </w:tc>
      </w:tr>
      <w:tr w:rsidR="00D70130" w:rsidRPr="004D72D8" w14:paraId="11DB2EF4" w14:textId="77777777" w:rsidTr="00354218">
        <w:trPr>
          <w:gridAfter w:val="1"/>
          <w:wAfter w:w="15" w:type="dxa"/>
          <w:trHeight w:val="556"/>
        </w:trPr>
        <w:tc>
          <w:tcPr>
            <w:tcW w:w="1602" w:type="dxa"/>
            <w:shd w:val="clear" w:color="auto" w:fill="FFFFFF" w:themeFill="background1"/>
          </w:tcPr>
          <w:p w14:paraId="3B4E050F" w14:textId="77777777" w:rsidR="00D70130" w:rsidRPr="00C73D60" w:rsidRDefault="00D70130" w:rsidP="00D70130">
            <w:pPr>
              <w:rPr>
                <w:b/>
                <w:lang w:val="es-US"/>
              </w:rPr>
            </w:pPr>
            <w:r w:rsidRPr="00C73D60">
              <w:rPr>
                <w:b/>
                <w:bCs/>
                <w:lang w:val="es-US"/>
              </w:rPr>
              <w:t>CGC 28.5, CGC 28.6</w:t>
            </w:r>
          </w:p>
        </w:tc>
        <w:tc>
          <w:tcPr>
            <w:tcW w:w="7664" w:type="dxa"/>
            <w:shd w:val="clear" w:color="auto" w:fill="FFFFFF" w:themeFill="background1"/>
          </w:tcPr>
          <w:p w14:paraId="3B24E7BE" w14:textId="77777777" w:rsidR="00D70130" w:rsidRPr="00C73D60" w:rsidRDefault="00D70130" w:rsidP="00D70130">
            <w:pPr>
              <w:tabs>
                <w:tab w:val="right" w:pos="7164"/>
              </w:tabs>
              <w:spacing w:after="200"/>
              <w:jc w:val="both"/>
              <w:rPr>
                <w:spacing w:val="-2"/>
                <w:u w:val="single"/>
                <w:lang w:val="es-US"/>
              </w:rPr>
            </w:pPr>
            <w:r w:rsidRPr="00C73D60">
              <w:rPr>
                <w:spacing w:val="-2"/>
                <w:lang w:val="es-US"/>
              </w:rPr>
              <w:t xml:space="preserve">El plazo para reparar o reemplazar los Bienes será: </w:t>
            </w:r>
            <w:r w:rsidRPr="00C73D60">
              <w:rPr>
                <w:b/>
                <w:spacing w:val="-2"/>
                <w:lang w:val="es-US"/>
              </w:rPr>
              <w:t>quince (15)</w:t>
            </w:r>
            <w:r w:rsidRPr="00C73D60">
              <w:rPr>
                <w:b/>
                <w:i/>
                <w:iCs/>
                <w:spacing w:val="-2"/>
                <w:lang w:val="es-US"/>
              </w:rPr>
              <w:t xml:space="preserve"> </w:t>
            </w:r>
            <w:r w:rsidRPr="00C73D60">
              <w:rPr>
                <w:b/>
                <w:spacing w:val="-2"/>
                <w:lang w:val="es-US"/>
              </w:rPr>
              <w:t>días</w:t>
            </w:r>
            <w:r w:rsidRPr="00C73D60">
              <w:rPr>
                <w:spacing w:val="-2"/>
                <w:lang w:val="es-US"/>
              </w:rPr>
              <w:t xml:space="preserve">, para reparación y </w:t>
            </w:r>
            <w:r w:rsidRPr="00C73D60">
              <w:rPr>
                <w:b/>
                <w:spacing w:val="-2"/>
                <w:lang w:val="es-US"/>
              </w:rPr>
              <w:t>cuarenta y cinco (45)</w:t>
            </w:r>
            <w:r w:rsidRPr="00C73D60">
              <w:rPr>
                <w:spacing w:val="-2"/>
                <w:lang w:val="es-US"/>
              </w:rPr>
              <w:t xml:space="preserve"> días para el reemplazo.</w:t>
            </w:r>
          </w:p>
        </w:tc>
      </w:tr>
      <w:tr w:rsidR="00D70130" w:rsidRPr="004D72D8" w14:paraId="0D75ADFC" w14:textId="77777777" w:rsidTr="00354218">
        <w:trPr>
          <w:gridAfter w:val="1"/>
          <w:wAfter w:w="15" w:type="dxa"/>
        </w:trPr>
        <w:tc>
          <w:tcPr>
            <w:tcW w:w="1602" w:type="dxa"/>
          </w:tcPr>
          <w:p w14:paraId="20A512B2" w14:textId="77777777" w:rsidR="00D70130" w:rsidRPr="0006620D" w:rsidRDefault="00D70130" w:rsidP="00D70130">
            <w:pPr>
              <w:rPr>
                <w:b/>
                <w:bCs/>
                <w:lang w:val="es-US"/>
              </w:rPr>
            </w:pPr>
            <w:r>
              <w:rPr>
                <w:b/>
                <w:bCs/>
                <w:lang w:val="es-US"/>
              </w:rPr>
              <w:t xml:space="preserve">CGC 33 </w:t>
            </w:r>
          </w:p>
        </w:tc>
        <w:tc>
          <w:tcPr>
            <w:tcW w:w="7664" w:type="dxa"/>
          </w:tcPr>
          <w:p w14:paraId="77CAF826" w14:textId="77777777" w:rsidR="00D70130" w:rsidRDefault="00D70130" w:rsidP="00D70130">
            <w:pPr>
              <w:jc w:val="both"/>
              <w:rPr>
                <w:lang w:val="es-MX"/>
              </w:rPr>
            </w:pPr>
            <w:r w:rsidRPr="008B2FF7">
              <w:rPr>
                <w:lang w:val="es-MX"/>
              </w:rPr>
              <w:t xml:space="preserve">Si en la ejecución del presente Contrato hubiere necesidad de introducir modificaciones al mismo, que no afecten el objeto del Contrato, éstas se llevarán a cabo mediante Resolución Ministerial firmada por </w:t>
            </w:r>
            <w:r>
              <w:rPr>
                <w:lang w:val="es-MX"/>
              </w:rPr>
              <w:t>EL</w:t>
            </w:r>
            <w:r w:rsidRPr="008B2FF7">
              <w:rPr>
                <w:lang w:val="es-MX"/>
              </w:rPr>
              <w:t xml:space="preserve"> Titular del MINSAL</w:t>
            </w:r>
            <w:r>
              <w:rPr>
                <w:lang w:val="es-MX"/>
              </w:rPr>
              <w:t xml:space="preserve"> o su delegado</w:t>
            </w:r>
            <w:r w:rsidRPr="008B2FF7">
              <w:rPr>
                <w:lang w:val="es-MX"/>
              </w:rPr>
              <w:t>; y las que afecten el objeto del Contrato como incremento y disminución del mismo, únicamente podrán llevarse a cabo a través de Resolución Modificativa de Contrato, firmada por ambas partes.</w:t>
            </w:r>
          </w:p>
          <w:p w14:paraId="409EC091" w14:textId="77777777" w:rsidR="00D70130" w:rsidRDefault="00D70130" w:rsidP="00D70130">
            <w:pPr>
              <w:jc w:val="both"/>
              <w:rPr>
                <w:rFonts w:eastAsia="Calibri"/>
                <w:lang w:val="es-MX"/>
              </w:rPr>
            </w:pPr>
          </w:p>
          <w:p w14:paraId="254E50C5" w14:textId="1F413A01" w:rsidR="00D70130" w:rsidRDefault="00D70130" w:rsidP="00D70130">
            <w:pPr>
              <w:jc w:val="both"/>
              <w:rPr>
                <w:rFonts w:eastAsia="Calibri"/>
                <w:lang w:val="es-MX"/>
              </w:rPr>
            </w:pPr>
            <w:r w:rsidRPr="00783FDC">
              <w:rPr>
                <w:rFonts w:eastAsia="Calibri"/>
                <w:lang w:val="es-MX"/>
              </w:rPr>
              <w:t xml:space="preserve">La solicitud de modificación por parte del Contratista deberá ser dirigida por escrito a la persona encargada de la Administración </w:t>
            </w:r>
            <w:r>
              <w:rPr>
                <w:rFonts w:eastAsia="Calibri"/>
                <w:lang w:val="es-MX"/>
              </w:rPr>
              <w:t>del Contrato</w:t>
            </w:r>
            <w:r w:rsidRPr="00783FDC">
              <w:rPr>
                <w:rFonts w:eastAsia="Calibri"/>
                <w:lang w:val="es-MX"/>
              </w:rPr>
              <w:t xml:space="preserve">, dicha solicitud debe efectuarse </w:t>
            </w:r>
            <w:r>
              <w:rPr>
                <w:rFonts w:eastAsia="Calibri"/>
                <w:lang w:val="es-MX"/>
              </w:rPr>
              <w:t xml:space="preserve"> quince (</w:t>
            </w:r>
            <w:r w:rsidRPr="00783FDC">
              <w:rPr>
                <w:rFonts w:eastAsia="Calibri"/>
                <w:lang w:val="es-MX"/>
              </w:rPr>
              <w:t>15</w:t>
            </w:r>
            <w:r>
              <w:rPr>
                <w:rFonts w:eastAsia="Calibri"/>
                <w:lang w:val="es-MX"/>
              </w:rPr>
              <w:t>)</w:t>
            </w:r>
            <w:r w:rsidRPr="00783FDC">
              <w:rPr>
                <w:rFonts w:eastAsia="Calibri"/>
                <w:lang w:val="es-MX"/>
              </w:rPr>
              <w:t xml:space="preserve"> días antes expirar el plazo de entrega contratada, presentando por escrito las pruebas que motiven su petición; en caso de proceder el Administrador </w:t>
            </w:r>
            <w:r>
              <w:rPr>
                <w:rFonts w:eastAsia="Calibri"/>
                <w:lang w:val="es-MX"/>
              </w:rPr>
              <w:t>del Contrato</w:t>
            </w:r>
            <w:r w:rsidRPr="00783FDC">
              <w:rPr>
                <w:rFonts w:eastAsia="Calibri"/>
                <w:lang w:val="es-MX"/>
              </w:rPr>
              <w:t xml:space="preserve"> deberá remitir su solicitud a </w:t>
            </w:r>
            <w:r w:rsidRPr="00783FDC">
              <w:rPr>
                <w:rFonts w:eastAsia="Calibri"/>
                <w:lang w:val="es-MX"/>
              </w:rPr>
              <w:lastRenderedPageBreak/>
              <w:t xml:space="preserve">la Coordinadora del área de Adquisiciones y Contrataciones de </w:t>
            </w:r>
            <w:r>
              <w:rPr>
                <w:rFonts w:eastAsia="Calibri"/>
                <w:lang w:val="es-MX"/>
              </w:rPr>
              <w:t>la Unidad Coordinadora del Proyecto Creciendo Saludables Juntos</w:t>
            </w:r>
            <w:r w:rsidRPr="00783FDC">
              <w:rPr>
                <w:rFonts w:eastAsia="Calibri"/>
                <w:lang w:val="es-MX"/>
              </w:rPr>
              <w:t xml:space="preserve"> en adelante </w:t>
            </w:r>
            <w:r>
              <w:rPr>
                <w:rFonts w:eastAsia="Calibri"/>
                <w:lang w:val="es-MX"/>
              </w:rPr>
              <w:t>UCPCSJ</w:t>
            </w:r>
            <w:r w:rsidRPr="00783FDC">
              <w:rPr>
                <w:rFonts w:eastAsia="Calibri"/>
                <w:lang w:val="es-MX"/>
              </w:rPr>
              <w:t xml:space="preserve">, ubicada en </w:t>
            </w:r>
            <w:r w:rsidR="00882DE4" w:rsidRPr="00882DE4">
              <w:rPr>
                <w:rFonts w:eastAsia="Calibri"/>
                <w:lang w:val="es-MX"/>
              </w:rPr>
              <w:t xml:space="preserve">ubicada en </w:t>
            </w:r>
            <w:r w:rsidR="00882DE4" w:rsidRPr="00882DE4">
              <w:rPr>
                <w:rFonts w:eastAsia="Calibri"/>
                <w:lang w:val="es-SV"/>
              </w:rPr>
              <w:t>Calle Los Bambúes y Avenida Las Camelias #15, Colonia San Francisco, San Salvador</w:t>
            </w:r>
            <w:r w:rsidRPr="00783FDC">
              <w:rPr>
                <w:rFonts w:eastAsia="Calibri"/>
                <w:lang w:val="es-MX"/>
              </w:rPr>
              <w:t>, Email:</w:t>
            </w:r>
            <w:r w:rsidRPr="00EE5001">
              <w:rPr>
                <w:rFonts w:eastAsia="Calibri"/>
                <w:lang w:val="es-MX"/>
              </w:rPr>
              <w:t xml:space="preserve"> </w:t>
            </w:r>
            <w:hyperlink r:id="rId18" w:history="1">
              <w:r w:rsidRPr="00F52EE6">
                <w:rPr>
                  <w:rStyle w:val="Hipervnculo"/>
                  <w:lang w:val="es-SV"/>
                </w:rPr>
                <w:t>adquisicion</w:t>
              </w:r>
              <w:r w:rsidRPr="00F52EE6">
                <w:rPr>
                  <w:rStyle w:val="Hipervnculo"/>
                  <w:lang w:val="es-US"/>
                </w:rPr>
                <w:t>escrecerjuntos@salud.gob.sv</w:t>
              </w:r>
            </w:hyperlink>
            <w:r w:rsidRPr="00783FDC">
              <w:rPr>
                <w:rFonts w:eastAsia="Calibri"/>
                <w:lang w:val="es-MX"/>
              </w:rPr>
              <w:t xml:space="preserve">; dicha solicitud deberá presentarse </w:t>
            </w:r>
            <w:r>
              <w:rPr>
                <w:rFonts w:eastAsia="Calibri"/>
                <w:lang w:val="es-MX"/>
              </w:rPr>
              <w:t>diez (</w:t>
            </w:r>
            <w:r w:rsidRPr="00783FDC">
              <w:rPr>
                <w:rFonts w:eastAsia="Calibri"/>
                <w:lang w:val="es-MX"/>
              </w:rPr>
              <w:t>10</w:t>
            </w:r>
            <w:r>
              <w:rPr>
                <w:rFonts w:eastAsia="Calibri"/>
                <w:lang w:val="es-MX"/>
              </w:rPr>
              <w:t>)</w:t>
            </w:r>
            <w:r w:rsidRPr="00783FDC">
              <w:rPr>
                <w:rFonts w:eastAsia="Calibri"/>
                <w:lang w:val="es-MX"/>
              </w:rPr>
              <w:t xml:space="preserve"> días</w:t>
            </w:r>
            <w:r>
              <w:rPr>
                <w:rFonts w:eastAsia="Calibri"/>
                <w:lang w:val="es-MX"/>
              </w:rPr>
              <w:t xml:space="preserve"> calendario</w:t>
            </w:r>
            <w:r w:rsidRPr="00783FDC">
              <w:rPr>
                <w:rFonts w:eastAsia="Calibri"/>
                <w:lang w:val="es-MX"/>
              </w:rPr>
              <w:t xml:space="preserve"> antes expirar el plazo de la entrega contratada.</w:t>
            </w:r>
          </w:p>
          <w:p w14:paraId="487D6417" w14:textId="77777777" w:rsidR="00D70130" w:rsidRPr="00121E0C" w:rsidRDefault="00D70130" w:rsidP="00D70130">
            <w:pPr>
              <w:jc w:val="both"/>
              <w:rPr>
                <w:rFonts w:eastAsia="Calibri"/>
                <w:lang w:val="es-MX"/>
              </w:rPr>
            </w:pPr>
          </w:p>
        </w:tc>
      </w:tr>
      <w:tr w:rsidR="00D70130" w:rsidRPr="008128C6" w14:paraId="3EB011F6" w14:textId="77777777" w:rsidTr="00354218">
        <w:trPr>
          <w:gridAfter w:val="1"/>
          <w:wAfter w:w="15" w:type="dxa"/>
        </w:trPr>
        <w:tc>
          <w:tcPr>
            <w:tcW w:w="1602" w:type="dxa"/>
          </w:tcPr>
          <w:p w14:paraId="76A05809" w14:textId="77777777" w:rsidR="00D70130" w:rsidRDefault="00D70130" w:rsidP="00D70130">
            <w:pPr>
              <w:rPr>
                <w:b/>
                <w:bCs/>
                <w:lang w:val="es-US"/>
              </w:rPr>
            </w:pPr>
            <w:r w:rsidRPr="0006620D">
              <w:rPr>
                <w:b/>
                <w:bCs/>
                <w:lang w:val="es-US"/>
              </w:rPr>
              <w:lastRenderedPageBreak/>
              <w:t>CGC 33.4</w:t>
            </w:r>
          </w:p>
        </w:tc>
        <w:tc>
          <w:tcPr>
            <w:tcW w:w="7664" w:type="dxa"/>
          </w:tcPr>
          <w:p w14:paraId="005E5A05" w14:textId="718A9F39" w:rsidR="00D70130" w:rsidRPr="008B2FF7" w:rsidRDefault="00D70130" w:rsidP="00D70130">
            <w:pPr>
              <w:jc w:val="both"/>
              <w:rPr>
                <w:lang w:val="es-MX"/>
              </w:rPr>
            </w:pPr>
            <w:r w:rsidRPr="0006620D">
              <w:rPr>
                <w:color w:val="000000"/>
                <w:lang w:val="es-US"/>
              </w:rPr>
              <w:t>Si el Comprador aprueba la propuesta de ingeniería de valor, el monto que se ha de pagar al Proveedor será de</w:t>
            </w:r>
            <w:r w:rsidR="004108FF">
              <w:rPr>
                <w:color w:val="000000"/>
                <w:lang w:val="es-US"/>
              </w:rPr>
              <w:t xml:space="preserve"> ___</w:t>
            </w:r>
            <w:r w:rsidRPr="0006620D">
              <w:rPr>
                <w:color w:val="000000"/>
                <w:lang w:val="es-US"/>
              </w:rPr>
              <w:t> % de la reducción en el Precio del Contrato.</w:t>
            </w:r>
            <w:r w:rsidR="004108FF">
              <w:rPr>
                <w:color w:val="000000"/>
                <w:lang w:val="es-US"/>
              </w:rPr>
              <w:t xml:space="preserve"> (NO APLICA)</w:t>
            </w:r>
          </w:p>
        </w:tc>
      </w:tr>
    </w:tbl>
    <w:p w14:paraId="3EF9F393" w14:textId="77777777" w:rsidR="00825AC0" w:rsidRPr="00B76F33" w:rsidRDefault="00825AC0" w:rsidP="00D61F99">
      <w:pPr>
        <w:tabs>
          <w:tab w:val="left" w:pos="900"/>
          <w:tab w:val="left" w:pos="7200"/>
        </w:tabs>
        <w:spacing w:line="276" w:lineRule="auto"/>
        <w:jc w:val="center"/>
        <w:rPr>
          <w:rFonts w:ascii="Calibri" w:hAnsi="Calibri" w:cs="Calibri"/>
          <w:b/>
          <w:bCs/>
          <w:lang w:val="es-SV"/>
        </w:rPr>
      </w:pPr>
    </w:p>
    <w:p w14:paraId="656DD9A4" w14:textId="77777777" w:rsidR="00882DE4" w:rsidRDefault="00882DE4" w:rsidP="00D61F99">
      <w:pPr>
        <w:tabs>
          <w:tab w:val="left" w:pos="900"/>
          <w:tab w:val="left" w:pos="7200"/>
        </w:tabs>
        <w:spacing w:line="276" w:lineRule="auto"/>
        <w:jc w:val="center"/>
        <w:rPr>
          <w:rFonts w:ascii="Calibri" w:hAnsi="Calibri" w:cs="Calibri"/>
          <w:b/>
          <w:bCs/>
          <w:lang w:val="es-SV"/>
        </w:rPr>
      </w:pPr>
    </w:p>
    <w:p w14:paraId="1CBEF708"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591AE14E"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44441FEF"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3AD6DFC6"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0064F739"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3D833C05"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68F45AC0"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1E8738BB"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1D41D3E2"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65C3D802"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0CE0233B"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57FDD18E"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731E5950"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5AF9C42C"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65864DAA"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7C78EF8A"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48B92733"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5F31FAEA"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4622EB56"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75B148A8"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242CB9DB"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343AA111"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1E61F3A9"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15F1CD06" w14:textId="77777777" w:rsidR="00284D28" w:rsidRDefault="00284D28" w:rsidP="00D61F99">
      <w:pPr>
        <w:tabs>
          <w:tab w:val="left" w:pos="900"/>
          <w:tab w:val="left" w:pos="7200"/>
        </w:tabs>
        <w:spacing w:line="276" w:lineRule="auto"/>
        <w:jc w:val="center"/>
        <w:rPr>
          <w:rFonts w:ascii="Calibri" w:hAnsi="Calibri" w:cs="Calibri"/>
          <w:b/>
          <w:bCs/>
          <w:lang w:val="es-SV"/>
        </w:rPr>
      </w:pPr>
    </w:p>
    <w:p w14:paraId="17648BE9" w14:textId="77777777" w:rsidR="004108FF" w:rsidRDefault="004108FF" w:rsidP="00D61F99">
      <w:pPr>
        <w:tabs>
          <w:tab w:val="left" w:pos="900"/>
          <w:tab w:val="left" w:pos="7200"/>
        </w:tabs>
        <w:spacing w:line="276" w:lineRule="auto"/>
        <w:jc w:val="center"/>
        <w:rPr>
          <w:rFonts w:ascii="Calibri" w:hAnsi="Calibri" w:cs="Calibri"/>
          <w:b/>
          <w:bCs/>
          <w:lang w:val="es-SV"/>
        </w:rPr>
      </w:pPr>
      <w:r>
        <w:rPr>
          <w:rFonts w:ascii="Calibri" w:hAnsi="Calibri" w:cs="Calibri"/>
          <w:b/>
          <w:bCs/>
          <w:lang w:val="es-SV"/>
        </w:rPr>
        <w:lastRenderedPageBreak/>
        <w:t xml:space="preserve">ANEXO 1 </w:t>
      </w:r>
    </w:p>
    <w:p w14:paraId="31D06A4B" w14:textId="2EBCADCE" w:rsidR="00D61F99" w:rsidRPr="00B76F33" w:rsidRDefault="006123FD"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t>ESPECIFICACIONES TÉCNICAS OFERTADAS</w:t>
      </w:r>
    </w:p>
    <w:p w14:paraId="21D395B3" w14:textId="77777777" w:rsidR="003E63A8" w:rsidRPr="00500949" w:rsidRDefault="003E63A8" w:rsidP="003E63A8">
      <w:pPr>
        <w:pStyle w:val="Prrafodelista"/>
        <w:tabs>
          <w:tab w:val="left" w:pos="900"/>
          <w:tab w:val="left" w:pos="7200"/>
        </w:tabs>
        <w:spacing w:line="276" w:lineRule="auto"/>
        <w:jc w:val="both"/>
        <w:rPr>
          <w:rFonts w:ascii="Calibri" w:hAnsi="Calibri" w:cs="Calibri"/>
          <w:sz w:val="6"/>
          <w:szCs w:val="6"/>
          <w:u w:val="single"/>
          <w:lang w:val="es-SV"/>
        </w:rPr>
      </w:pPr>
    </w:p>
    <w:p w14:paraId="180B3818"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tbl>
      <w:tblPr>
        <w:tblW w:w="9901"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1282"/>
        <w:gridCol w:w="1273"/>
        <w:gridCol w:w="1395"/>
        <w:gridCol w:w="3797"/>
        <w:gridCol w:w="2154"/>
      </w:tblGrid>
      <w:tr w:rsidR="002E3187" w:rsidRPr="00310DFB" w14:paraId="7289C7FB" w14:textId="77777777" w:rsidTr="00E40359">
        <w:trPr>
          <w:trHeight w:val="567"/>
          <w:tblHeader/>
          <w:jc w:val="center"/>
        </w:trPr>
        <w:tc>
          <w:tcPr>
            <w:tcW w:w="1282" w:type="dxa"/>
            <w:tcBorders>
              <w:top w:val="single" w:sz="4" w:space="0" w:color="000000"/>
              <w:left w:val="single" w:sz="4" w:space="0" w:color="000000"/>
              <w:bottom w:val="single" w:sz="4" w:space="0" w:color="000000"/>
            </w:tcBorders>
            <w:shd w:val="clear" w:color="auto" w:fill="FFFFFF"/>
            <w:vAlign w:val="center"/>
          </w:tcPr>
          <w:p w14:paraId="4A5B1556" w14:textId="77777777" w:rsidR="002E3187" w:rsidRPr="00310DFB" w:rsidRDefault="002E3187" w:rsidP="00E40359">
            <w:pPr>
              <w:jc w:val="center"/>
              <w:rPr>
                <w:rFonts w:ascii="Bembo Std" w:hAnsi="Bembo Std" w:cs="Arial"/>
                <w:b/>
                <w:sz w:val="22"/>
                <w:szCs w:val="22"/>
                <w:lang w:val="es-SV"/>
              </w:rPr>
            </w:pPr>
            <w:bookmarkStart w:id="124" w:name="_Hlk110213103"/>
            <w:r w:rsidRPr="00310DFB">
              <w:rPr>
                <w:rFonts w:ascii="Bembo Std" w:hAnsi="Bembo Std" w:cs="Arial"/>
                <w:b/>
                <w:sz w:val="22"/>
                <w:szCs w:val="22"/>
                <w:lang w:val="es-SV"/>
              </w:rPr>
              <w:t>LOTE</w:t>
            </w:r>
          </w:p>
        </w:tc>
        <w:tc>
          <w:tcPr>
            <w:tcW w:w="1273" w:type="dxa"/>
            <w:tcBorders>
              <w:top w:val="single" w:sz="4" w:space="0" w:color="000000"/>
              <w:left w:val="single" w:sz="4" w:space="0" w:color="000000"/>
              <w:bottom w:val="single" w:sz="4" w:space="0" w:color="000000"/>
            </w:tcBorders>
            <w:shd w:val="clear" w:color="auto" w:fill="FFFFFF"/>
            <w:vAlign w:val="center"/>
          </w:tcPr>
          <w:p w14:paraId="234E6D85" w14:textId="77777777" w:rsidR="002E3187" w:rsidRPr="00310DFB" w:rsidRDefault="002E3187" w:rsidP="00E40359">
            <w:pPr>
              <w:ind w:left="-78"/>
              <w:jc w:val="center"/>
              <w:rPr>
                <w:rFonts w:ascii="Bembo Std" w:eastAsia="Calibri" w:hAnsi="Bembo Std" w:cs="Arial"/>
                <w:b/>
                <w:sz w:val="22"/>
                <w:szCs w:val="22"/>
                <w:lang w:val="es-SV"/>
              </w:rPr>
            </w:pPr>
            <w:r w:rsidRPr="00310DFB">
              <w:rPr>
                <w:rFonts w:ascii="Bembo Std" w:eastAsia="Calibri" w:hAnsi="Bembo Std" w:cs="Arial"/>
                <w:b/>
                <w:sz w:val="22"/>
                <w:szCs w:val="22"/>
                <w:lang w:val="es-SV"/>
              </w:rPr>
              <w:t>CÓDIGO</w:t>
            </w:r>
          </w:p>
          <w:p w14:paraId="12CC42AA" w14:textId="77777777" w:rsidR="002E3187" w:rsidRPr="00310DFB" w:rsidRDefault="002E3187" w:rsidP="002E3187">
            <w:pPr>
              <w:keepNext/>
              <w:widowControl w:val="0"/>
              <w:numPr>
                <w:ilvl w:val="1"/>
                <w:numId w:val="241"/>
              </w:numPr>
              <w:suppressAutoHyphens/>
              <w:ind w:left="1080" w:hanging="1080"/>
              <w:contextualSpacing/>
              <w:jc w:val="center"/>
              <w:outlineLvl w:val="1"/>
              <w:rPr>
                <w:rFonts w:ascii="Bembo Std" w:eastAsia="Droid Sans" w:hAnsi="Bembo Std" w:cs="Arial"/>
                <w:b/>
                <w:sz w:val="22"/>
                <w:szCs w:val="22"/>
                <w:lang w:val="es-SV"/>
              </w:rPr>
            </w:pPr>
            <w:r w:rsidRPr="00310DFB">
              <w:rPr>
                <w:rFonts w:ascii="Bembo Std" w:eastAsia="Droid Sans" w:hAnsi="Bembo Std" w:cs="Arial"/>
                <w:b/>
                <w:sz w:val="22"/>
                <w:szCs w:val="22"/>
                <w:lang w:val="es-SV"/>
              </w:rPr>
              <w:t>MINSAL</w:t>
            </w:r>
          </w:p>
        </w:tc>
        <w:tc>
          <w:tcPr>
            <w:tcW w:w="1395" w:type="dxa"/>
            <w:tcBorders>
              <w:top w:val="single" w:sz="4" w:space="0" w:color="000000"/>
              <w:left w:val="single" w:sz="4" w:space="0" w:color="000000"/>
              <w:bottom w:val="single" w:sz="4" w:space="0" w:color="000000"/>
            </w:tcBorders>
            <w:shd w:val="clear" w:color="auto" w:fill="FFFFFF"/>
            <w:vAlign w:val="center"/>
          </w:tcPr>
          <w:p w14:paraId="412621D7" w14:textId="77777777" w:rsidR="002E3187" w:rsidRPr="00310DFB" w:rsidRDefault="002E3187" w:rsidP="00E40359">
            <w:pPr>
              <w:suppressLineNumbers/>
              <w:jc w:val="center"/>
              <w:rPr>
                <w:rFonts w:ascii="Bembo Std" w:hAnsi="Bembo Std" w:cs="Arial"/>
                <w:b/>
                <w:bCs/>
                <w:sz w:val="22"/>
                <w:szCs w:val="22"/>
                <w:lang w:val="es-SV"/>
              </w:rPr>
            </w:pPr>
            <w:r w:rsidRPr="00310DFB">
              <w:rPr>
                <w:rFonts w:ascii="Bembo Std" w:hAnsi="Bembo Std" w:cs="Arial"/>
                <w:b/>
                <w:bCs/>
                <w:sz w:val="22"/>
                <w:szCs w:val="22"/>
                <w:lang w:val="es-SV"/>
              </w:rPr>
              <w:t>CÓDIGO</w:t>
            </w:r>
          </w:p>
          <w:p w14:paraId="6EED03C7" w14:textId="77777777" w:rsidR="002E3187" w:rsidRPr="00310DFB" w:rsidRDefault="002E3187" w:rsidP="002E3187">
            <w:pPr>
              <w:keepNext/>
              <w:widowControl w:val="0"/>
              <w:numPr>
                <w:ilvl w:val="1"/>
                <w:numId w:val="241"/>
              </w:numPr>
              <w:suppressAutoHyphens/>
              <w:ind w:left="1080" w:hanging="1080"/>
              <w:contextualSpacing/>
              <w:jc w:val="center"/>
              <w:outlineLvl w:val="1"/>
              <w:rPr>
                <w:rFonts w:ascii="Bembo Std" w:eastAsia="Droid Sans" w:hAnsi="Bembo Std" w:cs="Arial"/>
                <w:b/>
                <w:sz w:val="22"/>
                <w:szCs w:val="22"/>
                <w:lang w:val="es-SV"/>
              </w:rPr>
            </w:pPr>
            <w:r w:rsidRPr="00310DFB">
              <w:rPr>
                <w:rFonts w:ascii="Bembo Std" w:eastAsia="Droid Sans" w:hAnsi="Bembo Std" w:cs="Arial"/>
                <w:b/>
                <w:bCs/>
                <w:sz w:val="22"/>
                <w:szCs w:val="22"/>
                <w:lang w:val="es-SV"/>
              </w:rPr>
              <w:t>ONU</w:t>
            </w:r>
          </w:p>
        </w:tc>
        <w:tc>
          <w:tcPr>
            <w:tcW w:w="3797" w:type="dxa"/>
            <w:tcBorders>
              <w:top w:val="single" w:sz="4" w:space="0" w:color="000000"/>
              <w:left w:val="single" w:sz="4" w:space="0" w:color="000000"/>
              <w:bottom w:val="single" w:sz="4" w:space="0" w:color="000000"/>
            </w:tcBorders>
            <w:shd w:val="clear" w:color="auto" w:fill="FFFFFF"/>
            <w:vAlign w:val="center"/>
          </w:tcPr>
          <w:p w14:paraId="15B6DEDC" w14:textId="77777777" w:rsidR="002E3187" w:rsidRPr="00310DFB" w:rsidRDefault="002E3187" w:rsidP="00E40359">
            <w:pPr>
              <w:keepNext/>
              <w:widowControl w:val="0"/>
              <w:suppressAutoHyphens/>
              <w:ind w:hanging="7"/>
              <w:contextualSpacing/>
              <w:jc w:val="center"/>
              <w:outlineLvl w:val="1"/>
              <w:rPr>
                <w:rFonts w:ascii="Bembo Std" w:eastAsia="Droid Sans" w:hAnsi="Bembo Std" w:cs="Arial"/>
                <w:b/>
                <w:sz w:val="22"/>
                <w:szCs w:val="22"/>
                <w:lang w:val="es-SV"/>
              </w:rPr>
            </w:pPr>
            <w:r w:rsidRPr="00310DFB">
              <w:rPr>
                <w:rFonts w:ascii="Bembo Std" w:eastAsia="Droid Sans" w:hAnsi="Bembo Std" w:cs="Arial"/>
                <w:b/>
                <w:bCs/>
                <w:iCs/>
                <w:color w:val="000000"/>
                <w:sz w:val="22"/>
                <w:szCs w:val="22"/>
                <w:lang w:val="es-SV"/>
              </w:rPr>
              <w:t>DESCRIPCIÓN</w:t>
            </w:r>
          </w:p>
        </w:tc>
        <w:tc>
          <w:tcPr>
            <w:tcW w:w="2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05140" w14:textId="77777777" w:rsidR="002E3187" w:rsidRPr="00310DFB" w:rsidRDefault="002E3187" w:rsidP="002E3187">
            <w:pPr>
              <w:keepNext/>
              <w:widowControl w:val="0"/>
              <w:numPr>
                <w:ilvl w:val="1"/>
                <w:numId w:val="241"/>
              </w:numPr>
              <w:suppressAutoHyphens/>
              <w:ind w:left="1080" w:hanging="1080"/>
              <w:contextualSpacing/>
              <w:jc w:val="center"/>
              <w:outlineLvl w:val="1"/>
              <w:rPr>
                <w:rFonts w:ascii="Bembo Std" w:eastAsia="Droid Sans" w:hAnsi="Bembo Std" w:cs="Arial"/>
                <w:b/>
                <w:sz w:val="22"/>
                <w:szCs w:val="22"/>
                <w:lang w:val="es-SV"/>
              </w:rPr>
            </w:pPr>
            <w:r w:rsidRPr="00310DFB">
              <w:rPr>
                <w:rFonts w:ascii="Bembo Std" w:eastAsia="Droid Sans" w:hAnsi="Bembo Std" w:cs="Arial"/>
                <w:b/>
                <w:sz w:val="22"/>
                <w:szCs w:val="22"/>
                <w:lang w:val="es-SV"/>
              </w:rPr>
              <w:t>CANTIDAD</w:t>
            </w:r>
          </w:p>
        </w:tc>
      </w:tr>
      <w:tr w:rsidR="002E3187" w:rsidRPr="00310DFB" w14:paraId="4766D24C" w14:textId="77777777" w:rsidTr="00E40359">
        <w:trPr>
          <w:trHeight w:val="567"/>
          <w:tblHeader/>
          <w:jc w:val="center"/>
        </w:trPr>
        <w:tc>
          <w:tcPr>
            <w:tcW w:w="1282" w:type="dxa"/>
            <w:tcBorders>
              <w:top w:val="single" w:sz="4" w:space="0" w:color="000000"/>
              <w:left w:val="single" w:sz="4" w:space="0" w:color="000000"/>
              <w:bottom w:val="single" w:sz="4" w:space="0" w:color="000000"/>
            </w:tcBorders>
            <w:shd w:val="clear" w:color="auto" w:fill="FFFFFF"/>
            <w:vAlign w:val="center"/>
          </w:tcPr>
          <w:p w14:paraId="2AC9F02E" w14:textId="77777777" w:rsidR="002E3187" w:rsidRPr="00310DFB" w:rsidRDefault="002E3187" w:rsidP="00E40359">
            <w:pPr>
              <w:contextualSpacing/>
              <w:jc w:val="center"/>
              <w:rPr>
                <w:rFonts w:ascii="Bembo Std" w:hAnsi="Bembo Std" w:cs="Arial"/>
                <w:b/>
                <w:color w:val="0000CC"/>
                <w:sz w:val="22"/>
                <w:szCs w:val="22"/>
                <w:lang w:val="es-SV"/>
              </w:rPr>
            </w:pPr>
            <w:r w:rsidRPr="00310DFB">
              <w:rPr>
                <w:rFonts w:ascii="Bembo Std" w:hAnsi="Bembo Std" w:cs="Arial"/>
                <w:b/>
                <w:color w:val="0000CC"/>
                <w:sz w:val="22"/>
                <w:szCs w:val="22"/>
                <w:lang w:val="es-SV"/>
              </w:rPr>
              <w:t>002</w:t>
            </w:r>
          </w:p>
        </w:tc>
        <w:tc>
          <w:tcPr>
            <w:tcW w:w="1273" w:type="dxa"/>
            <w:tcBorders>
              <w:top w:val="single" w:sz="4" w:space="0" w:color="000000"/>
              <w:left w:val="single" w:sz="4" w:space="0" w:color="000000"/>
              <w:bottom w:val="single" w:sz="4" w:space="0" w:color="000000"/>
            </w:tcBorders>
            <w:shd w:val="clear" w:color="auto" w:fill="FFFFFF"/>
            <w:vAlign w:val="center"/>
          </w:tcPr>
          <w:p w14:paraId="200FE244" w14:textId="77777777" w:rsidR="002E3187" w:rsidRPr="00310DFB" w:rsidRDefault="002E3187" w:rsidP="00E40359">
            <w:pPr>
              <w:contextualSpacing/>
              <w:jc w:val="center"/>
              <w:rPr>
                <w:rFonts w:ascii="Bembo Std" w:hAnsi="Bembo Std" w:cs="Arial"/>
                <w:b/>
                <w:color w:val="0000CC"/>
                <w:sz w:val="22"/>
                <w:szCs w:val="22"/>
                <w:lang w:val="es-SV"/>
              </w:rPr>
            </w:pPr>
            <w:r w:rsidRPr="00310DFB">
              <w:rPr>
                <w:rFonts w:ascii="Bembo Std" w:hAnsi="Bembo Std" w:cs="Arial"/>
                <w:b/>
                <w:bCs/>
                <w:color w:val="0000CC"/>
                <w:sz w:val="22"/>
                <w:szCs w:val="22"/>
                <w:lang w:val="es-SV"/>
              </w:rPr>
              <w:t>60302357</w:t>
            </w:r>
          </w:p>
        </w:tc>
        <w:tc>
          <w:tcPr>
            <w:tcW w:w="1395" w:type="dxa"/>
            <w:tcBorders>
              <w:top w:val="single" w:sz="4" w:space="0" w:color="000000"/>
              <w:left w:val="single" w:sz="4" w:space="0" w:color="000000"/>
              <w:bottom w:val="single" w:sz="4" w:space="0" w:color="000000"/>
            </w:tcBorders>
            <w:shd w:val="clear" w:color="auto" w:fill="FFFFFF"/>
            <w:vAlign w:val="center"/>
          </w:tcPr>
          <w:p w14:paraId="1C67FE1B" w14:textId="77777777" w:rsidR="002E3187" w:rsidRPr="00310DFB" w:rsidRDefault="002E3187" w:rsidP="00E40359">
            <w:pPr>
              <w:contextualSpacing/>
              <w:jc w:val="center"/>
              <w:rPr>
                <w:rFonts w:ascii="Bembo Std" w:hAnsi="Bembo Std" w:cs="Arial"/>
                <w:b/>
                <w:color w:val="0000CC"/>
                <w:sz w:val="22"/>
                <w:szCs w:val="22"/>
                <w:lang w:val="es-SV"/>
              </w:rPr>
            </w:pPr>
            <w:r w:rsidRPr="00310DFB">
              <w:rPr>
                <w:rFonts w:ascii="Bembo Std" w:hAnsi="Bembo Std" w:cs="Arial"/>
                <w:b/>
                <w:bCs/>
                <w:color w:val="0000CC"/>
                <w:sz w:val="22"/>
                <w:szCs w:val="22"/>
                <w:lang w:val="es-SV"/>
              </w:rPr>
              <w:t>42182405</w:t>
            </w:r>
          </w:p>
        </w:tc>
        <w:tc>
          <w:tcPr>
            <w:tcW w:w="3797" w:type="dxa"/>
            <w:tcBorders>
              <w:top w:val="single" w:sz="4" w:space="0" w:color="000000"/>
              <w:left w:val="single" w:sz="4" w:space="0" w:color="000000"/>
              <w:bottom w:val="single" w:sz="4" w:space="0" w:color="000000"/>
            </w:tcBorders>
            <w:shd w:val="clear" w:color="auto" w:fill="FFFFFF"/>
            <w:vAlign w:val="center"/>
          </w:tcPr>
          <w:p w14:paraId="5C8C1C83" w14:textId="77777777" w:rsidR="002E3187" w:rsidRPr="00310DFB" w:rsidRDefault="002E3187" w:rsidP="00E40359">
            <w:pPr>
              <w:jc w:val="center"/>
              <w:rPr>
                <w:rFonts w:ascii="Bembo Std" w:hAnsi="Bembo Std" w:cs="Arial"/>
                <w:b/>
                <w:bCs/>
                <w:color w:val="0000CC"/>
                <w:sz w:val="22"/>
                <w:szCs w:val="22"/>
                <w:lang w:val="es-SV"/>
              </w:rPr>
            </w:pPr>
            <w:r w:rsidRPr="00310DFB">
              <w:rPr>
                <w:rFonts w:ascii="Bembo Std" w:hAnsi="Bembo Std" w:cs="Arial"/>
                <w:b/>
                <w:color w:val="0000CC"/>
                <w:sz w:val="22"/>
                <w:szCs w:val="22"/>
                <w:lang w:val="es-SV"/>
              </w:rPr>
              <w:t>EQUIPO DIGITAL PARA TAMIZAJE AUDITIVO</w:t>
            </w:r>
          </w:p>
        </w:tc>
        <w:tc>
          <w:tcPr>
            <w:tcW w:w="2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AB1B" w14:textId="77777777" w:rsidR="002E3187" w:rsidRPr="00310DFB" w:rsidRDefault="002E3187" w:rsidP="00E40359">
            <w:pPr>
              <w:contextualSpacing/>
              <w:jc w:val="center"/>
              <w:rPr>
                <w:rFonts w:ascii="Bembo Std" w:hAnsi="Bembo Std" w:cs="Arial"/>
                <w:b/>
                <w:color w:val="0000CC"/>
                <w:sz w:val="22"/>
                <w:szCs w:val="22"/>
                <w:lang w:val="es-SV"/>
              </w:rPr>
            </w:pPr>
            <w:r w:rsidRPr="00310DFB">
              <w:rPr>
                <w:rFonts w:ascii="Bembo Std" w:hAnsi="Bembo Std" w:cs="Arial"/>
                <w:b/>
                <w:color w:val="0000CC"/>
                <w:sz w:val="22"/>
                <w:szCs w:val="22"/>
                <w:lang w:val="es-SV"/>
              </w:rPr>
              <w:t>29</w:t>
            </w:r>
          </w:p>
        </w:tc>
      </w:tr>
      <w:tr w:rsidR="0038465B" w:rsidRPr="00CD0F62" w14:paraId="20A6FF92" w14:textId="77777777" w:rsidTr="00E40359">
        <w:trPr>
          <w:trHeight w:val="346"/>
          <w:jc w:val="center"/>
        </w:trPr>
        <w:tc>
          <w:tcPr>
            <w:tcW w:w="2555" w:type="dxa"/>
            <w:gridSpan w:val="2"/>
            <w:tcBorders>
              <w:top w:val="single" w:sz="4" w:space="0" w:color="000000"/>
              <w:left w:val="single" w:sz="4" w:space="0" w:color="000000"/>
              <w:bottom w:val="single" w:sz="4" w:space="0" w:color="000000"/>
            </w:tcBorders>
            <w:shd w:val="clear" w:color="auto" w:fill="FFFFFF"/>
          </w:tcPr>
          <w:p w14:paraId="07731F95" w14:textId="2FD99F9F" w:rsidR="0038465B" w:rsidRPr="00310DFB" w:rsidRDefault="0038465B" w:rsidP="00E40359">
            <w:pPr>
              <w:contextualSpacing/>
              <w:rPr>
                <w:rFonts w:ascii="Bembo Std" w:hAnsi="Bembo Std" w:cs="Arial"/>
                <w:sz w:val="22"/>
                <w:szCs w:val="22"/>
                <w:lang w:val="es-SV" w:eastAsia="es-SV"/>
              </w:rPr>
            </w:pP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9F54169" w14:textId="77777777" w:rsidR="0038465B" w:rsidRDefault="0038465B" w:rsidP="00E40359">
            <w:pPr>
              <w:contextualSpacing/>
              <w:jc w:val="both"/>
              <w:rPr>
                <w:rFonts w:ascii="Bembo Std" w:hAnsi="Bembo Std" w:cs="Arial"/>
                <w:sz w:val="22"/>
                <w:szCs w:val="22"/>
                <w:lang w:val="es-SV" w:eastAsia="es-SV"/>
              </w:rPr>
            </w:pPr>
            <w:r>
              <w:rPr>
                <w:rFonts w:ascii="Bembo Std" w:hAnsi="Bembo Std" w:cs="Arial"/>
                <w:sz w:val="22"/>
                <w:szCs w:val="22"/>
                <w:lang w:val="es-SV" w:eastAsia="es-SV"/>
              </w:rPr>
              <w:t xml:space="preserve">FABRICANTE: </w:t>
            </w:r>
            <w:r w:rsidRPr="0038465B">
              <w:rPr>
                <w:rFonts w:ascii="Bembo Std" w:hAnsi="Bembo Std" w:cs="Arial"/>
                <w:b/>
                <w:bCs/>
                <w:sz w:val="22"/>
                <w:szCs w:val="22"/>
                <w:lang w:val="es-SV" w:eastAsia="es-SV"/>
              </w:rPr>
              <w:t>ELECTRNIQUE DU MAZET/ECHODIA</w:t>
            </w:r>
          </w:p>
          <w:p w14:paraId="668F406A" w14:textId="23F5C53E" w:rsidR="0038465B" w:rsidRPr="00310DFB" w:rsidRDefault="0038465B" w:rsidP="00E40359">
            <w:pPr>
              <w:contextualSpacing/>
              <w:jc w:val="both"/>
              <w:rPr>
                <w:rFonts w:ascii="Bembo Std" w:hAnsi="Bembo Std" w:cs="Arial"/>
                <w:sz w:val="22"/>
                <w:szCs w:val="22"/>
                <w:lang w:val="es-SV"/>
              </w:rPr>
            </w:pPr>
            <w:r>
              <w:rPr>
                <w:rFonts w:ascii="Bembo Std" w:hAnsi="Bembo Std" w:cs="Arial"/>
                <w:sz w:val="22"/>
                <w:szCs w:val="22"/>
                <w:lang w:val="es-SV" w:eastAsia="es-SV"/>
              </w:rPr>
              <w:t xml:space="preserve">MODELO; </w:t>
            </w:r>
            <w:r w:rsidRPr="0038465B">
              <w:rPr>
                <w:rFonts w:ascii="Bembo Std" w:hAnsi="Bembo Std" w:cs="Arial"/>
                <w:b/>
                <w:bCs/>
                <w:sz w:val="22"/>
                <w:szCs w:val="22"/>
                <w:lang w:val="es-SV" w:eastAsia="es-SV"/>
              </w:rPr>
              <w:t>Babyscreen</w:t>
            </w:r>
          </w:p>
        </w:tc>
      </w:tr>
      <w:tr w:rsidR="002E3187" w:rsidRPr="004D72D8" w14:paraId="2B517A96" w14:textId="77777777" w:rsidTr="00E40359">
        <w:trPr>
          <w:trHeight w:val="346"/>
          <w:jc w:val="center"/>
        </w:trPr>
        <w:tc>
          <w:tcPr>
            <w:tcW w:w="2555" w:type="dxa"/>
            <w:gridSpan w:val="2"/>
            <w:tcBorders>
              <w:top w:val="single" w:sz="4" w:space="0" w:color="000000"/>
              <w:left w:val="single" w:sz="4" w:space="0" w:color="000000"/>
              <w:bottom w:val="single" w:sz="4" w:space="0" w:color="000000"/>
            </w:tcBorders>
            <w:shd w:val="clear" w:color="auto" w:fill="FFFFFF"/>
          </w:tcPr>
          <w:p w14:paraId="4E9E7CE2" w14:textId="77777777" w:rsidR="002E3187" w:rsidRPr="00310DFB" w:rsidRDefault="002E3187" w:rsidP="00E40359">
            <w:pPr>
              <w:contextualSpacing/>
              <w:rPr>
                <w:rFonts w:ascii="Bembo Std" w:hAnsi="Bembo Std" w:cs="Arial"/>
                <w:b/>
                <w:sz w:val="22"/>
                <w:szCs w:val="22"/>
                <w:lang w:val="es-SV"/>
              </w:rPr>
            </w:pPr>
            <w:r w:rsidRPr="00310DFB">
              <w:rPr>
                <w:rFonts w:ascii="Bembo Std" w:hAnsi="Bembo Std" w:cs="Arial"/>
                <w:sz w:val="22"/>
                <w:szCs w:val="22"/>
                <w:lang w:val="es-SV" w:eastAsia="es-SV"/>
              </w:rPr>
              <w:t>Equipo</w:t>
            </w: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129CAAF" w14:textId="7A45F48A" w:rsidR="002E3187" w:rsidRPr="00310DFB" w:rsidRDefault="0038465B" w:rsidP="00E40359">
            <w:pPr>
              <w:contextualSpacing/>
              <w:jc w:val="both"/>
              <w:rPr>
                <w:rFonts w:ascii="Bembo Std" w:hAnsi="Bembo Std"/>
                <w:sz w:val="22"/>
                <w:szCs w:val="22"/>
                <w:lang w:val="es-SV"/>
              </w:rPr>
            </w:pPr>
            <w:r>
              <w:rPr>
                <w:rFonts w:ascii="Bembo Std" w:hAnsi="Bembo Std"/>
                <w:sz w:val="22"/>
                <w:szCs w:val="22"/>
                <w:lang w:val="es-SV"/>
              </w:rPr>
              <w:t>Babyscreen es un dispositivo integral diseñado para el tamizaje auditivo de recién nacidos, que permite realizar pruebas OAE y ABR. Las pruebas de detección se realizarán de forma rápida, precisa y automatizada</w:t>
            </w:r>
            <w:r w:rsidR="009772FC">
              <w:rPr>
                <w:rFonts w:ascii="Bembo Std" w:hAnsi="Bembo Std"/>
                <w:sz w:val="22"/>
                <w:szCs w:val="22"/>
                <w:lang w:val="es-SV"/>
              </w:rPr>
              <w:t>.</w:t>
            </w:r>
          </w:p>
        </w:tc>
      </w:tr>
      <w:tr w:rsidR="002E3187" w:rsidRPr="004D72D8" w14:paraId="131E8E06" w14:textId="77777777" w:rsidTr="00E40359">
        <w:trPr>
          <w:trHeight w:val="346"/>
          <w:jc w:val="center"/>
        </w:trPr>
        <w:tc>
          <w:tcPr>
            <w:tcW w:w="2555" w:type="dxa"/>
            <w:gridSpan w:val="2"/>
            <w:tcBorders>
              <w:top w:val="single" w:sz="4" w:space="0" w:color="000000"/>
              <w:left w:val="single" w:sz="4" w:space="0" w:color="000000"/>
              <w:bottom w:val="single" w:sz="4" w:space="0" w:color="000000"/>
            </w:tcBorders>
            <w:shd w:val="clear" w:color="auto" w:fill="FFFFFF"/>
          </w:tcPr>
          <w:p w14:paraId="6FD88C41" w14:textId="77777777" w:rsidR="002E3187" w:rsidRPr="00310DFB" w:rsidRDefault="002E3187" w:rsidP="00E40359">
            <w:pPr>
              <w:contextualSpacing/>
              <w:rPr>
                <w:rFonts w:ascii="Bembo Std" w:hAnsi="Bembo Std" w:cs="Arial"/>
                <w:sz w:val="22"/>
                <w:szCs w:val="22"/>
                <w:lang w:val="es-SV" w:eastAsia="es-SV"/>
              </w:rPr>
            </w:pPr>
            <w:r w:rsidRPr="00310DFB">
              <w:rPr>
                <w:rFonts w:ascii="Bembo Std" w:hAnsi="Bembo Std" w:cs="Arial"/>
                <w:sz w:val="22"/>
                <w:szCs w:val="22"/>
                <w:lang w:val="es-SV" w:eastAsia="es-SV"/>
              </w:rPr>
              <w:t>Descripción</w:t>
            </w: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189898E" w14:textId="13957A57" w:rsidR="002E3187" w:rsidRPr="00310DFB" w:rsidRDefault="002E3187" w:rsidP="002E3187">
            <w:pPr>
              <w:numPr>
                <w:ilvl w:val="0"/>
                <w:numId w:val="247"/>
              </w:numPr>
              <w:ind w:left="341" w:hanging="283"/>
              <w:jc w:val="both"/>
              <w:textAlignment w:val="baseline"/>
              <w:rPr>
                <w:rFonts w:ascii="Bembo Std" w:hAnsi="Bembo Std" w:cs="Arial"/>
                <w:color w:val="000000"/>
                <w:sz w:val="22"/>
                <w:szCs w:val="22"/>
                <w:lang w:val="es-SV" w:eastAsia="es-419"/>
              </w:rPr>
            </w:pPr>
            <w:r w:rsidRPr="00310DFB">
              <w:rPr>
                <w:rFonts w:ascii="Bembo Std" w:hAnsi="Bembo Std" w:cs="Arial"/>
                <w:color w:val="000000"/>
                <w:sz w:val="22"/>
                <w:szCs w:val="22"/>
                <w:lang w:val="es-SV" w:eastAsia="es-419"/>
              </w:rPr>
              <w:t xml:space="preserve">Pantalla </w:t>
            </w:r>
            <w:r w:rsidR="009772FC">
              <w:rPr>
                <w:rFonts w:ascii="Bembo Std" w:hAnsi="Bembo Std" w:cs="Arial"/>
                <w:color w:val="000000"/>
                <w:sz w:val="22"/>
                <w:szCs w:val="22"/>
                <w:lang w:val="es-SV" w:eastAsia="es-419"/>
              </w:rPr>
              <w:t>LCD táctil de 3.5”</w:t>
            </w:r>
          </w:p>
          <w:p w14:paraId="7F1C7D5F" w14:textId="77777777" w:rsidR="002E3187" w:rsidRDefault="009772FC" w:rsidP="009772FC">
            <w:pPr>
              <w:numPr>
                <w:ilvl w:val="0"/>
                <w:numId w:val="247"/>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El teclado aparece en la pantalla táctil cuando es necesario para ingreso de información en idioma español</w:t>
            </w:r>
          </w:p>
          <w:p w14:paraId="5A6BE2E1" w14:textId="77777777" w:rsidR="009772FC" w:rsidRDefault="009772FC" w:rsidP="009772FC">
            <w:pPr>
              <w:numPr>
                <w:ilvl w:val="0"/>
                <w:numId w:val="247"/>
              </w:numPr>
              <w:ind w:left="341" w:hanging="283"/>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 xml:space="preserve">Capacidad de realizar las siguientes pruebas: </w:t>
            </w:r>
          </w:p>
          <w:p w14:paraId="1DC84FB2" w14:textId="77777777" w:rsidR="009772FC" w:rsidRDefault="009772FC" w:rsidP="009772FC">
            <w:pPr>
              <w:pStyle w:val="Prrafodelista"/>
              <w:numPr>
                <w:ilvl w:val="0"/>
                <w:numId w:val="273"/>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Oto emisiones Acústicas Transitorias (TEOAE)</w:t>
            </w:r>
          </w:p>
          <w:p w14:paraId="088EBB62" w14:textId="77777777" w:rsidR="009772FC" w:rsidRDefault="009772FC" w:rsidP="009772FC">
            <w:pPr>
              <w:pStyle w:val="Prrafodelista"/>
              <w:numPr>
                <w:ilvl w:val="0"/>
                <w:numId w:val="273"/>
              </w:numPr>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Oto emisiones Acústicas de Distorsión (DPOAE)</w:t>
            </w:r>
          </w:p>
          <w:p w14:paraId="0192793E" w14:textId="77777777" w:rsidR="009772FC" w:rsidRDefault="009772FC" w:rsidP="009772FC">
            <w:pPr>
              <w:pStyle w:val="Prrafodelista"/>
              <w:numPr>
                <w:ilvl w:val="0"/>
                <w:numId w:val="55"/>
              </w:numPr>
              <w:ind w:left="491"/>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Rango de 350 Hz a 7 KHz (prestación superior)</w:t>
            </w:r>
          </w:p>
          <w:p w14:paraId="3C0982DC" w14:textId="77777777" w:rsidR="009772FC" w:rsidRDefault="009772FC" w:rsidP="009772FC">
            <w:pPr>
              <w:pStyle w:val="Prrafodelista"/>
              <w:numPr>
                <w:ilvl w:val="0"/>
                <w:numId w:val="55"/>
              </w:numPr>
              <w:ind w:left="491"/>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Con capacidad de transferencia de datos y software de análisis para ordenador</w:t>
            </w:r>
          </w:p>
          <w:p w14:paraId="11FB7B1A" w14:textId="77777777" w:rsidR="009772FC" w:rsidRDefault="009772FC" w:rsidP="009772FC">
            <w:pPr>
              <w:pStyle w:val="Prrafodelista"/>
              <w:numPr>
                <w:ilvl w:val="0"/>
                <w:numId w:val="55"/>
              </w:numPr>
              <w:ind w:left="491"/>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Elección entre estímulos a múltiples niveles</w:t>
            </w:r>
          </w:p>
          <w:p w14:paraId="16E9FEE7" w14:textId="77777777" w:rsidR="009772FC" w:rsidRPr="004D72D8" w:rsidRDefault="009772FC" w:rsidP="009772FC">
            <w:pPr>
              <w:pStyle w:val="Prrafodelista"/>
              <w:numPr>
                <w:ilvl w:val="0"/>
                <w:numId w:val="55"/>
              </w:numPr>
              <w:ind w:left="491"/>
              <w:jc w:val="both"/>
              <w:textAlignment w:val="baseline"/>
              <w:rPr>
                <w:rFonts w:ascii="Bembo Std" w:hAnsi="Bembo Std" w:cs="Arial"/>
                <w:color w:val="000000"/>
                <w:sz w:val="22"/>
                <w:szCs w:val="22"/>
                <w:lang w:val="pt-BR" w:eastAsia="es-419"/>
              </w:rPr>
            </w:pPr>
            <w:r w:rsidRPr="004D72D8">
              <w:rPr>
                <w:rFonts w:ascii="Bembo Std" w:hAnsi="Bembo Std" w:cs="Arial"/>
                <w:color w:val="000000"/>
                <w:sz w:val="22"/>
                <w:szCs w:val="22"/>
                <w:lang w:val="pt-BR" w:eastAsia="es-419"/>
              </w:rPr>
              <w:t>Punta de sonda o microsonda optimizada para oídos pequeños (pacientes neonatales)</w:t>
            </w:r>
          </w:p>
          <w:p w14:paraId="0D57116D" w14:textId="77777777" w:rsidR="009772FC" w:rsidRDefault="009772FC" w:rsidP="009772FC">
            <w:pPr>
              <w:pStyle w:val="Prrafodelista"/>
              <w:numPr>
                <w:ilvl w:val="0"/>
                <w:numId w:val="55"/>
              </w:numPr>
              <w:ind w:left="491"/>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Nivel de batería mostrado en pantalla</w:t>
            </w:r>
          </w:p>
          <w:p w14:paraId="7376A994" w14:textId="08C52F5C" w:rsidR="009772FC" w:rsidRDefault="009772FC" w:rsidP="009772FC">
            <w:pPr>
              <w:pStyle w:val="Prrafodelista"/>
              <w:numPr>
                <w:ilvl w:val="0"/>
                <w:numId w:val="55"/>
              </w:numPr>
              <w:ind w:left="491"/>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Incluye software de manejo y transferencia de datos del probador a un ordenador</w:t>
            </w:r>
          </w:p>
          <w:p w14:paraId="140807C3" w14:textId="04D65344" w:rsidR="009772FC" w:rsidRPr="009772FC" w:rsidRDefault="009772FC" w:rsidP="009772FC">
            <w:pPr>
              <w:pStyle w:val="Prrafodelista"/>
              <w:numPr>
                <w:ilvl w:val="0"/>
                <w:numId w:val="55"/>
              </w:numPr>
              <w:ind w:left="491"/>
              <w:jc w:val="both"/>
              <w:textAlignment w:val="baseline"/>
              <w:rPr>
                <w:rFonts w:ascii="Bembo Std" w:hAnsi="Bembo Std" w:cs="Arial"/>
                <w:color w:val="000000"/>
                <w:sz w:val="22"/>
                <w:szCs w:val="22"/>
                <w:lang w:val="es-SV" w:eastAsia="es-419"/>
              </w:rPr>
            </w:pPr>
            <w:r>
              <w:rPr>
                <w:rFonts w:ascii="Bembo Std" w:hAnsi="Bembo Std" w:cs="Arial"/>
                <w:color w:val="000000"/>
                <w:sz w:val="22"/>
                <w:szCs w:val="22"/>
                <w:lang w:val="es-SV" w:eastAsia="es-419"/>
              </w:rPr>
              <w:t>Las licencias del probador serán perpetuas, incluyendo todas las actualizaciones que se desarrollen, durante el período de la garantía sin costo alguno para el MINSAL</w:t>
            </w:r>
          </w:p>
        </w:tc>
      </w:tr>
      <w:tr w:rsidR="002E3187" w:rsidRPr="004D72D8" w14:paraId="4B49F784" w14:textId="77777777" w:rsidTr="00E40359">
        <w:trPr>
          <w:trHeight w:val="346"/>
          <w:jc w:val="center"/>
        </w:trPr>
        <w:tc>
          <w:tcPr>
            <w:tcW w:w="2555" w:type="dxa"/>
            <w:gridSpan w:val="2"/>
            <w:tcBorders>
              <w:top w:val="single" w:sz="4" w:space="0" w:color="000000"/>
              <w:left w:val="single" w:sz="4" w:space="0" w:color="000000"/>
              <w:bottom w:val="single" w:sz="4" w:space="0" w:color="000000"/>
            </w:tcBorders>
            <w:shd w:val="clear" w:color="auto" w:fill="FFFFFF"/>
          </w:tcPr>
          <w:p w14:paraId="163B28EA" w14:textId="77777777" w:rsidR="002E3187" w:rsidRPr="00DA1192" w:rsidRDefault="002E3187" w:rsidP="00E40359">
            <w:pPr>
              <w:contextualSpacing/>
              <w:rPr>
                <w:rFonts w:ascii="Bembo Std" w:hAnsi="Bembo Std" w:cs="Arial"/>
                <w:sz w:val="22"/>
                <w:szCs w:val="22"/>
                <w:lang w:val="es-SV" w:eastAsia="es-SV"/>
              </w:rPr>
            </w:pPr>
            <w:r w:rsidRPr="00DA1192">
              <w:rPr>
                <w:rFonts w:ascii="Bembo Std" w:hAnsi="Bembo Std" w:cs="Arial"/>
                <w:sz w:val="22"/>
                <w:szCs w:val="22"/>
                <w:lang w:val="es-SV" w:eastAsia="es-SV"/>
              </w:rPr>
              <w:t>Características Eléctricas</w:t>
            </w: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9D5D57" w14:textId="2F6609B9" w:rsidR="002E3187" w:rsidRPr="00C05BDA" w:rsidRDefault="002E3187" w:rsidP="002E3187">
            <w:pPr>
              <w:numPr>
                <w:ilvl w:val="0"/>
                <w:numId w:val="247"/>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 xml:space="preserve">Voltaje de trabajo: VDC por medio de batería recargables de </w:t>
            </w:r>
            <w:r w:rsidR="008E5214">
              <w:rPr>
                <w:rFonts w:ascii="Bembo Std" w:hAnsi="Bembo Std" w:cs="Arial"/>
                <w:color w:val="000000"/>
                <w:sz w:val="22"/>
                <w:szCs w:val="22"/>
                <w:lang w:val="es-419" w:eastAsia="es-419"/>
              </w:rPr>
              <w:t xml:space="preserve">litio de </w:t>
            </w:r>
            <w:r w:rsidRPr="00C05BDA">
              <w:rPr>
                <w:rFonts w:ascii="Bembo Std" w:hAnsi="Bembo Std" w:cs="Arial"/>
                <w:color w:val="000000"/>
                <w:sz w:val="22"/>
                <w:szCs w:val="22"/>
                <w:lang w:val="es-419" w:eastAsia="es-419"/>
              </w:rPr>
              <w:t xml:space="preserve">larga duración, </w:t>
            </w:r>
            <w:r w:rsidR="008E5214">
              <w:rPr>
                <w:rFonts w:ascii="Bembo Std" w:hAnsi="Bembo Std" w:cs="Arial"/>
                <w:color w:val="000000"/>
                <w:sz w:val="22"/>
                <w:szCs w:val="22"/>
                <w:lang w:val="es-419" w:eastAsia="es-419"/>
              </w:rPr>
              <w:t xml:space="preserve">que asegura 5 horas de uso por cada carga. Además, su tarjeta mini SD permite almacenar más de </w:t>
            </w:r>
            <w:r w:rsidRPr="00C05BDA">
              <w:rPr>
                <w:rFonts w:ascii="Bembo Std" w:hAnsi="Bembo Std" w:cs="Arial"/>
                <w:color w:val="000000"/>
                <w:sz w:val="22"/>
                <w:szCs w:val="22"/>
                <w:lang w:val="es-419" w:eastAsia="es-419"/>
              </w:rPr>
              <w:t>2</w:t>
            </w:r>
            <w:r w:rsidR="008E5214">
              <w:rPr>
                <w:rFonts w:ascii="Bembo Std" w:hAnsi="Bembo Std" w:cs="Arial"/>
                <w:color w:val="000000"/>
                <w:sz w:val="22"/>
                <w:szCs w:val="22"/>
                <w:lang w:val="es-419" w:eastAsia="es-419"/>
              </w:rPr>
              <w:t>0</w:t>
            </w:r>
            <w:r w:rsidRPr="00C05BDA">
              <w:rPr>
                <w:rFonts w:ascii="Bembo Std" w:hAnsi="Bembo Std" w:cs="Arial"/>
                <w:color w:val="000000"/>
                <w:sz w:val="22"/>
                <w:szCs w:val="22"/>
                <w:lang w:val="es-419" w:eastAsia="es-419"/>
              </w:rPr>
              <w:t>00 pruebas.</w:t>
            </w:r>
          </w:p>
          <w:p w14:paraId="0E12C5A0" w14:textId="58100D77" w:rsidR="002E3187" w:rsidRPr="00C05BDA" w:rsidRDefault="008E5214" w:rsidP="002E3187">
            <w:pPr>
              <w:numPr>
                <w:ilvl w:val="0"/>
                <w:numId w:val="247"/>
              </w:numPr>
              <w:ind w:left="341" w:hanging="283"/>
              <w:jc w:val="both"/>
              <w:textAlignment w:val="baseline"/>
              <w:rPr>
                <w:rFonts w:ascii="Bembo Std" w:hAnsi="Bembo Std" w:cs="Arial"/>
                <w:color w:val="000000"/>
                <w:sz w:val="22"/>
                <w:szCs w:val="22"/>
                <w:lang w:val="es-419" w:eastAsia="es-419"/>
              </w:rPr>
            </w:pPr>
            <w:r>
              <w:rPr>
                <w:rFonts w:ascii="Bembo Std" w:hAnsi="Bembo Std" w:cs="Arial"/>
                <w:color w:val="000000"/>
                <w:sz w:val="22"/>
                <w:szCs w:val="22"/>
                <w:lang w:val="es-419" w:eastAsia="es-419"/>
              </w:rPr>
              <w:t xml:space="preserve">Puede elegir entre dos formas de cargar su dispositivo, a través de una computadora (cable USB) o mediante la alimentación USB (adaptador de corriente USB con funcionamiento a </w:t>
            </w:r>
            <w:r w:rsidR="002E3187" w:rsidRPr="00C05BDA">
              <w:rPr>
                <w:rFonts w:ascii="Bembo Std" w:hAnsi="Bembo Std" w:cs="Arial"/>
                <w:color w:val="000000"/>
                <w:sz w:val="22"/>
                <w:szCs w:val="22"/>
                <w:lang w:val="es-419" w:eastAsia="es-419"/>
              </w:rPr>
              <w:t>120 VAC, 60 Hz.</w:t>
            </w:r>
          </w:p>
          <w:p w14:paraId="013437B6" w14:textId="77777777" w:rsidR="002E3187" w:rsidRPr="00C05BDA" w:rsidRDefault="002E3187" w:rsidP="002E3187">
            <w:pPr>
              <w:numPr>
                <w:ilvl w:val="0"/>
                <w:numId w:val="239"/>
              </w:numPr>
              <w:ind w:left="341" w:hanging="283"/>
              <w:jc w:val="both"/>
              <w:textAlignment w:val="baseline"/>
              <w:rPr>
                <w:rFonts w:ascii="Bembo Std" w:hAnsi="Bembo Std" w:cs="Arial"/>
                <w:sz w:val="22"/>
                <w:szCs w:val="22"/>
                <w:lang w:val="es-SV"/>
              </w:rPr>
            </w:pPr>
            <w:r w:rsidRPr="00C05BDA">
              <w:rPr>
                <w:rFonts w:ascii="Bembo Std" w:hAnsi="Bembo Std" w:cs="Arial"/>
                <w:color w:val="000000"/>
                <w:sz w:val="22"/>
                <w:szCs w:val="22"/>
                <w:lang w:val="es-419" w:eastAsia="es-419"/>
              </w:rPr>
              <w:t>Tipo de seguridad eléctrica: BF o equivalente.</w:t>
            </w:r>
          </w:p>
        </w:tc>
      </w:tr>
      <w:tr w:rsidR="002E3187" w:rsidRPr="004D72D8" w14:paraId="62B71F53" w14:textId="77777777" w:rsidTr="00E40359">
        <w:trPr>
          <w:trHeight w:val="346"/>
          <w:jc w:val="center"/>
        </w:trPr>
        <w:tc>
          <w:tcPr>
            <w:tcW w:w="2555" w:type="dxa"/>
            <w:gridSpan w:val="2"/>
            <w:tcBorders>
              <w:top w:val="single" w:sz="4" w:space="0" w:color="000000"/>
              <w:left w:val="single" w:sz="4" w:space="0" w:color="000000"/>
              <w:bottom w:val="single" w:sz="4" w:space="0" w:color="000000"/>
            </w:tcBorders>
            <w:shd w:val="clear" w:color="auto" w:fill="FFFFFF"/>
          </w:tcPr>
          <w:p w14:paraId="6FA957D8" w14:textId="77777777" w:rsidR="002E3187" w:rsidRPr="00DA1192" w:rsidRDefault="002E3187" w:rsidP="00E40359">
            <w:pPr>
              <w:contextualSpacing/>
              <w:rPr>
                <w:rFonts w:ascii="Bembo Std" w:hAnsi="Bembo Std" w:cs="Arial"/>
                <w:sz w:val="22"/>
                <w:szCs w:val="22"/>
                <w:lang w:val="es-SV" w:eastAsia="es-SV"/>
              </w:rPr>
            </w:pPr>
            <w:r w:rsidRPr="00DA1192">
              <w:rPr>
                <w:rFonts w:ascii="Bembo Std" w:hAnsi="Bembo Std" w:cs="Arial"/>
                <w:sz w:val="22"/>
                <w:szCs w:val="22"/>
                <w:lang w:val="es-SV" w:eastAsia="es-SV"/>
              </w:rPr>
              <w:t>Características Mecánicas</w:t>
            </w: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4E9BFD6B" w14:textId="77777777" w:rsidR="002E3187" w:rsidRPr="00C05BDA" w:rsidRDefault="002E3187" w:rsidP="002E3187">
            <w:pPr>
              <w:numPr>
                <w:ilvl w:val="0"/>
                <w:numId w:val="247"/>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De uso portátil.</w:t>
            </w:r>
          </w:p>
          <w:p w14:paraId="5155C6C4" w14:textId="0D7B4517" w:rsidR="002E3187" w:rsidRPr="00C05BDA" w:rsidRDefault="00496637" w:rsidP="002E3187">
            <w:pPr>
              <w:numPr>
                <w:ilvl w:val="0"/>
                <w:numId w:val="239"/>
              </w:numPr>
              <w:ind w:left="341" w:hanging="283"/>
              <w:jc w:val="both"/>
              <w:textAlignment w:val="baseline"/>
              <w:rPr>
                <w:rFonts w:ascii="Bembo Std" w:hAnsi="Bembo Std" w:cs="Arial"/>
                <w:color w:val="000000"/>
                <w:sz w:val="22"/>
                <w:szCs w:val="22"/>
                <w:lang w:val="es-419" w:eastAsia="es-419"/>
              </w:rPr>
            </w:pPr>
            <w:r>
              <w:rPr>
                <w:rFonts w:ascii="Bembo Std" w:hAnsi="Bembo Std" w:cs="Arial"/>
                <w:color w:val="000000"/>
                <w:sz w:val="22"/>
                <w:szCs w:val="22"/>
                <w:lang w:val="es-419" w:eastAsia="es-419"/>
              </w:rPr>
              <w:t>La carcasa del dispositivo solo requiere una limpieza normal y periódica de su superficie externa. La pantalla táctil debe limpiarse con un paño suave y seco, sin ningún producto ni agua. El resto del aparato se limpia únicamente con una toalla seca o ligeramente húmeda.</w:t>
            </w:r>
          </w:p>
        </w:tc>
      </w:tr>
      <w:tr w:rsidR="002E3187" w:rsidRPr="004D72D8" w14:paraId="00499020" w14:textId="77777777" w:rsidTr="00E40359">
        <w:trPr>
          <w:trHeight w:val="346"/>
          <w:jc w:val="center"/>
        </w:trPr>
        <w:tc>
          <w:tcPr>
            <w:tcW w:w="2555" w:type="dxa"/>
            <w:gridSpan w:val="2"/>
            <w:tcBorders>
              <w:top w:val="single" w:sz="4" w:space="0" w:color="000000"/>
              <w:left w:val="single" w:sz="4" w:space="0" w:color="000000"/>
              <w:bottom w:val="single" w:sz="4" w:space="0" w:color="000000"/>
            </w:tcBorders>
            <w:shd w:val="clear" w:color="auto" w:fill="FFFFFF"/>
          </w:tcPr>
          <w:p w14:paraId="26398FFE" w14:textId="77777777" w:rsidR="002E3187" w:rsidRPr="00DA1192" w:rsidRDefault="002E3187" w:rsidP="00E40359">
            <w:pPr>
              <w:contextualSpacing/>
              <w:rPr>
                <w:rFonts w:ascii="Bembo Std" w:hAnsi="Bembo Std" w:cs="Arial"/>
                <w:sz w:val="22"/>
                <w:szCs w:val="22"/>
                <w:lang w:val="es-SV" w:eastAsia="es-SV"/>
              </w:rPr>
            </w:pPr>
            <w:r w:rsidRPr="00DA1192">
              <w:rPr>
                <w:rFonts w:ascii="Bembo Std" w:hAnsi="Bembo Std" w:cs="Arial"/>
                <w:sz w:val="22"/>
                <w:szCs w:val="22"/>
                <w:lang w:val="es-SV" w:eastAsia="es-SV"/>
              </w:rPr>
              <w:lastRenderedPageBreak/>
              <w:t>Accesorios incluidos por equipo</w:t>
            </w: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55B8C7" w14:textId="3C8A24A6" w:rsidR="002E3187" w:rsidRDefault="003C1BB4" w:rsidP="002E3187">
            <w:pPr>
              <w:numPr>
                <w:ilvl w:val="0"/>
                <w:numId w:val="247"/>
              </w:numPr>
              <w:ind w:left="341" w:hanging="283"/>
              <w:jc w:val="both"/>
              <w:textAlignment w:val="baseline"/>
              <w:rPr>
                <w:rFonts w:ascii="Bembo Std" w:hAnsi="Bembo Std" w:cs="Arial"/>
                <w:color w:val="000000"/>
                <w:sz w:val="22"/>
                <w:szCs w:val="22"/>
                <w:lang w:val="es-419" w:eastAsia="es-419"/>
              </w:rPr>
            </w:pPr>
            <w:r>
              <w:rPr>
                <w:rFonts w:ascii="Bembo Std" w:hAnsi="Bembo Std" w:cs="Arial"/>
                <w:color w:val="000000"/>
                <w:sz w:val="22"/>
                <w:szCs w:val="22"/>
                <w:lang w:val="es-419" w:eastAsia="es-419"/>
              </w:rPr>
              <w:t>A</w:t>
            </w:r>
            <w:r w:rsidR="002E3187" w:rsidRPr="00C05BDA">
              <w:rPr>
                <w:rFonts w:ascii="Bembo Std" w:hAnsi="Bembo Std" w:cs="Arial"/>
                <w:color w:val="000000"/>
                <w:sz w:val="22"/>
                <w:szCs w:val="22"/>
                <w:lang w:val="es-419" w:eastAsia="es-419"/>
              </w:rPr>
              <w:t>daptador de carga.</w:t>
            </w:r>
          </w:p>
          <w:p w14:paraId="2CB9F4AC" w14:textId="4CE48C59" w:rsidR="002E3187" w:rsidRPr="00C05BDA" w:rsidRDefault="002E3187" w:rsidP="002E3187">
            <w:pPr>
              <w:numPr>
                <w:ilvl w:val="0"/>
                <w:numId w:val="247"/>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200 olivas o puntas descartables de aplicación neonatal</w:t>
            </w:r>
            <w:r w:rsidR="003C1BB4">
              <w:rPr>
                <w:rFonts w:ascii="Bembo Std" w:hAnsi="Bembo Std" w:cs="Arial"/>
                <w:color w:val="000000"/>
                <w:sz w:val="22"/>
                <w:szCs w:val="22"/>
                <w:lang w:val="es-419" w:eastAsia="es-419"/>
              </w:rPr>
              <w:t xml:space="preserve"> (producto No. 301392)</w:t>
            </w:r>
          </w:p>
          <w:p w14:paraId="74EC42D2" w14:textId="77777777" w:rsidR="002E3187" w:rsidRPr="00C05BDA" w:rsidRDefault="002E3187" w:rsidP="002E3187">
            <w:pPr>
              <w:numPr>
                <w:ilvl w:val="0"/>
                <w:numId w:val="247"/>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Base para colocar el probador.</w:t>
            </w:r>
          </w:p>
          <w:p w14:paraId="26CC786A" w14:textId="7ECEC87B" w:rsidR="002E3187" w:rsidRPr="00C05BDA" w:rsidRDefault="002E3187" w:rsidP="002E3187">
            <w:pPr>
              <w:numPr>
                <w:ilvl w:val="0"/>
                <w:numId w:val="247"/>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Bolsa de almacenamiento.</w:t>
            </w:r>
          </w:p>
          <w:p w14:paraId="0D343362" w14:textId="77777777" w:rsidR="002E3187" w:rsidRPr="00C05BDA" w:rsidRDefault="002E3187" w:rsidP="002E3187">
            <w:pPr>
              <w:numPr>
                <w:ilvl w:val="0"/>
                <w:numId w:val="247"/>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Sonda de OAE.</w:t>
            </w:r>
          </w:p>
          <w:p w14:paraId="78917BDC" w14:textId="1F09146A" w:rsidR="002E3187" w:rsidRPr="00CD0F62" w:rsidRDefault="003C1BB4" w:rsidP="003C1BB4">
            <w:pPr>
              <w:numPr>
                <w:ilvl w:val="0"/>
                <w:numId w:val="239"/>
              </w:numPr>
              <w:ind w:left="341" w:hanging="283"/>
              <w:jc w:val="both"/>
              <w:textAlignment w:val="baseline"/>
              <w:rPr>
                <w:rFonts w:ascii="Bembo Std" w:hAnsi="Bembo Std" w:cs="Arial"/>
                <w:sz w:val="22"/>
                <w:szCs w:val="22"/>
                <w:lang w:val="es-SV"/>
              </w:rPr>
            </w:pPr>
            <w:r>
              <w:rPr>
                <w:rFonts w:ascii="Bembo Std" w:hAnsi="Bembo Std" w:cs="Arial"/>
                <w:color w:val="000000"/>
                <w:sz w:val="22"/>
                <w:szCs w:val="22"/>
                <w:lang w:val="es-419" w:eastAsia="es-419"/>
              </w:rPr>
              <w:t xml:space="preserve">Un </w:t>
            </w:r>
            <w:r w:rsidR="002E3187" w:rsidRPr="00C05BDA">
              <w:rPr>
                <w:rFonts w:ascii="Bembo Std" w:hAnsi="Bembo Std" w:cs="Arial"/>
                <w:color w:val="000000"/>
                <w:sz w:val="22"/>
                <w:szCs w:val="22"/>
                <w:lang w:val="es-419" w:eastAsia="es-419"/>
              </w:rPr>
              <w:t>Cable USB</w:t>
            </w:r>
            <w:r>
              <w:rPr>
                <w:rFonts w:ascii="Bembo Std" w:hAnsi="Bembo Std" w:cs="Arial"/>
                <w:color w:val="000000"/>
                <w:sz w:val="22"/>
                <w:szCs w:val="22"/>
                <w:lang w:val="es-419" w:eastAsia="es-419"/>
              </w:rPr>
              <w:t xml:space="preserve"> ya incluido estándar en el dispositivo</w:t>
            </w:r>
          </w:p>
        </w:tc>
      </w:tr>
      <w:tr w:rsidR="002E3187" w:rsidRPr="004D72D8" w14:paraId="5234735D" w14:textId="77777777" w:rsidTr="00E40359">
        <w:trPr>
          <w:trHeight w:val="346"/>
          <w:jc w:val="center"/>
        </w:trPr>
        <w:tc>
          <w:tcPr>
            <w:tcW w:w="2555" w:type="dxa"/>
            <w:gridSpan w:val="2"/>
            <w:tcBorders>
              <w:top w:val="single" w:sz="4" w:space="0" w:color="000000"/>
              <w:left w:val="single" w:sz="4" w:space="0" w:color="000000"/>
              <w:bottom w:val="single" w:sz="4" w:space="0" w:color="000000"/>
            </w:tcBorders>
            <w:shd w:val="clear" w:color="auto" w:fill="FFFFFF"/>
          </w:tcPr>
          <w:p w14:paraId="212AD001" w14:textId="77777777" w:rsidR="002E3187" w:rsidRPr="00DA1192" w:rsidRDefault="002E3187" w:rsidP="00E40359">
            <w:pPr>
              <w:contextualSpacing/>
              <w:rPr>
                <w:rFonts w:ascii="Bembo Std" w:hAnsi="Bembo Std" w:cs="Arial"/>
                <w:sz w:val="22"/>
                <w:szCs w:val="22"/>
                <w:lang w:val="es-SV" w:eastAsia="es-SV"/>
              </w:rPr>
            </w:pPr>
            <w:r w:rsidRPr="00DA1192">
              <w:rPr>
                <w:rFonts w:ascii="Bembo Std" w:hAnsi="Bembo Std" w:cs="Arial"/>
                <w:sz w:val="22"/>
                <w:szCs w:val="22"/>
                <w:lang w:val="es-SV" w:eastAsia="es-SV"/>
              </w:rPr>
              <w:t>Estándares y Normativas</w:t>
            </w: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027A6892" w14:textId="77777777" w:rsidR="002E3187" w:rsidRPr="00C05BDA" w:rsidRDefault="002E3187" w:rsidP="002E3187">
            <w:pPr>
              <w:numPr>
                <w:ilvl w:val="0"/>
                <w:numId w:val="247"/>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Sistema de gestión de la calidad para fabricantes de equipos médicos y servicios relacionados ISO 13485.</w:t>
            </w:r>
          </w:p>
          <w:p w14:paraId="2D0A5F5D" w14:textId="77777777" w:rsidR="002E3187" w:rsidRPr="00C05BDA" w:rsidRDefault="002E3187" w:rsidP="002E3187">
            <w:pPr>
              <w:numPr>
                <w:ilvl w:val="0"/>
                <w:numId w:val="247"/>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Norma de seguridad eléctrica IEC 60601-1 o equivalente.</w:t>
            </w:r>
          </w:p>
          <w:p w14:paraId="01F940B8" w14:textId="42B997D8" w:rsidR="002E3187" w:rsidRPr="00C05BDA" w:rsidRDefault="002E3187" w:rsidP="002E3187">
            <w:pPr>
              <w:numPr>
                <w:ilvl w:val="0"/>
                <w:numId w:val="239"/>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Aprobada su comercialización por Directiva 93/42CEE (marcado CE) para la Comunidad Europea</w:t>
            </w:r>
            <w:r w:rsidR="003C1BB4">
              <w:rPr>
                <w:rFonts w:ascii="Bembo Std" w:hAnsi="Bembo Std" w:cs="Arial"/>
                <w:color w:val="000000"/>
                <w:sz w:val="22"/>
                <w:szCs w:val="22"/>
                <w:lang w:val="es-419" w:eastAsia="es-419"/>
              </w:rPr>
              <w:t>.</w:t>
            </w:r>
          </w:p>
        </w:tc>
      </w:tr>
      <w:tr w:rsidR="002E3187" w:rsidRPr="004D72D8" w14:paraId="33FD19DF" w14:textId="77777777" w:rsidTr="00E40359">
        <w:trPr>
          <w:trHeight w:val="346"/>
          <w:jc w:val="center"/>
        </w:trPr>
        <w:tc>
          <w:tcPr>
            <w:tcW w:w="2555" w:type="dxa"/>
            <w:gridSpan w:val="2"/>
            <w:tcBorders>
              <w:top w:val="single" w:sz="4" w:space="0" w:color="000000"/>
              <w:left w:val="single" w:sz="4" w:space="0" w:color="000000"/>
              <w:bottom w:val="single" w:sz="4" w:space="0" w:color="000000"/>
            </w:tcBorders>
            <w:shd w:val="clear" w:color="auto" w:fill="FFFFFF"/>
          </w:tcPr>
          <w:p w14:paraId="413A8A2F" w14:textId="77777777" w:rsidR="002E3187" w:rsidRPr="00DA1192" w:rsidRDefault="002E3187" w:rsidP="00E40359">
            <w:pPr>
              <w:contextualSpacing/>
              <w:rPr>
                <w:rFonts w:ascii="Bembo Std" w:hAnsi="Bembo Std" w:cs="Arial"/>
                <w:sz w:val="22"/>
                <w:szCs w:val="22"/>
                <w:lang w:val="es-SV" w:eastAsia="es-SV"/>
              </w:rPr>
            </w:pPr>
            <w:r w:rsidRPr="00DA1192">
              <w:rPr>
                <w:rFonts w:ascii="Bembo Std" w:hAnsi="Bembo Std" w:cs="Arial"/>
                <w:sz w:val="22"/>
                <w:szCs w:val="22"/>
                <w:lang w:val="es-SV" w:eastAsia="es-SV"/>
              </w:rPr>
              <w:t>Condiciones de Recepción</w:t>
            </w:r>
          </w:p>
        </w:tc>
        <w:tc>
          <w:tcPr>
            <w:tcW w:w="7346"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D3FDEB" w14:textId="4B5CBEFF" w:rsidR="002E3187" w:rsidRPr="00C05BDA" w:rsidRDefault="003C1BB4" w:rsidP="002E3187">
            <w:pPr>
              <w:numPr>
                <w:ilvl w:val="0"/>
                <w:numId w:val="239"/>
              </w:numPr>
              <w:ind w:left="341" w:hanging="283"/>
              <w:jc w:val="both"/>
              <w:textAlignment w:val="baseline"/>
              <w:rPr>
                <w:rFonts w:ascii="Bembo Std" w:hAnsi="Bembo Std" w:cs="Arial"/>
                <w:color w:val="000000"/>
                <w:sz w:val="22"/>
                <w:szCs w:val="22"/>
                <w:lang w:val="es-419" w:eastAsia="es-419"/>
              </w:rPr>
            </w:pPr>
            <w:r>
              <w:rPr>
                <w:rFonts w:ascii="Bembo Std" w:hAnsi="Bembo Std" w:cs="Arial"/>
                <w:color w:val="000000"/>
                <w:sz w:val="22"/>
                <w:szCs w:val="22"/>
                <w:lang w:val="es-419" w:eastAsia="es-419"/>
              </w:rPr>
              <w:t xml:space="preserve">Se </w:t>
            </w:r>
            <w:r w:rsidR="002E3187" w:rsidRPr="00C05BDA">
              <w:rPr>
                <w:rFonts w:ascii="Bembo Std" w:hAnsi="Bembo Std" w:cs="Arial"/>
                <w:color w:val="000000"/>
                <w:sz w:val="22"/>
                <w:szCs w:val="22"/>
                <w:lang w:val="es-419" w:eastAsia="es-419"/>
              </w:rPr>
              <w:t>entregar</w:t>
            </w:r>
            <w:r>
              <w:rPr>
                <w:rFonts w:ascii="Bembo Std" w:hAnsi="Bembo Std" w:cs="Arial"/>
                <w:color w:val="000000"/>
                <w:sz w:val="22"/>
                <w:szCs w:val="22"/>
                <w:lang w:val="es-419" w:eastAsia="es-419"/>
              </w:rPr>
              <w:t>á</w:t>
            </w:r>
            <w:r w:rsidR="002E3187" w:rsidRPr="00C05BDA">
              <w:rPr>
                <w:rFonts w:ascii="Bembo Std" w:hAnsi="Bembo Std" w:cs="Arial"/>
                <w:color w:val="000000"/>
                <w:sz w:val="22"/>
                <w:szCs w:val="22"/>
                <w:lang w:val="es-419" w:eastAsia="es-419"/>
              </w:rPr>
              <w:t xml:space="preserve"> funcionando y en buen estado, a entera satisfacción del Administrador de Contrato.</w:t>
            </w:r>
          </w:p>
          <w:p w14:paraId="48C12033" w14:textId="207C294C" w:rsidR="002E3187" w:rsidRPr="00C05BDA" w:rsidRDefault="002E3187" w:rsidP="002E3187">
            <w:pPr>
              <w:numPr>
                <w:ilvl w:val="0"/>
                <w:numId w:val="239"/>
              </w:numPr>
              <w:ind w:left="341" w:hanging="283"/>
              <w:jc w:val="both"/>
              <w:textAlignment w:val="baseline"/>
              <w:rPr>
                <w:rFonts w:ascii="Bembo Std" w:hAnsi="Bembo Std" w:cs="Arial"/>
                <w:color w:val="000000"/>
                <w:sz w:val="22"/>
                <w:szCs w:val="22"/>
                <w:lang w:val="es-419" w:eastAsia="es-419"/>
              </w:rPr>
            </w:pPr>
            <w:r w:rsidRPr="00C05BDA">
              <w:rPr>
                <w:rFonts w:ascii="Bembo Std" w:hAnsi="Bembo Std" w:cs="Arial"/>
                <w:color w:val="000000"/>
                <w:sz w:val="22"/>
                <w:szCs w:val="22"/>
                <w:lang w:val="es-419" w:eastAsia="es-419"/>
              </w:rPr>
              <w:t>Se realizar</w:t>
            </w:r>
            <w:r w:rsidR="003C1BB4">
              <w:rPr>
                <w:rFonts w:ascii="Bembo Std" w:hAnsi="Bembo Std" w:cs="Arial"/>
                <w:color w:val="000000"/>
                <w:sz w:val="22"/>
                <w:szCs w:val="22"/>
                <w:lang w:val="es-419" w:eastAsia="es-419"/>
              </w:rPr>
              <w:t>án</w:t>
            </w:r>
            <w:r w:rsidRPr="00C05BDA">
              <w:rPr>
                <w:rFonts w:ascii="Bembo Std" w:hAnsi="Bembo Std" w:cs="Arial"/>
                <w:color w:val="000000"/>
                <w:sz w:val="22"/>
                <w:szCs w:val="22"/>
                <w:lang w:val="es-419" w:eastAsia="es-419"/>
              </w:rPr>
              <w:t xml:space="preserve"> las pruebas de funcionamiento mínimas para comprobar el funcionamiento del equipo según recomendaciones del fabricante.</w:t>
            </w:r>
          </w:p>
        </w:tc>
      </w:tr>
      <w:bookmarkEnd w:id="124"/>
    </w:tbl>
    <w:p w14:paraId="6672FD29" w14:textId="77777777" w:rsidR="002E3187" w:rsidRDefault="002E3187" w:rsidP="003E63A8">
      <w:pPr>
        <w:pStyle w:val="Prrafodelista"/>
        <w:tabs>
          <w:tab w:val="left" w:pos="900"/>
          <w:tab w:val="left" w:pos="7200"/>
        </w:tabs>
        <w:spacing w:line="276" w:lineRule="auto"/>
        <w:jc w:val="both"/>
        <w:rPr>
          <w:rFonts w:ascii="Calibri" w:hAnsi="Calibri" w:cs="Calibri"/>
          <w:u w:val="single"/>
          <w:lang w:val="es-SV"/>
        </w:rPr>
      </w:pPr>
    </w:p>
    <w:p w14:paraId="4BB9CBFC"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1324CF45"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04E68177"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405D3CCF"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1F08B6C6" w14:textId="77777777" w:rsidR="004108FF" w:rsidRDefault="004108FF" w:rsidP="003E63A8">
      <w:pPr>
        <w:pStyle w:val="Prrafodelista"/>
        <w:tabs>
          <w:tab w:val="left" w:pos="900"/>
          <w:tab w:val="left" w:pos="7200"/>
        </w:tabs>
        <w:spacing w:line="276" w:lineRule="auto"/>
        <w:jc w:val="both"/>
        <w:rPr>
          <w:rFonts w:ascii="Calibri" w:hAnsi="Calibri" w:cs="Calibri"/>
          <w:u w:val="single"/>
          <w:lang w:val="es-SV"/>
        </w:rPr>
      </w:pPr>
    </w:p>
    <w:p w14:paraId="3B7E9F3C" w14:textId="77777777" w:rsidR="00151B49" w:rsidRDefault="00151B49" w:rsidP="003E63A8">
      <w:pPr>
        <w:pStyle w:val="Prrafodelista"/>
        <w:tabs>
          <w:tab w:val="left" w:pos="900"/>
          <w:tab w:val="left" w:pos="7200"/>
        </w:tabs>
        <w:spacing w:line="276" w:lineRule="auto"/>
        <w:jc w:val="both"/>
        <w:rPr>
          <w:rFonts w:ascii="Calibri" w:hAnsi="Calibri" w:cs="Calibri"/>
          <w:u w:val="single"/>
          <w:lang w:val="es-SV"/>
        </w:rPr>
      </w:pPr>
    </w:p>
    <w:p w14:paraId="19B46BD3" w14:textId="77777777" w:rsidR="00271867" w:rsidRDefault="00271867" w:rsidP="003E63A8">
      <w:pPr>
        <w:pStyle w:val="Prrafodelista"/>
        <w:tabs>
          <w:tab w:val="left" w:pos="900"/>
          <w:tab w:val="left" w:pos="7200"/>
        </w:tabs>
        <w:spacing w:line="276" w:lineRule="auto"/>
        <w:jc w:val="both"/>
        <w:rPr>
          <w:rFonts w:ascii="Calibri" w:hAnsi="Calibri" w:cs="Calibri"/>
          <w:u w:val="single"/>
          <w:lang w:val="es-SV"/>
        </w:rPr>
      </w:pPr>
    </w:p>
    <w:p w14:paraId="4957A586" w14:textId="77777777" w:rsidR="003C1BB4" w:rsidRDefault="003C1BB4" w:rsidP="003E63A8">
      <w:pPr>
        <w:pStyle w:val="Prrafodelista"/>
        <w:tabs>
          <w:tab w:val="left" w:pos="900"/>
          <w:tab w:val="left" w:pos="7200"/>
        </w:tabs>
        <w:spacing w:line="276" w:lineRule="auto"/>
        <w:jc w:val="both"/>
        <w:rPr>
          <w:rFonts w:ascii="Calibri" w:hAnsi="Calibri" w:cs="Calibri"/>
          <w:u w:val="single"/>
          <w:lang w:val="es-SV"/>
        </w:rPr>
      </w:pPr>
    </w:p>
    <w:p w14:paraId="42375E85" w14:textId="77777777" w:rsidR="003C1BB4" w:rsidRDefault="003C1BB4" w:rsidP="003E63A8">
      <w:pPr>
        <w:pStyle w:val="Prrafodelista"/>
        <w:tabs>
          <w:tab w:val="left" w:pos="900"/>
          <w:tab w:val="left" w:pos="7200"/>
        </w:tabs>
        <w:spacing w:line="276" w:lineRule="auto"/>
        <w:jc w:val="both"/>
        <w:rPr>
          <w:rFonts w:ascii="Calibri" w:hAnsi="Calibri" w:cs="Calibri"/>
          <w:u w:val="single"/>
          <w:lang w:val="es-SV"/>
        </w:rPr>
      </w:pPr>
    </w:p>
    <w:p w14:paraId="51C9DA61" w14:textId="77777777" w:rsidR="003C1BB4" w:rsidRDefault="003C1BB4" w:rsidP="003E63A8">
      <w:pPr>
        <w:pStyle w:val="Prrafodelista"/>
        <w:tabs>
          <w:tab w:val="left" w:pos="900"/>
          <w:tab w:val="left" w:pos="7200"/>
        </w:tabs>
        <w:spacing w:line="276" w:lineRule="auto"/>
        <w:jc w:val="both"/>
        <w:rPr>
          <w:rFonts w:ascii="Calibri" w:hAnsi="Calibri" w:cs="Calibri"/>
          <w:u w:val="single"/>
          <w:lang w:val="es-SV"/>
        </w:rPr>
      </w:pPr>
    </w:p>
    <w:p w14:paraId="66AD42BF" w14:textId="77777777" w:rsidR="003C1BB4" w:rsidRDefault="003C1BB4" w:rsidP="003E63A8">
      <w:pPr>
        <w:pStyle w:val="Prrafodelista"/>
        <w:tabs>
          <w:tab w:val="left" w:pos="900"/>
          <w:tab w:val="left" w:pos="7200"/>
        </w:tabs>
        <w:spacing w:line="276" w:lineRule="auto"/>
        <w:jc w:val="both"/>
        <w:rPr>
          <w:rFonts w:ascii="Calibri" w:hAnsi="Calibri" w:cs="Calibri"/>
          <w:u w:val="single"/>
          <w:lang w:val="es-SV"/>
        </w:rPr>
      </w:pPr>
    </w:p>
    <w:p w14:paraId="6C5A0AA1" w14:textId="77777777" w:rsidR="003C1BB4" w:rsidRDefault="003C1BB4" w:rsidP="003E63A8">
      <w:pPr>
        <w:pStyle w:val="Prrafodelista"/>
        <w:tabs>
          <w:tab w:val="left" w:pos="900"/>
          <w:tab w:val="left" w:pos="7200"/>
        </w:tabs>
        <w:spacing w:line="276" w:lineRule="auto"/>
        <w:jc w:val="both"/>
        <w:rPr>
          <w:rFonts w:ascii="Calibri" w:hAnsi="Calibri" w:cs="Calibri"/>
          <w:u w:val="single"/>
          <w:lang w:val="es-SV"/>
        </w:rPr>
      </w:pPr>
    </w:p>
    <w:p w14:paraId="79F9AEC1" w14:textId="77777777" w:rsidR="003C1BB4" w:rsidRDefault="003C1BB4" w:rsidP="003E63A8">
      <w:pPr>
        <w:pStyle w:val="Prrafodelista"/>
        <w:tabs>
          <w:tab w:val="left" w:pos="900"/>
          <w:tab w:val="left" w:pos="7200"/>
        </w:tabs>
        <w:spacing w:line="276" w:lineRule="auto"/>
        <w:jc w:val="both"/>
        <w:rPr>
          <w:rFonts w:ascii="Calibri" w:hAnsi="Calibri" w:cs="Calibri"/>
          <w:u w:val="single"/>
          <w:lang w:val="es-SV"/>
        </w:rPr>
      </w:pPr>
    </w:p>
    <w:p w14:paraId="49AA5ADC" w14:textId="77777777" w:rsidR="00271867" w:rsidRDefault="00271867" w:rsidP="003E63A8">
      <w:pPr>
        <w:pStyle w:val="Prrafodelista"/>
        <w:tabs>
          <w:tab w:val="left" w:pos="900"/>
          <w:tab w:val="left" w:pos="7200"/>
        </w:tabs>
        <w:spacing w:line="276" w:lineRule="auto"/>
        <w:jc w:val="both"/>
        <w:rPr>
          <w:rFonts w:ascii="Calibri" w:hAnsi="Calibri" w:cs="Calibri"/>
          <w:u w:val="single"/>
          <w:lang w:val="es-SV"/>
        </w:rPr>
      </w:pPr>
    </w:p>
    <w:p w14:paraId="254A948C" w14:textId="77777777" w:rsidR="002E3187" w:rsidRDefault="002E3187" w:rsidP="003E63A8">
      <w:pPr>
        <w:pStyle w:val="Prrafodelista"/>
        <w:tabs>
          <w:tab w:val="left" w:pos="900"/>
          <w:tab w:val="left" w:pos="7200"/>
        </w:tabs>
        <w:spacing w:line="276" w:lineRule="auto"/>
        <w:jc w:val="both"/>
        <w:rPr>
          <w:rFonts w:ascii="Calibri" w:hAnsi="Calibri" w:cs="Calibri"/>
          <w:u w:val="single"/>
          <w:lang w:val="es-SV"/>
        </w:rPr>
      </w:pPr>
    </w:p>
    <w:p w14:paraId="54ECAB83" w14:textId="77777777" w:rsidR="002E3187" w:rsidRDefault="002E3187" w:rsidP="003E63A8">
      <w:pPr>
        <w:pStyle w:val="Prrafodelista"/>
        <w:tabs>
          <w:tab w:val="left" w:pos="900"/>
          <w:tab w:val="left" w:pos="7200"/>
        </w:tabs>
        <w:spacing w:line="276" w:lineRule="auto"/>
        <w:jc w:val="both"/>
        <w:rPr>
          <w:rFonts w:ascii="Calibri" w:hAnsi="Calibri" w:cs="Calibri"/>
          <w:u w:val="single"/>
          <w:lang w:val="es-SV"/>
        </w:rPr>
      </w:pPr>
    </w:p>
    <w:p w14:paraId="47486818" w14:textId="77777777" w:rsidR="002E3187" w:rsidRDefault="002E3187" w:rsidP="003E63A8">
      <w:pPr>
        <w:pStyle w:val="Prrafodelista"/>
        <w:tabs>
          <w:tab w:val="left" w:pos="900"/>
          <w:tab w:val="left" w:pos="7200"/>
        </w:tabs>
        <w:spacing w:line="276" w:lineRule="auto"/>
        <w:jc w:val="both"/>
        <w:rPr>
          <w:rFonts w:ascii="Calibri" w:hAnsi="Calibri" w:cs="Calibri"/>
          <w:u w:val="single"/>
          <w:lang w:val="es-SV"/>
        </w:rPr>
      </w:pPr>
    </w:p>
    <w:p w14:paraId="2904568F" w14:textId="77777777" w:rsidR="00284D28" w:rsidRDefault="00284D28" w:rsidP="00D61F99">
      <w:pPr>
        <w:tabs>
          <w:tab w:val="left" w:pos="900"/>
          <w:tab w:val="left" w:pos="7200"/>
        </w:tabs>
        <w:spacing w:line="276" w:lineRule="auto"/>
        <w:jc w:val="center"/>
        <w:rPr>
          <w:b/>
          <w:bCs/>
          <w:sz w:val="22"/>
          <w:szCs w:val="22"/>
          <w:lang w:val="es-SV"/>
        </w:rPr>
      </w:pPr>
    </w:p>
    <w:p w14:paraId="51DC2CA9" w14:textId="19107FD2" w:rsidR="004108FF" w:rsidRPr="00CD0F62" w:rsidRDefault="004108FF" w:rsidP="00D61F99">
      <w:pPr>
        <w:tabs>
          <w:tab w:val="left" w:pos="900"/>
          <w:tab w:val="left" w:pos="7200"/>
        </w:tabs>
        <w:spacing w:line="276" w:lineRule="auto"/>
        <w:jc w:val="center"/>
        <w:rPr>
          <w:b/>
          <w:bCs/>
          <w:sz w:val="22"/>
          <w:szCs w:val="22"/>
          <w:lang w:val="es-SV"/>
        </w:rPr>
      </w:pPr>
      <w:r w:rsidRPr="00CD0F62">
        <w:rPr>
          <w:b/>
          <w:bCs/>
          <w:sz w:val="22"/>
          <w:szCs w:val="22"/>
          <w:lang w:val="es-SV"/>
        </w:rPr>
        <w:lastRenderedPageBreak/>
        <w:t xml:space="preserve">ANEXO </w:t>
      </w:r>
      <w:r w:rsidR="00151B49" w:rsidRPr="00CD0F62">
        <w:rPr>
          <w:b/>
          <w:bCs/>
          <w:sz w:val="22"/>
          <w:szCs w:val="22"/>
          <w:lang w:val="es-SV"/>
        </w:rPr>
        <w:t>2</w:t>
      </w:r>
    </w:p>
    <w:p w14:paraId="3069CCBB" w14:textId="3D3914B5" w:rsidR="00070804" w:rsidRPr="00CD0F62" w:rsidRDefault="00070804" w:rsidP="00D61F99">
      <w:pPr>
        <w:tabs>
          <w:tab w:val="left" w:pos="900"/>
          <w:tab w:val="left" w:pos="7200"/>
        </w:tabs>
        <w:spacing w:line="276" w:lineRule="auto"/>
        <w:jc w:val="center"/>
        <w:rPr>
          <w:b/>
          <w:bCs/>
          <w:sz w:val="22"/>
          <w:szCs w:val="22"/>
          <w:lang w:val="es-SV"/>
        </w:rPr>
      </w:pPr>
      <w:r w:rsidRPr="00CD0F62">
        <w:rPr>
          <w:b/>
          <w:bCs/>
          <w:sz w:val="22"/>
          <w:szCs w:val="22"/>
          <w:lang w:val="es-SV"/>
        </w:rPr>
        <w:t>SERV</w:t>
      </w:r>
      <w:r w:rsidR="00AE545A" w:rsidRPr="00CD0F62">
        <w:rPr>
          <w:b/>
          <w:bCs/>
          <w:sz w:val="22"/>
          <w:szCs w:val="22"/>
          <w:lang w:val="es-SV"/>
        </w:rPr>
        <w:t>I</w:t>
      </w:r>
      <w:r w:rsidRPr="00CD0F62">
        <w:rPr>
          <w:b/>
          <w:bCs/>
          <w:sz w:val="22"/>
          <w:szCs w:val="22"/>
          <w:lang w:val="es-SV"/>
        </w:rPr>
        <w:t>CIOS CONEXOS</w:t>
      </w:r>
    </w:p>
    <w:p w14:paraId="66C96586" w14:textId="43E0B9C0" w:rsidR="00D34B41" w:rsidRPr="00500949" w:rsidRDefault="00EB14D3" w:rsidP="00EB14D3">
      <w:pPr>
        <w:pStyle w:val="Outline"/>
        <w:spacing w:before="0"/>
        <w:jc w:val="both"/>
        <w:rPr>
          <w:color w:val="000000"/>
          <w:sz w:val="22"/>
          <w:szCs w:val="22"/>
          <w:lang w:val="es-ES" w:eastAsia="es-SV"/>
        </w:rPr>
      </w:pPr>
      <w:r w:rsidRPr="00500949">
        <w:rPr>
          <w:color w:val="000000"/>
          <w:sz w:val="22"/>
          <w:szCs w:val="22"/>
          <w:lang w:val="es-ES" w:eastAsia="es-SV"/>
        </w:rPr>
        <w:t>Deberá presentar a los quince días después de la distribución del contrato al Comprador, el plan de instalación, capacitación y mantenimiento preventivo (cada uno por separado)</w:t>
      </w:r>
    </w:p>
    <w:p w14:paraId="5F0B373F" w14:textId="77777777" w:rsidR="00EB14D3" w:rsidRPr="00CD0F62" w:rsidRDefault="00EB14D3" w:rsidP="00EB14D3">
      <w:pPr>
        <w:pStyle w:val="Outline"/>
        <w:spacing w:before="0"/>
        <w:jc w:val="both"/>
        <w:rPr>
          <w:b/>
          <w:bCs/>
          <w:sz w:val="22"/>
          <w:szCs w:val="22"/>
          <w:lang w:val="es-SV"/>
        </w:rPr>
      </w:pPr>
    </w:p>
    <w:p w14:paraId="598F351E" w14:textId="41D466FA" w:rsidR="00D34B41" w:rsidRPr="00500949" w:rsidRDefault="00D34B41" w:rsidP="00D34B41">
      <w:pPr>
        <w:pStyle w:val="Outline"/>
        <w:numPr>
          <w:ilvl w:val="3"/>
          <w:numId w:val="46"/>
        </w:numPr>
        <w:spacing w:before="0"/>
        <w:ind w:left="709"/>
        <w:rPr>
          <w:b/>
          <w:bCs/>
          <w:sz w:val="22"/>
          <w:szCs w:val="22"/>
          <w:lang w:val="es-ES"/>
        </w:rPr>
      </w:pPr>
      <w:r w:rsidRPr="00500949">
        <w:rPr>
          <w:b/>
          <w:bCs/>
          <w:sz w:val="22"/>
          <w:szCs w:val="22"/>
          <w:lang w:val="es-ES"/>
        </w:rPr>
        <w:t>Capacitación</w:t>
      </w:r>
    </w:p>
    <w:p w14:paraId="1C06032A" w14:textId="77777777" w:rsidR="00610EF4" w:rsidRPr="00500949" w:rsidRDefault="00610EF4" w:rsidP="00610EF4">
      <w:pPr>
        <w:suppressAutoHyphens/>
        <w:ind w:firstLine="349"/>
        <w:jc w:val="both"/>
        <w:rPr>
          <w:sz w:val="22"/>
          <w:szCs w:val="22"/>
          <w:lang w:val="es-US"/>
        </w:rPr>
      </w:pPr>
    </w:p>
    <w:p w14:paraId="2D8BE8A7" w14:textId="3EB57C4A" w:rsidR="00610EF4" w:rsidRPr="00500949" w:rsidRDefault="00AC294C" w:rsidP="00610EF4">
      <w:pPr>
        <w:suppressAutoHyphens/>
        <w:ind w:firstLine="349"/>
        <w:jc w:val="both"/>
        <w:rPr>
          <w:sz w:val="22"/>
          <w:szCs w:val="22"/>
          <w:lang w:val="es-US"/>
        </w:rPr>
      </w:pPr>
      <w:r>
        <w:rPr>
          <w:sz w:val="22"/>
          <w:szCs w:val="22"/>
          <w:lang w:val="es-US"/>
        </w:rPr>
        <w:t>1</w:t>
      </w:r>
      <w:r w:rsidR="00610EF4" w:rsidRPr="00500949">
        <w:rPr>
          <w:sz w:val="22"/>
          <w:szCs w:val="22"/>
          <w:lang w:val="es-US"/>
        </w:rPr>
        <w:t xml:space="preserve"> JORNADA DE CAPACITACION </w:t>
      </w:r>
    </w:p>
    <w:p w14:paraId="1C591C3E" w14:textId="3ACF0CB6" w:rsidR="00AC294C" w:rsidRPr="00500949" w:rsidRDefault="00AC294C" w:rsidP="00AC294C">
      <w:pPr>
        <w:pStyle w:val="Prrafodelista"/>
        <w:numPr>
          <w:ilvl w:val="0"/>
          <w:numId w:val="272"/>
        </w:numPr>
        <w:suppressAutoHyphens/>
        <w:jc w:val="both"/>
        <w:rPr>
          <w:sz w:val="22"/>
          <w:szCs w:val="22"/>
          <w:lang w:val="es-US"/>
        </w:rPr>
      </w:pPr>
      <w:r>
        <w:rPr>
          <w:b/>
          <w:bCs/>
          <w:sz w:val="22"/>
          <w:szCs w:val="22"/>
          <w:lang w:val="es-US"/>
        </w:rPr>
        <w:t>4</w:t>
      </w:r>
      <w:r w:rsidR="00D34B41" w:rsidRPr="00500949">
        <w:rPr>
          <w:b/>
          <w:bCs/>
          <w:sz w:val="22"/>
          <w:szCs w:val="22"/>
          <w:lang w:val="es-US"/>
        </w:rPr>
        <w:t xml:space="preserve"> HORAS para </w:t>
      </w:r>
      <w:r>
        <w:rPr>
          <w:b/>
          <w:bCs/>
          <w:sz w:val="22"/>
          <w:szCs w:val="22"/>
          <w:lang w:val="es-US"/>
        </w:rPr>
        <w:t>Operadores y 2 HORAS para personal de Mantenimiento</w:t>
      </w:r>
    </w:p>
    <w:p w14:paraId="28E2C1F0" w14:textId="77777777" w:rsidR="0056164A" w:rsidRPr="00500949" w:rsidRDefault="0056164A" w:rsidP="0056164A">
      <w:pPr>
        <w:numPr>
          <w:ilvl w:val="0"/>
          <w:numId w:val="272"/>
        </w:numPr>
        <w:contextualSpacing/>
        <w:jc w:val="both"/>
        <w:textAlignment w:val="baseline"/>
        <w:rPr>
          <w:sz w:val="22"/>
          <w:szCs w:val="22"/>
          <w:lang w:val="es-US"/>
        </w:rPr>
      </w:pPr>
      <w:r w:rsidRPr="00500949">
        <w:rPr>
          <w:sz w:val="22"/>
          <w:szCs w:val="22"/>
          <w:lang w:val="es-US"/>
        </w:rPr>
        <w:t>Se realizarán en el establecimiento donde se reciban los equipos.</w:t>
      </w:r>
    </w:p>
    <w:p w14:paraId="65382E61" w14:textId="77777777" w:rsidR="00610EF4" w:rsidRPr="00500949" w:rsidRDefault="00610EF4" w:rsidP="00610EF4">
      <w:pPr>
        <w:pStyle w:val="Prrafodelista"/>
        <w:suppressAutoHyphens/>
        <w:ind w:left="709"/>
        <w:jc w:val="both"/>
        <w:rPr>
          <w:sz w:val="22"/>
          <w:szCs w:val="22"/>
          <w:lang w:val="es-US"/>
        </w:rPr>
      </w:pPr>
    </w:p>
    <w:p w14:paraId="2CDF32E2" w14:textId="072D74DF" w:rsidR="00610EF4" w:rsidRPr="00500949" w:rsidRDefault="00610EF4" w:rsidP="00610EF4">
      <w:pPr>
        <w:pStyle w:val="Prrafodelista"/>
        <w:suppressAutoHyphens/>
        <w:ind w:left="709"/>
        <w:jc w:val="both"/>
        <w:rPr>
          <w:sz w:val="22"/>
          <w:szCs w:val="22"/>
          <w:lang w:val="es-US"/>
        </w:rPr>
      </w:pPr>
      <w:r w:rsidRPr="00500949">
        <w:rPr>
          <w:sz w:val="22"/>
          <w:szCs w:val="22"/>
          <w:u w:val="single"/>
          <w:lang w:val="es-US"/>
        </w:rPr>
        <w:t>Comprenderá:</w:t>
      </w:r>
      <w:r w:rsidRPr="00500949">
        <w:rPr>
          <w:sz w:val="22"/>
          <w:szCs w:val="22"/>
          <w:lang w:val="es-US"/>
        </w:rPr>
        <w:t xml:space="preserve"> La operación, limpieza y manejo del equipo, dirigida al personal operador</w:t>
      </w:r>
    </w:p>
    <w:p w14:paraId="074648B1" w14:textId="77777777" w:rsidR="00610EF4" w:rsidRPr="00500949" w:rsidRDefault="00610EF4" w:rsidP="00610EF4">
      <w:pPr>
        <w:pStyle w:val="Prrafodelista"/>
        <w:suppressAutoHyphens/>
        <w:ind w:left="709"/>
        <w:jc w:val="both"/>
        <w:rPr>
          <w:sz w:val="22"/>
          <w:szCs w:val="22"/>
          <w:lang w:val="es-US"/>
        </w:rPr>
      </w:pPr>
    </w:p>
    <w:p w14:paraId="1AE98FE5" w14:textId="5FDCF586" w:rsidR="00D34B41" w:rsidRPr="00500949" w:rsidRDefault="00D34B41" w:rsidP="00D34B41">
      <w:pPr>
        <w:pStyle w:val="Outline"/>
        <w:numPr>
          <w:ilvl w:val="3"/>
          <w:numId w:val="46"/>
        </w:numPr>
        <w:spacing w:before="0"/>
        <w:ind w:left="709"/>
        <w:rPr>
          <w:b/>
          <w:bCs/>
          <w:sz w:val="22"/>
          <w:szCs w:val="22"/>
          <w:lang w:val="es-ES"/>
        </w:rPr>
      </w:pPr>
      <w:r w:rsidRPr="00500949">
        <w:rPr>
          <w:b/>
          <w:bCs/>
          <w:sz w:val="22"/>
          <w:szCs w:val="22"/>
          <w:lang w:val="es-ES"/>
        </w:rPr>
        <w:t>Mantenimiento</w:t>
      </w:r>
    </w:p>
    <w:p w14:paraId="1F770E2C" w14:textId="77777777" w:rsidR="006A4911" w:rsidRPr="00500949" w:rsidRDefault="006A4911" w:rsidP="006A4911">
      <w:pPr>
        <w:pStyle w:val="Outline"/>
        <w:spacing w:before="0"/>
        <w:ind w:left="709"/>
        <w:rPr>
          <w:b/>
          <w:bCs/>
          <w:sz w:val="22"/>
          <w:szCs w:val="22"/>
          <w:lang w:val="es-ES"/>
        </w:rPr>
      </w:pPr>
    </w:p>
    <w:p w14:paraId="5BFACC3A" w14:textId="77777777" w:rsidR="006A4911" w:rsidRPr="00500949" w:rsidRDefault="006A4911" w:rsidP="006A4911">
      <w:pPr>
        <w:tabs>
          <w:tab w:val="left" w:pos="900"/>
          <w:tab w:val="left" w:pos="7200"/>
        </w:tabs>
        <w:spacing w:line="276" w:lineRule="auto"/>
        <w:ind w:left="426"/>
        <w:rPr>
          <w:sz w:val="22"/>
          <w:szCs w:val="22"/>
          <w:lang w:val="es-US"/>
        </w:rPr>
      </w:pPr>
      <w:r w:rsidRPr="00500949">
        <w:rPr>
          <w:sz w:val="22"/>
          <w:szCs w:val="22"/>
          <w:lang w:val="es-US"/>
        </w:rPr>
        <w:t xml:space="preserve">4 SERVICIOS DE MANTENIMIENTO </w:t>
      </w:r>
    </w:p>
    <w:p w14:paraId="19C5EFDA" w14:textId="348AC885" w:rsidR="00D34B41" w:rsidRPr="00CD0F62" w:rsidRDefault="00D34B41" w:rsidP="006A4911">
      <w:pPr>
        <w:pStyle w:val="Prrafodelista"/>
        <w:numPr>
          <w:ilvl w:val="0"/>
          <w:numId w:val="272"/>
        </w:numPr>
        <w:tabs>
          <w:tab w:val="left" w:pos="900"/>
          <w:tab w:val="left" w:pos="7200"/>
        </w:tabs>
        <w:spacing w:line="276" w:lineRule="auto"/>
        <w:jc w:val="both"/>
        <w:rPr>
          <w:b/>
          <w:bCs/>
          <w:sz w:val="22"/>
          <w:szCs w:val="22"/>
          <w:lang w:val="es-SV"/>
        </w:rPr>
      </w:pPr>
      <w:r w:rsidRPr="00500949">
        <w:rPr>
          <w:sz w:val="22"/>
          <w:szCs w:val="22"/>
          <w:lang w:val="es-US"/>
        </w:rPr>
        <w:t>(</w:t>
      </w:r>
      <w:r w:rsidR="00AC294C">
        <w:rPr>
          <w:sz w:val="22"/>
          <w:szCs w:val="22"/>
          <w:lang w:val="es-US"/>
        </w:rPr>
        <w:t>4</w:t>
      </w:r>
      <w:r w:rsidRPr="00500949">
        <w:rPr>
          <w:sz w:val="22"/>
          <w:szCs w:val="22"/>
          <w:lang w:val="es-419"/>
        </w:rPr>
        <w:t xml:space="preserve"> rutinas de mantenimiento preventivo </w:t>
      </w:r>
      <w:r w:rsidR="00AC294C">
        <w:rPr>
          <w:sz w:val="22"/>
          <w:szCs w:val="22"/>
          <w:lang w:val="es-419"/>
        </w:rPr>
        <w:t>semestral</w:t>
      </w:r>
      <w:r w:rsidRPr="00500949">
        <w:rPr>
          <w:sz w:val="22"/>
          <w:szCs w:val="22"/>
          <w:lang w:val="es-419"/>
        </w:rPr>
        <w:t xml:space="preserve"> durante el periodo de vigencia de la garantía, para lo cual deberá presentar plan de visitas, coordinadas con el Administrador de Contrato)</w:t>
      </w:r>
    </w:p>
    <w:p w14:paraId="1A6C3488" w14:textId="77777777" w:rsidR="006A4911" w:rsidRPr="00CD0F62" w:rsidRDefault="006A4911" w:rsidP="006A4911">
      <w:pPr>
        <w:tabs>
          <w:tab w:val="left" w:pos="900"/>
          <w:tab w:val="left" w:pos="7200"/>
        </w:tabs>
        <w:spacing w:line="276" w:lineRule="auto"/>
        <w:rPr>
          <w:sz w:val="22"/>
          <w:szCs w:val="22"/>
          <w:lang w:val="es-SV"/>
        </w:rPr>
      </w:pPr>
    </w:p>
    <w:p w14:paraId="119E0A03" w14:textId="44281102" w:rsidR="00A81855" w:rsidRPr="00500949" w:rsidRDefault="006A4911" w:rsidP="006A4911">
      <w:pPr>
        <w:tabs>
          <w:tab w:val="left" w:pos="900"/>
          <w:tab w:val="left" w:pos="7200"/>
        </w:tabs>
        <w:spacing w:line="276" w:lineRule="auto"/>
        <w:rPr>
          <w:sz w:val="22"/>
          <w:szCs w:val="22"/>
          <w:u w:val="single"/>
        </w:rPr>
      </w:pPr>
      <w:r w:rsidRPr="00CD0F62">
        <w:rPr>
          <w:sz w:val="22"/>
          <w:szCs w:val="22"/>
          <w:lang w:val="es-SV"/>
        </w:rPr>
        <w:tab/>
      </w:r>
      <w:r w:rsidRPr="00500949">
        <w:rPr>
          <w:sz w:val="22"/>
          <w:szCs w:val="22"/>
          <w:u w:val="single"/>
          <w:lang w:val="es-SV"/>
        </w:rPr>
        <w:t>Comprenderá</w:t>
      </w:r>
      <w:r w:rsidRPr="00500949">
        <w:rPr>
          <w:sz w:val="22"/>
          <w:szCs w:val="22"/>
          <w:u w:val="single"/>
        </w:rPr>
        <w:t xml:space="preserve">: </w:t>
      </w:r>
    </w:p>
    <w:p w14:paraId="2B0CBD10" w14:textId="10C375BF" w:rsidR="006A4911" w:rsidRPr="00500949" w:rsidRDefault="006A4911" w:rsidP="006A4911">
      <w:pPr>
        <w:numPr>
          <w:ilvl w:val="0"/>
          <w:numId w:val="240"/>
        </w:numPr>
        <w:ind w:left="1134" w:hanging="283"/>
        <w:contextualSpacing/>
        <w:jc w:val="both"/>
        <w:textAlignment w:val="baseline"/>
        <w:rPr>
          <w:sz w:val="22"/>
          <w:szCs w:val="22"/>
          <w:lang w:val="es-US"/>
        </w:rPr>
      </w:pPr>
      <w:r w:rsidRPr="00500949">
        <w:rPr>
          <w:sz w:val="22"/>
          <w:szCs w:val="22"/>
          <w:lang w:val="es-US"/>
        </w:rPr>
        <w:t>Mantenimiento preventivo y fallas más frecuentes del equipo</w:t>
      </w:r>
    </w:p>
    <w:p w14:paraId="22BDE0A3" w14:textId="77777777" w:rsidR="006A4911" w:rsidRPr="00500949" w:rsidRDefault="006A4911" w:rsidP="006A4911">
      <w:pPr>
        <w:numPr>
          <w:ilvl w:val="0"/>
          <w:numId w:val="240"/>
        </w:numPr>
        <w:ind w:left="1134" w:hanging="283"/>
        <w:contextualSpacing/>
        <w:jc w:val="both"/>
        <w:textAlignment w:val="baseline"/>
        <w:rPr>
          <w:sz w:val="22"/>
          <w:szCs w:val="22"/>
          <w:lang w:val="es-US"/>
        </w:rPr>
      </w:pPr>
      <w:r w:rsidRPr="00500949">
        <w:rPr>
          <w:sz w:val="22"/>
          <w:szCs w:val="22"/>
          <w:lang w:val="es-US"/>
        </w:rPr>
        <w:t>Se realizarán en el establecimiento donde se reciban los equipos.</w:t>
      </w:r>
    </w:p>
    <w:p w14:paraId="70D6A4F6" w14:textId="77777777" w:rsidR="002561B2" w:rsidRPr="00500949" w:rsidRDefault="002561B2" w:rsidP="00ED4FAE">
      <w:pPr>
        <w:pStyle w:val="Prrafodelista"/>
        <w:tabs>
          <w:tab w:val="left" w:pos="900"/>
          <w:tab w:val="left" w:pos="7200"/>
        </w:tabs>
        <w:spacing w:line="276" w:lineRule="auto"/>
        <w:jc w:val="both"/>
        <w:rPr>
          <w:sz w:val="22"/>
          <w:szCs w:val="22"/>
          <w:highlight w:val="yellow"/>
          <w:lang w:val="es-SV"/>
        </w:rPr>
      </w:pPr>
    </w:p>
    <w:p w14:paraId="3B7239E2" w14:textId="77777777" w:rsidR="002561B2" w:rsidRPr="00694C4E" w:rsidRDefault="002561B2" w:rsidP="002561B2">
      <w:pPr>
        <w:pStyle w:val="Prrafodelista"/>
        <w:tabs>
          <w:tab w:val="left" w:pos="900"/>
          <w:tab w:val="left" w:pos="7200"/>
        </w:tabs>
        <w:spacing w:line="276" w:lineRule="auto"/>
        <w:jc w:val="both"/>
        <w:rPr>
          <w:rFonts w:ascii="Calibri" w:hAnsi="Calibri" w:cs="Calibri"/>
          <w:highlight w:val="yellow"/>
          <w:lang w:val="es-SV"/>
        </w:rPr>
      </w:pPr>
    </w:p>
    <w:p w14:paraId="560728AE" w14:textId="254CB502" w:rsidR="00151B49" w:rsidRPr="00D61179" w:rsidRDefault="00151B49" w:rsidP="00D61179">
      <w:pPr>
        <w:pStyle w:val="Prrafodelista"/>
        <w:tabs>
          <w:tab w:val="left" w:pos="900"/>
          <w:tab w:val="left" w:pos="7200"/>
        </w:tabs>
        <w:spacing w:line="276" w:lineRule="auto"/>
        <w:jc w:val="both"/>
        <w:rPr>
          <w:rFonts w:ascii="Calibri" w:hAnsi="Calibri" w:cs="Calibri"/>
          <w:lang w:val="es-SV"/>
        </w:rPr>
        <w:sectPr w:rsidR="00151B49" w:rsidRPr="00D61179" w:rsidSect="00EB6F60">
          <w:headerReference w:type="default" r:id="rId19"/>
          <w:footerReference w:type="default" r:id="rId20"/>
          <w:pgSz w:w="12240" w:h="15840" w:code="1"/>
          <w:pgMar w:top="2269" w:right="1325" w:bottom="1560" w:left="1276" w:header="25" w:footer="708" w:gutter="0"/>
          <w:cols w:space="708"/>
          <w:titlePg/>
          <w:docGrid w:linePitch="360"/>
        </w:sectPr>
      </w:pPr>
    </w:p>
    <w:p w14:paraId="5BAA3E02" w14:textId="65FCAFFF" w:rsidR="00151B49" w:rsidRDefault="00774AE0" w:rsidP="00AC294C">
      <w:pPr>
        <w:tabs>
          <w:tab w:val="left" w:pos="900"/>
          <w:tab w:val="left" w:pos="7200"/>
        </w:tabs>
        <w:spacing w:line="276" w:lineRule="auto"/>
        <w:jc w:val="center"/>
        <w:rPr>
          <w:rFonts w:ascii="Calibri" w:hAnsi="Calibri" w:cs="Calibri"/>
          <w:b/>
          <w:bCs/>
          <w:lang w:val="es-SV"/>
        </w:rPr>
      </w:pPr>
      <w:r>
        <w:rPr>
          <w:rFonts w:ascii="Calibri" w:hAnsi="Calibri" w:cs="Calibri"/>
          <w:b/>
          <w:bCs/>
          <w:lang w:val="es-SV"/>
        </w:rPr>
        <w:lastRenderedPageBreak/>
        <w:t>ANEXO 3. CUADRO DE DISTRIBUCION</w:t>
      </w:r>
    </w:p>
    <w:p w14:paraId="6E74997E" w14:textId="77777777" w:rsidR="00774AE0" w:rsidRDefault="00774AE0" w:rsidP="00D61179">
      <w:pPr>
        <w:tabs>
          <w:tab w:val="left" w:pos="900"/>
          <w:tab w:val="left" w:pos="7200"/>
        </w:tabs>
        <w:spacing w:line="276" w:lineRule="auto"/>
        <w:rPr>
          <w:rFonts w:ascii="Calibri" w:hAnsi="Calibri" w:cs="Calibri"/>
          <w:b/>
          <w:bCs/>
          <w:lang w:val="es-SV"/>
        </w:rPr>
      </w:pPr>
    </w:p>
    <w:tbl>
      <w:tblPr>
        <w:tblW w:w="5297" w:type="pct"/>
        <w:jc w:val="center"/>
        <w:tblCellMar>
          <w:left w:w="70" w:type="dxa"/>
          <w:right w:w="70" w:type="dxa"/>
        </w:tblCellMar>
        <w:tblLook w:val="04A0" w:firstRow="1" w:lastRow="0" w:firstColumn="1" w:lastColumn="0" w:noHBand="0" w:noVBand="1"/>
      </w:tblPr>
      <w:tblGrid>
        <w:gridCol w:w="561"/>
        <w:gridCol w:w="851"/>
        <w:gridCol w:w="1327"/>
        <w:gridCol w:w="760"/>
        <w:gridCol w:w="312"/>
        <w:gridCol w:w="163"/>
        <w:gridCol w:w="149"/>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478"/>
        <w:gridCol w:w="312"/>
        <w:gridCol w:w="312"/>
        <w:gridCol w:w="313"/>
        <w:gridCol w:w="313"/>
        <w:gridCol w:w="313"/>
        <w:gridCol w:w="312"/>
      </w:tblGrid>
      <w:tr w:rsidR="00774AE0" w:rsidRPr="00421E36" w14:paraId="0BDF5C4A" w14:textId="77777777" w:rsidTr="007E3774">
        <w:trPr>
          <w:trHeight w:val="340"/>
          <w:tblHeader/>
          <w:jc w:val="center"/>
        </w:trPr>
        <w:tc>
          <w:tcPr>
            <w:tcW w:w="2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20CAD6" w14:textId="77777777" w:rsidR="00774AE0" w:rsidRPr="00421E36" w:rsidRDefault="00774AE0" w:rsidP="00E40359">
            <w:pPr>
              <w:ind w:left="-70"/>
              <w:jc w:val="center"/>
              <w:rPr>
                <w:rFonts w:ascii="Calibri" w:hAnsi="Calibri" w:cs="Calibri"/>
                <w:b/>
                <w:bCs/>
                <w:sz w:val="14"/>
                <w:szCs w:val="14"/>
                <w:lang w:val="es-SV" w:eastAsia="es-SV"/>
              </w:rPr>
            </w:pPr>
            <w:bookmarkStart w:id="125" w:name="_Hlk153791035"/>
            <w:r>
              <w:rPr>
                <w:rFonts w:ascii="Calibri" w:hAnsi="Calibri" w:cs="Calibri"/>
                <w:b/>
                <w:bCs/>
                <w:sz w:val="14"/>
                <w:szCs w:val="14"/>
                <w:lang w:val="es-SV" w:eastAsia="es-SV"/>
              </w:rPr>
              <w:t>LOTE</w:t>
            </w:r>
          </w:p>
        </w:tc>
        <w:tc>
          <w:tcPr>
            <w:tcW w:w="33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125885" w14:textId="77777777" w:rsidR="00774AE0" w:rsidRPr="00421E36" w:rsidRDefault="00774AE0"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CÓDIGO DEL PRODUCTO SEGÚN SINAB</w:t>
            </w:r>
          </w:p>
        </w:tc>
        <w:tc>
          <w:tcPr>
            <w:tcW w:w="52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DACBEC" w14:textId="77777777" w:rsidR="00774AE0" w:rsidRPr="00421E36" w:rsidRDefault="00774AE0"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DESCRIPCIÓN DEL PRODUCTO</w:t>
            </w:r>
          </w:p>
        </w:tc>
        <w:tc>
          <w:tcPr>
            <w:tcW w:w="29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CDDBE6" w14:textId="77777777" w:rsidR="00774AE0" w:rsidRPr="00421E36" w:rsidRDefault="00774AE0" w:rsidP="00E40359">
            <w:pPr>
              <w:jc w:val="center"/>
              <w:rPr>
                <w:rFonts w:ascii="Calibri" w:hAnsi="Calibri" w:cs="Calibri"/>
                <w:b/>
                <w:bCs/>
                <w:sz w:val="14"/>
                <w:szCs w:val="14"/>
                <w:lang w:val="es-SV" w:eastAsia="es-SV"/>
              </w:rPr>
            </w:pPr>
            <w:r w:rsidRPr="00421E36">
              <w:rPr>
                <w:rFonts w:ascii="Calibri" w:hAnsi="Calibri" w:cs="Calibri"/>
                <w:b/>
                <w:bCs/>
                <w:sz w:val="14"/>
                <w:szCs w:val="14"/>
                <w:lang w:val="es-SV" w:eastAsia="es-SV"/>
              </w:rPr>
              <w:t>CANTIDAD TOTAL</w:t>
            </w:r>
          </w:p>
        </w:tc>
        <w:tc>
          <w:tcPr>
            <w:tcW w:w="187" w:type="pct"/>
            <w:gridSpan w:val="2"/>
            <w:tcBorders>
              <w:top w:val="single" w:sz="4" w:space="0" w:color="auto"/>
              <w:left w:val="nil"/>
              <w:bottom w:val="single" w:sz="4" w:space="0" w:color="auto"/>
              <w:right w:val="nil"/>
            </w:tcBorders>
          </w:tcPr>
          <w:p w14:paraId="3479E51D" w14:textId="77777777" w:rsidR="00774AE0" w:rsidRDefault="00774AE0" w:rsidP="00E40359">
            <w:pPr>
              <w:jc w:val="center"/>
              <w:rPr>
                <w:rFonts w:ascii="Arial" w:hAnsi="Arial" w:cs="Arial"/>
                <w:sz w:val="14"/>
                <w:szCs w:val="14"/>
                <w:lang w:val="es-SV" w:eastAsia="es-SV"/>
              </w:rPr>
            </w:pPr>
          </w:p>
        </w:tc>
        <w:tc>
          <w:tcPr>
            <w:tcW w:w="3437" w:type="pct"/>
            <w:gridSpan w:val="28"/>
            <w:tcBorders>
              <w:top w:val="single" w:sz="4" w:space="0" w:color="auto"/>
              <w:left w:val="nil"/>
              <w:bottom w:val="single" w:sz="4" w:space="0" w:color="auto"/>
              <w:right w:val="single" w:sz="4" w:space="0" w:color="auto"/>
            </w:tcBorders>
            <w:shd w:val="clear" w:color="auto" w:fill="auto"/>
            <w:noWrap/>
            <w:vAlign w:val="center"/>
            <w:hideMark/>
          </w:tcPr>
          <w:p w14:paraId="43576C37" w14:textId="77777777" w:rsidR="00774AE0" w:rsidRDefault="00774AE0" w:rsidP="00E40359">
            <w:pPr>
              <w:jc w:val="center"/>
              <w:rPr>
                <w:rFonts w:ascii="Arial" w:hAnsi="Arial" w:cs="Arial"/>
                <w:sz w:val="14"/>
                <w:szCs w:val="14"/>
                <w:lang w:val="es-SV" w:eastAsia="es-SV"/>
              </w:rPr>
            </w:pPr>
            <w:r>
              <w:rPr>
                <w:rFonts w:ascii="Arial" w:hAnsi="Arial" w:cs="Arial"/>
                <w:sz w:val="14"/>
                <w:szCs w:val="14"/>
                <w:lang w:val="es-SV" w:eastAsia="es-SV"/>
              </w:rPr>
              <w:t>Lugares de Distribución</w:t>
            </w:r>
          </w:p>
        </w:tc>
      </w:tr>
      <w:tr w:rsidR="007E3774" w:rsidRPr="003A54BA" w14:paraId="33D8E2ED" w14:textId="77777777" w:rsidTr="007E3774">
        <w:trPr>
          <w:trHeight w:val="2845"/>
          <w:tblHeader/>
          <w:jc w:val="center"/>
        </w:trPr>
        <w:tc>
          <w:tcPr>
            <w:tcW w:w="221" w:type="pct"/>
            <w:vMerge/>
            <w:tcBorders>
              <w:top w:val="single" w:sz="4" w:space="0" w:color="auto"/>
              <w:left w:val="single" w:sz="4" w:space="0" w:color="auto"/>
              <w:bottom w:val="single" w:sz="4" w:space="0" w:color="000000"/>
              <w:right w:val="single" w:sz="4" w:space="0" w:color="auto"/>
            </w:tcBorders>
            <w:vAlign w:val="center"/>
            <w:hideMark/>
          </w:tcPr>
          <w:p w14:paraId="12E4425A" w14:textId="77777777" w:rsidR="00774AE0" w:rsidRPr="00421E36" w:rsidRDefault="00774AE0" w:rsidP="00E40359">
            <w:pPr>
              <w:rPr>
                <w:rFonts w:ascii="Calibri" w:hAnsi="Calibri" w:cs="Calibri"/>
                <w:b/>
                <w:bCs/>
                <w:sz w:val="14"/>
                <w:szCs w:val="14"/>
                <w:lang w:val="es-SV" w:eastAsia="es-SV"/>
              </w:rPr>
            </w:pPr>
          </w:p>
        </w:tc>
        <w:tc>
          <w:tcPr>
            <w:tcW w:w="335" w:type="pct"/>
            <w:vMerge/>
            <w:tcBorders>
              <w:top w:val="single" w:sz="4" w:space="0" w:color="auto"/>
              <w:left w:val="single" w:sz="4" w:space="0" w:color="auto"/>
              <w:bottom w:val="single" w:sz="4" w:space="0" w:color="000000"/>
              <w:right w:val="single" w:sz="4" w:space="0" w:color="auto"/>
            </w:tcBorders>
            <w:vAlign w:val="center"/>
            <w:hideMark/>
          </w:tcPr>
          <w:p w14:paraId="59D22466" w14:textId="77777777" w:rsidR="00774AE0" w:rsidRPr="00421E36" w:rsidRDefault="00774AE0" w:rsidP="00E40359">
            <w:pPr>
              <w:rPr>
                <w:rFonts w:ascii="Calibri" w:hAnsi="Calibri" w:cs="Calibri"/>
                <w:b/>
                <w:bCs/>
                <w:sz w:val="14"/>
                <w:szCs w:val="14"/>
                <w:lang w:val="es-SV" w:eastAsia="es-SV"/>
              </w:rPr>
            </w:pPr>
          </w:p>
        </w:tc>
        <w:tc>
          <w:tcPr>
            <w:tcW w:w="522" w:type="pct"/>
            <w:vMerge/>
            <w:tcBorders>
              <w:top w:val="single" w:sz="4" w:space="0" w:color="auto"/>
              <w:left w:val="single" w:sz="4" w:space="0" w:color="auto"/>
              <w:bottom w:val="single" w:sz="4" w:space="0" w:color="000000"/>
              <w:right w:val="single" w:sz="4" w:space="0" w:color="auto"/>
            </w:tcBorders>
            <w:vAlign w:val="center"/>
            <w:hideMark/>
          </w:tcPr>
          <w:p w14:paraId="6DCB559D" w14:textId="77777777" w:rsidR="00774AE0" w:rsidRPr="00421E36" w:rsidRDefault="00774AE0" w:rsidP="00E40359">
            <w:pPr>
              <w:rPr>
                <w:rFonts w:ascii="Calibri" w:hAnsi="Calibri" w:cs="Calibri"/>
                <w:b/>
                <w:bCs/>
                <w:sz w:val="14"/>
                <w:szCs w:val="14"/>
                <w:lang w:val="es-SV" w:eastAsia="es-SV"/>
              </w:rPr>
            </w:pPr>
          </w:p>
        </w:tc>
        <w:tc>
          <w:tcPr>
            <w:tcW w:w="299" w:type="pct"/>
            <w:vMerge/>
            <w:tcBorders>
              <w:top w:val="single" w:sz="4" w:space="0" w:color="auto"/>
              <w:left w:val="single" w:sz="4" w:space="0" w:color="auto"/>
              <w:bottom w:val="single" w:sz="4" w:space="0" w:color="000000"/>
              <w:right w:val="single" w:sz="4" w:space="0" w:color="auto"/>
            </w:tcBorders>
            <w:vAlign w:val="center"/>
            <w:hideMark/>
          </w:tcPr>
          <w:p w14:paraId="2CA04BD7" w14:textId="77777777" w:rsidR="00774AE0" w:rsidRPr="00421E36" w:rsidRDefault="00774AE0" w:rsidP="00E40359">
            <w:pPr>
              <w:rPr>
                <w:rFonts w:ascii="Calibri" w:hAnsi="Calibri" w:cs="Calibri"/>
                <w:b/>
                <w:bCs/>
                <w:sz w:val="14"/>
                <w:szCs w:val="14"/>
                <w:lang w:val="es-SV" w:eastAsia="es-SV"/>
              </w:rPr>
            </w:pPr>
          </w:p>
        </w:tc>
        <w:tc>
          <w:tcPr>
            <w:tcW w:w="123" w:type="pct"/>
            <w:tcBorders>
              <w:top w:val="nil"/>
              <w:left w:val="nil"/>
              <w:bottom w:val="nil"/>
              <w:right w:val="single" w:sz="4" w:space="0" w:color="auto"/>
            </w:tcBorders>
            <w:shd w:val="clear" w:color="auto" w:fill="auto"/>
            <w:textDirection w:val="btLr"/>
            <w:vAlign w:val="center"/>
            <w:hideMark/>
          </w:tcPr>
          <w:p w14:paraId="1C8A4ED9"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Niños Benjamín Bloom</w:t>
            </w:r>
          </w:p>
        </w:tc>
        <w:tc>
          <w:tcPr>
            <w:tcW w:w="123" w:type="pct"/>
            <w:gridSpan w:val="2"/>
            <w:tcBorders>
              <w:top w:val="nil"/>
              <w:left w:val="nil"/>
              <w:bottom w:val="nil"/>
              <w:right w:val="single" w:sz="4" w:space="0" w:color="auto"/>
            </w:tcBorders>
            <w:shd w:val="clear" w:color="auto" w:fill="FFFFFF" w:themeFill="background1"/>
            <w:textDirection w:val="btLr"/>
            <w:vAlign w:val="center"/>
            <w:hideMark/>
          </w:tcPr>
          <w:p w14:paraId="00FFA936"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la Mujer</w:t>
            </w:r>
          </w:p>
        </w:tc>
        <w:tc>
          <w:tcPr>
            <w:tcW w:w="123" w:type="pct"/>
            <w:tcBorders>
              <w:top w:val="nil"/>
              <w:left w:val="nil"/>
              <w:bottom w:val="nil"/>
              <w:right w:val="single" w:sz="4" w:space="0" w:color="auto"/>
            </w:tcBorders>
            <w:shd w:val="clear" w:color="auto" w:fill="FFFFFF" w:themeFill="background1"/>
            <w:textDirection w:val="btLr"/>
            <w:hideMark/>
          </w:tcPr>
          <w:p w14:paraId="6B0B2FF1"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Soyapango</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273B1AA7"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Saldaña</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217A3F7A" w14:textId="77777777" w:rsidR="00774AE0" w:rsidRPr="006F5717" w:rsidRDefault="00774AE0" w:rsidP="00E40359">
            <w:pPr>
              <w:jc w:val="center"/>
              <w:rPr>
                <w:rFonts w:ascii="Arial" w:hAnsi="Arial" w:cs="Arial"/>
                <w:sz w:val="14"/>
                <w:szCs w:val="14"/>
                <w:lang w:val="pt-BR" w:eastAsia="es-SV"/>
              </w:rPr>
            </w:pPr>
            <w:r w:rsidRPr="006F5717">
              <w:rPr>
                <w:rFonts w:ascii="Arial" w:hAnsi="Arial" w:cs="Arial"/>
                <w:sz w:val="14"/>
                <w:szCs w:val="14"/>
                <w:lang w:val="pt-BR" w:eastAsia="es-SV"/>
              </w:rPr>
              <w:t>Hospital Nacional de Santa Ana</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69E1F7BF" w14:textId="77777777" w:rsidR="00774AE0" w:rsidRPr="00426384" w:rsidRDefault="00774AE0" w:rsidP="00E40359">
            <w:pPr>
              <w:jc w:val="center"/>
              <w:rPr>
                <w:rFonts w:ascii="Arial" w:hAnsi="Arial" w:cs="Arial"/>
                <w:sz w:val="14"/>
                <w:szCs w:val="14"/>
                <w:lang w:val="es-SV" w:eastAsia="es-SV"/>
              </w:rPr>
            </w:pPr>
            <w:r w:rsidRPr="00426384">
              <w:rPr>
                <w:rFonts w:ascii="Arial" w:hAnsi="Arial" w:cs="Arial"/>
                <w:sz w:val="14"/>
                <w:szCs w:val="14"/>
                <w:lang w:val="es-SV" w:eastAsia="es-SV"/>
              </w:rPr>
              <w:t>Hospital Nacional de Ahuachapán</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1CEA3EB8"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Sonsonate</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6174D4A3"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Chalatenango</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5A0E491B"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Santa Tecla</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71176D1E"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 Vicente</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2AC20FB6"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Zacatecoluca</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71E17DAD"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San Miguel</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729F3767"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Usulután</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611D5770"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Zacamil</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3DB0489E"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San Bartolo</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2EDEA293"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Cojutepeque</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2E0FBEB1"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la Unión</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2D13453F"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Nueva Guadalupe</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57545D86"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Ciudad Barrios</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5A94BD23"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Sensuntepeque</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1728D14B"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Nacional de Chalchuapa</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13F1DB1A"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Metapán</w:t>
            </w:r>
          </w:p>
        </w:tc>
        <w:tc>
          <w:tcPr>
            <w:tcW w:w="188" w:type="pct"/>
            <w:tcBorders>
              <w:top w:val="nil"/>
              <w:left w:val="nil"/>
              <w:bottom w:val="nil"/>
              <w:right w:val="single" w:sz="4" w:space="0" w:color="auto"/>
            </w:tcBorders>
            <w:shd w:val="clear" w:color="auto" w:fill="FFFFFF" w:themeFill="background1"/>
            <w:textDirection w:val="btLr"/>
            <w:vAlign w:val="center"/>
            <w:hideMark/>
          </w:tcPr>
          <w:p w14:paraId="406F3868"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 xml:space="preserve">Hospital de </w:t>
            </w:r>
            <w:r w:rsidRPr="00421E36">
              <w:rPr>
                <w:rFonts w:ascii="Arial" w:hAnsi="Arial" w:cs="Arial"/>
                <w:sz w:val="14"/>
                <w:szCs w:val="14"/>
                <w:lang w:val="es-SV" w:eastAsia="es-SV"/>
              </w:rPr>
              <w:br/>
              <w:t>San Francisco Gotera</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05D3BDF5" w14:textId="4D74BA76" w:rsidR="00774AE0" w:rsidRPr="006F5717" w:rsidRDefault="00774AE0" w:rsidP="0015239D">
            <w:pPr>
              <w:jc w:val="center"/>
              <w:rPr>
                <w:rFonts w:ascii="Arial" w:hAnsi="Arial" w:cs="Arial"/>
                <w:sz w:val="14"/>
                <w:szCs w:val="14"/>
                <w:lang w:val="pt-BR" w:eastAsia="es-SV"/>
              </w:rPr>
            </w:pPr>
            <w:r w:rsidRPr="006F5717">
              <w:rPr>
                <w:rFonts w:ascii="Arial" w:hAnsi="Arial" w:cs="Arial"/>
                <w:sz w:val="14"/>
                <w:szCs w:val="14"/>
                <w:lang w:val="pt-BR" w:eastAsia="es-SV"/>
              </w:rPr>
              <w:t>-Hospital de Santa Rosa de Lima</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272B211E"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Nueva Concepción</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3CA24FD2"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Santiago de María</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39DCEF8D"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Jiquilisco</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6BDEB9E7" w14:textId="77777777" w:rsidR="00774AE0" w:rsidRPr="00421E36" w:rsidRDefault="00774AE0" w:rsidP="00E40359">
            <w:pPr>
              <w:jc w:val="center"/>
              <w:rPr>
                <w:rFonts w:ascii="Arial" w:hAnsi="Arial" w:cs="Arial"/>
                <w:sz w:val="14"/>
                <w:szCs w:val="14"/>
                <w:lang w:val="es-SV" w:eastAsia="es-SV"/>
              </w:rPr>
            </w:pPr>
            <w:r w:rsidRPr="00421E36">
              <w:rPr>
                <w:rFonts w:ascii="Arial" w:hAnsi="Arial" w:cs="Arial"/>
                <w:sz w:val="14"/>
                <w:szCs w:val="14"/>
                <w:lang w:val="es-SV" w:eastAsia="es-SV"/>
              </w:rPr>
              <w:t>Hospital de Suchitoto</w:t>
            </w:r>
          </w:p>
        </w:tc>
        <w:tc>
          <w:tcPr>
            <w:tcW w:w="123" w:type="pct"/>
            <w:tcBorders>
              <w:top w:val="nil"/>
              <w:left w:val="nil"/>
              <w:bottom w:val="nil"/>
              <w:right w:val="single" w:sz="4" w:space="0" w:color="auto"/>
            </w:tcBorders>
            <w:shd w:val="clear" w:color="auto" w:fill="FFFFFF" w:themeFill="background1"/>
            <w:textDirection w:val="btLr"/>
            <w:vAlign w:val="center"/>
            <w:hideMark/>
          </w:tcPr>
          <w:p w14:paraId="5A8ED046" w14:textId="77777777" w:rsidR="00774AE0" w:rsidRDefault="00774AE0" w:rsidP="00E40359">
            <w:pPr>
              <w:jc w:val="center"/>
              <w:rPr>
                <w:rFonts w:ascii="Arial" w:hAnsi="Arial" w:cs="Arial"/>
                <w:sz w:val="14"/>
                <w:szCs w:val="14"/>
                <w:lang w:val="es-SV" w:eastAsia="es-SV"/>
              </w:rPr>
            </w:pPr>
            <w:r>
              <w:rPr>
                <w:rFonts w:ascii="Arial" w:hAnsi="Arial" w:cs="Arial"/>
                <w:sz w:val="14"/>
                <w:szCs w:val="14"/>
                <w:lang w:val="es-SV" w:eastAsia="es-SV"/>
              </w:rPr>
              <w:t>Hospital Nacional Ilobasco</w:t>
            </w:r>
          </w:p>
        </w:tc>
      </w:tr>
      <w:bookmarkEnd w:id="125"/>
      <w:tr w:rsidR="007E3774" w:rsidRPr="00CD0F62" w14:paraId="5ADABA1B" w14:textId="77777777" w:rsidTr="007E3774">
        <w:trPr>
          <w:trHeight w:val="361"/>
          <w:jc w:val="center"/>
        </w:trPr>
        <w:tc>
          <w:tcPr>
            <w:tcW w:w="1376" w:type="pct"/>
            <w:gridSpan w:val="4"/>
            <w:tcBorders>
              <w:top w:val="single" w:sz="4" w:space="0" w:color="auto"/>
              <w:left w:val="single" w:sz="4" w:space="0" w:color="auto"/>
              <w:bottom w:val="single" w:sz="4" w:space="0" w:color="auto"/>
              <w:right w:val="single" w:sz="4" w:space="0" w:color="auto"/>
            </w:tcBorders>
            <w:shd w:val="clear" w:color="CCFFFF" w:fill="DAE3F3"/>
            <w:vAlign w:val="center"/>
            <w:hideMark/>
          </w:tcPr>
          <w:p w14:paraId="22865B3E" w14:textId="77777777" w:rsidR="00774AE0" w:rsidRPr="00421E36" w:rsidRDefault="00774AE0" w:rsidP="00E40359">
            <w:pPr>
              <w:jc w:val="both"/>
              <w:rPr>
                <w:rFonts w:ascii="Calibri" w:hAnsi="Calibri" w:cs="Calibri"/>
                <w:b/>
                <w:bCs/>
                <w:sz w:val="14"/>
                <w:szCs w:val="14"/>
                <w:lang w:val="es-SV" w:eastAsia="es-SV"/>
              </w:rPr>
            </w:pPr>
            <w:r w:rsidRPr="00421E36">
              <w:rPr>
                <w:rFonts w:ascii="Calibri" w:hAnsi="Calibri" w:cs="Calibri"/>
                <w:b/>
                <w:bCs/>
                <w:sz w:val="14"/>
                <w:szCs w:val="14"/>
                <w:lang w:val="es-SV" w:eastAsia="es-SV"/>
              </w:rPr>
              <w:t xml:space="preserve">LOTE 2 </w:t>
            </w:r>
            <w:r w:rsidRPr="00C844CF">
              <w:rPr>
                <w:rFonts w:ascii="Calibri" w:hAnsi="Calibri" w:cs="Calibri"/>
                <w:b/>
                <w:bCs/>
                <w:sz w:val="14"/>
                <w:szCs w:val="14"/>
                <w:lang w:val="es-SV" w:eastAsia="es-SV"/>
              </w:rPr>
              <w:t>EQUIPO DIGITAL PARA TAMIZAJE AUDITIVO</w:t>
            </w:r>
            <w:r w:rsidRPr="00421E36">
              <w:rPr>
                <w:rFonts w:ascii="Calibri" w:hAnsi="Calibri" w:cs="Calibri"/>
                <w:b/>
                <w:bCs/>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17671565"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p w14:paraId="68AC7C2F"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gridSpan w:val="2"/>
            <w:tcBorders>
              <w:top w:val="single" w:sz="4" w:space="0" w:color="auto"/>
              <w:left w:val="nil"/>
              <w:bottom w:val="single" w:sz="4" w:space="0" w:color="auto"/>
              <w:right w:val="single" w:sz="4" w:space="0" w:color="auto"/>
            </w:tcBorders>
            <w:shd w:val="clear" w:color="CCFFFF" w:fill="DAE3F3"/>
            <w:vAlign w:val="center"/>
            <w:hideMark/>
          </w:tcPr>
          <w:p w14:paraId="3C2515A1"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75BB934F"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380F2507"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380C439A"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498A3E6A"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57894FAF"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49C2CAFC"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50F1FA4A"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6E1BD36E"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3C8B080A"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3CC042D2"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36D04E4D"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7058BBE8"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172DAE9E"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4E909646"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1BE1E215"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43AB13A0"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151CAC5B"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080CE0A0"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71120B20"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5C41C2E2"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88" w:type="pct"/>
            <w:tcBorders>
              <w:top w:val="single" w:sz="4" w:space="0" w:color="auto"/>
              <w:left w:val="nil"/>
              <w:bottom w:val="single" w:sz="4" w:space="0" w:color="auto"/>
              <w:right w:val="single" w:sz="4" w:space="0" w:color="auto"/>
            </w:tcBorders>
            <w:shd w:val="clear" w:color="CCFFFF" w:fill="DAE3F3"/>
            <w:vAlign w:val="center"/>
            <w:hideMark/>
          </w:tcPr>
          <w:p w14:paraId="61DE4678"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274258CA"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37550624"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53D954DD"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53998E8E"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44FEC97C"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c>
          <w:tcPr>
            <w:tcW w:w="123" w:type="pct"/>
            <w:tcBorders>
              <w:top w:val="single" w:sz="4" w:space="0" w:color="auto"/>
              <w:left w:val="nil"/>
              <w:bottom w:val="single" w:sz="4" w:space="0" w:color="auto"/>
              <w:right w:val="single" w:sz="4" w:space="0" w:color="auto"/>
            </w:tcBorders>
            <w:shd w:val="clear" w:color="CCFFFF" w:fill="DAE3F3"/>
            <w:vAlign w:val="center"/>
            <w:hideMark/>
          </w:tcPr>
          <w:p w14:paraId="7D846319" w14:textId="77777777" w:rsidR="00774AE0" w:rsidRPr="00297129" w:rsidRDefault="00774AE0" w:rsidP="00E40359">
            <w:pPr>
              <w:jc w:val="center"/>
              <w:rPr>
                <w:rFonts w:ascii="Arial" w:hAnsi="Arial" w:cs="Arial"/>
                <w:color w:val="333333"/>
                <w:sz w:val="14"/>
                <w:szCs w:val="14"/>
                <w:lang w:val="es-SV" w:eastAsia="es-SV"/>
              </w:rPr>
            </w:pPr>
            <w:r w:rsidRPr="00297129">
              <w:rPr>
                <w:rFonts w:ascii="Arial" w:hAnsi="Arial" w:cs="Arial"/>
                <w:color w:val="333333"/>
                <w:sz w:val="14"/>
                <w:szCs w:val="14"/>
                <w:lang w:val="es-SV" w:eastAsia="es-SV"/>
              </w:rPr>
              <w:t> </w:t>
            </w:r>
          </w:p>
        </w:tc>
      </w:tr>
      <w:tr w:rsidR="00774AE0" w:rsidRPr="00C844CF" w14:paraId="53C17AF6" w14:textId="77777777" w:rsidTr="007E3774">
        <w:trPr>
          <w:trHeight w:val="806"/>
          <w:jc w:val="center"/>
        </w:trPr>
        <w:tc>
          <w:tcPr>
            <w:tcW w:w="221" w:type="pct"/>
            <w:tcBorders>
              <w:top w:val="nil"/>
              <w:left w:val="single" w:sz="4" w:space="0" w:color="auto"/>
              <w:bottom w:val="single" w:sz="4" w:space="0" w:color="auto"/>
              <w:right w:val="single" w:sz="4" w:space="0" w:color="auto"/>
            </w:tcBorders>
            <w:shd w:val="clear" w:color="auto" w:fill="auto"/>
            <w:noWrap/>
            <w:vAlign w:val="center"/>
            <w:hideMark/>
          </w:tcPr>
          <w:p w14:paraId="142279C0" w14:textId="77777777" w:rsidR="00774AE0" w:rsidRPr="00421E36" w:rsidRDefault="00774AE0" w:rsidP="00E40359">
            <w:pPr>
              <w:jc w:val="center"/>
              <w:rPr>
                <w:rFonts w:ascii="Arial" w:hAnsi="Arial" w:cs="Arial"/>
                <w:sz w:val="14"/>
                <w:szCs w:val="14"/>
                <w:lang w:val="es-SV" w:eastAsia="es-SV"/>
              </w:rPr>
            </w:pPr>
            <w:r>
              <w:rPr>
                <w:rFonts w:ascii="Arial" w:hAnsi="Arial" w:cs="Arial"/>
                <w:sz w:val="14"/>
                <w:szCs w:val="14"/>
                <w:lang w:val="es-SV" w:eastAsia="es-SV"/>
              </w:rPr>
              <w:t>2</w:t>
            </w:r>
          </w:p>
        </w:tc>
        <w:tc>
          <w:tcPr>
            <w:tcW w:w="335" w:type="pct"/>
            <w:tcBorders>
              <w:top w:val="nil"/>
              <w:left w:val="nil"/>
              <w:bottom w:val="single" w:sz="4" w:space="0" w:color="auto"/>
              <w:right w:val="single" w:sz="4" w:space="0" w:color="auto"/>
            </w:tcBorders>
            <w:shd w:val="clear" w:color="auto" w:fill="auto"/>
            <w:noWrap/>
            <w:vAlign w:val="center"/>
          </w:tcPr>
          <w:p w14:paraId="09A5695C" w14:textId="77777777" w:rsidR="00774AE0" w:rsidRPr="00421E36" w:rsidRDefault="00774AE0" w:rsidP="00E40359">
            <w:pPr>
              <w:jc w:val="center"/>
              <w:rPr>
                <w:rFonts w:ascii="Tahoma" w:hAnsi="Tahoma" w:cs="Tahoma"/>
                <w:color w:val="000000"/>
                <w:sz w:val="14"/>
                <w:szCs w:val="14"/>
                <w:lang w:val="es-SV" w:eastAsia="es-SV"/>
              </w:rPr>
            </w:pPr>
            <w:r w:rsidRPr="00C844CF">
              <w:rPr>
                <w:rFonts w:ascii="Tahoma" w:hAnsi="Tahoma" w:cs="Tahoma"/>
                <w:color w:val="000000"/>
                <w:sz w:val="14"/>
                <w:szCs w:val="14"/>
                <w:lang w:val="es-SV" w:eastAsia="es-SV"/>
              </w:rPr>
              <w:t>60302357</w:t>
            </w:r>
          </w:p>
        </w:tc>
        <w:tc>
          <w:tcPr>
            <w:tcW w:w="522" w:type="pct"/>
            <w:tcBorders>
              <w:top w:val="nil"/>
              <w:left w:val="nil"/>
              <w:bottom w:val="single" w:sz="4" w:space="0" w:color="auto"/>
              <w:right w:val="single" w:sz="4" w:space="0" w:color="auto"/>
            </w:tcBorders>
            <w:shd w:val="clear" w:color="auto" w:fill="auto"/>
            <w:vAlign w:val="center"/>
            <w:hideMark/>
          </w:tcPr>
          <w:p w14:paraId="29C7A126" w14:textId="77777777" w:rsidR="00774AE0" w:rsidRPr="00421E36" w:rsidRDefault="00774AE0" w:rsidP="00E40359">
            <w:pPr>
              <w:jc w:val="both"/>
              <w:rPr>
                <w:rFonts w:ascii="Tahoma" w:hAnsi="Tahoma" w:cs="Tahoma"/>
                <w:color w:val="000000"/>
                <w:sz w:val="14"/>
                <w:szCs w:val="14"/>
                <w:lang w:val="es-SV" w:eastAsia="es-SV"/>
              </w:rPr>
            </w:pPr>
            <w:r w:rsidRPr="00C844CF">
              <w:rPr>
                <w:rFonts w:ascii="Tahoma" w:hAnsi="Tahoma" w:cs="Tahoma"/>
                <w:color w:val="000000"/>
                <w:sz w:val="14"/>
                <w:szCs w:val="14"/>
                <w:lang w:val="es-SV" w:eastAsia="es-SV"/>
              </w:rPr>
              <w:t>Equipo digital para tamizaje auditivo</w:t>
            </w:r>
          </w:p>
        </w:tc>
        <w:tc>
          <w:tcPr>
            <w:tcW w:w="299" w:type="pct"/>
            <w:tcBorders>
              <w:top w:val="nil"/>
              <w:left w:val="nil"/>
              <w:bottom w:val="single" w:sz="4" w:space="0" w:color="auto"/>
              <w:right w:val="single" w:sz="4" w:space="0" w:color="auto"/>
            </w:tcBorders>
            <w:shd w:val="clear" w:color="auto" w:fill="auto"/>
            <w:noWrap/>
            <w:vAlign w:val="center"/>
          </w:tcPr>
          <w:p w14:paraId="6A7E0784" w14:textId="77777777" w:rsidR="00774AE0" w:rsidRPr="00421E36" w:rsidRDefault="00774AE0" w:rsidP="00E40359">
            <w:pPr>
              <w:jc w:val="center"/>
              <w:rPr>
                <w:rFonts w:ascii="Arial" w:hAnsi="Arial" w:cs="Arial"/>
                <w:sz w:val="14"/>
                <w:szCs w:val="14"/>
                <w:lang w:val="es-SV" w:eastAsia="es-SV"/>
              </w:rPr>
            </w:pPr>
            <w:r>
              <w:rPr>
                <w:rFonts w:ascii="Arial" w:hAnsi="Arial" w:cs="Arial"/>
                <w:sz w:val="14"/>
                <w:szCs w:val="14"/>
                <w:lang w:val="es-SV" w:eastAsia="es-SV"/>
              </w:rPr>
              <w:t>29</w:t>
            </w:r>
          </w:p>
        </w:tc>
        <w:tc>
          <w:tcPr>
            <w:tcW w:w="123" w:type="pct"/>
            <w:tcBorders>
              <w:top w:val="single" w:sz="4" w:space="0" w:color="333300"/>
              <w:left w:val="single" w:sz="4" w:space="0" w:color="333300"/>
              <w:bottom w:val="single" w:sz="4" w:space="0" w:color="333300"/>
              <w:right w:val="single" w:sz="4" w:space="0" w:color="333300"/>
            </w:tcBorders>
            <w:shd w:val="clear" w:color="auto" w:fill="auto"/>
            <w:noWrap/>
            <w:vAlign w:val="center"/>
          </w:tcPr>
          <w:p w14:paraId="7FF3558D"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gridSpan w:val="2"/>
            <w:tcBorders>
              <w:top w:val="single" w:sz="4" w:space="0" w:color="333300"/>
              <w:left w:val="nil"/>
              <w:bottom w:val="single" w:sz="4" w:space="0" w:color="333300"/>
              <w:right w:val="single" w:sz="4" w:space="0" w:color="333300"/>
            </w:tcBorders>
            <w:shd w:val="clear" w:color="auto" w:fill="auto"/>
            <w:noWrap/>
            <w:vAlign w:val="center"/>
          </w:tcPr>
          <w:p w14:paraId="3525F311"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0BEA9BEF"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426CE19D"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661809F1"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43424E73"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61C85AD5"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5E517B0A"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76EA0A6B"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0B9E9845"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5E444A09"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7CD9133B"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2EC3C814"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27DF74AB"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428B8FF3"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7F1E3038"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442CD778"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0752EBA4"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1326AC47"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4DABCE06"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530B98CA"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7EF16AB3"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88" w:type="pct"/>
            <w:tcBorders>
              <w:top w:val="single" w:sz="4" w:space="0" w:color="333300"/>
              <w:left w:val="nil"/>
              <w:bottom w:val="single" w:sz="4" w:space="0" w:color="333300"/>
              <w:right w:val="single" w:sz="4" w:space="0" w:color="333300"/>
            </w:tcBorders>
            <w:shd w:val="clear" w:color="auto" w:fill="auto"/>
            <w:noWrap/>
            <w:vAlign w:val="center"/>
          </w:tcPr>
          <w:p w14:paraId="0E9755C2"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5EC1A959"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468AAC2D"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50FC02F4"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6F0A24DA"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333300"/>
            </w:tcBorders>
            <w:shd w:val="clear" w:color="auto" w:fill="auto"/>
            <w:noWrap/>
            <w:vAlign w:val="center"/>
          </w:tcPr>
          <w:p w14:paraId="7334B3B5" w14:textId="77777777" w:rsidR="00774AE0" w:rsidRPr="00421E36"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c>
          <w:tcPr>
            <w:tcW w:w="123" w:type="pct"/>
            <w:tcBorders>
              <w:top w:val="single" w:sz="4" w:space="0" w:color="333300"/>
              <w:left w:val="nil"/>
              <w:bottom w:val="single" w:sz="4" w:space="0" w:color="333300"/>
              <w:right w:val="single" w:sz="4" w:space="0" w:color="auto"/>
            </w:tcBorders>
            <w:shd w:val="clear" w:color="auto" w:fill="auto"/>
            <w:noWrap/>
            <w:vAlign w:val="center"/>
          </w:tcPr>
          <w:p w14:paraId="47DF11FA" w14:textId="77777777" w:rsidR="00774AE0" w:rsidRDefault="00774AE0" w:rsidP="00E40359">
            <w:pPr>
              <w:jc w:val="center"/>
              <w:rPr>
                <w:rFonts w:ascii="Arial" w:hAnsi="Arial" w:cs="Arial"/>
                <w:color w:val="333333"/>
                <w:sz w:val="14"/>
                <w:szCs w:val="14"/>
                <w:lang w:val="es-SV" w:eastAsia="es-SV"/>
              </w:rPr>
            </w:pPr>
            <w:r>
              <w:rPr>
                <w:rFonts w:ascii="Arial" w:hAnsi="Arial" w:cs="Arial"/>
                <w:color w:val="333333"/>
                <w:sz w:val="14"/>
                <w:szCs w:val="14"/>
                <w:lang w:val="es-SV" w:eastAsia="es-SV"/>
              </w:rPr>
              <w:t>1</w:t>
            </w:r>
          </w:p>
        </w:tc>
      </w:tr>
    </w:tbl>
    <w:p w14:paraId="2407C517" w14:textId="77777777" w:rsidR="00774AE0" w:rsidRPr="00694C4E" w:rsidRDefault="00774AE0" w:rsidP="00D61179">
      <w:pPr>
        <w:tabs>
          <w:tab w:val="left" w:pos="900"/>
          <w:tab w:val="left" w:pos="7200"/>
        </w:tabs>
        <w:spacing w:line="276" w:lineRule="auto"/>
        <w:rPr>
          <w:rFonts w:ascii="Calibri" w:hAnsi="Calibri" w:cs="Calibri"/>
          <w:b/>
          <w:bCs/>
          <w:lang w:val="es-SV"/>
        </w:rPr>
      </w:pPr>
    </w:p>
    <w:sectPr w:rsidR="00774AE0" w:rsidRPr="00694C4E" w:rsidSect="009C36D4">
      <w:pgSz w:w="15840" w:h="12240" w:orient="landscape" w:code="1"/>
      <w:pgMar w:top="1327" w:right="1559" w:bottom="1276" w:left="2268" w:header="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C3E34" w14:textId="77777777" w:rsidR="00ED1C60" w:rsidRDefault="00ED1C60" w:rsidP="005534C8">
      <w:r>
        <w:separator/>
      </w:r>
    </w:p>
  </w:endnote>
  <w:endnote w:type="continuationSeparator" w:id="0">
    <w:p w14:paraId="2439F9AA" w14:textId="77777777" w:rsidR="00ED1C60" w:rsidRDefault="00ED1C60"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Arial"/>
    <w:charset w:val="00"/>
    <w:family w:val="auto"/>
    <w:pitch w:val="variable"/>
    <w:sig w:usb0="E0002AEF" w:usb1="C0007841" w:usb2="00000009" w:usb3="00000000" w:csb0="000001FF" w:csb1="00000000"/>
  </w:font>
  <w:font w:name="Tms Rmn">
    <w:panose1 w:val="020206030405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00000001" w:csb1="00000000"/>
  </w:font>
  <w:font w:name="Bembo">
    <w:charset w:val="00"/>
    <w:family w:val="roman"/>
    <w:pitch w:val="variable"/>
    <w:sig w:usb0="80000003" w:usb1="00000000" w:usb2="00000000" w:usb3="00000000" w:csb0="00000001" w:csb1="00000000"/>
  </w:font>
  <w:font w:name="Lucida Grande">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Regular">
    <w:panose1 w:val="00000000000000000000"/>
    <w:charset w:val="00"/>
    <w:family w:val="roman"/>
    <w:notTrueType/>
    <w:pitch w:val="default"/>
  </w:font>
  <w:font w:name="KUKGYU+ArialM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Swis721 BT">
    <w:charset w:val="00"/>
    <w:family w:val="swiss"/>
    <w:pitch w:val="variable"/>
    <w:sig w:usb0="00000087" w:usb1="00000000" w:usb2="00000000" w:usb3="00000000" w:csb0="0000001B" w:csb1="00000000"/>
  </w:font>
  <w:font w:name="Andale Sans UI">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Droid Sans">
    <w:panose1 w:val="00000000000000000000"/>
    <w:charset w:val="00"/>
    <w:family w:val="roman"/>
    <w:notTrueType/>
    <w:pitch w:val="default"/>
    <w:sig w:usb0="00000003" w:usb1="00000000" w:usb2="00000000" w:usb3="00000000" w:csb0="00000001" w:csb1="00000000"/>
  </w:font>
  <w:font w:name="FreeSans">
    <w:altName w:val="Cambria"/>
    <w:charset w:val="00"/>
    <w:family w:val="swiss"/>
    <w:pitch w:val="default"/>
  </w:font>
  <w:font w:name="FreeSans, 'Times New Roman'">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Content>
      <w:p w14:paraId="61433B6A" w14:textId="506503DC" w:rsidR="001077DC" w:rsidRDefault="001077DC">
        <w:pPr>
          <w:pStyle w:val="Piedepgina"/>
          <w:jc w:val="right"/>
        </w:pPr>
        <w:r>
          <w:fldChar w:fldCharType="begin"/>
        </w:r>
        <w:r>
          <w:instrText>PAGE   \* MERGEFORMAT</w:instrText>
        </w:r>
        <w:r>
          <w:fldChar w:fldCharType="separate"/>
        </w:r>
        <w:r>
          <w:rPr>
            <w:lang w:val="es-ES"/>
          </w:rPr>
          <w:t>2</w:t>
        </w:r>
        <w: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2CC81" w14:textId="77777777" w:rsidR="00ED1C60" w:rsidRDefault="00ED1C60" w:rsidP="005534C8">
      <w:r>
        <w:separator/>
      </w:r>
    </w:p>
  </w:footnote>
  <w:footnote w:type="continuationSeparator" w:id="0">
    <w:p w14:paraId="2F0238F6" w14:textId="77777777" w:rsidR="00ED1C60" w:rsidRDefault="00ED1C60"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3B619757">
                <wp:simplePos x="0" y="0"/>
                <wp:positionH relativeFrom="column">
                  <wp:posOffset>307975</wp:posOffset>
                </wp:positionH>
                <wp:positionV relativeFrom="paragraph">
                  <wp:posOffset>62230</wp:posOffset>
                </wp:positionV>
                <wp:extent cx="1809750" cy="676275"/>
                <wp:effectExtent l="0" t="0" r="0" b="9525"/>
                <wp:wrapTopAndBottom/>
                <wp:docPr id="1403731987" name="Imagen 140373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7B6AB043"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39</w:t>
          </w:r>
          <w:r w:rsidR="0021065C">
            <w:rPr>
              <w:rFonts w:ascii="Bembo Std" w:eastAsia="DejaVu Sans" w:hAnsi="Bembo Std" w:cs="Liberation Serif"/>
              <w:b/>
              <w:bCs/>
              <w:color w:val="00000A"/>
              <w:spacing w:val="-3"/>
              <w:sz w:val="16"/>
              <w:szCs w:val="16"/>
              <w:shd w:val="clear" w:color="auto" w:fill="FFFFFF"/>
              <w:lang w:val="es-SV" w:eastAsia="es-BO"/>
            </w:rPr>
            <w:t>-</w:t>
          </w:r>
          <w:r w:rsidR="00A92161">
            <w:rPr>
              <w:rFonts w:ascii="Bembo Std" w:eastAsia="DejaVu Sans" w:hAnsi="Bembo Std" w:cs="Liberation Serif"/>
              <w:b/>
              <w:bCs/>
              <w:color w:val="00000A"/>
              <w:spacing w:val="-3"/>
              <w:sz w:val="16"/>
              <w:szCs w:val="16"/>
              <w:shd w:val="clear" w:color="auto" w:fill="FFFFFF"/>
              <w:lang w:val="es-SV" w:eastAsia="es-BO"/>
            </w:rPr>
            <w:t>RFB-GO</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3"/>
    <w:lvl w:ilvl="0">
      <w:start w:val="1"/>
      <w:numFmt w:val="bullet"/>
      <w:lvlText w:val=""/>
      <w:lvlJc w:val="left"/>
      <w:pPr>
        <w:tabs>
          <w:tab w:val="num" w:pos="0"/>
        </w:tabs>
        <w:ind w:left="283" w:hanging="283"/>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E6B4B"/>
    <w:multiLevelType w:val="multilevel"/>
    <w:tmpl w:val="DA349D5A"/>
    <w:styleLink w:val="WW8Num28"/>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7"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8"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12" w15:restartNumberingAfterBreak="0">
    <w:nsid w:val="05704D0E"/>
    <w:multiLevelType w:val="multilevel"/>
    <w:tmpl w:val="A68A8E64"/>
    <w:styleLink w:val="WW8Num29"/>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7224DFB"/>
    <w:multiLevelType w:val="multilevel"/>
    <w:tmpl w:val="FFFFFFFF"/>
    <w:lvl w:ilvl="0">
      <w:start w:val="1"/>
      <w:numFmt w:val="bullet"/>
      <w:lvlText w:val=""/>
      <w:lvlJc w:val="left"/>
      <w:pPr>
        <w:ind w:left="1031" w:hanging="360"/>
      </w:pPr>
      <w:rPr>
        <w:rFonts w:ascii="Symbol" w:hAnsi="Symbol" w:cs="Symbol" w:hint="default"/>
      </w:rPr>
    </w:lvl>
    <w:lvl w:ilvl="1">
      <w:start w:val="1"/>
      <w:numFmt w:val="bullet"/>
      <w:lvlText w:val="o"/>
      <w:lvlJc w:val="left"/>
      <w:pPr>
        <w:ind w:left="1751" w:hanging="360"/>
      </w:pPr>
      <w:rPr>
        <w:rFonts w:ascii="Courier New" w:hAnsi="Courier New" w:cs="Courier New" w:hint="default"/>
      </w:rPr>
    </w:lvl>
    <w:lvl w:ilvl="2">
      <w:start w:val="1"/>
      <w:numFmt w:val="bullet"/>
      <w:lvlText w:val=""/>
      <w:lvlJc w:val="left"/>
      <w:pPr>
        <w:ind w:left="2471" w:hanging="360"/>
      </w:pPr>
      <w:rPr>
        <w:rFonts w:ascii="Wingdings" w:hAnsi="Wingdings" w:cs="Wingdings" w:hint="default"/>
      </w:rPr>
    </w:lvl>
    <w:lvl w:ilvl="3">
      <w:start w:val="1"/>
      <w:numFmt w:val="bullet"/>
      <w:lvlText w:val=""/>
      <w:lvlJc w:val="left"/>
      <w:pPr>
        <w:ind w:left="3191" w:hanging="360"/>
      </w:pPr>
      <w:rPr>
        <w:rFonts w:ascii="Symbol" w:hAnsi="Symbol" w:cs="Symbol" w:hint="default"/>
      </w:rPr>
    </w:lvl>
    <w:lvl w:ilvl="4">
      <w:start w:val="1"/>
      <w:numFmt w:val="bullet"/>
      <w:lvlText w:val="o"/>
      <w:lvlJc w:val="left"/>
      <w:pPr>
        <w:ind w:left="3911" w:hanging="360"/>
      </w:pPr>
      <w:rPr>
        <w:rFonts w:ascii="Courier New" w:hAnsi="Courier New" w:cs="Courier New" w:hint="default"/>
      </w:rPr>
    </w:lvl>
    <w:lvl w:ilvl="5">
      <w:start w:val="1"/>
      <w:numFmt w:val="bullet"/>
      <w:lvlText w:val=""/>
      <w:lvlJc w:val="left"/>
      <w:pPr>
        <w:ind w:left="4631" w:hanging="360"/>
      </w:pPr>
      <w:rPr>
        <w:rFonts w:ascii="Wingdings" w:hAnsi="Wingdings" w:cs="Wingdings" w:hint="default"/>
      </w:rPr>
    </w:lvl>
    <w:lvl w:ilvl="6">
      <w:start w:val="1"/>
      <w:numFmt w:val="bullet"/>
      <w:lvlText w:val=""/>
      <w:lvlJc w:val="left"/>
      <w:pPr>
        <w:ind w:left="5351" w:hanging="360"/>
      </w:pPr>
      <w:rPr>
        <w:rFonts w:ascii="Symbol" w:hAnsi="Symbol" w:cs="Symbol" w:hint="default"/>
      </w:rPr>
    </w:lvl>
    <w:lvl w:ilvl="7">
      <w:start w:val="1"/>
      <w:numFmt w:val="bullet"/>
      <w:lvlText w:val="o"/>
      <w:lvlJc w:val="left"/>
      <w:pPr>
        <w:ind w:left="6071" w:hanging="360"/>
      </w:pPr>
      <w:rPr>
        <w:rFonts w:ascii="Courier New" w:hAnsi="Courier New" w:cs="Courier New" w:hint="default"/>
      </w:rPr>
    </w:lvl>
    <w:lvl w:ilvl="8">
      <w:start w:val="1"/>
      <w:numFmt w:val="bullet"/>
      <w:lvlText w:val=""/>
      <w:lvlJc w:val="left"/>
      <w:pPr>
        <w:ind w:left="6791" w:hanging="360"/>
      </w:pPr>
      <w:rPr>
        <w:rFonts w:ascii="Wingdings" w:hAnsi="Wingdings" w:cs="Wingdings" w:hint="default"/>
      </w:rPr>
    </w:lvl>
  </w:abstractNum>
  <w:abstractNum w:abstractNumId="17" w15:restartNumberingAfterBreak="0">
    <w:nsid w:val="07416D2F"/>
    <w:multiLevelType w:val="hybridMultilevel"/>
    <w:tmpl w:val="1CD45FE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AEB1B16"/>
    <w:multiLevelType w:val="hybridMultilevel"/>
    <w:tmpl w:val="8EE09B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AC0255"/>
    <w:multiLevelType w:val="hybridMultilevel"/>
    <w:tmpl w:val="07E2E22C"/>
    <w:lvl w:ilvl="0" w:tplc="440A0005">
      <w:start w:val="1"/>
      <w:numFmt w:val="bullet"/>
      <w:lvlText w:val=""/>
      <w:lvlJc w:val="left"/>
      <w:pPr>
        <w:ind w:left="1031" w:hanging="360"/>
      </w:pPr>
      <w:rPr>
        <w:rFonts w:ascii="Wingdings" w:hAnsi="Wingdings" w:hint="default"/>
      </w:rPr>
    </w:lvl>
    <w:lvl w:ilvl="1" w:tplc="FFFFFFFF" w:tentative="1">
      <w:start w:val="1"/>
      <w:numFmt w:val="bullet"/>
      <w:lvlText w:val="o"/>
      <w:lvlJc w:val="left"/>
      <w:pPr>
        <w:ind w:left="1751" w:hanging="360"/>
      </w:pPr>
      <w:rPr>
        <w:rFonts w:ascii="Courier New" w:hAnsi="Courier New" w:cs="Courier New" w:hint="default"/>
      </w:rPr>
    </w:lvl>
    <w:lvl w:ilvl="2" w:tplc="FFFFFFFF" w:tentative="1">
      <w:start w:val="1"/>
      <w:numFmt w:val="bullet"/>
      <w:lvlText w:val=""/>
      <w:lvlJc w:val="left"/>
      <w:pPr>
        <w:ind w:left="2471" w:hanging="360"/>
      </w:pPr>
      <w:rPr>
        <w:rFonts w:ascii="Wingdings" w:hAnsi="Wingdings" w:hint="default"/>
      </w:rPr>
    </w:lvl>
    <w:lvl w:ilvl="3" w:tplc="FFFFFFFF" w:tentative="1">
      <w:start w:val="1"/>
      <w:numFmt w:val="bullet"/>
      <w:lvlText w:val=""/>
      <w:lvlJc w:val="left"/>
      <w:pPr>
        <w:ind w:left="3191" w:hanging="360"/>
      </w:pPr>
      <w:rPr>
        <w:rFonts w:ascii="Symbol" w:hAnsi="Symbol" w:hint="default"/>
      </w:rPr>
    </w:lvl>
    <w:lvl w:ilvl="4" w:tplc="FFFFFFFF" w:tentative="1">
      <w:start w:val="1"/>
      <w:numFmt w:val="bullet"/>
      <w:lvlText w:val="o"/>
      <w:lvlJc w:val="left"/>
      <w:pPr>
        <w:ind w:left="3911" w:hanging="360"/>
      </w:pPr>
      <w:rPr>
        <w:rFonts w:ascii="Courier New" w:hAnsi="Courier New" w:cs="Courier New" w:hint="default"/>
      </w:rPr>
    </w:lvl>
    <w:lvl w:ilvl="5" w:tplc="FFFFFFFF" w:tentative="1">
      <w:start w:val="1"/>
      <w:numFmt w:val="bullet"/>
      <w:lvlText w:val=""/>
      <w:lvlJc w:val="left"/>
      <w:pPr>
        <w:ind w:left="4631" w:hanging="360"/>
      </w:pPr>
      <w:rPr>
        <w:rFonts w:ascii="Wingdings" w:hAnsi="Wingdings" w:hint="default"/>
      </w:rPr>
    </w:lvl>
    <w:lvl w:ilvl="6" w:tplc="FFFFFFFF" w:tentative="1">
      <w:start w:val="1"/>
      <w:numFmt w:val="bullet"/>
      <w:lvlText w:val=""/>
      <w:lvlJc w:val="left"/>
      <w:pPr>
        <w:ind w:left="5351" w:hanging="360"/>
      </w:pPr>
      <w:rPr>
        <w:rFonts w:ascii="Symbol" w:hAnsi="Symbol" w:hint="default"/>
      </w:rPr>
    </w:lvl>
    <w:lvl w:ilvl="7" w:tplc="FFFFFFFF" w:tentative="1">
      <w:start w:val="1"/>
      <w:numFmt w:val="bullet"/>
      <w:lvlText w:val="o"/>
      <w:lvlJc w:val="left"/>
      <w:pPr>
        <w:ind w:left="6071" w:hanging="360"/>
      </w:pPr>
      <w:rPr>
        <w:rFonts w:ascii="Courier New" w:hAnsi="Courier New" w:cs="Courier New" w:hint="default"/>
      </w:rPr>
    </w:lvl>
    <w:lvl w:ilvl="8" w:tplc="FFFFFFFF" w:tentative="1">
      <w:start w:val="1"/>
      <w:numFmt w:val="bullet"/>
      <w:lvlText w:val=""/>
      <w:lvlJc w:val="left"/>
      <w:pPr>
        <w:ind w:left="6791" w:hanging="360"/>
      </w:pPr>
      <w:rPr>
        <w:rFonts w:ascii="Wingdings" w:hAnsi="Wingdings" w:hint="default"/>
      </w:rPr>
    </w:lvl>
  </w:abstractNum>
  <w:abstractNum w:abstractNumId="24"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0C7E67AD"/>
    <w:multiLevelType w:val="multilevel"/>
    <w:tmpl w:val="84BCC86C"/>
    <w:lvl w:ilvl="0">
      <w:start w:val="1"/>
      <w:numFmt w:val="lowerLetter"/>
      <w:lvlText w:val="(%1)"/>
      <w:lvlJc w:val="left"/>
      <w:pPr>
        <w:tabs>
          <w:tab w:val="num" w:pos="1254"/>
        </w:tabs>
        <w:ind w:left="1254" w:hanging="390"/>
      </w:pPr>
      <w:rPr>
        <w:rFonts w:hint="default"/>
      </w:rPr>
    </w:lvl>
    <w:lvl w:ilvl="1">
      <w:start w:val="1"/>
      <w:numFmt w:val="decimal"/>
      <w:lvlText w:val="%15.%2"/>
      <w:lvlJc w:val="left"/>
      <w:pPr>
        <w:tabs>
          <w:tab w:val="num" w:pos="936"/>
        </w:tabs>
        <w:ind w:left="936" w:hanging="504"/>
      </w:pPr>
      <w:rPr>
        <w:rFonts w:ascii="Times New Roman" w:hAnsi="Times New Roman" w:hint="default"/>
        <w:b w:val="0"/>
        <w:i w:val="0"/>
        <w:sz w:val="24"/>
      </w:rPr>
    </w:lvl>
    <w:lvl w:ilvl="2">
      <w:start w:val="1"/>
      <w:numFmt w:val="lowerLetter"/>
      <w:lvlText w:val="(%3)"/>
      <w:lvlJc w:val="left"/>
      <w:pPr>
        <w:tabs>
          <w:tab w:val="num" w:pos="1296"/>
        </w:tabs>
        <w:ind w:left="1296" w:hanging="432"/>
      </w:pPr>
      <w:rPr>
        <w:rFonts w:ascii="Times New Roman" w:hAnsi="Times New Roman" w:hint="default"/>
        <w:b w:val="0"/>
        <w:i w:val="0"/>
        <w:sz w:val="24"/>
      </w:rPr>
    </w:lvl>
    <w:lvl w:ilvl="3">
      <w:start w:val="1"/>
      <w:numFmt w:val="lowerRoman"/>
      <w:lvlText w:val="(%4)"/>
      <w:lvlJc w:val="left"/>
      <w:pPr>
        <w:tabs>
          <w:tab w:val="num" w:pos="1944"/>
        </w:tabs>
        <w:ind w:left="1944" w:hanging="648"/>
      </w:pPr>
      <w:rPr>
        <w:rFonts w:hint="default"/>
        <w:b w:val="0"/>
        <w:i w:val="0"/>
        <w:sz w:val="24"/>
      </w:r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28"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0"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0F4F6CBC"/>
    <w:multiLevelType w:val="multilevel"/>
    <w:tmpl w:val="7F625C34"/>
    <w:styleLink w:val="WW8Num30"/>
    <w:lvl w:ilvl="0">
      <w:start w:val="14"/>
      <w:numFmt w:val="decimal"/>
      <w:lvlText w:val="%1"/>
      <w:lvlJc w:val="left"/>
      <w:pPr>
        <w:ind w:left="810" w:hanging="810"/>
      </w:pPr>
    </w:lvl>
    <w:lvl w:ilvl="1">
      <w:start w:val="17"/>
      <w:numFmt w:val="decimal"/>
      <w:lvlText w:val="%1.%2"/>
      <w:lvlJc w:val="left"/>
      <w:pPr>
        <w:ind w:left="810" w:hanging="810"/>
      </w:pPr>
      <w:rPr>
        <w:b/>
      </w:r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32" w15:restartNumberingAfterBreak="0">
    <w:nsid w:val="0FC80CF3"/>
    <w:multiLevelType w:val="multilevel"/>
    <w:tmpl w:val="B150CEC4"/>
    <w:styleLink w:val="Estilo21"/>
    <w:lvl w:ilvl="0">
      <w:start w:val="1"/>
      <w:numFmt w:val="decimal"/>
      <w:lvlText w:val="%1."/>
      <w:lvlJc w:val="left"/>
      <w:pPr>
        <w:ind w:left="360" w:hanging="360"/>
      </w:pPr>
      <w:rPr>
        <w:rFonts w:ascii="Bembo Std" w:hAnsi="Bembo Std"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072" w:hanging="504"/>
      </w:pPr>
      <w:rPr>
        <w:b/>
        <w:sz w:val="22"/>
        <w:szCs w:val="22"/>
      </w:rPr>
    </w:lvl>
    <w:lvl w:ilvl="3">
      <w:start w:val="1"/>
      <w:numFmt w:val="decimal"/>
      <w:lvlText w:val="%1.%2.%3.%4."/>
      <w:lvlJc w:val="left"/>
      <w:pPr>
        <w:ind w:left="1925"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BC5FFF"/>
    <w:multiLevelType w:val="multilevel"/>
    <w:tmpl w:val="0D1675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12BD04D4"/>
    <w:multiLevelType w:val="multilevel"/>
    <w:tmpl w:val="FFFFFFFF"/>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152029F4"/>
    <w:multiLevelType w:val="hybridMultilevel"/>
    <w:tmpl w:val="824AE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6903855"/>
    <w:multiLevelType w:val="multilevel"/>
    <w:tmpl w:val="FFFFFFFF"/>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4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18702468"/>
    <w:multiLevelType w:val="hybridMultilevel"/>
    <w:tmpl w:val="A156EA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1AEE41EB"/>
    <w:multiLevelType w:val="hybridMultilevel"/>
    <w:tmpl w:val="1764D3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56"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D533E7E"/>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1E17093E"/>
    <w:multiLevelType w:val="hybridMultilevel"/>
    <w:tmpl w:val="07C8FC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1E776E0F"/>
    <w:multiLevelType w:val="hybridMultilevel"/>
    <w:tmpl w:val="E35012B2"/>
    <w:lvl w:ilvl="0" w:tplc="6D084A12">
      <w:start w:val="1"/>
      <w:numFmt w:val="bullet"/>
      <w:lvlText w:val=""/>
      <w:lvlJc w:val="left"/>
      <w:pPr>
        <w:ind w:left="1003" w:hanging="360"/>
      </w:pPr>
      <w:rPr>
        <w:rFonts w:ascii="Symbol" w:hAnsi="Symbol" w:hint="default"/>
      </w:rPr>
    </w:lvl>
    <w:lvl w:ilvl="1" w:tplc="440A0003" w:tentative="1">
      <w:start w:val="1"/>
      <w:numFmt w:val="bullet"/>
      <w:lvlText w:val="o"/>
      <w:lvlJc w:val="left"/>
      <w:pPr>
        <w:ind w:left="1723" w:hanging="360"/>
      </w:pPr>
      <w:rPr>
        <w:rFonts w:ascii="Courier New" w:hAnsi="Courier New" w:cs="Courier New" w:hint="default"/>
      </w:rPr>
    </w:lvl>
    <w:lvl w:ilvl="2" w:tplc="440A0005" w:tentative="1">
      <w:start w:val="1"/>
      <w:numFmt w:val="bullet"/>
      <w:lvlText w:val=""/>
      <w:lvlJc w:val="left"/>
      <w:pPr>
        <w:ind w:left="2443" w:hanging="360"/>
      </w:pPr>
      <w:rPr>
        <w:rFonts w:ascii="Wingdings" w:hAnsi="Wingdings" w:hint="default"/>
      </w:rPr>
    </w:lvl>
    <w:lvl w:ilvl="3" w:tplc="440A0001" w:tentative="1">
      <w:start w:val="1"/>
      <w:numFmt w:val="bullet"/>
      <w:lvlText w:val=""/>
      <w:lvlJc w:val="left"/>
      <w:pPr>
        <w:ind w:left="3163" w:hanging="360"/>
      </w:pPr>
      <w:rPr>
        <w:rFonts w:ascii="Symbol" w:hAnsi="Symbol" w:hint="default"/>
      </w:rPr>
    </w:lvl>
    <w:lvl w:ilvl="4" w:tplc="440A0003" w:tentative="1">
      <w:start w:val="1"/>
      <w:numFmt w:val="bullet"/>
      <w:lvlText w:val="o"/>
      <w:lvlJc w:val="left"/>
      <w:pPr>
        <w:ind w:left="3883" w:hanging="360"/>
      </w:pPr>
      <w:rPr>
        <w:rFonts w:ascii="Courier New" w:hAnsi="Courier New" w:cs="Courier New" w:hint="default"/>
      </w:rPr>
    </w:lvl>
    <w:lvl w:ilvl="5" w:tplc="440A0005" w:tentative="1">
      <w:start w:val="1"/>
      <w:numFmt w:val="bullet"/>
      <w:lvlText w:val=""/>
      <w:lvlJc w:val="left"/>
      <w:pPr>
        <w:ind w:left="4603" w:hanging="360"/>
      </w:pPr>
      <w:rPr>
        <w:rFonts w:ascii="Wingdings" w:hAnsi="Wingdings" w:hint="default"/>
      </w:rPr>
    </w:lvl>
    <w:lvl w:ilvl="6" w:tplc="440A0001" w:tentative="1">
      <w:start w:val="1"/>
      <w:numFmt w:val="bullet"/>
      <w:lvlText w:val=""/>
      <w:lvlJc w:val="left"/>
      <w:pPr>
        <w:ind w:left="5323" w:hanging="360"/>
      </w:pPr>
      <w:rPr>
        <w:rFonts w:ascii="Symbol" w:hAnsi="Symbol" w:hint="default"/>
      </w:rPr>
    </w:lvl>
    <w:lvl w:ilvl="7" w:tplc="440A0003" w:tentative="1">
      <w:start w:val="1"/>
      <w:numFmt w:val="bullet"/>
      <w:lvlText w:val="o"/>
      <w:lvlJc w:val="left"/>
      <w:pPr>
        <w:ind w:left="6043" w:hanging="360"/>
      </w:pPr>
      <w:rPr>
        <w:rFonts w:ascii="Courier New" w:hAnsi="Courier New" w:cs="Courier New" w:hint="default"/>
      </w:rPr>
    </w:lvl>
    <w:lvl w:ilvl="8" w:tplc="440A0005" w:tentative="1">
      <w:start w:val="1"/>
      <w:numFmt w:val="bullet"/>
      <w:lvlText w:val=""/>
      <w:lvlJc w:val="left"/>
      <w:pPr>
        <w:ind w:left="6763" w:hanging="360"/>
      </w:pPr>
      <w:rPr>
        <w:rFonts w:ascii="Wingdings" w:hAnsi="Wingdings" w:hint="default"/>
      </w:rPr>
    </w:lvl>
  </w:abstractNum>
  <w:abstractNum w:abstractNumId="62" w15:restartNumberingAfterBreak="0">
    <w:nsid w:val="1E8458C9"/>
    <w:multiLevelType w:val="hybridMultilevel"/>
    <w:tmpl w:val="1A743646"/>
    <w:lvl w:ilvl="0" w:tplc="961090D8">
      <w:start w:val="4"/>
      <w:numFmt w:val="bullet"/>
      <w:lvlText w:val="-"/>
      <w:lvlJc w:val="left"/>
      <w:pPr>
        <w:ind w:left="720" w:hanging="360"/>
      </w:pPr>
      <w:rPr>
        <w:rFonts w:ascii="Bembo Std" w:eastAsia="Calibri" w:hAnsi="Bembo Std" w:cs="Calibri Light"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20A459C3"/>
    <w:multiLevelType w:val="multilevel"/>
    <w:tmpl w:val="CBD68F6E"/>
    <w:styleLink w:val="WW8Num2"/>
    <w:lvl w:ilvl="0">
      <w:start w:val="1"/>
      <w:numFmt w:val="lowerLetter"/>
      <w:lvlText w:val="%1."/>
      <w:lvlJc w:val="left"/>
      <w:pPr>
        <w:ind w:left="1080" w:hanging="360"/>
      </w:pPr>
      <w:rPr>
        <w:rFonts w:cs="Times New Roman"/>
        <w:lang w:eastAsia="es-A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21962E15"/>
    <w:multiLevelType w:val="multilevel"/>
    <w:tmpl w:val="21962E1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2001B2B"/>
    <w:multiLevelType w:val="hybridMultilevel"/>
    <w:tmpl w:val="D656591C"/>
    <w:lvl w:ilvl="0" w:tplc="FFFFFFFF">
      <w:start w:val="1"/>
      <w:numFmt w:val="lowerLetter"/>
      <w:lvlText w:val="%1)"/>
      <w:lvlJc w:val="left"/>
      <w:pPr>
        <w:ind w:left="1080" w:hanging="360"/>
      </w:pPr>
      <w:rPr>
        <w:rFonts w:hint="default"/>
      </w:rPr>
    </w:lvl>
    <w:lvl w:ilvl="1" w:tplc="FFFFFFFF">
      <w:start w:val="1"/>
      <w:numFmt w:val="decimal"/>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4324" w:hanging="724"/>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221400A7"/>
    <w:multiLevelType w:val="multilevel"/>
    <w:tmpl w:val="12FEE8B2"/>
    <w:lvl w:ilvl="0">
      <w:start w:val="1"/>
      <w:numFmt w:val="decimal"/>
      <w:pStyle w:val="SectionIHeader2"/>
      <w:lvlText w:val="%1."/>
      <w:lvlJc w:val="left"/>
      <w:pPr>
        <w:ind w:left="360" w:hanging="360"/>
      </w:pPr>
      <w:rPr>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1"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74"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65D7AEF"/>
    <w:multiLevelType w:val="hybridMultilevel"/>
    <w:tmpl w:val="669AA25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8" w15:restartNumberingAfterBreak="0">
    <w:nsid w:val="274C542C"/>
    <w:multiLevelType w:val="hybridMultilevel"/>
    <w:tmpl w:val="9B941FFC"/>
    <w:lvl w:ilvl="0" w:tplc="29D8A77E">
      <w:start w:val="1"/>
      <w:numFmt w:val="low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9"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6"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7"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9"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2B324733"/>
    <w:multiLevelType w:val="hybridMultilevel"/>
    <w:tmpl w:val="C8C26846"/>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26A7182">
      <w:start w:val="1"/>
      <w:numFmt w:val="lowerRoman"/>
      <w:lvlText w:val="%3."/>
      <w:lvlJc w:val="right"/>
      <w:pPr>
        <w:tabs>
          <w:tab w:val="num" w:pos="2016"/>
        </w:tabs>
        <w:ind w:left="2016" w:hanging="180"/>
      </w:p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91"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2" w15:restartNumberingAfterBreak="0">
    <w:nsid w:val="2B8263CC"/>
    <w:multiLevelType w:val="multilevel"/>
    <w:tmpl w:val="992E1C6A"/>
    <w:styleLink w:val="WW8Num34"/>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5"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96"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1F40DB3"/>
    <w:multiLevelType w:val="hybridMultilevel"/>
    <w:tmpl w:val="3CB43F60"/>
    <w:lvl w:ilvl="0" w:tplc="ADE6BBB4">
      <w:start w:val="1"/>
      <w:numFmt w:val="upperLetter"/>
      <w:pStyle w:val="SectionIHeader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103"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106" w15:restartNumberingAfterBreak="0">
    <w:nsid w:val="33726470"/>
    <w:multiLevelType w:val="hybridMultilevel"/>
    <w:tmpl w:val="D046BA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9"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115" w15:restartNumberingAfterBreak="0">
    <w:nsid w:val="35C62EAB"/>
    <w:multiLevelType w:val="multilevel"/>
    <w:tmpl w:val="098C90AE"/>
    <w:styleLink w:val="WW8Num2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6"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7" w15:restartNumberingAfterBreak="0">
    <w:nsid w:val="36D71C83"/>
    <w:multiLevelType w:val="multilevel"/>
    <w:tmpl w:val="EC5C461E"/>
    <w:styleLink w:val="WW8Num16"/>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8"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385C6BE5"/>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3B4743FF"/>
    <w:multiLevelType w:val="hybridMultilevel"/>
    <w:tmpl w:val="856262B2"/>
    <w:lvl w:ilvl="0" w:tplc="939A1606">
      <w:start w:val="1"/>
      <w:numFmt w:val="bullet"/>
      <w:lvlText w:val=""/>
      <w:lvlJc w:val="left"/>
      <w:pPr>
        <w:ind w:left="1031" w:hanging="360"/>
      </w:pPr>
      <w:rPr>
        <w:rFonts w:ascii="Symbol" w:hAnsi="Symbol" w:hint="default"/>
      </w:rPr>
    </w:lvl>
    <w:lvl w:ilvl="1" w:tplc="440A0003" w:tentative="1">
      <w:start w:val="1"/>
      <w:numFmt w:val="bullet"/>
      <w:lvlText w:val="o"/>
      <w:lvlJc w:val="left"/>
      <w:pPr>
        <w:ind w:left="1751" w:hanging="360"/>
      </w:pPr>
      <w:rPr>
        <w:rFonts w:ascii="Courier New" w:hAnsi="Courier New" w:cs="Courier New" w:hint="default"/>
      </w:rPr>
    </w:lvl>
    <w:lvl w:ilvl="2" w:tplc="440A0005" w:tentative="1">
      <w:start w:val="1"/>
      <w:numFmt w:val="bullet"/>
      <w:lvlText w:val=""/>
      <w:lvlJc w:val="left"/>
      <w:pPr>
        <w:ind w:left="2471" w:hanging="360"/>
      </w:pPr>
      <w:rPr>
        <w:rFonts w:ascii="Wingdings" w:hAnsi="Wingdings" w:hint="default"/>
      </w:rPr>
    </w:lvl>
    <w:lvl w:ilvl="3" w:tplc="440A0001" w:tentative="1">
      <w:start w:val="1"/>
      <w:numFmt w:val="bullet"/>
      <w:lvlText w:val=""/>
      <w:lvlJc w:val="left"/>
      <w:pPr>
        <w:ind w:left="3191" w:hanging="360"/>
      </w:pPr>
      <w:rPr>
        <w:rFonts w:ascii="Symbol" w:hAnsi="Symbol" w:hint="default"/>
      </w:rPr>
    </w:lvl>
    <w:lvl w:ilvl="4" w:tplc="440A0003" w:tentative="1">
      <w:start w:val="1"/>
      <w:numFmt w:val="bullet"/>
      <w:lvlText w:val="o"/>
      <w:lvlJc w:val="left"/>
      <w:pPr>
        <w:ind w:left="3911" w:hanging="360"/>
      </w:pPr>
      <w:rPr>
        <w:rFonts w:ascii="Courier New" w:hAnsi="Courier New" w:cs="Courier New" w:hint="default"/>
      </w:rPr>
    </w:lvl>
    <w:lvl w:ilvl="5" w:tplc="440A0005" w:tentative="1">
      <w:start w:val="1"/>
      <w:numFmt w:val="bullet"/>
      <w:lvlText w:val=""/>
      <w:lvlJc w:val="left"/>
      <w:pPr>
        <w:ind w:left="4631" w:hanging="360"/>
      </w:pPr>
      <w:rPr>
        <w:rFonts w:ascii="Wingdings" w:hAnsi="Wingdings" w:hint="default"/>
      </w:rPr>
    </w:lvl>
    <w:lvl w:ilvl="6" w:tplc="440A0001" w:tentative="1">
      <w:start w:val="1"/>
      <w:numFmt w:val="bullet"/>
      <w:lvlText w:val=""/>
      <w:lvlJc w:val="left"/>
      <w:pPr>
        <w:ind w:left="5351" w:hanging="360"/>
      </w:pPr>
      <w:rPr>
        <w:rFonts w:ascii="Symbol" w:hAnsi="Symbol" w:hint="default"/>
      </w:rPr>
    </w:lvl>
    <w:lvl w:ilvl="7" w:tplc="440A0003" w:tentative="1">
      <w:start w:val="1"/>
      <w:numFmt w:val="bullet"/>
      <w:lvlText w:val="o"/>
      <w:lvlJc w:val="left"/>
      <w:pPr>
        <w:ind w:left="6071" w:hanging="360"/>
      </w:pPr>
      <w:rPr>
        <w:rFonts w:ascii="Courier New" w:hAnsi="Courier New" w:cs="Courier New" w:hint="default"/>
      </w:rPr>
    </w:lvl>
    <w:lvl w:ilvl="8" w:tplc="440A0005" w:tentative="1">
      <w:start w:val="1"/>
      <w:numFmt w:val="bullet"/>
      <w:lvlText w:val=""/>
      <w:lvlJc w:val="left"/>
      <w:pPr>
        <w:ind w:left="6791" w:hanging="360"/>
      </w:pPr>
      <w:rPr>
        <w:rFonts w:ascii="Wingdings" w:hAnsi="Wingdings" w:hint="default"/>
      </w:rPr>
    </w:lvl>
  </w:abstractNum>
  <w:abstractNum w:abstractNumId="127"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1" w15:restartNumberingAfterBreak="0">
    <w:nsid w:val="3E545EE6"/>
    <w:multiLevelType w:val="multilevel"/>
    <w:tmpl w:val="ED1C09BC"/>
    <w:lvl w:ilvl="0">
      <w:start w:val="1"/>
      <w:numFmt w:val="decimal"/>
      <w:pStyle w:val="Headingwithnumbers"/>
      <w:lvlText w:val="%1."/>
      <w:lvlJc w:val="left"/>
      <w:pPr>
        <w:ind w:left="720" w:hanging="360"/>
      </w:pPr>
    </w:lvl>
    <w:lvl w:ilvl="1">
      <w:start w:val="1"/>
      <w:numFmt w:val="lowerLetter"/>
      <w:pStyle w:val="Sub-heading"/>
      <w:lvlText w:val="%2."/>
      <w:lvlJc w:val="left"/>
      <w:pPr>
        <w:ind w:left="1440" w:hanging="360"/>
      </w:pPr>
    </w:lvl>
    <w:lvl w:ilvl="2">
      <w:start w:val="1"/>
      <w:numFmt w:val="lowerRoman"/>
      <w:pStyle w:val="Sub-sub-heading"/>
      <w:lvlText w:val="%3."/>
      <w:lvlJc w:val="right"/>
      <w:pPr>
        <w:ind w:left="2160" w:hanging="18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3EE52A82"/>
    <w:multiLevelType w:val="multilevel"/>
    <w:tmpl w:val="E946DCE2"/>
    <w:styleLink w:val="WW8Num38"/>
    <w:lvl w:ilvl="0">
      <w:start w:val="14"/>
      <w:numFmt w:val="decimal"/>
      <w:lvlText w:val="%1"/>
      <w:lvlJc w:val="left"/>
      <w:pPr>
        <w:ind w:left="810" w:hanging="810"/>
      </w:pPr>
    </w:lvl>
    <w:lvl w:ilvl="1">
      <w:start w:val="12"/>
      <w:numFmt w:val="decimal"/>
      <w:lvlText w:val="%1.%2"/>
      <w:lvlJc w:val="left"/>
      <w:pPr>
        <w:ind w:left="810" w:hanging="810"/>
      </w:pPr>
    </w:lvl>
    <w:lvl w:ilvl="2">
      <w:start w:val="1"/>
      <w:numFmt w:val="decimal"/>
      <w:lvlText w:val="%1.%2.%3"/>
      <w:lvlJc w:val="left"/>
      <w:pPr>
        <w:ind w:left="1080" w:hanging="1080"/>
      </w:pPr>
    </w:lvl>
    <w:lvl w:ilvl="3">
      <w:start w:val="1"/>
      <w:numFmt w:val="decimal"/>
      <w:lvlText w:val="%1.%2.%3.%4"/>
      <w:lvlJc w:val="left"/>
      <w:pPr>
        <w:ind w:left="1440" w:hanging="1440"/>
      </w:pPr>
    </w:lvl>
    <w:lvl w:ilvl="4">
      <w:start w:val="1"/>
      <w:numFmt w:val="decimal"/>
      <w:lvlText w:val="%1.%2.%3.%4.%5"/>
      <w:lvlJc w:val="left"/>
      <w:pPr>
        <w:ind w:left="1800" w:hanging="1800"/>
      </w:pPr>
    </w:lvl>
    <w:lvl w:ilvl="5">
      <w:start w:val="1"/>
      <w:numFmt w:val="decimal"/>
      <w:lvlText w:val="%1.%2.%3.%4.%5.%6"/>
      <w:lvlJc w:val="left"/>
      <w:pPr>
        <w:ind w:left="2160" w:hanging="216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880" w:hanging="2880"/>
      </w:pPr>
    </w:lvl>
  </w:abstractNum>
  <w:abstractNum w:abstractNumId="135"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7"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315413C"/>
    <w:multiLevelType w:val="hybridMultilevel"/>
    <w:tmpl w:val="CC80EDA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43821460"/>
    <w:multiLevelType w:val="multilevel"/>
    <w:tmpl w:val="C592F690"/>
    <w:lvl w:ilvl="0">
      <w:start w:val="1"/>
      <w:numFmt w:val="bullet"/>
      <w:pStyle w:val="JICABullet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3"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43F37E10"/>
    <w:multiLevelType w:val="hybridMultilevel"/>
    <w:tmpl w:val="0F080304"/>
    <w:lvl w:ilvl="0" w:tplc="939A1606">
      <w:start w:val="1"/>
      <w:numFmt w:val="bullet"/>
      <w:lvlText w:val=""/>
      <w:lvlJc w:val="left"/>
      <w:pPr>
        <w:ind w:left="1113" w:hanging="360"/>
      </w:pPr>
      <w:rPr>
        <w:rFonts w:ascii="Symbol" w:hAnsi="Symbol" w:hint="default"/>
      </w:rPr>
    </w:lvl>
    <w:lvl w:ilvl="1" w:tplc="440A0003" w:tentative="1">
      <w:start w:val="1"/>
      <w:numFmt w:val="bullet"/>
      <w:lvlText w:val="o"/>
      <w:lvlJc w:val="left"/>
      <w:pPr>
        <w:ind w:left="1833" w:hanging="360"/>
      </w:pPr>
      <w:rPr>
        <w:rFonts w:ascii="Courier New" w:hAnsi="Courier New" w:cs="Courier New" w:hint="default"/>
      </w:rPr>
    </w:lvl>
    <w:lvl w:ilvl="2" w:tplc="440A0005" w:tentative="1">
      <w:start w:val="1"/>
      <w:numFmt w:val="bullet"/>
      <w:lvlText w:val=""/>
      <w:lvlJc w:val="left"/>
      <w:pPr>
        <w:ind w:left="2553" w:hanging="360"/>
      </w:pPr>
      <w:rPr>
        <w:rFonts w:ascii="Wingdings" w:hAnsi="Wingdings" w:hint="default"/>
      </w:rPr>
    </w:lvl>
    <w:lvl w:ilvl="3" w:tplc="440A0001" w:tentative="1">
      <w:start w:val="1"/>
      <w:numFmt w:val="bullet"/>
      <w:lvlText w:val=""/>
      <w:lvlJc w:val="left"/>
      <w:pPr>
        <w:ind w:left="3273" w:hanging="360"/>
      </w:pPr>
      <w:rPr>
        <w:rFonts w:ascii="Symbol" w:hAnsi="Symbol" w:hint="default"/>
      </w:rPr>
    </w:lvl>
    <w:lvl w:ilvl="4" w:tplc="440A0003" w:tentative="1">
      <w:start w:val="1"/>
      <w:numFmt w:val="bullet"/>
      <w:lvlText w:val="o"/>
      <w:lvlJc w:val="left"/>
      <w:pPr>
        <w:ind w:left="3993" w:hanging="360"/>
      </w:pPr>
      <w:rPr>
        <w:rFonts w:ascii="Courier New" w:hAnsi="Courier New" w:cs="Courier New" w:hint="default"/>
      </w:rPr>
    </w:lvl>
    <w:lvl w:ilvl="5" w:tplc="440A0005" w:tentative="1">
      <w:start w:val="1"/>
      <w:numFmt w:val="bullet"/>
      <w:lvlText w:val=""/>
      <w:lvlJc w:val="left"/>
      <w:pPr>
        <w:ind w:left="4713" w:hanging="360"/>
      </w:pPr>
      <w:rPr>
        <w:rFonts w:ascii="Wingdings" w:hAnsi="Wingdings" w:hint="default"/>
      </w:rPr>
    </w:lvl>
    <w:lvl w:ilvl="6" w:tplc="440A0001" w:tentative="1">
      <w:start w:val="1"/>
      <w:numFmt w:val="bullet"/>
      <w:lvlText w:val=""/>
      <w:lvlJc w:val="left"/>
      <w:pPr>
        <w:ind w:left="5433" w:hanging="360"/>
      </w:pPr>
      <w:rPr>
        <w:rFonts w:ascii="Symbol" w:hAnsi="Symbol" w:hint="default"/>
      </w:rPr>
    </w:lvl>
    <w:lvl w:ilvl="7" w:tplc="440A0003" w:tentative="1">
      <w:start w:val="1"/>
      <w:numFmt w:val="bullet"/>
      <w:lvlText w:val="o"/>
      <w:lvlJc w:val="left"/>
      <w:pPr>
        <w:ind w:left="6153" w:hanging="360"/>
      </w:pPr>
      <w:rPr>
        <w:rFonts w:ascii="Courier New" w:hAnsi="Courier New" w:cs="Courier New" w:hint="default"/>
      </w:rPr>
    </w:lvl>
    <w:lvl w:ilvl="8" w:tplc="440A0005" w:tentative="1">
      <w:start w:val="1"/>
      <w:numFmt w:val="bullet"/>
      <w:lvlText w:val=""/>
      <w:lvlJc w:val="left"/>
      <w:pPr>
        <w:ind w:left="6873" w:hanging="360"/>
      </w:pPr>
      <w:rPr>
        <w:rFonts w:ascii="Wingdings" w:hAnsi="Wingdings" w:hint="default"/>
      </w:rPr>
    </w:lvl>
  </w:abstractNum>
  <w:abstractNum w:abstractNumId="145"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 w15:restartNumberingAfterBreak="0">
    <w:nsid w:val="45272A60"/>
    <w:multiLevelType w:val="multilevel"/>
    <w:tmpl w:val="A07659E4"/>
    <w:lvl w:ilvl="0">
      <w:start w:val="1"/>
      <w:numFmt w:val="decimal"/>
      <w:pStyle w:val="bulletsundersub-sub-sub-chapter"/>
      <w:lvlText w:val="%1."/>
      <w:lvlJc w:val="left"/>
      <w:pPr>
        <w:ind w:left="823" w:hanging="360"/>
      </w:pPr>
    </w:lvl>
    <w:lvl w:ilvl="1">
      <w:start w:val="1"/>
      <w:numFmt w:val="lowerLetter"/>
      <w:lvlText w:val="%2."/>
      <w:lvlJc w:val="left"/>
      <w:pPr>
        <w:ind w:left="1543" w:hanging="360"/>
      </w:pPr>
    </w:lvl>
    <w:lvl w:ilvl="2">
      <w:start w:val="1"/>
      <w:numFmt w:val="lowerRoman"/>
      <w:lvlText w:val="%3."/>
      <w:lvlJc w:val="right"/>
      <w:pPr>
        <w:ind w:left="2263" w:hanging="180"/>
      </w:pPr>
    </w:lvl>
    <w:lvl w:ilvl="3">
      <w:start w:val="1"/>
      <w:numFmt w:val="decimal"/>
      <w:lvlText w:val="%4."/>
      <w:lvlJc w:val="left"/>
      <w:pPr>
        <w:ind w:left="2983" w:hanging="360"/>
      </w:pPr>
    </w:lvl>
    <w:lvl w:ilvl="4">
      <w:start w:val="1"/>
      <w:numFmt w:val="lowerLetter"/>
      <w:lvlText w:val="%5."/>
      <w:lvlJc w:val="left"/>
      <w:pPr>
        <w:ind w:left="3703" w:hanging="360"/>
      </w:pPr>
    </w:lvl>
    <w:lvl w:ilvl="5">
      <w:start w:val="1"/>
      <w:numFmt w:val="lowerRoman"/>
      <w:lvlText w:val="%6."/>
      <w:lvlJc w:val="right"/>
      <w:pPr>
        <w:ind w:left="4423" w:hanging="180"/>
      </w:pPr>
    </w:lvl>
    <w:lvl w:ilvl="6">
      <w:start w:val="1"/>
      <w:numFmt w:val="decimal"/>
      <w:lvlText w:val="%7."/>
      <w:lvlJc w:val="left"/>
      <w:pPr>
        <w:ind w:left="5143" w:hanging="360"/>
      </w:pPr>
    </w:lvl>
    <w:lvl w:ilvl="7">
      <w:start w:val="1"/>
      <w:numFmt w:val="lowerLetter"/>
      <w:lvlText w:val="%8."/>
      <w:lvlJc w:val="left"/>
      <w:pPr>
        <w:ind w:left="5863" w:hanging="360"/>
      </w:pPr>
    </w:lvl>
    <w:lvl w:ilvl="8">
      <w:start w:val="1"/>
      <w:numFmt w:val="lowerRoman"/>
      <w:lvlText w:val="%9."/>
      <w:lvlJc w:val="right"/>
      <w:pPr>
        <w:ind w:left="6583" w:hanging="180"/>
      </w:pPr>
    </w:lvl>
  </w:abstractNum>
  <w:abstractNum w:abstractNumId="147" w15:restartNumberingAfterBreak="0">
    <w:nsid w:val="45A76996"/>
    <w:multiLevelType w:val="hybridMultilevel"/>
    <w:tmpl w:val="46E8AF5A"/>
    <w:lvl w:ilvl="0" w:tplc="0C14AFD6">
      <w:start w:val="1"/>
      <w:numFmt w:val="decimal"/>
      <w:lvlText w:val="%1-"/>
      <w:lvlJc w:val="left"/>
      <w:pPr>
        <w:ind w:left="720" w:hanging="360"/>
      </w:pPr>
      <w:rPr>
        <w:rFonts w:ascii="Calibri" w:hAnsi="Calibri" w:cs="Calibri"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48202C1E"/>
    <w:multiLevelType w:val="multilevel"/>
    <w:tmpl w:val="EDB4BC18"/>
    <w:lvl w:ilvl="0">
      <w:start w:val="1"/>
      <w:numFmt w:val="bullet"/>
      <w:lvlText w:val=""/>
      <w:lvlJc w:val="left"/>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2"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9C956D9"/>
    <w:multiLevelType w:val="multilevel"/>
    <w:tmpl w:val="310883E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35"/>
      <w:numFmt w:val="lowerLetter"/>
      <w:lvlText w:val="(%3)"/>
      <w:lvlJc w:val="left"/>
      <w:pPr>
        <w:tabs>
          <w:tab w:val="num" w:pos="864"/>
        </w:tabs>
        <w:ind w:left="864" w:hanging="432"/>
      </w:pPr>
      <w:rPr>
        <w:rFonts w:ascii="Times New Roman" w:hAnsi="Times New Roman" w:hint="default"/>
        <w:b w:val="0"/>
        <w:i w:val="0"/>
        <w:sz w:val="24"/>
      </w:rPr>
    </w:lvl>
    <w:lvl w:ilvl="3">
      <w:start w:val="2"/>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5"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7" w15:restartNumberingAfterBreak="0">
    <w:nsid w:val="4BCA4BFC"/>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 w15:restartNumberingAfterBreak="0">
    <w:nsid w:val="4DB25B1B"/>
    <w:multiLevelType w:val="multilevel"/>
    <w:tmpl w:val="DC1A550E"/>
    <w:styleLink w:val="WW8Num15"/>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4"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65" w15:restartNumberingAfterBreak="0">
    <w:nsid w:val="4EF24F8A"/>
    <w:multiLevelType w:val="multilevel"/>
    <w:tmpl w:val="4C467820"/>
    <w:styleLink w:val="WW8Num10"/>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6" w15:restartNumberingAfterBreak="0">
    <w:nsid w:val="4F0F3894"/>
    <w:multiLevelType w:val="multilevel"/>
    <w:tmpl w:val="ADFC3C40"/>
    <w:lvl w:ilvl="0">
      <w:start w:val="2"/>
      <w:numFmt w:val="upperLetter"/>
      <w:lvlText w:val="%1."/>
      <w:lvlJc w:val="left"/>
      <w:pPr>
        <w:tabs>
          <w:tab w:val="num" w:pos="504"/>
        </w:tabs>
        <w:ind w:left="504" w:hanging="504"/>
      </w:pPr>
      <w:rPr>
        <w:rFonts w:hint="default"/>
        <w:b/>
        <w:bCs/>
        <w:u w:val="single"/>
      </w:rPr>
    </w:lvl>
    <w:lvl w:ilvl="1">
      <w:start w:val="16"/>
      <w:numFmt w:val="decimal"/>
      <w:pStyle w:val="2AutoList1"/>
      <w:lvlText w:val="%2."/>
      <w:lvlJc w:val="left"/>
      <w:pPr>
        <w:tabs>
          <w:tab w:val="num" w:pos="504"/>
        </w:tabs>
        <w:ind w:left="504" w:hanging="504"/>
      </w:pPr>
      <w:rPr>
        <w:rFonts w:hint="default"/>
      </w:rPr>
    </w:lvl>
    <w:lvl w:ilvl="2">
      <w:start w:val="1"/>
      <w:numFmt w:val="decimal"/>
      <w:lvlText w:val="%3."/>
      <w:lvlJc w:val="left"/>
      <w:pPr>
        <w:tabs>
          <w:tab w:val="num" w:pos="0"/>
        </w:tabs>
        <w:ind w:left="2160" w:hanging="720"/>
      </w:pPr>
      <w:rPr>
        <w:rFonts w:hint="default"/>
      </w:rPr>
    </w:lvl>
    <w:lvl w:ilvl="3">
      <w:start w:val="1"/>
      <w:numFmt w:val="decimal"/>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decimal"/>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decimal"/>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67"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3"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7"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8"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81"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182"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57E1122B"/>
    <w:multiLevelType w:val="multilevel"/>
    <w:tmpl w:val="6B7E1ECC"/>
    <w:styleLink w:val="WW8Num36"/>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8" w15:restartNumberingAfterBreak="0">
    <w:nsid w:val="58753C58"/>
    <w:multiLevelType w:val="multilevel"/>
    <w:tmpl w:val="ECE25CD4"/>
    <w:lvl w:ilvl="0">
      <w:start w:val="1"/>
      <w:numFmt w:val="upperRoman"/>
      <w:lvlText w:val="%1."/>
      <w:lvlJc w:val="righ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9" w15:restartNumberingAfterBreak="0">
    <w:nsid w:val="58F334C3"/>
    <w:multiLevelType w:val="hybridMultilevel"/>
    <w:tmpl w:val="399EC3DA"/>
    <w:lvl w:ilvl="0" w:tplc="24F2C738">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5AB05786"/>
    <w:multiLevelType w:val="hybridMultilevel"/>
    <w:tmpl w:val="F3A6AEF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4"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5"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96"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9"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E1F117F"/>
    <w:multiLevelType w:val="multilevel"/>
    <w:tmpl w:val="C8202A04"/>
    <w:styleLink w:val="Estilo12"/>
    <w:lvl w:ilvl="0">
      <w:start w:val="1"/>
      <w:numFmt w:val="decimal"/>
      <w:lvlText w:val="%1."/>
      <w:lvlJc w:val="left"/>
      <w:pPr>
        <w:ind w:left="907" w:hanging="567"/>
      </w:pPr>
      <w:rPr>
        <w:rFonts w:ascii="Arial" w:hAnsi="Arial" w:hint="default"/>
        <w:b w:val="0"/>
        <w:i w:val="0"/>
        <w:sz w:val="22"/>
        <w:szCs w:val="32"/>
      </w:rPr>
    </w:lvl>
    <w:lvl w:ilvl="1">
      <w:start w:val="1"/>
      <w:numFmt w:val="decimal"/>
      <w:lvlText w:val="%1.%2."/>
      <w:lvlJc w:val="left"/>
      <w:pPr>
        <w:ind w:left="1474" w:hanging="623"/>
      </w:pPr>
      <w:rPr>
        <w:rFonts w:hint="default"/>
      </w:rPr>
    </w:lvl>
    <w:lvl w:ilvl="2">
      <w:start w:val="1"/>
      <w:numFmt w:val="decimal"/>
      <w:lvlText w:val="%1.%2.%3."/>
      <w:lvlJc w:val="left"/>
      <w:pPr>
        <w:ind w:left="2211" w:hanging="907"/>
      </w:pPr>
      <w:rPr>
        <w:rFonts w:hint="default"/>
      </w:rPr>
    </w:lvl>
    <w:lvl w:ilvl="3">
      <w:start w:val="1"/>
      <w:numFmt w:val="decimal"/>
      <w:lvlText w:val="%1.%2.%3.%4."/>
      <w:lvlJc w:val="left"/>
      <w:pPr>
        <w:ind w:left="3062" w:hanging="1134"/>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1" w15:restartNumberingAfterBreak="0">
    <w:nsid w:val="5EE95812"/>
    <w:multiLevelType w:val="hybridMultilevel"/>
    <w:tmpl w:val="CF745206"/>
    <w:lvl w:ilvl="0" w:tplc="FFFFFFFF">
      <w:start w:val="1"/>
      <w:numFmt w:val="decimal"/>
      <w:lvlText w:val="2.%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2"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203" w15:restartNumberingAfterBreak="0">
    <w:nsid w:val="5FBB4A18"/>
    <w:multiLevelType w:val="hybridMultilevel"/>
    <w:tmpl w:val="FA669C8E"/>
    <w:lvl w:ilvl="0" w:tplc="218C63B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5" w15:restartNumberingAfterBreak="0">
    <w:nsid w:val="60B26237"/>
    <w:multiLevelType w:val="multilevel"/>
    <w:tmpl w:val="BC3A6FF4"/>
    <w:name w:val="sub clauses"/>
    <w:lvl w:ilvl="0">
      <w:start w:val="1"/>
      <w:numFmt w:val="decimal"/>
      <w:pStyle w:val="Sec8Clauses"/>
      <w:lvlText w:val="%1."/>
      <w:lvlJc w:val="left"/>
      <w:pPr>
        <w:ind w:left="2417"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206" w15:restartNumberingAfterBreak="0">
    <w:nsid w:val="60D0465A"/>
    <w:multiLevelType w:val="hybridMultilevel"/>
    <w:tmpl w:val="030E7578"/>
    <w:lvl w:ilvl="0" w:tplc="7B9C7708">
      <w:start w:val="6"/>
      <w:numFmt w:val="bullet"/>
      <w:lvlText w:val="-"/>
      <w:lvlJc w:val="left"/>
      <w:pPr>
        <w:ind w:left="709" w:hanging="360"/>
      </w:pPr>
      <w:rPr>
        <w:rFonts w:ascii="Times New Roman" w:eastAsia="Times New Roman" w:hAnsi="Times New Roman" w:cs="Times New Roman" w:hint="default"/>
      </w:rPr>
    </w:lvl>
    <w:lvl w:ilvl="1" w:tplc="440A0003" w:tentative="1">
      <w:start w:val="1"/>
      <w:numFmt w:val="bullet"/>
      <w:lvlText w:val="o"/>
      <w:lvlJc w:val="left"/>
      <w:pPr>
        <w:ind w:left="1429" w:hanging="360"/>
      </w:pPr>
      <w:rPr>
        <w:rFonts w:ascii="Courier New" w:hAnsi="Courier New" w:cs="Courier New" w:hint="default"/>
      </w:rPr>
    </w:lvl>
    <w:lvl w:ilvl="2" w:tplc="440A0005" w:tentative="1">
      <w:start w:val="1"/>
      <w:numFmt w:val="bullet"/>
      <w:lvlText w:val=""/>
      <w:lvlJc w:val="left"/>
      <w:pPr>
        <w:ind w:left="2149" w:hanging="360"/>
      </w:pPr>
      <w:rPr>
        <w:rFonts w:ascii="Wingdings" w:hAnsi="Wingdings" w:hint="default"/>
      </w:rPr>
    </w:lvl>
    <w:lvl w:ilvl="3" w:tplc="440A0001" w:tentative="1">
      <w:start w:val="1"/>
      <w:numFmt w:val="bullet"/>
      <w:lvlText w:val=""/>
      <w:lvlJc w:val="left"/>
      <w:pPr>
        <w:ind w:left="2869" w:hanging="360"/>
      </w:pPr>
      <w:rPr>
        <w:rFonts w:ascii="Symbol" w:hAnsi="Symbol" w:hint="default"/>
      </w:rPr>
    </w:lvl>
    <w:lvl w:ilvl="4" w:tplc="440A0003" w:tentative="1">
      <w:start w:val="1"/>
      <w:numFmt w:val="bullet"/>
      <w:lvlText w:val="o"/>
      <w:lvlJc w:val="left"/>
      <w:pPr>
        <w:ind w:left="3589" w:hanging="360"/>
      </w:pPr>
      <w:rPr>
        <w:rFonts w:ascii="Courier New" w:hAnsi="Courier New" w:cs="Courier New" w:hint="default"/>
      </w:rPr>
    </w:lvl>
    <w:lvl w:ilvl="5" w:tplc="440A0005" w:tentative="1">
      <w:start w:val="1"/>
      <w:numFmt w:val="bullet"/>
      <w:lvlText w:val=""/>
      <w:lvlJc w:val="left"/>
      <w:pPr>
        <w:ind w:left="4309" w:hanging="360"/>
      </w:pPr>
      <w:rPr>
        <w:rFonts w:ascii="Wingdings" w:hAnsi="Wingdings" w:hint="default"/>
      </w:rPr>
    </w:lvl>
    <w:lvl w:ilvl="6" w:tplc="440A0001" w:tentative="1">
      <w:start w:val="1"/>
      <w:numFmt w:val="bullet"/>
      <w:lvlText w:val=""/>
      <w:lvlJc w:val="left"/>
      <w:pPr>
        <w:ind w:left="5029" w:hanging="360"/>
      </w:pPr>
      <w:rPr>
        <w:rFonts w:ascii="Symbol" w:hAnsi="Symbol" w:hint="default"/>
      </w:rPr>
    </w:lvl>
    <w:lvl w:ilvl="7" w:tplc="440A0003" w:tentative="1">
      <w:start w:val="1"/>
      <w:numFmt w:val="bullet"/>
      <w:lvlText w:val="o"/>
      <w:lvlJc w:val="left"/>
      <w:pPr>
        <w:ind w:left="5749" w:hanging="360"/>
      </w:pPr>
      <w:rPr>
        <w:rFonts w:ascii="Courier New" w:hAnsi="Courier New" w:cs="Courier New" w:hint="default"/>
      </w:rPr>
    </w:lvl>
    <w:lvl w:ilvl="8" w:tplc="440A0005" w:tentative="1">
      <w:start w:val="1"/>
      <w:numFmt w:val="bullet"/>
      <w:lvlText w:val=""/>
      <w:lvlJc w:val="left"/>
      <w:pPr>
        <w:ind w:left="6469" w:hanging="360"/>
      </w:pPr>
      <w:rPr>
        <w:rFonts w:ascii="Wingdings" w:hAnsi="Wingdings" w:hint="default"/>
      </w:rPr>
    </w:lvl>
  </w:abstractNum>
  <w:abstractNum w:abstractNumId="207" w15:restartNumberingAfterBreak="0">
    <w:nsid w:val="60DA44BA"/>
    <w:multiLevelType w:val="hybridMultilevel"/>
    <w:tmpl w:val="7C542102"/>
    <w:lvl w:ilvl="0" w:tplc="D3A64780">
      <w:start w:val="4"/>
      <w:numFmt w:val="bullet"/>
      <w:lvlText w:val="-"/>
      <w:lvlJc w:val="left"/>
      <w:pPr>
        <w:ind w:left="701" w:hanging="360"/>
      </w:pPr>
      <w:rPr>
        <w:rFonts w:ascii="Bembo Std" w:eastAsia="Times New Roman" w:hAnsi="Bembo Std" w:cs="Arial" w:hint="default"/>
      </w:rPr>
    </w:lvl>
    <w:lvl w:ilvl="1" w:tplc="440A0003" w:tentative="1">
      <w:start w:val="1"/>
      <w:numFmt w:val="bullet"/>
      <w:lvlText w:val="o"/>
      <w:lvlJc w:val="left"/>
      <w:pPr>
        <w:ind w:left="1421" w:hanging="360"/>
      </w:pPr>
      <w:rPr>
        <w:rFonts w:ascii="Courier New" w:hAnsi="Courier New" w:cs="Courier New" w:hint="default"/>
      </w:rPr>
    </w:lvl>
    <w:lvl w:ilvl="2" w:tplc="440A0005" w:tentative="1">
      <w:start w:val="1"/>
      <w:numFmt w:val="bullet"/>
      <w:lvlText w:val=""/>
      <w:lvlJc w:val="left"/>
      <w:pPr>
        <w:ind w:left="2141" w:hanging="360"/>
      </w:pPr>
      <w:rPr>
        <w:rFonts w:ascii="Wingdings" w:hAnsi="Wingdings" w:hint="default"/>
      </w:rPr>
    </w:lvl>
    <w:lvl w:ilvl="3" w:tplc="440A0001" w:tentative="1">
      <w:start w:val="1"/>
      <w:numFmt w:val="bullet"/>
      <w:lvlText w:val=""/>
      <w:lvlJc w:val="left"/>
      <w:pPr>
        <w:ind w:left="2861" w:hanging="360"/>
      </w:pPr>
      <w:rPr>
        <w:rFonts w:ascii="Symbol" w:hAnsi="Symbol" w:hint="default"/>
      </w:rPr>
    </w:lvl>
    <w:lvl w:ilvl="4" w:tplc="440A0003" w:tentative="1">
      <w:start w:val="1"/>
      <w:numFmt w:val="bullet"/>
      <w:lvlText w:val="o"/>
      <w:lvlJc w:val="left"/>
      <w:pPr>
        <w:ind w:left="3581" w:hanging="360"/>
      </w:pPr>
      <w:rPr>
        <w:rFonts w:ascii="Courier New" w:hAnsi="Courier New" w:cs="Courier New" w:hint="default"/>
      </w:rPr>
    </w:lvl>
    <w:lvl w:ilvl="5" w:tplc="440A0005" w:tentative="1">
      <w:start w:val="1"/>
      <w:numFmt w:val="bullet"/>
      <w:lvlText w:val=""/>
      <w:lvlJc w:val="left"/>
      <w:pPr>
        <w:ind w:left="4301" w:hanging="360"/>
      </w:pPr>
      <w:rPr>
        <w:rFonts w:ascii="Wingdings" w:hAnsi="Wingdings" w:hint="default"/>
      </w:rPr>
    </w:lvl>
    <w:lvl w:ilvl="6" w:tplc="440A0001" w:tentative="1">
      <w:start w:val="1"/>
      <w:numFmt w:val="bullet"/>
      <w:lvlText w:val=""/>
      <w:lvlJc w:val="left"/>
      <w:pPr>
        <w:ind w:left="5021" w:hanging="360"/>
      </w:pPr>
      <w:rPr>
        <w:rFonts w:ascii="Symbol" w:hAnsi="Symbol" w:hint="default"/>
      </w:rPr>
    </w:lvl>
    <w:lvl w:ilvl="7" w:tplc="440A0003" w:tentative="1">
      <w:start w:val="1"/>
      <w:numFmt w:val="bullet"/>
      <w:lvlText w:val="o"/>
      <w:lvlJc w:val="left"/>
      <w:pPr>
        <w:ind w:left="5741" w:hanging="360"/>
      </w:pPr>
      <w:rPr>
        <w:rFonts w:ascii="Courier New" w:hAnsi="Courier New" w:cs="Courier New" w:hint="default"/>
      </w:rPr>
    </w:lvl>
    <w:lvl w:ilvl="8" w:tplc="440A0005" w:tentative="1">
      <w:start w:val="1"/>
      <w:numFmt w:val="bullet"/>
      <w:lvlText w:val=""/>
      <w:lvlJc w:val="left"/>
      <w:pPr>
        <w:ind w:left="6461" w:hanging="360"/>
      </w:pPr>
      <w:rPr>
        <w:rFonts w:ascii="Wingdings" w:hAnsi="Wingdings" w:hint="default"/>
      </w:rPr>
    </w:lvl>
  </w:abstractNum>
  <w:abstractNum w:abstractNumId="208"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9"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1" w15:restartNumberingAfterBreak="0">
    <w:nsid w:val="63626CFD"/>
    <w:multiLevelType w:val="hybridMultilevel"/>
    <w:tmpl w:val="82EC027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5"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6"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8"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65803466"/>
    <w:multiLevelType w:val="multilevel"/>
    <w:tmpl w:val="FFFFFFFF"/>
    <w:lvl w:ilvl="0">
      <w:start w:val="1"/>
      <w:numFmt w:val="none"/>
      <w:suff w:val="nothing"/>
      <w:lvlText w:val=""/>
      <w:lvlJc w:val="left"/>
      <w:pPr>
        <w:ind w:left="214" w:hanging="432"/>
      </w:pPr>
    </w:lvl>
    <w:lvl w:ilvl="1">
      <w:start w:val="1"/>
      <w:numFmt w:val="none"/>
      <w:suff w:val="nothing"/>
      <w:lvlText w:val=""/>
      <w:lvlJc w:val="left"/>
      <w:pPr>
        <w:ind w:left="358" w:hanging="576"/>
      </w:pPr>
    </w:lvl>
    <w:lvl w:ilvl="2">
      <w:start w:val="1"/>
      <w:numFmt w:val="none"/>
      <w:suff w:val="nothing"/>
      <w:lvlText w:val=""/>
      <w:lvlJc w:val="left"/>
      <w:pPr>
        <w:ind w:left="502" w:hanging="720"/>
      </w:pPr>
    </w:lvl>
    <w:lvl w:ilvl="3">
      <w:start w:val="1"/>
      <w:numFmt w:val="none"/>
      <w:suff w:val="nothing"/>
      <w:lvlText w:val=""/>
      <w:lvlJc w:val="left"/>
      <w:pPr>
        <w:ind w:left="646" w:hanging="864"/>
      </w:pPr>
    </w:lvl>
    <w:lvl w:ilvl="4">
      <w:start w:val="1"/>
      <w:numFmt w:val="none"/>
      <w:suff w:val="nothing"/>
      <w:lvlText w:val=""/>
      <w:lvlJc w:val="left"/>
      <w:pPr>
        <w:ind w:left="790" w:hanging="1008"/>
      </w:pPr>
    </w:lvl>
    <w:lvl w:ilvl="5">
      <w:start w:val="1"/>
      <w:numFmt w:val="none"/>
      <w:suff w:val="nothing"/>
      <w:lvlText w:val=""/>
      <w:lvlJc w:val="left"/>
      <w:pPr>
        <w:ind w:left="934" w:hanging="1152"/>
      </w:pPr>
    </w:lvl>
    <w:lvl w:ilvl="6">
      <w:start w:val="1"/>
      <w:numFmt w:val="none"/>
      <w:suff w:val="nothing"/>
      <w:lvlText w:val=""/>
      <w:lvlJc w:val="left"/>
      <w:pPr>
        <w:ind w:left="1078" w:hanging="1296"/>
      </w:pPr>
    </w:lvl>
    <w:lvl w:ilvl="7">
      <w:start w:val="1"/>
      <w:numFmt w:val="none"/>
      <w:suff w:val="nothing"/>
      <w:lvlText w:val=""/>
      <w:lvlJc w:val="left"/>
      <w:pPr>
        <w:ind w:left="1222" w:hanging="1440"/>
      </w:pPr>
    </w:lvl>
    <w:lvl w:ilvl="8">
      <w:start w:val="1"/>
      <w:numFmt w:val="none"/>
      <w:suff w:val="nothing"/>
      <w:lvlText w:val=""/>
      <w:lvlJc w:val="left"/>
      <w:pPr>
        <w:ind w:left="1366" w:hanging="1584"/>
      </w:pPr>
    </w:lvl>
  </w:abstractNum>
  <w:abstractNum w:abstractNumId="220"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2"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7"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15:restartNumberingAfterBreak="0">
    <w:nsid w:val="69F075D7"/>
    <w:multiLevelType w:val="multilevel"/>
    <w:tmpl w:val="FFFFFFF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9"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0" w15:restartNumberingAfterBreak="0">
    <w:nsid w:val="6A73062F"/>
    <w:multiLevelType w:val="hybridMultilevel"/>
    <w:tmpl w:val="265CE65A"/>
    <w:lvl w:ilvl="0" w:tplc="FD9AAB74">
      <w:start w:val="2"/>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15:restartNumberingAfterBreak="0">
    <w:nsid w:val="6B0860DC"/>
    <w:multiLevelType w:val="multilevel"/>
    <w:tmpl w:val="3EC0DD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sub-heading"/>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2" w15:restartNumberingAfterBreak="0">
    <w:nsid w:val="6C1A77D4"/>
    <w:multiLevelType w:val="multilevel"/>
    <w:tmpl w:val="AB7083EC"/>
    <w:styleLink w:val="WW8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3"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4"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5" w15:restartNumberingAfterBreak="0">
    <w:nsid w:val="6DFE747B"/>
    <w:multiLevelType w:val="multilevel"/>
    <w:tmpl w:val="BD341ABA"/>
    <w:styleLink w:val="WW8Num8"/>
    <w:lvl w:ilvl="0">
      <w:start w:val="14"/>
      <w:numFmt w:val="decimal"/>
      <w:lvlText w:val="%1"/>
      <w:lvlJc w:val="left"/>
      <w:pPr>
        <w:ind w:left="600" w:hanging="600"/>
      </w:pPr>
    </w:lvl>
    <w:lvl w:ilvl="1">
      <w:start w:val="3"/>
      <w:numFmt w:val="decimal"/>
      <w:lvlText w:val="%1.%2"/>
      <w:lvlJc w:val="left"/>
      <w:pPr>
        <w:ind w:left="861" w:hanging="72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646" w:hanging="1800"/>
      </w:pPr>
    </w:lvl>
    <w:lvl w:ilvl="7">
      <w:start w:val="1"/>
      <w:numFmt w:val="decimal"/>
      <w:lvlText w:val="%1.%2.%3.%4.%5.%6.%7.%8"/>
      <w:lvlJc w:val="left"/>
      <w:pPr>
        <w:ind w:left="2787" w:hanging="1800"/>
      </w:pPr>
    </w:lvl>
    <w:lvl w:ilvl="8">
      <w:start w:val="1"/>
      <w:numFmt w:val="decimal"/>
      <w:lvlText w:val="%1.%2.%3.%4.%5.%6.%7.%8.%9"/>
      <w:lvlJc w:val="left"/>
      <w:pPr>
        <w:ind w:left="3288" w:hanging="2160"/>
      </w:pPr>
    </w:lvl>
  </w:abstractNum>
  <w:abstractNum w:abstractNumId="236" w15:restartNumberingAfterBreak="0">
    <w:nsid w:val="6E5E4E53"/>
    <w:multiLevelType w:val="hybridMultilevel"/>
    <w:tmpl w:val="03D66460"/>
    <w:lvl w:ilvl="0" w:tplc="EE3E4F38">
      <w:start w:val="2"/>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8" w15:restartNumberingAfterBreak="0">
    <w:nsid w:val="6ECE224B"/>
    <w:multiLevelType w:val="multilevel"/>
    <w:tmpl w:val="7B5AB6C2"/>
    <w:styleLink w:val="WW8Num11"/>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9"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2"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3"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4" w15:restartNumberingAfterBreak="0">
    <w:nsid w:val="71B4470E"/>
    <w:multiLevelType w:val="multilevel"/>
    <w:tmpl w:val="6ED8B860"/>
    <w:styleLink w:val="WW8Num12"/>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5"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3B371BD"/>
    <w:multiLevelType w:val="hybridMultilevel"/>
    <w:tmpl w:val="8200E1CA"/>
    <w:lvl w:ilvl="0" w:tplc="E3003DB4">
      <w:start w:val="2"/>
      <w:numFmt w:val="upperLetter"/>
      <w:lvlText w:val="%1."/>
      <w:lvlJc w:val="left"/>
      <w:pPr>
        <w:ind w:left="2052" w:hanging="360"/>
      </w:pPr>
      <w:rPr>
        <w:rFonts w:hint="default"/>
      </w:rPr>
    </w:lvl>
    <w:lvl w:ilvl="1" w:tplc="440A0019" w:tentative="1">
      <w:start w:val="1"/>
      <w:numFmt w:val="lowerLetter"/>
      <w:lvlText w:val="%2."/>
      <w:lvlJc w:val="left"/>
      <w:pPr>
        <w:ind w:left="2772" w:hanging="360"/>
      </w:pPr>
    </w:lvl>
    <w:lvl w:ilvl="2" w:tplc="440A001B" w:tentative="1">
      <w:start w:val="1"/>
      <w:numFmt w:val="lowerRoman"/>
      <w:lvlText w:val="%3."/>
      <w:lvlJc w:val="right"/>
      <w:pPr>
        <w:ind w:left="3492" w:hanging="180"/>
      </w:pPr>
    </w:lvl>
    <w:lvl w:ilvl="3" w:tplc="440A000F" w:tentative="1">
      <w:start w:val="1"/>
      <w:numFmt w:val="decimal"/>
      <w:lvlText w:val="%4."/>
      <w:lvlJc w:val="left"/>
      <w:pPr>
        <w:ind w:left="4212" w:hanging="360"/>
      </w:pPr>
    </w:lvl>
    <w:lvl w:ilvl="4" w:tplc="440A0019" w:tentative="1">
      <w:start w:val="1"/>
      <w:numFmt w:val="lowerLetter"/>
      <w:lvlText w:val="%5."/>
      <w:lvlJc w:val="left"/>
      <w:pPr>
        <w:ind w:left="4932" w:hanging="360"/>
      </w:pPr>
    </w:lvl>
    <w:lvl w:ilvl="5" w:tplc="440A001B" w:tentative="1">
      <w:start w:val="1"/>
      <w:numFmt w:val="lowerRoman"/>
      <w:lvlText w:val="%6."/>
      <w:lvlJc w:val="right"/>
      <w:pPr>
        <w:ind w:left="5652" w:hanging="180"/>
      </w:pPr>
    </w:lvl>
    <w:lvl w:ilvl="6" w:tplc="440A000F" w:tentative="1">
      <w:start w:val="1"/>
      <w:numFmt w:val="decimal"/>
      <w:lvlText w:val="%7."/>
      <w:lvlJc w:val="left"/>
      <w:pPr>
        <w:ind w:left="6372" w:hanging="360"/>
      </w:pPr>
    </w:lvl>
    <w:lvl w:ilvl="7" w:tplc="440A0019" w:tentative="1">
      <w:start w:val="1"/>
      <w:numFmt w:val="lowerLetter"/>
      <w:lvlText w:val="%8."/>
      <w:lvlJc w:val="left"/>
      <w:pPr>
        <w:ind w:left="7092" w:hanging="360"/>
      </w:pPr>
    </w:lvl>
    <w:lvl w:ilvl="8" w:tplc="440A001B" w:tentative="1">
      <w:start w:val="1"/>
      <w:numFmt w:val="lowerRoman"/>
      <w:lvlText w:val="%9."/>
      <w:lvlJc w:val="right"/>
      <w:pPr>
        <w:ind w:left="7812" w:hanging="180"/>
      </w:pPr>
    </w:lvl>
  </w:abstractNum>
  <w:abstractNum w:abstractNumId="249" w15:restartNumberingAfterBreak="0">
    <w:nsid w:val="741468C8"/>
    <w:multiLevelType w:val="multilevel"/>
    <w:tmpl w:val="F9444D10"/>
    <w:styleLink w:val="Estilo211"/>
    <w:lvl w:ilvl="0">
      <w:start w:val="1"/>
      <w:numFmt w:val="decimal"/>
      <w:lvlText w:val="%1."/>
      <w:lvlJc w:val="left"/>
      <w:pPr>
        <w:ind w:left="785" w:hanging="360"/>
      </w:pPr>
      <w:rPr>
        <w:b/>
        <w:strike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0"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1"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74EE1019"/>
    <w:multiLevelType w:val="hybridMultilevel"/>
    <w:tmpl w:val="94B0A35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3"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6" w15:restartNumberingAfterBreak="0">
    <w:nsid w:val="789D687D"/>
    <w:multiLevelType w:val="multilevel"/>
    <w:tmpl w:val="A426EA92"/>
    <w:lvl w:ilvl="0">
      <w:start w:val="1"/>
      <w:numFmt w:val="decimal"/>
      <w:pStyle w:val="Normal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7"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15:restartNumberingAfterBreak="0">
    <w:nsid w:val="7A4D3AC6"/>
    <w:multiLevelType w:val="multilevel"/>
    <w:tmpl w:val="EB28E34A"/>
    <w:styleLink w:val="WW8Num13"/>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9"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260"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1"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6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65"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15:restartNumberingAfterBreak="0">
    <w:nsid w:val="7D52103C"/>
    <w:multiLevelType w:val="hybridMultilevel"/>
    <w:tmpl w:val="0F881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E043861"/>
    <w:multiLevelType w:val="multilevel"/>
    <w:tmpl w:val="3B62A8AA"/>
    <w:lvl w:ilvl="0">
      <w:start w:val="1"/>
      <w:numFmt w:val="bullet"/>
      <w:lvlText w:val=""/>
      <w:lvlJc w:val="left"/>
      <w:pPr>
        <w:ind w:left="1061" w:hanging="360"/>
      </w:pPr>
      <w:rPr>
        <w:rFonts w:ascii="Symbol" w:hAnsi="Symbol" w:cs="Symbol" w:hint="default"/>
      </w:rPr>
    </w:lvl>
    <w:lvl w:ilvl="1">
      <w:start w:val="1"/>
      <w:numFmt w:val="bullet"/>
      <w:lvlText w:val="o"/>
      <w:lvlJc w:val="left"/>
      <w:pPr>
        <w:ind w:left="1781" w:hanging="360"/>
      </w:pPr>
      <w:rPr>
        <w:rFonts w:ascii="Courier New" w:hAnsi="Courier New" w:cs="Courier New" w:hint="default"/>
      </w:rPr>
    </w:lvl>
    <w:lvl w:ilvl="2">
      <w:start w:val="1"/>
      <w:numFmt w:val="bullet"/>
      <w:lvlText w:val=""/>
      <w:lvlJc w:val="left"/>
      <w:pPr>
        <w:ind w:left="2501" w:hanging="360"/>
      </w:pPr>
      <w:rPr>
        <w:rFonts w:ascii="Wingdings" w:hAnsi="Wingdings" w:cs="Wingdings" w:hint="default"/>
      </w:rPr>
    </w:lvl>
    <w:lvl w:ilvl="3">
      <w:start w:val="1"/>
      <w:numFmt w:val="bullet"/>
      <w:lvlText w:val=""/>
      <w:lvlJc w:val="left"/>
      <w:pPr>
        <w:ind w:left="3221" w:hanging="360"/>
      </w:pPr>
      <w:rPr>
        <w:rFonts w:ascii="Symbol" w:hAnsi="Symbol" w:cs="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cs="Wingdings" w:hint="default"/>
      </w:rPr>
    </w:lvl>
    <w:lvl w:ilvl="6">
      <w:start w:val="1"/>
      <w:numFmt w:val="bullet"/>
      <w:lvlText w:val=""/>
      <w:lvlJc w:val="left"/>
      <w:pPr>
        <w:ind w:left="5381" w:hanging="360"/>
      </w:pPr>
      <w:rPr>
        <w:rFonts w:ascii="Symbol" w:hAnsi="Symbol" w:cs="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cs="Wingdings" w:hint="default"/>
      </w:rPr>
    </w:lvl>
  </w:abstractNum>
  <w:abstractNum w:abstractNumId="270"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7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72" w15:restartNumberingAfterBreak="0">
    <w:nsid w:val="7FF0606F"/>
    <w:multiLevelType w:val="multilevel"/>
    <w:tmpl w:val="7916B02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33095146">
    <w:abstractNumId w:val="85"/>
  </w:num>
  <w:num w:numId="2" w16cid:durableId="719941970">
    <w:abstractNumId w:val="262"/>
  </w:num>
  <w:num w:numId="3" w16cid:durableId="1905677257">
    <w:abstractNumId w:val="17"/>
  </w:num>
  <w:num w:numId="4" w16cid:durableId="331570364">
    <w:abstractNumId w:val="24"/>
  </w:num>
  <w:num w:numId="5" w16cid:durableId="389574869">
    <w:abstractNumId w:val="114"/>
  </w:num>
  <w:num w:numId="6" w16cid:durableId="1892185642">
    <w:abstractNumId w:val="191"/>
  </w:num>
  <w:num w:numId="7" w16cid:durableId="1086265908">
    <w:abstractNumId w:val="257"/>
  </w:num>
  <w:num w:numId="8" w16cid:durableId="913008660">
    <w:abstractNumId w:val="75"/>
  </w:num>
  <w:num w:numId="9" w16cid:durableId="1692993872">
    <w:abstractNumId w:val="213"/>
  </w:num>
  <w:num w:numId="10" w16cid:durableId="537816067">
    <w:abstractNumId w:val="254"/>
  </w:num>
  <w:num w:numId="11" w16cid:durableId="1809857424">
    <w:abstractNumId w:val="168"/>
  </w:num>
  <w:num w:numId="12" w16cid:durableId="2006470141">
    <w:abstractNumId w:val="93"/>
  </w:num>
  <w:num w:numId="13" w16cid:durableId="95713203">
    <w:abstractNumId w:val="209"/>
  </w:num>
  <w:num w:numId="14" w16cid:durableId="2073036049">
    <w:abstractNumId w:val="51"/>
  </w:num>
  <w:num w:numId="15" w16cid:durableId="311956883">
    <w:abstractNumId w:val="212"/>
  </w:num>
  <w:num w:numId="16" w16cid:durableId="1265500532">
    <w:abstractNumId w:val="222"/>
  </w:num>
  <w:num w:numId="17" w16cid:durableId="1385451135">
    <w:abstractNumId w:val="83"/>
  </w:num>
  <w:num w:numId="18" w16cid:durableId="1309241386">
    <w:abstractNumId w:val="127"/>
  </w:num>
  <w:num w:numId="19" w16cid:durableId="566301083">
    <w:abstractNumId w:val="25"/>
  </w:num>
  <w:num w:numId="20" w16cid:durableId="2060007088">
    <w:abstractNumId w:val="152"/>
  </w:num>
  <w:num w:numId="21" w16cid:durableId="178392148">
    <w:abstractNumId w:val="72"/>
  </w:num>
  <w:num w:numId="22" w16cid:durableId="655645496">
    <w:abstractNumId w:val="120"/>
  </w:num>
  <w:num w:numId="23" w16cid:durableId="669214348">
    <w:abstractNumId w:val="29"/>
  </w:num>
  <w:num w:numId="24" w16cid:durableId="1093403425">
    <w:abstractNumId w:val="227"/>
  </w:num>
  <w:num w:numId="25" w16cid:durableId="268661012">
    <w:abstractNumId w:val="178"/>
  </w:num>
  <w:num w:numId="26" w16cid:durableId="491799236">
    <w:abstractNumId w:val="95"/>
  </w:num>
  <w:num w:numId="27" w16cid:durableId="1251814473">
    <w:abstractNumId w:val="255"/>
  </w:num>
  <w:num w:numId="28" w16cid:durableId="550700338">
    <w:abstractNumId w:val="240"/>
  </w:num>
  <w:num w:numId="29" w16cid:durableId="1843936999">
    <w:abstractNumId w:val="112"/>
  </w:num>
  <w:num w:numId="30" w16cid:durableId="1778597614">
    <w:abstractNumId w:val="182"/>
  </w:num>
  <w:num w:numId="31" w16cid:durableId="2081098175">
    <w:abstractNumId w:val="220"/>
  </w:num>
  <w:num w:numId="32" w16cid:durableId="755400239">
    <w:abstractNumId w:val="223"/>
  </w:num>
  <w:num w:numId="33" w16cid:durableId="367725281">
    <w:abstractNumId w:val="259"/>
  </w:num>
  <w:num w:numId="34" w16cid:durableId="325090552">
    <w:abstractNumId w:val="169"/>
  </w:num>
  <w:num w:numId="35" w16cid:durableId="112142967">
    <w:abstractNumId w:val="102"/>
  </w:num>
  <w:num w:numId="36" w16cid:durableId="1604336146">
    <w:abstractNumId w:val="34"/>
  </w:num>
  <w:num w:numId="37" w16cid:durableId="1698769231">
    <w:abstractNumId w:val="170"/>
  </w:num>
  <w:num w:numId="38" w16cid:durableId="662899394">
    <w:abstractNumId w:val="174"/>
  </w:num>
  <w:num w:numId="39" w16cid:durableId="745492616">
    <w:abstractNumId w:val="81"/>
  </w:num>
  <w:num w:numId="40" w16cid:durableId="393165493">
    <w:abstractNumId w:val="243"/>
  </w:num>
  <w:num w:numId="41" w16cid:durableId="703678704">
    <w:abstractNumId w:val="161"/>
  </w:num>
  <w:num w:numId="42" w16cid:durableId="93406320">
    <w:abstractNumId w:val="63"/>
  </w:num>
  <w:num w:numId="43" w16cid:durableId="1398437266">
    <w:abstractNumId w:val="145"/>
  </w:num>
  <w:num w:numId="44" w16cid:durableId="1528063615">
    <w:abstractNumId w:val="233"/>
  </w:num>
  <w:num w:numId="45" w16cid:durableId="394668394">
    <w:abstractNumId w:val="265"/>
  </w:num>
  <w:num w:numId="46" w16cid:durableId="939068698">
    <w:abstractNumId w:val="179"/>
  </w:num>
  <w:num w:numId="47" w16cid:durableId="689721279">
    <w:abstractNumId w:val="203"/>
  </w:num>
  <w:num w:numId="48" w16cid:durableId="331497669">
    <w:abstractNumId w:val="198"/>
  </w:num>
  <w:num w:numId="49" w16cid:durableId="1535390474">
    <w:abstractNumId w:val="73"/>
  </w:num>
  <w:num w:numId="50" w16cid:durableId="1693148265">
    <w:abstractNumId w:val="158"/>
  </w:num>
  <w:num w:numId="51" w16cid:durableId="1918900298">
    <w:abstractNumId w:val="149"/>
  </w:num>
  <w:num w:numId="52" w16cid:durableId="1038319157">
    <w:abstractNumId w:val="6"/>
  </w:num>
  <w:num w:numId="53" w16cid:durableId="1454210445">
    <w:abstractNumId w:val="69"/>
  </w:num>
  <w:num w:numId="54" w16cid:durableId="1802066965">
    <w:abstractNumId w:val="267"/>
  </w:num>
  <w:num w:numId="55" w16cid:durableId="325089118">
    <w:abstractNumId w:val="60"/>
  </w:num>
  <w:num w:numId="56" w16cid:durableId="410272022">
    <w:abstractNumId w:val="7"/>
  </w:num>
  <w:num w:numId="57" w16cid:durableId="738819543">
    <w:abstractNumId w:val="230"/>
  </w:num>
  <w:num w:numId="58" w16cid:durableId="847600882">
    <w:abstractNumId w:val="248"/>
  </w:num>
  <w:num w:numId="59" w16cid:durableId="553665676">
    <w:abstractNumId w:val="264"/>
  </w:num>
  <w:num w:numId="60" w16cid:durableId="519590988">
    <w:abstractNumId w:val="94"/>
  </w:num>
  <w:num w:numId="61" w16cid:durableId="2018733105">
    <w:abstractNumId w:val="46"/>
  </w:num>
  <w:num w:numId="62" w16cid:durableId="184750858">
    <w:abstractNumId w:val="26"/>
  </w:num>
  <w:num w:numId="63" w16cid:durableId="1072237413">
    <w:abstractNumId w:val="19"/>
  </w:num>
  <w:num w:numId="64" w16cid:durableId="609627818">
    <w:abstractNumId w:val="108"/>
  </w:num>
  <w:num w:numId="65" w16cid:durableId="1579706345">
    <w:abstractNumId w:val="229"/>
  </w:num>
  <w:num w:numId="66" w16cid:durableId="580413416">
    <w:abstractNumId w:val="135"/>
  </w:num>
  <w:num w:numId="67" w16cid:durableId="1080176102">
    <w:abstractNumId w:val="246"/>
  </w:num>
  <w:num w:numId="68" w16cid:durableId="211424885">
    <w:abstractNumId w:val="5"/>
  </w:num>
  <w:num w:numId="69" w16cid:durableId="901334861">
    <w:abstractNumId w:val="58"/>
  </w:num>
  <w:num w:numId="70" w16cid:durableId="164321583">
    <w:abstractNumId w:val="204"/>
  </w:num>
  <w:num w:numId="71" w16cid:durableId="59641675">
    <w:abstractNumId w:val="33"/>
  </w:num>
  <w:num w:numId="72" w16cid:durableId="1623027997">
    <w:abstractNumId w:val="242"/>
  </w:num>
  <w:num w:numId="73" w16cid:durableId="964502202">
    <w:abstractNumId w:val="251"/>
  </w:num>
  <w:num w:numId="74" w16cid:durableId="1410929444">
    <w:abstractNumId w:val="128"/>
  </w:num>
  <w:num w:numId="75" w16cid:durableId="457458743">
    <w:abstractNumId w:val="121"/>
  </w:num>
  <w:num w:numId="76" w16cid:durableId="1507481043">
    <w:abstractNumId w:val="98"/>
  </w:num>
  <w:num w:numId="77" w16cid:durableId="636911609">
    <w:abstractNumId w:val="192"/>
  </w:num>
  <w:num w:numId="78" w16cid:durableId="963660963">
    <w:abstractNumId w:val="113"/>
  </w:num>
  <w:num w:numId="79" w16cid:durableId="1410539588">
    <w:abstractNumId w:val="234"/>
  </w:num>
  <w:num w:numId="80" w16cid:durableId="535654408">
    <w:abstractNumId w:val="15"/>
  </w:num>
  <w:num w:numId="81" w16cid:durableId="545219830">
    <w:abstractNumId w:val="241"/>
  </w:num>
  <w:num w:numId="82" w16cid:durableId="1522745704">
    <w:abstractNumId w:val="141"/>
  </w:num>
  <w:num w:numId="83" w16cid:durableId="666792024">
    <w:abstractNumId w:val="44"/>
  </w:num>
  <w:num w:numId="84" w16cid:durableId="2083285058">
    <w:abstractNumId w:val="159"/>
  </w:num>
  <w:num w:numId="85" w16cid:durableId="736437280">
    <w:abstractNumId w:val="245"/>
  </w:num>
  <w:num w:numId="86" w16cid:durableId="1707023390">
    <w:abstractNumId w:val="40"/>
  </w:num>
  <w:num w:numId="87" w16cid:durableId="1553150459">
    <w:abstractNumId w:val="18"/>
  </w:num>
  <w:num w:numId="88" w16cid:durableId="28993556">
    <w:abstractNumId w:val="87"/>
  </w:num>
  <w:num w:numId="89" w16cid:durableId="1590700663">
    <w:abstractNumId w:val="59"/>
  </w:num>
  <w:num w:numId="90" w16cid:durableId="1039429346">
    <w:abstractNumId w:val="21"/>
  </w:num>
  <w:num w:numId="91" w16cid:durableId="1656496066">
    <w:abstractNumId w:val="136"/>
  </w:num>
  <w:num w:numId="92" w16cid:durableId="1859194669">
    <w:abstractNumId w:val="196"/>
  </w:num>
  <w:num w:numId="93" w16cid:durableId="544566564">
    <w:abstractNumId w:val="14"/>
  </w:num>
  <w:num w:numId="94" w16cid:durableId="457724044">
    <w:abstractNumId w:val="173"/>
  </w:num>
  <w:num w:numId="95" w16cid:durableId="921254616">
    <w:abstractNumId w:val="250"/>
  </w:num>
  <w:num w:numId="96" w16cid:durableId="1482115735">
    <w:abstractNumId w:val="133"/>
  </w:num>
  <w:num w:numId="97" w16cid:durableId="750662221">
    <w:abstractNumId w:val="71"/>
  </w:num>
  <w:num w:numId="98" w16cid:durableId="1161505585">
    <w:abstractNumId w:val="226"/>
  </w:num>
  <w:num w:numId="99" w16cid:durableId="19674562">
    <w:abstractNumId w:val="68"/>
  </w:num>
  <w:num w:numId="100" w16cid:durableId="523204897">
    <w:abstractNumId w:val="9"/>
  </w:num>
  <w:num w:numId="101" w16cid:durableId="208610546">
    <w:abstractNumId w:val="260"/>
  </w:num>
  <w:num w:numId="102" w16cid:durableId="1962686453">
    <w:abstractNumId w:val="167"/>
  </w:num>
  <w:num w:numId="103" w16cid:durableId="1552838156">
    <w:abstractNumId w:val="110"/>
  </w:num>
  <w:num w:numId="104" w16cid:durableId="500242438">
    <w:abstractNumId w:val="80"/>
  </w:num>
  <w:num w:numId="105" w16cid:durableId="1362245047">
    <w:abstractNumId w:val="175"/>
  </w:num>
  <w:num w:numId="106" w16cid:durableId="847134520">
    <w:abstractNumId w:val="208"/>
  </w:num>
  <w:num w:numId="107" w16cid:durableId="1839806130">
    <w:abstractNumId w:val="194"/>
  </w:num>
  <w:num w:numId="108" w16cid:durableId="1526939301">
    <w:abstractNumId w:val="74"/>
  </w:num>
  <w:num w:numId="109" w16cid:durableId="976764642">
    <w:abstractNumId w:val="49"/>
  </w:num>
  <w:num w:numId="110" w16cid:durableId="108085231">
    <w:abstractNumId w:val="30"/>
  </w:num>
  <w:num w:numId="111" w16cid:durableId="1830169992">
    <w:abstractNumId w:val="124"/>
  </w:num>
  <w:num w:numId="112" w16cid:durableId="1923564125">
    <w:abstractNumId w:val="8"/>
  </w:num>
  <w:num w:numId="113" w16cid:durableId="1396473411">
    <w:abstractNumId w:val="221"/>
  </w:num>
  <w:num w:numId="114" w16cid:durableId="251088790">
    <w:abstractNumId w:val="214"/>
  </w:num>
  <w:num w:numId="115" w16cid:durableId="142087106">
    <w:abstractNumId w:val="41"/>
  </w:num>
  <w:num w:numId="116" w16cid:durableId="683674360">
    <w:abstractNumId w:val="20"/>
  </w:num>
  <w:num w:numId="117" w16cid:durableId="543173670">
    <w:abstractNumId w:val="55"/>
  </w:num>
  <w:num w:numId="118" w16cid:durableId="175970085">
    <w:abstractNumId w:val="66"/>
  </w:num>
  <w:num w:numId="119" w16cid:durableId="1843618900">
    <w:abstractNumId w:val="202"/>
  </w:num>
  <w:num w:numId="120" w16cid:durableId="221601590">
    <w:abstractNumId w:val="103"/>
  </w:num>
  <w:num w:numId="121" w16cid:durableId="2043171306">
    <w:abstractNumId w:val="90"/>
  </w:num>
  <w:num w:numId="122" w16cid:durableId="1706445698">
    <w:abstractNumId w:val="129"/>
  </w:num>
  <w:num w:numId="123" w16cid:durableId="1527867149">
    <w:abstractNumId w:val="79"/>
  </w:num>
  <w:num w:numId="124" w16cid:durableId="416832532">
    <w:abstractNumId w:val="13"/>
  </w:num>
  <w:num w:numId="125" w16cid:durableId="299577280">
    <w:abstractNumId w:val="164"/>
  </w:num>
  <w:num w:numId="126" w16cid:durableId="914318321">
    <w:abstractNumId w:val="125"/>
  </w:num>
  <w:num w:numId="127" w16cid:durableId="774836127">
    <w:abstractNumId w:val="64"/>
  </w:num>
  <w:num w:numId="128" w16cid:durableId="1011226938">
    <w:abstractNumId w:val="237"/>
  </w:num>
  <w:num w:numId="129" w16cid:durableId="1883245568">
    <w:abstractNumId w:val="35"/>
  </w:num>
  <w:num w:numId="130" w16cid:durableId="1975985753">
    <w:abstractNumId w:val="148"/>
  </w:num>
  <w:num w:numId="131" w16cid:durableId="953750337">
    <w:abstractNumId w:val="177"/>
  </w:num>
  <w:num w:numId="132" w16cid:durableId="1063068304">
    <w:abstractNumId w:val="218"/>
  </w:num>
  <w:num w:numId="133" w16cid:durableId="1054158987">
    <w:abstractNumId w:val="210"/>
  </w:num>
  <w:num w:numId="134" w16cid:durableId="1710373271">
    <w:abstractNumId w:val="156"/>
  </w:num>
  <w:num w:numId="135" w16cid:durableId="728499987">
    <w:abstractNumId w:val="180"/>
  </w:num>
  <w:num w:numId="136" w16cid:durableId="329261843">
    <w:abstractNumId w:val="217"/>
  </w:num>
  <w:num w:numId="137" w16cid:durableId="1335107325">
    <w:abstractNumId w:val="160"/>
  </w:num>
  <w:num w:numId="138" w16cid:durableId="2046716615">
    <w:abstractNumId w:val="150"/>
  </w:num>
  <w:num w:numId="139" w16cid:durableId="1768384097">
    <w:abstractNumId w:val="176"/>
  </w:num>
  <w:num w:numId="140" w16cid:durableId="60299785">
    <w:abstractNumId w:val="107"/>
  </w:num>
  <w:num w:numId="141" w16cid:durableId="607467300">
    <w:abstractNumId w:val="163"/>
  </w:num>
  <w:num w:numId="142" w16cid:durableId="109786269">
    <w:abstractNumId w:val="96"/>
  </w:num>
  <w:num w:numId="143" w16cid:durableId="386801189">
    <w:abstractNumId w:val="54"/>
  </w:num>
  <w:num w:numId="144" w16cid:durableId="1706517473">
    <w:abstractNumId w:val="171"/>
  </w:num>
  <w:num w:numId="145" w16cid:durableId="1726831228">
    <w:abstractNumId w:val="205"/>
  </w:num>
  <w:num w:numId="146" w16cid:durableId="1496333879">
    <w:abstractNumId w:val="271"/>
  </w:num>
  <w:num w:numId="147" w16cid:durableId="1799494799">
    <w:abstractNumId w:val="47"/>
  </w:num>
  <w:num w:numId="148" w16cid:durableId="2009626032">
    <w:abstractNumId w:val="104"/>
  </w:num>
  <w:num w:numId="149" w16cid:durableId="776605813">
    <w:abstractNumId w:val="172"/>
  </w:num>
  <w:num w:numId="150" w16cid:durableId="1356883703">
    <w:abstractNumId w:val="187"/>
  </w:num>
  <w:num w:numId="151" w16cid:durableId="1596749922">
    <w:abstractNumId w:val="185"/>
  </w:num>
  <w:num w:numId="152" w16cid:durableId="415589694">
    <w:abstractNumId w:val="109"/>
  </w:num>
  <w:num w:numId="153" w16cid:durableId="1326588416">
    <w:abstractNumId w:val="89"/>
  </w:num>
  <w:num w:numId="154" w16cid:durableId="1989817107">
    <w:abstractNumId w:val="101"/>
  </w:num>
  <w:num w:numId="155" w16cid:durableId="1169367169">
    <w:abstractNumId w:val="2"/>
  </w:num>
  <w:num w:numId="156" w16cid:durableId="2091461265">
    <w:abstractNumId w:val="216"/>
  </w:num>
  <w:num w:numId="157" w16cid:durableId="1848253093">
    <w:abstractNumId w:val="111"/>
  </w:num>
  <w:num w:numId="158" w16cid:durableId="1974209487">
    <w:abstractNumId w:val="247"/>
  </w:num>
  <w:num w:numId="159" w16cid:durableId="849295144">
    <w:abstractNumId w:val="253"/>
  </w:num>
  <w:num w:numId="160" w16cid:durableId="647053028">
    <w:abstractNumId w:val="76"/>
  </w:num>
  <w:num w:numId="161" w16cid:durableId="898245132">
    <w:abstractNumId w:val="118"/>
  </w:num>
  <w:num w:numId="162" w16cid:durableId="54158580">
    <w:abstractNumId w:val="82"/>
  </w:num>
  <w:num w:numId="163" w16cid:durableId="58208241">
    <w:abstractNumId w:val="28"/>
  </w:num>
  <w:num w:numId="164" w16cid:durableId="1509523235">
    <w:abstractNumId w:val="130"/>
  </w:num>
  <w:num w:numId="165" w16cid:durableId="113600653">
    <w:abstractNumId w:val="137"/>
  </w:num>
  <w:num w:numId="166" w16cid:durableId="1813984517">
    <w:abstractNumId w:val="199"/>
  </w:num>
  <w:num w:numId="167" w16cid:durableId="1593246257">
    <w:abstractNumId w:val="261"/>
  </w:num>
  <w:num w:numId="168" w16cid:durableId="508837040">
    <w:abstractNumId w:val="184"/>
  </w:num>
  <w:num w:numId="169" w16cid:durableId="748965965">
    <w:abstractNumId w:val="37"/>
  </w:num>
  <w:num w:numId="170" w16cid:durableId="1982541302">
    <w:abstractNumId w:val="36"/>
  </w:num>
  <w:num w:numId="171" w16cid:durableId="348988208">
    <w:abstractNumId w:val="225"/>
  </w:num>
  <w:num w:numId="172" w16cid:durableId="1123694004">
    <w:abstractNumId w:val="10"/>
  </w:num>
  <w:num w:numId="173" w16cid:durableId="777406881">
    <w:abstractNumId w:val="84"/>
  </w:num>
  <w:num w:numId="174" w16cid:durableId="1698307559">
    <w:abstractNumId w:val="100"/>
  </w:num>
  <w:num w:numId="175" w16cid:durableId="575944003">
    <w:abstractNumId w:val="190"/>
  </w:num>
  <w:num w:numId="176" w16cid:durableId="1063136344">
    <w:abstractNumId w:val="268"/>
  </w:num>
  <w:num w:numId="177" w16cid:durableId="871922021">
    <w:abstractNumId w:val="155"/>
  </w:num>
  <w:num w:numId="178" w16cid:durableId="132330198">
    <w:abstractNumId w:val="1"/>
  </w:num>
  <w:num w:numId="179" w16cid:durableId="430051475">
    <w:abstractNumId w:val="239"/>
  </w:num>
  <w:num w:numId="180" w16cid:durableId="34932718">
    <w:abstractNumId w:val="123"/>
  </w:num>
  <w:num w:numId="181" w16cid:durableId="1095713684">
    <w:abstractNumId w:val="139"/>
  </w:num>
  <w:num w:numId="182" w16cid:durableId="1731267607">
    <w:abstractNumId w:val="195"/>
  </w:num>
  <w:num w:numId="183" w16cid:durableId="1291664221">
    <w:abstractNumId w:val="105"/>
  </w:num>
  <w:num w:numId="184" w16cid:durableId="1388726323">
    <w:abstractNumId w:val="43"/>
  </w:num>
  <w:num w:numId="185" w16cid:durableId="1664506139">
    <w:abstractNumId w:val="119"/>
  </w:num>
  <w:num w:numId="186" w16cid:durableId="1926331547">
    <w:abstractNumId w:val="56"/>
  </w:num>
  <w:num w:numId="187" w16cid:durableId="1249922989">
    <w:abstractNumId w:val="143"/>
  </w:num>
  <w:num w:numId="188" w16cid:durableId="638925965">
    <w:abstractNumId w:val="11"/>
  </w:num>
  <w:num w:numId="189" w16cid:durableId="1215779479">
    <w:abstractNumId w:val="88"/>
  </w:num>
  <w:num w:numId="190" w16cid:durableId="184827966">
    <w:abstractNumId w:val="181"/>
  </w:num>
  <w:num w:numId="191" w16cid:durableId="440731302">
    <w:abstractNumId w:val="116"/>
  </w:num>
  <w:num w:numId="192" w16cid:durableId="2014603752">
    <w:abstractNumId w:val="48"/>
  </w:num>
  <w:num w:numId="193" w16cid:durableId="1372150750">
    <w:abstractNumId w:val="132"/>
  </w:num>
  <w:num w:numId="194" w16cid:durableId="988559949">
    <w:abstractNumId w:val="65"/>
  </w:num>
  <w:num w:numId="195" w16cid:durableId="308438695">
    <w:abstractNumId w:val="224"/>
  </w:num>
  <w:num w:numId="196" w16cid:durableId="1348025090">
    <w:abstractNumId w:val="57"/>
  </w:num>
  <w:num w:numId="197" w16cid:durableId="1901210489">
    <w:abstractNumId w:val="86"/>
  </w:num>
  <w:num w:numId="198" w16cid:durableId="307561339">
    <w:abstractNumId w:val="77"/>
  </w:num>
  <w:num w:numId="199" w16cid:durableId="172493915">
    <w:abstractNumId w:val="252"/>
  </w:num>
  <w:num w:numId="200" w16cid:durableId="19813074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122067665">
    <w:abstractNumId w:val="266"/>
  </w:num>
  <w:num w:numId="202" w16cid:durableId="633605582">
    <w:abstractNumId w:val="166"/>
  </w:num>
  <w:num w:numId="203" w16cid:durableId="1475902110">
    <w:abstractNumId w:val="32"/>
  </w:num>
  <w:num w:numId="204" w16cid:durableId="57362464">
    <w:abstractNumId w:val="189"/>
  </w:num>
  <w:num w:numId="205" w16cid:durableId="2090348000">
    <w:abstractNumId w:val="4"/>
  </w:num>
  <w:num w:numId="206" w16cid:durableId="1097556038">
    <w:abstractNumId w:val="200"/>
  </w:num>
  <w:num w:numId="207" w16cid:durableId="868883033">
    <w:abstractNumId w:val="142"/>
  </w:num>
  <w:num w:numId="208" w16cid:durableId="1768766996">
    <w:abstractNumId w:val="146"/>
  </w:num>
  <w:num w:numId="209" w16cid:durableId="609241604">
    <w:abstractNumId w:val="256"/>
  </w:num>
  <w:num w:numId="210" w16cid:durableId="1506703338">
    <w:abstractNumId w:val="131"/>
  </w:num>
  <w:num w:numId="211" w16cid:durableId="1239904705">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094325597">
    <w:abstractNumId w:val="235"/>
  </w:num>
  <w:num w:numId="213" w16cid:durableId="542526904">
    <w:abstractNumId w:val="165"/>
  </w:num>
  <w:num w:numId="214" w16cid:durableId="1776752159">
    <w:abstractNumId w:val="238"/>
  </w:num>
  <w:num w:numId="215" w16cid:durableId="217909748">
    <w:abstractNumId w:val="244"/>
  </w:num>
  <w:num w:numId="216" w16cid:durableId="1431007014">
    <w:abstractNumId w:val="258"/>
  </w:num>
  <w:num w:numId="217" w16cid:durableId="1152213065">
    <w:abstractNumId w:val="162"/>
  </w:num>
  <w:num w:numId="218" w16cid:durableId="151071639">
    <w:abstractNumId w:val="117"/>
  </w:num>
  <w:num w:numId="219" w16cid:durableId="787166122">
    <w:abstractNumId w:val="115"/>
  </w:num>
  <w:num w:numId="220" w16cid:durableId="567960541">
    <w:abstractNumId w:val="3"/>
  </w:num>
  <w:num w:numId="221" w16cid:durableId="1588265388">
    <w:abstractNumId w:val="12"/>
  </w:num>
  <w:num w:numId="222" w16cid:durableId="1006706723">
    <w:abstractNumId w:val="31"/>
  </w:num>
  <w:num w:numId="223" w16cid:durableId="1985307360">
    <w:abstractNumId w:val="232"/>
  </w:num>
  <w:num w:numId="224" w16cid:durableId="955142801">
    <w:abstractNumId w:val="92"/>
  </w:num>
  <w:num w:numId="225" w16cid:durableId="981078840">
    <w:abstractNumId w:val="186"/>
  </w:num>
  <w:num w:numId="226" w16cid:durableId="898978209">
    <w:abstractNumId w:val="134"/>
  </w:num>
  <w:num w:numId="227" w16cid:durableId="668599357">
    <w:abstractNumId w:val="122"/>
  </w:num>
  <w:num w:numId="228" w16cid:durableId="773549428">
    <w:abstractNumId w:val="27"/>
  </w:num>
  <w:num w:numId="229" w16cid:durableId="1195387071">
    <w:abstractNumId w:val="42"/>
  </w:num>
  <w:num w:numId="230" w16cid:durableId="2127655942">
    <w:abstractNumId w:val="138"/>
  </w:num>
  <w:num w:numId="231" w16cid:durableId="1172910945">
    <w:abstractNumId w:val="188"/>
  </w:num>
  <w:num w:numId="232" w16cid:durableId="10381424">
    <w:abstractNumId w:val="154"/>
  </w:num>
  <w:num w:numId="233" w16cid:durableId="550532087">
    <w:abstractNumId w:val="22"/>
  </w:num>
  <w:num w:numId="234" w16cid:durableId="276527275">
    <w:abstractNumId w:val="249"/>
  </w:num>
  <w:num w:numId="235" w16cid:durableId="88280773">
    <w:abstractNumId w:val="97"/>
  </w:num>
  <w:num w:numId="236" w16cid:durableId="97214053">
    <w:abstractNumId w:val="263"/>
  </w:num>
  <w:num w:numId="237" w16cid:durableId="1641568499">
    <w:abstractNumId w:val="53"/>
  </w:num>
  <w:num w:numId="238" w16cid:durableId="281229832">
    <w:abstractNumId w:val="183"/>
  </w:num>
  <w:num w:numId="239" w16cid:durableId="1644847008">
    <w:abstractNumId w:val="151"/>
  </w:num>
  <w:num w:numId="240" w16cid:durableId="1175457323">
    <w:abstractNumId w:val="45"/>
  </w:num>
  <w:num w:numId="241" w16cid:durableId="641740020">
    <w:abstractNumId w:val="219"/>
  </w:num>
  <w:num w:numId="242" w16cid:durableId="1788618962">
    <w:abstractNumId w:val="16"/>
  </w:num>
  <w:num w:numId="243" w16cid:durableId="840197610">
    <w:abstractNumId w:val="228"/>
  </w:num>
  <w:num w:numId="244" w16cid:durableId="414084656">
    <w:abstractNumId w:val="39"/>
  </w:num>
  <w:num w:numId="245" w16cid:durableId="639501556">
    <w:abstractNumId w:val="126"/>
  </w:num>
  <w:num w:numId="246" w16cid:durableId="1763213166">
    <w:abstractNumId w:val="23"/>
  </w:num>
  <w:num w:numId="247" w16cid:durableId="245307932">
    <w:abstractNumId w:val="272"/>
  </w:num>
  <w:num w:numId="248" w16cid:durableId="608583233">
    <w:abstractNumId w:val="269"/>
  </w:num>
  <w:num w:numId="249" w16cid:durableId="1806049032">
    <w:abstractNumId w:val="144"/>
  </w:num>
  <w:num w:numId="250" w16cid:durableId="763307556">
    <w:abstractNumId w:val="0"/>
  </w:num>
  <w:num w:numId="251" w16cid:durableId="1027101591">
    <w:abstractNumId w:val="61"/>
  </w:num>
  <w:num w:numId="252" w16cid:durableId="950212364">
    <w:abstractNumId w:val="70"/>
  </w:num>
  <w:num w:numId="253" w16cid:durableId="59720287">
    <w:abstractNumId w:val="99"/>
  </w:num>
  <w:num w:numId="254" w16cid:durableId="913663492">
    <w:abstractNumId w:val="50"/>
  </w:num>
  <w:num w:numId="255" w16cid:durableId="517739295">
    <w:abstractNumId w:val="140"/>
  </w:num>
  <w:num w:numId="256" w16cid:durableId="1853760835">
    <w:abstractNumId w:val="52"/>
  </w:num>
  <w:num w:numId="257" w16cid:durableId="1940522147">
    <w:abstractNumId w:val="91"/>
  </w:num>
  <w:num w:numId="258" w16cid:durableId="974673749">
    <w:abstractNumId w:val="106"/>
  </w:num>
  <w:num w:numId="259" w16cid:durableId="1913153555">
    <w:abstractNumId w:val="67"/>
  </w:num>
  <w:num w:numId="260" w16cid:durableId="1251044305">
    <w:abstractNumId w:val="38"/>
  </w:num>
  <w:num w:numId="261" w16cid:durableId="900554727">
    <w:abstractNumId w:val="62"/>
  </w:num>
  <w:num w:numId="262" w16cid:durableId="679046148">
    <w:abstractNumId w:val="147"/>
  </w:num>
  <w:num w:numId="263" w16cid:durableId="313997724">
    <w:abstractNumId w:val="153"/>
  </w:num>
  <w:num w:numId="264" w16cid:durableId="2089224315">
    <w:abstractNumId w:val="157"/>
  </w:num>
  <w:num w:numId="265" w16cid:durableId="587889331">
    <w:abstractNumId w:val="201"/>
  </w:num>
  <w:num w:numId="266" w16cid:durableId="88042042">
    <w:abstractNumId w:val="270"/>
  </w:num>
  <w:num w:numId="267" w16cid:durableId="1733774477">
    <w:abstractNumId w:val="193"/>
  </w:num>
  <w:num w:numId="268" w16cid:durableId="772479789">
    <w:abstractNumId w:val="197"/>
  </w:num>
  <w:num w:numId="269" w16cid:durableId="1908370541">
    <w:abstractNumId w:val="78"/>
  </w:num>
  <w:num w:numId="270" w16cid:durableId="1480882029">
    <w:abstractNumId w:val="236"/>
  </w:num>
  <w:num w:numId="271" w16cid:durableId="2088334636">
    <w:abstractNumId w:val="211"/>
  </w:num>
  <w:num w:numId="272" w16cid:durableId="1854224292">
    <w:abstractNumId w:val="206"/>
  </w:num>
  <w:num w:numId="273" w16cid:durableId="333269015">
    <w:abstractNumId w:val="207"/>
  </w:num>
  <w:num w:numId="274" w16cid:durableId="409079289">
    <w:abstractNumId w:val="2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25AB0"/>
    <w:rsid w:val="000314BB"/>
    <w:rsid w:val="00032773"/>
    <w:rsid w:val="000349E5"/>
    <w:rsid w:val="00040553"/>
    <w:rsid w:val="000414A8"/>
    <w:rsid w:val="00041E8F"/>
    <w:rsid w:val="0004222F"/>
    <w:rsid w:val="0004232F"/>
    <w:rsid w:val="00045BF8"/>
    <w:rsid w:val="00045CBD"/>
    <w:rsid w:val="0004738A"/>
    <w:rsid w:val="00047DD4"/>
    <w:rsid w:val="00050540"/>
    <w:rsid w:val="00053F72"/>
    <w:rsid w:val="00054E86"/>
    <w:rsid w:val="00055103"/>
    <w:rsid w:val="00055506"/>
    <w:rsid w:val="00056E34"/>
    <w:rsid w:val="00061314"/>
    <w:rsid w:val="0006649D"/>
    <w:rsid w:val="00070804"/>
    <w:rsid w:val="00074E1A"/>
    <w:rsid w:val="00081C23"/>
    <w:rsid w:val="0009089C"/>
    <w:rsid w:val="00090C16"/>
    <w:rsid w:val="000910F3"/>
    <w:rsid w:val="00091B60"/>
    <w:rsid w:val="00092644"/>
    <w:rsid w:val="00093A47"/>
    <w:rsid w:val="00095152"/>
    <w:rsid w:val="00095779"/>
    <w:rsid w:val="000972F3"/>
    <w:rsid w:val="000A05E7"/>
    <w:rsid w:val="000A609B"/>
    <w:rsid w:val="000B19FE"/>
    <w:rsid w:val="000B6200"/>
    <w:rsid w:val="000C1BF3"/>
    <w:rsid w:val="000C1E0D"/>
    <w:rsid w:val="000C30E5"/>
    <w:rsid w:val="000C5CDE"/>
    <w:rsid w:val="000D0587"/>
    <w:rsid w:val="000D2358"/>
    <w:rsid w:val="000D42B0"/>
    <w:rsid w:val="000E27F3"/>
    <w:rsid w:val="000E4664"/>
    <w:rsid w:val="000F1D64"/>
    <w:rsid w:val="000F3686"/>
    <w:rsid w:val="00106D2A"/>
    <w:rsid w:val="001077DC"/>
    <w:rsid w:val="001106F6"/>
    <w:rsid w:val="00112CEE"/>
    <w:rsid w:val="00113885"/>
    <w:rsid w:val="00116034"/>
    <w:rsid w:val="001167F3"/>
    <w:rsid w:val="00120FC9"/>
    <w:rsid w:val="001219C3"/>
    <w:rsid w:val="00122488"/>
    <w:rsid w:val="001239C2"/>
    <w:rsid w:val="00125F1A"/>
    <w:rsid w:val="00127BB3"/>
    <w:rsid w:val="00127EDC"/>
    <w:rsid w:val="001300EF"/>
    <w:rsid w:val="00133490"/>
    <w:rsid w:val="00133F33"/>
    <w:rsid w:val="001365B6"/>
    <w:rsid w:val="00141697"/>
    <w:rsid w:val="00151B49"/>
    <w:rsid w:val="0015239D"/>
    <w:rsid w:val="00153277"/>
    <w:rsid w:val="001610EA"/>
    <w:rsid w:val="00163AA2"/>
    <w:rsid w:val="00167779"/>
    <w:rsid w:val="0017038C"/>
    <w:rsid w:val="0017099B"/>
    <w:rsid w:val="00171FB5"/>
    <w:rsid w:val="00181815"/>
    <w:rsid w:val="00184A74"/>
    <w:rsid w:val="00185D84"/>
    <w:rsid w:val="00186ED5"/>
    <w:rsid w:val="001900FB"/>
    <w:rsid w:val="00190B37"/>
    <w:rsid w:val="00194836"/>
    <w:rsid w:val="001A23BD"/>
    <w:rsid w:val="001A3CEB"/>
    <w:rsid w:val="001A4D4C"/>
    <w:rsid w:val="001A594A"/>
    <w:rsid w:val="001B1AF1"/>
    <w:rsid w:val="001B1FB5"/>
    <w:rsid w:val="001B214C"/>
    <w:rsid w:val="001B72BD"/>
    <w:rsid w:val="001C0517"/>
    <w:rsid w:val="001D4862"/>
    <w:rsid w:val="001E00FE"/>
    <w:rsid w:val="001E5BE6"/>
    <w:rsid w:val="001E7A55"/>
    <w:rsid w:val="001E7DB1"/>
    <w:rsid w:val="001F065B"/>
    <w:rsid w:val="001F1794"/>
    <w:rsid w:val="001F1C1C"/>
    <w:rsid w:val="001F32B0"/>
    <w:rsid w:val="002039D9"/>
    <w:rsid w:val="00203E94"/>
    <w:rsid w:val="0020548F"/>
    <w:rsid w:val="00205F91"/>
    <w:rsid w:val="0021065C"/>
    <w:rsid w:val="00213CB4"/>
    <w:rsid w:val="00215388"/>
    <w:rsid w:val="00217F63"/>
    <w:rsid w:val="0022282B"/>
    <w:rsid w:val="00222A92"/>
    <w:rsid w:val="0022492B"/>
    <w:rsid w:val="00240E27"/>
    <w:rsid w:val="002462F4"/>
    <w:rsid w:val="002505CC"/>
    <w:rsid w:val="0025092A"/>
    <w:rsid w:val="002561B2"/>
    <w:rsid w:val="00256AD1"/>
    <w:rsid w:val="00261BC3"/>
    <w:rsid w:val="00261DA9"/>
    <w:rsid w:val="00263B0B"/>
    <w:rsid w:val="0026442C"/>
    <w:rsid w:val="002675A0"/>
    <w:rsid w:val="00271867"/>
    <w:rsid w:val="0027576D"/>
    <w:rsid w:val="002777B4"/>
    <w:rsid w:val="00277CFA"/>
    <w:rsid w:val="00283F55"/>
    <w:rsid w:val="00284D28"/>
    <w:rsid w:val="00285E08"/>
    <w:rsid w:val="00286907"/>
    <w:rsid w:val="00291600"/>
    <w:rsid w:val="0029193D"/>
    <w:rsid w:val="00292DBB"/>
    <w:rsid w:val="00294C4A"/>
    <w:rsid w:val="00295705"/>
    <w:rsid w:val="002A1C6E"/>
    <w:rsid w:val="002A2E22"/>
    <w:rsid w:val="002B458C"/>
    <w:rsid w:val="002B676E"/>
    <w:rsid w:val="002B7B2E"/>
    <w:rsid w:val="002C0914"/>
    <w:rsid w:val="002C3B29"/>
    <w:rsid w:val="002C401C"/>
    <w:rsid w:val="002C4D3A"/>
    <w:rsid w:val="002C51AB"/>
    <w:rsid w:val="002C5FA2"/>
    <w:rsid w:val="002D0C37"/>
    <w:rsid w:val="002D3DC2"/>
    <w:rsid w:val="002D4FE6"/>
    <w:rsid w:val="002D71B6"/>
    <w:rsid w:val="002D78AA"/>
    <w:rsid w:val="002E3187"/>
    <w:rsid w:val="002E42D2"/>
    <w:rsid w:val="002F435A"/>
    <w:rsid w:val="003018B6"/>
    <w:rsid w:val="00314BA1"/>
    <w:rsid w:val="003152DE"/>
    <w:rsid w:val="00316CBD"/>
    <w:rsid w:val="00316EF9"/>
    <w:rsid w:val="00320283"/>
    <w:rsid w:val="003254B1"/>
    <w:rsid w:val="003356D7"/>
    <w:rsid w:val="0033722A"/>
    <w:rsid w:val="00340E41"/>
    <w:rsid w:val="00343E14"/>
    <w:rsid w:val="0034649C"/>
    <w:rsid w:val="0035015C"/>
    <w:rsid w:val="00354218"/>
    <w:rsid w:val="00360E49"/>
    <w:rsid w:val="00366C43"/>
    <w:rsid w:val="00381BA8"/>
    <w:rsid w:val="00381EBF"/>
    <w:rsid w:val="0038465B"/>
    <w:rsid w:val="0038739C"/>
    <w:rsid w:val="003905F8"/>
    <w:rsid w:val="00392980"/>
    <w:rsid w:val="00392CB5"/>
    <w:rsid w:val="003965AD"/>
    <w:rsid w:val="00397EBB"/>
    <w:rsid w:val="003A6142"/>
    <w:rsid w:val="003A6C0D"/>
    <w:rsid w:val="003B0E3A"/>
    <w:rsid w:val="003B66D1"/>
    <w:rsid w:val="003C1BB4"/>
    <w:rsid w:val="003C1D14"/>
    <w:rsid w:val="003C1E94"/>
    <w:rsid w:val="003C2DE4"/>
    <w:rsid w:val="003C623E"/>
    <w:rsid w:val="003C6F3B"/>
    <w:rsid w:val="003D005A"/>
    <w:rsid w:val="003D126C"/>
    <w:rsid w:val="003D2DD2"/>
    <w:rsid w:val="003E3D51"/>
    <w:rsid w:val="003E63A8"/>
    <w:rsid w:val="003E7910"/>
    <w:rsid w:val="003F0B8B"/>
    <w:rsid w:val="003F12AF"/>
    <w:rsid w:val="003F15B1"/>
    <w:rsid w:val="003F1654"/>
    <w:rsid w:val="003F20A5"/>
    <w:rsid w:val="003F6CBD"/>
    <w:rsid w:val="00406382"/>
    <w:rsid w:val="00407DC6"/>
    <w:rsid w:val="004108FF"/>
    <w:rsid w:val="00416B72"/>
    <w:rsid w:val="00421354"/>
    <w:rsid w:val="00421D4F"/>
    <w:rsid w:val="00422E5F"/>
    <w:rsid w:val="004254B4"/>
    <w:rsid w:val="0042652E"/>
    <w:rsid w:val="00427FAA"/>
    <w:rsid w:val="00432CD1"/>
    <w:rsid w:val="00441319"/>
    <w:rsid w:val="00450877"/>
    <w:rsid w:val="004556C2"/>
    <w:rsid w:val="00461A26"/>
    <w:rsid w:val="00463049"/>
    <w:rsid w:val="004706E6"/>
    <w:rsid w:val="00474A09"/>
    <w:rsid w:val="00475409"/>
    <w:rsid w:val="00477BFB"/>
    <w:rsid w:val="0048309D"/>
    <w:rsid w:val="0048563E"/>
    <w:rsid w:val="00491337"/>
    <w:rsid w:val="00491EC4"/>
    <w:rsid w:val="004939DA"/>
    <w:rsid w:val="00496394"/>
    <w:rsid w:val="00496637"/>
    <w:rsid w:val="004A1BD2"/>
    <w:rsid w:val="004A1F91"/>
    <w:rsid w:val="004A2687"/>
    <w:rsid w:val="004B3240"/>
    <w:rsid w:val="004B7078"/>
    <w:rsid w:val="004D555D"/>
    <w:rsid w:val="004D72D8"/>
    <w:rsid w:val="004E53F4"/>
    <w:rsid w:val="004F70F4"/>
    <w:rsid w:val="00500949"/>
    <w:rsid w:val="005102B2"/>
    <w:rsid w:val="00513C9C"/>
    <w:rsid w:val="00517649"/>
    <w:rsid w:val="0052245E"/>
    <w:rsid w:val="00523F7E"/>
    <w:rsid w:val="00530E28"/>
    <w:rsid w:val="00531E3F"/>
    <w:rsid w:val="00536833"/>
    <w:rsid w:val="00537708"/>
    <w:rsid w:val="00537EB2"/>
    <w:rsid w:val="00542151"/>
    <w:rsid w:val="0055164C"/>
    <w:rsid w:val="005534C8"/>
    <w:rsid w:val="00554799"/>
    <w:rsid w:val="00555A21"/>
    <w:rsid w:val="00556027"/>
    <w:rsid w:val="005564AE"/>
    <w:rsid w:val="00556C57"/>
    <w:rsid w:val="0056164A"/>
    <w:rsid w:val="00567114"/>
    <w:rsid w:val="00567428"/>
    <w:rsid w:val="00567BA4"/>
    <w:rsid w:val="005733EC"/>
    <w:rsid w:val="00575304"/>
    <w:rsid w:val="00582DC1"/>
    <w:rsid w:val="0058454A"/>
    <w:rsid w:val="00587001"/>
    <w:rsid w:val="00593083"/>
    <w:rsid w:val="00594E6B"/>
    <w:rsid w:val="00597274"/>
    <w:rsid w:val="005A0635"/>
    <w:rsid w:val="005A3A52"/>
    <w:rsid w:val="005A6A9B"/>
    <w:rsid w:val="005A6E83"/>
    <w:rsid w:val="005A75A7"/>
    <w:rsid w:val="005C1B4B"/>
    <w:rsid w:val="005D0107"/>
    <w:rsid w:val="005D0338"/>
    <w:rsid w:val="005D15A2"/>
    <w:rsid w:val="005D3E5A"/>
    <w:rsid w:val="005E1618"/>
    <w:rsid w:val="005E3E41"/>
    <w:rsid w:val="005E574F"/>
    <w:rsid w:val="005E6799"/>
    <w:rsid w:val="005F5C5F"/>
    <w:rsid w:val="005F72E1"/>
    <w:rsid w:val="0060419B"/>
    <w:rsid w:val="00610A37"/>
    <w:rsid w:val="00610EF4"/>
    <w:rsid w:val="006123FD"/>
    <w:rsid w:val="0061486E"/>
    <w:rsid w:val="0061742B"/>
    <w:rsid w:val="00624FA0"/>
    <w:rsid w:val="006336F9"/>
    <w:rsid w:val="00635117"/>
    <w:rsid w:val="00642FCB"/>
    <w:rsid w:val="00643CAA"/>
    <w:rsid w:val="00647CF8"/>
    <w:rsid w:val="00664D3D"/>
    <w:rsid w:val="00674C7A"/>
    <w:rsid w:val="00685357"/>
    <w:rsid w:val="0069315E"/>
    <w:rsid w:val="0069400F"/>
    <w:rsid w:val="00694C4E"/>
    <w:rsid w:val="00695022"/>
    <w:rsid w:val="0069561A"/>
    <w:rsid w:val="0069746F"/>
    <w:rsid w:val="006A1141"/>
    <w:rsid w:val="006A4911"/>
    <w:rsid w:val="006A534B"/>
    <w:rsid w:val="006B0620"/>
    <w:rsid w:val="006C2C17"/>
    <w:rsid w:val="006D3F67"/>
    <w:rsid w:val="006D67EE"/>
    <w:rsid w:val="006D6C29"/>
    <w:rsid w:val="006D73EF"/>
    <w:rsid w:val="006F0D13"/>
    <w:rsid w:val="00702135"/>
    <w:rsid w:val="00705CEA"/>
    <w:rsid w:val="00714933"/>
    <w:rsid w:val="00716535"/>
    <w:rsid w:val="00716D82"/>
    <w:rsid w:val="0072032D"/>
    <w:rsid w:val="007310D5"/>
    <w:rsid w:val="00734A8F"/>
    <w:rsid w:val="00734B2E"/>
    <w:rsid w:val="00736296"/>
    <w:rsid w:val="00736A0D"/>
    <w:rsid w:val="00742DC1"/>
    <w:rsid w:val="00746ECE"/>
    <w:rsid w:val="00747888"/>
    <w:rsid w:val="007508E9"/>
    <w:rsid w:val="007516FB"/>
    <w:rsid w:val="00753443"/>
    <w:rsid w:val="0076159C"/>
    <w:rsid w:val="00762D33"/>
    <w:rsid w:val="007671FC"/>
    <w:rsid w:val="00772F1D"/>
    <w:rsid w:val="0077342C"/>
    <w:rsid w:val="00774A21"/>
    <w:rsid w:val="00774AE0"/>
    <w:rsid w:val="007827A8"/>
    <w:rsid w:val="00785642"/>
    <w:rsid w:val="00790A0C"/>
    <w:rsid w:val="0079645B"/>
    <w:rsid w:val="007A141C"/>
    <w:rsid w:val="007A4BF3"/>
    <w:rsid w:val="007B4D5A"/>
    <w:rsid w:val="007B4FB4"/>
    <w:rsid w:val="007C29ED"/>
    <w:rsid w:val="007C44FC"/>
    <w:rsid w:val="007D157A"/>
    <w:rsid w:val="007D2064"/>
    <w:rsid w:val="007D5859"/>
    <w:rsid w:val="007E16D9"/>
    <w:rsid w:val="007E3180"/>
    <w:rsid w:val="007E3774"/>
    <w:rsid w:val="007E4D78"/>
    <w:rsid w:val="007E59B0"/>
    <w:rsid w:val="007E7D47"/>
    <w:rsid w:val="007F3414"/>
    <w:rsid w:val="007F72F2"/>
    <w:rsid w:val="008010E6"/>
    <w:rsid w:val="00802819"/>
    <w:rsid w:val="00810907"/>
    <w:rsid w:val="00811AB4"/>
    <w:rsid w:val="00813BC5"/>
    <w:rsid w:val="00820AAB"/>
    <w:rsid w:val="00821212"/>
    <w:rsid w:val="00821831"/>
    <w:rsid w:val="00822D8C"/>
    <w:rsid w:val="00825AC0"/>
    <w:rsid w:val="00836644"/>
    <w:rsid w:val="00845D0A"/>
    <w:rsid w:val="0084623A"/>
    <w:rsid w:val="00851C21"/>
    <w:rsid w:val="00852986"/>
    <w:rsid w:val="008603C9"/>
    <w:rsid w:val="00861C2A"/>
    <w:rsid w:val="00862886"/>
    <w:rsid w:val="00863B37"/>
    <w:rsid w:val="00864F22"/>
    <w:rsid w:val="00865273"/>
    <w:rsid w:val="008721B2"/>
    <w:rsid w:val="008732FC"/>
    <w:rsid w:val="00876B6A"/>
    <w:rsid w:val="00880D3E"/>
    <w:rsid w:val="00882DE4"/>
    <w:rsid w:val="00887A90"/>
    <w:rsid w:val="00891840"/>
    <w:rsid w:val="00896C7F"/>
    <w:rsid w:val="008A21A7"/>
    <w:rsid w:val="008A54FD"/>
    <w:rsid w:val="008B36A9"/>
    <w:rsid w:val="008B380C"/>
    <w:rsid w:val="008B6465"/>
    <w:rsid w:val="008B70B3"/>
    <w:rsid w:val="008C3171"/>
    <w:rsid w:val="008C7F65"/>
    <w:rsid w:val="008D7715"/>
    <w:rsid w:val="008E5214"/>
    <w:rsid w:val="008E56D3"/>
    <w:rsid w:val="008F2458"/>
    <w:rsid w:val="008F5713"/>
    <w:rsid w:val="00902371"/>
    <w:rsid w:val="00904AFA"/>
    <w:rsid w:val="00904F7E"/>
    <w:rsid w:val="00905651"/>
    <w:rsid w:val="009064B4"/>
    <w:rsid w:val="00912F75"/>
    <w:rsid w:val="00914C15"/>
    <w:rsid w:val="0092040B"/>
    <w:rsid w:val="00924089"/>
    <w:rsid w:val="0092557F"/>
    <w:rsid w:val="00926E13"/>
    <w:rsid w:val="00930BE4"/>
    <w:rsid w:val="00933969"/>
    <w:rsid w:val="009347FA"/>
    <w:rsid w:val="00937DC4"/>
    <w:rsid w:val="00946FF1"/>
    <w:rsid w:val="00954B0D"/>
    <w:rsid w:val="00954B20"/>
    <w:rsid w:val="00966154"/>
    <w:rsid w:val="00971B3A"/>
    <w:rsid w:val="009772FC"/>
    <w:rsid w:val="00983B45"/>
    <w:rsid w:val="00985B04"/>
    <w:rsid w:val="00990EFD"/>
    <w:rsid w:val="00996575"/>
    <w:rsid w:val="009A1546"/>
    <w:rsid w:val="009A4370"/>
    <w:rsid w:val="009A55B1"/>
    <w:rsid w:val="009B08F4"/>
    <w:rsid w:val="009B1B3A"/>
    <w:rsid w:val="009B408F"/>
    <w:rsid w:val="009B654C"/>
    <w:rsid w:val="009C36D4"/>
    <w:rsid w:val="009D1450"/>
    <w:rsid w:val="009D57CF"/>
    <w:rsid w:val="009E3A1A"/>
    <w:rsid w:val="009E438C"/>
    <w:rsid w:val="009F2099"/>
    <w:rsid w:val="009F3301"/>
    <w:rsid w:val="009F6C05"/>
    <w:rsid w:val="00A015E0"/>
    <w:rsid w:val="00A0293C"/>
    <w:rsid w:val="00A13EE2"/>
    <w:rsid w:val="00A21982"/>
    <w:rsid w:val="00A31EE5"/>
    <w:rsid w:val="00A41881"/>
    <w:rsid w:val="00A450FC"/>
    <w:rsid w:val="00A45517"/>
    <w:rsid w:val="00A53A8D"/>
    <w:rsid w:val="00A544F1"/>
    <w:rsid w:val="00A54FFE"/>
    <w:rsid w:val="00A566D8"/>
    <w:rsid w:val="00A65AEE"/>
    <w:rsid w:val="00A65B18"/>
    <w:rsid w:val="00A727E1"/>
    <w:rsid w:val="00A75328"/>
    <w:rsid w:val="00A76118"/>
    <w:rsid w:val="00A80642"/>
    <w:rsid w:val="00A807F2"/>
    <w:rsid w:val="00A81855"/>
    <w:rsid w:val="00A83CA7"/>
    <w:rsid w:val="00A8487B"/>
    <w:rsid w:val="00A854C3"/>
    <w:rsid w:val="00A85EF2"/>
    <w:rsid w:val="00A91741"/>
    <w:rsid w:val="00A92161"/>
    <w:rsid w:val="00A946E2"/>
    <w:rsid w:val="00AA5C53"/>
    <w:rsid w:val="00AA7A95"/>
    <w:rsid w:val="00AB1CDD"/>
    <w:rsid w:val="00AB62B1"/>
    <w:rsid w:val="00AC294C"/>
    <w:rsid w:val="00AC44BF"/>
    <w:rsid w:val="00AC6EFB"/>
    <w:rsid w:val="00AD3BA9"/>
    <w:rsid w:val="00AD46FB"/>
    <w:rsid w:val="00AE545A"/>
    <w:rsid w:val="00AE6983"/>
    <w:rsid w:val="00AE7431"/>
    <w:rsid w:val="00AF6E98"/>
    <w:rsid w:val="00B00D92"/>
    <w:rsid w:val="00B03685"/>
    <w:rsid w:val="00B04E6D"/>
    <w:rsid w:val="00B065D0"/>
    <w:rsid w:val="00B14E55"/>
    <w:rsid w:val="00B165B5"/>
    <w:rsid w:val="00B1740C"/>
    <w:rsid w:val="00B17688"/>
    <w:rsid w:val="00B17DAA"/>
    <w:rsid w:val="00B232E2"/>
    <w:rsid w:val="00B23661"/>
    <w:rsid w:val="00B24B18"/>
    <w:rsid w:val="00B65145"/>
    <w:rsid w:val="00B7292D"/>
    <w:rsid w:val="00B76F33"/>
    <w:rsid w:val="00B82BB1"/>
    <w:rsid w:val="00B82D40"/>
    <w:rsid w:val="00B97D04"/>
    <w:rsid w:val="00BA06A1"/>
    <w:rsid w:val="00BA2134"/>
    <w:rsid w:val="00BA2CF3"/>
    <w:rsid w:val="00BA4E87"/>
    <w:rsid w:val="00BD5683"/>
    <w:rsid w:val="00BD5D5E"/>
    <w:rsid w:val="00BE394F"/>
    <w:rsid w:val="00BE6F9E"/>
    <w:rsid w:val="00BF0298"/>
    <w:rsid w:val="00C04797"/>
    <w:rsid w:val="00C16985"/>
    <w:rsid w:val="00C23C78"/>
    <w:rsid w:val="00C26196"/>
    <w:rsid w:val="00C328DB"/>
    <w:rsid w:val="00C41CF5"/>
    <w:rsid w:val="00C50990"/>
    <w:rsid w:val="00C555DC"/>
    <w:rsid w:val="00C57FEF"/>
    <w:rsid w:val="00C70582"/>
    <w:rsid w:val="00C71078"/>
    <w:rsid w:val="00C7141D"/>
    <w:rsid w:val="00C9281C"/>
    <w:rsid w:val="00C93283"/>
    <w:rsid w:val="00C9558A"/>
    <w:rsid w:val="00CA132E"/>
    <w:rsid w:val="00CA19F7"/>
    <w:rsid w:val="00CA5FA8"/>
    <w:rsid w:val="00CA607E"/>
    <w:rsid w:val="00CA6D82"/>
    <w:rsid w:val="00CB0421"/>
    <w:rsid w:val="00CB4461"/>
    <w:rsid w:val="00CC12F6"/>
    <w:rsid w:val="00CC3619"/>
    <w:rsid w:val="00CC364E"/>
    <w:rsid w:val="00CC470F"/>
    <w:rsid w:val="00CC5504"/>
    <w:rsid w:val="00CD0F62"/>
    <w:rsid w:val="00CD34AD"/>
    <w:rsid w:val="00CD60CE"/>
    <w:rsid w:val="00CD633E"/>
    <w:rsid w:val="00CE391C"/>
    <w:rsid w:val="00CF29AD"/>
    <w:rsid w:val="00CF2E8E"/>
    <w:rsid w:val="00CF3746"/>
    <w:rsid w:val="00CF4168"/>
    <w:rsid w:val="00D03BEB"/>
    <w:rsid w:val="00D05A24"/>
    <w:rsid w:val="00D079AD"/>
    <w:rsid w:val="00D07ED6"/>
    <w:rsid w:val="00D1090F"/>
    <w:rsid w:val="00D15B94"/>
    <w:rsid w:val="00D17CDC"/>
    <w:rsid w:val="00D310C1"/>
    <w:rsid w:val="00D33D3B"/>
    <w:rsid w:val="00D34B41"/>
    <w:rsid w:val="00D41085"/>
    <w:rsid w:val="00D572E9"/>
    <w:rsid w:val="00D61179"/>
    <w:rsid w:val="00D616B1"/>
    <w:rsid w:val="00D6170A"/>
    <w:rsid w:val="00D618B5"/>
    <w:rsid w:val="00D61F99"/>
    <w:rsid w:val="00D70130"/>
    <w:rsid w:val="00D74CB5"/>
    <w:rsid w:val="00D77DB0"/>
    <w:rsid w:val="00D83000"/>
    <w:rsid w:val="00D8661F"/>
    <w:rsid w:val="00D91B5E"/>
    <w:rsid w:val="00D9525B"/>
    <w:rsid w:val="00D97FF8"/>
    <w:rsid w:val="00DA0233"/>
    <w:rsid w:val="00DC3F41"/>
    <w:rsid w:val="00DC4F19"/>
    <w:rsid w:val="00DC5C50"/>
    <w:rsid w:val="00DD1650"/>
    <w:rsid w:val="00DD2997"/>
    <w:rsid w:val="00DD79E7"/>
    <w:rsid w:val="00DD7E93"/>
    <w:rsid w:val="00DE1412"/>
    <w:rsid w:val="00DE5F58"/>
    <w:rsid w:val="00DF558D"/>
    <w:rsid w:val="00E01972"/>
    <w:rsid w:val="00E03086"/>
    <w:rsid w:val="00E1266E"/>
    <w:rsid w:val="00E27318"/>
    <w:rsid w:val="00E3334A"/>
    <w:rsid w:val="00E4180B"/>
    <w:rsid w:val="00E423C1"/>
    <w:rsid w:val="00E45E95"/>
    <w:rsid w:val="00E4703C"/>
    <w:rsid w:val="00E50532"/>
    <w:rsid w:val="00E53297"/>
    <w:rsid w:val="00E53B47"/>
    <w:rsid w:val="00E5690D"/>
    <w:rsid w:val="00E57D41"/>
    <w:rsid w:val="00E66AC7"/>
    <w:rsid w:val="00E70E57"/>
    <w:rsid w:val="00E75D53"/>
    <w:rsid w:val="00E92025"/>
    <w:rsid w:val="00E92516"/>
    <w:rsid w:val="00E9533F"/>
    <w:rsid w:val="00EA2E65"/>
    <w:rsid w:val="00EA5569"/>
    <w:rsid w:val="00EB09F5"/>
    <w:rsid w:val="00EB14D3"/>
    <w:rsid w:val="00EB68F1"/>
    <w:rsid w:val="00EB6F60"/>
    <w:rsid w:val="00EC0A1E"/>
    <w:rsid w:val="00ED0DE6"/>
    <w:rsid w:val="00ED1C60"/>
    <w:rsid w:val="00ED25D6"/>
    <w:rsid w:val="00ED2E97"/>
    <w:rsid w:val="00ED4FAE"/>
    <w:rsid w:val="00EE20EE"/>
    <w:rsid w:val="00EE25F7"/>
    <w:rsid w:val="00EE5556"/>
    <w:rsid w:val="00EE5666"/>
    <w:rsid w:val="00EF0D46"/>
    <w:rsid w:val="00EF4573"/>
    <w:rsid w:val="00EF5B15"/>
    <w:rsid w:val="00F0222A"/>
    <w:rsid w:val="00F145EB"/>
    <w:rsid w:val="00F15F25"/>
    <w:rsid w:val="00F32103"/>
    <w:rsid w:val="00F32517"/>
    <w:rsid w:val="00F3269F"/>
    <w:rsid w:val="00F341BE"/>
    <w:rsid w:val="00F34ADD"/>
    <w:rsid w:val="00F36BE9"/>
    <w:rsid w:val="00F406CC"/>
    <w:rsid w:val="00F40BB8"/>
    <w:rsid w:val="00F42150"/>
    <w:rsid w:val="00F44102"/>
    <w:rsid w:val="00F453B9"/>
    <w:rsid w:val="00F463D6"/>
    <w:rsid w:val="00F52A29"/>
    <w:rsid w:val="00F53077"/>
    <w:rsid w:val="00F564D5"/>
    <w:rsid w:val="00F56C72"/>
    <w:rsid w:val="00F57310"/>
    <w:rsid w:val="00F6325E"/>
    <w:rsid w:val="00F63950"/>
    <w:rsid w:val="00F70E1A"/>
    <w:rsid w:val="00F74014"/>
    <w:rsid w:val="00F9341D"/>
    <w:rsid w:val="00F957D8"/>
    <w:rsid w:val="00FA1A63"/>
    <w:rsid w:val="00FA360A"/>
    <w:rsid w:val="00FA489E"/>
    <w:rsid w:val="00FB312F"/>
    <w:rsid w:val="00FB3E38"/>
    <w:rsid w:val="00FB5527"/>
    <w:rsid w:val="00FC520E"/>
    <w:rsid w:val="00FD2505"/>
    <w:rsid w:val="00FD2720"/>
    <w:rsid w:val="00FE1A64"/>
    <w:rsid w:val="00FF328E"/>
    <w:rsid w:val="00FF6A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9"/>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uiPriority w:val="9"/>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iPriority w:val="9"/>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Título 4 NEJAPA"/>
    <w:basedOn w:val="Sub-ClauseText"/>
    <w:next w:val="Sub-ClauseText"/>
    <w:link w:val="Ttulo4Car"/>
    <w:uiPriority w:val="9"/>
    <w:qFormat/>
    <w:rsid w:val="00151B49"/>
    <w:pPr>
      <w:tabs>
        <w:tab w:val="num" w:pos="1512"/>
      </w:tabs>
      <w:ind w:left="1512" w:hanging="648"/>
      <w:outlineLvl w:val="3"/>
    </w:pPr>
  </w:style>
  <w:style w:type="paragraph" w:styleId="Ttulo5">
    <w:name w:val="heading 5"/>
    <w:basedOn w:val="Normal"/>
    <w:next w:val="Normal"/>
    <w:link w:val="Ttulo5Car"/>
    <w:uiPriority w:val="99"/>
    <w:qFormat/>
    <w:rsid w:val="00151B49"/>
    <w:pPr>
      <w:spacing w:after="120"/>
      <w:jc w:val="center"/>
      <w:outlineLvl w:val="4"/>
    </w:pPr>
    <w:rPr>
      <w:b/>
    </w:rPr>
  </w:style>
  <w:style w:type="paragraph" w:styleId="Ttulo6">
    <w:name w:val="heading 6"/>
    <w:basedOn w:val="Normal"/>
    <w:next w:val="Normal"/>
    <w:link w:val="Ttulo6Car"/>
    <w:uiPriority w:val="9"/>
    <w:qFormat/>
    <w:rsid w:val="00151B49"/>
    <w:pPr>
      <w:keepNext/>
      <w:tabs>
        <w:tab w:val="num" w:pos="1152"/>
      </w:tabs>
      <w:suppressAutoHyphens/>
      <w:ind w:left="1152" w:hanging="1152"/>
      <w:outlineLvl w:val="5"/>
    </w:pPr>
    <w:rPr>
      <w:b/>
      <w:bCs/>
      <w:sz w:val="20"/>
    </w:rPr>
  </w:style>
  <w:style w:type="paragraph" w:styleId="Ttulo7">
    <w:name w:val="heading 7"/>
    <w:basedOn w:val="Normal"/>
    <w:next w:val="Normal"/>
    <w:link w:val="Ttulo7Car"/>
    <w:uiPriority w:val="9"/>
    <w:qFormat/>
    <w:rsid w:val="00151B49"/>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uiPriority w:val="9"/>
    <w:qFormat/>
    <w:rsid w:val="00151B49"/>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iPriority w:val="9"/>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99"/>
    <w:unhideWhenUsed/>
    <w:rsid w:val="00041E8F"/>
    <w:pPr>
      <w:spacing w:after="120"/>
    </w:pPr>
  </w:style>
  <w:style w:type="character" w:customStyle="1" w:styleId="TextoindependienteCar">
    <w:name w:val="Texto independiente Car"/>
    <w:basedOn w:val="Fuentedeprrafopredeter"/>
    <w:link w:val="Textoindependiente"/>
    <w:uiPriority w:val="99"/>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aliases w:val="UNOPS Header"/>
    <w:basedOn w:val="Normal"/>
    <w:link w:val="EncabezadoCar"/>
    <w:uiPriority w:val="99"/>
    <w:unhideWhenUsed/>
    <w:qFormat/>
    <w:rsid w:val="005534C8"/>
    <w:pPr>
      <w:tabs>
        <w:tab w:val="center" w:pos="4419"/>
        <w:tab w:val="right" w:pos="8838"/>
      </w:tabs>
    </w:pPr>
  </w:style>
  <w:style w:type="character" w:customStyle="1" w:styleId="EncabezadoCar">
    <w:name w:val="Encabezado Car"/>
    <w:aliases w:val="UNOPS Header Car"/>
    <w:basedOn w:val="Fuentedeprrafopredeter"/>
    <w:link w:val="Encabezado"/>
    <w:uiPriority w:val="99"/>
    <w:qFormat/>
    <w:rsid w:val="005534C8"/>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qFormat/>
    <w:rsid w:val="005534C8"/>
    <w:pPr>
      <w:tabs>
        <w:tab w:val="center" w:pos="4419"/>
        <w:tab w:val="right" w:pos="8838"/>
      </w:tabs>
    </w:pPr>
  </w:style>
  <w:style w:type="character" w:customStyle="1" w:styleId="PiedepginaCar">
    <w:name w:val="Pie de página Car"/>
    <w:basedOn w:val="Fuentedeprrafopredeter"/>
    <w:link w:val="Piedepgina"/>
    <w:uiPriority w:val="99"/>
    <w:qFormat/>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uiPriority w:val="9"/>
    <w:qFormat/>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uiPriority w:val="9"/>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uiPriority w:val="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uiPriority w:val="99"/>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iPriority w:val="99"/>
    <w:unhideWhenUsed/>
    <w:rsid w:val="00DC5C50"/>
    <w:rPr>
      <w:color w:val="954F72"/>
      <w:u w:val="single"/>
    </w:rPr>
  </w:style>
  <w:style w:type="paragraph" w:customStyle="1" w:styleId="msonormal0">
    <w:name w:val="msonormal"/>
    <w:basedOn w:val="Normal"/>
    <w:uiPriority w:val="99"/>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uiPriority w:val="99"/>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uiPriority w:val="99"/>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uiPriority w:val="99"/>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uiPriority w:val="99"/>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uiPriority w:val="99"/>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uiPriority w:val="99"/>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uiPriority w:val="99"/>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uiPriority w:val="99"/>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uiPriority w:val="99"/>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uiPriority w:val="99"/>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5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paragraph" w:customStyle="1" w:styleId="Sub-ClauseText">
    <w:name w:val="Sub-Clause Text"/>
    <w:basedOn w:val="Normal"/>
    <w:link w:val="Sub-ClauseTextChar"/>
    <w:rsid w:val="003A6C0D"/>
    <w:pPr>
      <w:spacing w:before="120" w:after="120"/>
      <w:jc w:val="both"/>
    </w:pPr>
    <w:rPr>
      <w:spacing w:val="-4"/>
    </w:rPr>
  </w:style>
  <w:style w:type="character" w:customStyle="1" w:styleId="Sub-ClauseTextChar">
    <w:name w:val="Sub-Clause Text Char"/>
    <w:basedOn w:val="Fuentedeprrafopredeter"/>
    <w:link w:val="Sub-ClauseText"/>
    <w:rsid w:val="003A6C0D"/>
    <w:rPr>
      <w:rFonts w:ascii="Times New Roman" w:eastAsia="Times New Roman" w:hAnsi="Times New Roman" w:cs="Times New Roman"/>
      <w:spacing w:val="-4"/>
      <w:sz w:val="24"/>
      <w:szCs w:val="24"/>
      <w:lang w:val="en-US"/>
    </w:rPr>
  </w:style>
  <w:style w:type="paragraph" w:customStyle="1" w:styleId="Tabla1Subtitulo">
    <w:name w:val="Tabla 1 Subtitulo"/>
    <w:basedOn w:val="Normal"/>
    <w:link w:val="Tabla1SubtituloCar"/>
    <w:qFormat/>
    <w:rsid w:val="003B66D1"/>
    <w:pPr>
      <w:spacing w:before="120" w:after="240"/>
      <w:jc w:val="center"/>
    </w:pPr>
    <w:rPr>
      <w:b/>
      <w:bCs/>
      <w:sz w:val="44"/>
      <w:lang w:val="es-ES"/>
    </w:rPr>
  </w:style>
  <w:style w:type="character" w:customStyle="1" w:styleId="Tabla1SubtituloCar">
    <w:name w:val="Tabla 1 Subtitulo Car"/>
    <w:basedOn w:val="Fuentedeprrafopredeter"/>
    <w:link w:val="Tabla1Subtitulo"/>
    <w:rsid w:val="003B66D1"/>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3B66D1"/>
    <w:pPr>
      <w:ind w:left="720"/>
      <w:contextualSpacing/>
    </w:pPr>
    <w:rPr>
      <w:lang w:val="es-ES_tradnl"/>
    </w:rPr>
  </w:style>
  <w:style w:type="character" w:customStyle="1" w:styleId="Ttulo4Car">
    <w:name w:val="Título 4 Car"/>
    <w:aliases w:val=" Sub-Clause Sub-paragraph Car,Título 4 NEJAPA Car"/>
    <w:basedOn w:val="Fuentedeprrafopredeter"/>
    <w:link w:val="Ttulo4"/>
    <w:uiPriority w:val="9"/>
    <w:rsid w:val="00151B49"/>
    <w:rPr>
      <w:rFonts w:ascii="Times New Roman" w:eastAsia="Times New Roman" w:hAnsi="Times New Roman" w:cs="Times New Roman"/>
      <w:spacing w:val="-4"/>
      <w:sz w:val="24"/>
      <w:szCs w:val="24"/>
      <w:lang w:val="en-US"/>
    </w:rPr>
  </w:style>
  <w:style w:type="character" w:customStyle="1" w:styleId="Ttulo5Car">
    <w:name w:val="Título 5 Car"/>
    <w:basedOn w:val="Fuentedeprrafopredeter"/>
    <w:link w:val="Ttulo5"/>
    <w:uiPriority w:val="99"/>
    <w:rsid w:val="00151B49"/>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uiPriority w:val="9"/>
    <w:rsid w:val="00151B49"/>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uiPriority w:val="9"/>
    <w:rsid w:val="00151B49"/>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uiPriority w:val="9"/>
    <w:rsid w:val="00151B49"/>
    <w:rPr>
      <w:rFonts w:ascii="Times New Roman" w:eastAsia="Times New Roman" w:hAnsi="Times New Roman" w:cs="Times New Roman"/>
      <w:sz w:val="20"/>
      <w:szCs w:val="24"/>
      <w:lang w:val="en-US"/>
    </w:rPr>
  </w:style>
  <w:style w:type="paragraph" w:customStyle="1" w:styleId="Outline1">
    <w:name w:val="Outline1"/>
    <w:basedOn w:val="Outline"/>
    <w:next w:val="Outline2"/>
    <w:uiPriority w:val="99"/>
    <w:rsid w:val="00151B49"/>
    <w:pPr>
      <w:keepNext/>
      <w:tabs>
        <w:tab w:val="num" w:pos="360"/>
      </w:tabs>
      <w:ind w:left="360" w:hanging="360"/>
    </w:pPr>
  </w:style>
  <w:style w:type="paragraph" w:customStyle="1" w:styleId="Outline2">
    <w:name w:val="Outline2"/>
    <w:basedOn w:val="Normal"/>
    <w:uiPriority w:val="99"/>
    <w:rsid w:val="00151B49"/>
    <w:pPr>
      <w:tabs>
        <w:tab w:val="num" w:pos="864"/>
      </w:tabs>
      <w:spacing w:before="240"/>
      <w:ind w:left="864" w:hanging="504"/>
    </w:pPr>
    <w:rPr>
      <w:kern w:val="28"/>
    </w:rPr>
  </w:style>
  <w:style w:type="paragraph" w:customStyle="1" w:styleId="Outline3">
    <w:name w:val="Outline3"/>
    <w:basedOn w:val="Normal"/>
    <w:uiPriority w:val="99"/>
    <w:rsid w:val="00151B49"/>
    <w:pPr>
      <w:tabs>
        <w:tab w:val="num" w:pos="1368"/>
      </w:tabs>
      <w:spacing w:before="240"/>
      <w:ind w:left="1368" w:hanging="504"/>
    </w:pPr>
    <w:rPr>
      <w:kern w:val="28"/>
    </w:rPr>
  </w:style>
  <w:style w:type="paragraph" w:customStyle="1" w:styleId="Outline4">
    <w:name w:val="Outline4"/>
    <w:basedOn w:val="Normal"/>
    <w:rsid w:val="00151B49"/>
    <w:pPr>
      <w:tabs>
        <w:tab w:val="num" w:pos="1872"/>
      </w:tabs>
      <w:spacing w:before="240"/>
      <w:ind w:left="1872" w:hanging="504"/>
    </w:pPr>
    <w:rPr>
      <w:kern w:val="28"/>
    </w:rPr>
  </w:style>
  <w:style w:type="paragraph" w:customStyle="1" w:styleId="outlinebullet">
    <w:name w:val="outlinebullet"/>
    <w:basedOn w:val="Normal"/>
    <w:rsid w:val="00151B49"/>
    <w:pPr>
      <w:tabs>
        <w:tab w:val="left" w:pos="1440"/>
      </w:tabs>
      <w:spacing w:before="120"/>
      <w:ind w:left="1440" w:hanging="450"/>
    </w:pPr>
  </w:style>
  <w:style w:type="paragraph" w:styleId="Textoindependiente2">
    <w:name w:val="Body Text 2"/>
    <w:basedOn w:val="Normal"/>
    <w:link w:val="Textoindependiente2Car"/>
    <w:uiPriority w:val="99"/>
    <w:rsid w:val="00151B49"/>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uiPriority w:val="99"/>
    <w:rsid w:val="00151B49"/>
    <w:rPr>
      <w:rFonts w:ascii="Times New Roman" w:eastAsia="Times New Roman" w:hAnsi="Times New Roman" w:cs="Times New Roman"/>
      <w:b/>
      <w:sz w:val="28"/>
      <w:szCs w:val="24"/>
      <w:lang w:val="en-US"/>
    </w:rPr>
  </w:style>
  <w:style w:type="paragraph" w:customStyle="1" w:styleId="TOCNumber1">
    <w:name w:val="TOC Number1"/>
    <w:basedOn w:val="Ttulo4"/>
    <w:autoRedefine/>
    <w:rsid w:val="00151B49"/>
    <w:pPr>
      <w:tabs>
        <w:tab w:val="clear" w:pos="1512"/>
      </w:tabs>
      <w:ind w:left="0" w:firstLine="0"/>
      <w:jc w:val="left"/>
      <w:outlineLvl w:val="9"/>
    </w:pPr>
    <w:rPr>
      <w:b/>
      <w:spacing w:val="0"/>
    </w:rPr>
  </w:style>
  <w:style w:type="paragraph" w:customStyle="1" w:styleId="Heading1-Clausename">
    <w:name w:val="Heading 1- Clause name"/>
    <w:basedOn w:val="Normal"/>
    <w:link w:val="Heading1-ClausenameCar"/>
    <w:rsid w:val="00151B49"/>
    <w:pPr>
      <w:tabs>
        <w:tab w:val="num" w:pos="360"/>
      </w:tabs>
      <w:spacing w:before="120" w:after="120"/>
      <w:ind w:left="360" w:hanging="360"/>
    </w:pPr>
    <w:rPr>
      <w:b/>
    </w:rPr>
  </w:style>
  <w:style w:type="paragraph" w:customStyle="1" w:styleId="P3Header1-Clauses">
    <w:name w:val="P3 Header1-Clauses"/>
    <w:basedOn w:val="Heading1-Clausename"/>
    <w:rsid w:val="00151B49"/>
    <w:pPr>
      <w:tabs>
        <w:tab w:val="clear" w:pos="360"/>
        <w:tab w:val="num" w:pos="936"/>
      </w:tabs>
      <w:ind w:left="720" w:hanging="144"/>
    </w:pPr>
    <w:rPr>
      <w:b w:val="0"/>
    </w:rPr>
  </w:style>
  <w:style w:type="paragraph" w:customStyle="1" w:styleId="Header1-Clauses">
    <w:name w:val="Header 1 - Clauses"/>
    <w:basedOn w:val="Normal"/>
    <w:rsid w:val="00151B49"/>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151B49"/>
  </w:style>
  <w:style w:type="paragraph" w:customStyle="1" w:styleId="Sec1-Clauses">
    <w:name w:val="Sec1-Clauses"/>
    <w:basedOn w:val="Heading1-Clausename"/>
    <w:link w:val="Sec1-ClausesCar"/>
    <w:rsid w:val="00151B49"/>
  </w:style>
  <w:style w:type="paragraph" w:customStyle="1" w:styleId="SectionXHeader3">
    <w:name w:val="Section X Header 3"/>
    <w:basedOn w:val="Ttulo1"/>
    <w:autoRedefine/>
    <w:rsid w:val="00151B49"/>
    <w:pPr>
      <w:keepNext w:val="0"/>
      <w:keepLines w:val="0"/>
      <w:spacing w:before="120" w:after="240"/>
      <w:jc w:val="center"/>
    </w:pPr>
    <w:rPr>
      <w:rFonts w:ascii="Times New Roman" w:eastAsia="Times New Roman" w:hAnsi="Times New Roman" w:cs="Times New Roman"/>
      <w:b/>
      <w:color w:val="auto"/>
      <w:sz w:val="36"/>
      <w:szCs w:val="24"/>
    </w:rPr>
  </w:style>
  <w:style w:type="paragraph" w:customStyle="1" w:styleId="i">
    <w:name w:val="(i)"/>
    <w:basedOn w:val="Normal"/>
    <w:rsid w:val="00151B49"/>
    <w:pPr>
      <w:suppressAutoHyphens/>
      <w:jc w:val="both"/>
    </w:pPr>
    <w:rPr>
      <w:rFonts w:ascii="Tms Rmn" w:hAnsi="Tms Rmn"/>
    </w:rPr>
  </w:style>
  <w:style w:type="paragraph" w:styleId="Ttulo">
    <w:name w:val="Title"/>
    <w:basedOn w:val="Normal"/>
    <w:link w:val="TtuloCar"/>
    <w:uiPriority w:val="10"/>
    <w:qFormat/>
    <w:rsid w:val="00151B49"/>
    <w:pPr>
      <w:jc w:val="center"/>
    </w:pPr>
    <w:rPr>
      <w:b/>
      <w:sz w:val="48"/>
    </w:rPr>
  </w:style>
  <w:style w:type="character" w:customStyle="1" w:styleId="TtuloCar">
    <w:name w:val="Título Car"/>
    <w:basedOn w:val="Fuentedeprrafopredeter"/>
    <w:link w:val="Ttulo"/>
    <w:uiPriority w:val="10"/>
    <w:rsid w:val="00151B49"/>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151B49"/>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151B49"/>
    <w:pPr>
      <w:spacing w:before="120" w:after="120"/>
      <w:ind w:left="1440"/>
      <w:jc w:val="both"/>
    </w:pPr>
  </w:style>
  <w:style w:type="paragraph" w:customStyle="1" w:styleId="BankNormal">
    <w:name w:val="BankNormal"/>
    <w:basedOn w:val="Normal"/>
    <w:link w:val="BankNormalChar"/>
    <w:rsid w:val="00151B49"/>
    <w:pPr>
      <w:spacing w:after="240"/>
    </w:pPr>
  </w:style>
  <w:style w:type="paragraph" w:styleId="TDC1">
    <w:name w:val="toc 1"/>
    <w:basedOn w:val="Normal"/>
    <w:next w:val="Normal"/>
    <w:uiPriority w:val="39"/>
    <w:rsid w:val="00151B49"/>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151B49"/>
    <w:pPr>
      <w:tabs>
        <w:tab w:val="left" w:pos="720"/>
        <w:tab w:val="right" w:leader="dot" w:pos="9000"/>
        <w:tab w:val="right" w:leader="dot" w:pos="9350"/>
      </w:tabs>
      <w:ind w:left="720" w:hanging="720"/>
      <w:outlineLvl w:val="1"/>
    </w:pPr>
    <w:rPr>
      <w:noProof/>
      <w:szCs w:val="28"/>
    </w:rPr>
  </w:style>
  <w:style w:type="paragraph" w:styleId="Subttulo">
    <w:name w:val="Subtitle"/>
    <w:basedOn w:val="Normal"/>
    <w:link w:val="SubttuloCar"/>
    <w:qFormat/>
    <w:rsid w:val="00151B49"/>
    <w:pPr>
      <w:spacing w:before="240" w:after="360"/>
      <w:jc w:val="center"/>
    </w:pPr>
    <w:rPr>
      <w:b/>
      <w:sz w:val="44"/>
    </w:rPr>
  </w:style>
  <w:style w:type="character" w:customStyle="1" w:styleId="SubttuloCar">
    <w:name w:val="Subtítulo Car"/>
    <w:basedOn w:val="Fuentedeprrafopredeter"/>
    <w:link w:val="Subttulo"/>
    <w:uiPriority w:val="99"/>
    <w:rsid w:val="00151B49"/>
    <w:rPr>
      <w:rFonts w:ascii="Times New Roman" w:eastAsia="Times New Roman" w:hAnsi="Times New Roman" w:cs="Times New Roman"/>
      <w:b/>
      <w:sz w:val="44"/>
      <w:szCs w:val="24"/>
      <w:lang w:val="en-US"/>
    </w:rPr>
  </w:style>
  <w:style w:type="paragraph" w:customStyle="1" w:styleId="titulo">
    <w:name w:val="titulo"/>
    <w:basedOn w:val="Ttulo5"/>
    <w:rsid w:val="00151B49"/>
    <w:pPr>
      <w:spacing w:after="240"/>
    </w:pPr>
    <w:rPr>
      <w:rFonts w:ascii="Times New Roman Bold" w:hAnsi="Times New Roman Bold"/>
    </w:rPr>
  </w:style>
  <w:style w:type="paragraph" w:styleId="Sangradetextonormal">
    <w:name w:val="Body Text Indent"/>
    <w:basedOn w:val="Normal"/>
    <w:link w:val="SangradetextonormalCar"/>
    <w:uiPriority w:val="99"/>
    <w:rsid w:val="00151B49"/>
    <w:pPr>
      <w:ind w:left="720"/>
      <w:jc w:val="both"/>
    </w:pPr>
  </w:style>
  <w:style w:type="character" w:customStyle="1" w:styleId="SangradetextonormalCar">
    <w:name w:val="Sangría de texto normal Car"/>
    <w:basedOn w:val="Fuentedeprrafopredeter"/>
    <w:link w:val="Sangradetextonormal"/>
    <w:uiPriority w:val="99"/>
    <w:rsid w:val="00151B49"/>
    <w:rPr>
      <w:rFonts w:ascii="Times New Roman" w:eastAsia="Times New Roman" w:hAnsi="Times New Roman" w:cs="Times New Roman"/>
      <w:sz w:val="24"/>
      <w:szCs w:val="24"/>
      <w:lang w:val="en-US"/>
    </w:rPr>
  </w:style>
  <w:style w:type="paragraph" w:styleId="Listaconnmeros">
    <w:name w:val="List Number"/>
    <w:basedOn w:val="Normal"/>
    <w:rsid w:val="00151B49"/>
    <w:pPr>
      <w:tabs>
        <w:tab w:val="num" w:pos="432"/>
        <w:tab w:val="num" w:pos="648"/>
      </w:tabs>
      <w:spacing w:after="240"/>
      <w:ind w:left="648" w:hanging="432"/>
      <w:jc w:val="both"/>
    </w:pPr>
  </w:style>
  <w:style w:type="paragraph" w:customStyle="1" w:styleId="SectionVHeader">
    <w:name w:val="Section V. Header"/>
    <w:basedOn w:val="Normal"/>
    <w:link w:val="SectionVHeaderCar"/>
    <w:uiPriority w:val="99"/>
    <w:rsid w:val="00151B49"/>
    <w:pPr>
      <w:spacing w:before="240" w:after="240"/>
      <w:jc w:val="center"/>
    </w:pPr>
    <w:rPr>
      <w:b/>
      <w:sz w:val="32"/>
    </w:rPr>
  </w:style>
  <w:style w:type="paragraph" w:customStyle="1" w:styleId="Head2">
    <w:name w:val="Head 2"/>
    <w:basedOn w:val="Ttulo9"/>
    <w:rsid w:val="00151B49"/>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uiPriority w:val="99"/>
    <w:rsid w:val="00151B49"/>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uiPriority w:val="99"/>
    <w:rsid w:val="00151B49"/>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151B49"/>
    <w:pPr>
      <w:spacing w:before="240" w:after="240"/>
    </w:pPr>
    <w:rPr>
      <w:b/>
      <w:sz w:val="44"/>
    </w:rPr>
  </w:style>
  <w:style w:type="paragraph" w:styleId="TDC3">
    <w:name w:val="toc 3"/>
    <w:basedOn w:val="Normal"/>
    <w:next w:val="Normal"/>
    <w:autoRedefine/>
    <w:uiPriority w:val="39"/>
    <w:rsid w:val="00151B49"/>
    <w:pPr>
      <w:ind w:left="480"/>
    </w:pPr>
  </w:style>
  <w:style w:type="paragraph" w:customStyle="1" w:styleId="SectionVIHeader">
    <w:name w:val="Section VI. Header"/>
    <w:basedOn w:val="SectionVHeader"/>
    <w:link w:val="SectionVIHeaderCar"/>
    <w:rsid w:val="00151B49"/>
    <w:pPr>
      <w:spacing w:before="120"/>
    </w:pPr>
  </w:style>
  <w:style w:type="paragraph" w:styleId="TDC4">
    <w:name w:val="toc 4"/>
    <w:basedOn w:val="Normal"/>
    <w:next w:val="Normal"/>
    <w:autoRedefine/>
    <w:uiPriority w:val="39"/>
    <w:rsid w:val="00151B49"/>
    <w:pPr>
      <w:ind w:left="720"/>
    </w:pPr>
  </w:style>
  <w:style w:type="paragraph" w:styleId="TDC5">
    <w:name w:val="toc 5"/>
    <w:basedOn w:val="Normal"/>
    <w:next w:val="Normal"/>
    <w:autoRedefine/>
    <w:uiPriority w:val="39"/>
    <w:rsid w:val="00151B49"/>
    <w:pPr>
      <w:ind w:left="960"/>
    </w:pPr>
  </w:style>
  <w:style w:type="paragraph" w:styleId="TDC6">
    <w:name w:val="toc 6"/>
    <w:basedOn w:val="Normal"/>
    <w:next w:val="Normal"/>
    <w:autoRedefine/>
    <w:uiPriority w:val="39"/>
    <w:rsid w:val="00151B49"/>
    <w:pPr>
      <w:ind w:left="1200"/>
    </w:pPr>
  </w:style>
  <w:style w:type="paragraph" w:styleId="TDC7">
    <w:name w:val="toc 7"/>
    <w:basedOn w:val="Normal"/>
    <w:next w:val="Normal"/>
    <w:autoRedefine/>
    <w:uiPriority w:val="39"/>
    <w:rsid w:val="00151B49"/>
    <w:pPr>
      <w:ind w:left="1440"/>
    </w:pPr>
  </w:style>
  <w:style w:type="paragraph" w:styleId="TDC8">
    <w:name w:val="toc 8"/>
    <w:basedOn w:val="Normal"/>
    <w:next w:val="Normal"/>
    <w:autoRedefine/>
    <w:uiPriority w:val="39"/>
    <w:rsid w:val="00151B49"/>
    <w:pPr>
      <w:ind w:left="1680"/>
    </w:pPr>
  </w:style>
  <w:style w:type="paragraph" w:styleId="TDC9">
    <w:name w:val="toc 9"/>
    <w:basedOn w:val="Normal"/>
    <w:next w:val="Normal"/>
    <w:autoRedefine/>
    <w:uiPriority w:val="39"/>
    <w:rsid w:val="00151B49"/>
    <w:pPr>
      <w:ind w:left="1920"/>
    </w:pPr>
  </w:style>
  <w:style w:type="paragraph" w:styleId="Sangra2detindependiente">
    <w:name w:val="Body Text Indent 2"/>
    <w:basedOn w:val="Normal"/>
    <w:link w:val="Sangra2detindependienteCar"/>
    <w:uiPriority w:val="99"/>
    <w:rsid w:val="00151B49"/>
    <w:pPr>
      <w:tabs>
        <w:tab w:val="num" w:pos="720"/>
      </w:tabs>
      <w:ind w:left="720" w:hanging="720"/>
    </w:pPr>
  </w:style>
  <w:style w:type="character" w:customStyle="1" w:styleId="Sangra2detindependienteCar">
    <w:name w:val="Sangría 2 de t. independiente Car"/>
    <w:basedOn w:val="Fuentedeprrafopredeter"/>
    <w:link w:val="Sangra2detindependiente"/>
    <w:uiPriority w:val="99"/>
    <w:rsid w:val="00151B49"/>
    <w:rPr>
      <w:rFonts w:ascii="Times New Roman" w:eastAsia="Times New Roman" w:hAnsi="Times New Roman" w:cs="Times New Roman"/>
      <w:sz w:val="24"/>
      <w:szCs w:val="24"/>
      <w:lang w:val="en-US"/>
    </w:rPr>
  </w:style>
  <w:style w:type="paragraph" w:styleId="Mapadeldocumento">
    <w:name w:val="Document Map"/>
    <w:basedOn w:val="Normal"/>
    <w:link w:val="MapadeldocumentoCar"/>
    <w:uiPriority w:val="99"/>
    <w:rsid w:val="00151B49"/>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rsid w:val="00151B49"/>
    <w:rPr>
      <w:rFonts w:ascii="Tahoma" w:eastAsia="Times New Roman" w:hAnsi="Tahoma" w:cs="Tahoma"/>
      <w:sz w:val="24"/>
      <w:szCs w:val="24"/>
      <w:shd w:val="clear" w:color="auto" w:fill="000080"/>
      <w:lang w:val="en-US"/>
    </w:rPr>
  </w:style>
  <w:style w:type="paragraph" w:styleId="Textodebloque">
    <w:name w:val="Block Text"/>
    <w:basedOn w:val="Normal"/>
    <w:rsid w:val="00151B49"/>
    <w:pPr>
      <w:tabs>
        <w:tab w:val="left" w:pos="1440"/>
        <w:tab w:val="left" w:pos="1800"/>
      </w:tabs>
      <w:suppressAutoHyphens/>
      <w:ind w:left="1080" w:right="-72" w:hanging="540"/>
      <w:jc w:val="both"/>
    </w:pPr>
  </w:style>
  <w:style w:type="paragraph" w:styleId="ndice1">
    <w:name w:val="index 1"/>
    <w:basedOn w:val="Normal"/>
    <w:next w:val="Normal"/>
    <w:uiPriority w:val="99"/>
    <w:rsid w:val="00151B49"/>
    <w:pPr>
      <w:tabs>
        <w:tab w:val="left" w:leader="dot" w:pos="9000"/>
        <w:tab w:val="right" w:pos="9360"/>
      </w:tabs>
      <w:suppressAutoHyphens/>
      <w:ind w:left="720"/>
    </w:pPr>
  </w:style>
  <w:style w:type="paragraph" w:styleId="NormalWeb">
    <w:name w:val="Normal (Web)"/>
    <w:basedOn w:val="Normal"/>
    <w:uiPriority w:val="99"/>
    <w:rsid w:val="00151B49"/>
    <w:pPr>
      <w:spacing w:before="100" w:beforeAutospacing="1" w:after="100" w:afterAutospacing="1"/>
    </w:pPr>
    <w:rPr>
      <w:rFonts w:ascii="Arial Unicode MS" w:eastAsia="Arial Unicode MS" w:hAnsi="Arial Unicode MS" w:cs="Arial Unicode MS"/>
    </w:rPr>
  </w:style>
  <w:style w:type="character" w:styleId="Refdecomentario">
    <w:name w:val="annotation reference"/>
    <w:basedOn w:val="Fuentedeprrafopredeter"/>
    <w:uiPriority w:val="99"/>
    <w:rsid w:val="00151B49"/>
    <w:rPr>
      <w:sz w:val="16"/>
      <w:szCs w:val="16"/>
    </w:rPr>
  </w:style>
  <w:style w:type="paragraph" w:styleId="Sangra3detindependiente">
    <w:name w:val="Body Text Indent 3"/>
    <w:basedOn w:val="Normal"/>
    <w:link w:val="Sangra3detindependienteCar"/>
    <w:uiPriority w:val="99"/>
    <w:rsid w:val="00151B49"/>
    <w:pPr>
      <w:ind w:left="1782" w:hanging="540"/>
    </w:pPr>
  </w:style>
  <w:style w:type="character" w:customStyle="1" w:styleId="Sangra3detindependienteCar">
    <w:name w:val="Sangría 3 de t. independiente Car"/>
    <w:basedOn w:val="Fuentedeprrafopredeter"/>
    <w:link w:val="Sangra3detindependiente"/>
    <w:uiPriority w:val="99"/>
    <w:rsid w:val="00151B49"/>
    <w:rPr>
      <w:rFonts w:ascii="Times New Roman" w:eastAsia="Times New Roman" w:hAnsi="Times New Roman" w:cs="Times New Roman"/>
      <w:sz w:val="24"/>
      <w:szCs w:val="24"/>
      <w:lang w:val="en-US"/>
    </w:rPr>
  </w:style>
  <w:style w:type="paragraph" w:customStyle="1" w:styleId="Head52">
    <w:name w:val="Head 5.2"/>
    <w:basedOn w:val="Normal"/>
    <w:rsid w:val="00151B49"/>
    <w:pPr>
      <w:tabs>
        <w:tab w:val="left" w:pos="533"/>
      </w:tabs>
      <w:suppressAutoHyphens/>
      <w:ind w:left="533" w:hanging="533"/>
      <w:jc w:val="both"/>
    </w:pPr>
    <w:rPr>
      <w:b/>
    </w:rPr>
  </w:style>
  <w:style w:type="paragraph" w:styleId="Textoindependiente3">
    <w:name w:val="Body Text 3"/>
    <w:basedOn w:val="Normal"/>
    <w:link w:val="Textoindependiente3Car"/>
    <w:uiPriority w:val="99"/>
    <w:rsid w:val="00151B49"/>
    <w:rPr>
      <w:i/>
      <w:iCs/>
    </w:rPr>
  </w:style>
  <w:style w:type="character" w:customStyle="1" w:styleId="Textoindependiente3Car">
    <w:name w:val="Texto independiente 3 Car"/>
    <w:basedOn w:val="Fuentedeprrafopredeter"/>
    <w:link w:val="Textoindependiente3"/>
    <w:uiPriority w:val="99"/>
    <w:rsid w:val="00151B49"/>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151B49"/>
    <w:pPr>
      <w:spacing w:before="240" w:after="240"/>
      <w:jc w:val="center"/>
    </w:pPr>
    <w:rPr>
      <w:rFonts w:ascii="Times New Roman Bold" w:hAnsi="Times New Roman Bold"/>
      <w:b/>
      <w:sz w:val="36"/>
    </w:rPr>
  </w:style>
  <w:style w:type="paragraph" w:customStyle="1" w:styleId="Document1">
    <w:name w:val="Document 1"/>
    <w:rsid w:val="00151B49"/>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151B49"/>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151B49"/>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rsid w:val="00151B49"/>
    <w:rPr>
      <w:rFonts w:ascii="Tahoma" w:hAnsi="Tahoma" w:cs="Tahoma"/>
      <w:sz w:val="16"/>
      <w:szCs w:val="16"/>
    </w:rPr>
  </w:style>
  <w:style w:type="character" w:customStyle="1" w:styleId="TextodegloboCar">
    <w:name w:val="Texto de globo Car"/>
    <w:basedOn w:val="Fuentedeprrafopredeter"/>
    <w:link w:val="Textodeglobo"/>
    <w:uiPriority w:val="99"/>
    <w:rsid w:val="00151B49"/>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uiPriority w:val="99"/>
    <w:rsid w:val="00151B49"/>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151B49"/>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151B49"/>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151B49"/>
    <w:rPr>
      <w:rFonts w:ascii="Times New Roman" w:eastAsia="Times New Roman" w:hAnsi="Times New Roman" w:cs="Times New Roman"/>
      <w:b/>
      <w:bCs/>
      <w:sz w:val="24"/>
      <w:szCs w:val="24"/>
      <w:lang w:val="es-ES_tradnl"/>
    </w:rPr>
  </w:style>
  <w:style w:type="paragraph" w:styleId="Asuntodelcomentario">
    <w:name w:val="annotation subject"/>
    <w:basedOn w:val="Textocomentario"/>
    <w:next w:val="Textocomentario"/>
    <w:link w:val="AsuntodelcomentarioCar"/>
    <w:uiPriority w:val="99"/>
    <w:rsid w:val="00151B49"/>
    <w:rPr>
      <w:b/>
      <w:bCs/>
    </w:rPr>
  </w:style>
  <w:style w:type="character" w:customStyle="1" w:styleId="AsuntodelcomentarioCar">
    <w:name w:val="Asunto del comentario Car"/>
    <w:basedOn w:val="TextocomentarioCar"/>
    <w:link w:val="Asuntodelcomentario"/>
    <w:uiPriority w:val="99"/>
    <w:rsid w:val="00151B49"/>
    <w:rPr>
      <w:rFonts w:ascii="Times New Roman" w:eastAsia="Times New Roman" w:hAnsi="Times New Roman" w:cs="Times New Roman"/>
      <w:b/>
      <w:bCs/>
      <w:sz w:val="20"/>
      <w:szCs w:val="24"/>
      <w:lang w:val="en-US"/>
    </w:rPr>
  </w:style>
  <w:style w:type="paragraph" w:customStyle="1" w:styleId="Header1">
    <w:name w:val="Header1"/>
    <w:basedOn w:val="Normal"/>
    <w:rsid w:val="00151B49"/>
    <w:pPr>
      <w:widowControl w:val="0"/>
      <w:autoSpaceDE w:val="0"/>
      <w:autoSpaceDN w:val="0"/>
      <w:spacing w:before="240" w:after="480"/>
      <w:jc w:val="center"/>
    </w:pPr>
    <w:rPr>
      <w:b/>
      <w:bCs/>
      <w:spacing w:val="4"/>
      <w:sz w:val="44"/>
      <w:szCs w:val="46"/>
    </w:rPr>
  </w:style>
  <w:style w:type="paragraph" w:customStyle="1" w:styleId="Default">
    <w:name w:val="Default"/>
    <w:rsid w:val="00151B4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151B49"/>
  </w:style>
  <w:style w:type="paragraph" w:styleId="ndice9">
    <w:name w:val="index 9"/>
    <w:basedOn w:val="Normal"/>
    <w:next w:val="Normal"/>
    <w:autoRedefine/>
    <w:rsid w:val="00151B49"/>
    <w:pPr>
      <w:ind w:left="2160" w:hanging="240"/>
    </w:pPr>
  </w:style>
  <w:style w:type="paragraph" w:styleId="Encabezadodelista">
    <w:name w:val="toa heading"/>
    <w:basedOn w:val="Normal"/>
    <w:next w:val="Normal"/>
    <w:rsid w:val="00151B49"/>
    <w:pPr>
      <w:tabs>
        <w:tab w:val="left" w:pos="9000"/>
        <w:tab w:val="right" w:pos="9360"/>
      </w:tabs>
      <w:suppressAutoHyphens/>
      <w:jc w:val="both"/>
    </w:pPr>
  </w:style>
  <w:style w:type="paragraph" w:customStyle="1" w:styleId="Headfid1">
    <w:name w:val="Head fid1"/>
    <w:basedOn w:val="Head2"/>
    <w:rsid w:val="00151B49"/>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151B4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151B49"/>
    <w:rPr>
      <w:rFonts w:ascii="Arial" w:hAnsi="Arial"/>
      <w:sz w:val="20"/>
    </w:rPr>
  </w:style>
  <w:style w:type="paragraph" w:styleId="Ttulodendice">
    <w:name w:val="index heading"/>
    <w:basedOn w:val="Normal"/>
    <w:next w:val="ndice1"/>
    <w:rsid w:val="00151B49"/>
    <w:rPr>
      <w:sz w:val="20"/>
    </w:rPr>
  </w:style>
  <w:style w:type="paragraph" w:customStyle="1" w:styleId="UG-Heading2">
    <w:name w:val="UG - Heading 2"/>
    <w:basedOn w:val="Ttulo2"/>
    <w:next w:val="Normal"/>
    <w:rsid w:val="00151B49"/>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151B49"/>
    <w:rPr>
      <w:rFonts w:ascii="CG Times" w:hAnsi="CG Times"/>
      <w:noProof w:val="0"/>
      <w:sz w:val="22"/>
      <w:vertAlign w:val="superscript"/>
      <w:lang w:val="en-US"/>
    </w:rPr>
  </w:style>
  <w:style w:type="paragraph" w:styleId="Revisin">
    <w:name w:val="Revision"/>
    <w:hidden/>
    <w:uiPriority w:val="99"/>
    <w:semiHidden/>
    <w:rsid w:val="00151B49"/>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151B49"/>
    <w:pPr>
      <w:tabs>
        <w:tab w:val="num" w:pos="504"/>
      </w:tabs>
      <w:spacing w:after="200"/>
      <w:ind w:left="504" w:hanging="504"/>
      <w:jc w:val="both"/>
    </w:pPr>
    <w:rPr>
      <w:rFonts w:cs="Arial"/>
    </w:rPr>
  </w:style>
  <w:style w:type="paragraph" w:customStyle="1" w:styleId="Head12">
    <w:name w:val="Head 1.2"/>
    <w:basedOn w:val="Normal"/>
    <w:rsid w:val="00151B49"/>
    <w:pPr>
      <w:tabs>
        <w:tab w:val="num" w:pos="360"/>
      </w:tabs>
      <w:ind w:left="360" w:hanging="360"/>
      <w:jc w:val="both"/>
    </w:pPr>
    <w:rPr>
      <w:rFonts w:ascii="Arial" w:hAnsi="Arial"/>
      <w:sz w:val="20"/>
    </w:rPr>
  </w:style>
  <w:style w:type="paragraph" w:customStyle="1" w:styleId="S4-header1">
    <w:name w:val="S4-header1"/>
    <w:basedOn w:val="Normal"/>
    <w:rsid w:val="00151B49"/>
    <w:pPr>
      <w:spacing w:before="120" w:after="240"/>
      <w:jc w:val="center"/>
    </w:pPr>
    <w:rPr>
      <w:b/>
      <w:sz w:val="36"/>
    </w:rPr>
  </w:style>
  <w:style w:type="paragraph" w:customStyle="1" w:styleId="Head42">
    <w:name w:val="Head 4.2"/>
    <w:basedOn w:val="Normal"/>
    <w:rsid w:val="00151B49"/>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uiPriority w:val="99"/>
    <w:rsid w:val="00151B49"/>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151B49"/>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uiPriority w:val="99"/>
    <w:rsid w:val="00151B4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151B49"/>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uiPriority w:val="99"/>
    <w:rsid w:val="00151B49"/>
  </w:style>
  <w:style w:type="character" w:customStyle="1" w:styleId="FechaCar">
    <w:name w:val="Fecha Car"/>
    <w:basedOn w:val="Fuentedeprrafopredeter"/>
    <w:link w:val="Fecha"/>
    <w:uiPriority w:val="99"/>
    <w:rsid w:val="00151B49"/>
    <w:rPr>
      <w:rFonts w:ascii="Times New Roman" w:eastAsia="Times New Roman" w:hAnsi="Times New Roman" w:cs="Times New Roman"/>
      <w:sz w:val="24"/>
      <w:szCs w:val="24"/>
      <w:lang w:val="en-US"/>
    </w:rPr>
  </w:style>
  <w:style w:type="paragraph" w:customStyle="1" w:styleId="S1-Header2">
    <w:name w:val="S1-Header2"/>
    <w:basedOn w:val="Normal"/>
    <w:autoRedefine/>
    <w:rsid w:val="00151B49"/>
    <w:pPr>
      <w:numPr>
        <w:numId w:val="139"/>
      </w:numPr>
      <w:spacing w:after="120"/>
      <w:ind w:right="-216"/>
    </w:pPr>
    <w:rPr>
      <w:b/>
      <w:iCs/>
    </w:rPr>
  </w:style>
  <w:style w:type="paragraph" w:customStyle="1" w:styleId="S1-subpara">
    <w:name w:val="S1-sub para"/>
    <w:basedOn w:val="Normal"/>
    <w:link w:val="S1-subparaChar"/>
    <w:rsid w:val="00151B49"/>
    <w:pPr>
      <w:numPr>
        <w:ilvl w:val="1"/>
        <w:numId w:val="139"/>
      </w:numPr>
      <w:spacing w:after="200"/>
      <w:jc w:val="both"/>
    </w:pPr>
  </w:style>
  <w:style w:type="character" w:customStyle="1" w:styleId="S1-subparaChar">
    <w:name w:val="S1-sub para Char"/>
    <w:link w:val="S1-subpara"/>
    <w:rsid w:val="00151B49"/>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151B49"/>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151B49"/>
    <w:pPr>
      <w:jc w:val="center"/>
    </w:pPr>
    <w:rPr>
      <w:sz w:val="44"/>
    </w:rPr>
  </w:style>
  <w:style w:type="paragraph" w:customStyle="1" w:styleId="StyleSec1-ClausesLeft0Hanging03Before0ptAfte">
    <w:name w:val="Style Sec1-Clauses + Left:  0&quot; Hanging:  0.3&quot; Before:  0 pt Afte..."/>
    <w:basedOn w:val="Sec1-Clauses"/>
    <w:rsid w:val="00151B49"/>
    <w:pPr>
      <w:spacing w:before="0" w:after="200"/>
      <w:ind w:left="432" w:hanging="432"/>
    </w:pPr>
    <w:rPr>
      <w:bCs/>
      <w:szCs w:val="20"/>
    </w:rPr>
  </w:style>
  <w:style w:type="paragraph" w:customStyle="1" w:styleId="StyleSec1-ClausesAfter10pt">
    <w:name w:val="Style Sec1-Clauses + After:  10 pt"/>
    <w:basedOn w:val="Sec1-Clauses"/>
    <w:rsid w:val="00151B49"/>
    <w:pPr>
      <w:spacing w:before="0" w:after="200"/>
      <w:ind w:left="432" w:hanging="432"/>
    </w:pPr>
    <w:rPr>
      <w:bCs/>
      <w:szCs w:val="20"/>
    </w:rPr>
  </w:style>
  <w:style w:type="paragraph" w:customStyle="1" w:styleId="Sec1-ClausesAfter10pt1">
    <w:name w:val="Sec1-Clauses + After:  10 pt1"/>
    <w:basedOn w:val="Sec1-Clauses"/>
    <w:link w:val="Sec1-ClausesAfter10pt1Car"/>
    <w:rsid w:val="00151B49"/>
    <w:pPr>
      <w:numPr>
        <w:numId w:val="141"/>
      </w:numPr>
      <w:spacing w:before="0" w:after="200"/>
    </w:pPr>
    <w:rPr>
      <w:bCs/>
      <w:szCs w:val="20"/>
    </w:rPr>
  </w:style>
  <w:style w:type="paragraph" w:customStyle="1" w:styleId="Sec1-Para">
    <w:name w:val="Sec 1 - Para"/>
    <w:basedOn w:val="Sub-ClauseText"/>
    <w:qFormat/>
    <w:rsid w:val="00151B49"/>
    <w:pPr>
      <w:numPr>
        <w:numId w:val="142"/>
      </w:numPr>
      <w:tabs>
        <w:tab w:val="left" w:pos="576"/>
      </w:tabs>
      <w:spacing w:before="0" w:after="200"/>
    </w:pPr>
    <w:rPr>
      <w:spacing w:val="0"/>
    </w:rPr>
  </w:style>
  <w:style w:type="paragraph" w:styleId="TtuloTDC">
    <w:name w:val="TOC Heading"/>
    <w:basedOn w:val="Ttulo1"/>
    <w:next w:val="Normal"/>
    <w:uiPriority w:val="39"/>
    <w:unhideWhenUsed/>
    <w:qFormat/>
    <w:rsid w:val="00151B49"/>
    <w:pPr>
      <w:spacing w:line="259" w:lineRule="auto"/>
      <w:outlineLvl w:val="9"/>
    </w:pPr>
  </w:style>
  <w:style w:type="paragraph" w:customStyle="1" w:styleId="Sec8Clauses">
    <w:name w:val="Sec 8 Clauses"/>
    <w:basedOn w:val="Sec1-ClausesAfter10pt1"/>
    <w:link w:val="Sec8ClausesCar"/>
    <w:autoRedefine/>
    <w:qFormat/>
    <w:rsid w:val="00151B49"/>
    <w:pPr>
      <w:numPr>
        <w:numId w:val="145"/>
      </w:numPr>
      <w:ind w:left="432"/>
    </w:pPr>
  </w:style>
  <w:style w:type="paragraph" w:customStyle="1" w:styleId="Sec8Sub-Clauses">
    <w:name w:val="Sec 8 Sub-Clauses"/>
    <w:basedOn w:val="Sec8Clauses"/>
    <w:qFormat/>
    <w:rsid w:val="00151B49"/>
    <w:pPr>
      <w:numPr>
        <w:ilvl w:val="1"/>
        <w:numId w:val="146"/>
      </w:numPr>
      <w:tabs>
        <w:tab w:val="num" w:pos="600"/>
      </w:tabs>
      <w:ind w:left="600" w:hanging="600"/>
    </w:pPr>
    <w:rPr>
      <w:b w:val="0"/>
    </w:rPr>
  </w:style>
  <w:style w:type="paragraph" w:customStyle="1" w:styleId="StyleSec8Sub-ClausesJustified">
    <w:name w:val="Style Sec 8 Sub-Clauses + Justified"/>
    <w:basedOn w:val="Sec8Sub-Clauses"/>
    <w:rsid w:val="00151B49"/>
    <w:pPr>
      <w:numPr>
        <w:ilvl w:val="0"/>
        <w:numId w:val="147"/>
      </w:numPr>
      <w:tabs>
        <w:tab w:val="num" w:pos="600"/>
      </w:tabs>
      <w:ind w:left="600" w:hanging="600"/>
      <w:jc w:val="both"/>
    </w:pPr>
    <w:rPr>
      <w:bCs w:val="0"/>
    </w:rPr>
  </w:style>
  <w:style w:type="numbering" w:customStyle="1" w:styleId="Style1">
    <w:name w:val="Style1"/>
    <w:uiPriority w:val="99"/>
    <w:rsid w:val="00151B49"/>
    <w:pPr>
      <w:numPr>
        <w:numId w:val="151"/>
      </w:numPr>
    </w:pPr>
  </w:style>
  <w:style w:type="paragraph" w:customStyle="1" w:styleId="titu1toc1">
    <w:name w:val="titu 1 toc 1"/>
    <w:basedOn w:val="Part1"/>
    <w:link w:val="titu1toc1Car"/>
    <w:qFormat/>
    <w:rsid w:val="00151B49"/>
  </w:style>
  <w:style w:type="paragraph" w:customStyle="1" w:styleId="tit2toc1">
    <w:name w:val="tit2 toc 1"/>
    <w:basedOn w:val="SectionHeading"/>
    <w:link w:val="tit2toc1Car"/>
    <w:qFormat/>
    <w:rsid w:val="00151B49"/>
  </w:style>
  <w:style w:type="paragraph" w:customStyle="1" w:styleId="Titulo1Toc2">
    <w:name w:val="Titulo 1 Toc 2"/>
    <w:basedOn w:val="Textoindependiente2"/>
    <w:link w:val="Titulo1Toc2Car"/>
    <w:qFormat/>
    <w:rsid w:val="00151B49"/>
    <w:pPr>
      <w:numPr>
        <w:numId w:val="135"/>
      </w:numPr>
      <w:spacing w:before="0" w:after="200"/>
    </w:pPr>
  </w:style>
  <w:style w:type="paragraph" w:customStyle="1" w:styleId="Titulo2Toc2">
    <w:name w:val="Titulo 2 Toc 2"/>
    <w:basedOn w:val="Sec1-ClausesAfter10pt1"/>
    <w:link w:val="Titulo2Toc2Car"/>
    <w:qFormat/>
    <w:rsid w:val="00151B49"/>
  </w:style>
  <w:style w:type="paragraph" w:customStyle="1" w:styleId="Titulo1Toc3">
    <w:name w:val="Titulo 1 Toc 3"/>
    <w:basedOn w:val="SectionIIIHeading1"/>
    <w:link w:val="Titulo1Toc3Car"/>
    <w:qFormat/>
    <w:rsid w:val="00151B49"/>
  </w:style>
  <w:style w:type="paragraph" w:customStyle="1" w:styleId="Titulo1Toc4">
    <w:name w:val="Titulo 1 Toc 4"/>
    <w:basedOn w:val="SectionVHeader"/>
    <w:link w:val="Titulo1Toc4Car"/>
    <w:qFormat/>
    <w:rsid w:val="00151B49"/>
    <w:pPr>
      <w:spacing w:before="0"/>
    </w:pPr>
  </w:style>
  <w:style w:type="paragraph" w:customStyle="1" w:styleId="Titulo1Toc5">
    <w:name w:val="Titulo 1 Toc 5"/>
    <w:basedOn w:val="SectionVIHeader"/>
    <w:link w:val="Titulo1Toc5Car"/>
    <w:qFormat/>
    <w:rsid w:val="00151B49"/>
  </w:style>
  <w:style w:type="paragraph" w:customStyle="1" w:styleId="Titulo1TOC6">
    <w:name w:val="Titulo 1 TOC 6"/>
    <w:basedOn w:val="Sec8Clauses"/>
    <w:link w:val="Titulo1TOC6Car"/>
    <w:qFormat/>
    <w:rsid w:val="00151B49"/>
  </w:style>
  <w:style w:type="paragraph" w:customStyle="1" w:styleId="Titulo1TOC7">
    <w:name w:val="Titulo 1 TOC 7"/>
    <w:basedOn w:val="SectionXHeading"/>
    <w:qFormat/>
    <w:rsid w:val="00151B49"/>
  </w:style>
  <w:style w:type="character" w:customStyle="1" w:styleId="StyleHeader2-SubClausesItalicChar">
    <w:name w:val="Style Header 2 - SubClauses + Italic Char"/>
    <w:rsid w:val="00151B49"/>
    <w:rPr>
      <w:rFonts w:cs="Arial"/>
      <w:i/>
      <w:iCs/>
      <w:sz w:val="24"/>
      <w:szCs w:val="24"/>
      <w:lang w:val="en-US" w:eastAsia="en-US" w:bidi="ar-SA"/>
    </w:rPr>
  </w:style>
  <w:style w:type="paragraph" w:customStyle="1" w:styleId="S9Header">
    <w:name w:val="S9 Header"/>
    <w:basedOn w:val="Normal"/>
    <w:link w:val="S9HeaderCar"/>
    <w:rsid w:val="00151B49"/>
    <w:pPr>
      <w:spacing w:before="120" w:after="240"/>
      <w:jc w:val="center"/>
    </w:pPr>
    <w:rPr>
      <w:b/>
      <w:sz w:val="36"/>
      <w:szCs w:val="20"/>
    </w:rPr>
  </w:style>
  <w:style w:type="paragraph" w:customStyle="1" w:styleId="tabla1titulos">
    <w:name w:val="tabla1 titulos"/>
    <w:basedOn w:val="titu1toc1"/>
    <w:link w:val="tabla1titulosCar"/>
    <w:qFormat/>
    <w:rsid w:val="00151B49"/>
    <w:rPr>
      <w:bCs/>
      <w:lang w:val="es-ES"/>
    </w:rPr>
  </w:style>
  <w:style w:type="character" w:customStyle="1" w:styleId="Part1Car">
    <w:name w:val="Part 1 Car"/>
    <w:aliases w:val="2 Car,3 Header 4 Car"/>
    <w:basedOn w:val="Fuentedeprrafopredeter"/>
    <w:link w:val="Part1"/>
    <w:rsid w:val="00151B49"/>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151B49"/>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151B49"/>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151B49"/>
    <w:rPr>
      <w:bCs/>
      <w:lang w:val="es-ES"/>
    </w:rPr>
  </w:style>
  <w:style w:type="character" w:customStyle="1" w:styleId="SectionIIIHeading1Car">
    <w:name w:val="Section III Heading 1 Car"/>
    <w:basedOn w:val="Fuentedeprrafopredeter"/>
    <w:link w:val="SectionIIIHeading1"/>
    <w:rsid w:val="00151B49"/>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151B49"/>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151B49"/>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151B49"/>
    <w:rPr>
      <w:lang w:val="es-ES"/>
    </w:rPr>
  </w:style>
  <w:style w:type="character" w:customStyle="1" w:styleId="Titulo1Toc2Car">
    <w:name w:val="Titulo 1 Toc 2 Car"/>
    <w:basedOn w:val="Textoindependiente2Car"/>
    <w:link w:val="Titulo1Toc2"/>
    <w:rsid w:val="00151B49"/>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151B49"/>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151B49"/>
    <w:rPr>
      <w:bCs/>
      <w:lang w:val="es-ES"/>
    </w:rPr>
  </w:style>
  <w:style w:type="character" w:customStyle="1" w:styleId="Heading1-ClausenameCar">
    <w:name w:val="Heading 1- Clause name Car"/>
    <w:basedOn w:val="Fuentedeprrafopredeter"/>
    <w:link w:val="Heading1-Clausename"/>
    <w:rsid w:val="00151B49"/>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151B49"/>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151B49"/>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151B49"/>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151B49"/>
    <w:rPr>
      <w:rFonts w:ascii="Times New Roman" w:eastAsia="Times New Roman" w:hAnsi="Times New Roman" w:cs="Times New Roman"/>
      <w:b/>
      <w:bCs/>
      <w:sz w:val="24"/>
      <w:szCs w:val="20"/>
      <w:lang w:val="es-ES"/>
    </w:rPr>
  </w:style>
  <w:style w:type="character" w:customStyle="1" w:styleId="Titulo1Toc3Car">
    <w:name w:val="Titulo 1 Toc 3 Car"/>
    <w:basedOn w:val="SectionIIIHeading1Car"/>
    <w:link w:val="Titulo1Toc3"/>
    <w:rsid w:val="00151B49"/>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151B49"/>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151B49"/>
    <w:rPr>
      <w:bCs/>
      <w:lang w:val="es-ES"/>
    </w:rPr>
  </w:style>
  <w:style w:type="character" w:customStyle="1" w:styleId="SectionVHeaderCar">
    <w:name w:val="Section V. Header Car"/>
    <w:basedOn w:val="Fuentedeprrafopredeter"/>
    <w:link w:val="SectionVHeader"/>
    <w:rsid w:val="00151B49"/>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151B49"/>
    <w:rPr>
      <w:rFonts w:ascii="Times New Roman" w:eastAsia="Times New Roman" w:hAnsi="Times New Roman" w:cs="Times New Roman"/>
      <w:b/>
      <w:sz w:val="32"/>
      <w:szCs w:val="24"/>
      <w:lang w:val="en-US"/>
    </w:rPr>
  </w:style>
  <w:style w:type="paragraph" w:customStyle="1" w:styleId="Tabla7Titulos">
    <w:name w:val="Tabla7 Titulos"/>
    <w:basedOn w:val="Titulo1TOC6"/>
    <w:link w:val="Tabla7TitulosCar"/>
    <w:qFormat/>
    <w:rsid w:val="00151B49"/>
    <w:rPr>
      <w:lang w:val="es-ES"/>
    </w:rPr>
  </w:style>
  <w:style w:type="character" w:customStyle="1" w:styleId="SectionVIHeaderCar">
    <w:name w:val="Section VI. Header Car"/>
    <w:basedOn w:val="SectionVHeaderCar"/>
    <w:link w:val="SectionVIHeader"/>
    <w:rsid w:val="00151B49"/>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151B49"/>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151B49"/>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151B49"/>
    <w:rPr>
      <w:lang w:val="es-ES"/>
    </w:rPr>
  </w:style>
  <w:style w:type="character" w:customStyle="1" w:styleId="Sec8ClausesCar">
    <w:name w:val="Sec 8 Clauses Car"/>
    <w:basedOn w:val="Sec1-ClausesAfter10pt1Car"/>
    <w:link w:val="Sec8Clauses"/>
    <w:rsid w:val="00151B49"/>
    <w:rPr>
      <w:rFonts w:ascii="Times New Roman" w:eastAsia="Times New Roman" w:hAnsi="Times New Roman" w:cs="Times New Roman"/>
      <w:b/>
      <w:bCs/>
      <w:sz w:val="24"/>
      <w:szCs w:val="20"/>
      <w:lang w:val="en-US"/>
    </w:rPr>
  </w:style>
  <w:style w:type="character" w:customStyle="1" w:styleId="Titulo1TOC6Car">
    <w:name w:val="Titulo 1 TOC 6 Car"/>
    <w:basedOn w:val="Sec8ClausesCar"/>
    <w:link w:val="Titulo1TOC6"/>
    <w:rsid w:val="00151B49"/>
    <w:rPr>
      <w:rFonts w:ascii="Times New Roman" w:eastAsia="Times New Roman" w:hAnsi="Times New Roman" w:cs="Times New Roman"/>
      <w:b/>
      <w:bCs/>
      <w:sz w:val="24"/>
      <w:szCs w:val="20"/>
      <w:lang w:val="en-US"/>
    </w:rPr>
  </w:style>
  <w:style w:type="character" w:customStyle="1" w:styleId="Tabla7TitulosCar">
    <w:name w:val="Tabla7 Titulos Car"/>
    <w:basedOn w:val="Titulo1TOC6Car"/>
    <w:link w:val="Tabla7Titulos"/>
    <w:rsid w:val="00151B49"/>
    <w:rPr>
      <w:rFonts w:ascii="Times New Roman" w:eastAsia="Times New Roman" w:hAnsi="Times New Roman" w:cs="Times New Roman"/>
      <w:b/>
      <w:bCs/>
      <w:sz w:val="24"/>
      <w:szCs w:val="20"/>
      <w:lang w:val="es-ES"/>
    </w:rPr>
  </w:style>
  <w:style w:type="character" w:customStyle="1" w:styleId="S9HeaderCar">
    <w:name w:val="S9 Header Car"/>
    <w:basedOn w:val="Fuentedeprrafopredeter"/>
    <w:link w:val="S9Header"/>
    <w:rsid w:val="00151B49"/>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151B49"/>
    <w:rPr>
      <w:rFonts w:ascii="Times New Roman" w:eastAsia="Times New Roman" w:hAnsi="Times New Roman" w:cs="Times New Roman"/>
      <w:b/>
      <w:sz w:val="36"/>
      <w:szCs w:val="20"/>
      <w:lang w:val="es-ES"/>
    </w:rPr>
  </w:style>
  <w:style w:type="character" w:customStyle="1" w:styleId="Mencinsinresolver1">
    <w:name w:val="Mención sin resolver1"/>
    <w:basedOn w:val="Fuentedeprrafopredeter"/>
    <w:uiPriority w:val="99"/>
    <w:semiHidden/>
    <w:unhideWhenUsed/>
    <w:rsid w:val="00151B49"/>
    <w:rPr>
      <w:color w:val="605E5C"/>
      <w:shd w:val="clear" w:color="auto" w:fill="E1DFDD"/>
    </w:rPr>
  </w:style>
  <w:style w:type="paragraph" w:customStyle="1" w:styleId="Standard">
    <w:name w:val="Standard"/>
    <w:rsid w:val="00151B49"/>
    <w:pPr>
      <w:suppressAutoHyphens/>
      <w:autoSpaceDN w:val="0"/>
      <w:spacing w:after="200" w:line="276" w:lineRule="auto"/>
      <w:textAlignment w:val="baseline"/>
    </w:pPr>
    <w:rPr>
      <w:rFonts w:ascii="Times New Roman" w:eastAsia="Times New Roman" w:hAnsi="Times New Roman" w:cs="Times New Roman"/>
      <w:kern w:val="3"/>
      <w:sz w:val="20"/>
      <w:szCs w:val="20"/>
      <w:lang w:eastAsia="zh-CN"/>
    </w:rPr>
  </w:style>
  <w:style w:type="paragraph" w:customStyle="1" w:styleId="WW-Encabezado2">
    <w:name w:val="WW-Encabezado 2"/>
    <w:basedOn w:val="Standard"/>
    <w:rsid w:val="00151B49"/>
    <w:pPr>
      <w:keepNext/>
      <w:suppressAutoHyphens w:val="0"/>
      <w:spacing w:after="0" w:line="100" w:lineRule="atLeast"/>
      <w:jc w:val="both"/>
    </w:pPr>
    <w:rPr>
      <w:rFonts w:ascii="Arial" w:hAnsi="Arial" w:cs="Arial"/>
      <w:b/>
      <w:bCs/>
      <w:i/>
      <w:iCs/>
      <w:sz w:val="24"/>
      <w:szCs w:val="28"/>
    </w:rPr>
  </w:style>
  <w:style w:type="numbering" w:customStyle="1" w:styleId="WW8Num2">
    <w:name w:val="WW8Num2"/>
    <w:basedOn w:val="Sinlista"/>
    <w:rsid w:val="00151B49"/>
    <w:pPr>
      <w:numPr>
        <w:numId w:val="194"/>
      </w:numPr>
    </w:pPr>
  </w:style>
  <w:style w:type="paragraph" w:customStyle="1" w:styleId="2AutoList1">
    <w:name w:val="2AutoList1"/>
    <w:basedOn w:val="Normal"/>
    <w:rsid w:val="00151B49"/>
    <w:pPr>
      <w:numPr>
        <w:ilvl w:val="1"/>
        <w:numId w:val="202"/>
      </w:numPr>
      <w:jc w:val="both"/>
    </w:pPr>
    <w:rPr>
      <w:rFonts w:ascii="Arial" w:hAnsi="Arial"/>
      <w:sz w:val="20"/>
      <w:szCs w:val="20"/>
    </w:rPr>
  </w:style>
  <w:style w:type="paragraph" w:styleId="Textosinformato">
    <w:name w:val="Plain Text"/>
    <w:basedOn w:val="Normal"/>
    <w:link w:val="TextosinformatoCar"/>
    <w:rsid w:val="00151B4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151B49"/>
    <w:rPr>
      <w:rFonts w:ascii="Courier New" w:eastAsia="Times New Roman" w:hAnsi="Courier New" w:cs="Times New Roman"/>
      <w:sz w:val="20"/>
      <w:szCs w:val="20"/>
      <w:lang w:val="es-ES" w:eastAsia="es-ES"/>
    </w:rPr>
  </w:style>
  <w:style w:type="numbering" w:customStyle="1" w:styleId="Estilo21">
    <w:name w:val="Estilo21"/>
    <w:uiPriority w:val="99"/>
    <w:rsid w:val="00151B49"/>
    <w:pPr>
      <w:numPr>
        <w:numId w:val="203"/>
      </w:numPr>
    </w:pPr>
  </w:style>
  <w:style w:type="table" w:customStyle="1" w:styleId="Sombreadoclaro-nfasis11">
    <w:name w:val="Sombreado claro - Énfasis 1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Normaltexto">
    <w:name w:val="Normal texto"/>
    <w:basedOn w:val="Normal"/>
    <w:rsid w:val="00151B49"/>
    <w:pPr>
      <w:spacing w:line="300" w:lineRule="exact"/>
      <w:jc w:val="both"/>
    </w:pPr>
    <w:rPr>
      <w:rFonts w:eastAsia="MS Mincho"/>
      <w:sz w:val="20"/>
      <w:szCs w:val="20"/>
      <w:lang w:val="es-ES_tradnl" w:eastAsia="es-ES"/>
    </w:rPr>
  </w:style>
  <w:style w:type="character" w:customStyle="1" w:styleId="fontstyle01">
    <w:name w:val="fontstyle01"/>
    <w:basedOn w:val="Fuentedeprrafopredeter"/>
    <w:qFormat/>
    <w:rsid w:val="00151B49"/>
    <w:rPr>
      <w:rFonts w:ascii="Bembo Std" w:hAnsi="Bembo Std" w:cs="Arial" w:hint="default"/>
      <w:b w:val="0"/>
      <w:bCs w:val="0"/>
      <w:i w:val="0"/>
      <w:iCs w:val="0"/>
      <w:color w:val="000000"/>
      <w:sz w:val="24"/>
      <w:szCs w:val="18"/>
    </w:rPr>
  </w:style>
  <w:style w:type="character" w:customStyle="1" w:styleId="fontstyle21">
    <w:name w:val="fontstyle21"/>
    <w:basedOn w:val="Fuentedeprrafopredeter"/>
    <w:rsid w:val="00151B49"/>
    <w:rPr>
      <w:rFonts w:ascii="OpenSymbol" w:hAnsi="OpenSymbol" w:hint="default"/>
      <w:b w:val="0"/>
      <w:bCs w:val="0"/>
      <w:i w:val="0"/>
      <w:iCs w:val="0"/>
      <w:color w:val="000000"/>
      <w:sz w:val="18"/>
      <w:szCs w:val="18"/>
    </w:rPr>
  </w:style>
  <w:style w:type="paragraph" w:customStyle="1" w:styleId="TableParagraph">
    <w:name w:val="Table Paragraph"/>
    <w:basedOn w:val="Normal"/>
    <w:uiPriority w:val="1"/>
    <w:qFormat/>
    <w:rsid w:val="00151B49"/>
    <w:pPr>
      <w:widowControl w:val="0"/>
    </w:pPr>
    <w:rPr>
      <w:rFonts w:ascii="Calibri" w:eastAsia="Calibri" w:hAnsi="Calibri"/>
      <w:sz w:val="22"/>
      <w:szCs w:val="22"/>
    </w:rPr>
  </w:style>
  <w:style w:type="character" w:customStyle="1" w:styleId="ListLabel4">
    <w:name w:val="ListLabel 4"/>
    <w:qFormat/>
    <w:rsid w:val="00151B49"/>
    <w:rPr>
      <w:rFonts w:ascii="Arial" w:hAnsi="Arial" w:cs="Courier New"/>
      <w:sz w:val="20"/>
    </w:rPr>
  </w:style>
  <w:style w:type="numbering" w:customStyle="1" w:styleId="Estilo1">
    <w:name w:val="Estilo1"/>
    <w:uiPriority w:val="99"/>
    <w:rsid w:val="00151B49"/>
    <w:pPr>
      <w:numPr>
        <w:numId w:val="205"/>
      </w:numPr>
    </w:pPr>
  </w:style>
  <w:style w:type="paragraph" w:customStyle="1" w:styleId="Textoindependiente21">
    <w:name w:val="Texto independiente 21"/>
    <w:basedOn w:val="Normal"/>
    <w:rsid w:val="00151B49"/>
    <w:pPr>
      <w:widowControl w:val="0"/>
    </w:pPr>
    <w:rPr>
      <w:sz w:val="28"/>
      <w:szCs w:val="20"/>
      <w:lang w:val="es-SV" w:eastAsia="es-ES"/>
    </w:rPr>
  </w:style>
  <w:style w:type="character" w:styleId="nfasis">
    <w:name w:val="Emphasis"/>
    <w:uiPriority w:val="20"/>
    <w:qFormat/>
    <w:rsid w:val="00151B49"/>
    <w:rPr>
      <w:i/>
      <w:iCs/>
    </w:rPr>
  </w:style>
  <w:style w:type="table" w:customStyle="1" w:styleId="Tablaconcuadrcula11">
    <w:name w:val="Tabla con cuadrícula11"/>
    <w:basedOn w:val="Tablanormal"/>
    <w:next w:val="Tablaconcuadrcula"/>
    <w:rsid w:val="00151B4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paragraph" w:customStyle="1" w:styleId="JICABullet2">
    <w:name w:val="JICA Bullet 2"/>
    <w:basedOn w:val="Normal"/>
    <w:uiPriority w:val="99"/>
    <w:rsid w:val="00151B49"/>
    <w:pPr>
      <w:numPr>
        <w:numId w:val="207"/>
      </w:numPr>
      <w:spacing w:after="120"/>
      <w:ind w:left="709" w:hanging="283"/>
      <w:jc w:val="both"/>
    </w:pPr>
    <w:rPr>
      <w:rFonts w:ascii="Bembo" w:hAnsi="Bembo" w:cs="Arial"/>
      <w:color w:val="000000"/>
      <w:sz w:val="22"/>
      <w:szCs w:val="20"/>
      <w:lang w:val="es-ES_tradnl" w:eastAsia="en-GB"/>
    </w:rPr>
  </w:style>
  <w:style w:type="paragraph" w:customStyle="1" w:styleId="bulletsundersub-sub-sub-chapter">
    <w:name w:val="bullets under sub-sub-sub-chapter"/>
    <w:basedOn w:val="Normal"/>
    <w:link w:val="bulletsundersub-sub-sub-chapterChar"/>
    <w:uiPriority w:val="99"/>
    <w:qFormat/>
    <w:rsid w:val="00151B49"/>
    <w:pPr>
      <w:numPr>
        <w:numId w:val="208"/>
      </w:numPr>
      <w:spacing w:after="80"/>
      <w:ind w:left="2410" w:hanging="425"/>
    </w:pPr>
    <w:rPr>
      <w:rFonts w:ascii="Bembo" w:hAnsi="Bembo" w:cs="Arial"/>
      <w:lang w:eastAsia="es-SV"/>
    </w:rPr>
  </w:style>
  <w:style w:type="paragraph" w:customStyle="1" w:styleId="Normallist">
    <w:name w:val="Normal list"/>
    <w:basedOn w:val="Prrafodelista"/>
    <w:link w:val="NormallistChar"/>
    <w:uiPriority w:val="99"/>
    <w:qFormat/>
    <w:rsid w:val="00151B49"/>
    <w:pPr>
      <w:numPr>
        <w:numId w:val="209"/>
      </w:numPr>
      <w:spacing w:before="240" w:after="240" w:line="360" w:lineRule="auto"/>
      <w:ind w:left="697" w:hanging="357"/>
    </w:pPr>
    <w:rPr>
      <w:rFonts w:ascii="Bembo" w:eastAsia="Calibri" w:hAnsi="Bembo" w:cs="Arial"/>
      <w:szCs w:val="20"/>
      <w:lang w:val="es-ES_tradnl" w:eastAsia="en-GB"/>
    </w:rPr>
  </w:style>
  <w:style w:type="table" w:styleId="Cuadrculaclara-nfasis5">
    <w:name w:val="Light Grid Accent 5"/>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Sombreadoclaro-nfasis5">
    <w:name w:val="Light Shading Accent 5"/>
    <w:basedOn w:val="Tablanormal"/>
    <w:uiPriority w:val="60"/>
    <w:rsid w:val="00151B49"/>
    <w:pPr>
      <w:spacing w:beforeAutospacing="1" w:after="0" w:afterAutospacing="1" w:line="240" w:lineRule="auto"/>
      <w:jc w:val="both"/>
    </w:pPr>
    <w:rPr>
      <w:rFonts w:ascii="Open Sans" w:eastAsia="Open Sans" w:hAnsi="Open Sans" w:cs="Open Sans"/>
      <w:color w:val="2E74B5" w:themeColor="accent5" w:themeShade="BF"/>
      <w:sz w:val="17"/>
      <w:szCs w:val="17"/>
      <w:lang w:val="es-MX" w:eastAsia="es-SV"/>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customStyle="1" w:styleId="Tabladelista4-nfasis11">
    <w:name w:val="Tabla de list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4-nfasis11">
    <w:name w:val="Tabla de cuadrícula 4 - Énfasis 1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alloonTextChar">
    <w:name w:val="Balloon Text Char"/>
    <w:basedOn w:val="Fuentedeprrafopredeter"/>
    <w:uiPriority w:val="99"/>
    <w:semiHidden/>
    <w:rsid w:val="00151B49"/>
    <w:rPr>
      <w:rFonts w:ascii="Lucida Grande" w:hAnsi="Lucida Grande"/>
      <w:sz w:val="18"/>
      <w:szCs w:val="18"/>
    </w:rPr>
  </w:style>
  <w:style w:type="paragraph" w:customStyle="1" w:styleId="Pa0">
    <w:name w:val="Pa0"/>
    <w:basedOn w:val="Normal"/>
    <w:next w:val="Normal"/>
    <w:uiPriority w:val="99"/>
    <w:rsid w:val="00151B49"/>
    <w:pPr>
      <w:autoSpaceDE w:val="0"/>
      <w:autoSpaceDN w:val="0"/>
      <w:adjustRightInd w:val="0"/>
      <w:spacing w:after="120" w:line="241" w:lineRule="atLeast"/>
    </w:pPr>
    <w:rPr>
      <w:rFonts w:ascii="Bembo" w:hAnsi="Bembo" w:cs="Arial"/>
      <w:sz w:val="22"/>
      <w:szCs w:val="20"/>
      <w:lang w:val="es-ES_tradnl" w:eastAsia="en-GB"/>
    </w:rPr>
  </w:style>
  <w:style w:type="character" w:customStyle="1" w:styleId="A0">
    <w:name w:val="A0"/>
    <w:uiPriority w:val="99"/>
    <w:rsid w:val="00151B49"/>
    <w:rPr>
      <w:b/>
      <w:bCs/>
      <w:color w:val="000000"/>
      <w:sz w:val="30"/>
      <w:szCs w:val="30"/>
    </w:rPr>
  </w:style>
  <w:style w:type="character" w:customStyle="1" w:styleId="A2">
    <w:name w:val="A2"/>
    <w:uiPriority w:val="99"/>
    <w:rsid w:val="00151B49"/>
    <w:rPr>
      <w:color w:val="000000"/>
      <w:sz w:val="18"/>
      <w:szCs w:val="18"/>
    </w:rPr>
  </w:style>
  <w:style w:type="character" w:customStyle="1" w:styleId="apple-style-span">
    <w:name w:val="apple-style-span"/>
    <w:uiPriority w:val="99"/>
    <w:rsid w:val="00151B49"/>
  </w:style>
  <w:style w:type="paragraph" w:customStyle="1" w:styleId="BodyText1">
    <w:name w:val="Body Text 1"/>
    <w:basedOn w:val="Normal"/>
    <w:uiPriority w:val="99"/>
    <w:rsid w:val="00151B49"/>
    <w:pPr>
      <w:autoSpaceDE w:val="0"/>
      <w:autoSpaceDN w:val="0"/>
      <w:spacing w:after="240" w:line="280" w:lineRule="atLeast"/>
      <w:jc w:val="both"/>
    </w:pPr>
    <w:rPr>
      <w:rFonts w:ascii="Bembo" w:eastAsia="SimSun" w:hAnsi="Bembo" w:cs="Arial"/>
      <w:sz w:val="22"/>
      <w:szCs w:val="20"/>
      <w:lang w:val="es-ES_tradnl" w:eastAsia="zh-CN"/>
    </w:rPr>
  </w:style>
  <w:style w:type="paragraph" w:customStyle="1" w:styleId="BasicParagraph">
    <w:name w:val="[Basic Paragraph]"/>
    <w:basedOn w:val="Normal"/>
    <w:uiPriority w:val="99"/>
    <w:rsid w:val="00151B49"/>
    <w:pPr>
      <w:autoSpaceDE w:val="0"/>
      <w:autoSpaceDN w:val="0"/>
      <w:spacing w:after="120" w:line="288" w:lineRule="auto"/>
    </w:pPr>
    <w:rPr>
      <w:rFonts w:ascii="Times Regular" w:eastAsia="SimSun" w:hAnsi="Times Regular" w:cs="SimSun"/>
      <w:color w:val="000000"/>
      <w:sz w:val="22"/>
      <w:szCs w:val="20"/>
      <w:lang w:val="es-ES_tradnl" w:eastAsia="zh-CN"/>
    </w:rPr>
  </w:style>
  <w:style w:type="character" w:customStyle="1" w:styleId="Subheading2">
    <w:name w:val="Subheading 2"/>
    <w:uiPriority w:val="99"/>
    <w:rsid w:val="00151B49"/>
    <w:rPr>
      <w:rFonts w:ascii="Arial" w:hAnsi="Arial" w:cs="Arial" w:hint="default"/>
      <w:b/>
      <w:bCs/>
    </w:rPr>
  </w:style>
  <w:style w:type="character" w:customStyle="1" w:styleId="A4">
    <w:name w:val="A4"/>
    <w:uiPriority w:val="99"/>
    <w:rsid w:val="00151B49"/>
    <w:rPr>
      <w:rFonts w:cs="KUKGYU+ArialMT"/>
      <w:color w:val="000000"/>
      <w:sz w:val="22"/>
      <w:szCs w:val="22"/>
    </w:rPr>
  </w:style>
  <w:style w:type="character" w:styleId="Textoennegrita">
    <w:name w:val="Strong"/>
    <w:uiPriority w:val="22"/>
    <w:qFormat/>
    <w:rsid w:val="00151B49"/>
    <w:rPr>
      <w:b/>
      <w:bCs/>
    </w:rPr>
  </w:style>
  <w:style w:type="paragraph" w:customStyle="1" w:styleId="StyleRedRight04cm">
    <w:name w:val="Style Red Right:  0.4 cm"/>
    <w:basedOn w:val="Normal"/>
    <w:uiPriority w:val="99"/>
    <w:rsid w:val="00151B49"/>
    <w:pPr>
      <w:spacing w:after="120"/>
      <w:ind w:right="227"/>
    </w:pPr>
    <w:rPr>
      <w:rFonts w:ascii="Verdana" w:hAnsi="Verdana" w:cs="Arial"/>
      <w:color w:val="FF0000"/>
      <w:sz w:val="22"/>
      <w:szCs w:val="20"/>
      <w:lang w:val="es-ES_tradnl" w:eastAsia="en-GB"/>
    </w:rPr>
  </w:style>
  <w:style w:type="paragraph" w:customStyle="1" w:styleId="Style2">
    <w:name w:val="Style2"/>
    <w:basedOn w:val="Textoindependiente"/>
    <w:uiPriority w:val="99"/>
    <w:rsid w:val="00151B49"/>
    <w:pPr>
      <w:spacing w:line="360" w:lineRule="auto"/>
      <w:jc w:val="both"/>
    </w:pPr>
    <w:rPr>
      <w:rFonts w:ascii="Verdana" w:eastAsia="Arial Unicode MS" w:hAnsi="Verdana" w:cs="Arial"/>
      <w:color w:val="FF0000"/>
      <w:sz w:val="22"/>
      <w:szCs w:val="20"/>
      <w:lang w:val="es-ES_tradnl" w:eastAsia="en-GB"/>
    </w:rPr>
  </w:style>
  <w:style w:type="character" w:customStyle="1" w:styleId="StyleRed">
    <w:name w:val="Style Red"/>
    <w:rsid w:val="00151B49"/>
    <w:rPr>
      <w:rFonts w:ascii="Verdana" w:hAnsi="Verdana"/>
      <w:color w:val="FF0000"/>
      <w:sz w:val="20"/>
      <w:szCs w:val="24"/>
    </w:rPr>
  </w:style>
  <w:style w:type="paragraph" w:customStyle="1" w:styleId="Style3">
    <w:name w:val="Style3"/>
    <w:basedOn w:val="Normal"/>
    <w:next w:val="Normal"/>
    <w:autoRedefine/>
    <w:uiPriority w:val="99"/>
    <w:rsid w:val="00151B49"/>
    <w:pPr>
      <w:spacing w:after="120"/>
    </w:pPr>
    <w:rPr>
      <w:rFonts w:ascii="Verdana" w:hAnsi="Verdana" w:cs="Arial"/>
      <w:sz w:val="22"/>
      <w:szCs w:val="20"/>
      <w:lang w:val="es-ES_tradnl" w:eastAsia="en-GB"/>
    </w:rPr>
  </w:style>
  <w:style w:type="paragraph" w:customStyle="1" w:styleId="StyleBodyTextIndent3Verdana12pt">
    <w:name w:val="Style Body Text Indent 3 + Verdana 12 pt"/>
    <w:basedOn w:val="Sangra3detindependiente"/>
    <w:link w:val="StyleBodyTextIndent3Verdana12ptChar"/>
    <w:rsid w:val="00151B49"/>
    <w:pPr>
      <w:spacing w:after="120"/>
      <w:ind w:left="283" w:firstLine="0"/>
    </w:pPr>
    <w:rPr>
      <w:rFonts w:ascii="Verdana" w:hAnsi="Verdana" w:cs="Arial"/>
      <w:sz w:val="20"/>
      <w:szCs w:val="16"/>
      <w:lang w:val="es-ES_tradnl" w:eastAsia="en-GB"/>
    </w:rPr>
  </w:style>
  <w:style w:type="character" w:customStyle="1" w:styleId="StyleBodyTextIndent3Verdana12ptChar">
    <w:name w:val="Style Body Text Indent 3 + Verdana 12 pt Char"/>
    <w:link w:val="StyleBodyTextIndent3Verdana12pt"/>
    <w:rsid w:val="00151B49"/>
    <w:rPr>
      <w:rFonts w:ascii="Verdana" w:eastAsia="Times New Roman" w:hAnsi="Verdana" w:cs="Arial"/>
      <w:sz w:val="20"/>
      <w:szCs w:val="16"/>
      <w:lang w:val="es-ES_tradnl" w:eastAsia="en-GB"/>
    </w:rPr>
  </w:style>
  <w:style w:type="paragraph" w:customStyle="1" w:styleId="StyleRight04cm">
    <w:name w:val="Style Right:  0.4 cm"/>
    <w:basedOn w:val="Normal"/>
    <w:uiPriority w:val="99"/>
    <w:rsid w:val="00151B49"/>
    <w:pPr>
      <w:spacing w:after="120"/>
      <w:ind w:right="227"/>
    </w:pPr>
    <w:rPr>
      <w:rFonts w:ascii="Verdana" w:hAnsi="Verdana" w:cs="Arial"/>
      <w:sz w:val="22"/>
      <w:szCs w:val="20"/>
      <w:lang w:val="es-ES_tradnl" w:eastAsia="en-GB"/>
    </w:rPr>
  </w:style>
  <w:style w:type="paragraph" w:customStyle="1" w:styleId="StyleBodyTextBoldBlack">
    <w:name w:val="Style Body Text + Bold Black"/>
    <w:basedOn w:val="Textoindependiente"/>
    <w:uiPriority w:val="99"/>
    <w:rsid w:val="00151B49"/>
    <w:pPr>
      <w:spacing w:line="360" w:lineRule="auto"/>
      <w:jc w:val="both"/>
    </w:pPr>
    <w:rPr>
      <w:rFonts w:ascii="Verdana" w:eastAsia="Arial Unicode MS" w:hAnsi="Verdana" w:cs="Arial"/>
      <w:b/>
      <w:bCs/>
      <w:color w:val="000000"/>
      <w:sz w:val="22"/>
      <w:szCs w:val="20"/>
      <w:lang w:val="es-ES_tradnl" w:eastAsia="en-GB"/>
    </w:rPr>
  </w:style>
  <w:style w:type="paragraph" w:customStyle="1" w:styleId="StyleBodyText12ptBlackLeftLinespacingsingle">
    <w:name w:val="Style Body Text + 12 pt Black Left Line spacing:  single"/>
    <w:basedOn w:val="Textoindependiente"/>
    <w:uiPriority w:val="99"/>
    <w:rsid w:val="00151B49"/>
    <w:rPr>
      <w:rFonts w:ascii="Verdana" w:hAnsi="Verdana" w:cs="Arial"/>
      <w:color w:val="000000"/>
      <w:sz w:val="22"/>
      <w:szCs w:val="20"/>
      <w:lang w:val="es-ES_tradnl" w:eastAsia="en-GB"/>
    </w:rPr>
  </w:style>
  <w:style w:type="paragraph" w:customStyle="1" w:styleId="StyleBodyText12ptBlackLeftLinespacingsingle1">
    <w:name w:val="Style Body Text + 12 pt Black Left Line spacing:  single1"/>
    <w:basedOn w:val="Textoindependiente"/>
    <w:autoRedefine/>
    <w:uiPriority w:val="99"/>
    <w:rsid w:val="00151B49"/>
    <w:rPr>
      <w:rFonts w:ascii="Verdana" w:hAnsi="Verdana" w:cs="Arial"/>
      <w:color w:val="000000"/>
      <w:sz w:val="22"/>
      <w:szCs w:val="20"/>
      <w:lang w:val="es-ES_tradnl" w:eastAsia="en-GB"/>
    </w:rPr>
  </w:style>
  <w:style w:type="paragraph" w:customStyle="1" w:styleId="StyleBodyText10ptBlackLeftLinespacingsingle">
    <w:name w:val="Style Body Text + 10 pt Black Left Line spacing:  single"/>
    <w:basedOn w:val="Normal"/>
    <w:next w:val="Normal"/>
    <w:uiPriority w:val="99"/>
    <w:rsid w:val="00151B49"/>
    <w:pPr>
      <w:spacing w:after="120"/>
    </w:pPr>
    <w:rPr>
      <w:rFonts w:ascii="Verdana" w:hAnsi="Verdana" w:cs="Arial"/>
      <w:color w:val="000000"/>
      <w:sz w:val="22"/>
      <w:szCs w:val="20"/>
      <w:lang w:val="es-ES_tradnl" w:eastAsia="en-GB"/>
    </w:rPr>
  </w:style>
  <w:style w:type="paragraph" w:customStyle="1" w:styleId="JICAheadline2">
    <w:name w:val="JICA headline 2"/>
    <w:basedOn w:val="Normal"/>
    <w:autoRedefine/>
    <w:uiPriority w:val="99"/>
    <w:rsid w:val="00151B49"/>
    <w:pPr>
      <w:shd w:val="clear" w:color="auto" w:fill="3366FF"/>
      <w:tabs>
        <w:tab w:val="center" w:pos="4320"/>
        <w:tab w:val="right" w:pos="8640"/>
      </w:tabs>
      <w:autoSpaceDE w:val="0"/>
      <w:autoSpaceDN w:val="0"/>
      <w:adjustRightInd w:val="0"/>
      <w:spacing w:after="120"/>
    </w:pPr>
    <w:rPr>
      <w:rFonts w:ascii="Verdana" w:hAnsi="Verdana" w:cs="Arial"/>
      <w:b/>
      <w:caps/>
      <w:color w:val="FFFFFF"/>
      <w:sz w:val="22"/>
      <w:szCs w:val="20"/>
      <w:lang w:val="es-ES_tradnl" w:eastAsia="en-GB"/>
    </w:rPr>
  </w:style>
  <w:style w:type="paragraph" w:customStyle="1" w:styleId="JICAHeadline1">
    <w:name w:val="JICA Headline 1"/>
    <w:basedOn w:val="Ttulo1"/>
    <w:autoRedefine/>
    <w:uiPriority w:val="99"/>
    <w:rsid w:val="00151B49"/>
    <w:pPr>
      <w:keepLines w:val="0"/>
      <w:spacing w:after="240"/>
      <w:ind w:left="357" w:hanging="357"/>
      <w:jc w:val="center"/>
    </w:pPr>
    <w:rPr>
      <w:rFonts w:ascii="Verdana" w:eastAsia="Times New Roman" w:hAnsi="Verdana" w:cs="Arial"/>
      <w:bCs/>
      <w:color w:val="auto"/>
      <w:sz w:val="24"/>
      <w:szCs w:val="24"/>
      <w:lang w:val="es-ES_tradnl" w:eastAsia="en-GB"/>
    </w:rPr>
  </w:style>
  <w:style w:type="character" w:customStyle="1" w:styleId="ms-rtefontsize-31">
    <w:name w:val="ms-rtefontsize-31"/>
    <w:basedOn w:val="Fuentedeprrafopredeter"/>
    <w:rsid w:val="00151B49"/>
    <w:rPr>
      <w:sz w:val="24"/>
      <w:szCs w:val="24"/>
    </w:rPr>
  </w:style>
  <w:style w:type="character" w:customStyle="1" w:styleId="ms-rtefontsize-21">
    <w:name w:val="ms-rtefontsize-21"/>
    <w:basedOn w:val="Fuentedeprrafopredeter"/>
    <w:rsid w:val="00151B49"/>
    <w:rPr>
      <w:sz w:val="20"/>
      <w:szCs w:val="20"/>
    </w:rPr>
  </w:style>
  <w:style w:type="paragraph" w:customStyle="1" w:styleId="Formletterhead">
    <w:name w:val="Form: letterhead"/>
    <w:basedOn w:val="Referencestyle"/>
    <w:rsid w:val="00151B49"/>
    <w:pPr>
      <w:tabs>
        <w:tab w:val="left" w:pos="5130"/>
        <w:tab w:val="left" w:pos="7290"/>
      </w:tabs>
      <w:ind w:left="180"/>
    </w:pPr>
    <w:rPr>
      <w:rFonts w:ascii="Arial" w:hAnsi="Arial"/>
      <w:sz w:val="28"/>
    </w:rPr>
  </w:style>
  <w:style w:type="paragraph" w:customStyle="1" w:styleId="Referencestyle">
    <w:name w:val="Reference style"/>
    <w:basedOn w:val="Normal"/>
    <w:uiPriority w:val="99"/>
    <w:rsid w:val="00151B49"/>
    <w:pPr>
      <w:spacing w:after="120"/>
    </w:pPr>
    <w:rPr>
      <w:szCs w:val="20"/>
      <w:lang w:eastAsia="es-SV"/>
    </w:rPr>
  </w:style>
  <w:style w:type="paragraph" w:styleId="Listaconvietas3">
    <w:name w:val="List Bullet 3"/>
    <w:basedOn w:val="Normal"/>
    <w:uiPriority w:val="99"/>
    <w:rsid w:val="00151B49"/>
    <w:pPr>
      <w:tabs>
        <w:tab w:val="num" w:pos="1080"/>
      </w:tabs>
      <w:spacing w:after="120"/>
      <w:ind w:left="1080" w:hanging="360"/>
    </w:pPr>
    <w:rPr>
      <w:lang w:eastAsia="es-SV"/>
    </w:rPr>
  </w:style>
  <w:style w:type="paragraph" w:customStyle="1" w:styleId="P1-SSFlushLeft">
    <w:name w:val="P1-SS Flush Left"/>
    <w:basedOn w:val="Normal"/>
    <w:uiPriority w:val="99"/>
    <w:rsid w:val="00151B49"/>
    <w:pPr>
      <w:spacing w:after="240"/>
      <w:jc w:val="both"/>
    </w:pPr>
    <w:rPr>
      <w:szCs w:val="20"/>
      <w:lang w:eastAsia="es-SV"/>
    </w:rPr>
  </w:style>
  <w:style w:type="paragraph" w:customStyle="1" w:styleId="Headingwithnumbers">
    <w:name w:val="Heading with numbers"/>
    <w:basedOn w:val="Ttulo1"/>
    <w:link w:val="HeadingwithnumbersChar"/>
    <w:uiPriority w:val="99"/>
    <w:qFormat/>
    <w:rsid w:val="00151B49"/>
    <w:pPr>
      <w:numPr>
        <w:numId w:val="210"/>
      </w:numPr>
      <w:spacing w:before="360" w:after="240"/>
    </w:pPr>
    <w:rPr>
      <w:rFonts w:ascii="Bembo" w:eastAsia="Times New Roman" w:hAnsi="Bembo" w:cs="Arial"/>
      <w:bCs/>
      <w:color w:val="5292C9"/>
      <w:kern w:val="28"/>
      <w:szCs w:val="28"/>
      <w:lang w:val="es-ES_tradnl" w:eastAsia="en-GB"/>
    </w:rPr>
  </w:style>
  <w:style w:type="paragraph" w:customStyle="1" w:styleId="Sub-heading">
    <w:name w:val="Sub-heading"/>
    <w:basedOn w:val="Prrafodelista"/>
    <w:link w:val="Sub-headingChar"/>
    <w:uiPriority w:val="99"/>
    <w:qFormat/>
    <w:rsid w:val="00151B49"/>
    <w:pPr>
      <w:numPr>
        <w:ilvl w:val="1"/>
        <w:numId w:val="210"/>
      </w:numPr>
      <w:tabs>
        <w:tab w:val="left" w:pos="-1440"/>
      </w:tabs>
      <w:suppressAutoHyphens/>
      <w:spacing w:after="120"/>
      <w:contextualSpacing w:val="0"/>
    </w:pPr>
    <w:rPr>
      <w:rFonts w:ascii="Bembo" w:eastAsia="Calibri" w:hAnsi="Bembo" w:cs="Arial"/>
      <w:spacing w:val="-3"/>
      <w:szCs w:val="17"/>
      <w:lang w:val="es-ES_tradnl" w:eastAsia="en-GB"/>
    </w:rPr>
  </w:style>
  <w:style w:type="character" w:customStyle="1" w:styleId="HeadingwithnumbersChar">
    <w:name w:val="Heading with numbers Char"/>
    <w:basedOn w:val="Ttulo1Car"/>
    <w:link w:val="Headingwithnumbers"/>
    <w:uiPriority w:val="99"/>
    <w:rsid w:val="00151B49"/>
    <w:rPr>
      <w:rFonts w:ascii="Bembo" w:eastAsia="Times New Roman" w:hAnsi="Bembo" w:cs="Arial"/>
      <w:bCs/>
      <w:color w:val="5292C9"/>
      <w:kern w:val="28"/>
      <w:sz w:val="32"/>
      <w:szCs w:val="28"/>
      <w:lang w:val="es-ES_tradnl" w:eastAsia="en-GB"/>
    </w:rPr>
  </w:style>
  <w:style w:type="paragraph" w:customStyle="1" w:styleId="Subsub-heading">
    <w:name w:val="Sub sub-heading"/>
    <w:basedOn w:val="Prrafodelista"/>
    <w:link w:val="Subsub-headingChar"/>
    <w:uiPriority w:val="99"/>
    <w:rsid w:val="00151B49"/>
    <w:pPr>
      <w:numPr>
        <w:ilvl w:val="2"/>
        <w:numId w:val="211"/>
      </w:numPr>
      <w:tabs>
        <w:tab w:val="left" w:pos="-1440"/>
      </w:tabs>
      <w:suppressAutoHyphens/>
      <w:spacing w:after="120"/>
      <w:ind w:left="1287"/>
      <w:contextualSpacing w:val="0"/>
    </w:pPr>
    <w:rPr>
      <w:rFonts w:ascii="Bembo" w:eastAsia="Calibri" w:hAnsi="Bembo" w:cs="Arial"/>
      <w:spacing w:val="-3"/>
      <w:szCs w:val="17"/>
      <w:lang w:val="es-ES_tradnl" w:eastAsia="en-GB"/>
    </w:rPr>
  </w:style>
  <w:style w:type="character" w:customStyle="1" w:styleId="Sub-headingChar">
    <w:name w:val="Sub-heading Char"/>
    <w:basedOn w:val="PrrafodelistaCar"/>
    <w:link w:val="Sub-heading"/>
    <w:uiPriority w:val="99"/>
    <w:rsid w:val="00151B49"/>
    <w:rPr>
      <w:rFonts w:ascii="Bembo" w:eastAsia="Calibri" w:hAnsi="Bembo" w:cs="Arial"/>
      <w:spacing w:val="-3"/>
      <w:sz w:val="24"/>
      <w:szCs w:val="17"/>
      <w:lang w:val="es-ES_tradnl" w:eastAsia="en-GB"/>
    </w:rPr>
  </w:style>
  <w:style w:type="paragraph" w:customStyle="1" w:styleId="Sub-sub-heading">
    <w:name w:val="Sub-sub-heading"/>
    <w:basedOn w:val="Subsub-heading"/>
    <w:link w:val="Sub-sub-headingChar"/>
    <w:uiPriority w:val="99"/>
    <w:qFormat/>
    <w:rsid w:val="00151B49"/>
    <w:pPr>
      <w:numPr>
        <w:numId w:val="210"/>
      </w:numPr>
    </w:pPr>
  </w:style>
  <w:style w:type="character" w:customStyle="1" w:styleId="Subsub-headingChar">
    <w:name w:val="Sub sub-heading Char"/>
    <w:basedOn w:val="PrrafodelistaCar"/>
    <w:link w:val="Subsub-heading"/>
    <w:uiPriority w:val="99"/>
    <w:rsid w:val="00151B49"/>
    <w:rPr>
      <w:rFonts w:ascii="Bembo" w:eastAsia="Calibri" w:hAnsi="Bembo" w:cs="Arial"/>
      <w:spacing w:val="-3"/>
      <w:sz w:val="24"/>
      <w:szCs w:val="17"/>
      <w:lang w:val="es-ES_tradnl" w:eastAsia="en-GB"/>
    </w:rPr>
  </w:style>
  <w:style w:type="paragraph" w:customStyle="1" w:styleId="Sub-sub-sub-heading">
    <w:name w:val="Sub-sub-sub-heading"/>
    <w:basedOn w:val="Prrafodelista"/>
    <w:link w:val="Sub-sub-sub-headingChar"/>
    <w:uiPriority w:val="99"/>
    <w:qFormat/>
    <w:rsid w:val="00151B49"/>
    <w:pPr>
      <w:numPr>
        <w:ilvl w:val="3"/>
        <w:numId w:val="210"/>
      </w:numPr>
      <w:tabs>
        <w:tab w:val="left" w:pos="-1440"/>
      </w:tabs>
      <w:suppressAutoHyphens/>
      <w:spacing w:after="120" w:line="276" w:lineRule="auto"/>
    </w:pPr>
    <w:rPr>
      <w:rFonts w:ascii="Bembo" w:eastAsia="Calibri" w:hAnsi="Bembo" w:cs="Arial"/>
      <w:szCs w:val="17"/>
      <w:lang w:val="es-ES_tradnl" w:eastAsia="en-GB"/>
    </w:rPr>
  </w:style>
  <w:style w:type="character" w:customStyle="1" w:styleId="Sub-sub-headingChar">
    <w:name w:val="Sub-sub-heading Char"/>
    <w:basedOn w:val="Subsub-headingChar"/>
    <w:link w:val="Sub-sub-heading"/>
    <w:uiPriority w:val="99"/>
    <w:rsid w:val="00151B49"/>
    <w:rPr>
      <w:rFonts w:ascii="Bembo" w:eastAsia="Calibri" w:hAnsi="Bembo" w:cs="Arial"/>
      <w:spacing w:val="-3"/>
      <w:sz w:val="24"/>
      <w:szCs w:val="17"/>
      <w:lang w:val="es-ES_tradnl" w:eastAsia="en-GB"/>
    </w:rPr>
  </w:style>
  <w:style w:type="character" w:customStyle="1" w:styleId="Sub-sub-sub-headingChar">
    <w:name w:val="Sub-sub-sub-heading Char"/>
    <w:basedOn w:val="PrrafodelistaCar"/>
    <w:link w:val="Sub-sub-sub-heading"/>
    <w:uiPriority w:val="99"/>
    <w:rsid w:val="00151B49"/>
    <w:rPr>
      <w:rFonts w:ascii="Bembo" w:eastAsia="Calibri" w:hAnsi="Bembo" w:cs="Arial"/>
      <w:sz w:val="24"/>
      <w:szCs w:val="17"/>
      <w:lang w:val="es-ES_tradnl" w:eastAsia="en-GB"/>
    </w:rPr>
  </w:style>
  <w:style w:type="paragraph" w:customStyle="1" w:styleId="bulletsundersubchapter">
    <w:name w:val="bullets under subchapter"/>
    <w:basedOn w:val="Prrafodelista"/>
    <w:link w:val="bulletsundersubchapterChar"/>
    <w:qFormat/>
    <w:rsid w:val="00151B49"/>
    <w:pPr>
      <w:tabs>
        <w:tab w:val="right" w:pos="-1440"/>
        <w:tab w:val="left" w:pos="720"/>
        <w:tab w:val="right" w:pos="9356"/>
      </w:tabs>
      <w:suppressAutoHyphens/>
      <w:spacing w:after="120" w:line="276" w:lineRule="auto"/>
      <w:ind w:left="1077" w:hanging="357"/>
    </w:pPr>
    <w:rPr>
      <w:rFonts w:ascii="Bembo" w:eastAsia="Calibri" w:hAnsi="Bembo" w:cs="Arial"/>
      <w:spacing w:val="-3"/>
      <w:szCs w:val="20"/>
      <w:lang w:val="es-ES_tradnl" w:eastAsia="en-GB"/>
    </w:rPr>
  </w:style>
  <w:style w:type="character" w:customStyle="1" w:styleId="bulletsundersubchapterChar">
    <w:name w:val="bullets under subchapter Char"/>
    <w:basedOn w:val="PrrafodelistaCar"/>
    <w:link w:val="bulletsundersubchapter"/>
    <w:rsid w:val="00151B49"/>
    <w:rPr>
      <w:rFonts w:ascii="Bembo" w:eastAsia="Calibri" w:hAnsi="Bembo" w:cs="Arial"/>
      <w:spacing w:val="-3"/>
      <w:sz w:val="24"/>
      <w:szCs w:val="20"/>
      <w:lang w:val="es-ES_tradnl" w:eastAsia="en-GB"/>
    </w:rPr>
  </w:style>
  <w:style w:type="character" w:customStyle="1" w:styleId="BankNormalChar">
    <w:name w:val="BankNormal Char"/>
    <w:basedOn w:val="Fuentedeprrafopredeter"/>
    <w:link w:val="BankNormal"/>
    <w:rsid w:val="00151B49"/>
    <w:rPr>
      <w:rFonts w:ascii="Times New Roman" w:eastAsia="Times New Roman" w:hAnsi="Times New Roman" w:cs="Times New Roman"/>
      <w:sz w:val="24"/>
      <w:szCs w:val="24"/>
      <w:lang w:val="en-US"/>
    </w:rPr>
  </w:style>
  <w:style w:type="character" w:customStyle="1" w:styleId="bulletsundersub-sub-sub-chapterChar">
    <w:name w:val="bullets under sub-sub-sub-chapter Char"/>
    <w:basedOn w:val="BankNormalChar"/>
    <w:link w:val="bulletsundersub-sub-sub-chapter"/>
    <w:uiPriority w:val="99"/>
    <w:rsid w:val="00151B49"/>
    <w:rPr>
      <w:rFonts w:ascii="Bembo" w:eastAsia="Times New Roman" w:hAnsi="Bembo" w:cs="Arial"/>
      <w:sz w:val="24"/>
      <w:szCs w:val="24"/>
      <w:lang w:val="en-US" w:eastAsia="es-SV"/>
    </w:rPr>
  </w:style>
  <w:style w:type="paragraph" w:customStyle="1" w:styleId="Boldtitle">
    <w:name w:val="Bold title"/>
    <w:link w:val="BoldtitleChar"/>
    <w:qFormat/>
    <w:rsid w:val="00151B49"/>
    <w:pPr>
      <w:spacing w:after="120" w:line="240" w:lineRule="auto"/>
      <w:ind w:left="6"/>
      <w:jc w:val="both"/>
    </w:pPr>
    <w:rPr>
      <w:rFonts w:ascii="Arial" w:eastAsia="Calibri" w:hAnsi="Arial" w:cs="Arial"/>
      <w:b/>
      <w:sz w:val="20"/>
      <w:szCs w:val="20"/>
      <w:lang w:val="en-GB" w:eastAsia="en-GB"/>
    </w:rPr>
  </w:style>
  <w:style w:type="paragraph" w:customStyle="1" w:styleId="Smallboldtitle">
    <w:name w:val="Small bold title"/>
    <w:basedOn w:val="Boldtitle"/>
    <w:link w:val="SmallboldtitleChar"/>
    <w:rsid w:val="00151B49"/>
  </w:style>
  <w:style w:type="character" w:customStyle="1" w:styleId="BoldtitleChar">
    <w:name w:val="Bold title Char"/>
    <w:basedOn w:val="Fuentedeprrafopredeter"/>
    <w:link w:val="Boldtitle"/>
    <w:rsid w:val="00151B49"/>
    <w:rPr>
      <w:rFonts w:ascii="Arial" w:eastAsia="Calibri" w:hAnsi="Arial" w:cs="Arial"/>
      <w:b/>
      <w:sz w:val="20"/>
      <w:szCs w:val="20"/>
      <w:lang w:val="en-GB" w:eastAsia="en-GB"/>
    </w:rPr>
  </w:style>
  <w:style w:type="paragraph" w:customStyle="1" w:styleId="Templatetext">
    <w:name w:val="Template text"/>
    <w:basedOn w:val="Ttulo2"/>
    <w:link w:val="TemplatetextChar"/>
    <w:rsid w:val="00151B49"/>
    <w:pPr>
      <w:spacing w:line="276" w:lineRule="auto"/>
    </w:pPr>
    <w:rPr>
      <w:rFonts w:ascii="Bembo" w:eastAsiaTheme="majorEastAsia" w:hAnsi="Bembo" w:cs="Arial"/>
      <w:bCs/>
      <w:i w:val="0"/>
      <w:iCs/>
      <w:kern w:val="1"/>
      <w:sz w:val="18"/>
      <w:lang w:val="es-ES_tradnl" w:eastAsia="en-GB" w:bidi="hi-IN"/>
    </w:rPr>
  </w:style>
  <w:style w:type="character" w:customStyle="1" w:styleId="SmallboldtitleChar">
    <w:name w:val="Small bold title Char"/>
    <w:basedOn w:val="BoldtitleChar"/>
    <w:link w:val="Smallboldtitle"/>
    <w:rsid w:val="00151B49"/>
    <w:rPr>
      <w:rFonts w:ascii="Arial" w:eastAsia="Calibri" w:hAnsi="Arial" w:cs="Arial"/>
      <w:b/>
      <w:sz w:val="20"/>
      <w:szCs w:val="20"/>
      <w:lang w:val="en-GB" w:eastAsia="en-GB"/>
    </w:rPr>
  </w:style>
  <w:style w:type="character" w:styleId="nfasissutil">
    <w:name w:val="Subtle Emphasis"/>
    <w:basedOn w:val="Fuentedeprrafopredeter"/>
    <w:uiPriority w:val="19"/>
    <w:qFormat/>
    <w:rsid w:val="00151B49"/>
    <w:rPr>
      <w:i/>
      <w:iCs/>
      <w:color w:val="808080" w:themeColor="text1" w:themeTint="7F"/>
    </w:rPr>
  </w:style>
  <w:style w:type="character" w:customStyle="1" w:styleId="TemplatetextChar">
    <w:name w:val="Template text Char"/>
    <w:basedOn w:val="Ttulo2Car"/>
    <w:link w:val="Templatetext"/>
    <w:rsid w:val="00151B49"/>
    <w:rPr>
      <w:rFonts w:ascii="Bembo" w:eastAsiaTheme="majorEastAsia" w:hAnsi="Bembo" w:cs="Arial"/>
      <w:b/>
      <w:bCs/>
      <w:i w:val="0"/>
      <w:iCs/>
      <w:kern w:val="1"/>
      <w:sz w:val="18"/>
      <w:szCs w:val="20"/>
      <w:lang w:val="es-ES_tradnl" w:eastAsia="en-GB" w:bidi="hi-IN"/>
    </w:rPr>
  </w:style>
  <w:style w:type="paragraph" w:customStyle="1" w:styleId="Templatenormaltext">
    <w:name w:val="Template normal text"/>
    <w:basedOn w:val="Templatetext"/>
    <w:link w:val="TemplatenormaltextChar"/>
    <w:qFormat/>
    <w:rsid w:val="00151B49"/>
    <w:pPr>
      <w:spacing w:before="0" w:after="0"/>
    </w:pPr>
  </w:style>
  <w:style w:type="character" w:customStyle="1" w:styleId="TemplatenormaltextChar">
    <w:name w:val="Template normal text Char"/>
    <w:basedOn w:val="TemplatetextChar"/>
    <w:link w:val="Templatenormaltext"/>
    <w:rsid w:val="00151B49"/>
    <w:rPr>
      <w:rFonts w:ascii="Bembo" w:eastAsiaTheme="majorEastAsia" w:hAnsi="Bembo" w:cs="Arial"/>
      <w:b/>
      <w:bCs/>
      <w:i w:val="0"/>
      <w:iCs/>
      <w:kern w:val="1"/>
      <w:sz w:val="18"/>
      <w:szCs w:val="20"/>
      <w:lang w:val="es-ES_tradnl" w:eastAsia="en-GB" w:bidi="hi-IN"/>
    </w:rPr>
  </w:style>
  <w:style w:type="character" w:customStyle="1" w:styleId="NormallistChar">
    <w:name w:val="Normal list Char"/>
    <w:basedOn w:val="PrrafodelistaCar"/>
    <w:link w:val="Normallist"/>
    <w:uiPriority w:val="99"/>
    <w:rsid w:val="00151B49"/>
    <w:rPr>
      <w:rFonts w:ascii="Bembo" w:eastAsia="Calibri" w:hAnsi="Bembo" w:cs="Arial"/>
      <w:sz w:val="24"/>
      <w:szCs w:val="20"/>
      <w:lang w:val="es-ES_tradnl" w:eastAsia="en-GB"/>
    </w:rPr>
  </w:style>
  <w:style w:type="paragraph" w:customStyle="1" w:styleId="chapternumber0">
    <w:name w:val="chapternumber"/>
    <w:basedOn w:val="Normal"/>
    <w:uiPriority w:val="99"/>
    <w:rsid w:val="00151B49"/>
    <w:pPr>
      <w:spacing w:after="120"/>
    </w:pPr>
    <w:rPr>
      <w:rFonts w:ascii="CG Times" w:eastAsia="Calibri" w:hAnsi="CG Times"/>
      <w:sz w:val="22"/>
      <w:szCs w:val="17"/>
      <w:lang w:val="es-ES_tradnl" w:eastAsia="en-GB"/>
    </w:rPr>
  </w:style>
  <w:style w:type="paragraph" w:styleId="Sangranormal">
    <w:name w:val="Normal Indent"/>
    <w:basedOn w:val="Normal"/>
    <w:uiPriority w:val="99"/>
    <w:rsid w:val="00151B49"/>
    <w:pPr>
      <w:spacing w:after="120"/>
      <w:ind w:left="720"/>
    </w:pPr>
    <w:rPr>
      <w:rFonts w:ascii="Bembo" w:hAnsi="Bembo"/>
      <w:szCs w:val="20"/>
      <w:lang w:eastAsia="es-SV"/>
    </w:rPr>
  </w:style>
  <w:style w:type="paragraph" w:customStyle="1" w:styleId="Single">
    <w:name w:val="Single"/>
    <w:basedOn w:val="Normal"/>
    <w:uiPriority w:val="99"/>
    <w:rsid w:val="00151B49"/>
    <w:pPr>
      <w:tabs>
        <w:tab w:val="left" w:pos="-720"/>
        <w:tab w:val="left" w:pos="0"/>
        <w:tab w:val="left" w:pos="720"/>
      </w:tabs>
      <w:suppressAutoHyphens/>
      <w:spacing w:after="120"/>
      <w:ind w:left="2160" w:hanging="720"/>
      <w:jc w:val="both"/>
    </w:pPr>
    <w:rPr>
      <w:spacing w:val="-2"/>
      <w:szCs w:val="20"/>
      <w:lang w:val="es-ES_tradnl" w:eastAsia="es-SV"/>
    </w:rPr>
  </w:style>
  <w:style w:type="paragraph" w:styleId="Firma">
    <w:name w:val="Signature"/>
    <w:basedOn w:val="Normal"/>
    <w:link w:val="FirmaCar"/>
    <w:uiPriority w:val="99"/>
    <w:rsid w:val="00151B49"/>
    <w:pPr>
      <w:spacing w:after="120"/>
      <w:ind w:left="5760"/>
    </w:pPr>
    <w:rPr>
      <w:szCs w:val="20"/>
      <w:lang w:val="es-ES_tradnl" w:eastAsia="es-SV"/>
    </w:rPr>
  </w:style>
  <w:style w:type="character" w:customStyle="1" w:styleId="FirmaCar">
    <w:name w:val="Firma Car"/>
    <w:basedOn w:val="Fuentedeprrafopredeter"/>
    <w:link w:val="Firma"/>
    <w:uiPriority w:val="99"/>
    <w:rsid w:val="00151B49"/>
    <w:rPr>
      <w:rFonts w:ascii="Times New Roman" w:eastAsia="Times New Roman" w:hAnsi="Times New Roman" w:cs="Times New Roman"/>
      <w:sz w:val="24"/>
      <w:szCs w:val="20"/>
      <w:lang w:val="es-ES_tradnl" w:eastAsia="es-SV"/>
    </w:rPr>
  </w:style>
  <w:style w:type="paragraph" w:customStyle="1" w:styleId="Headingblue">
    <w:name w:val="Heading blue"/>
    <w:basedOn w:val="Encabezado"/>
    <w:link w:val="HeadingblueChar"/>
    <w:qFormat/>
    <w:rsid w:val="00151B49"/>
    <w:pPr>
      <w:tabs>
        <w:tab w:val="clear" w:pos="4419"/>
        <w:tab w:val="clear" w:pos="8838"/>
        <w:tab w:val="center" w:pos="4320"/>
        <w:tab w:val="right" w:pos="8640"/>
      </w:tabs>
      <w:spacing w:after="120"/>
    </w:pPr>
    <w:rPr>
      <w:rFonts w:ascii="Bembo" w:hAnsi="Bembo" w:cs="Arial"/>
      <w:b/>
      <w:color w:val="528CC9"/>
      <w:sz w:val="28"/>
      <w:szCs w:val="28"/>
      <w:lang w:val="es-ES_tradnl" w:eastAsia="es-SV"/>
    </w:rPr>
  </w:style>
  <w:style w:type="character" w:customStyle="1" w:styleId="HeadingblueChar">
    <w:name w:val="Heading blue Char"/>
    <w:basedOn w:val="EncabezadoCar"/>
    <w:link w:val="Headingblue"/>
    <w:rsid w:val="00151B49"/>
    <w:rPr>
      <w:rFonts w:ascii="Bembo" w:eastAsia="Times New Roman" w:hAnsi="Bembo" w:cs="Arial"/>
      <w:b/>
      <w:color w:val="528CC9"/>
      <w:sz w:val="28"/>
      <w:szCs w:val="28"/>
      <w:lang w:val="es-ES_tradnl" w:eastAsia="es-SV"/>
    </w:rPr>
  </w:style>
  <w:style w:type="paragraph" w:customStyle="1" w:styleId="MarginText">
    <w:name w:val="Margin Text"/>
    <w:basedOn w:val="Textoindependiente"/>
    <w:link w:val="MarginTextChar"/>
    <w:rsid w:val="00151B49"/>
    <w:pPr>
      <w:overflowPunct w:val="0"/>
      <w:autoSpaceDE w:val="0"/>
      <w:autoSpaceDN w:val="0"/>
      <w:adjustRightInd w:val="0"/>
      <w:spacing w:after="240" w:line="360" w:lineRule="auto"/>
      <w:jc w:val="both"/>
      <w:textAlignment w:val="baseline"/>
    </w:pPr>
    <w:rPr>
      <w:sz w:val="22"/>
      <w:szCs w:val="20"/>
      <w:lang w:val="es-ES_tradnl"/>
    </w:rPr>
  </w:style>
  <w:style w:type="paragraph" w:customStyle="1" w:styleId="Headline">
    <w:name w:val="Headline"/>
    <w:basedOn w:val="Ttulo1"/>
    <w:link w:val="HeadlineChar"/>
    <w:qFormat/>
    <w:rsid w:val="00151B49"/>
    <w:pPr>
      <w:spacing w:before="360" w:after="240"/>
      <w:ind w:left="357" w:hanging="357"/>
    </w:pPr>
    <w:rPr>
      <w:rFonts w:ascii="Bembo" w:eastAsia="Times New Roman" w:hAnsi="Bembo" w:cs="Arial"/>
      <w:bCs/>
      <w:color w:val="518ECB"/>
      <w:kern w:val="28"/>
      <w:szCs w:val="28"/>
      <w:lang w:val="es-ES_tradnl" w:eastAsia="en-GB"/>
    </w:rPr>
  </w:style>
  <w:style w:type="character" w:customStyle="1" w:styleId="HeadlineChar">
    <w:name w:val="Headline Char"/>
    <w:basedOn w:val="Ttulo1Car"/>
    <w:link w:val="Headline"/>
    <w:rsid w:val="00151B49"/>
    <w:rPr>
      <w:rFonts w:ascii="Bembo" w:eastAsia="Times New Roman" w:hAnsi="Bembo" w:cs="Arial"/>
      <w:bCs/>
      <w:color w:val="518ECB"/>
      <w:kern w:val="28"/>
      <w:sz w:val="32"/>
      <w:szCs w:val="28"/>
      <w:lang w:val="es-ES_tradnl" w:eastAsia="en-GB"/>
    </w:rPr>
  </w:style>
  <w:style w:type="character" w:customStyle="1" w:styleId="FooterChar1">
    <w:name w:val="Footer Char1"/>
    <w:basedOn w:val="Fuentedeprrafopredeter"/>
    <w:uiPriority w:val="99"/>
    <w:locked/>
    <w:rsid w:val="00151B49"/>
    <w:rPr>
      <w:rFonts w:ascii="Times New Roman" w:eastAsia="Times New Roman" w:hAnsi="Times New Roman" w:cs="Times New Roman"/>
      <w:lang w:val="en-AU"/>
    </w:rPr>
  </w:style>
  <w:style w:type="paragraph" w:customStyle="1" w:styleId="SchHead">
    <w:name w:val="SchHead"/>
    <w:basedOn w:val="MarginText"/>
    <w:next w:val="Normal"/>
    <w:uiPriority w:val="99"/>
    <w:rsid w:val="00151B49"/>
    <w:pPr>
      <w:jc w:val="center"/>
    </w:pPr>
    <w:rPr>
      <w:b/>
      <w:caps/>
    </w:rPr>
  </w:style>
  <w:style w:type="paragraph" w:customStyle="1" w:styleId="SchHeadDes">
    <w:name w:val="SchHeadDes"/>
    <w:basedOn w:val="Normal"/>
    <w:next w:val="Normal"/>
    <w:uiPriority w:val="99"/>
    <w:rsid w:val="00151B49"/>
    <w:pPr>
      <w:overflowPunct w:val="0"/>
      <w:autoSpaceDE w:val="0"/>
      <w:autoSpaceDN w:val="0"/>
      <w:adjustRightInd w:val="0"/>
      <w:spacing w:after="240" w:line="360" w:lineRule="auto"/>
      <w:jc w:val="center"/>
      <w:textAlignment w:val="baseline"/>
    </w:pPr>
    <w:rPr>
      <w:b/>
      <w:sz w:val="22"/>
      <w:szCs w:val="20"/>
      <w:lang w:val="es-ES_tradnl" w:eastAsia="es-SV"/>
    </w:rPr>
  </w:style>
  <w:style w:type="character" w:styleId="Textodelmarcadordeposicin">
    <w:name w:val="Placeholder Text"/>
    <w:basedOn w:val="Fuentedeprrafopredeter"/>
    <w:semiHidden/>
    <w:rsid w:val="00151B49"/>
    <w:rPr>
      <w:color w:val="808080"/>
    </w:rPr>
  </w:style>
  <w:style w:type="paragraph" w:customStyle="1" w:styleId="SectionIXHeader">
    <w:name w:val="Section IX Header"/>
    <w:basedOn w:val="Normal"/>
    <w:uiPriority w:val="99"/>
    <w:rsid w:val="00151B49"/>
    <w:pPr>
      <w:spacing w:after="120"/>
      <w:jc w:val="center"/>
    </w:pPr>
    <w:rPr>
      <w:rFonts w:ascii="Times New Roman Bold" w:hAnsi="Times New Roman Bold"/>
      <w:b/>
      <w:sz w:val="36"/>
      <w:lang w:val="es-ES_tradnl" w:eastAsia="es-SV"/>
    </w:rPr>
  </w:style>
  <w:style w:type="paragraph" w:customStyle="1" w:styleId="Projectsubtitle">
    <w:name w:val="Project subtitle"/>
    <w:basedOn w:val="Normal"/>
    <w:uiPriority w:val="99"/>
    <w:qFormat/>
    <w:rsid w:val="00151B49"/>
    <w:pPr>
      <w:spacing w:after="120"/>
    </w:pPr>
    <w:rPr>
      <w:rFonts w:ascii="Bembo" w:eastAsia="Open Sans" w:hAnsi="Bembo" w:cstheme="minorHAnsi"/>
      <w:color w:val="000000" w:themeColor="text1" w:themeShade="80"/>
      <w:sz w:val="22"/>
      <w:lang w:eastAsia="es-SV"/>
    </w:rPr>
  </w:style>
  <w:style w:type="character" w:customStyle="1" w:styleId="Documenttitle">
    <w:name w:val="Document title"/>
    <w:basedOn w:val="Fuentedeprrafopredeter"/>
    <w:uiPriority w:val="1"/>
    <w:qFormat/>
    <w:rsid w:val="00151B49"/>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Fuentedeprrafopredeter"/>
    <w:uiPriority w:val="1"/>
    <w:qFormat/>
    <w:rsid w:val="00151B49"/>
    <w:rPr>
      <w:rFonts w:ascii="Arial" w:eastAsiaTheme="minorHAnsi" w:hAnsi="Arial" w:cs="Arial"/>
      <w:color w:val="000000" w:themeColor="text1"/>
      <w:sz w:val="22"/>
      <w:lang w:val="en-US" w:eastAsia="en-US"/>
    </w:rPr>
  </w:style>
  <w:style w:type="paragraph" w:customStyle="1" w:styleId="Titulo63">
    <w:name w:val="Titulo63"/>
    <w:basedOn w:val="Ttulo3"/>
    <w:link w:val="Titulo63Car"/>
    <w:qFormat/>
    <w:rsid w:val="00151B49"/>
    <w:pPr>
      <w:keepLines/>
      <w:spacing w:after="120" w:line="276" w:lineRule="auto"/>
      <w:ind w:left="2160" w:hanging="360"/>
    </w:pPr>
    <w:rPr>
      <w:rFonts w:ascii="Segoe UI Emoji" w:eastAsiaTheme="majorEastAsia" w:hAnsi="Segoe UI Emoji" w:cstheme="majorBidi"/>
      <w:bCs w:val="0"/>
      <w:color w:val="000000" w:themeColor="text1"/>
      <w:sz w:val="28"/>
      <w:szCs w:val="24"/>
      <w:u w:val="single"/>
      <w:lang w:val="es-HN" w:eastAsia="es-ES"/>
    </w:rPr>
  </w:style>
  <w:style w:type="character" w:customStyle="1" w:styleId="Titulo63Car">
    <w:name w:val="Titulo63 Car"/>
    <w:basedOn w:val="Ttulo3Car"/>
    <w:link w:val="Titulo63"/>
    <w:rsid w:val="00151B49"/>
    <w:rPr>
      <w:rFonts w:ascii="Segoe UI Emoji" w:eastAsiaTheme="majorEastAsia" w:hAnsi="Segoe UI Emoji" w:cstheme="majorBidi"/>
      <w:b/>
      <w:bCs w:val="0"/>
      <w:color w:val="000000" w:themeColor="text1"/>
      <w:sz w:val="28"/>
      <w:szCs w:val="24"/>
      <w:u w:val="single"/>
      <w:lang w:val="es-HN" w:eastAsia="es-ES"/>
    </w:rPr>
  </w:style>
  <w:style w:type="paragraph" w:customStyle="1" w:styleId="ITBSub-Clause">
    <w:name w:val="ITB Sub-Clause"/>
    <w:basedOn w:val="Normal"/>
    <w:uiPriority w:val="99"/>
    <w:rsid w:val="00151B49"/>
    <w:pPr>
      <w:tabs>
        <w:tab w:val="num" w:pos="360"/>
        <w:tab w:val="left" w:pos="1440"/>
      </w:tabs>
      <w:spacing w:after="200"/>
      <w:jc w:val="both"/>
    </w:pPr>
    <w:rPr>
      <w:lang w:eastAsia="es-SV"/>
    </w:rPr>
  </w:style>
  <w:style w:type="paragraph" w:styleId="Sinespaciado">
    <w:name w:val="No Spacing"/>
    <w:link w:val="SinespaciadoCar"/>
    <w:uiPriority w:val="99"/>
    <w:qFormat/>
    <w:rsid w:val="00151B49"/>
    <w:pPr>
      <w:spacing w:after="0" w:line="240" w:lineRule="auto"/>
      <w:jc w:val="both"/>
    </w:pPr>
    <w:rPr>
      <w:rFonts w:ascii="Arial" w:eastAsia="Open Sans" w:hAnsi="Arial" w:cs="Arial"/>
      <w:sz w:val="17"/>
      <w:szCs w:val="17"/>
      <w:lang w:val="en-US" w:eastAsia="es-SV"/>
    </w:rPr>
  </w:style>
  <w:style w:type="paragraph" w:customStyle="1" w:styleId="xl87">
    <w:name w:val="xl87"/>
    <w:basedOn w:val="Normal"/>
    <w:rsid w:val="00151B49"/>
    <w:pPr>
      <w:pBdr>
        <w:top w:val="single" w:sz="4" w:space="0" w:color="auto"/>
        <w:left w:val="single" w:sz="4" w:space="0" w:color="auto"/>
        <w:bottom w:val="single" w:sz="8"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88">
    <w:name w:val="xl88"/>
    <w:basedOn w:val="Normal"/>
    <w:rsid w:val="00151B49"/>
    <w:pPr>
      <w:pBdr>
        <w:top w:val="single" w:sz="4" w:space="0" w:color="auto"/>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89">
    <w:name w:val="xl89"/>
    <w:basedOn w:val="Normal"/>
    <w:rsid w:val="00151B49"/>
    <w:pPr>
      <w:pBdr>
        <w:top w:val="single" w:sz="4" w:space="0" w:color="auto"/>
        <w:left w:val="single" w:sz="4" w:space="0" w:color="auto"/>
        <w:bottom w:val="single" w:sz="8" w:space="0" w:color="auto"/>
        <w:right w:val="single" w:sz="8" w:space="0" w:color="auto"/>
      </w:pBdr>
      <w:spacing w:after="100"/>
    </w:pPr>
    <w:rPr>
      <w:rFonts w:ascii="Bembo" w:hAnsi="Bembo" w:cs="Arial"/>
      <w:sz w:val="22"/>
      <w:szCs w:val="20"/>
      <w:lang w:val="es-HN" w:eastAsia="es-HN"/>
    </w:rPr>
  </w:style>
  <w:style w:type="paragraph" w:customStyle="1" w:styleId="xl90">
    <w:name w:val="xl90"/>
    <w:basedOn w:val="Normal"/>
    <w:rsid w:val="00151B49"/>
    <w:pPr>
      <w:pBdr>
        <w:top w:val="single" w:sz="8" w:space="0" w:color="auto"/>
        <w:left w:val="single" w:sz="8"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1">
    <w:name w:val="xl91"/>
    <w:basedOn w:val="Normal"/>
    <w:rsid w:val="00151B49"/>
    <w:pPr>
      <w:pBdr>
        <w:top w:val="single" w:sz="8" w:space="0" w:color="auto"/>
        <w:left w:val="single" w:sz="4" w:space="0" w:color="auto"/>
        <w:bottom w:val="single" w:sz="4" w:space="0" w:color="auto"/>
        <w:right w:val="single" w:sz="4" w:space="0" w:color="auto"/>
      </w:pBdr>
      <w:spacing w:after="100"/>
      <w:textAlignment w:val="center"/>
    </w:pPr>
    <w:rPr>
      <w:rFonts w:ascii="Bembo" w:hAnsi="Bembo" w:cs="Arial"/>
      <w:b/>
      <w:bCs/>
      <w:sz w:val="22"/>
      <w:szCs w:val="20"/>
      <w:lang w:val="es-HN" w:eastAsia="es-HN"/>
    </w:rPr>
  </w:style>
  <w:style w:type="paragraph" w:customStyle="1" w:styleId="xl92">
    <w:name w:val="xl92"/>
    <w:basedOn w:val="Normal"/>
    <w:rsid w:val="00151B49"/>
    <w:pPr>
      <w:pBdr>
        <w:top w:val="single" w:sz="8" w:space="0" w:color="auto"/>
        <w:left w:val="single" w:sz="4" w:space="0" w:color="auto"/>
        <w:bottom w:val="single" w:sz="4" w:space="0" w:color="auto"/>
        <w:right w:val="single" w:sz="8" w:space="0" w:color="auto"/>
      </w:pBdr>
      <w:spacing w:after="100"/>
      <w:textAlignment w:val="center"/>
    </w:pPr>
    <w:rPr>
      <w:rFonts w:ascii="Bembo" w:hAnsi="Bembo" w:cs="Arial"/>
      <w:b/>
      <w:bCs/>
      <w:sz w:val="22"/>
      <w:szCs w:val="20"/>
      <w:lang w:val="es-HN" w:eastAsia="es-HN"/>
    </w:rPr>
  </w:style>
  <w:style w:type="paragraph" w:customStyle="1" w:styleId="xl93">
    <w:name w:val="xl93"/>
    <w:basedOn w:val="Normal"/>
    <w:rsid w:val="00151B49"/>
    <w:pPr>
      <w:pBdr>
        <w:top w:val="single" w:sz="4" w:space="0" w:color="auto"/>
        <w:left w:val="single" w:sz="4" w:space="0" w:color="auto"/>
        <w:bottom w:val="single" w:sz="8" w:space="0" w:color="auto"/>
        <w:right w:val="single" w:sz="4" w:space="0" w:color="auto"/>
      </w:pBdr>
      <w:shd w:val="clear" w:color="000000" w:fill="FFE699"/>
      <w:spacing w:after="100"/>
    </w:pPr>
    <w:rPr>
      <w:rFonts w:ascii="Bembo" w:hAnsi="Bembo" w:cs="Arial"/>
      <w:sz w:val="22"/>
      <w:szCs w:val="20"/>
      <w:lang w:val="es-HN" w:eastAsia="es-HN"/>
    </w:rPr>
  </w:style>
  <w:style w:type="paragraph" w:customStyle="1" w:styleId="xl94">
    <w:name w:val="xl94"/>
    <w:basedOn w:val="Normal"/>
    <w:rsid w:val="00151B49"/>
    <w:pPr>
      <w:pBdr>
        <w:left w:val="single" w:sz="8"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5">
    <w:name w:val="xl95"/>
    <w:basedOn w:val="Normal"/>
    <w:rsid w:val="00151B49"/>
    <w:pPr>
      <w:pBdr>
        <w:left w:val="single" w:sz="4" w:space="0" w:color="auto"/>
        <w:bottom w:val="single" w:sz="4" w:space="0" w:color="auto"/>
        <w:right w:val="single" w:sz="4" w:space="0" w:color="auto"/>
      </w:pBdr>
      <w:spacing w:after="100"/>
    </w:pPr>
    <w:rPr>
      <w:rFonts w:ascii="Bembo" w:hAnsi="Bembo" w:cs="Arial"/>
      <w:b/>
      <w:bCs/>
      <w:sz w:val="22"/>
      <w:szCs w:val="20"/>
      <w:lang w:val="es-HN" w:eastAsia="es-HN"/>
    </w:rPr>
  </w:style>
  <w:style w:type="paragraph" w:customStyle="1" w:styleId="xl96">
    <w:name w:val="xl96"/>
    <w:basedOn w:val="Normal"/>
    <w:rsid w:val="00151B49"/>
    <w:pPr>
      <w:pBdr>
        <w:left w:val="single" w:sz="4" w:space="0" w:color="auto"/>
        <w:bottom w:val="single" w:sz="4" w:space="0" w:color="auto"/>
        <w:right w:val="single" w:sz="8" w:space="0" w:color="auto"/>
      </w:pBdr>
      <w:spacing w:after="100"/>
    </w:pPr>
    <w:rPr>
      <w:rFonts w:ascii="Bembo" w:hAnsi="Bembo" w:cs="Arial"/>
      <w:b/>
      <w:bCs/>
      <w:sz w:val="22"/>
      <w:szCs w:val="20"/>
      <w:lang w:val="es-HN" w:eastAsia="es-HN"/>
    </w:rPr>
  </w:style>
  <w:style w:type="paragraph" w:customStyle="1" w:styleId="xl97">
    <w:name w:val="xl97"/>
    <w:basedOn w:val="Normal"/>
    <w:rsid w:val="00151B49"/>
    <w:pPr>
      <w:spacing w:after="100"/>
    </w:pPr>
    <w:rPr>
      <w:rFonts w:ascii="Bembo" w:hAnsi="Bembo" w:cs="Arial"/>
      <w:b/>
      <w:bCs/>
      <w:sz w:val="22"/>
      <w:szCs w:val="20"/>
      <w:lang w:val="es-HN" w:eastAsia="es-HN"/>
    </w:rPr>
  </w:style>
  <w:style w:type="paragraph" w:customStyle="1" w:styleId="xl98">
    <w:name w:val="xl98"/>
    <w:basedOn w:val="Normal"/>
    <w:rsid w:val="00151B49"/>
    <w:pPr>
      <w:spacing w:after="100"/>
    </w:pPr>
    <w:rPr>
      <w:rFonts w:ascii="Bembo" w:hAnsi="Bembo" w:cs="Arial"/>
      <w:sz w:val="22"/>
      <w:szCs w:val="20"/>
      <w:lang w:val="es-HN" w:eastAsia="es-HN"/>
    </w:rPr>
  </w:style>
  <w:style w:type="paragraph" w:customStyle="1" w:styleId="xl99">
    <w:name w:val="xl99"/>
    <w:basedOn w:val="Normal"/>
    <w:rsid w:val="00151B49"/>
    <w:pPr>
      <w:pBdr>
        <w:top w:val="single" w:sz="8" w:space="0" w:color="auto"/>
        <w:bottom w:val="single" w:sz="4" w:space="0" w:color="auto"/>
        <w:right w:val="single" w:sz="8" w:space="0" w:color="auto"/>
      </w:pBdr>
      <w:spacing w:after="100"/>
    </w:pPr>
    <w:rPr>
      <w:rFonts w:ascii="Bembo" w:hAnsi="Bembo" w:cs="Arial"/>
      <w:sz w:val="22"/>
      <w:szCs w:val="20"/>
      <w:lang w:val="es-HN" w:eastAsia="es-HN"/>
    </w:rPr>
  </w:style>
  <w:style w:type="paragraph" w:customStyle="1" w:styleId="xl100">
    <w:name w:val="xl100"/>
    <w:basedOn w:val="Normal"/>
    <w:rsid w:val="00151B49"/>
    <w:pPr>
      <w:spacing w:after="100"/>
      <w:jc w:val="right"/>
    </w:pPr>
    <w:rPr>
      <w:rFonts w:ascii="Bembo" w:hAnsi="Bembo" w:cs="Arial"/>
      <w:sz w:val="22"/>
      <w:szCs w:val="20"/>
      <w:lang w:val="es-HN" w:eastAsia="es-HN"/>
    </w:rPr>
  </w:style>
  <w:style w:type="paragraph" w:customStyle="1" w:styleId="xl101">
    <w:name w:val="xl101"/>
    <w:basedOn w:val="Normal"/>
    <w:rsid w:val="00151B49"/>
    <w:pPr>
      <w:pBdr>
        <w:left w:val="single" w:sz="4" w:space="0" w:color="auto"/>
        <w:right w:val="single" w:sz="4" w:space="0" w:color="auto"/>
      </w:pBdr>
      <w:spacing w:after="100"/>
    </w:pPr>
    <w:rPr>
      <w:rFonts w:ascii="Bembo" w:hAnsi="Bembo" w:cs="Arial"/>
      <w:sz w:val="22"/>
      <w:szCs w:val="20"/>
      <w:lang w:val="es-HN" w:eastAsia="es-HN"/>
    </w:rPr>
  </w:style>
  <w:style w:type="paragraph" w:customStyle="1" w:styleId="xl102">
    <w:name w:val="xl102"/>
    <w:basedOn w:val="Normal"/>
    <w:rsid w:val="00151B49"/>
    <w:pPr>
      <w:pBdr>
        <w:left w:val="single" w:sz="4" w:space="0" w:color="auto"/>
        <w:bottom w:val="single" w:sz="8" w:space="0" w:color="auto"/>
        <w:right w:val="single" w:sz="4" w:space="0" w:color="auto"/>
      </w:pBdr>
      <w:spacing w:after="100"/>
    </w:pPr>
    <w:rPr>
      <w:rFonts w:ascii="Bembo" w:hAnsi="Bembo" w:cs="Arial"/>
      <w:sz w:val="22"/>
      <w:szCs w:val="20"/>
      <w:lang w:val="es-HN" w:eastAsia="es-HN"/>
    </w:rPr>
  </w:style>
  <w:style w:type="paragraph" w:customStyle="1" w:styleId="xl103">
    <w:name w:val="xl103"/>
    <w:basedOn w:val="Normal"/>
    <w:rsid w:val="00151B49"/>
    <w:pPr>
      <w:pBdr>
        <w:top w:val="single" w:sz="4" w:space="0" w:color="auto"/>
        <w:left w:val="single" w:sz="4" w:space="0" w:color="auto"/>
        <w:right w:val="single" w:sz="4" w:space="0" w:color="auto"/>
      </w:pBdr>
      <w:shd w:val="clear" w:color="000000" w:fill="FFCC66"/>
      <w:spacing w:after="100"/>
    </w:pPr>
    <w:rPr>
      <w:rFonts w:ascii="Bembo" w:hAnsi="Bembo" w:cs="Arial"/>
      <w:sz w:val="22"/>
      <w:szCs w:val="20"/>
      <w:lang w:val="es-HN" w:eastAsia="es-HN"/>
    </w:rPr>
  </w:style>
  <w:style w:type="paragraph" w:customStyle="1" w:styleId="xl104">
    <w:name w:val="xl104"/>
    <w:basedOn w:val="Normal"/>
    <w:rsid w:val="00151B49"/>
    <w:pPr>
      <w:pBdr>
        <w:top w:val="single" w:sz="4" w:space="0" w:color="auto"/>
        <w:left w:val="single" w:sz="4" w:space="0" w:color="auto"/>
        <w:right w:val="single" w:sz="4" w:space="0" w:color="auto"/>
      </w:pBdr>
      <w:spacing w:after="100"/>
    </w:pPr>
    <w:rPr>
      <w:rFonts w:ascii="Bembo" w:hAnsi="Bembo" w:cs="Arial"/>
      <w:sz w:val="22"/>
      <w:szCs w:val="20"/>
      <w:lang w:val="es-HN" w:eastAsia="es-HN"/>
    </w:rPr>
  </w:style>
  <w:style w:type="paragraph" w:customStyle="1" w:styleId="xl105">
    <w:name w:val="xl105"/>
    <w:basedOn w:val="Normal"/>
    <w:rsid w:val="00151B49"/>
    <w:pPr>
      <w:pBdr>
        <w:top w:val="single" w:sz="4" w:space="0" w:color="auto"/>
        <w:left w:val="single" w:sz="4" w:space="0" w:color="auto"/>
        <w:right w:val="single" w:sz="8" w:space="0" w:color="auto"/>
      </w:pBdr>
      <w:spacing w:after="100"/>
    </w:pPr>
    <w:rPr>
      <w:rFonts w:ascii="Bembo" w:hAnsi="Bembo" w:cs="Arial"/>
      <w:sz w:val="22"/>
      <w:szCs w:val="20"/>
      <w:lang w:val="es-HN" w:eastAsia="es-HN"/>
    </w:rPr>
  </w:style>
  <w:style w:type="paragraph" w:customStyle="1" w:styleId="xl106">
    <w:name w:val="xl106"/>
    <w:basedOn w:val="Normal"/>
    <w:rsid w:val="00151B49"/>
    <w:pPr>
      <w:pBdr>
        <w:top w:val="single" w:sz="8" w:space="0" w:color="auto"/>
      </w:pBdr>
      <w:spacing w:after="100"/>
    </w:pPr>
    <w:rPr>
      <w:rFonts w:ascii="Bembo" w:hAnsi="Bembo" w:cs="Arial"/>
      <w:b/>
      <w:bCs/>
      <w:sz w:val="22"/>
      <w:szCs w:val="20"/>
      <w:lang w:val="es-HN" w:eastAsia="es-HN"/>
    </w:rPr>
  </w:style>
  <w:style w:type="paragraph" w:customStyle="1" w:styleId="xl107">
    <w:name w:val="xl107"/>
    <w:basedOn w:val="Normal"/>
    <w:rsid w:val="00151B49"/>
    <w:pPr>
      <w:pBdr>
        <w:top w:val="single" w:sz="8" w:space="0" w:color="auto"/>
      </w:pBdr>
      <w:spacing w:after="100"/>
    </w:pPr>
    <w:rPr>
      <w:rFonts w:ascii="Bembo" w:hAnsi="Bembo" w:cs="Arial"/>
      <w:sz w:val="22"/>
      <w:szCs w:val="20"/>
      <w:lang w:val="es-HN" w:eastAsia="es-HN"/>
    </w:rPr>
  </w:style>
  <w:style w:type="paragraph" w:customStyle="1" w:styleId="xl108">
    <w:name w:val="xl108"/>
    <w:basedOn w:val="Normal"/>
    <w:rsid w:val="00151B49"/>
    <w:pPr>
      <w:pBdr>
        <w:top w:val="single" w:sz="8" w:space="0" w:color="auto"/>
        <w:bottom w:val="single" w:sz="4" w:space="0" w:color="auto"/>
      </w:pBdr>
      <w:spacing w:after="100"/>
    </w:pPr>
    <w:rPr>
      <w:rFonts w:ascii="Bembo" w:hAnsi="Bembo" w:cs="Arial"/>
      <w:sz w:val="22"/>
      <w:szCs w:val="20"/>
      <w:lang w:val="es-HN" w:eastAsia="es-HN"/>
    </w:rPr>
  </w:style>
  <w:style w:type="paragraph" w:customStyle="1" w:styleId="xl109">
    <w:name w:val="xl109"/>
    <w:basedOn w:val="Normal"/>
    <w:rsid w:val="00151B49"/>
    <w:pPr>
      <w:pBdr>
        <w:left w:val="single" w:sz="4" w:space="0" w:color="auto"/>
        <w:bottom w:val="single" w:sz="4" w:space="0" w:color="auto"/>
        <w:right w:val="single" w:sz="4" w:space="0" w:color="auto"/>
      </w:pBdr>
      <w:shd w:val="clear" w:color="000000" w:fill="FFCC66"/>
      <w:spacing w:after="100"/>
    </w:pPr>
    <w:rPr>
      <w:rFonts w:ascii="Bembo" w:hAnsi="Bembo" w:cs="Arial"/>
      <w:sz w:val="22"/>
      <w:szCs w:val="20"/>
      <w:lang w:val="es-HN" w:eastAsia="es-HN"/>
    </w:rPr>
  </w:style>
  <w:style w:type="character" w:customStyle="1" w:styleId="MarginTextChar">
    <w:name w:val="Margin Text Char"/>
    <w:link w:val="MarginText"/>
    <w:rsid w:val="00151B49"/>
    <w:rPr>
      <w:rFonts w:ascii="Times New Roman" w:eastAsia="Times New Roman" w:hAnsi="Times New Roman" w:cs="Times New Roman"/>
      <w:szCs w:val="20"/>
      <w:lang w:val="es-ES_tradnl"/>
    </w:rPr>
  </w:style>
  <w:style w:type="paragraph" w:customStyle="1" w:styleId="Titulo0">
    <w:name w:val="Titulo"/>
    <w:basedOn w:val="Normal"/>
    <w:uiPriority w:val="99"/>
    <w:qFormat/>
    <w:rsid w:val="00151B49"/>
    <w:pPr>
      <w:spacing w:after="120"/>
      <w:jc w:val="both"/>
    </w:pPr>
    <w:rPr>
      <w:rFonts w:ascii="Bembo" w:eastAsia="Open Sans" w:hAnsi="Bembo" w:cs="Open Sans"/>
      <w:b/>
      <w:noProof/>
      <w:color w:val="FFFFFF"/>
      <w:sz w:val="40"/>
      <w:szCs w:val="38"/>
      <w:lang w:val="es-HN" w:eastAsia="es-SV"/>
    </w:rPr>
  </w:style>
  <w:style w:type="table" w:customStyle="1" w:styleId="Tablanormal31">
    <w:name w:val="Tabla normal 31"/>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delista1clara-nfasis51">
    <w:name w:val="Tabla de lista 1 clara - Énfasis 5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1clara-nfasis11">
    <w:name w:val="Tabla de list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Descripcin">
    <w:name w:val="caption"/>
    <w:basedOn w:val="Normal"/>
    <w:next w:val="Normal"/>
    <w:uiPriority w:val="35"/>
    <w:unhideWhenUsed/>
    <w:qFormat/>
    <w:rsid w:val="00151B49"/>
    <w:pPr>
      <w:keepNext/>
      <w:spacing w:before="120" w:after="120"/>
      <w:jc w:val="center"/>
    </w:pPr>
    <w:rPr>
      <w:rFonts w:ascii="Bembo" w:eastAsia="Open Sans" w:hAnsi="Bembo" w:cs="Open Sans"/>
      <w:i/>
      <w:iCs/>
      <w:noProof/>
      <w:sz w:val="15"/>
      <w:szCs w:val="15"/>
      <w:lang w:val="es-HN" w:eastAsia="es-SV"/>
    </w:rPr>
  </w:style>
  <w:style w:type="table" w:customStyle="1" w:styleId="Tabladecuadrcula4-nfasis51">
    <w:name w:val="Tabla de cuadrícula 4 - Énfasis 51"/>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10">
    <w:name w:val="Tabla con cuadrícula10"/>
    <w:basedOn w:val="Tablanormal"/>
    <w:next w:val="Tablaconcuadrcula"/>
    <w:uiPriority w:val="39"/>
    <w:rsid w:val="00151B49"/>
    <w:pPr>
      <w:spacing w:after="0" w:line="240" w:lineRule="auto"/>
      <w:jc w:val="both"/>
    </w:pPr>
    <w:rPr>
      <w:rFonts w:ascii="Open Sans" w:eastAsia="Open Sans" w:hAnsi="Open Sans" w:cs="Open Sans"/>
      <w:sz w:val="17"/>
      <w:szCs w:val="17"/>
      <w:lang w:val="es-HN"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adeilustraciones">
    <w:name w:val="table of figures"/>
    <w:aliases w:val="Indice"/>
    <w:basedOn w:val="Normal"/>
    <w:next w:val="Normal"/>
    <w:uiPriority w:val="99"/>
    <w:unhideWhenUsed/>
    <w:rsid w:val="00151B49"/>
    <w:pPr>
      <w:spacing w:after="120" w:line="300" w:lineRule="auto"/>
      <w:jc w:val="both"/>
    </w:pPr>
    <w:rPr>
      <w:rFonts w:ascii="Bembo" w:eastAsia="Open Sans" w:hAnsi="Bembo" w:cs="Open Sans"/>
      <w:sz w:val="22"/>
      <w:szCs w:val="17"/>
      <w:lang w:val="es-HN" w:eastAsia="es-SV"/>
    </w:rPr>
  </w:style>
  <w:style w:type="paragraph" w:customStyle="1" w:styleId="Socialmediainfo">
    <w:name w:val="Social media info"/>
    <w:uiPriority w:val="99"/>
    <w:qFormat/>
    <w:rsid w:val="00151B49"/>
    <w:pPr>
      <w:spacing w:after="200" w:line="276" w:lineRule="auto"/>
      <w:jc w:val="both"/>
    </w:pPr>
    <w:rPr>
      <w:rFonts w:ascii="Arial" w:eastAsiaTheme="minorEastAsia" w:hAnsi="Arial" w:cs="Arial"/>
      <w:noProof/>
      <w:color w:val="FFFFFF" w:themeColor="background1"/>
      <w:sz w:val="20"/>
      <w:szCs w:val="17"/>
      <w:lang w:val="en-GB" w:eastAsia="zh-CN"/>
    </w:rPr>
  </w:style>
  <w:style w:type="table" w:customStyle="1" w:styleId="Cuadrculaclara-nfasis11">
    <w:name w:val="Cuadrícula clara - Énfasis 1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Tabladecuadrcula1clara-nfasis11">
    <w:name w:val="Tabla de cuadrícula 1 clara - Énfasis 1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Nmerodelnea">
    <w:name w:val="line number"/>
    <w:basedOn w:val="Fuentedeprrafopredeter"/>
    <w:uiPriority w:val="99"/>
    <w:semiHidden/>
    <w:unhideWhenUsed/>
    <w:rsid w:val="00151B49"/>
  </w:style>
  <w:style w:type="table" w:customStyle="1" w:styleId="Tablaconcuadrcula13">
    <w:name w:val="Tabla con cuadrícula13"/>
    <w:basedOn w:val="Tablanormal"/>
    <w:next w:val="Tablaconcuadrcula"/>
    <w:uiPriority w:val="5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51B49"/>
    <w:pPr>
      <w:spacing w:after="0" w:line="240" w:lineRule="auto"/>
      <w:jc w:val="both"/>
    </w:pPr>
    <w:rPr>
      <w:rFonts w:ascii="Calibri" w:eastAsia="Times New Roman" w:hAnsi="Calibri" w:cs="Times New Roman"/>
      <w:sz w:val="17"/>
      <w:szCs w:val="17"/>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Fuentedeprrafopredeter"/>
    <w:rsid w:val="00151B49"/>
  </w:style>
  <w:style w:type="paragraph" w:customStyle="1" w:styleId="text">
    <w:name w:val="text"/>
    <w:uiPriority w:val="99"/>
    <w:rsid w:val="00151B49"/>
    <w:pPr>
      <w:widowControl w:val="0"/>
      <w:spacing w:before="240" w:after="0" w:line="240" w:lineRule="exact"/>
      <w:jc w:val="both"/>
    </w:pPr>
    <w:rPr>
      <w:rFonts w:ascii="Arial" w:eastAsia="Times New Roman" w:hAnsi="Arial" w:cs="Times New Roman"/>
      <w:sz w:val="24"/>
      <w:szCs w:val="20"/>
      <w:lang w:val="cs-CZ" w:eastAsia="es-SV"/>
    </w:rPr>
  </w:style>
  <w:style w:type="paragraph" w:customStyle="1" w:styleId="font6">
    <w:name w:val="font6"/>
    <w:basedOn w:val="Normal"/>
    <w:rsid w:val="00151B49"/>
    <w:pPr>
      <w:spacing w:after="100"/>
    </w:pPr>
    <w:rPr>
      <w:rFonts w:ascii="Bembo" w:hAnsi="Bembo" w:cs="Arial"/>
      <w:color w:val="181C1D"/>
      <w:sz w:val="16"/>
      <w:szCs w:val="16"/>
      <w:lang w:val="es-HN" w:eastAsia="es-HN"/>
    </w:rPr>
  </w:style>
  <w:style w:type="paragraph" w:customStyle="1" w:styleId="font7">
    <w:name w:val="font7"/>
    <w:basedOn w:val="Normal"/>
    <w:uiPriority w:val="99"/>
    <w:rsid w:val="00151B49"/>
    <w:pPr>
      <w:spacing w:after="100"/>
    </w:pPr>
    <w:rPr>
      <w:rFonts w:ascii="Bembo" w:hAnsi="Bembo" w:cs="Arial"/>
      <w:color w:val="000101"/>
      <w:sz w:val="16"/>
      <w:szCs w:val="16"/>
      <w:lang w:val="es-HN" w:eastAsia="es-HN"/>
    </w:rPr>
  </w:style>
  <w:style w:type="paragraph" w:customStyle="1" w:styleId="font8">
    <w:name w:val="font8"/>
    <w:basedOn w:val="Normal"/>
    <w:uiPriority w:val="99"/>
    <w:rsid w:val="00151B49"/>
    <w:pPr>
      <w:spacing w:after="100"/>
    </w:pPr>
    <w:rPr>
      <w:rFonts w:ascii="Bembo" w:hAnsi="Bembo" w:cs="Arial"/>
      <w:color w:val="1C2123"/>
      <w:sz w:val="16"/>
      <w:szCs w:val="16"/>
      <w:lang w:val="es-HN" w:eastAsia="es-HN"/>
    </w:rPr>
  </w:style>
  <w:style w:type="paragraph" w:customStyle="1" w:styleId="font9">
    <w:name w:val="font9"/>
    <w:basedOn w:val="Normal"/>
    <w:uiPriority w:val="99"/>
    <w:rsid w:val="00151B49"/>
    <w:pPr>
      <w:spacing w:after="100"/>
    </w:pPr>
    <w:rPr>
      <w:rFonts w:ascii="Bembo" w:hAnsi="Bembo" w:cs="Arial"/>
      <w:color w:val="384144"/>
      <w:sz w:val="16"/>
      <w:szCs w:val="16"/>
      <w:lang w:val="es-HN" w:eastAsia="es-HN"/>
    </w:rPr>
  </w:style>
  <w:style w:type="paragraph" w:customStyle="1" w:styleId="font10">
    <w:name w:val="font10"/>
    <w:basedOn w:val="Normal"/>
    <w:uiPriority w:val="99"/>
    <w:rsid w:val="00151B49"/>
    <w:pPr>
      <w:spacing w:after="100"/>
    </w:pPr>
    <w:rPr>
      <w:rFonts w:ascii="Bembo" w:hAnsi="Bembo" w:cs="Arial"/>
      <w:color w:val="030305"/>
      <w:sz w:val="16"/>
      <w:szCs w:val="16"/>
      <w:lang w:val="es-HN" w:eastAsia="es-HN"/>
    </w:rPr>
  </w:style>
  <w:style w:type="paragraph" w:customStyle="1" w:styleId="font11">
    <w:name w:val="font11"/>
    <w:basedOn w:val="Normal"/>
    <w:uiPriority w:val="99"/>
    <w:rsid w:val="00151B49"/>
    <w:pPr>
      <w:spacing w:after="100"/>
    </w:pPr>
    <w:rPr>
      <w:rFonts w:ascii="Bembo" w:hAnsi="Bembo" w:cs="Arial"/>
      <w:color w:val="212A36"/>
      <w:sz w:val="16"/>
      <w:szCs w:val="16"/>
      <w:lang w:val="es-HN" w:eastAsia="es-HN"/>
    </w:rPr>
  </w:style>
  <w:style w:type="paragraph" w:customStyle="1" w:styleId="font12">
    <w:name w:val="font12"/>
    <w:basedOn w:val="Normal"/>
    <w:uiPriority w:val="99"/>
    <w:rsid w:val="00151B49"/>
    <w:pPr>
      <w:spacing w:after="100"/>
    </w:pPr>
    <w:rPr>
      <w:rFonts w:ascii="Calibri" w:hAnsi="Calibri" w:cs="Calibri"/>
      <w:color w:val="000000"/>
      <w:sz w:val="16"/>
      <w:szCs w:val="16"/>
      <w:lang w:val="es-HN" w:eastAsia="es-HN"/>
    </w:rPr>
  </w:style>
  <w:style w:type="paragraph" w:customStyle="1" w:styleId="font13">
    <w:name w:val="font13"/>
    <w:basedOn w:val="Normal"/>
    <w:uiPriority w:val="99"/>
    <w:rsid w:val="00151B49"/>
    <w:pPr>
      <w:spacing w:after="100"/>
    </w:pPr>
    <w:rPr>
      <w:rFonts w:ascii="Bembo" w:hAnsi="Bembo" w:cs="Open Sans"/>
      <w:color w:val="606060"/>
      <w:sz w:val="16"/>
      <w:szCs w:val="16"/>
      <w:lang w:val="es-HN" w:eastAsia="es-HN"/>
    </w:rPr>
  </w:style>
  <w:style w:type="paragraph" w:customStyle="1" w:styleId="font14">
    <w:name w:val="font14"/>
    <w:basedOn w:val="Normal"/>
    <w:uiPriority w:val="99"/>
    <w:rsid w:val="00151B49"/>
    <w:pPr>
      <w:spacing w:after="100"/>
    </w:pPr>
    <w:rPr>
      <w:rFonts w:ascii="Bembo" w:hAnsi="Bembo" w:cs="Open Sans"/>
      <w:color w:val="FF0000"/>
      <w:sz w:val="16"/>
      <w:szCs w:val="16"/>
      <w:lang w:val="es-HN" w:eastAsia="es-HN"/>
    </w:rPr>
  </w:style>
  <w:style w:type="table" w:customStyle="1" w:styleId="Tablanormal41">
    <w:name w:val="Tabla normal 41"/>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delista3-nfasis11">
    <w:name w:val="Tabla de list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Cuadrculadetablaclara1">
    <w:name w:val="Cuadrícula de tabla clara1"/>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1clara-nfasis31">
    <w:name w:val="Tabla de cuadrícula 1 clara - Énfasis 3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3-nfasis11">
    <w:name w:val="Tabla de cuadrícula 3 - Énfasis 1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xl64">
    <w:name w:val="xl64"/>
    <w:basedOn w:val="Normal"/>
    <w:uiPriority w:val="99"/>
    <w:rsid w:val="00151B49"/>
    <w:pPr>
      <w:pBdr>
        <w:top w:val="single" w:sz="4" w:space="0" w:color="auto"/>
        <w:left w:val="single" w:sz="4" w:space="0" w:color="auto"/>
        <w:bottom w:val="single" w:sz="4" w:space="0" w:color="auto"/>
        <w:right w:val="single" w:sz="4" w:space="0" w:color="auto"/>
      </w:pBdr>
      <w:spacing w:after="100"/>
      <w:jc w:val="center"/>
    </w:pPr>
    <w:rPr>
      <w:rFonts w:ascii="Bembo" w:hAnsi="Bembo" w:cs="Open Sans"/>
      <w:b/>
      <w:bCs/>
      <w:sz w:val="18"/>
      <w:szCs w:val="18"/>
      <w:lang w:val="es-HN" w:eastAsia="es-HN"/>
    </w:rPr>
  </w:style>
  <w:style w:type="table" w:customStyle="1" w:styleId="Tabladecuadrcula6concolores-nfasis11">
    <w:name w:val="Tabla de cuadrícula 6 con colores - Énfasis 1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cuadrcula5oscura-nfasis11">
    <w:name w:val="Tabla de cuadrícula 5 oscura - Énfasis 1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Bodytext2">
    <w:name w:val="Body text|2_"/>
    <w:basedOn w:val="Fuentedeprrafopredeter"/>
    <w:link w:val="Bodytext20"/>
    <w:rsid w:val="00151B49"/>
    <w:rPr>
      <w:rFonts w:ascii="Arial" w:eastAsia="Arial" w:hAnsi="Arial" w:cs="Arial"/>
      <w:sz w:val="19"/>
      <w:szCs w:val="19"/>
      <w:shd w:val="clear" w:color="auto" w:fill="FFFFFF"/>
    </w:rPr>
  </w:style>
  <w:style w:type="paragraph" w:customStyle="1" w:styleId="Bodytext20">
    <w:name w:val="Body text|2"/>
    <w:basedOn w:val="Normal"/>
    <w:link w:val="Bodytext2"/>
    <w:rsid w:val="00151B49"/>
    <w:pPr>
      <w:widowControl w:val="0"/>
      <w:shd w:val="clear" w:color="auto" w:fill="FFFFFF"/>
      <w:spacing w:before="880" w:after="120" w:line="212" w:lineRule="exact"/>
      <w:ind w:hanging="700"/>
      <w:jc w:val="center"/>
    </w:pPr>
    <w:rPr>
      <w:rFonts w:ascii="Arial" w:eastAsia="Arial" w:hAnsi="Arial" w:cs="Arial"/>
      <w:sz w:val="19"/>
      <w:szCs w:val="19"/>
      <w:lang w:val="es-SV"/>
    </w:rPr>
  </w:style>
  <w:style w:type="character" w:customStyle="1" w:styleId="fontstyle31">
    <w:name w:val="fontstyle31"/>
    <w:basedOn w:val="Fuentedeprrafopredeter"/>
    <w:rsid w:val="00151B49"/>
    <w:rPr>
      <w:rFonts w:ascii="Arial" w:hAnsi="Arial" w:cs="Arial" w:hint="default"/>
      <w:b/>
      <w:bCs/>
      <w:i w:val="0"/>
      <w:iCs w:val="0"/>
      <w:color w:val="000000"/>
      <w:sz w:val="22"/>
      <w:szCs w:val="22"/>
    </w:rPr>
  </w:style>
  <w:style w:type="paragraph" w:customStyle="1" w:styleId="Contenidodelatabla">
    <w:name w:val="Contenido de la tabla"/>
    <w:basedOn w:val="Normal"/>
    <w:rsid w:val="00151B49"/>
    <w:pPr>
      <w:widowControl w:val="0"/>
      <w:suppressLineNumbers/>
      <w:suppressAutoHyphens/>
      <w:spacing w:after="120"/>
      <w:jc w:val="center"/>
    </w:pPr>
    <w:rPr>
      <w:rFonts w:ascii="Swis721 BT" w:eastAsia="Andale Sans UI" w:hAnsi="Swis721 BT"/>
      <w:color w:val="333333"/>
      <w:kern w:val="1"/>
      <w:sz w:val="22"/>
      <w:lang w:val="es-SV" w:eastAsia="es-SV"/>
    </w:rPr>
  </w:style>
  <w:style w:type="character" w:customStyle="1" w:styleId="WW8Num8z0">
    <w:name w:val="WW8Num8z0"/>
    <w:rsid w:val="00151B49"/>
    <w:rPr>
      <w:rFonts w:ascii="Symbol" w:hAnsi="Symbol"/>
    </w:rPr>
  </w:style>
  <w:style w:type="character" w:customStyle="1" w:styleId="apple-tab-span">
    <w:name w:val="apple-tab-span"/>
    <w:basedOn w:val="Fuentedeprrafopredeter"/>
    <w:rsid w:val="00151B49"/>
  </w:style>
  <w:style w:type="character" w:customStyle="1" w:styleId="s1">
    <w:name w:val="s1"/>
    <w:basedOn w:val="Fuentedeprrafopredeter"/>
    <w:rsid w:val="00151B49"/>
  </w:style>
  <w:style w:type="paragraph" w:customStyle="1" w:styleId="gmail-msonormal">
    <w:name w:val="gmail-msonormal"/>
    <w:basedOn w:val="Normal"/>
    <w:uiPriority w:val="99"/>
    <w:rsid w:val="00151B49"/>
    <w:pPr>
      <w:spacing w:after="100"/>
    </w:pPr>
    <w:rPr>
      <w:rFonts w:ascii="Calibri" w:eastAsiaTheme="minorHAnsi" w:hAnsi="Calibri" w:cs="Calibri"/>
      <w:sz w:val="22"/>
      <w:szCs w:val="22"/>
      <w:lang w:val="es-SV" w:eastAsia="es-SV"/>
    </w:rPr>
  </w:style>
  <w:style w:type="paragraph" w:customStyle="1" w:styleId="gmail-msolistparagraph">
    <w:name w:val="gmail-msolistparagraph"/>
    <w:basedOn w:val="Normal"/>
    <w:uiPriority w:val="99"/>
    <w:rsid w:val="00151B49"/>
    <w:pPr>
      <w:spacing w:after="100"/>
    </w:pPr>
    <w:rPr>
      <w:rFonts w:ascii="Calibri" w:eastAsiaTheme="minorHAnsi" w:hAnsi="Calibri" w:cs="Calibri"/>
      <w:sz w:val="22"/>
      <w:szCs w:val="22"/>
      <w:lang w:val="es-SV" w:eastAsia="es-SV"/>
    </w:rPr>
  </w:style>
  <w:style w:type="table" w:styleId="Sombreadoclaro-nfasis1">
    <w:name w:val="Light Shading Accent 1"/>
    <w:basedOn w:val="Tablanormal"/>
    <w:uiPriority w:val="60"/>
    <w:rsid w:val="00151B49"/>
    <w:pPr>
      <w:spacing w:beforeAutospacing="1" w:after="0" w:afterAutospacing="1" w:line="240" w:lineRule="auto"/>
      <w:jc w:val="both"/>
    </w:pPr>
    <w:rPr>
      <w:rFonts w:ascii="Open Sans" w:eastAsia="Open Sans" w:hAnsi="Open Sans" w:cs="Open Sans"/>
      <w:color w:val="2F5496" w:themeColor="accent1" w:themeShade="BF"/>
      <w:sz w:val="17"/>
      <w:szCs w:val="17"/>
      <w:lang w:val="es-MX" w:eastAsia="es-SV"/>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aconcuadrcula4-nfasis1">
    <w:name w:val="Grid Table 4 Accent 1"/>
    <w:basedOn w:val="Tablanormal"/>
    <w:uiPriority w:val="49"/>
    <w:rsid w:val="00151B49"/>
    <w:pPr>
      <w:spacing w:before="100"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3">
    <w:name w:val="Plain Table 3"/>
    <w:basedOn w:val="Tablanormal"/>
    <w:uiPriority w:val="43"/>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delista1clara-nfasis5">
    <w:name w:val="List Table 1 Light Accent 5"/>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1">
    <w:name w:val="List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1clara">
    <w:name w:val="Grid Table 1 Light"/>
    <w:basedOn w:val="Tablanormal"/>
    <w:uiPriority w:val="46"/>
    <w:rsid w:val="00151B49"/>
    <w:pPr>
      <w:spacing w:after="0" w:line="240" w:lineRule="auto"/>
      <w:jc w:val="both"/>
    </w:pPr>
    <w:rPr>
      <w:rFonts w:ascii="Open Sans" w:eastAsia="Open Sans" w:hAnsi="Open Sans" w:cs="Open Sans"/>
      <w:sz w:val="17"/>
      <w:szCs w:val="17"/>
      <w:lang w:val="it-IT" w:eastAsia="es-SV"/>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Cuadrculaclara-nfasis1">
    <w:name w:val="Light Grid Accent 1"/>
    <w:basedOn w:val="Tablanormal"/>
    <w:uiPriority w:val="62"/>
    <w:rsid w:val="00151B49"/>
    <w:pPr>
      <w:spacing w:beforeAutospacing="1" w:after="0" w:afterAutospacing="1" w:line="240" w:lineRule="auto"/>
      <w:jc w:val="both"/>
    </w:pPr>
    <w:rPr>
      <w:rFonts w:ascii="Open Sans" w:eastAsia="Open Sans" w:hAnsi="Open Sans" w:cs="Open Sans"/>
      <w:sz w:val="17"/>
      <w:szCs w:val="17"/>
      <w:lang w:val="es-MX" w:eastAsia="es-SV"/>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Tablaconcuadrcula1clara-nfasis1">
    <w:name w:val="Grid Table 1 Light Accent 1"/>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3-nfasis1">
    <w:name w:val="List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concuadrculaclara">
    <w:name w:val="Grid Table Light"/>
    <w:basedOn w:val="Tablanormal"/>
    <w:uiPriority w:val="40"/>
    <w:rsid w:val="00151B49"/>
    <w:pPr>
      <w:spacing w:after="0" w:line="240" w:lineRule="auto"/>
      <w:jc w:val="both"/>
    </w:pPr>
    <w:rPr>
      <w:rFonts w:ascii="Open Sans" w:eastAsia="Open Sans" w:hAnsi="Open Sans" w:cs="Open Sans"/>
      <w:sz w:val="17"/>
      <w:szCs w:val="17"/>
      <w:lang w:val="es-HN" w:eastAsia="es-S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nfasis3">
    <w:name w:val="Grid Table 1 Light Accent 3"/>
    <w:basedOn w:val="Tablanormal"/>
    <w:uiPriority w:val="46"/>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6concolores-nfasis1">
    <w:name w:val="Grid Table 6 Colorful Accent 1"/>
    <w:basedOn w:val="Tablanormal"/>
    <w:uiPriority w:val="51"/>
    <w:rsid w:val="00151B49"/>
    <w:pPr>
      <w:spacing w:after="0" w:line="240" w:lineRule="auto"/>
      <w:jc w:val="both"/>
    </w:pPr>
    <w:rPr>
      <w:rFonts w:ascii="Open Sans" w:eastAsia="Open Sans" w:hAnsi="Open Sans" w:cs="Open Sans"/>
      <w:color w:val="2F5496" w:themeColor="accent1" w:themeShade="BF"/>
      <w:sz w:val="17"/>
      <w:szCs w:val="17"/>
      <w:lang w:val="es-HN" w:eastAsia="es-SV"/>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5oscura-nfasis1">
    <w:name w:val="Grid Table 5 Dark Accent 1"/>
    <w:basedOn w:val="Tablanormal"/>
    <w:uiPriority w:val="50"/>
    <w:rsid w:val="00151B49"/>
    <w:pPr>
      <w:spacing w:after="0" w:line="240" w:lineRule="auto"/>
      <w:jc w:val="both"/>
    </w:pPr>
    <w:rPr>
      <w:rFonts w:ascii="Open Sans" w:eastAsia="Open Sans" w:hAnsi="Open Sans" w:cs="Open Sans"/>
      <w:sz w:val="17"/>
      <w:szCs w:val="17"/>
      <w:lang w:val="es-HN" w:eastAsia="es-SV"/>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
    <w:name w:val="1"/>
    <w:basedOn w:val="TableNormal1"/>
    <w:rsid w:val="00151B49"/>
    <w:rPr>
      <w:rFonts w:ascii="Open Sans" w:eastAsia="Open Sans" w:hAnsi="Open Sans" w:cs="Open Sans"/>
      <w:sz w:val="17"/>
      <w:szCs w:val="17"/>
    </w:rPr>
    <w:tblPr>
      <w:tblStyleRowBandSize w:val="1"/>
      <w:tblStyleColBandSize w:val="1"/>
      <w:tblCellMar>
        <w:top w:w="100" w:type="dxa"/>
        <w:left w:w="100" w:type="dxa"/>
        <w:bottom w:w="100" w:type="dxa"/>
        <w:right w:w="100" w:type="dxa"/>
      </w:tblCellMar>
    </w:tblPr>
  </w:style>
  <w:style w:type="character" w:styleId="CitaHTML">
    <w:name w:val="HTML Cite"/>
    <w:basedOn w:val="Fuentedeprrafopredeter"/>
    <w:uiPriority w:val="99"/>
    <w:semiHidden/>
    <w:unhideWhenUsed/>
    <w:rsid w:val="00151B49"/>
    <w:rPr>
      <w:i/>
      <w:iCs/>
    </w:rPr>
  </w:style>
  <w:style w:type="paragraph" w:customStyle="1" w:styleId="has-text-color">
    <w:name w:val="has-text-color"/>
    <w:basedOn w:val="Normal"/>
    <w:uiPriority w:val="99"/>
    <w:rsid w:val="00151B49"/>
    <w:pPr>
      <w:spacing w:after="100"/>
    </w:pPr>
    <w:rPr>
      <w:lang w:val="es-SV" w:eastAsia="es-SV"/>
    </w:rPr>
  </w:style>
  <w:style w:type="numbering" w:customStyle="1" w:styleId="WW8Num8">
    <w:name w:val="WW8Num8"/>
    <w:basedOn w:val="Sinlista"/>
    <w:rsid w:val="00151B49"/>
    <w:pPr>
      <w:numPr>
        <w:numId w:val="212"/>
      </w:numPr>
    </w:pPr>
  </w:style>
  <w:style w:type="numbering" w:customStyle="1" w:styleId="WW8Num10">
    <w:name w:val="WW8Num10"/>
    <w:basedOn w:val="Sinlista"/>
    <w:rsid w:val="00151B49"/>
    <w:pPr>
      <w:numPr>
        <w:numId w:val="213"/>
      </w:numPr>
    </w:pPr>
  </w:style>
  <w:style w:type="numbering" w:customStyle="1" w:styleId="WW8Num11">
    <w:name w:val="WW8Num11"/>
    <w:basedOn w:val="Sinlista"/>
    <w:rsid w:val="00151B49"/>
    <w:pPr>
      <w:numPr>
        <w:numId w:val="214"/>
      </w:numPr>
    </w:pPr>
  </w:style>
  <w:style w:type="numbering" w:customStyle="1" w:styleId="WW8Num12">
    <w:name w:val="WW8Num12"/>
    <w:basedOn w:val="Sinlista"/>
    <w:rsid w:val="00151B49"/>
    <w:pPr>
      <w:numPr>
        <w:numId w:val="215"/>
      </w:numPr>
    </w:pPr>
  </w:style>
  <w:style w:type="numbering" w:customStyle="1" w:styleId="WW8Num13">
    <w:name w:val="WW8Num13"/>
    <w:basedOn w:val="Sinlista"/>
    <w:rsid w:val="00151B49"/>
    <w:pPr>
      <w:numPr>
        <w:numId w:val="216"/>
      </w:numPr>
    </w:pPr>
  </w:style>
  <w:style w:type="numbering" w:customStyle="1" w:styleId="WW8Num15">
    <w:name w:val="WW8Num15"/>
    <w:basedOn w:val="Sinlista"/>
    <w:rsid w:val="00151B49"/>
    <w:pPr>
      <w:numPr>
        <w:numId w:val="217"/>
      </w:numPr>
    </w:pPr>
  </w:style>
  <w:style w:type="numbering" w:customStyle="1" w:styleId="WW8Num16">
    <w:name w:val="WW8Num16"/>
    <w:basedOn w:val="Sinlista"/>
    <w:rsid w:val="00151B49"/>
    <w:pPr>
      <w:numPr>
        <w:numId w:val="218"/>
      </w:numPr>
    </w:pPr>
  </w:style>
  <w:style w:type="numbering" w:customStyle="1" w:styleId="WW8Num25">
    <w:name w:val="WW8Num25"/>
    <w:basedOn w:val="Sinlista"/>
    <w:rsid w:val="00151B49"/>
    <w:pPr>
      <w:numPr>
        <w:numId w:val="219"/>
      </w:numPr>
    </w:pPr>
  </w:style>
  <w:style w:type="numbering" w:customStyle="1" w:styleId="WW8Num28">
    <w:name w:val="WW8Num28"/>
    <w:basedOn w:val="Sinlista"/>
    <w:rsid w:val="00151B49"/>
    <w:pPr>
      <w:numPr>
        <w:numId w:val="220"/>
      </w:numPr>
    </w:pPr>
  </w:style>
  <w:style w:type="numbering" w:customStyle="1" w:styleId="WW8Num29">
    <w:name w:val="WW8Num29"/>
    <w:basedOn w:val="Sinlista"/>
    <w:rsid w:val="00151B49"/>
    <w:pPr>
      <w:numPr>
        <w:numId w:val="221"/>
      </w:numPr>
    </w:pPr>
  </w:style>
  <w:style w:type="numbering" w:customStyle="1" w:styleId="WW8Num30">
    <w:name w:val="WW8Num30"/>
    <w:basedOn w:val="Sinlista"/>
    <w:rsid w:val="00151B49"/>
    <w:pPr>
      <w:numPr>
        <w:numId w:val="222"/>
      </w:numPr>
    </w:pPr>
  </w:style>
  <w:style w:type="numbering" w:customStyle="1" w:styleId="WW8Num32">
    <w:name w:val="WW8Num32"/>
    <w:basedOn w:val="Sinlista"/>
    <w:rsid w:val="00151B49"/>
    <w:pPr>
      <w:numPr>
        <w:numId w:val="223"/>
      </w:numPr>
    </w:pPr>
  </w:style>
  <w:style w:type="numbering" w:customStyle="1" w:styleId="WW8Num34">
    <w:name w:val="WW8Num34"/>
    <w:basedOn w:val="Sinlista"/>
    <w:rsid w:val="00151B49"/>
    <w:pPr>
      <w:numPr>
        <w:numId w:val="224"/>
      </w:numPr>
    </w:pPr>
  </w:style>
  <w:style w:type="numbering" w:customStyle="1" w:styleId="WW8Num36">
    <w:name w:val="WW8Num36"/>
    <w:basedOn w:val="Sinlista"/>
    <w:rsid w:val="00151B49"/>
    <w:pPr>
      <w:numPr>
        <w:numId w:val="225"/>
      </w:numPr>
    </w:pPr>
  </w:style>
  <w:style w:type="numbering" w:customStyle="1" w:styleId="WW8Num38">
    <w:name w:val="WW8Num38"/>
    <w:basedOn w:val="Sinlista"/>
    <w:rsid w:val="00151B49"/>
    <w:pPr>
      <w:numPr>
        <w:numId w:val="226"/>
      </w:numPr>
    </w:pPr>
  </w:style>
  <w:style w:type="table" w:customStyle="1" w:styleId="TableNormal2">
    <w:name w:val="Table Normal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
    <w:name w:val="Table Normal2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Estilo12">
    <w:name w:val="Estilo12"/>
    <w:uiPriority w:val="99"/>
    <w:rsid w:val="00151B49"/>
    <w:pPr>
      <w:numPr>
        <w:numId w:val="206"/>
      </w:numPr>
    </w:pPr>
  </w:style>
  <w:style w:type="table" w:customStyle="1" w:styleId="TableNormal5">
    <w:name w:val="Table Normal5"/>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6">
    <w:name w:val="Table Normal6"/>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7">
    <w:name w:val="Table Normal7"/>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8">
    <w:name w:val="Table Normal8"/>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2">
    <w:name w:val="Table Normal22"/>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3">
    <w:name w:val="Table Normal23"/>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4">
    <w:name w:val="Table Normal24"/>
    <w:uiPriority w:val="2"/>
    <w:qFormat/>
    <w:rsid w:val="00151B49"/>
    <w:pPr>
      <w:spacing w:line="240" w:lineRule="auto"/>
      <w:jc w:val="both"/>
    </w:pPr>
    <w:rPr>
      <w:rFonts w:ascii="Bembo" w:eastAsia="Bembo" w:hAnsi="Bembo" w:cs="Bembo"/>
      <w:lang w:eastAsia="es-SV"/>
    </w:rPr>
    <w:tblPr>
      <w:tblCellMar>
        <w:top w:w="0" w:type="dxa"/>
        <w:left w:w="0" w:type="dxa"/>
        <w:bottom w:w="0" w:type="dxa"/>
        <w:right w:w="0" w:type="dxa"/>
      </w:tblCellMar>
    </w:tblPr>
  </w:style>
  <w:style w:type="table" w:customStyle="1" w:styleId="TableNormal211">
    <w:name w:val="Table Normal21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151B49"/>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MV1">
    <w:name w:val="MV1"/>
    <w:basedOn w:val="Normal"/>
    <w:link w:val="MV1Char"/>
    <w:uiPriority w:val="99"/>
    <w:rsid w:val="00151B49"/>
    <w:pPr>
      <w:autoSpaceDE w:val="0"/>
      <w:autoSpaceDN w:val="0"/>
      <w:adjustRightInd w:val="0"/>
      <w:jc w:val="both"/>
    </w:pPr>
    <w:rPr>
      <w:rFonts w:ascii="Arial" w:hAnsi="Arial"/>
      <w:sz w:val="22"/>
      <w:szCs w:val="32"/>
    </w:rPr>
  </w:style>
  <w:style w:type="character" w:customStyle="1" w:styleId="MV1Char">
    <w:name w:val="MV1 Char"/>
    <w:basedOn w:val="Fuentedeprrafopredeter"/>
    <w:link w:val="MV1"/>
    <w:uiPriority w:val="99"/>
    <w:locked/>
    <w:rsid w:val="00151B49"/>
    <w:rPr>
      <w:rFonts w:ascii="Arial" w:eastAsia="Times New Roman" w:hAnsi="Arial" w:cs="Times New Roman"/>
      <w:szCs w:val="32"/>
      <w:lang w:val="en-US"/>
    </w:rPr>
  </w:style>
  <w:style w:type="paragraph" w:customStyle="1" w:styleId="4">
    <w:name w:val="4"/>
    <w:basedOn w:val="Normal"/>
    <w:next w:val="Normal"/>
    <w:qFormat/>
    <w:rsid w:val="00151B49"/>
    <w:rPr>
      <w:b/>
      <w:bCs/>
      <w:sz w:val="20"/>
      <w:szCs w:val="20"/>
      <w:lang w:val="es-SV" w:eastAsia="es-ES"/>
    </w:rPr>
  </w:style>
  <w:style w:type="paragraph" w:styleId="HTMLconformatoprevio">
    <w:name w:val="HTML Preformatted"/>
    <w:basedOn w:val="Normal"/>
    <w:link w:val="HTMLconformatoprevioCar"/>
    <w:uiPriority w:val="99"/>
    <w:unhideWhenUsed/>
    <w:rsid w:val="00151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SV" w:eastAsia="es-SV"/>
    </w:rPr>
  </w:style>
  <w:style w:type="character" w:customStyle="1" w:styleId="HTMLconformatoprevioCar">
    <w:name w:val="HTML con formato previo Car"/>
    <w:basedOn w:val="Fuentedeprrafopredeter"/>
    <w:link w:val="HTMLconformatoprevio"/>
    <w:uiPriority w:val="99"/>
    <w:rsid w:val="00151B49"/>
    <w:rPr>
      <w:rFonts w:ascii="Courier New" w:eastAsia="Times New Roman" w:hAnsi="Courier New" w:cs="Courier New"/>
      <w:sz w:val="20"/>
      <w:szCs w:val="20"/>
      <w:lang w:eastAsia="es-SV"/>
    </w:rPr>
  </w:style>
  <w:style w:type="character" w:customStyle="1" w:styleId="Ttulo4Car1">
    <w:name w:val="Título 4 Car1"/>
    <w:aliases w:val="Título 4 NEJAPA Car1"/>
    <w:basedOn w:val="Fuentedeprrafopredeter"/>
    <w:uiPriority w:val="9"/>
    <w:semiHidden/>
    <w:rsid w:val="00151B49"/>
    <w:rPr>
      <w:rFonts w:asciiTheme="majorHAnsi" w:eastAsiaTheme="majorEastAsia" w:hAnsiTheme="majorHAnsi" w:cstheme="majorBidi"/>
      <w:i/>
      <w:iCs/>
      <w:color w:val="2F5496" w:themeColor="accent1" w:themeShade="BF"/>
      <w:sz w:val="22"/>
      <w:szCs w:val="22"/>
      <w:lang w:eastAsia="es-SV"/>
    </w:rPr>
  </w:style>
  <w:style w:type="character" w:customStyle="1" w:styleId="TextonotapieCar1">
    <w:name w:val="Texto nota pie Car1"/>
    <w:aliases w:val="single space Car1,footnote text Car1,Texte de note de bas de page Car1,Footnote Text Char Char Char Car1,Footnote Text Char Char Car1,Footnote Text Char1 Car1,Footnote Text Char Char1 Car1,Footnote Text Char1 Char Char Car1"/>
    <w:basedOn w:val="Fuentedeprrafopredeter"/>
    <w:uiPriority w:val="99"/>
    <w:semiHidden/>
    <w:rsid w:val="00151B49"/>
    <w:rPr>
      <w:rFonts w:asciiTheme="minorHAnsi" w:eastAsiaTheme="minorEastAsia" w:hAnsiTheme="minorHAnsi"/>
      <w:sz w:val="20"/>
      <w:szCs w:val="20"/>
      <w:lang w:eastAsia="es-SV"/>
    </w:rPr>
  </w:style>
  <w:style w:type="character" w:customStyle="1" w:styleId="EncabezadoCar1">
    <w:name w:val="Encabezado Car1"/>
    <w:aliases w:val="UNOPS Header Car1"/>
    <w:basedOn w:val="Fuentedeprrafopredeter"/>
    <w:semiHidden/>
    <w:rsid w:val="00151B49"/>
    <w:rPr>
      <w:rFonts w:asciiTheme="minorHAnsi" w:eastAsiaTheme="minorEastAsia" w:hAnsiTheme="minorHAnsi"/>
      <w:sz w:val="22"/>
      <w:lang w:eastAsia="es-SV"/>
    </w:rPr>
  </w:style>
  <w:style w:type="table" w:customStyle="1" w:styleId="Tablaconcuadrcula12">
    <w:name w:val="Tabla con cuadrícula12"/>
    <w:basedOn w:val="Tablanormal"/>
    <w:uiPriority w:val="59"/>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rsid w:val="00151B49"/>
    <w:pPr>
      <w:spacing w:after="0" w:line="240" w:lineRule="auto"/>
    </w:pPr>
    <w:rPr>
      <w:rFonts w:ascii="Times New Roman" w:eastAsia="Times New Roman" w:hAnsi="Times New Roman" w:cs="Times New Roman"/>
      <w:sz w:val="20"/>
      <w:szCs w:val="20"/>
      <w:lang w:eastAsia="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
    <w:name w:val="Estilo211"/>
    <w:uiPriority w:val="99"/>
    <w:rsid w:val="00151B49"/>
    <w:pPr>
      <w:numPr>
        <w:numId w:val="234"/>
      </w:numPr>
    </w:pPr>
  </w:style>
  <w:style w:type="paragraph" w:customStyle="1" w:styleId="Head02">
    <w:name w:val="Head 0.2"/>
    <w:basedOn w:val="Ttulo1"/>
    <w:link w:val="Head02Char"/>
    <w:qFormat/>
    <w:rsid w:val="00151B49"/>
    <w:pPr>
      <w:keepNext w:val="0"/>
      <w:keepLines w:val="0"/>
      <w:spacing w:before="480"/>
      <w:jc w:val="center"/>
    </w:pPr>
    <w:rPr>
      <w:rFonts w:ascii="Times New Roman Bold" w:eastAsia="Times New Roman" w:hAnsi="Times New Roman Bold" w:cs="Arial"/>
      <w:b/>
      <w:smallCaps/>
      <w:color w:val="auto"/>
      <w:sz w:val="36"/>
      <w:szCs w:val="24"/>
      <w:lang w:val="es-ES_tradnl"/>
    </w:rPr>
  </w:style>
  <w:style w:type="character" w:customStyle="1" w:styleId="Head02Char">
    <w:name w:val="Head 0.2 Char"/>
    <w:basedOn w:val="Fuentedeprrafopredeter"/>
    <w:link w:val="Head02"/>
    <w:rsid w:val="00151B49"/>
    <w:rPr>
      <w:rFonts w:ascii="Times New Roman Bold" w:eastAsia="Times New Roman" w:hAnsi="Times New Roman Bold" w:cs="Arial"/>
      <w:b/>
      <w:smallCaps/>
      <w:sz w:val="36"/>
      <w:szCs w:val="24"/>
      <w:lang w:val="es-ES_tradnl"/>
    </w:rPr>
  </w:style>
  <w:style w:type="paragraph" w:customStyle="1" w:styleId="SectionIVHeader">
    <w:name w:val="Section IV. Header"/>
    <w:basedOn w:val="Normal"/>
    <w:rsid w:val="00151B49"/>
    <w:pPr>
      <w:spacing w:before="120" w:after="240"/>
      <w:jc w:val="center"/>
    </w:pPr>
    <w:rPr>
      <w:b/>
      <w:sz w:val="36"/>
      <w:szCs w:val="20"/>
    </w:rPr>
  </w:style>
  <w:style w:type="paragraph" w:customStyle="1" w:styleId="SectionIXHeader0">
    <w:name w:val="Section IX. Header"/>
    <w:basedOn w:val="SectionVIHeader"/>
    <w:rsid w:val="00151B49"/>
    <w:pPr>
      <w:numPr>
        <w:ilvl w:val="12"/>
      </w:numPr>
      <w:spacing w:before="0" w:after="0"/>
    </w:pPr>
    <w:rPr>
      <w:rFonts w:ascii="Times New Roman Bold" w:hAnsi="Times New Roman Bold"/>
      <w:sz w:val="36"/>
      <w:szCs w:val="20"/>
      <w:lang w:val="es-ES_tradnl"/>
    </w:rPr>
  </w:style>
  <w:style w:type="paragraph" w:customStyle="1" w:styleId="SecIII">
    <w:name w:val="Sec III"/>
    <w:basedOn w:val="Subttulo"/>
    <w:qFormat/>
    <w:rsid w:val="00151B49"/>
    <w:pPr>
      <w:spacing w:before="0" w:after="0"/>
      <w:jc w:val="left"/>
    </w:pPr>
    <w:rPr>
      <w:rFonts w:ascii="Times New Roman Bold" w:hAnsi="Times New Roman Bold"/>
      <w:sz w:val="28"/>
      <w:szCs w:val="28"/>
      <w:lang w:val="es-ES"/>
    </w:rPr>
  </w:style>
  <w:style w:type="paragraph" w:customStyle="1" w:styleId="SectionXHeader">
    <w:name w:val="Section X. Header"/>
    <w:basedOn w:val="SectionIXHeader0"/>
    <w:qFormat/>
    <w:rsid w:val="00151B49"/>
    <w:rPr>
      <w:lang w:val="es-CO"/>
    </w:rPr>
  </w:style>
  <w:style w:type="paragraph" w:customStyle="1" w:styleId="SectionIHeader1">
    <w:name w:val="Section I. Header 1"/>
    <w:basedOn w:val="Prrafodelista"/>
    <w:qFormat/>
    <w:rsid w:val="00151B49"/>
    <w:pPr>
      <w:numPr>
        <w:numId w:val="253"/>
      </w:numPr>
      <w:spacing w:after="240"/>
      <w:jc w:val="center"/>
    </w:pPr>
    <w:rPr>
      <w:b/>
      <w:sz w:val="28"/>
      <w:szCs w:val="28"/>
      <w:lang w:val="es-CO"/>
    </w:rPr>
  </w:style>
  <w:style w:type="paragraph" w:customStyle="1" w:styleId="SectionIHeader2">
    <w:name w:val="Section I. Header 2"/>
    <w:basedOn w:val="Prrafodelista"/>
    <w:qFormat/>
    <w:rsid w:val="00151B49"/>
    <w:pPr>
      <w:numPr>
        <w:numId w:val="252"/>
      </w:numPr>
      <w:ind w:left="342" w:hanging="342"/>
    </w:pPr>
    <w:rPr>
      <w:b/>
      <w:bCs/>
      <w:sz w:val="22"/>
      <w:szCs w:val="22"/>
      <w:lang w:val="es-CO"/>
    </w:rPr>
  </w:style>
  <w:style w:type="character" w:customStyle="1" w:styleId="SinespaciadoCar">
    <w:name w:val="Sin espaciado Car"/>
    <w:link w:val="Sinespaciado"/>
    <w:uiPriority w:val="99"/>
    <w:locked/>
    <w:rsid w:val="00151B49"/>
    <w:rPr>
      <w:rFonts w:ascii="Arial" w:eastAsia="Open Sans" w:hAnsi="Arial" w:cs="Arial"/>
      <w:sz w:val="17"/>
      <w:szCs w:val="17"/>
      <w:lang w:val="en-US" w:eastAsia="es-SV"/>
    </w:rPr>
  </w:style>
  <w:style w:type="paragraph" w:customStyle="1" w:styleId="Sinespaciado1">
    <w:name w:val="Sin espaciado1"/>
    <w:link w:val="NoSpacingChar"/>
    <w:uiPriority w:val="99"/>
    <w:qFormat/>
    <w:rsid w:val="00151B49"/>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151B49"/>
    <w:rPr>
      <w:rFonts w:ascii="Calibri" w:eastAsia="Times New Roman" w:hAnsi="Calibri" w:cs="Times New Roman"/>
      <w:lang w:val="es-ES"/>
    </w:rPr>
  </w:style>
  <w:style w:type="paragraph" w:customStyle="1" w:styleId="ecxmsonormal">
    <w:name w:val="ecxmsonormal"/>
    <w:basedOn w:val="Normal"/>
    <w:rsid w:val="00151B49"/>
    <w:pPr>
      <w:spacing w:before="100" w:beforeAutospacing="1" w:after="100" w:afterAutospacing="1"/>
    </w:pPr>
    <w:rPr>
      <w:rFonts w:eastAsiaTheme="minorHAnsi"/>
      <w:lang w:val="es-SV" w:eastAsia="es-SV"/>
    </w:rPr>
  </w:style>
  <w:style w:type="paragraph" w:customStyle="1" w:styleId="ListParagraph1">
    <w:name w:val="List Paragraph1"/>
    <w:basedOn w:val="Normal"/>
    <w:rsid w:val="00151B49"/>
    <w:pPr>
      <w:widowControl w:val="0"/>
      <w:suppressAutoHyphens/>
      <w:ind w:left="720"/>
      <w:contextualSpacing/>
    </w:pPr>
    <w:rPr>
      <w:rFonts w:ascii="Liberation Serif" w:eastAsia="Droid Sans" w:hAnsi="Liberation Serif" w:cs="FreeSans"/>
      <w:kern w:val="1"/>
      <w:lang w:val="es-SV" w:eastAsia="zh-CN" w:bidi="hi-IN"/>
    </w:rPr>
  </w:style>
  <w:style w:type="paragraph" w:customStyle="1" w:styleId="Prrafodelista1">
    <w:name w:val="Párrafo de lista1"/>
    <w:basedOn w:val="Normal"/>
    <w:rsid w:val="00151B49"/>
    <w:pPr>
      <w:ind w:left="720"/>
    </w:pPr>
    <w:rPr>
      <w:lang w:val="es-SV"/>
    </w:rPr>
  </w:style>
  <w:style w:type="paragraph" w:customStyle="1" w:styleId="xl110">
    <w:name w:val="xl110"/>
    <w:basedOn w:val="Normal"/>
    <w:rsid w:val="00151B49"/>
    <w:pPr>
      <w:pBdr>
        <w:left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3">
    <w:name w:val="xl11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4">
    <w:name w:val="xl11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5">
    <w:name w:val="xl115"/>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lang w:val="es-SV" w:eastAsia="es-SV"/>
    </w:rPr>
  </w:style>
  <w:style w:type="paragraph" w:customStyle="1" w:styleId="xl116">
    <w:name w:val="xl116"/>
    <w:basedOn w:val="Normal"/>
    <w:rsid w:val="00151B49"/>
    <w:pPr>
      <w:pBdr>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7">
    <w:name w:val="xl117"/>
    <w:basedOn w:val="Normal"/>
    <w:rsid w:val="00151B49"/>
    <w:pPr>
      <w:pBdr>
        <w:top w:val="single" w:sz="4" w:space="0" w:color="auto"/>
        <w:left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18">
    <w:name w:val="xl11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19">
    <w:name w:val="xl119"/>
    <w:basedOn w:val="Normal"/>
    <w:rsid w:val="00151B49"/>
    <w:pPr>
      <w:pBdr>
        <w:right w:val="single" w:sz="4" w:space="0" w:color="auto"/>
      </w:pBdr>
      <w:spacing w:before="100" w:beforeAutospacing="1" w:after="100" w:afterAutospacing="1"/>
      <w:jc w:val="center"/>
    </w:pPr>
    <w:rPr>
      <w:lang w:val="es-SV" w:eastAsia="es-SV"/>
    </w:rPr>
  </w:style>
  <w:style w:type="paragraph" w:customStyle="1" w:styleId="xl120">
    <w:name w:val="xl12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1">
    <w:name w:val="xl12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2">
    <w:name w:val="xl12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3">
    <w:name w:val="xl123"/>
    <w:basedOn w:val="Normal"/>
    <w:rsid w:val="00151B49"/>
    <w:pPr>
      <w:pBdr>
        <w:top w:val="single" w:sz="4" w:space="0" w:color="auto"/>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4">
    <w:name w:val="xl124"/>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5">
    <w:name w:val="xl12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26">
    <w:name w:val="xl12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7">
    <w:name w:val="xl12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28">
    <w:name w:val="xl128"/>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29">
    <w:name w:val="xl12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0">
    <w:name w:val="xl130"/>
    <w:basedOn w:val="Normal"/>
    <w:rsid w:val="00151B49"/>
    <w:pPr>
      <w:pBdr>
        <w:top w:val="single" w:sz="4" w:space="0" w:color="auto"/>
        <w:left w:val="single" w:sz="4" w:space="0" w:color="333300"/>
        <w:bottom w:val="single" w:sz="4" w:space="0" w:color="333300"/>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1">
    <w:name w:val="xl13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2">
    <w:name w:val="xl13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3">
    <w:name w:val="xl13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4">
    <w:name w:val="xl134"/>
    <w:basedOn w:val="Normal"/>
    <w:rsid w:val="00151B49"/>
    <w:pPr>
      <w:pBdr>
        <w:top w:val="single" w:sz="4" w:space="0" w:color="333300"/>
        <w:left w:val="single" w:sz="4" w:space="0" w:color="333300"/>
        <w:bottom w:val="single" w:sz="4" w:space="0" w:color="auto"/>
        <w:right w:val="single" w:sz="4" w:space="0" w:color="333300"/>
      </w:pBdr>
      <w:spacing w:before="100" w:beforeAutospacing="1" w:after="100" w:afterAutospacing="1"/>
      <w:jc w:val="center"/>
      <w:textAlignment w:val="center"/>
    </w:pPr>
    <w:rPr>
      <w:rFonts w:ascii="Calibri" w:hAnsi="Calibri"/>
      <w:b/>
      <w:bCs/>
      <w:color w:val="333333"/>
      <w:lang w:val="es-SV" w:eastAsia="es-SV"/>
    </w:rPr>
  </w:style>
  <w:style w:type="paragraph" w:customStyle="1" w:styleId="xl135">
    <w:name w:val="xl135"/>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6">
    <w:name w:val="xl136"/>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37">
    <w:name w:val="xl137"/>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8">
    <w:name w:val="xl138"/>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39">
    <w:name w:val="xl139"/>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lang w:val="es-SV" w:eastAsia="es-SV"/>
    </w:rPr>
  </w:style>
  <w:style w:type="paragraph" w:customStyle="1" w:styleId="xl140">
    <w:name w:val="xl140"/>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val="es-SV" w:eastAsia="es-SV"/>
    </w:rPr>
  </w:style>
  <w:style w:type="paragraph" w:customStyle="1" w:styleId="xl141">
    <w:name w:val="xl14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142">
    <w:name w:val="xl142"/>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3">
    <w:name w:val="xl143"/>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s-SV" w:eastAsia="es-SV"/>
    </w:rPr>
  </w:style>
  <w:style w:type="paragraph" w:customStyle="1" w:styleId="xl144">
    <w:name w:val="xl144"/>
    <w:basedOn w:val="Normal"/>
    <w:rsid w:val="00151B49"/>
    <w:pPr>
      <w:pBdr>
        <w:top w:val="single" w:sz="4" w:space="0" w:color="auto"/>
        <w:left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5">
    <w:name w:val="xl145"/>
    <w:basedOn w:val="Normal"/>
    <w:rsid w:val="00151B49"/>
    <w:pPr>
      <w:pBdr>
        <w:top w:val="single" w:sz="4" w:space="0" w:color="auto"/>
        <w:bottom w:val="single" w:sz="4" w:space="0" w:color="auto"/>
      </w:pBdr>
      <w:shd w:val="clear" w:color="CCFFFF" w:fill="DAE3F3"/>
      <w:spacing w:before="100" w:beforeAutospacing="1" w:after="100" w:afterAutospacing="1"/>
      <w:textAlignment w:val="center"/>
    </w:pPr>
    <w:rPr>
      <w:rFonts w:ascii="Calibri" w:hAnsi="Calibri"/>
      <w:b/>
      <w:bCs/>
      <w:sz w:val="22"/>
      <w:szCs w:val="22"/>
      <w:lang w:val="es-SV" w:eastAsia="es-SV"/>
    </w:rPr>
  </w:style>
  <w:style w:type="paragraph" w:customStyle="1" w:styleId="xl146">
    <w:name w:val="xl146"/>
    <w:basedOn w:val="Normal"/>
    <w:rsid w:val="00151B49"/>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7">
    <w:name w:val="xl147"/>
    <w:basedOn w:val="Normal"/>
    <w:rsid w:val="00151B49"/>
    <w:pPr>
      <w:pBdr>
        <w:top w:val="single" w:sz="4" w:space="0" w:color="auto"/>
        <w:bottom w:val="single" w:sz="4" w:space="0" w:color="auto"/>
      </w:pBdr>
      <w:spacing w:before="100" w:beforeAutospacing="1" w:after="100" w:afterAutospacing="1"/>
      <w:jc w:val="center"/>
      <w:textAlignment w:val="center"/>
    </w:pPr>
    <w:rPr>
      <w:sz w:val="28"/>
      <w:szCs w:val="28"/>
      <w:lang w:val="es-SV" w:eastAsia="es-SV"/>
    </w:rPr>
  </w:style>
  <w:style w:type="paragraph" w:customStyle="1" w:styleId="xl148">
    <w:name w:val="xl148"/>
    <w:basedOn w:val="Normal"/>
    <w:rsid w:val="00151B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49">
    <w:name w:val="xl149"/>
    <w:basedOn w:val="Normal"/>
    <w:rsid w:val="00151B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2"/>
      <w:szCs w:val="22"/>
      <w:lang w:val="es-SV" w:eastAsia="es-SV"/>
    </w:rPr>
  </w:style>
  <w:style w:type="paragraph" w:customStyle="1" w:styleId="xl150">
    <w:name w:val="xl150"/>
    <w:basedOn w:val="Normal"/>
    <w:rsid w:val="00151B4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es-SV" w:eastAsia="es-SV"/>
    </w:rPr>
  </w:style>
  <w:style w:type="paragraph" w:customStyle="1" w:styleId="xl151">
    <w:name w:val="xl151"/>
    <w:basedOn w:val="Normal"/>
    <w:rsid w:val="00151B49"/>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Standarduser">
    <w:name w:val="Standard (user)"/>
    <w:rsid w:val="00151B49"/>
    <w:pPr>
      <w:widowControl w:val="0"/>
      <w:suppressAutoHyphens/>
      <w:autoSpaceDN w:val="0"/>
      <w:spacing w:after="0" w:line="240" w:lineRule="auto"/>
      <w:textAlignment w:val="baseline"/>
    </w:pPr>
    <w:rPr>
      <w:rFonts w:ascii="Liberation Serif" w:eastAsia="DejaVu Sans" w:hAnsi="Liberation Serif" w:cs="FreeSans, 'Times New Roman'"/>
      <w:kern w:val="3"/>
      <w:sz w:val="24"/>
      <w:szCs w:val="24"/>
      <w:lang w:eastAsia="zh-CN" w:bidi="hi-IN"/>
    </w:rPr>
  </w:style>
  <w:style w:type="character" w:customStyle="1" w:styleId="EnlacedeInternet">
    <w:name w:val="Enlace de Internet"/>
    <w:uiPriority w:val="99"/>
    <w:rsid w:val="00151B49"/>
    <w:rPr>
      <w:color w:val="0000FF"/>
      <w:u w:val="single"/>
    </w:rPr>
  </w:style>
  <w:style w:type="paragraph" w:customStyle="1" w:styleId="pf0">
    <w:name w:val="pf0"/>
    <w:basedOn w:val="Normal"/>
    <w:rsid w:val="00151B49"/>
    <w:pPr>
      <w:spacing w:before="100" w:beforeAutospacing="1" w:after="100" w:afterAutospacing="1"/>
    </w:pPr>
    <w:rPr>
      <w:lang w:val="es-SV" w:eastAsia="es-SV"/>
    </w:rPr>
  </w:style>
  <w:style w:type="character" w:customStyle="1" w:styleId="cf01">
    <w:name w:val="cf01"/>
    <w:basedOn w:val="Fuentedeprrafopredeter"/>
    <w:rsid w:val="00151B49"/>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rginia.perez@salud.gob.sv" TargetMode="External"/><Relationship Id="rId18" Type="http://schemas.openxmlformats.org/officeDocument/2006/relationships/hyperlink" Target="mailto:adquisicionescrecerjuntos@salud.gob.s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sei.gonzalez@salud.gob.sv" TargetMode="External"/><Relationship Id="rId17" Type="http://schemas.openxmlformats.org/officeDocument/2006/relationships/hyperlink" Target="mailto:adquisicionescrecerjuntos@salud.gob.sv"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guel.medrano@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douglas.c&#243;rdova@salud.gob.s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53</Pages>
  <Words>14360</Words>
  <Characters>78986</Characters>
  <Application>Microsoft Office Word</Application>
  <DocSecurity>0</DocSecurity>
  <Lines>658</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5</cp:revision>
  <cp:lastPrinted>2023-12-14T17:12:00Z</cp:lastPrinted>
  <dcterms:created xsi:type="dcterms:W3CDTF">2024-02-14T14:33:00Z</dcterms:created>
  <dcterms:modified xsi:type="dcterms:W3CDTF">2024-07-24T22:22:00Z</dcterms:modified>
</cp:coreProperties>
</file>