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D010D" w14:textId="1ECAF52A" w:rsidR="00763EAE" w:rsidRPr="00763EAE" w:rsidRDefault="00763EAE" w:rsidP="00763EAE">
      <w:pPr>
        <w:keepNext/>
        <w:suppressAutoHyphens/>
        <w:outlineLvl w:val="3"/>
        <w:rPr>
          <w:rFonts w:ascii="Arial" w:eastAsia="Arial" w:hAnsi="Arial" w:cs="Arial"/>
          <w:color w:val="00000A"/>
          <w:sz w:val="16"/>
          <w:szCs w:val="20"/>
          <w:lang w:val="es-ES" w:eastAsia="zh-CN"/>
        </w:rPr>
      </w:pPr>
      <w:bookmarkStart w:id="0" w:name="_Hlk172702787"/>
      <w:bookmarkStart w:id="1" w:name="_Hlk172728142"/>
      <w:bookmarkStart w:id="2" w:name="_Hlk172727744"/>
    </w:p>
    <w:p w14:paraId="319DFC88" w14:textId="77777777" w:rsidR="00763EAE" w:rsidRPr="00763EAE" w:rsidRDefault="00763EAE" w:rsidP="00763EAE">
      <w:pPr>
        <w:numPr>
          <w:ilvl w:val="0"/>
          <w:numId w:val="81"/>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763EAE">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0D54C0EA" wp14:editId="077998DE">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14EDB8B6" w14:textId="77777777" w:rsidR="00763EAE" w:rsidRPr="00763EAE" w:rsidRDefault="00763EAE" w:rsidP="00763EAE">
      <w:pPr>
        <w:keepNext/>
        <w:numPr>
          <w:ilvl w:val="3"/>
          <w:numId w:val="81"/>
        </w:numPr>
        <w:tabs>
          <w:tab w:val="left" w:pos="1843"/>
        </w:tabs>
        <w:suppressAutoHyphens/>
        <w:outlineLvl w:val="3"/>
        <w:rPr>
          <w:rFonts w:ascii="Liberation Serif" w:eastAsia="Arial" w:hAnsi="Liberation Serif" w:cs="Arial"/>
          <w:b/>
          <w:bCs/>
          <w:sz w:val="28"/>
          <w:szCs w:val="28"/>
          <w:lang w:val="es-ES" w:eastAsia="zh-CN"/>
        </w:rPr>
      </w:pPr>
      <w:r w:rsidRPr="00763EAE">
        <w:rPr>
          <w:rFonts w:ascii="Liberation Serif" w:eastAsia="Arial" w:hAnsi="Liberation Serif" w:cs="Arial"/>
          <w:b/>
          <w:bCs/>
          <w:color w:val="800000"/>
          <w:sz w:val="36"/>
          <w:szCs w:val="36"/>
          <w:lang w:val="es-ES" w:eastAsia="zh-CN"/>
        </w:rPr>
        <w:t xml:space="preserve">                   </w:t>
      </w:r>
      <w:r w:rsidRPr="00763EAE">
        <w:rPr>
          <w:rFonts w:ascii="Liberation Serif" w:eastAsia="Arial" w:hAnsi="Liberation Serif" w:cs="Arial"/>
          <w:b/>
          <w:bCs/>
          <w:sz w:val="28"/>
          <w:szCs w:val="28"/>
          <w:lang w:val="es-ES" w:eastAsia="zh-CN"/>
        </w:rPr>
        <w:t>Ministerio de Salud</w:t>
      </w:r>
    </w:p>
    <w:p w14:paraId="7ED3E6A5" w14:textId="77777777" w:rsidR="00763EAE" w:rsidRPr="00763EAE" w:rsidRDefault="00763EAE" w:rsidP="00763EAE">
      <w:pPr>
        <w:numPr>
          <w:ilvl w:val="0"/>
          <w:numId w:val="81"/>
        </w:numPr>
        <w:suppressAutoHyphens/>
        <w:contextualSpacing/>
        <w:rPr>
          <w:b/>
          <w:color w:val="0E0E0E"/>
          <w:w w:val="105"/>
          <w:sz w:val="20"/>
          <w:szCs w:val="20"/>
          <w:lang w:val="es-ES" w:eastAsia="zh-CN"/>
        </w:rPr>
      </w:pPr>
      <w:r w:rsidRPr="00763EAE">
        <w:rPr>
          <w:b/>
          <w:color w:val="0E0E0E"/>
          <w:w w:val="105"/>
          <w:sz w:val="22"/>
          <w:szCs w:val="20"/>
          <w:lang w:val="es-ES" w:eastAsia="zh-CN"/>
        </w:rPr>
        <w:t xml:space="preserve">                              República de El Salvador, C.A.</w:t>
      </w:r>
    </w:p>
    <w:p w14:paraId="2244418D" w14:textId="77777777" w:rsidR="00763EAE" w:rsidRPr="00763EAE" w:rsidRDefault="00763EAE" w:rsidP="00763EAE">
      <w:pPr>
        <w:suppressAutoHyphens/>
        <w:rPr>
          <w:rFonts w:eastAsia="Arial"/>
          <w:color w:val="00000A"/>
          <w:sz w:val="20"/>
          <w:szCs w:val="20"/>
          <w:lang w:val="es-ES" w:eastAsia="zh-CN"/>
        </w:rPr>
      </w:pPr>
    </w:p>
    <w:p w14:paraId="2F939092" w14:textId="77777777" w:rsidR="00763EAE" w:rsidRPr="00763EAE" w:rsidRDefault="00763EAE" w:rsidP="00763EAE">
      <w:pPr>
        <w:suppressAutoHyphens/>
        <w:rPr>
          <w:rFonts w:eastAsia="Arial"/>
          <w:color w:val="00000A"/>
          <w:sz w:val="20"/>
          <w:szCs w:val="20"/>
          <w:lang w:val="es-ES" w:eastAsia="zh-CN"/>
        </w:rPr>
      </w:pPr>
    </w:p>
    <w:p w14:paraId="4B1DFC6B" w14:textId="77777777" w:rsidR="00763EAE" w:rsidRPr="00763EAE" w:rsidRDefault="00763EAE" w:rsidP="00763EAE">
      <w:pPr>
        <w:keepNext/>
        <w:numPr>
          <w:ilvl w:val="3"/>
          <w:numId w:val="81"/>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869645E" w14:textId="77777777" w:rsidR="00763EAE" w:rsidRPr="00763EAE" w:rsidRDefault="00763EAE" w:rsidP="00763EAE">
      <w:pPr>
        <w:keepNext/>
        <w:numPr>
          <w:ilvl w:val="3"/>
          <w:numId w:val="81"/>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E3C5FA2" w14:textId="77777777" w:rsidR="00763EAE" w:rsidRPr="00763EAE" w:rsidRDefault="00763EAE" w:rsidP="00763EAE">
      <w:pPr>
        <w:keepNext/>
        <w:numPr>
          <w:ilvl w:val="3"/>
          <w:numId w:val="81"/>
        </w:numPr>
        <w:tabs>
          <w:tab w:val="left" w:pos="1843"/>
        </w:tabs>
        <w:suppressAutoHyphens/>
        <w:jc w:val="center"/>
        <w:outlineLvl w:val="3"/>
        <w:rPr>
          <w:color w:val="00000A"/>
          <w:szCs w:val="20"/>
          <w:lang w:val="es-ES" w:eastAsia="zh-CN"/>
        </w:rPr>
      </w:pPr>
      <w:r w:rsidRPr="00763EAE">
        <w:rPr>
          <w:rFonts w:ascii="Liberation Serif" w:eastAsia="Arial" w:hAnsi="Liberation Serif" w:cs="Arial"/>
          <w:b/>
          <w:bCs/>
          <w:color w:val="00000A"/>
          <w:sz w:val="48"/>
          <w:szCs w:val="48"/>
          <w:lang w:val="es-ES" w:eastAsia="zh-CN"/>
        </w:rPr>
        <w:t>VERSIÓN PÚBLICA</w:t>
      </w:r>
      <w:r w:rsidRPr="00763EAE">
        <w:rPr>
          <w:rFonts w:ascii="Liberation Serif" w:eastAsia="Arial" w:hAnsi="Liberation Serif" w:cs="Arial"/>
          <w:b/>
          <w:bCs/>
          <w:color w:val="00000A"/>
          <w:sz w:val="44"/>
          <w:szCs w:val="44"/>
          <w:lang w:val="es-ES" w:eastAsia="zh-CN"/>
        </w:rPr>
        <w:t xml:space="preserve"> </w:t>
      </w:r>
    </w:p>
    <w:p w14:paraId="4D2DC2DC" w14:textId="77777777" w:rsidR="00763EAE" w:rsidRPr="00763EAE" w:rsidRDefault="00763EAE" w:rsidP="00763EAE">
      <w:pPr>
        <w:tabs>
          <w:tab w:val="left" w:pos="1701"/>
        </w:tabs>
        <w:suppressAutoHyphens/>
        <w:spacing w:line="360" w:lineRule="auto"/>
        <w:rPr>
          <w:color w:val="00000A"/>
          <w:sz w:val="20"/>
          <w:szCs w:val="20"/>
          <w:lang w:val="es-ES" w:eastAsia="zh-CN"/>
        </w:rPr>
      </w:pPr>
    </w:p>
    <w:p w14:paraId="6F99592C" w14:textId="77777777" w:rsidR="00763EAE" w:rsidRPr="00763EAE" w:rsidRDefault="00763EAE" w:rsidP="00763EAE">
      <w:pPr>
        <w:tabs>
          <w:tab w:val="left" w:pos="1701"/>
        </w:tabs>
        <w:suppressAutoHyphens/>
        <w:spacing w:line="360" w:lineRule="auto"/>
        <w:rPr>
          <w:color w:val="00000A"/>
          <w:sz w:val="20"/>
          <w:szCs w:val="20"/>
          <w:lang w:val="es-ES" w:eastAsia="zh-CN"/>
        </w:rPr>
      </w:pPr>
    </w:p>
    <w:p w14:paraId="68FED25C" w14:textId="77777777" w:rsidR="00763EAE" w:rsidRPr="00763EAE" w:rsidRDefault="00763EAE" w:rsidP="00763EAE">
      <w:pPr>
        <w:tabs>
          <w:tab w:val="left" w:pos="1701"/>
        </w:tabs>
        <w:suppressAutoHyphens/>
        <w:spacing w:line="360" w:lineRule="auto"/>
        <w:rPr>
          <w:rFonts w:ascii="Arial Narrow" w:hAnsi="Arial Narrow" w:cs="Arial Narrow"/>
          <w:color w:val="00000A"/>
          <w:sz w:val="22"/>
          <w:szCs w:val="22"/>
          <w:lang w:val="es-ES" w:eastAsia="zh-CN"/>
        </w:rPr>
      </w:pPr>
    </w:p>
    <w:p w14:paraId="12D90A7C" w14:textId="77777777" w:rsidR="00763EAE" w:rsidRPr="00763EAE" w:rsidRDefault="00763EAE" w:rsidP="00763EAE">
      <w:pPr>
        <w:suppressAutoHyphens/>
        <w:spacing w:line="360" w:lineRule="auto"/>
        <w:jc w:val="both"/>
        <w:rPr>
          <w:rFonts w:ascii="Arial" w:hAnsi="Arial" w:cs="Arial"/>
          <w:color w:val="00000A"/>
          <w:szCs w:val="20"/>
          <w:lang w:val="es-ES" w:eastAsia="zh-CN"/>
        </w:rPr>
      </w:pPr>
      <w:r w:rsidRPr="00763EAE">
        <w:rPr>
          <w:rFonts w:ascii="Liberation Serif" w:eastAsia="Arial Narrow" w:hAnsi="Liberation Serif" w:cs="Arial Narrow"/>
          <w:color w:val="00000A"/>
          <w:sz w:val="28"/>
          <w:szCs w:val="28"/>
          <w:lang w:val="es-ES" w:eastAsia="zh-CN"/>
        </w:rPr>
        <w:t>“</w:t>
      </w:r>
      <w:r w:rsidRPr="00763EAE">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B740294" w14:textId="77777777" w:rsidR="00763EAE" w:rsidRPr="00763EAE" w:rsidRDefault="00763EAE" w:rsidP="00763EAE">
      <w:pPr>
        <w:suppressAutoHyphens/>
        <w:spacing w:line="360" w:lineRule="auto"/>
        <w:jc w:val="both"/>
        <w:rPr>
          <w:rFonts w:ascii="Liberation Serif" w:hAnsi="Liberation Serif" w:cs="Arial"/>
          <w:color w:val="00000A"/>
          <w:sz w:val="28"/>
          <w:szCs w:val="28"/>
          <w:lang w:val="es-ES" w:eastAsia="zh-CN"/>
        </w:rPr>
      </w:pPr>
    </w:p>
    <w:p w14:paraId="1C939ED7" w14:textId="77777777" w:rsidR="00763EAE" w:rsidRPr="00763EAE" w:rsidRDefault="00763EAE" w:rsidP="00763EAE">
      <w:pPr>
        <w:suppressAutoHyphens/>
        <w:spacing w:line="360" w:lineRule="auto"/>
        <w:jc w:val="both"/>
        <w:rPr>
          <w:rFonts w:ascii="Arial" w:hAnsi="Arial" w:cs="Arial"/>
          <w:color w:val="00000A"/>
          <w:szCs w:val="20"/>
          <w:lang w:val="es-ES" w:eastAsia="zh-CN"/>
        </w:rPr>
      </w:pPr>
      <w:r w:rsidRPr="00763EAE">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664164FC" w14:textId="77777777" w:rsidR="00763EAE" w:rsidRPr="00763EAE" w:rsidRDefault="00763EAE" w:rsidP="00763EAE">
      <w:pPr>
        <w:suppressAutoHyphens/>
        <w:spacing w:line="360" w:lineRule="auto"/>
        <w:jc w:val="both"/>
        <w:rPr>
          <w:rFonts w:ascii="Arial" w:hAnsi="Arial" w:cs="Arial"/>
          <w:color w:val="00000A"/>
          <w:szCs w:val="20"/>
          <w:lang w:val="es-ES" w:eastAsia="zh-CN"/>
        </w:rPr>
      </w:pPr>
    </w:p>
    <w:p w14:paraId="6D346006" w14:textId="7B160C97" w:rsidR="00763EAE" w:rsidRPr="00763EAE" w:rsidRDefault="00763EAE" w:rsidP="00763EAE">
      <w:pPr>
        <w:suppressAutoHyphens/>
        <w:spacing w:line="360" w:lineRule="auto"/>
        <w:jc w:val="center"/>
        <w:rPr>
          <w:rFonts w:ascii="Arial" w:hAnsi="Arial" w:cs="Arial"/>
          <w:color w:val="00000A"/>
          <w:szCs w:val="20"/>
          <w:lang w:val="es-ES" w:eastAsia="zh-CN"/>
        </w:rPr>
      </w:pPr>
      <w:r w:rsidRPr="00763EAE">
        <w:rPr>
          <w:rFonts w:ascii="Arial" w:hAnsi="Arial" w:cs="Arial"/>
          <w:noProof/>
          <w:color w:val="00000A"/>
          <w:szCs w:val="20"/>
          <w:lang w:val="es-ES" w:eastAsia="zh-CN"/>
        </w:rPr>
        <w:drawing>
          <wp:inline distT="0" distB="0" distL="0" distR="0" wp14:anchorId="5EEA378A" wp14:editId="5A61A07E">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bookmarkEnd w:id="2"/>
    <w:p w14:paraId="7715082F" w14:textId="315497F8"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r w:rsidR="00565A1E">
        <w:rPr>
          <w:rFonts w:ascii="Calibri" w:hAnsi="Calibri" w:cs="Calibri"/>
          <w:color w:val="auto"/>
          <w:sz w:val="28"/>
          <w:szCs w:val="28"/>
        </w:rPr>
        <w:t>N</w:t>
      </w:r>
      <w:r w:rsidR="00E732CC">
        <w:rPr>
          <w:rFonts w:ascii="Calibri" w:hAnsi="Calibri" w:cs="Calibri"/>
          <w:color w:val="auto"/>
          <w:sz w:val="28"/>
          <w:szCs w:val="28"/>
        </w:rPr>
        <w:t>°</w:t>
      </w:r>
      <w:r w:rsidR="00A91741" w:rsidRPr="00FC520E">
        <w:rPr>
          <w:rFonts w:ascii="Calibri" w:hAnsi="Calibri" w:cs="Calibri"/>
          <w:color w:val="auto"/>
          <w:sz w:val="28"/>
          <w:szCs w:val="28"/>
        </w:rPr>
        <w:t xml:space="preserve"> </w:t>
      </w:r>
      <w:r w:rsidR="008E27BA">
        <w:rPr>
          <w:rFonts w:ascii="Calibri" w:hAnsi="Calibri" w:cs="Calibri"/>
          <w:color w:val="auto"/>
          <w:sz w:val="28"/>
          <w:szCs w:val="28"/>
        </w:rPr>
        <w:t>2</w:t>
      </w:r>
      <w:r w:rsidR="00A03604">
        <w:rPr>
          <w:rFonts w:ascii="Calibri" w:hAnsi="Calibri" w:cs="Calibri"/>
          <w:color w:val="auto"/>
          <w:sz w:val="28"/>
          <w:szCs w:val="28"/>
        </w:rPr>
        <w:t>4</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2C128748" w14:textId="77777777" w:rsidR="00B11670" w:rsidRPr="005F180E" w:rsidRDefault="00B11670" w:rsidP="005D5BBE">
      <w:pPr>
        <w:pStyle w:val="EC-Titulo1"/>
        <w:numPr>
          <w:ilvl w:val="0"/>
          <w:numId w:val="0"/>
        </w:numPr>
        <w:spacing w:line="240" w:lineRule="auto"/>
        <w:ind w:left="284"/>
        <w:jc w:val="center"/>
        <w:rPr>
          <w:rFonts w:ascii="Calibri" w:hAnsi="Calibri" w:cs="Calibri"/>
          <w:bCs/>
          <w:i/>
          <w:iCs/>
          <w:color w:val="auto"/>
          <w:sz w:val="28"/>
          <w:szCs w:val="28"/>
        </w:rPr>
      </w:pPr>
      <w:bookmarkStart w:id="3" w:name="_Hlk157074226"/>
      <w:bookmarkStart w:id="4" w:name="_Hlk129262720"/>
      <w:r w:rsidRPr="005F180E">
        <w:rPr>
          <w:rFonts w:ascii="Calibri" w:hAnsi="Calibri" w:cs="Calibri"/>
          <w:bCs/>
          <w:i/>
          <w:iCs/>
          <w:color w:val="auto"/>
          <w:sz w:val="28"/>
          <w:szCs w:val="28"/>
        </w:rPr>
        <w:t>SUMINISTRO DE EQUIPO MÉDICO PARA USO EN QUIRÓFANOS</w:t>
      </w:r>
      <w:bookmarkEnd w:id="3"/>
      <w:r w:rsidRPr="005F180E">
        <w:rPr>
          <w:rFonts w:ascii="Calibri" w:hAnsi="Calibri" w:cs="Calibri"/>
          <w:bCs/>
          <w:i/>
          <w:iCs/>
          <w:color w:val="auto"/>
          <w:sz w:val="28"/>
          <w:szCs w:val="28"/>
        </w:rPr>
        <w:t xml:space="preserve"> </w:t>
      </w:r>
    </w:p>
    <w:p w14:paraId="1BD5D68C" w14:textId="23EB19A6" w:rsidR="001F1794" w:rsidRPr="005D5BBE" w:rsidRDefault="001F1794" w:rsidP="005D5BBE">
      <w:pPr>
        <w:pStyle w:val="EC-Titulo1"/>
        <w:numPr>
          <w:ilvl w:val="0"/>
          <w:numId w:val="0"/>
        </w:numPr>
        <w:spacing w:line="240" w:lineRule="auto"/>
        <w:ind w:left="284"/>
        <w:jc w:val="center"/>
        <w:rPr>
          <w:rFonts w:ascii="Calibri" w:hAnsi="Calibri" w:cs="Calibri"/>
          <w:color w:val="auto"/>
          <w:sz w:val="24"/>
          <w:szCs w:val="24"/>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5" w:name="_Hlk150348789"/>
      <w:r w:rsidR="00FC0419" w:rsidRPr="004B6419">
        <w:rPr>
          <w:rFonts w:ascii="Calibri" w:hAnsi="Calibri" w:cs="Calibri"/>
          <w:color w:val="auto"/>
          <w:sz w:val="24"/>
          <w:szCs w:val="24"/>
        </w:rPr>
        <w:t xml:space="preserve">Ítem </w:t>
      </w:r>
      <w:r w:rsidR="004B6419" w:rsidRPr="004B6419">
        <w:rPr>
          <w:rFonts w:ascii="Calibri" w:hAnsi="Calibri" w:cs="Calibri"/>
          <w:color w:val="auto"/>
          <w:sz w:val="24"/>
          <w:szCs w:val="24"/>
        </w:rPr>
        <w:t>8</w:t>
      </w:r>
      <w:r w:rsidR="00FC0419" w:rsidRPr="004B6419">
        <w:rPr>
          <w:rFonts w:ascii="Calibri" w:hAnsi="Calibri" w:cs="Calibri"/>
          <w:color w:val="auto"/>
          <w:sz w:val="24"/>
          <w:szCs w:val="24"/>
        </w:rPr>
        <w:t xml:space="preserve">: </w:t>
      </w:r>
      <w:r w:rsidR="00B11670" w:rsidRPr="00B11670">
        <w:rPr>
          <w:rFonts w:ascii="Calibri" w:hAnsi="Calibri" w:cs="Calibri"/>
          <w:color w:val="auto"/>
          <w:sz w:val="24"/>
          <w:szCs w:val="24"/>
          <w:lang w:val="es-ES"/>
        </w:rPr>
        <w:t>LAMPARA QUIRÚRGICA FRONTAL</w:t>
      </w:r>
      <w:r w:rsidR="004B6419" w:rsidRPr="004B6419">
        <w:rPr>
          <w:rFonts w:ascii="Calibri" w:hAnsi="Calibri" w:cs="Calibri"/>
          <w:color w:val="auto"/>
          <w:sz w:val="24"/>
          <w:szCs w:val="24"/>
        </w:rPr>
        <w:t>;</w:t>
      </w:r>
      <w:r w:rsidR="00FC0419" w:rsidRPr="004B6419">
        <w:rPr>
          <w:rFonts w:ascii="Calibri" w:hAnsi="Calibri" w:cs="Calibri"/>
          <w:color w:val="auto"/>
          <w:sz w:val="24"/>
          <w:szCs w:val="24"/>
        </w:rPr>
        <w:t xml:space="preserve"> Ítem </w:t>
      </w:r>
      <w:r w:rsidR="00B11670">
        <w:rPr>
          <w:rFonts w:ascii="Calibri" w:hAnsi="Calibri" w:cs="Calibri"/>
          <w:color w:val="auto"/>
          <w:sz w:val="24"/>
          <w:szCs w:val="24"/>
        </w:rPr>
        <w:t>9</w:t>
      </w:r>
      <w:r w:rsidR="00B11670" w:rsidRPr="00B11670">
        <w:rPr>
          <w:rFonts w:ascii="Bembo" w:eastAsia="Arial" w:hAnsi="Bembo" w:cs="Arial"/>
          <w:b w:val="0"/>
          <w:color w:val="auto"/>
          <w:kern w:val="0"/>
          <w:position w:val="0"/>
          <w:sz w:val="20"/>
          <w:lang w:val="es-ES" w:eastAsia="zh-CN"/>
        </w:rPr>
        <w:t xml:space="preserve"> </w:t>
      </w:r>
      <w:r w:rsidR="00B11670" w:rsidRPr="00B11670">
        <w:rPr>
          <w:rFonts w:ascii="Calibri" w:hAnsi="Calibri" w:cs="Calibri"/>
          <w:color w:val="auto"/>
          <w:sz w:val="24"/>
          <w:szCs w:val="24"/>
          <w:lang w:val="es-ES"/>
        </w:rPr>
        <w:t>L</w:t>
      </w:r>
      <w:r w:rsidR="00646967">
        <w:rPr>
          <w:rFonts w:ascii="Calibri" w:hAnsi="Calibri" w:cs="Calibri"/>
          <w:color w:val="auto"/>
          <w:sz w:val="24"/>
          <w:szCs w:val="24"/>
          <w:lang w:val="es-ES"/>
        </w:rPr>
        <w:t>Á</w:t>
      </w:r>
      <w:r w:rsidR="00B11670" w:rsidRPr="00B11670">
        <w:rPr>
          <w:rFonts w:ascii="Calibri" w:hAnsi="Calibri" w:cs="Calibri"/>
          <w:color w:val="auto"/>
          <w:sz w:val="24"/>
          <w:szCs w:val="24"/>
          <w:lang w:val="es-ES"/>
        </w:rPr>
        <w:t>MPARA PARA EXAMEN TIPO DE CUELLO DE GANSO</w:t>
      </w:r>
      <w:r w:rsidR="00B11670">
        <w:rPr>
          <w:rFonts w:ascii="Calibri" w:hAnsi="Calibri" w:cs="Calibri"/>
          <w:color w:val="auto"/>
          <w:sz w:val="24"/>
          <w:szCs w:val="24"/>
          <w:lang w:val="es-ES"/>
        </w:rPr>
        <w:t xml:space="preserve">; Ítem 10: </w:t>
      </w:r>
      <w:r w:rsidR="00B11670" w:rsidRPr="00B11670">
        <w:rPr>
          <w:rFonts w:ascii="Calibri" w:hAnsi="Calibri" w:cs="Calibri"/>
          <w:color w:val="auto"/>
          <w:sz w:val="24"/>
          <w:szCs w:val="24"/>
          <w:lang w:val="es-ES"/>
        </w:rPr>
        <w:t>MESA QUIRÚRGICA PARA CIRUGÍA MAYOR (MESA PARA CIRUGÍA CARDIOVASCULAR)</w:t>
      </w:r>
      <w:r w:rsidR="00B11670">
        <w:rPr>
          <w:rFonts w:ascii="Calibri" w:hAnsi="Calibri" w:cs="Calibri"/>
          <w:color w:val="auto"/>
          <w:sz w:val="24"/>
          <w:szCs w:val="24"/>
          <w:lang w:val="es-ES"/>
        </w:rPr>
        <w:t xml:space="preserve">; Ítem 11: </w:t>
      </w:r>
      <w:r w:rsidR="00B11670" w:rsidRPr="00B11670">
        <w:rPr>
          <w:rFonts w:ascii="Calibri" w:hAnsi="Calibri" w:cs="Calibri"/>
          <w:color w:val="auto"/>
          <w:sz w:val="24"/>
          <w:szCs w:val="24"/>
          <w:lang w:val="es-ES"/>
        </w:rPr>
        <w:t>MESA QUIRÚRGICA PARA CIRUGÍA MAYOR (MESA PARA CIRUGÍA GENERAL)</w:t>
      </w:r>
      <w:r w:rsidR="00B11670">
        <w:rPr>
          <w:rFonts w:ascii="Calibri" w:hAnsi="Calibri" w:cs="Calibri"/>
          <w:color w:val="auto"/>
          <w:sz w:val="24"/>
          <w:szCs w:val="24"/>
          <w:lang w:val="es-ES"/>
        </w:rPr>
        <w:t xml:space="preserve">; Ítem 12: </w:t>
      </w:r>
      <w:r w:rsidR="00B11670" w:rsidRPr="00B11670">
        <w:rPr>
          <w:rFonts w:ascii="Calibri" w:hAnsi="Calibri" w:cs="Calibri"/>
          <w:color w:val="auto"/>
          <w:sz w:val="24"/>
          <w:szCs w:val="24"/>
          <w:lang w:val="es-ES"/>
        </w:rPr>
        <w:t>MESA PARA PROCEDIMIENTOS DE ORTOPEDIA (MESA DE OPERACIONES ORTOPEDIA); Ítem 13: EQUIPO LASER PARA CIRUGÍA OFTALMOLÓGICA</w:t>
      </w:r>
      <w:r w:rsidR="004B6419" w:rsidRPr="00B11670">
        <w:rPr>
          <w:rFonts w:ascii="Calibri" w:hAnsi="Calibri" w:cs="Calibri"/>
          <w:color w:val="auto"/>
          <w:sz w:val="24"/>
          <w:szCs w:val="24"/>
          <w:lang w:val="es-ES"/>
        </w:rPr>
        <w:t>.</w:t>
      </w:r>
    </w:p>
    <w:bookmarkEnd w:id="4"/>
    <w:bookmarkEnd w:id="5"/>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3D00CA5E"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763EAE">
        <w:rPr>
          <w:rFonts w:asciiTheme="minorHAnsi" w:hAnsiTheme="minorHAnsi" w:cstheme="minorHAnsi"/>
          <w:lang w:val="es-MX"/>
        </w:rPr>
        <w:t>_____________</w:t>
      </w:r>
      <w:r w:rsidRPr="00E732CC">
        <w:rPr>
          <w:rFonts w:asciiTheme="minorHAnsi" w:hAnsiTheme="minorHAnsi" w:cstheme="minorHAnsi"/>
          <w:lang w:val="es-MX"/>
        </w:rPr>
        <w:t xml:space="preserve">, departamento de </w:t>
      </w:r>
      <w:r w:rsidR="00763EAE">
        <w:rPr>
          <w:rFonts w:asciiTheme="minorHAnsi" w:hAnsiTheme="minorHAnsi" w:cstheme="minorHAnsi"/>
          <w:lang w:val="es-MX"/>
        </w:rPr>
        <w:t>____________</w:t>
      </w:r>
      <w:r w:rsidRPr="00E732CC">
        <w:rPr>
          <w:rFonts w:asciiTheme="minorHAnsi" w:hAnsiTheme="minorHAnsi" w:cstheme="minorHAnsi"/>
          <w:lang w:val="es-MX"/>
        </w:rPr>
        <w:t xml:space="preserve">, portador de mi Documento Único de Identidad número: </w:t>
      </w:r>
      <w:r w:rsidR="00763EAE">
        <w:rPr>
          <w:rFonts w:asciiTheme="minorHAnsi" w:hAnsiTheme="minorHAnsi" w:cstheme="minorHAnsi"/>
          <w:lang w:val="es-MX"/>
        </w:rPr>
        <w:t>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cero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n.° 9065-SV, correspondiente al Proyecto: “Creciendo Saludables Juntos: </w:t>
      </w:r>
      <w:r w:rsidRPr="00E732CC">
        <w:rPr>
          <w:rFonts w:asciiTheme="minorHAnsi" w:hAnsiTheme="minorHAnsi" w:cstheme="minorHAnsi"/>
          <w:lang w:val="es-US"/>
        </w:rPr>
        <w:lastRenderedPageBreak/>
        <w:t>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por otra parte</w:t>
      </w:r>
      <w:r w:rsidRPr="00BE2CC3">
        <w:rPr>
          <w:rFonts w:asciiTheme="minorHAnsi" w:eastAsia="DejaVu Sans" w:hAnsiTheme="minorHAnsi" w:cstheme="minorHAnsi"/>
          <w:b/>
          <w:color w:val="00000A"/>
          <w:lang w:val="es-ES" w:eastAsia="zh-CN"/>
        </w:rPr>
        <w:t xml:space="preserve"> </w:t>
      </w:r>
      <w:r w:rsidR="00FC0419">
        <w:rPr>
          <w:rFonts w:asciiTheme="minorHAnsi" w:hAnsiTheme="minorHAnsi" w:cstheme="minorHAnsi"/>
          <w:b/>
          <w:bCs/>
          <w:lang w:val="es-SV"/>
        </w:rPr>
        <w:t>JUAN ERNESTO HIDALGO CAÑADA</w:t>
      </w:r>
      <w:r w:rsidR="00436426">
        <w:rPr>
          <w:rFonts w:asciiTheme="minorHAnsi" w:hAnsiTheme="minorHAnsi" w:cstheme="minorHAnsi"/>
          <w:lang w:val="es-SV"/>
        </w:rPr>
        <w:t>, mayor de edad,</w:t>
      </w:r>
      <w:r w:rsidR="00FC0419">
        <w:rPr>
          <w:rFonts w:asciiTheme="minorHAnsi" w:hAnsiTheme="minorHAnsi" w:cstheme="minorHAnsi"/>
          <w:lang w:val="es-SV"/>
        </w:rPr>
        <w:t xml:space="preserve"> empresario, del domicilio de </w:t>
      </w:r>
      <w:r w:rsidR="00763EAE">
        <w:rPr>
          <w:rFonts w:asciiTheme="minorHAnsi" w:hAnsiTheme="minorHAnsi" w:cstheme="minorHAnsi"/>
          <w:lang w:val="es-SV"/>
        </w:rPr>
        <w:t>_______________</w:t>
      </w:r>
      <w:r w:rsidR="00FC0419">
        <w:rPr>
          <w:rFonts w:asciiTheme="minorHAnsi" w:hAnsiTheme="minorHAnsi" w:cstheme="minorHAnsi"/>
          <w:lang w:val="es-SV"/>
        </w:rPr>
        <w:t xml:space="preserve">, Departamento de </w:t>
      </w:r>
      <w:r w:rsidR="00763EAE">
        <w:rPr>
          <w:rFonts w:asciiTheme="minorHAnsi" w:hAnsiTheme="minorHAnsi" w:cstheme="minorHAnsi"/>
          <w:lang w:val="es-SV"/>
        </w:rPr>
        <w:t>______________</w:t>
      </w:r>
      <w:r w:rsidR="00FC0419">
        <w:rPr>
          <w:rFonts w:asciiTheme="minorHAnsi" w:hAnsiTheme="minorHAnsi" w:cstheme="minorHAnsi"/>
          <w:lang w:val="es-SV"/>
        </w:rPr>
        <w:t xml:space="preserve">, portador de mi Documento Único de Identidad Número </w:t>
      </w:r>
      <w:r w:rsidR="00763EAE">
        <w:rPr>
          <w:rFonts w:asciiTheme="minorHAnsi" w:hAnsiTheme="minorHAnsi" w:cstheme="minorHAnsi"/>
          <w:lang w:val="es-SV"/>
        </w:rPr>
        <w:t>___________________________</w:t>
      </w:r>
      <w:r w:rsidR="00FC0419">
        <w:rPr>
          <w:rFonts w:asciiTheme="minorHAnsi" w:hAnsiTheme="minorHAnsi" w:cstheme="minorHAnsi"/>
          <w:lang w:val="es-SV"/>
        </w:rPr>
        <w:t xml:space="preserve">, actuando como Administrador Único Propietario y Representante Legal de la Sociedad SERVICIOS TÉCNICOS MÉDICOS, SOCIEDAD ANÓNIMA DE CAPITAL VARIABLE, que puede abreviarse S.T. MEDIC, S.A. de C.V., con </w:t>
      </w:r>
      <w:r w:rsidR="005F180E">
        <w:rPr>
          <w:rFonts w:asciiTheme="minorHAnsi" w:hAnsiTheme="minorHAnsi" w:cstheme="minorHAnsi"/>
          <w:lang w:val="es-SV"/>
        </w:rPr>
        <w:t>Número</w:t>
      </w:r>
      <w:r w:rsidR="00FC0419">
        <w:rPr>
          <w:rFonts w:asciiTheme="minorHAnsi" w:hAnsiTheme="minorHAnsi" w:cstheme="minorHAnsi"/>
          <w:lang w:val="es-SV"/>
        </w:rPr>
        <w:t xml:space="preserve"> de Identificación Tributaria Número </w:t>
      </w:r>
      <w:r w:rsidR="00763EAE">
        <w:rPr>
          <w:rFonts w:asciiTheme="minorHAnsi" w:hAnsiTheme="minorHAnsi" w:cstheme="minorHAnsi"/>
          <w:lang w:val="es-SV"/>
        </w:rPr>
        <w:t>___________________________</w:t>
      </w:r>
      <w:r w:rsidR="00FC0419">
        <w:rPr>
          <w:rFonts w:asciiTheme="minorHAnsi" w:hAnsiTheme="minorHAnsi" w:cstheme="minorHAnsi"/>
          <w:lang w:val="es-SV"/>
        </w:rPr>
        <w:t xml:space="preserve">, Número de Registro de Contribuyente </w:t>
      </w:r>
      <w:r w:rsidR="00763EAE">
        <w:rPr>
          <w:rFonts w:asciiTheme="minorHAnsi" w:hAnsiTheme="minorHAnsi" w:cstheme="minorHAnsi"/>
          <w:lang w:val="es-SV"/>
        </w:rPr>
        <w:t>________________________</w:t>
      </w:r>
      <w:r w:rsidR="00FC0419">
        <w:rPr>
          <w:rFonts w:asciiTheme="minorHAnsi" w:hAnsiTheme="minorHAnsi" w:cstheme="minorHAnsi"/>
          <w:lang w:val="es-SV"/>
        </w:rPr>
        <w:t>, personería que acredito suficientemente mediante: Testimonio de Escritura Pública de Constitución de la Sociedad SERVICIOS TECNICOS MEDICOS, S</w:t>
      </w:r>
      <w:r w:rsidR="005F180E">
        <w:rPr>
          <w:rFonts w:asciiTheme="minorHAnsi" w:hAnsiTheme="minorHAnsi" w:cstheme="minorHAnsi"/>
          <w:lang w:val="es-SV"/>
        </w:rPr>
        <w:t>O</w:t>
      </w:r>
      <w:r w:rsidR="00FC0419">
        <w:rPr>
          <w:rFonts w:asciiTheme="minorHAnsi" w:hAnsiTheme="minorHAnsi" w:cstheme="minorHAnsi"/>
          <w:lang w:val="es-SV"/>
        </w:rPr>
        <w:t>CIEDAD AN</w:t>
      </w:r>
      <w:r w:rsidR="005F180E">
        <w:rPr>
          <w:rFonts w:asciiTheme="minorHAnsi" w:hAnsiTheme="minorHAnsi" w:cstheme="minorHAnsi"/>
          <w:lang w:val="es-SV"/>
        </w:rPr>
        <w:t>Ó</w:t>
      </w:r>
      <w:r w:rsidR="00FC0419">
        <w:rPr>
          <w:rFonts w:asciiTheme="minorHAnsi" w:hAnsiTheme="minorHAnsi" w:cstheme="minorHAnsi"/>
          <w:lang w:val="es-SV"/>
        </w:rPr>
        <w:t>NIMA DE CAPITAL VARIAB</w:t>
      </w:r>
      <w:r w:rsidR="00874EFB">
        <w:rPr>
          <w:rFonts w:asciiTheme="minorHAnsi" w:hAnsiTheme="minorHAnsi" w:cstheme="minorHAnsi"/>
          <w:lang w:val="es-SV"/>
        </w:rPr>
        <w:t xml:space="preserve">LE, que puede abreviarse S.T. MEDIC, S.A. DE C.V., otorgada en la ciudad de San Salvador, a las nueve horas del día nueve de mayo de mil novecientos noventa y ocho, ante los oficios notariales de Henry Wigberto Quintanilla Cortez, inscrita en el Registro de Comercio el día veintiocho de mayo de mil novecientos noventa y ocho, </w:t>
      </w:r>
      <w:r w:rsidR="005F180E">
        <w:rPr>
          <w:rFonts w:asciiTheme="minorHAnsi" w:hAnsiTheme="minorHAnsi" w:cstheme="minorHAnsi"/>
          <w:lang w:val="es-SV"/>
        </w:rPr>
        <w:t xml:space="preserve">al asiento </w:t>
      </w:r>
      <w:r w:rsidR="00874EFB">
        <w:rPr>
          <w:rFonts w:asciiTheme="minorHAnsi" w:hAnsiTheme="minorHAnsi" w:cstheme="minorHAnsi"/>
          <w:lang w:val="es-SV"/>
        </w:rPr>
        <w:t>número CINCUENTA Y OCHO del Libro UN MIL TRESCIENTOS CINCUENTA Y SEIS del Registro de Sociedades; de la que consta que su nacionalidad es salvadoreña, que su naturaleza, denominación es la ya expresada, que su domicilio es el de la ciudad de San Salvador; que su plazo es por tiempo indefinido, que dentro de su finalidad social se</w:t>
      </w:r>
      <w:r w:rsidR="003E2883">
        <w:rPr>
          <w:rFonts w:asciiTheme="minorHAnsi" w:hAnsiTheme="minorHAnsi" w:cstheme="minorHAnsi"/>
          <w:lang w:val="es-SV"/>
        </w:rPr>
        <w:t xml:space="preserve"> encuentra la realización de actos como el presente; que la Administración de la Sociedad está confiada a un Administrador Único y suplente; que la Representación de la sociedad judicial y extrajudicial y el uso de la razón social, le corresponde al Administrador Único de la Sociedad, quien durará en sus funciones cinco años; b) Testimonio de la </w:t>
      </w:r>
      <w:r w:rsidR="003E2883">
        <w:rPr>
          <w:rFonts w:asciiTheme="minorHAnsi" w:hAnsiTheme="minorHAnsi" w:cstheme="minorHAnsi"/>
          <w:lang w:val="es-SV"/>
        </w:rPr>
        <w:lastRenderedPageBreak/>
        <w:t xml:space="preserve">Escritura Pública de Modificación al Pacto Social otorgada en la ciudad de San Salvador, a las ocho horas del día veintiséis de noviembre de dos mil once, antes los oficios notariales de </w:t>
      </w:r>
      <w:r w:rsidR="003E2883" w:rsidRPr="00D54786">
        <w:rPr>
          <w:rFonts w:asciiTheme="minorHAnsi" w:hAnsiTheme="minorHAnsi" w:cstheme="minorHAnsi"/>
          <w:lang w:val="es-ES_tradnl"/>
        </w:rPr>
        <w:t xml:space="preserve">José Arturo Cruz </w:t>
      </w:r>
      <w:r w:rsidR="00D54786" w:rsidRPr="00D54786">
        <w:rPr>
          <w:rFonts w:asciiTheme="minorHAnsi" w:hAnsiTheme="minorHAnsi" w:cstheme="minorHAnsi"/>
          <w:lang w:val="es-ES_tradnl"/>
        </w:rPr>
        <w:t>Álvarez</w:t>
      </w:r>
      <w:r w:rsidR="003E2883">
        <w:rPr>
          <w:rFonts w:asciiTheme="minorHAnsi" w:hAnsiTheme="minorHAnsi" w:cstheme="minorHAnsi"/>
          <w:lang w:val="es-SV"/>
        </w:rPr>
        <w:t xml:space="preserve">, inscrita en el Registro </w:t>
      </w:r>
      <w:r w:rsidR="00BD48FC">
        <w:rPr>
          <w:rFonts w:asciiTheme="minorHAnsi" w:hAnsiTheme="minorHAnsi" w:cstheme="minorHAnsi"/>
          <w:lang w:val="es-SV"/>
        </w:rPr>
        <w:t>de Comercio el día quince de diciembre de dos mil once, bajo el número SEIS del Libro DOS MIL OCHOCIENTOS CUARENTA Y NUEVE del Registro de Sociedades, en la cual consta el Acuerdo de la Junta General Ordinaria y Extraordinaria de Accionistas de Aumento de Capital Social y modificación de la Cláusula Quinta; modificación de la Cláusula Quinta; modificación de la Cláusula Vigésima del Pacto Social relacionada con el período durante el cual estará en funciones la Administración de la Sociedad de cinco a siete año; y Readecuación íntegra del texto del Pacto Social en concordancia con las disposiciones del Código Procesal Civil y Mercantil; y c) Credencial de Elección de Administrador Único Propietario y Suplente de la Sociedad, inscrita en el Registro de Comercio el día ocho de diciembre de dos mil d</w:t>
      </w:r>
      <w:r w:rsidR="0082505A">
        <w:rPr>
          <w:rFonts w:asciiTheme="minorHAnsi" w:hAnsiTheme="minorHAnsi" w:cstheme="minorHAnsi"/>
          <w:lang w:val="es-SV"/>
        </w:rPr>
        <w:t xml:space="preserve">iecisiete, bajo el número CIENTO CINCO del Libro TRES MIL OCHOCIENTOS VEINTINUEVE del Registro de Sociedades, </w:t>
      </w:r>
      <w:r w:rsidR="0082505A" w:rsidRPr="00D54786">
        <w:rPr>
          <w:rFonts w:asciiTheme="minorHAnsi" w:hAnsiTheme="minorHAnsi" w:cstheme="minorHAnsi"/>
          <w:lang w:val="es-ES_tradnl"/>
        </w:rPr>
        <w:t>en la cual consta</w:t>
      </w:r>
      <w:r w:rsidR="0082505A">
        <w:rPr>
          <w:rFonts w:asciiTheme="minorHAnsi" w:hAnsiTheme="minorHAnsi" w:cstheme="minorHAnsi"/>
          <w:lang w:val="es-SV"/>
        </w:rPr>
        <w:t xml:space="preserve"> que el otorgante fue electo como Administrador Único Propietario de la sociedad para el período de siete años, contados a partir de la fecha de inscripción en el Registro de Comercio. En consecuencia, el compareciente se encuentra facultado para suscribir actos como el presente; que en lo sucesivo del presente se denominará </w:t>
      </w:r>
      <w:r w:rsidR="0082505A" w:rsidRPr="0082505A">
        <w:rPr>
          <w:rFonts w:asciiTheme="minorHAnsi" w:hAnsiTheme="minorHAnsi" w:cstheme="minorHAnsi"/>
          <w:b/>
          <w:bCs/>
          <w:lang w:val="es-SV"/>
        </w:rPr>
        <w:t>“EL PROVEEDOR”</w:t>
      </w:r>
      <w:r w:rsidR="0082505A">
        <w:rPr>
          <w:rFonts w:asciiTheme="minorHAnsi" w:hAnsiTheme="minorHAnsi" w:cstheme="minorHAnsi"/>
          <w:lang w:val="es-SV"/>
        </w:rPr>
        <w:t xml:space="preserve">; </w:t>
      </w:r>
      <w:r w:rsidRPr="00E732CC">
        <w:rPr>
          <w:rFonts w:asciiTheme="minorHAnsi" w:hAnsiTheme="minorHAnsi" w:cstheme="minorHAnsi"/>
          <w:lang w:val="es-MX" w:eastAsia="zh-CN"/>
        </w:rPr>
        <w:t xml:space="preserve">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6334D9B7" w:rsidR="004058E5" w:rsidRPr="00D54786" w:rsidRDefault="00041E8F" w:rsidP="004058E5">
      <w:pPr>
        <w:spacing w:line="360" w:lineRule="auto"/>
        <w:jc w:val="both"/>
        <w:rPr>
          <w:rFonts w:ascii="Calibri" w:hAnsi="Calibri" w:cs="Calibri"/>
          <w:b/>
          <w:bCs/>
          <w:lang w:val="es-ES_tradnl"/>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B11670">
        <w:rPr>
          <w:rFonts w:ascii="Calibri" w:hAnsi="Calibri" w:cs="Calibri"/>
          <w:b/>
          <w:bCs/>
          <w:lang w:val="es-US"/>
        </w:rPr>
        <w:t>143</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FD1543">
        <w:rPr>
          <w:rFonts w:asciiTheme="minorHAnsi" w:hAnsiTheme="minorHAnsi" w:cstheme="minorHAnsi"/>
          <w:b/>
          <w:bCs/>
          <w:lang w:val="es-US"/>
        </w:rPr>
        <w:t>“</w:t>
      </w:r>
      <w:r w:rsidR="00B11670" w:rsidRPr="00B11670">
        <w:rPr>
          <w:rFonts w:asciiTheme="minorHAnsi" w:hAnsiTheme="minorHAnsi" w:cstheme="minorHAnsi"/>
          <w:b/>
          <w:bCs/>
          <w:lang w:val="es-US"/>
        </w:rPr>
        <w:t>SUMINISTRO DE EQUIPO MÉDICO PARA USO EN QUIRÓFANOS</w:t>
      </w:r>
      <w:r w:rsidR="004058E5" w:rsidRPr="00FD1543">
        <w:rPr>
          <w:rFonts w:asciiTheme="minorHAnsi" w:hAnsiTheme="minorHAnsi" w:cstheme="minorHAnsi"/>
          <w:b/>
          <w:bCs/>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432CD1" w:rsidRPr="003667B5">
        <w:rPr>
          <w:rFonts w:ascii="Calibri" w:hAnsi="Calibri" w:cs="Calibri"/>
          <w:lang w:val="es-US"/>
        </w:rPr>
        <w:t>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B11670" w:rsidRPr="00B11670">
        <w:rPr>
          <w:rFonts w:asciiTheme="minorHAnsi" w:hAnsiTheme="minorHAnsi" w:cstheme="minorHAnsi"/>
          <w:b/>
          <w:bCs/>
          <w:lang w:val="es-US"/>
        </w:rPr>
        <w:t xml:space="preserve">Ítem 8: </w:t>
      </w:r>
      <w:r w:rsidR="00D54786">
        <w:rPr>
          <w:rFonts w:asciiTheme="minorHAnsi" w:hAnsiTheme="minorHAnsi" w:cstheme="minorHAnsi"/>
          <w:b/>
          <w:bCs/>
          <w:lang w:val="es-US"/>
        </w:rPr>
        <w:t>LÁ</w:t>
      </w:r>
      <w:r w:rsidR="00B11670" w:rsidRPr="00B11670">
        <w:rPr>
          <w:rFonts w:asciiTheme="minorHAnsi" w:hAnsiTheme="minorHAnsi" w:cstheme="minorHAnsi"/>
          <w:b/>
          <w:bCs/>
          <w:lang w:val="es-US"/>
        </w:rPr>
        <w:t>MPARA QUIRÚRGICA FRONTAL; Ítem 9 L</w:t>
      </w:r>
      <w:r w:rsidR="00D54786">
        <w:rPr>
          <w:rFonts w:asciiTheme="minorHAnsi" w:hAnsiTheme="minorHAnsi" w:cstheme="minorHAnsi"/>
          <w:b/>
          <w:bCs/>
          <w:lang w:val="es-US"/>
        </w:rPr>
        <w:t>Á</w:t>
      </w:r>
      <w:r w:rsidR="00B11670" w:rsidRPr="00B11670">
        <w:rPr>
          <w:rFonts w:asciiTheme="minorHAnsi" w:hAnsiTheme="minorHAnsi" w:cstheme="minorHAnsi"/>
          <w:b/>
          <w:bCs/>
          <w:lang w:val="es-US"/>
        </w:rPr>
        <w:t xml:space="preserve">MPARA PARA EXAMEN TIPO DE CUELLO DE GANSO; Ítem 10: MESA QUIRÚRGICA PARA CIRUGÍA MAYOR (MESA PARA CIRUGÍA CARDIOVASCULAR); Ítem 11: MESA QUIRÚRGICA PARA CIRUGÍA MAYOR (MESA PARA CIRUGÍA GENERAL); Ítem 12: MESA PARA PROCEDIMIENTOS DE ORTOPEDIA (MESA DE OPERACIONES ORTOPEDIA); Ítem 13: </w:t>
      </w:r>
      <w:r w:rsidR="00D54786" w:rsidRPr="00D54786">
        <w:rPr>
          <w:rFonts w:asciiTheme="minorHAnsi" w:hAnsiTheme="minorHAnsi" w:cstheme="minorHAnsi"/>
          <w:b/>
          <w:bCs/>
          <w:lang w:val="es-ES_tradnl"/>
        </w:rPr>
        <w:t>EQUIPO LASER PARA CIRUGÍA OFTALMOLÓGICA.</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rsidP="007F6BF5">
      <w:pPr>
        <w:pStyle w:val="Prrafodelista"/>
        <w:numPr>
          <w:ilvl w:val="0"/>
          <w:numId w:val="2"/>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7D8BDB4" w:rsidR="001239C2" w:rsidRPr="00FC520E" w:rsidRDefault="001239C2"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r w:rsidR="00E732CC">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w:t>
      </w:r>
      <w:r w:rsidR="00B11670">
        <w:rPr>
          <w:rFonts w:ascii="Calibri" w:hAnsi="Calibri" w:cs="Calibri"/>
          <w:lang w:val="es-US"/>
        </w:rPr>
        <w:t>43</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79470735" w:rsidR="001239C2" w:rsidRPr="00CC3795" w:rsidRDefault="00760DB6" w:rsidP="007F6BF5">
      <w:pPr>
        <w:numPr>
          <w:ilvl w:val="0"/>
          <w:numId w:val="3"/>
        </w:numPr>
        <w:suppressAutoHyphens/>
        <w:spacing w:line="360" w:lineRule="auto"/>
        <w:jc w:val="both"/>
        <w:rPr>
          <w:rFonts w:ascii="Calibri" w:hAnsi="Calibri" w:cs="Calibri"/>
          <w:lang w:val="es-US"/>
        </w:rPr>
      </w:pPr>
      <w:r w:rsidRPr="00CC3795">
        <w:rPr>
          <w:rFonts w:ascii="Calibri" w:hAnsi="Calibri" w:cs="Calibri"/>
          <w:lang w:val="es-US"/>
        </w:rPr>
        <w:t xml:space="preserve">Aclaración </w:t>
      </w:r>
      <w:r w:rsidR="00E732CC" w:rsidRPr="00CC3795">
        <w:rPr>
          <w:rFonts w:ascii="Calibri" w:hAnsi="Calibri" w:cs="Calibri"/>
          <w:lang w:val="es-US"/>
        </w:rPr>
        <w:t>n.°</w:t>
      </w:r>
      <w:r w:rsidRPr="00CC3795">
        <w:rPr>
          <w:rFonts w:ascii="Calibri" w:hAnsi="Calibri" w:cs="Calibri"/>
          <w:lang w:val="es-US"/>
        </w:rPr>
        <w:t xml:space="preserve"> 1, de fecha </w:t>
      </w:r>
      <w:r w:rsidR="00CC3795" w:rsidRPr="00CC3795">
        <w:rPr>
          <w:rFonts w:ascii="Calibri" w:hAnsi="Calibri" w:cs="Calibri"/>
          <w:lang w:val="es-US"/>
        </w:rPr>
        <w:t>12 de enero</w:t>
      </w:r>
      <w:r w:rsidR="000140D7" w:rsidRPr="00CC3795">
        <w:rPr>
          <w:rFonts w:ascii="Calibri" w:hAnsi="Calibri" w:cs="Calibri"/>
          <w:lang w:val="es-US"/>
        </w:rPr>
        <w:t xml:space="preserve"> de 2024</w:t>
      </w:r>
      <w:r w:rsidR="00CC3795" w:rsidRPr="00CC3795">
        <w:rPr>
          <w:rFonts w:ascii="Calibri" w:hAnsi="Calibri" w:cs="Calibri"/>
          <w:lang w:val="es-US"/>
        </w:rPr>
        <w:t>.</w:t>
      </w:r>
    </w:p>
    <w:p w14:paraId="4D022288" w14:textId="02F6B86E" w:rsidR="001239C2" w:rsidRPr="00FC520E" w:rsidRDefault="00041E8F"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499F252" w:rsidR="001239C2" w:rsidRPr="00FC520E" w:rsidRDefault="00E732CC" w:rsidP="007F6BF5">
      <w:pPr>
        <w:numPr>
          <w:ilvl w:val="0"/>
          <w:numId w:val="3"/>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r>
        <w:rPr>
          <w:rFonts w:ascii="Calibri" w:hAnsi="Calibri" w:cs="Calibri"/>
          <w:lang w:val="es-US"/>
        </w:rPr>
        <w:t>n.°</w:t>
      </w:r>
      <w:r w:rsidR="00876B6A" w:rsidRPr="00FC520E">
        <w:rPr>
          <w:rFonts w:ascii="Calibri" w:hAnsi="Calibri" w:cs="Calibri"/>
          <w:lang w:val="es-US"/>
        </w:rPr>
        <w:t xml:space="preserve"> </w:t>
      </w:r>
      <w:r w:rsidR="00C21601">
        <w:rPr>
          <w:rFonts w:ascii="Calibri" w:hAnsi="Calibri" w:cs="Calibri"/>
          <w:lang w:val="es-US"/>
        </w:rPr>
        <w:t>1</w:t>
      </w:r>
      <w:r w:rsidR="00B11670">
        <w:rPr>
          <w:rFonts w:ascii="Calibri" w:hAnsi="Calibri" w:cs="Calibri"/>
          <w:lang w:val="es-US"/>
        </w:rPr>
        <w:t>7</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FD1543">
        <w:rPr>
          <w:rFonts w:ascii="Calibri" w:hAnsi="Calibri" w:cs="Calibri"/>
          <w:lang w:val="es-US"/>
        </w:rPr>
        <w:t>24</w:t>
      </w:r>
      <w:r w:rsidR="000140D7">
        <w:rPr>
          <w:rFonts w:ascii="Calibri" w:hAnsi="Calibri" w:cs="Calibri"/>
          <w:lang w:val="es-US"/>
        </w:rPr>
        <w:t xml:space="preserve"> de 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rsidP="007F6BF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w:t>
      </w:r>
      <w:r w:rsidRPr="00FC520E">
        <w:rPr>
          <w:rFonts w:ascii="Calibri" w:hAnsi="Calibri" w:cs="Calibri"/>
          <w:lang w:val="es-US"/>
        </w:rPr>
        <w:lastRenderedPageBreak/>
        <w:t xml:space="preserve">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6B950702" w14:textId="77777777" w:rsidR="00E770EB" w:rsidRDefault="001A23BD" w:rsidP="007F6BF5">
      <w:pPr>
        <w:pStyle w:val="Prrafodelista"/>
        <w:numPr>
          <w:ilvl w:val="0"/>
          <w:numId w:val="2"/>
        </w:numPr>
        <w:spacing w:line="360" w:lineRule="auto"/>
        <w:jc w:val="both"/>
        <w:rPr>
          <w:rFonts w:asciiTheme="minorHAnsi" w:hAnsiTheme="minorHAnsi" w:cstheme="minorHAnsi"/>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B11670" w:rsidRPr="00B11670">
        <w:rPr>
          <w:rFonts w:asciiTheme="minorHAnsi" w:hAnsiTheme="minorHAnsi" w:cstheme="minorHAnsi"/>
          <w:b/>
          <w:bCs/>
          <w:szCs w:val="22"/>
          <w:shd w:val="clear" w:color="auto" w:fill="FFFFFF"/>
          <w:lang w:val="es-ES"/>
        </w:rPr>
        <w:t>CUATROCIENTOS TREINTA Y UN MIL SETENTA Y SIETE 90/100 DÓLARES DE LOS ESTADOS UNIDOS DE AMÉRICA ($431,077.90)</w:t>
      </w:r>
      <w:r w:rsidR="00FD1543">
        <w:rPr>
          <w:rFonts w:asciiTheme="minorHAnsi" w:hAnsiTheme="minorHAnsi" w:cstheme="minorHAnsi"/>
          <w:b/>
          <w:szCs w:val="22"/>
          <w:shd w:val="clear" w:color="auto" w:fill="FFFFFF"/>
          <w:lang w:val="es-SV"/>
        </w:rPr>
        <w:t xml:space="preserve"> </w:t>
      </w:r>
      <w:r w:rsidR="003A4A95" w:rsidRPr="003A4A95">
        <w:rPr>
          <w:rFonts w:asciiTheme="minorHAnsi" w:hAnsiTheme="minorHAnsi" w:cstheme="minorHAnsi"/>
          <w:bCs/>
          <w:szCs w:val="22"/>
          <w:shd w:val="clear" w:color="auto" w:fill="FFFFFF"/>
          <w:lang w:val="es-SV"/>
        </w:rPr>
        <w:t xml:space="preserve">con </w:t>
      </w:r>
      <w:r w:rsidR="003A4A95" w:rsidRPr="008022C7">
        <w:rPr>
          <w:rFonts w:asciiTheme="minorHAnsi" w:hAnsiTheme="minorHAnsi" w:cstheme="minorHAnsi"/>
          <w:lang w:val="es-US"/>
        </w:rPr>
        <w:t>impuestos</w:t>
      </w:r>
      <w:r w:rsidR="00164AC1" w:rsidRPr="008022C7">
        <w:rPr>
          <w:rFonts w:asciiTheme="minorHAnsi" w:hAnsiTheme="minorHAnsi" w:cstheme="minorHAnsi"/>
          <w:lang w:val="es-US"/>
        </w:rPr>
        <w:t xml:space="preserve"> y servicios conexos</w:t>
      </w:r>
      <w:r w:rsidR="003A4A95" w:rsidRPr="008022C7">
        <w:rPr>
          <w:rFonts w:asciiTheme="minorHAnsi" w:hAnsiTheme="minorHAnsi" w:cstheme="minorHAnsi"/>
          <w:lang w:val="es-US"/>
        </w:rPr>
        <w:t xml:space="preserve"> incluidos</w:t>
      </w:r>
      <w:r w:rsidR="00773802" w:rsidRPr="008022C7">
        <w:rPr>
          <w:rFonts w:asciiTheme="minorHAnsi" w:hAnsiTheme="minorHAnsi" w:cstheme="minorHAnsi"/>
          <w:lang w:val="es-US"/>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B11670">
        <w:rPr>
          <w:rFonts w:asciiTheme="minorHAnsi" w:hAnsiTheme="minorHAnsi" w:cstheme="minorHAnsi"/>
          <w:lang w:val="es-US"/>
        </w:rPr>
        <w:t>seis</w:t>
      </w:r>
      <w:r w:rsidR="003A4A95" w:rsidRPr="003A4A95">
        <w:rPr>
          <w:rFonts w:asciiTheme="minorHAnsi" w:hAnsiTheme="minorHAnsi" w:cstheme="minorHAnsi"/>
          <w:lang w:val="es-US"/>
        </w:rPr>
        <w:t xml:space="preserve"> </w:t>
      </w:r>
    </w:p>
    <w:p w14:paraId="4F3ACCFD" w14:textId="77777777" w:rsidR="00E770EB" w:rsidRPr="00E770EB" w:rsidRDefault="00E770EB" w:rsidP="00E770EB">
      <w:pPr>
        <w:pStyle w:val="Prrafodelista"/>
        <w:rPr>
          <w:rFonts w:asciiTheme="minorHAnsi" w:hAnsiTheme="minorHAnsi" w:cstheme="minorHAnsi"/>
          <w:lang w:val="es-US"/>
        </w:rPr>
      </w:pPr>
    </w:p>
    <w:p w14:paraId="20566970" w14:textId="77777777" w:rsidR="00E770EB" w:rsidRPr="00E770EB" w:rsidRDefault="00E770EB" w:rsidP="00E770EB">
      <w:pPr>
        <w:pStyle w:val="Prrafodelista"/>
        <w:spacing w:line="276" w:lineRule="auto"/>
        <w:jc w:val="both"/>
        <w:rPr>
          <w:rFonts w:asciiTheme="minorHAnsi" w:hAnsiTheme="minorHAnsi" w:cstheme="minorHAnsi"/>
          <w:sz w:val="22"/>
          <w:szCs w:val="22"/>
          <w:lang w:val="es-US"/>
        </w:rPr>
      </w:pPr>
      <w:r w:rsidRPr="00E770EB">
        <w:rPr>
          <w:rFonts w:asciiTheme="minorHAnsi" w:hAnsiTheme="minorHAnsi" w:cstheme="minorHAnsi"/>
          <w:sz w:val="22"/>
          <w:szCs w:val="22"/>
          <w:lang w:val="es-US"/>
        </w:rPr>
        <w:t xml:space="preserve">ÍTEM 8: </w:t>
      </w:r>
      <w:r w:rsidR="00B11670" w:rsidRPr="00E770EB">
        <w:rPr>
          <w:rFonts w:asciiTheme="minorHAnsi" w:hAnsiTheme="minorHAnsi" w:cstheme="minorHAnsi"/>
          <w:sz w:val="22"/>
          <w:szCs w:val="22"/>
          <w:lang w:val="es-US"/>
        </w:rPr>
        <w:t>6</w:t>
      </w:r>
      <w:r w:rsidR="003A4A95" w:rsidRPr="00E770EB">
        <w:rPr>
          <w:rFonts w:asciiTheme="minorHAnsi" w:hAnsiTheme="minorHAnsi" w:cstheme="minorHAnsi"/>
          <w:sz w:val="22"/>
          <w:szCs w:val="22"/>
          <w:lang w:val="es-US"/>
        </w:rPr>
        <w:t xml:space="preserve"> </w:t>
      </w:r>
      <w:r w:rsidR="00B11670" w:rsidRPr="00E770EB">
        <w:rPr>
          <w:rFonts w:asciiTheme="minorHAnsi" w:hAnsiTheme="minorHAnsi" w:cstheme="minorHAnsi"/>
          <w:sz w:val="22"/>
          <w:szCs w:val="22"/>
          <w:lang w:val="es-US"/>
        </w:rPr>
        <w:t>L</w:t>
      </w:r>
      <w:r w:rsidR="00D54786" w:rsidRPr="00E770EB">
        <w:rPr>
          <w:rFonts w:asciiTheme="minorHAnsi" w:hAnsiTheme="minorHAnsi" w:cstheme="minorHAnsi"/>
          <w:sz w:val="22"/>
          <w:szCs w:val="22"/>
          <w:lang w:val="es-US"/>
        </w:rPr>
        <w:t>Á</w:t>
      </w:r>
      <w:r w:rsidR="00B11670" w:rsidRPr="00E770EB">
        <w:rPr>
          <w:rFonts w:asciiTheme="minorHAnsi" w:hAnsiTheme="minorHAnsi" w:cstheme="minorHAnsi"/>
          <w:sz w:val="22"/>
          <w:szCs w:val="22"/>
          <w:lang w:val="es-US"/>
        </w:rPr>
        <w:t>MPARA QUIRÚRGICA FRONTAL</w:t>
      </w:r>
      <w:r w:rsidR="0010303E" w:rsidRPr="00E770EB">
        <w:rPr>
          <w:rFonts w:asciiTheme="minorHAnsi" w:hAnsiTheme="minorHAnsi" w:cstheme="minorHAnsi"/>
          <w:sz w:val="22"/>
          <w:szCs w:val="22"/>
          <w:lang w:val="es-US"/>
        </w:rPr>
        <w:t xml:space="preserve"> </w:t>
      </w:r>
    </w:p>
    <w:p w14:paraId="722D8009" w14:textId="77777777" w:rsidR="00E770EB" w:rsidRPr="00E770EB" w:rsidRDefault="00E770EB" w:rsidP="00E770EB">
      <w:pPr>
        <w:pStyle w:val="Prrafodelista"/>
        <w:spacing w:line="276" w:lineRule="auto"/>
        <w:jc w:val="both"/>
        <w:rPr>
          <w:rFonts w:asciiTheme="minorHAnsi" w:hAnsiTheme="minorHAnsi" w:cstheme="minorHAnsi"/>
          <w:sz w:val="22"/>
          <w:szCs w:val="22"/>
          <w:lang w:val="es-US"/>
        </w:rPr>
      </w:pPr>
      <w:r w:rsidRPr="00E770EB">
        <w:rPr>
          <w:rFonts w:asciiTheme="minorHAnsi" w:hAnsiTheme="minorHAnsi" w:cstheme="minorHAnsi"/>
          <w:sz w:val="22"/>
          <w:szCs w:val="22"/>
          <w:lang w:val="es-US"/>
        </w:rPr>
        <w:t>ÍTEM 9:</w:t>
      </w:r>
      <w:r w:rsidR="0010303E" w:rsidRPr="00E770EB">
        <w:rPr>
          <w:rFonts w:asciiTheme="minorHAnsi" w:hAnsiTheme="minorHAnsi" w:cstheme="minorHAnsi"/>
          <w:sz w:val="22"/>
          <w:szCs w:val="22"/>
          <w:lang w:val="es-US"/>
        </w:rPr>
        <w:t xml:space="preserve"> </w:t>
      </w:r>
      <w:r w:rsidR="00B11670" w:rsidRPr="00E770EB">
        <w:rPr>
          <w:rFonts w:asciiTheme="minorHAnsi" w:hAnsiTheme="minorHAnsi" w:cstheme="minorHAnsi"/>
          <w:sz w:val="22"/>
          <w:szCs w:val="22"/>
          <w:lang w:val="es-US"/>
        </w:rPr>
        <w:t>1602</w:t>
      </w:r>
      <w:r w:rsidR="0010303E" w:rsidRPr="00E770EB">
        <w:rPr>
          <w:rFonts w:asciiTheme="minorHAnsi" w:hAnsiTheme="minorHAnsi" w:cstheme="minorHAnsi"/>
          <w:sz w:val="22"/>
          <w:szCs w:val="22"/>
          <w:lang w:val="es-US"/>
        </w:rPr>
        <w:t xml:space="preserve"> </w:t>
      </w:r>
      <w:r w:rsidR="00B11670" w:rsidRPr="00E770EB">
        <w:rPr>
          <w:rFonts w:asciiTheme="minorHAnsi" w:hAnsiTheme="minorHAnsi" w:cstheme="minorHAnsi"/>
          <w:sz w:val="22"/>
          <w:szCs w:val="22"/>
          <w:lang w:val="es-US"/>
        </w:rPr>
        <w:t>L</w:t>
      </w:r>
      <w:r w:rsidR="00D54786" w:rsidRPr="00E770EB">
        <w:rPr>
          <w:rFonts w:asciiTheme="minorHAnsi" w:hAnsiTheme="minorHAnsi" w:cstheme="minorHAnsi"/>
          <w:sz w:val="22"/>
          <w:szCs w:val="22"/>
          <w:lang w:val="es-US"/>
        </w:rPr>
        <w:t>Á</w:t>
      </w:r>
      <w:r w:rsidR="00B11670" w:rsidRPr="00E770EB">
        <w:rPr>
          <w:rFonts w:asciiTheme="minorHAnsi" w:hAnsiTheme="minorHAnsi" w:cstheme="minorHAnsi"/>
          <w:sz w:val="22"/>
          <w:szCs w:val="22"/>
          <w:lang w:val="es-US"/>
        </w:rPr>
        <w:t>MPARA PARA EXAMEN TIPO DE CUELLO DE GANSO</w:t>
      </w:r>
    </w:p>
    <w:p w14:paraId="71462FE1" w14:textId="38195FA7" w:rsidR="00E770EB" w:rsidRPr="00E770EB" w:rsidRDefault="00E770EB" w:rsidP="00E770EB">
      <w:pPr>
        <w:pStyle w:val="Prrafodelista"/>
        <w:spacing w:line="276" w:lineRule="auto"/>
        <w:jc w:val="both"/>
        <w:rPr>
          <w:rFonts w:asciiTheme="minorHAnsi" w:hAnsiTheme="minorHAnsi" w:cstheme="minorHAnsi"/>
          <w:sz w:val="22"/>
          <w:szCs w:val="22"/>
          <w:lang w:val="es-US"/>
        </w:rPr>
      </w:pPr>
      <w:r w:rsidRPr="00E770EB">
        <w:rPr>
          <w:rFonts w:asciiTheme="minorHAnsi" w:hAnsiTheme="minorHAnsi" w:cstheme="minorHAnsi"/>
          <w:sz w:val="22"/>
          <w:szCs w:val="22"/>
          <w:lang w:val="es-US"/>
        </w:rPr>
        <w:t>ÍTEM 10: 1</w:t>
      </w:r>
      <w:r w:rsidR="0010303E" w:rsidRPr="00E770EB">
        <w:rPr>
          <w:rFonts w:asciiTheme="minorHAnsi" w:hAnsiTheme="minorHAnsi" w:cstheme="minorHAnsi"/>
          <w:sz w:val="22"/>
          <w:szCs w:val="22"/>
          <w:lang w:val="es-US"/>
        </w:rPr>
        <w:t xml:space="preserve"> </w:t>
      </w:r>
      <w:r w:rsidR="00B11670" w:rsidRPr="00E770EB">
        <w:rPr>
          <w:rFonts w:asciiTheme="minorHAnsi" w:hAnsiTheme="minorHAnsi" w:cstheme="minorHAnsi"/>
          <w:sz w:val="22"/>
          <w:szCs w:val="22"/>
          <w:lang w:val="es-US"/>
        </w:rPr>
        <w:t>MESA QUIRÚRGICA PARA CIRUGÍA MAYOR (MESA PARA CIRUGÍA CARDIOVASCULAR)</w:t>
      </w:r>
    </w:p>
    <w:p w14:paraId="1D0540EF" w14:textId="77777777" w:rsidR="00E770EB" w:rsidRPr="00E770EB" w:rsidRDefault="00E770EB" w:rsidP="00E770EB">
      <w:pPr>
        <w:pStyle w:val="Prrafodelista"/>
        <w:spacing w:line="276" w:lineRule="auto"/>
        <w:jc w:val="both"/>
        <w:rPr>
          <w:rFonts w:asciiTheme="minorHAnsi" w:hAnsiTheme="minorHAnsi" w:cstheme="minorHAnsi"/>
          <w:sz w:val="22"/>
          <w:szCs w:val="22"/>
          <w:lang w:val="es-US"/>
        </w:rPr>
      </w:pPr>
      <w:r w:rsidRPr="00E770EB">
        <w:rPr>
          <w:rFonts w:asciiTheme="minorHAnsi" w:hAnsiTheme="minorHAnsi" w:cstheme="minorHAnsi"/>
          <w:sz w:val="22"/>
          <w:szCs w:val="22"/>
          <w:lang w:val="es-US"/>
        </w:rPr>
        <w:t xml:space="preserve">ÍTEM 11: </w:t>
      </w:r>
      <w:r w:rsidR="00B11670" w:rsidRPr="00E770EB">
        <w:rPr>
          <w:rFonts w:asciiTheme="minorHAnsi" w:hAnsiTheme="minorHAnsi" w:cstheme="minorHAnsi"/>
          <w:sz w:val="22"/>
          <w:szCs w:val="22"/>
          <w:lang w:val="es-US"/>
        </w:rPr>
        <w:t xml:space="preserve">2 MESA QUIRÚRGICA PARA CIRUGÍA MAYOR (MESA PARA CIRUGÍA GENERAL), </w:t>
      </w:r>
    </w:p>
    <w:p w14:paraId="5EF7A167" w14:textId="74110525" w:rsidR="00E770EB" w:rsidRPr="00E770EB" w:rsidRDefault="00E770EB" w:rsidP="00E770EB">
      <w:pPr>
        <w:pStyle w:val="Prrafodelista"/>
        <w:spacing w:line="276" w:lineRule="auto"/>
        <w:jc w:val="both"/>
        <w:rPr>
          <w:rFonts w:asciiTheme="minorHAnsi" w:hAnsiTheme="minorHAnsi" w:cstheme="minorHAnsi"/>
          <w:sz w:val="22"/>
          <w:szCs w:val="22"/>
          <w:lang w:val="es-US"/>
        </w:rPr>
      </w:pPr>
      <w:r>
        <w:rPr>
          <w:rFonts w:asciiTheme="minorHAnsi" w:hAnsiTheme="minorHAnsi" w:cstheme="minorHAnsi"/>
          <w:sz w:val="22"/>
          <w:szCs w:val="22"/>
          <w:lang w:val="es-US"/>
        </w:rPr>
        <w:t>Í</w:t>
      </w:r>
      <w:r w:rsidRPr="00E770EB">
        <w:rPr>
          <w:rFonts w:asciiTheme="minorHAnsi" w:hAnsiTheme="minorHAnsi" w:cstheme="minorHAnsi"/>
          <w:sz w:val="22"/>
          <w:szCs w:val="22"/>
          <w:lang w:val="es-US"/>
        </w:rPr>
        <w:t xml:space="preserve">TEM 12: </w:t>
      </w:r>
      <w:r w:rsidR="00B11670" w:rsidRPr="00E770EB">
        <w:rPr>
          <w:rFonts w:asciiTheme="minorHAnsi" w:hAnsiTheme="minorHAnsi" w:cstheme="minorHAnsi"/>
          <w:sz w:val="22"/>
          <w:szCs w:val="22"/>
          <w:lang w:val="es-US"/>
        </w:rPr>
        <w:t>1 MESA PARA PROCEDIMIENTOS DE ORTOPEDIA (MESA DE OPERACIONES ORTOPEDIA)</w:t>
      </w:r>
    </w:p>
    <w:p w14:paraId="71C8639B" w14:textId="32E8C2F4" w:rsidR="00D6170A" w:rsidRPr="00E770EB" w:rsidRDefault="00E770EB" w:rsidP="00E770EB">
      <w:pPr>
        <w:pStyle w:val="Prrafodelista"/>
        <w:spacing w:line="276" w:lineRule="auto"/>
        <w:jc w:val="both"/>
        <w:rPr>
          <w:rFonts w:asciiTheme="minorHAnsi" w:hAnsiTheme="minorHAnsi" w:cstheme="minorHAnsi"/>
          <w:sz w:val="22"/>
          <w:szCs w:val="22"/>
          <w:lang w:val="es-US"/>
        </w:rPr>
      </w:pPr>
      <w:r w:rsidRPr="00E770EB">
        <w:rPr>
          <w:rFonts w:asciiTheme="minorHAnsi" w:hAnsiTheme="minorHAnsi" w:cstheme="minorHAnsi"/>
          <w:sz w:val="22"/>
          <w:szCs w:val="22"/>
          <w:lang w:val="es-US"/>
        </w:rPr>
        <w:t xml:space="preserve">ÍTEM 13: </w:t>
      </w:r>
      <w:r w:rsidR="008022C7" w:rsidRPr="00E770EB">
        <w:rPr>
          <w:rFonts w:asciiTheme="minorHAnsi" w:hAnsiTheme="minorHAnsi" w:cstheme="minorHAnsi"/>
          <w:sz w:val="22"/>
          <w:szCs w:val="22"/>
          <w:lang w:val="es-US"/>
        </w:rPr>
        <w:t xml:space="preserve">3 EQUIPO LASER PARA CIRUGÍA OFTALMOLÓGICA. </w:t>
      </w:r>
    </w:p>
    <w:p w14:paraId="2FA2297F" w14:textId="77777777" w:rsidR="00D6170A" w:rsidRPr="00A7044A" w:rsidRDefault="00D6170A" w:rsidP="00D6170A">
      <w:pPr>
        <w:pStyle w:val="Prrafodelista"/>
        <w:rPr>
          <w:rFonts w:ascii="Calibri" w:hAnsi="Calibri" w:cs="Calibri"/>
          <w:b/>
          <w:sz w:val="16"/>
          <w:szCs w:val="16"/>
          <w:lang w:val="es-US"/>
        </w:rPr>
      </w:pPr>
    </w:p>
    <w:p w14:paraId="2295BAA9" w14:textId="79003E6A" w:rsidR="00611C32" w:rsidRPr="00B06BC9" w:rsidRDefault="00CA132E" w:rsidP="007F6BF5">
      <w:pPr>
        <w:pStyle w:val="Prrafodelista"/>
        <w:numPr>
          <w:ilvl w:val="0"/>
          <w:numId w:val="2"/>
        </w:numPr>
        <w:spacing w:line="360" w:lineRule="auto"/>
        <w:jc w:val="both"/>
        <w:rPr>
          <w:rFonts w:asciiTheme="minorHAnsi" w:hAnsiTheme="minorHAnsi" w:cstheme="minorHAnsi"/>
          <w:lang w:val="es-ES_tradnl"/>
        </w:rPr>
      </w:pPr>
      <w:r w:rsidRPr="00FC520E">
        <w:rPr>
          <w:rFonts w:ascii="Calibri" w:hAnsi="Calibri" w:cs="Calibri"/>
          <w:lang w:val="es-US"/>
        </w:rPr>
        <w:t xml:space="preserve"> </w:t>
      </w:r>
      <w:r w:rsidR="00BA06A1"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1B2BBC">
        <w:rPr>
          <w:rFonts w:ascii="Calibri" w:hAnsi="Calibri" w:cs="Calibri"/>
          <w:lang w:val="es-US"/>
        </w:rPr>
        <w:t>PR</w:t>
      </w:r>
      <w:r w:rsidR="00E00F54" w:rsidRPr="001B2BBC">
        <w:rPr>
          <w:rFonts w:ascii="Calibri" w:hAnsi="Calibri" w:cs="Calibri"/>
          <w:lang w:val="es-US"/>
        </w:rPr>
        <w:t>É</w:t>
      </w:r>
      <w:r w:rsidR="00954B0D" w:rsidRPr="001B2BBC">
        <w:rPr>
          <w:rFonts w:ascii="Calibri" w:hAnsi="Calibri" w:cs="Calibri"/>
          <w:lang w:val="es-US"/>
        </w:rPr>
        <w:t xml:space="preserve">STAMOS EXTERNOS, </w:t>
      </w:r>
      <w:r w:rsidR="00403443" w:rsidRPr="001B2BBC">
        <w:rPr>
          <w:rFonts w:ascii="Calibri" w:hAnsi="Calibri" w:cs="Calibri"/>
          <w:lang w:val="es-US"/>
        </w:rPr>
        <w:t xml:space="preserve">Contrato de Préstamo BIRF </w:t>
      </w:r>
      <w:r w:rsidR="00073C17" w:rsidRPr="001B2BBC">
        <w:rPr>
          <w:rFonts w:ascii="Calibri" w:hAnsi="Calibri" w:cs="Calibri"/>
          <w:lang w:val="es-US"/>
        </w:rPr>
        <w:t>n</w:t>
      </w:r>
      <w:r w:rsidR="00E732CC" w:rsidRPr="001B2BBC">
        <w:rPr>
          <w:rFonts w:ascii="Calibri" w:hAnsi="Calibri" w:cs="Calibri"/>
          <w:lang w:val="es-US"/>
        </w:rPr>
        <w:t>.°</w:t>
      </w:r>
      <w:r w:rsidR="00403443" w:rsidRPr="001B2BBC">
        <w:rPr>
          <w:rFonts w:ascii="Calibri" w:hAnsi="Calibri" w:cs="Calibri"/>
          <w:lang w:val="es-US"/>
        </w:rPr>
        <w:t xml:space="preserve"> 9065-SV, </w:t>
      </w:r>
      <w:r w:rsidR="001B2BBC" w:rsidRPr="001B2BBC">
        <w:rPr>
          <w:rFonts w:ascii="Calibri" w:hAnsi="Calibri" w:cs="Calibri"/>
          <w:lang w:val="es-US"/>
        </w:rPr>
        <w:t>Categoría de Inversión 1. componente 1 subcomponente 1.1 Promover intervenciones para apoyar a mujeres en edad reproductiva y fortalecer la red nacional de servicios de Salud Materno-Infantil. Proyecto 7496.</w:t>
      </w:r>
      <w:r w:rsidR="00345B4B">
        <w:rPr>
          <w:rFonts w:ascii="Calibri" w:hAnsi="Calibri" w:cs="Calibri"/>
          <w:lang w:val="es-US"/>
        </w:rPr>
        <w:t xml:space="preserve"> Cifrado Presupuestario: 2024-3200-3-11-01-22-3-61103.</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4"/>
        <w:gridCol w:w="992"/>
        <w:gridCol w:w="1418"/>
        <w:gridCol w:w="1134"/>
        <w:gridCol w:w="567"/>
        <w:gridCol w:w="1134"/>
        <w:gridCol w:w="1276"/>
        <w:gridCol w:w="850"/>
        <w:gridCol w:w="851"/>
        <w:gridCol w:w="992"/>
        <w:gridCol w:w="1134"/>
      </w:tblGrid>
      <w:tr w:rsidR="00345B4B" w:rsidRPr="007A3206" w14:paraId="5D56ACE7" w14:textId="77777777" w:rsidTr="00467207">
        <w:trPr>
          <w:trHeight w:val="528"/>
        </w:trPr>
        <w:tc>
          <w:tcPr>
            <w:tcW w:w="284" w:type="dxa"/>
            <w:vMerge w:val="restart"/>
            <w:shd w:val="clear" w:color="auto" w:fill="FFFFFF"/>
            <w:vAlign w:val="center"/>
          </w:tcPr>
          <w:p w14:paraId="2B54FC01" w14:textId="77777777" w:rsidR="00345B4B" w:rsidRPr="007A3206" w:rsidRDefault="00345B4B" w:rsidP="00467207">
            <w:pPr>
              <w:jc w:val="center"/>
              <w:rPr>
                <w:rFonts w:ascii="Calibri" w:hAnsi="Calibri" w:cs="Calibri"/>
                <w:b/>
                <w:bCs/>
                <w:sz w:val="16"/>
                <w:szCs w:val="16"/>
                <w:lang w:val="es-US"/>
              </w:rPr>
            </w:pPr>
            <w:bookmarkStart w:id="6" w:name="_Hlk129782878"/>
            <w:r w:rsidRPr="007A3206">
              <w:rPr>
                <w:rFonts w:ascii="Calibri" w:hAnsi="Calibri" w:cs="Calibri"/>
                <w:b/>
                <w:bCs/>
                <w:sz w:val="16"/>
                <w:szCs w:val="16"/>
                <w:lang w:val="es-US"/>
              </w:rPr>
              <w:t>ÍTEM</w:t>
            </w:r>
          </w:p>
        </w:tc>
        <w:tc>
          <w:tcPr>
            <w:tcW w:w="992" w:type="dxa"/>
            <w:vMerge w:val="restart"/>
            <w:shd w:val="clear" w:color="auto" w:fill="FFFFFF"/>
            <w:vAlign w:val="center"/>
          </w:tcPr>
          <w:p w14:paraId="765483CF"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CÓD.</w:t>
            </w:r>
          </w:p>
          <w:p w14:paraId="2351870D"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MINSAL</w:t>
            </w:r>
          </w:p>
        </w:tc>
        <w:tc>
          <w:tcPr>
            <w:tcW w:w="1418" w:type="dxa"/>
            <w:vMerge w:val="restart"/>
            <w:shd w:val="clear" w:color="auto" w:fill="FFFFFF"/>
            <w:vAlign w:val="center"/>
          </w:tcPr>
          <w:p w14:paraId="09B6B21A" w14:textId="77777777" w:rsidR="00345B4B" w:rsidRPr="007A3206" w:rsidRDefault="00345B4B" w:rsidP="00467207">
            <w:pPr>
              <w:jc w:val="center"/>
              <w:rPr>
                <w:rFonts w:ascii="Calibri" w:hAnsi="Calibri" w:cs="Calibri"/>
                <w:b/>
                <w:bCs/>
                <w:sz w:val="16"/>
                <w:szCs w:val="16"/>
                <w:lang w:val="es-US"/>
              </w:rPr>
            </w:pPr>
          </w:p>
          <w:p w14:paraId="40DB41A6" w14:textId="77777777" w:rsidR="00345B4B" w:rsidRPr="007A3206" w:rsidRDefault="00345B4B" w:rsidP="00467207">
            <w:pPr>
              <w:jc w:val="center"/>
              <w:rPr>
                <w:rFonts w:ascii="Calibri" w:hAnsi="Calibri" w:cs="Calibri"/>
                <w:b/>
                <w:bCs/>
                <w:sz w:val="16"/>
                <w:szCs w:val="16"/>
                <w:lang w:val="es-US"/>
              </w:rPr>
            </w:pPr>
          </w:p>
          <w:p w14:paraId="36724B9B"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DESCRIPCION DEL PRODUCTO</w:t>
            </w:r>
          </w:p>
        </w:tc>
        <w:tc>
          <w:tcPr>
            <w:tcW w:w="1134" w:type="dxa"/>
            <w:vMerge w:val="restart"/>
            <w:shd w:val="clear" w:color="auto" w:fill="FFFFFF"/>
            <w:vAlign w:val="center"/>
          </w:tcPr>
          <w:p w14:paraId="59CB4C07" w14:textId="77777777" w:rsidR="00345B4B" w:rsidRPr="007A3206" w:rsidRDefault="00345B4B" w:rsidP="00467207">
            <w:pPr>
              <w:jc w:val="center"/>
              <w:rPr>
                <w:rFonts w:ascii="Calibri" w:hAnsi="Calibri" w:cs="Calibri"/>
                <w:b/>
                <w:bCs/>
                <w:sz w:val="16"/>
                <w:szCs w:val="16"/>
                <w:lang w:val="es-US"/>
              </w:rPr>
            </w:pPr>
          </w:p>
          <w:p w14:paraId="673096C3"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MARCA/MODELO/PAÌS DE ORIGEN</w:t>
            </w:r>
          </w:p>
        </w:tc>
        <w:tc>
          <w:tcPr>
            <w:tcW w:w="567" w:type="dxa"/>
            <w:vMerge w:val="restart"/>
            <w:shd w:val="clear" w:color="auto" w:fill="FFFFFF"/>
            <w:vAlign w:val="center"/>
          </w:tcPr>
          <w:p w14:paraId="4E149819"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CANT.</w:t>
            </w:r>
          </w:p>
        </w:tc>
        <w:tc>
          <w:tcPr>
            <w:tcW w:w="1134" w:type="dxa"/>
            <w:vMerge w:val="restart"/>
            <w:shd w:val="clear" w:color="auto" w:fill="FFFFFF"/>
            <w:vAlign w:val="center"/>
          </w:tcPr>
          <w:p w14:paraId="071BC815"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PRECIO UNITARIO CON IMPUESTOS</w:t>
            </w:r>
          </w:p>
        </w:tc>
        <w:tc>
          <w:tcPr>
            <w:tcW w:w="1276" w:type="dxa"/>
            <w:vMerge w:val="restart"/>
            <w:shd w:val="clear" w:color="auto" w:fill="FFFFFF"/>
            <w:vAlign w:val="center"/>
          </w:tcPr>
          <w:p w14:paraId="4FD78EAB"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TOTAL, ADJUDICADO CON IMPUESTOS</w:t>
            </w:r>
          </w:p>
        </w:tc>
        <w:tc>
          <w:tcPr>
            <w:tcW w:w="2693" w:type="dxa"/>
            <w:gridSpan w:val="3"/>
            <w:shd w:val="clear" w:color="auto" w:fill="FFFFFF"/>
            <w:vAlign w:val="center"/>
          </w:tcPr>
          <w:p w14:paraId="1B890313" w14:textId="77777777" w:rsidR="00345B4B" w:rsidRPr="007A3206" w:rsidRDefault="00345B4B" w:rsidP="00467207">
            <w:pPr>
              <w:jc w:val="center"/>
              <w:rPr>
                <w:rFonts w:ascii="Calibri" w:hAnsi="Calibri" w:cs="Calibri"/>
                <w:b/>
                <w:bCs/>
                <w:sz w:val="16"/>
                <w:szCs w:val="16"/>
                <w:lang w:val="es-US"/>
              </w:rPr>
            </w:pPr>
          </w:p>
          <w:p w14:paraId="7247B848"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TOTAL, SERVICIOS CONEXOS</w:t>
            </w:r>
          </w:p>
          <w:p w14:paraId="44758DD4" w14:textId="77777777" w:rsidR="00345B4B" w:rsidRPr="007A3206" w:rsidRDefault="00345B4B" w:rsidP="00467207">
            <w:pPr>
              <w:jc w:val="center"/>
              <w:rPr>
                <w:rFonts w:ascii="Calibri" w:hAnsi="Calibri" w:cs="Calibri"/>
                <w:b/>
                <w:bCs/>
                <w:sz w:val="16"/>
                <w:szCs w:val="16"/>
                <w:lang w:val="es-US"/>
              </w:rPr>
            </w:pPr>
          </w:p>
        </w:tc>
        <w:tc>
          <w:tcPr>
            <w:tcW w:w="1134" w:type="dxa"/>
            <w:vMerge w:val="restart"/>
            <w:shd w:val="clear" w:color="auto" w:fill="FFFFFF"/>
            <w:vAlign w:val="center"/>
          </w:tcPr>
          <w:p w14:paraId="6CCED89A"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TOTAL</w:t>
            </w:r>
          </w:p>
          <w:p w14:paraId="56587CF0"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PRECIO DEL BIEN + IMPUESTOS</w:t>
            </w:r>
          </w:p>
          <w:p w14:paraId="1BBDD9BB" w14:textId="77777777" w:rsidR="00345B4B" w:rsidRPr="007A3206" w:rsidRDefault="00345B4B" w:rsidP="00467207">
            <w:pPr>
              <w:jc w:val="center"/>
              <w:rPr>
                <w:rFonts w:ascii="Calibri" w:hAnsi="Calibri" w:cs="Calibri"/>
                <w:b/>
                <w:bCs/>
                <w:sz w:val="16"/>
                <w:szCs w:val="16"/>
                <w:lang w:val="es-US"/>
              </w:rPr>
            </w:pPr>
            <w:r w:rsidRPr="007A3206">
              <w:rPr>
                <w:rFonts w:ascii="Calibri" w:hAnsi="Calibri" w:cs="Calibri"/>
                <w:b/>
                <w:bCs/>
                <w:sz w:val="16"/>
                <w:szCs w:val="16"/>
                <w:lang w:val="es-US"/>
              </w:rPr>
              <w:t>+ SERVICIOS CONEXOS</w:t>
            </w:r>
          </w:p>
        </w:tc>
      </w:tr>
      <w:tr w:rsidR="00345B4B" w:rsidRPr="00D740A9" w14:paraId="115314FF" w14:textId="77777777" w:rsidTr="00467207">
        <w:trPr>
          <w:trHeight w:val="518"/>
        </w:trPr>
        <w:tc>
          <w:tcPr>
            <w:tcW w:w="284" w:type="dxa"/>
            <w:vMerge/>
            <w:shd w:val="clear" w:color="auto" w:fill="FFFFFF"/>
            <w:vAlign w:val="center"/>
          </w:tcPr>
          <w:p w14:paraId="61340F2E" w14:textId="77777777" w:rsidR="00345B4B" w:rsidRPr="00D740A9" w:rsidRDefault="00345B4B" w:rsidP="00467207">
            <w:pPr>
              <w:jc w:val="center"/>
              <w:rPr>
                <w:rFonts w:ascii="Calibri" w:hAnsi="Calibri" w:cs="Calibri"/>
                <w:sz w:val="16"/>
                <w:szCs w:val="16"/>
                <w:lang w:val="es-US"/>
              </w:rPr>
            </w:pPr>
          </w:p>
        </w:tc>
        <w:tc>
          <w:tcPr>
            <w:tcW w:w="992" w:type="dxa"/>
            <w:vMerge/>
            <w:shd w:val="clear" w:color="auto" w:fill="FFFFFF"/>
            <w:vAlign w:val="center"/>
          </w:tcPr>
          <w:p w14:paraId="25373BD1" w14:textId="77777777" w:rsidR="00345B4B" w:rsidRPr="00D740A9" w:rsidRDefault="00345B4B" w:rsidP="00467207">
            <w:pPr>
              <w:jc w:val="center"/>
              <w:rPr>
                <w:rFonts w:ascii="Calibri" w:hAnsi="Calibri" w:cs="Calibri"/>
                <w:sz w:val="16"/>
                <w:szCs w:val="16"/>
                <w:lang w:val="es-US"/>
              </w:rPr>
            </w:pPr>
          </w:p>
        </w:tc>
        <w:tc>
          <w:tcPr>
            <w:tcW w:w="1418" w:type="dxa"/>
            <w:vMerge/>
            <w:shd w:val="clear" w:color="auto" w:fill="FFFFFF"/>
            <w:vAlign w:val="center"/>
          </w:tcPr>
          <w:p w14:paraId="52FE8E2D" w14:textId="77777777" w:rsidR="00345B4B" w:rsidRPr="00D740A9" w:rsidRDefault="00345B4B" w:rsidP="00467207">
            <w:pPr>
              <w:jc w:val="center"/>
              <w:rPr>
                <w:rFonts w:ascii="Calibri" w:hAnsi="Calibri" w:cs="Calibri"/>
                <w:sz w:val="16"/>
                <w:szCs w:val="16"/>
                <w:lang w:val="es-US"/>
              </w:rPr>
            </w:pPr>
          </w:p>
        </w:tc>
        <w:tc>
          <w:tcPr>
            <w:tcW w:w="1134" w:type="dxa"/>
            <w:vMerge/>
            <w:shd w:val="clear" w:color="auto" w:fill="FFFFFF"/>
            <w:vAlign w:val="center"/>
          </w:tcPr>
          <w:p w14:paraId="0AA1389B" w14:textId="77777777" w:rsidR="00345B4B" w:rsidRPr="00D740A9" w:rsidRDefault="00345B4B" w:rsidP="00467207">
            <w:pPr>
              <w:jc w:val="center"/>
              <w:rPr>
                <w:rFonts w:ascii="Calibri" w:hAnsi="Calibri" w:cs="Calibri"/>
                <w:sz w:val="16"/>
                <w:szCs w:val="16"/>
                <w:lang w:val="es-US"/>
              </w:rPr>
            </w:pPr>
          </w:p>
        </w:tc>
        <w:tc>
          <w:tcPr>
            <w:tcW w:w="567" w:type="dxa"/>
            <w:vMerge/>
            <w:shd w:val="clear" w:color="auto" w:fill="FFFFFF"/>
            <w:vAlign w:val="center"/>
          </w:tcPr>
          <w:p w14:paraId="66054722" w14:textId="77777777" w:rsidR="00345B4B" w:rsidRPr="00D740A9" w:rsidRDefault="00345B4B" w:rsidP="00467207">
            <w:pPr>
              <w:jc w:val="center"/>
              <w:rPr>
                <w:rFonts w:ascii="Calibri" w:hAnsi="Calibri" w:cs="Calibri"/>
                <w:sz w:val="16"/>
                <w:szCs w:val="16"/>
                <w:lang w:val="es-US"/>
              </w:rPr>
            </w:pPr>
          </w:p>
        </w:tc>
        <w:tc>
          <w:tcPr>
            <w:tcW w:w="1134" w:type="dxa"/>
            <w:vMerge/>
            <w:shd w:val="clear" w:color="auto" w:fill="FFFFFF"/>
            <w:vAlign w:val="center"/>
          </w:tcPr>
          <w:p w14:paraId="7386BF5C" w14:textId="77777777" w:rsidR="00345B4B" w:rsidRPr="00D740A9" w:rsidRDefault="00345B4B" w:rsidP="00467207">
            <w:pPr>
              <w:jc w:val="center"/>
              <w:rPr>
                <w:rFonts w:ascii="Calibri" w:hAnsi="Calibri" w:cs="Calibri"/>
                <w:sz w:val="16"/>
                <w:szCs w:val="16"/>
                <w:lang w:val="es-US"/>
              </w:rPr>
            </w:pPr>
          </w:p>
        </w:tc>
        <w:tc>
          <w:tcPr>
            <w:tcW w:w="1276" w:type="dxa"/>
            <w:vMerge/>
            <w:shd w:val="clear" w:color="auto" w:fill="FFFFFF"/>
            <w:vAlign w:val="center"/>
          </w:tcPr>
          <w:p w14:paraId="13682EBA" w14:textId="77777777" w:rsidR="00345B4B" w:rsidRPr="00D740A9" w:rsidRDefault="00345B4B" w:rsidP="00467207">
            <w:pPr>
              <w:jc w:val="center"/>
              <w:rPr>
                <w:rFonts w:ascii="Calibri" w:hAnsi="Calibri" w:cs="Calibri"/>
                <w:sz w:val="16"/>
                <w:szCs w:val="16"/>
                <w:lang w:val="es-US"/>
              </w:rPr>
            </w:pPr>
          </w:p>
        </w:tc>
        <w:tc>
          <w:tcPr>
            <w:tcW w:w="850" w:type="dxa"/>
            <w:shd w:val="clear" w:color="auto" w:fill="FFFFFF"/>
            <w:vAlign w:val="center"/>
          </w:tcPr>
          <w:p w14:paraId="1ED54441" w14:textId="77777777" w:rsidR="00345B4B" w:rsidRPr="00391ECD" w:rsidRDefault="00345B4B" w:rsidP="00467207">
            <w:pPr>
              <w:jc w:val="center"/>
              <w:rPr>
                <w:rFonts w:ascii="Calibri" w:hAnsi="Calibri" w:cs="Calibri"/>
                <w:b/>
                <w:bCs/>
                <w:sz w:val="14"/>
                <w:szCs w:val="14"/>
                <w:lang w:val="es-US"/>
              </w:rPr>
            </w:pPr>
            <w:r w:rsidRPr="00391ECD">
              <w:rPr>
                <w:rFonts w:ascii="Calibri" w:hAnsi="Calibri" w:cs="Calibri"/>
                <w:b/>
                <w:bCs/>
                <w:sz w:val="14"/>
                <w:szCs w:val="14"/>
                <w:lang w:val="es-US"/>
              </w:rPr>
              <w:t>SOPORTE TÉCNICO</w:t>
            </w:r>
          </w:p>
        </w:tc>
        <w:tc>
          <w:tcPr>
            <w:tcW w:w="851" w:type="dxa"/>
            <w:shd w:val="clear" w:color="auto" w:fill="FFFFFF"/>
            <w:vAlign w:val="center"/>
          </w:tcPr>
          <w:p w14:paraId="76A82B4E" w14:textId="77777777" w:rsidR="00345B4B" w:rsidRPr="00391ECD" w:rsidRDefault="00345B4B" w:rsidP="00467207">
            <w:pPr>
              <w:jc w:val="center"/>
              <w:rPr>
                <w:rFonts w:ascii="Calibri" w:hAnsi="Calibri" w:cs="Calibri"/>
                <w:b/>
                <w:bCs/>
                <w:sz w:val="14"/>
                <w:szCs w:val="14"/>
                <w:lang w:val="es-US"/>
              </w:rPr>
            </w:pPr>
            <w:r w:rsidRPr="00391ECD">
              <w:rPr>
                <w:rFonts w:ascii="Calibri" w:hAnsi="Calibri" w:cs="Calibri"/>
                <w:b/>
                <w:bCs/>
                <w:sz w:val="14"/>
                <w:szCs w:val="14"/>
                <w:lang w:val="es-US"/>
              </w:rPr>
              <w:t>CAPACITACIÓN</w:t>
            </w:r>
          </w:p>
        </w:tc>
        <w:tc>
          <w:tcPr>
            <w:tcW w:w="992" w:type="dxa"/>
            <w:shd w:val="clear" w:color="auto" w:fill="FFFFFF"/>
          </w:tcPr>
          <w:p w14:paraId="2C924A4B" w14:textId="77777777" w:rsidR="00345B4B" w:rsidRPr="00391ECD" w:rsidRDefault="00345B4B" w:rsidP="00467207">
            <w:pPr>
              <w:rPr>
                <w:rFonts w:ascii="Calibri" w:hAnsi="Calibri" w:cs="Calibri"/>
                <w:b/>
                <w:bCs/>
                <w:sz w:val="14"/>
                <w:szCs w:val="14"/>
                <w:lang w:val="es-US"/>
              </w:rPr>
            </w:pPr>
          </w:p>
          <w:p w14:paraId="0338FBF0" w14:textId="77777777" w:rsidR="00345B4B" w:rsidRPr="00391ECD" w:rsidRDefault="00345B4B" w:rsidP="00467207">
            <w:pPr>
              <w:jc w:val="center"/>
              <w:rPr>
                <w:rFonts w:ascii="Calibri" w:hAnsi="Calibri" w:cs="Calibri"/>
                <w:b/>
                <w:bCs/>
                <w:sz w:val="14"/>
                <w:szCs w:val="14"/>
                <w:lang w:val="es-US"/>
              </w:rPr>
            </w:pPr>
            <w:r w:rsidRPr="00391ECD">
              <w:rPr>
                <w:rFonts w:ascii="Calibri" w:hAnsi="Calibri" w:cs="Calibri"/>
                <w:b/>
                <w:bCs/>
                <w:sz w:val="14"/>
                <w:szCs w:val="14"/>
                <w:lang w:val="es-US"/>
              </w:rPr>
              <w:t>MANTENIMIENTO</w:t>
            </w:r>
          </w:p>
        </w:tc>
        <w:tc>
          <w:tcPr>
            <w:tcW w:w="1134" w:type="dxa"/>
            <w:vMerge/>
            <w:shd w:val="clear" w:color="auto" w:fill="FFFFFF"/>
            <w:vAlign w:val="center"/>
          </w:tcPr>
          <w:p w14:paraId="3C25CDC0" w14:textId="77777777" w:rsidR="00345B4B" w:rsidRPr="00D740A9" w:rsidRDefault="00345B4B" w:rsidP="00467207">
            <w:pPr>
              <w:jc w:val="center"/>
              <w:rPr>
                <w:rFonts w:ascii="Calibri" w:hAnsi="Calibri" w:cs="Calibri"/>
                <w:sz w:val="16"/>
                <w:szCs w:val="16"/>
                <w:lang w:val="es-US"/>
              </w:rPr>
            </w:pPr>
          </w:p>
        </w:tc>
      </w:tr>
      <w:tr w:rsidR="00345B4B" w:rsidRPr="00557F24" w14:paraId="6AD83520" w14:textId="77777777" w:rsidTr="00467207">
        <w:trPr>
          <w:trHeight w:val="438"/>
        </w:trPr>
        <w:tc>
          <w:tcPr>
            <w:tcW w:w="284" w:type="dxa"/>
            <w:shd w:val="clear" w:color="auto" w:fill="FFFFFF"/>
            <w:vAlign w:val="center"/>
          </w:tcPr>
          <w:p w14:paraId="3B5947BD"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8</w:t>
            </w:r>
          </w:p>
        </w:tc>
        <w:tc>
          <w:tcPr>
            <w:tcW w:w="992" w:type="dxa"/>
            <w:shd w:val="clear" w:color="auto" w:fill="FFFFFF"/>
            <w:vAlign w:val="center"/>
          </w:tcPr>
          <w:p w14:paraId="6B21F3FA"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60312061</w:t>
            </w:r>
          </w:p>
        </w:tc>
        <w:tc>
          <w:tcPr>
            <w:tcW w:w="1418" w:type="dxa"/>
            <w:shd w:val="clear" w:color="auto" w:fill="FFFFFF"/>
            <w:vAlign w:val="center"/>
          </w:tcPr>
          <w:p w14:paraId="1099A141"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LAMPARA QUIRÚRGICA FRONTAL</w:t>
            </w:r>
          </w:p>
        </w:tc>
        <w:tc>
          <w:tcPr>
            <w:tcW w:w="1134" w:type="dxa"/>
            <w:shd w:val="clear" w:color="auto" w:fill="FFFFFF"/>
            <w:vAlign w:val="center"/>
          </w:tcPr>
          <w:p w14:paraId="70CBEF9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Marca: HEINE</w:t>
            </w:r>
          </w:p>
          <w:p w14:paraId="5AB33771"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ML4 LED</w:t>
            </w:r>
          </w:p>
          <w:p w14:paraId="2862BDE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ALEMANIA</w:t>
            </w:r>
          </w:p>
        </w:tc>
        <w:tc>
          <w:tcPr>
            <w:tcW w:w="567" w:type="dxa"/>
            <w:shd w:val="clear" w:color="auto" w:fill="FFFFFF"/>
            <w:vAlign w:val="center"/>
          </w:tcPr>
          <w:p w14:paraId="6F1BDDD8"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6</w:t>
            </w:r>
          </w:p>
        </w:tc>
        <w:tc>
          <w:tcPr>
            <w:tcW w:w="1134" w:type="dxa"/>
            <w:shd w:val="clear" w:color="auto" w:fill="FFFFFF"/>
            <w:vAlign w:val="center"/>
          </w:tcPr>
          <w:p w14:paraId="1B1A97A4"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w:t>
            </w:r>
            <w:r>
              <w:rPr>
                <w:rFonts w:ascii="Calibri" w:hAnsi="Calibri" w:cs="Calibri"/>
                <w:sz w:val="16"/>
                <w:szCs w:val="16"/>
                <w:lang w:val="es-US"/>
              </w:rPr>
              <w:t xml:space="preserve">   </w:t>
            </w:r>
            <w:r w:rsidRPr="00D740A9">
              <w:rPr>
                <w:rFonts w:ascii="Calibri" w:hAnsi="Calibri" w:cs="Calibri"/>
                <w:sz w:val="16"/>
                <w:szCs w:val="16"/>
                <w:lang w:val="es-US"/>
              </w:rPr>
              <w:t>2,814.00</w:t>
            </w:r>
          </w:p>
        </w:tc>
        <w:tc>
          <w:tcPr>
            <w:tcW w:w="1276" w:type="dxa"/>
            <w:shd w:val="clear" w:color="auto" w:fill="FFFFFF"/>
            <w:vAlign w:val="center"/>
          </w:tcPr>
          <w:p w14:paraId="66381EE8"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xml:space="preserve">$ </w:t>
            </w:r>
            <w:r>
              <w:rPr>
                <w:rFonts w:ascii="Calibri" w:hAnsi="Calibri" w:cs="Calibri"/>
                <w:sz w:val="16"/>
                <w:szCs w:val="16"/>
                <w:lang w:val="es-US"/>
              </w:rPr>
              <w:t xml:space="preserve">        </w:t>
            </w:r>
            <w:r w:rsidRPr="00D740A9">
              <w:rPr>
                <w:rFonts w:ascii="Calibri" w:hAnsi="Calibri" w:cs="Calibri"/>
                <w:sz w:val="16"/>
                <w:szCs w:val="16"/>
                <w:lang w:val="es-US"/>
              </w:rPr>
              <w:t>16,884.00</w:t>
            </w:r>
          </w:p>
        </w:tc>
        <w:tc>
          <w:tcPr>
            <w:tcW w:w="850" w:type="dxa"/>
            <w:shd w:val="clear" w:color="auto" w:fill="FFFFFF"/>
            <w:vAlign w:val="center"/>
          </w:tcPr>
          <w:p w14:paraId="12068A31" w14:textId="77777777" w:rsidR="00345B4B" w:rsidRPr="00D740A9" w:rsidRDefault="00345B4B" w:rsidP="00467207">
            <w:pPr>
              <w:tabs>
                <w:tab w:val="left" w:pos="-50"/>
              </w:tabs>
              <w:jc w:val="center"/>
              <w:rPr>
                <w:rFonts w:ascii="Calibri" w:hAnsi="Calibri" w:cs="Calibri"/>
                <w:sz w:val="16"/>
                <w:szCs w:val="16"/>
                <w:lang w:val="es-US"/>
              </w:rPr>
            </w:pPr>
            <w:r>
              <w:rPr>
                <w:rFonts w:ascii="Calibri" w:hAnsi="Calibri" w:cs="Calibri"/>
                <w:sz w:val="16"/>
                <w:szCs w:val="16"/>
                <w:lang w:val="es-US"/>
              </w:rPr>
              <w:t>$ 840.00</w:t>
            </w:r>
          </w:p>
        </w:tc>
        <w:tc>
          <w:tcPr>
            <w:tcW w:w="851" w:type="dxa"/>
            <w:shd w:val="clear" w:color="auto" w:fill="FFFFFF"/>
            <w:vAlign w:val="center"/>
          </w:tcPr>
          <w:p w14:paraId="1FF04076"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w:t>
            </w:r>
          </w:p>
        </w:tc>
        <w:tc>
          <w:tcPr>
            <w:tcW w:w="992" w:type="dxa"/>
            <w:shd w:val="clear" w:color="auto" w:fill="FFFFFF"/>
            <w:vAlign w:val="center"/>
          </w:tcPr>
          <w:p w14:paraId="5EE5AD5B"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$ 960.00</w:t>
            </w:r>
          </w:p>
          <w:p w14:paraId="2C3868A2"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(X 2 AÑOS)</w:t>
            </w:r>
          </w:p>
        </w:tc>
        <w:tc>
          <w:tcPr>
            <w:tcW w:w="1134" w:type="dxa"/>
            <w:shd w:val="clear" w:color="auto" w:fill="FFFFFF"/>
            <w:vAlign w:val="center"/>
          </w:tcPr>
          <w:p w14:paraId="0B12C9E6"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$ 18,684.00</w:t>
            </w:r>
          </w:p>
        </w:tc>
      </w:tr>
      <w:tr w:rsidR="00345B4B" w:rsidRPr="00557F24" w14:paraId="09292206" w14:textId="77777777" w:rsidTr="00467207">
        <w:trPr>
          <w:trHeight w:val="438"/>
        </w:trPr>
        <w:tc>
          <w:tcPr>
            <w:tcW w:w="284" w:type="dxa"/>
            <w:shd w:val="clear" w:color="auto" w:fill="FFFFFF"/>
            <w:vAlign w:val="center"/>
          </w:tcPr>
          <w:p w14:paraId="037AEBCA"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9</w:t>
            </w:r>
          </w:p>
        </w:tc>
        <w:tc>
          <w:tcPr>
            <w:tcW w:w="992" w:type="dxa"/>
            <w:shd w:val="clear" w:color="auto" w:fill="FFFFFF"/>
            <w:vAlign w:val="center"/>
          </w:tcPr>
          <w:p w14:paraId="1DB44BDF"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81502632</w:t>
            </w:r>
          </w:p>
        </w:tc>
        <w:tc>
          <w:tcPr>
            <w:tcW w:w="1418" w:type="dxa"/>
            <w:shd w:val="clear" w:color="auto" w:fill="FFFFFF"/>
            <w:vAlign w:val="center"/>
          </w:tcPr>
          <w:p w14:paraId="28CF794A"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LAMPARA PARA EXAMEN TIPO DE CUELLO DE GANSO</w:t>
            </w:r>
          </w:p>
        </w:tc>
        <w:tc>
          <w:tcPr>
            <w:tcW w:w="1134" w:type="dxa"/>
            <w:shd w:val="clear" w:color="auto" w:fill="FFFFFF"/>
            <w:vAlign w:val="center"/>
          </w:tcPr>
          <w:p w14:paraId="3A6CC61A"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Marca: WEIYUAN</w:t>
            </w:r>
          </w:p>
          <w:p w14:paraId="79F8B274"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WYJ-1T</w:t>
            </w:r>
          </w:p>
          <w:p w14:paraId="54E2F244"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CHINA</w:t>
            </w:r>
          </w:p>
        </w:tc>
        <w:tc>
          <w:tcPr>
            <w:tcW w:w="567" w:type="dxa"/>
            <w:shd w:val="clear" w:color="auto" w:fill="FFFFFF"/>
            <w:vAlign w:val="center"/>
          </w:tcPr>
          <w:p w14:paraId="21750AB9"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1602</w:t>
            </w:r>
          </w:p>
        </w:tc>
        <w:tc>
          <w:tcPr>
            <w:tcW w:w="1134" w:type="dxa"/>
            <w:shd w:val="clear" w:color="auto" w:fill="FFFFFF"/>
            <w:vAlign w:val="center"/>
          </w:tcPr>
          <w:p w14:paraId="222923E4"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xml:space="preserve">$    </w:t>
            </w:r>
            <w:r>
              <w:rPr>
                <w:rFonts w:ascii="Calibri" w:hAnsi="Calibri" w:cs="Calibri"/>
                <w:sz w:val="16"/>
                <w:szCs w:val="16"/>
                <w:lang w:val="es-US"/>
              </w:rPr>
              <w:t xml:space="preserve"> </w:t>
            </w:r>
            <w:r w:rsidRPr="00D740A9">
              <w:rPr>
                <w:rFonts w:ascii="Calibri" w:hAnsi="Calibri" w:cs="Calibri"/>
                <w:sz w:val="16"/>
                <w:szCs w:val="16"/>
                <w:lang w:val="es-US"/>
              </w:rPr>
              <w:t>131.95</w:t>
            </w:r>
          </w:p>
        </w:tc>
        <w:tc>
          <w:tcPr>
            <w:tcW w:w="1276" w:type="dxa"/>
            <w:shd w:val="clear" w:color="auto" w:fill="FFFFFF"/>
            <w:vAlign w:val="center"/>
          </w:tcPr>
          <w:p w14:paraId="1F529CA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xml:space="preserve">$ </w:t>
            </w:r>
            <w:r>
              <w:rPr>
                <w:rFonts w:ascii="Calibri" w:hAnsi="Calibri" w:cs="Calibri"/>
                <w:sz w:val="16"/>
                <w:szCs w:val="16"/>
                <w:lang w:val="es-US"/>
              </w:rPr>
              <w:t xml:space="preserve">     </w:t>
            </w:r>
            <w:r w:rsidRPr="00D740A9">
              <w:rPr>
                <w:rFonts w:ascii="Calibri" w:hAnsi="Calibri" w:cs="Calibri"/>
                <w:sz w:val="16"/>
                <w:szCs w:val="16"/>
                <w:lang w:val="es-US"/>
              </w:rPr>
              <w:t>211,383.90</w:t>
            </w:r>
          </w:p>
        </w:tc>
        <w:tc>
          <w:tcPr>
            <w:tcW w:w="850" w:type="dxa"/>
            <w:shd w:val="clear" w:color="auto" w:fill="FFFFFF"/>
            <w:vAlign w:val="center"/>
          </w:tcPr>
          <w:p w14:paraId="3F505656" w14:textId="77777777" w:rsidR="00345B4B" w:rsidRDefault="00345B4B" w:rsidP="00467207">
            <w:pPr>
              <w:tabs>
                <w:tab w:val="left" w:pos="-50"/>
              </w:tabs>
              <w:jc w:val="center"/>
              <w:rPr>
                <w:rFonts w:ascii="Calibri" w:hAnsi="Calibri" w:cs="Calibri"/>
                <w:sz w:val="16"/>
                <w:szCs w:val="16"/>
                <w:lang w:val="es-US"/>
              </w:rPr>
            </w:pPr>
          </w:p>
          <w:p w14:paraId="080CE668" w14:textId="77777777" w:rsidR="00345B4B" w:rsidRPr="00D740A9" w:rsidRDefault="00345B4B" w:rsidP="00467207">
            <w:pPr>
              <w:tabs>
                <w:tab w:val="left" w:pos="-50"/>
              </w:tabs>
              <w:jc w:val="center"/>
              <w:rPr>
                <w:rFonts w:ascii="Calibri" w:hAnsi="Calibri" w:cs="Calibri"/>
                <w:sz w:val="16"/>
                <w:szCs w:val="16"/>
                <w:lang w:val="es-US"/>
              </w:rPr>
            </w:pPr>
            <w:r>
              <w:rPr>
                <w:rFonts w:ascii="Calibri" w:hAnsi="Calibri" w:cs="Calibri"/>
                <w:sz w:val="16"/>
                <w:szCs w:val="16"/>
                <w:lang w:val="es-US"/>
              </w:rPr>
              <w:t>--</w:t>
            </w:r>
          </w:p>
        </w:tc>
        <w:tc>
          <w:tcPr>
            <w:tcW w:w="851" w:type="dxa"/>
            <w:shd w:val="clear" w:color="auto" w:fill="FFFFFF"/>
            <w:vAlign w:val="center"/>
          </w:tcPr>
          <w:p w14:paraId="71EFC9FE" w14:textId="77777777" w:rsidR="00345B4B" w:rsidRPr="00D740A9" w:rsidRDefault="00345B4B" w:rsidP="00467207">
            <w:pPr>
              <w:tabs>
                <w:tab w:val="left" w:pos="-50"/>
              </w:tabs>
              <w:jc w:val="center"/>
              <w:rPr>
                <w:rFonts w:ascii="Calibri" w:hAnsi="Calibri" w:cs="Calibri"/>
                <w:sz w:val="16"/>
                <w:szCs w:val="16"/>
                <w:lang w:val="es-US"/>
              </w:rPr>
            </w:pPr>
          </w:p>
          <w:p w14:paraId="1725078B"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w:t>
            </w:r>
          </w:p>
        </w:tc>
        <w:tc>
          <w:tcPr>
            <w:tcW w:w="992" w:type="dxa"/>
            <w:shd w:val="clear" w:color="auto" w:fill="FFFFFF"/>
            <w:vAlign w:val="center"/>
          </w:tcPr>
          <w:p w14:paraId="029F1320" w14:textId="77777777" w:rsidR="00345B4B" w:rsidRPr="00D740A9" w:rsidRDefault="00345B4B" w:rsidP="00467207">
            <w:pPr>
              <w:jc w:val="center"/>
              <w:rPr>
                <w:rFonts w:ascii="Calibri" w:hAnsi="Calibri" w:cs="Calibri"/>
                <w:sz w:val="16"/>
                <w:szCs w:val="16"/>
                <w:lang w:val="es-US"/>
              </w:rPr>
            </w:pPr>
          </w:p>
          <w:p w14:paraId="2BAD6BDF"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w:t>
            </w:r>
          </w:p>
        </w:tc>
        <w:tc>
          <w:tcPr>
            <w:tcW w:w="1134" w:type="dxa"/>
            <w:shd w:val="clear" w:color="auto" w:fill="FFFFFF"/>
            <w:vAlign w:val="center"/>
          </w:tcPr>
          <w:p w14:paraId="37101B2A" w14:textId="77777777" w:rsidR="00345B4B" w:rsidRPr="00D740A9" w:rsidRDefault="00345B4B" w:rsidP="00467207">
            <w:pPr>
              <w:jc w:val="center"/>
              <w:rPr>
                <w:rFonts w:ascii="Calibri" w:hAnsi="Calibri" w:cs="Calibri"/>
                <w:sz w:val="16"/>
                <w:szCs w:val="16"/>
                <w:lang w:val="es-US"/>
              </w:rPr>
            </w:pPr>
          </w:p>
          <w:p w14:paraId="7FEED9DE" w14:textId="77777777" w:rsidR="00345B4B" w:rsidRPr="00D740A9" w:rsidRDefault="00345B4B" w:rsidP="00467207">
            <w:pPr>
              <w:tabs>
                <w:tab w:val="left" w:pos="-50"/>
                <w:tab w:val="left" w:pos="183"/>
              </w:tabs>
              <w:jc w:val="center"/>
              <w:rPr>
                <w:rFonts w:ascii="Calibri" w:hAnsi="Calibri" w:cs="Calibri"/>
                <w:sz w:val="16"/>
                <w:szCs w:val="16"/>
                <w:lang w:val="es-US"/>
              </w:rPr>
            </w:pPr>
            <w:r w:rsidRPr="00D740A9">
              <w:rPr>
                <w:rFonts w:ascii="Calibri" w:hAnsi="Calibri" w:cs="Calibri"/>
                <w:sz w:val="16"/>
                <w:szCs w:val="16"/>
                <w:lang w:val="es-US"/>
              </w:rPr>
              <w:t>$ 211,383.90</w:t>
            </w:r>
          </w:p>
        </w:tc>
      </w:tr>
      <w:tr w:rsidR="00345B4B" w:rsidRPr="00557F24" w14:paraId="63CE8FD8" w14:textId="77777777" w:rsidTr="00467207">
        <w:trPr>
          <w:trHeight w:val="438"/>
        </w:trPr>
        <w:tc>
          <w:tcPr>
            <w:tcW w:w="284" w:type="dxa"/>
            <w:shd w:val="clear" w:color="auto" w:fill="FFFFFF"/>
            <w:vAlign w:val="center"/>
          </w:tcPr>
          <w:p w14:paraId="0A0AE3C6"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10</w:t>
            </w:r>
          </w:p>
        </w:tc>
        <w:tc>
          <w:tcPr>
            <w:tcW w:w="992" w:type="dxa"/>
            <w:shd w:val="clear" w:color="auto" w:fill="FFFFFF"/>
            <w:vAlign w:val="center"/>
          </w:tcPr>
          <w:p w14:paraId="5ED0E11E"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60312066</w:t>
            </w:r>
          </w:p>
        </w:tc>
        <w:tc>
          <w:tcPr>
            <w:tcW w:w="1418" w:type="dxa"/>
            <w:shd w:val="clear" w:color="auto" w:fill="FFFFFF"/>
            <w:vAlign w:val="center"/>
          </w:tcPr>
          <w:p w14:paraId="0E5932F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xml:space="preserve">MESA QUIRÚRGICA PARA CIRUGÍA MAYOR (MESA PARA CIRUGÍA </w:t>
            </w:r>
            <w:r w:rsidRPr="00D740A9">
              <w:rPr>
                <w:rFonts w:ascii="Calibri" w:hAnsi="Calibri" w:cs="Calibri"/>
                <w:sz w:val="16"/>
                <w:szCs w:val="16"/>
                <w:lang w:val="es-US"/>
              </w:rPr>
              <w:lastRenderedPageBreak/>
              <w:t>CARDIOVASCULAR)</w:t>
            </w:r>
          </w:p>
        </w:tc>
        <w:tc>
          <w:tcPr>
            <w:tcW w:w="1134" w:type="dxa"/>
            <w:shd w:val="clear" w:color="auto" w:fill="FFFFFF"/>
            <w:vAlign w:val="center"/>
          </w:tcPr>
          <w:p w14:paraId="0F04D2E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lastRenderedPageBreak/>
              <w:t>Marca: COMEN</w:t>
            </w:r>
          </w:p>
          <w:p w14:paraId="471B78A0"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W3</w:t>
            </w:r>
          </w:p>
          <w:p w14:paraId="03EF7F60"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CHINA </w:t>
            </w:r>
          </w:p>
        </w:tc>
        <w:tc>
          <w:tcPr>
            <w:tcW w:w="567" w:type="dxa"/>
            <w:shd w:val="clear" w:color="auto" w:fill="FFFFFF"/>
            <w:vAlign w:val="center"/>
          </w:tcPr>
          <w:p w14:paraId="15F632E9"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w:t>
            </w:r>
          </w:p>
        </w:tc>
        <w:tc>
          <w:tcPr>
            <w:tcW w:w="1134" w:type="dxa"/>
            <w:shd w:val="clear" w:color="auto" w:fill="FFFFFF"/>
            <w:vAlign w:val="center"/>
          </w:tcPr>
          <w:p w14:paraId="210BCE7E"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27,033.00</w:t>
            </w:r>
          </w:p>
        </w:tc>
        <w:tc>
          <w:tcPr>
            <w:tcW w:w="1276" w:type="dxa"/>
            <w:shd w:val="clear" w:color="auto" w:fill="FFFFFF"/>
            <w:vAlign w:val="center"/>
          </w:tcPr>
          <w:p w14:paraId="5CFD73F0" w14:textId="77777777" w:rsidR="00345B4B" w:rsidRPr="00D740A9" w:rsidRDefault="00345B4B" w:rsidP="00467207">
            <w:pPr>
              <w:jc w:val="right"/>
              <w:rPr>
                <w:rFonts w:ascii="Calibri" w:hAnsi="Calibri" w:cs="Calibri"/>
                <w:sz w:val="16"/>
                <w:szCs w:val="16"/>
                <w:lang w:val="es-US"/>
              </w:rPr>
            </w:pPr>
            <w:r w:rsidRPr="00D740A9">
              <w:rPr>
                <w:rFonts w:ascii="Calibri" w:hAnsi="Calibri" w:cs="Calibri"/>
                <w:sz w:val="16"/>
                <w:szCs w:val="16"/>
                <w:lang w:val="es-US"/>
              </w:rPr>
              <w:t>$</w:t>
            </w:r>
            <w:r>
              <w:rPr>
                <w:rFonts w:ascii="Calibri" w:hAnsi="Calibri" w:cs="Calibri"/>
                <w:sz w:val="16"/>
                <w:szCs w:val="16"/>
                <w:lang w:val="es-US"/>
              </w:rPr>
              <w:t xml:space="preserve">        </w:t>
            </w:r>
            <w:r w:rsidRPr="00D740A9">
              <w:rPr>
                <w:rFonts w:ascii="Calibri" w:hAnsi="Calibri" w:cs="Calibri"/>
                <w:sz w:val="16"/>
                <w:szCs w:val="16"/>
                <w:lang w:val="es-US"/>
              </w:rPr>
              <w:t xml:space="preserve"> 27,033.00</w:t>
            </w:r>
          </w:p>
        </w:tc>
        <w:tc>
          <w:tcPr>
            <w:tcW w:w="850" w:type="dxa"/>
            <w:shd w:val="clear" w:color="auto" w:fill="FFFFFF"/>
            <w:vAlign w:val="center"/>
          </w:tcPr>
          <w:p w14:paraId="0255B8ED" w14:textId="77777777" w:rsidR="00345B4B" w:rsidRPr="00D740A9" w:rsidRDefault="00345B4B" w:rsidP="00467207">
            <w:pPr>
              <w:tabs>
                <w:tab w:val="left" w:pos="-50"/>
              </w:tabs>
              <w:jc w:val="right"/>
              <w:rPr>
                <w:rFonts w:ascii="Calibri" w:hAnsi="Calibri" w:cs="Calibri"/>
                <w:sz w:val="16"/>
                <w:szCs w:val="16"/>
                <w:lang w:val="es-US"/>
              </w:rPr>
            </w:pPr>
            <w:r>
              <w:rPr>
                <w:rFonts w:ascii="Calibri" w:hAnsi="Calibri" w:cs="Calibri"/>
                <w:sz w:val="16"/>
                <w:szCs w:val="16"/>
                <w:lang w:val="es-US"/>
              </w:rPr>
              <w:t>$ 210.00</w:t>
            </w:r>
          </w:p>
        </w:tc>
        <w:tc>
          <w:tcPr>
            <w:tcW w:w="851" w:type="dxa"/>
            <w:shd w:val="clear" w:color="auto" w:fill="FFFFFF"/>
            <w:vAlign w:val="center"/>
          </w:tcPr>
          <w:p w14:paraId="2DA3FD71"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$ 150.00</w:t>
            </w:r>
          </w:p>
        </w:tc>
        <w:tc>
          <w:tcPr>
            <w:tcW w:w="992" w:type="dxa"/>
            <w:shd w:val="clear" w:color="auto" w:fill="FFFFFF"/>
            <w:vAlign w:val="center"/>
          </w:tcPr>
          <w:p w14:paraId="073EAB61"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$ 450.00</w:t>
            </w:r>
          </w:p>
          <w:p w14:paraId="0A414BC2"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(X 3 AÑOS)</w:t>
            </w:r>
          </w:p>
        </w:tc>
        <w:tc>
          <w:tcPr>
            <w:tcW w:w="1134" w:type="dxa"/>
            <w:shd w:val="clear" w:color="auto" w:fill="FFFFFF"/>
            <w:vAlign w:val="center"/>
          </w:tcPr>
          <w:p w14:paraId="060408B4" w14:textId="77777777" w:rsidR="00345B4B" w:rsidRPr="00D740A9" w:rsidRDefault="00345B4B" w:rsidP="00467207">
            <w:pPr>
              <w:tabs>
                <w:tab w:val="left" w:pos="-50"/>
              </w:tabs>
              <w:jc w:val="center"/>
              <w:rPr>
                <w:rFonts w:ascii="Calibri" w:hAnsi="Calibri" w:cs="Calibri"/>
                <w:sz w:val="16"/>
                <w:szCs w:val="16"/>
                <w:lang w:val="es-US"/>
              </w:rPr>
            </w:pPr>
            <w:r w:rsidRPr="00D740A9">
              <w:rPr>
                <w:rFonts w:ascii="Calibri" w:hAnsi="Calibri" w:cs="Calibri"/>
                <w:sz w:val="16"/>
                <w:szCs w:val="16"/>
                <w:lang w:val="es-US"/>
              </w:rPr>
              <w:t>$ 27,843.00</w:t>
            </w:r>
          </w:p>
        </w:tc>
      </w:tr>
      <w:tr w:rsidR="00345B4B" w:rsidRPr="00D740A9" w14:paraId="66914F17" w14:textId="77777777" w:rsidTr="00467207">
        <w:trPr>
          <w:trHeight w:val="438"/>
        </w:trPr>
        <w:tc>
          <w:tcPr>
            <w:tcW w:w="284" w:type="dxa"/>
            <w:shd w:val="clear" w:color="auto" w:fill="FFFFFF"/>
            <w:vAlign w:val="center"/>
          </w:tcPr>
          <w:p w14:paraId="067142FD"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11</w:t>
            </w:r>
          </w:p>
        </w:tc>
        <w:tc>
          <w:tcPr>
            <w:tcW w:w="992" w:type="dxa"/>
            <w:shd w:val="clear" w:color="auto" w:fill="FFFFFF"/>
            <w:vAlign w:val="center"/>
          </w:tcPr>
          <w:p w14:paraId="42239E81" w14:textId="77777777" w:rsidR="00345B4B" w:rsidRPr="00D740A9" w:rsidRDefault="00345B4B" w:rsidP="00467207">
            <w:pPr>
              <w:jc w:val="both"/>
              <w:rPr>
                <w:rFonts w:ascii="Calibri" w:hAnsi="Calibri" w:cs="Calibri"/>
                <w:sz w:val="16"/>
                <w:szCs w:val="16"/>
                <w:lang w:val="es-US"/>
              </w:rPr>
            </w:pPr>
            <w:r w:rsidRPr="00D740A9">
              <w:rPr>
                <w:rFonts w:ascii="Calibri" w:hAnsi="Calibri" w:cs="Calibri"/>
                <w:sz w:val="16"/>
                <w:szCs w:val="16"/>
                <w:lang w:val="es-US"/>
              </w:rPr>
              <w:t>60303640</w:t>
            </w:r>
          </w:p>
          <w:p w14:paraId="6B849659" w14:textId="77777777" w:rsidR="00345B4B" w:rsidRPr="00D740A9" w:rsidRDefault="00345B4B" w:rsidP="00467207">
            <w:pPr>
              <w:jc w:val="center"/>
              <w:rPr>
                <w:rFonts w:ascii="Calibri" w:hAnsi="Calibri" w:cs="Calibri"/>
                <w:sz w:val="16"/>
                <w:szCs w:val="16"/>
                <w:lang w:val="es-US"/>
              </w:rPr>
            </w:pPr>
          </w:p>
        </w:tc>
        <w:tc>
          <w:tcPr>
            <w:tcW w:w="1418" w:type="dxa"/>
            <w:shd w:val="clear" w:color="auto" w:fill="FFFFFF"/>
            <w:vAlign w:val="center"/>
          </w:tcPr>
          <w:p w14:paraId="5888CC37"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MESA QUIRÚRGICA PARA CIRUGÍA MAYOR (MESA PARA CIRUGÍA GENERAL)</w:t>
            </w:r>
          </w:p>
        </w:tc>
        <w:tc>
          <w:tcPr>
            <w:tcW w:w="1134" w:type="dxa"/>
            <w:shd w:val="clear" w:color="auto" w:fill="FFFFFF"/>
            <w:vAlign w:val="center"/>
          </w:tcPr>
          <w:p w14:paraId="130F4BCD"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Marca: COMEN</w:t>
            </w:r>
          </w:p>
          <w:p w14:paraId="4CDBA793"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W3</w:t>
            </w:r>
          </w:p>
          <w:p w14:paraId="21B8A3C5"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CHINA </w:t>
            </w:r>
          </w:p>
        </w:tc>
        <w:tc>
          <w:tcPr>
            <w:tcW w:w="567" w:type="dxa"/>
            <w:shd w:val="clear" w:color="auto" w:fill="FFFFFF"/>
            <w:vAlign w:val="center"/>
          </w:tcPr>
          <w:p w14:paraId="436F8F96"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2</w:t>
            </w:r>
          </w:p>
        </w:tc>
        <w:tc>
          <w:tcPr>
            <w:tcW w:w="1134" w:type="dxa"/>
            <w:shd w:val="clear" w:color="auto" w:fill="FFFFFF"/>
            <w:vAlign w:val="center"/>
          </w:tcPr>
          <w:p w14:paraId="29E45139"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28,099.00</w:t>
            </w:r>
          </w:p>
        </w:tc>
        <w:tc>
          <w:tcPr>
            <w:tcW w:w="1276" w:type="dxa"/>
            <w:shd w:val="clear" w:color="auto" w:fill="FFFFFF"/>
            <w:vAlign w:val="center"/>
          </w:tcPr>
          <w:p w14:paraId="370CC87B" w14:textId="77777777" w:rsidR="00345B4B" w:rsidRPr="00D740A9" w:rsidRDefault="00345B4B" w:rsidP="00467207">
            <w:pPr>
              <w:jc w:val="right"/>
              <w:rPr>
                <w:rFonts w:ascii="Calibri" w:hAnsi="Calibri" w:cs="Calibri"/>
                <w:sz w:val="16"/>
                <w:szCs w:val="16"/>
                <w:lang w:val="es-US"/>
              </w:rPr>
            </w:pPr>
            <w:r w:rsidRPr="00D740A9">
              <w:rPr>
                <w:rFonts w:ascii="Calibri" w:hAnsi="Calibri" w:cs="Calibri"/>
                <w:sz w:val="16"/>
                <w:szCs w:val="16"/>
                <w:lang w:val="es-US"/>
              </w:rPr>
              <w:t>$ 56,198.00</w:t>
            </w:r>
          </w:p>
        </w:tc>
        <w:tc>
          <w:tcPr>
            <w:tcW w:w="850" w:type="dxa"/>
            <w:shd w:val="clear" w:color="auto" w:fill="FFFFFF"/>
          </w:tcPr>
          <w:p w14:paraId="0073E92F" w14:textId="77777777" w:rsidR="00345B4B" w:rsidRPr="00557F24" w:rsidRDefault="00345B4B" w:rsidP="00467207">
            <w:pPr>
              <w:jc w:val="center"/>
              <w:rPr>
                <w:rFonts w:ascii="Calibri" w:hAnsi="Calibri" w:cs="Calibri"/>
                <w:sz w:val="16"/>
                <w:szCs w:val="16"/>
                <w:lang w:val="es-US"/>
              </w:rPr>
            </w:pPr>
          </w:p>
          <w:p w14:paraId="79C56306" w14:textId="5ADE8EDD" w:rsidR="00345B4B" w:rsidRPr="00D740A9" w:rsidRDefault="00345B4B" w:rsidP="00467207">
            <w:pPr>
              <w:tabs>
                <w:tab w:val="left" w:pos="-50"/>
              </w:tabs>
              <w:jc w:val="right"/>
              <w:rPr>
                <w:rFonts w:ascii="Calibri" w:hAnsi="Calibri" w:cs="Calibri"/>
                <w:sz w:val="16"/>
                <w:szCs w:val="16"/>
                <w:lang w:val="es-US"/>
              </w:rPr>
            </w:pPr>
            <w:r>
              <w:rPr>
                <w:rFonts w:ascii="Calibri" w:hAnsi="Calibri" w:cs="Calibri"/>
                <w:sz w:val="16"/>
                <w:szCs w:val="16"/>
                <w:lang w:val="es-US"/>
              </w:rPr>
              <w:t xml:space="preserve">                    </w:t>
            </w:r>
            <w:r w:rsidRPr="00557F24">
              <w:rPr>
                <w:rFonts w:ascii="Calibri" w:hAnsi="Calibri" w:cs="Calibri"/>
                <w:sz w:val="16"/>
                <w:szCs w:val="16"/>
                <w:lang w:val="es-US"/>
              </w:rPr>
              <w:t>$ 420.00</w:t>
            </w:r>
          </w:p>
        </w:tc>
        <w:tc>
          <w:tcPr>
            <w:tcW w:w="851" w:type="dxa"/>
            <w:shd w:val="clear" w:color="auto" w:fill="FFFFFF"/>
            <w:vAlign w:val="center"/>
          </w:tcPr>
          <w:p w14:paraId="2474CACE" w14:textId="77777777" w:rsidR="00345B4B" w:rsidRPr="00D740A9" w:rsidRDefault="00345B4B" w:rsidP="00467207">
            <w:pPr>
              <w:jc w:val="center"/>
              <w:rPr>
                <w:rFonts w:ascii="Calibri" w:hAnsi="Calibri" w:cs="Calibri"/>
                <w:sz w:val="16"/>
                <w:szCs w:val="16"/>
                <w:lang w:val="es-US"/>
              </w:rPr>
            </w:pPr>
            <w:r w:rsidRPr="00557F24">
              <w:rPr>
                <w:rFonts w:ascii="Calibri" w:hAnsi="Calibri" w:cs="Calibri"/>
                <w:sz w:val="16"/>
                <w:szCs w:val="16"/>
                <w:lang w:val="es-US"/>
              </w:rPr>
              <w:t>$ 300.00</w:t>
            </w:r>
          </w:p>
        </w:tc>
        <w:tc>
          <w:tcPr>
            <w:tcW w:w="992" w:type="dxa"/>
            <w:shd w:val="clear" w:color="auto" w:fill="FFFFFF"/>
            <w:vAlign w:val="center"/>
          </w:tcPr>
          <w:p w14:paraId="2F94F5F6" w14:textId="77777777" w:rsidR="00345B4B" w:rsidRPr="00557F24" w:rsidRDefault="00345B4B" w:rsidP="00467207">
            <w:pPr>
              <w:jc w:val="center"/>
              <w:rPr>
                <w:rFonts w:ascii="Calibri" w:hAnsi="Calibri" w:cs="Calibri"/>
                <w:sz w:val="16"/>
                <w:szCs w:val="16"/>
                <w:lang w:val="es-US"/>
              </w:rPr>
            </w:pPr>
            <w:r w:rsidRPr="00557F24">
              <w:rPr>
                <w:rFonts w:ascii="Calibri" w:hAnsi="Calibri" w:cs="Calibri"/>
                <w:sz w:val="16"/>
                <w:szCs w:val="16"/>
                <w:lang w:val="es-US"/>
              </w:rPr>
              <w:t>$ 900.00</w:t>
            </w:r>
          </w:p>
          <w:p w14:paraId="00ACAFE5" w14:textId="77777777" w:rsidR="00345B4B" w:rsidRPr="00D740A9" w:rsidRDefault="00345B4B" w:rsidP="00467207">
            <w:pPr>
              <w:jc w:val="center"/>
              <w:rPr>
                <w:rFonts w:ascii="Calibri" w:hAnsi="Calibri" w:cs="Calibri"/>
                <w:sz w:val="16"/>
                <w:szCs w:val="16"/>
                <w:lang w:val="es-US"/>
              </w:rPr>
            </w:pPr>
            <w:r w:rsidRPr="00557F24">
              <w:rPr>
                <w:rFonts w:ascii="Calibri" w:hAnsi="Calibri" w:cs="Calibri"/>
                <w:sz w:val="16"/>
                <w:szCs w:val="16"/>
                <w:lang w:val="es-US"/>
              </w:rPr>
              <w:t>(X 3 AÑOS)</w:t>
            </w:r>
          </w:p>
        </w:tc>
        <w:tc>
          <w:tcPr>
            <w:tcW w:w="1134" w:type="dxa"/>
            <w:shd w:val="clear" w:color="auto" w:fill="FFFFFF"/>
            <w:vAlign w:val="center"/>
          </w:tcPr>
          <w:p w14:paraId="7BE48947" w14:textId="77777777" w:rsidR="00345B4B" w:rsidRPr="00D740A9" w:rsidRDefault="00345B4B" w:rsidP="00467207">
            <w:pPr>
              <w:jc w:val="center"/>
              <w:rPr>
                <w:rFonts w:ascii="Calibri" w:hAnsi="Calibri" w:cs="Calibri"/>
                <w:sz w:val="16"/>
                <w:szCs w:val="16"/>
                <w:lang w:val="es-US"/>
              </w:rPr>
            </w:pPr>
          </w:p>
          <w:p w14:paraId="097365A1" w14:textId="77777777" w:rsidR="00345B4B" w:rsidRPr="00D740A9" w:rsidRDefault="00345B4B" w:rsidP="00467207">
            <w:pPr>
              <w:jc w:val="center"/>
              <w:rPr>
                <w:rFonts w:ascii="Calibri" w:hAnsi="Calibri" w:cs="Calibri"/>
                <w:sz w:val="16"/>
                <w:szCs w:val="16"/>
                <w:lang w:val="es-US"/>
              </w:rPr>
            </w:pPr>
          </w:p>
          <w:p w14:paraId="2B0E81AB" w14:textId="77777777" w:rsidR="00345B4B" w:rsidRPr="00D740A9" w:rsidRDefault="00345B4B" w:rsidP="00467207">
            <w:pPr>
              <w:tabs>
                <w:tab w:val="left" w:pos="-50"/>
                <w:tab w:val="left" w:pos="183"/>
              </w:tabs>
              <w:jc w:val="center"/>
              <w:rPr>
                <w:rFonts w:ascii="Calibri" w:hAnsi="Calibri" w:cs="Calibri"/>
                <w:sz w:val="16"/>
                <w:szCs w:val="16"/>
                <w:lang w:val="es-US"/>
              </w:rPr>
            </w:pPr>
            <w:r w:rsidRPr="00D740A9">
              <w:rPr>
                <w:rFonts w:ascii="Calibri" w:hAnsi="Calibri" w:cs="Calibri"/>
                <w:sz w:val="16"/>
                <w:szCs w:val="16"/>
                <w:lang w:val="es-US"/>
              </w:rPr>
              <w:t>$ 57,818.00</w:t>
            </w:r>
          </w:p>
        </w:tc>
      </w:tr>
      <w:tr w:rsidR="00345B4B" w:rsidRPr="00D740A9" w14:paraId="5E449AC5" w14:textId="77777777" w:rsidTr="00467207">
        <w:trPr>
          <w:trHeight w:val="438"/>
        </w:trPr>
        <w:tc>
          <w:tcPr>
            <w:tcW w:w="284" w:type="dxa"/>
            <w:shd w:val="clear" w:color="auto" w:fill="FFFFFF"/>
            <w:vAlign w:val="center"/>
          </w:tcPr>
          <w:p w14:paraId="6F941A9E"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12</w:t>
            </w:r>
          </w:p>
        </w:tc>
        <w:tc>
          <w:tcPr>
            <w:tcW w:w="992" w:type="dxa"/>
            <w:shd w:val="clear" w:color="auto" w:fill="FFFFFF"/>
            <w:vAlign w:val="center"/>
          </w:tcPr>
          <w:p w14:paraId="1FCE0381" w14:textId="77777777" w:rsidR="00345B4B" w:rsidRPr="00D740A9" w:rsidRDefault="00345B4B" w:rsidP="00467207">
            <w:pPr>
              <w:jc w:val="both"/>
              <w:rPr>
                <w:rFonts w:ascii="Calibri" w:hAnsi="Calibri" w:cs="Calibri"/>
                <w:sz w:val="16"/>
                <w:szCs w:val="16"/>
                <w:lang w:val="es-US"/>
              </w:rPr>
            </w:pPr>
          </w:p>
          <w:p w14:paraId="3D69391D" w14:textId="77777777" w:rsidR="00345B4B" w:rsidRPr="00D740A9" w:rsidRDefault="00345B4B" w:rsidP="00467207">
            <w:pPr>
              <w:jc w:val="both"/>
              <w:rPr>
                <w:rFonts w:ascii="Calibri" w:hAnsi="Calibri" w:cs="Calibri"/>
                <w:sz w:val="16"/>
                <w:szCs w:val="16"/>
                <w:lang w:val="es-US"/>
              </w:rPr>
            </w:pPr>
          </w:p>
          <w:p w14:paraId="08C0F1CB"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81502553</w:t>
            </w:r>
          </w:p>
        </w:tc>
        <w:tc>
          <w:tcPr>
            <w:tcW w:w="1418" w:type="dxa"/>
            <w:shd w:val="clear" w:color="auto" w:fill="FFFFFF"/>
            <w:vAlign w:val="center"/>
          </w:tcPr>
          <w:p w14:paraId="6D08AD91"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MESA PARA PROCEDIMIENTOS DE ORTOPEDIA (MESA DE OPERACIONES ORTOPEDIA)</w:t>
            </w:r>
          </w:p>
        </w:tc>
        <w:tc>
          <w:tcPr>
            <w:tcW w:w="1134" w:type="dxa"/>
            <w:shd w:val="clear" w:color="auto" w:fill="FFFFFF"/>
            <w:vAlign w:val="center"/>
          </w:tcPr>
          <w:p w14:paraId="00F7960E"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Marca: COMEN</w:t>
            </w:r>
          </w:p>
          <w:p w14:paraId="35444CA9"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W3</w:t>
            </w:r>
          </w:p>
          <w:p w14:paraId="183DC45E"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CHINA </w:t>
            </w:r>
          </w:p>
        </w:tc>
        <w:tc>
          <w:tcPr>
            <w:tcW w:w="567" w:type="dxa"/>
            <w:shd w:val="clear" w:color="auto" w:fill="FFFFFF"/>
            <w:vAlign w:val="center"/>
          </w:tcPr>
          <w:p w14:paraId="14A30861" w14:textId="77777777" w:rsidR="00345B4B" w:rsidRPr="00D740A9" w:rsidRDefault="00345B4B" w:rsidP="00467207">
            <w:pPr>
              <w:jc w:val="center"/>
              <w:rPr>
                <w:rFonts w:ascii="Calibri" w:hAnsi="Calibri" w:cs="Calibri"/>
                <w:sz w:val="16"/>
                <w:szCs w:val="16"/>
                <w:lang w:val="es-US"/>
              </w:rPr>
            </w:pPr>
          </w:p>
          <w:p w14:paraId="4D85323D"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w:t>
            </w:r>
          </w:p>
        </w:tc>
        <w:tc>
          <w:tcPr>
            <w:tcW w:w="1134" w:type="dxa"/>
            <w:shd w:val="clear" w:color="auto" w:fill="FFFFFF"/>
            <w:vAlign w:val="center"/>
          </w:tcPr>
          <w:p w14:paraId="09E52AD0"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29,331.00</w:t>
            </w:r>
          </w:p>
        </w:tc>
        <w:tc>
          <w:tcPr>
            <w:tcW w:w="1276" w:type="dxa"/>
            <w:shd w:val="clear" w:color="auto" w:fill="FFFFFF"/>
            <w:vAlign w:val="center"/>
          </w:tcPr>
          <w:p w14:paraId="37A824DC" w14:textId="77777777" w:rsidR="00345B4B" w:rsidRPr="00D740A9" w:rsidRDefault="00345B4B" w:rsidP="00467207">
            <w:pPr>
              <w:jc w:val="right"/>
              <w:rPr>
                <w:rFonts w:ascii="Calibri" w:hAnsi="Calibri" w:cs="Calibri"/>
                <w:sz w:val="16"/>
                <w:szCs w:val="16"/>
                <w:lang w:val="es-US"/>
              </w:rPr>
            </w:pPr>
            <w:r w:rsidRPr="00D740A9">
              <w:rPr>
                <w:rFonts w:ascii="Calibri" w:hAnsi="Calibri" w:cs="Calibri"/>
                <w:sz w:val="16"/>
                <w:szCs w:val="16"/>
                <w:lang w:val="es-US"/>
              </w:rPr>
              <w:t>$ 29,331.00</w:t>
            </w:r>
          </w:p>
        </w:tc>
        <w:tc>
          <w:tcPr>
            <w:tcW w:w="850" w:type="dxa"/>
            <w:shd w:val="clear" w:color="auto" w:fill="FFFFFF"/>
            <w:vAlign w:val="center"/>
          </w:tcPr>
          <w:p w14:paraId="489AE7B5" w14:textId="77777777" w:rsidR="00345B4B" w:rsidRPr="00D740A9" w:rsidRDefault="00345B4B" w:rsidP="00467207">
            <w:pPr>
              <w:tabs>
                <w:tab w:val="left" w:pos="-50"/>
              </w:tabs>
              <w:jc w:val="right"/>
              <w:rPr>
                <w:rFonts w:ascii="Calibri" w:hAnsi="Calibri" w:cs="Calibri"/>
                <w:sz w:val="16"/>
                <w:szCs w:val="16"/>
                <w:lang w:val="es-US"/>
              </w:rPr>
            </w:pPr>
            <w:r w:rsidRPr="00D740A9">
              <w:rPr>
                <w:rFonts w:ascii="Calibri" w:hAnsi="Calibri" w:cs="Calibri"/>
                <w:sz w:val="16"/>
                <w:szCs w:val="16"/>
                <w:lang w:val="es-US"/>
              </w:rPr>
              <w:t xml:space="preserve">$ </w:t>
            </w:r>
            <w:r>
              <w:rPr>
                <w:rFonts w:ascii="Calibri" w:hAnsi="Calibri" w:cs="Calibri"/>
                <w:sz w:val="16"/>
                <w:szCs w:val="16"/>
                <w:lang w:val="es-US"/>
              </w:rPr>
              <w:t>210.00</w:t>
            </w:r>
          </w:p>
        </w:tc>
        <w:tc>
          <w:tcPr>
            <w:tcW w:w="851" w:type="dxa"/>
            <w:shd w:val="clear" w:color="auto" w:fill="FFFFFF"/>
            <w:vAlign w:val="center"/>
          </w:tcPr>
          <w:p w14:paraId="79B7F825" w14:textId="77777777" w:rsidR="00345B4B" w:rsidRPr="00D740A9" w:rsidRDefault="00345B4B" w:rsidP="00467207">
            <w:pPr>
              <w:jc w:val="center"/>
              <w:rPr>
                <w:rFonts w:ascii="Calibri" w:hAnsi="Calibri" w:cs="Calibri"/>
                <w:sz w:val="16"/>
                <w:szCs w:val="16"/>
                <w:lang w:val="es-US"/>
              </w:rPr>
            </w:pPr>
            <w:r>
              <w:rPr>
                <w:rFonts w:ascii="Calibri" w:hAnsi="Calibri" w:cs="Calibri"/>
                <w:sz w:val="16"/>
                <w:szCs w:val="16"/>
                <w:lang w:val="es-US"/>
              </w:rPr>
              <w:t>$ 150.00</w:t>
            </w:r>
          </w:p>
        </w:tc>
        <w:tc>
          <w:tcPr>
            <w:tcW w:w="992" w:type="dxa"/>
            <w:shd w:val="clear" w:color="auto" w:fill="FFFFFF"/>
          </w:tcPr>
          <w:p w14:paraId="21B7AB24" w14:textId="77777777" w:rsidR="00345B4B" w:rsidRDefault="00345B4B" w:rsidP="00467207">
            <w:pPr>
              <w:tabs>
                <w:tab w:val="left" w:pos="-50"/>
                <w:tab w:val="left" w:pos="183"/>
              </w:tabs>
              <w:jc w:val="center"/>
              <w:rPr>
                <w:rFonts w:ascii="Calibri" w:hAnsi="Calibri" w:cs="Calibri"/>
                <w:sz w:val="16"/>
                <w:szCs w:val="16"/>
                <w:lang w:val="es-US"/>
              </w:rPr>
            </w:pPr>
          </w:p>
          <w:p w14:paraId="1E2D35C2" w14:textId="77777777" w:rsidR="00345B4B" w:rsidRDefault="00345B4B" w:rsidP="00467207">
            <w:pPr>
              <w:tabs>
                <w:tab w:val="left" w:pos="-50"/>
                <w:tab w:val="left" w:pos="183"/>
              </w:tabs>
              <w:jc w:val="center"/>
              <w:rPr>
                <w:rFonts w:ascii="Calibri" w:hAnsi="Calibri" w:cs="Calibri"/>
                <w:sz w:val="16"/>
                <w:szCs w:val="16"/>
                <w:lang w:val="es-US"/>
              </w:rPr>
            </w:pPr>
          </w:p>
          <w:p w14:paraId="4774175D"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$ 450.00</w:t>
            </w:r>
          </w:p>
          <w:p w14:paraId="4BB113FD" w14:textId="77777777" w:rsidR="00345B4B" w:rsidRPr="00D740A9" w:rsidRDefault="00345B4B" w:rsidP="00467207">
            <w:pPr>
              <w:tabs>
                <w:tab w:val="left" w:pos="-50"/>
                <w:tab w:val="left" w:pos="183"/>
              </w:tabs>
              <w:jc w:val="center"/>
              <w:rPr>
                <w:rFonts w:ascii="Calibri" w:hAnsi="Calibri" w:cs="Calibri"/>
                <w:sz w:val="16"/>
                <w:szCs w:val="16"/>
                <w:lang w:val="es-US"/>
              </w:rPr>
            </w:pPr>
            <w:r w:rsidRPr="00D740A9">
              <w:rPr>
                <w:rFonts w:ascii="Calibri" w:hAnsi="Calibri" w:cs="Calibri"/>
                <w:sz w:val="16"/>
                <w:szCs w:val="16"/>
                <w:lang w:val="es-US"/>
              </w:rPr>
              <w:t>(X 3 AÑOS)</w:t>
            </w:r>
          </w:p>
        </w:tc>
        <w:tc>
          <w:tcPr>
            <w:tcW w:w="1134" w:type="dxa"/>
            <w:shd w:val="clear" w:color="auto" w:fill="FFFFFF"/>
            <w:vAlign w:val="center"/>
          </w:tcPr>
          <w:p w14:paraId="6358BC81" w14:textId="77777777" w:rsidR="00345B4B" w:rsidRPr="00D740A9" w:rsidRDefault="00345B4B" w:rsidP="00467207">
            <w:pPr>
              <w:tabs>
                <w:tab w:val="left" w:pos="-50"/>
                <w:tab w:val="left" w:pos="183"/>
              </w:tabs>
              <w:jc w:val="center"/>
              <w:rPr>
                <w:rFonts w:ascii="Calibri" w:hAnsi="Calibri" w:cs="Calibri"/>
                <w:sz w:val="16"/>
                <w:szCs w:val="16"/>
                <w:lang w:val="es-US"/>
              </w:rPr>
            </w:pPr>
            <w:r w:rsidRPr="00D740A9">
              <w:rPr>
                <w:rFonts w:ascii="Calibri" w:hAnsi="Calibri" w:cs="Calibri"/>
                <w:sz w:val="16"/>
                <w:szCs w:val="16"/>
                <w:lang w:val="es-US"/>
              </w:rPr>
              <w:t>$ 30,141.00</w:t>
            </w:r>
          </w:p>
        </w:tc>
      </w:tr>
      <w:tr w:rsidR="00345B4B" w:rsidRPr="00D740A9" w14:paraId="391C8D22" w14:textId="77777777" w:rsidTr="00467207">
        <w:trPr>
          <w:trHeight w:val="438"/>
        </w:trPr>
        <w:tc>
          <w:tcPr>
            <w:tcW w:w="284" w:type="dxa"/>
            <w:shd w:val="clear" w:color="auto" w:fill="FFFFFF"/>
            <w:vAlign w:val="center"/>
          </w:tcPr>
          <w:p w14:paraId="08F265B7"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13</w:t>
            </w:r>
          </w:p>
        </w:tc>
        <w:tc>
          <w:tcPr>
            <w:tcW w:w="992" w:type="dxa"/>
            <w:shd w:val="clear" w:color="auto" w:fill="FFFFFF"/>
            <w:vAlign w:val="center"/>
          </w:tcPr>
          <w:p w14:paraId="5634D168"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60405070</w:t>
            </w:r>
          </w:p>
        </w:tc>
        <w:tc>
          <w:tcPr>
            <w:tcW w:w="1418" w:type="dxa"/>
            <w:shd w:val="clear" w:color="auto" w:fill="FFFFFF"/>
            <w:vAlign w:val="center"/>
          </w:tcPr>
          <w:p w14:paraId="435257E6"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EQUIPO LASER PARA CIRUGÍA OFTALMOLÓGICA</w:t>
            </w:r>
          </w:p>
        </w:tc>
        <w:tc>
          <w:tcPr>
            <w:tcW w:w="1134" w:type="dxa"/>
            <w:shd w:val="clear" w:color="auto" w:fill="FFFFFF"/>
            <w:vAlign w:val="center"/>
          </w:tcPr>
          <w:p w14:paraId="4902F995"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Marca: A.R.C LASER</w:t>
            </w:r>
          </w:p>
          <w:p w14:paraId="122D999B"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Modelo: FOX 810NM</w:t>
            </w:r>
          </w:p>
          <w:p w14:paraId="7A6A85EE"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Origen: ALEMANIA</w:t>
            </w:r>
          </w:p>
        </w:tc>
        <w:tc>
          <w:tcPr>
            <w:tcW w:w="567" w:type="dxa"/>
            <w:shd w:val="clear" w:color="auto" w:fill="FFFFFF"/>
            <w:vAlign w:val="center"/>
          </w:tcPr>
          <w:p w14:paraId="63A0E542" w14:textId="77777777" w:rsidR="00345B4B" w:rsidRPr="00D740A9" w:rsidRDefault="00345B4B" w:rsidP="00467207">
            <w:pPr>
              <w:jc w:val="center"/>
              <w:rPr>
                <w:rFonts w:ascii="Calibri" w:hAnsi="Calibri" w:cs="Calibri"/>
                <w:sz w:val="16"/>
                <w:szCs w:val="16"/>
                <w:lang w:val="es-US"/>
              </w:rPr>
            </w:pPr>
            <w:r w:rsidRPr="00D740A9">
              <w:rPr>
                <w:rFonts w:ascii="Calibri" w:hAnsi="Calibri" w:cs="Calibri"/>
                <w:sz w:val="16"/>
                <w:szCs w:val="16"/>
                <w:lang w:val="es-US"/>
              </w:rPr>
              <w:t>3</w:t>
            </w:r>
          </w:p>
        </w:tc>
        <w:tc>
          <w:tcPr>
            <w:tcW w:w="1134" w:type="dxa"/>
            <w:shd w:val="clear" w:color="auto" w:fill="FFFFFF"/>
            <w:vAlign w:val="center"/>
          </w:tcPr>
          <w:p w14:paraId="2E880119" w14:textId="77777777" w:rsidR="00345B4B" w:rsidRPr="00D740A9" w:rsidRDefault="00345B4B" w:rsidP="00467207">
            <w:pPr>
              <w:rPr>
                <w:rFonts w:ascii="Calibri" w:hAnsi="Calibri" w:cs="Calibri"/>
                <w:sz w:val="16"/>
                <w:szCs w:val="16"/>
                <w:lang w:val="es-US"/>
              </w:rPr>
            </w:pPr>
            <w:r w:rsidRPr="00D740A9">
              <w:rPr>
                <w:rFonts w:ascii="Calibri" w:hAnsi="Calibri" w:cs="Calibri"/>
                <w:sz w:val="16"/>
                <w:szCs w:val="16"/>
                <w:lang w:val="es-US"/>
              </w:rPr>
              <w:t>$   28,346.00</w:t>
            </w:r>
          </w:p>
        </w:tc>
        <w:tc>
          <w:tcPr>
            <w:tcW w:w="1276" w:type="dxa"/>
            <w:shd w:val="clear" w:color="auto" w:fill="FFFFFF"/>
            <w:vAlign w:val="center"/>
          </w:tcPr>
          <w:p w14:paraId="329EFA0B" w14:textId="77777777" w:rsidR="00345B4B" w:rsidRPr="00D740A9" w:rsidRDefault="00345B4B" w:rsidP="00467207">
            <w:pPr>
              <w:jc w:val="right"/>
              <w:rPr>
                <w:rFonts w:ascii="Calibri" w:hAnsi="Calibri" w:cs="Calibri"/>
                <w:sz w:val="16"/>
                <w:szCs w:val="16"/>
                <w:lang w:val="es-US"/>
              </w:rPr>
            </w:pPr>
            <w:r w:rsidRPr="00D740A9">
              <w:rPr>
                <w:rFonts w:ascii="Calibri" w:hAnsi="Calibri" w:cs="Calibri"/>
                <w:sz w:val="16"/>
                <w:szCs w:val="16"/>
                <w:lang w:val="es-US"/>
              </w:rPr>
              <w:t>$ 85,038.00</w:t>
            </w:r>
          </w:p>
        </w:tc>
        <w:tc>
          <w:tcPr>
            <w:tcW w:w="850" w:type="dxa"/>
            <w:shd w:val="clear" w:color="auto" w:fill="FFFFFF"/>
          </w:tcPr>
          <w:p w14:paraId="17EB494C" w14:textId="77777777" w:rsidR="00345B4B" w:rsidRDefault="00345B4B" w:rsidP="00467207">
            <w:pPr>
              <w:jc w:val="center"/>
              <w:rPr>
                <w:rFonts w:ascii="Calibri" w:hAnsi="Calibri" w:cs="Calibri"/>
                <w:sz w:val="16"/>
                <w:szCs w:val="16"/>
                <w:lang w:val="es-US"/>
              </w:rPr>
            </w:pPr>
          </w:p>
          <w:p w14:paraId="38679F28" w14:textId="77777777" w:rsidR="00345B4B" w:rsidRDefault="00345B4B" w:rsidP="00467207">
            <w:pPr>
              <w:rPr>
                <w:rFonts w:ascii="Calibri" w:hAnsi="Calibri" w:cs="Calibri"/>
                <w:sz w:val="16"/>
                <w:szCs w:val="16"/>
                <w:lang w:val="es-US"/>
              </w:rPr>
            </w:pPr>
          </w:p>
          <w:p w14:paraId="7A51A45C" w14:textId="77777777" w:rsidR="00345B4B" w:rsidRPr="00391ECD" w:rsidRDefault="00345B4B" w:rsidP="00467207">
            <w:pPr>
              <w:rPr>
                <w:rFonts w:ascii="Calibri" w:hAnsi="Calibri" w:cs="Calibri"/>
                <w:sz w:val="16"/>
                <w:szCs w:val="16"/>
                <w:lang w:val="es-US"/>
              </w:rPr>
            </w:pPr>
          </w:p>
          <w:p w14:paraId="291B4DAB" w14:textId="77777777" w:rsidR="00345B4B" w:rsidRPr="00D740A9" w:rsidRDefault="00345B4B" w:rsidP="00467207">
            <w:pPr>
              <w:tabs>
                <w:tab w:val="left" w:pos="-50"/>
              </w:tabs>
              <w:rPr>
                <w:rFonts w:ascii="Calibri" w:hAnsi="Calibri" w:cs="Calibri"/>
                <w:sz w:val="16"/>
                <w:szCs w:val="16"/>
                <w:lang w:val="es-US"/>
              </w:rPr>
            </w:pPr>
            <w:r w:rsidRPr="00391ECD">
              <w:rPr>
                <w:rFonts w:ascii="Calibri" w:hAnsi="Calibri" w:cs="Calibri"/>
                <w:sz w:val="16"/>
                <w:szCs w:val="16"/>
                <w:lang w:val="es-US"/>
              </w:rPr>
              <w:t>$ 70.00</w:t>
            </w:r>
          </w:p>
        </w:tc>
        <w:tc>
          <w:tcPr>
            <w:tcW w:w="851" w:type="dxa"/>
            <w:shd w:val="clear" w:color="auto" w:fill="FFFFFF"/>
            <w:vAlign w:val="center"/>
          </w:tcPr>
          <w:p w14:paraId="177F507F" w14:textId="77777777" w:rsidR="00345B4B" w:rsidRPr="00D740A9" w:rsidRDefault="00345B4B" w:rsidP="00467207">
            <w:pPr>
              <w:jc w:val="center"/>
              <w:rPr>
                <w:rFonts w:ascii="Calibri" w:hAnsi="Calibri" w:cs="Calibri"/>
                <w:sz w:val="16"/>
                <w:szCs w:val="16"/>
                <w:lang w:val="es-US"/>
              </w:rPr>
            </w:pPr>
            <w:r w:rsidRPr="00391ECD">
              <w:rPr>
                <w:rFonts w:ascii="Calibri" w:hAnsi="Calibri" w:cs="Calibri"/>
                <w:sz w:val="16"/>
                <w:szCs w:val="16"/>
                <w:lang w:val="es-US"/>
              </w:rPr>
              <w:t>$ 100.00</w:t>
            </w:r>
          </w:p>
        </w:tc>
        <w:tc>
          <w:tcPr>
            <w:tcW w:w="992" w:type="dxa"/>
            <w:shd w:val="clear" w:color="auto" w:fill="FFFFFF"/>
            <w:vAlign w:val="center"/>
          </w:tcPr>
          <w:p w14:paraId="0A3FD488" w14:textId="77777777" w:rsidR="00345B4B" w:rsidRPr="00D740A9" w:rsidRDefault="00345B4B" w:rsidP="00467207">
            <w:pPr>
              <w:tabs>
                <w:tab w:val="left" w:pos="-50"/>
                <w:tab w:val="left" w:pos="183"/>
              </w:tabs>
              <w:jc w:val="center"/>
              <w:rPr>
                <w:rFonts w:ascii="Calibri" w:hAnsi="Calibri" w:cs="Calibri"/>
                <w:sz w:val="16"/>
                <w:szCs w:val="16"/>
                <w:lang w:val="es-US"/>
              </w:rPr>
            </w:pPr>
            <w:r w:rsidRPr="00391ECD">
              <w:rPr>
                <w:rFonts w:ascii="Calibri" w:hAnsi="Calibri" w:cs="Calibri"/>
                <w:sz w:val="16"/>
                <w:szCs w:val="16"/>
                <w:lang w:val="es-US"/>
              </w:rPr>
              <w:t>--</w:t>
            </w:r>
          </w:p>
        </w:tc>
        <w:tc>
          <w:tcPr>
            <w:tcW w:w="1134" w:type="dxa"/>
            <w:shd w:val="clear" w:color="auto" w:fill="FFFFFF"/>
            <w:vAlign w:val="center"/>
          </w:tcPr>
          <w:p w14:paraId="4DC92851" w14:textId="77777777" w:rsidR="00345B4B" w:rsidRPr="00D740A9" w:rsidRDefault="00345B4B" w:rsidP="00467207">
            <w:pPr>
              <w:tabs>
                <w:tab w:val="left" w:pos="-50"/>
                <w:tab w:val="left" w:pos="183"/>
              </w:tabs>
              <w:jc w:val="center"/>
              <w:rPr>
                <w:rFonts w:ascii="Calibri" w:hAnsi="Calibri" w:cs="Calibri"/>
                <w:sz w:val="16"/>
                <w:szCs w:val="16"/>
                <w:lang w:val="es-US"/>
              </w:rPr>
            </w:pPr>
            <w:r w:rsidRPr="00D740A9">
              <w:rPr>
                <w:rFonts w:ascii="Calibri" w:hAnsi="Calibri" w:cs="Calibri"/>
                <w:sz w:val="16"/>
                <w:szCs w:val="16"/>
                <w:lang w:val="es-US"/>
              </w:rPr>
              <w:t>$ 85,208.00</w:t>
            </w:r>
          </w:p>
        </w:tc>
      </w:tr>
      <w:tr w:rsidR="00345B4B" w:rsidRPr="00D740A9" w14:paraId="1CB3CCF6" w14:textId="77777777" w:rsidTr="00467207">
        <w:trPr>
          <w:trHeight w:val="438"/>
        </w:trPr>
        <w:tc>
          <w:tcPr>
            <w:tcW w:w="8506" w:type="dxa"/>
            <w:gridSpan w:val="9"/>
            <w:shd w:val="clear" w:color="auto" w:fill="FFFFFF"/>
            <w:vAlign w:val="center"/>
          </w:tcPr>
          <w:p w14:paraId="175F25CC" w14:textId="77777777" w:rsidR="00345B4B" w:rsidRPr="00AF78E2" w:rsidRDefault="00345B4B" w:rsidP="00467207">
            <w:pPr>
              <w:tabs>
                <w:tab w:val="left" w:pos="-50"/>
              </w:tabs>
              <w:jc w:val="center"/>
              <w:rPr>
                <w:rFonts w:ascii="Calibri" w:hAnsi="Calibri" w:cs="Calibri"/>
                <w:b/>
                <w:bCs/>
                <w:sz w:val="16"/>
                <w:szCs w:val="16"/>
                <w:lang w:val="es-US"/>
              </w:rPr>
            </w:pPr>
            <w:r w:rsidRPr="00AF78E2">
              <w:rPr>
                <w:rFonts w:ascii="Calibri" w:hAnsi="Calibri" w:cs="Calibri"/>
                <w:b/>
                <w:bCs/>
                <w:sz w:val="16"/>
                <w:szCs w:val="16"/>
                <w:lang w:val="es-US"/>
              </w:rPr>
              <w:t>TOTAL</w:t>
            </w:r>
          </w:p>
        </w:tc>
        <w:tc>
          <w:tcPr>
            <w:tcW w:w="992" w:type="dxa"/>
            <w:shd w:val="clear" w:color="auto" w:fill="FFFFFF"/>
          </w:tcPr>
          <w:p w14:paraId="3839D1C9" w14:textId="77777777" w:rsidR="00345B4B" w:rsidRPr="00AF78E2" w:rsidRDefault="00345B4B" w:rsidP="00467207">
            <w:pPr>
              <w:tabs>
                <w:tab w:val="left" w:pos="-50"/>
                <w:tab w:val="left" w:pos="183"/>
              </w:tabs>
              <w:rPr>
                <w:rFonts w:ascii="Calibri" w:hAnsi="Calibri" w:cs="Calibri"/>
                <w:b/>
                <w:bCs/>
                <w:sz w:val="16"/>
                <w:szCs w:val="16"/>
                <w:lang w:val="es-US"/>
              </w:rPr>
            </w:pPr>
          </w:p>
        </w:tc>
        <w:tc>
          <w:tcPr>
            <w:tcW w:w="1134" w:type="dxa"/>
            <w:shd w:val="clear" w:color="auto" w:fill="FFFFFF"/>
            <w:vAlign w:val="center"/>
          </w:tcPr>
          <w:p w14:paraId="1D31DB39" w14:textId="77777777" w:rsidR="00345B4B" w:rsidRPr="00AF78E2" w:rsidRDefault="00345B4B" w:rsidP="00467207">
            <w:pPr>
              <w:tabs>
                <w:tab w:val="left" w:pos="-50"/>
                <w:tab w:val="left" w:pos="183"/>
              </w:tabs>
              <w:rPr>
                <w:rFonts w:ascii="Calibri" w:hAnsi="Calibri" w:cs="Calibri"/>
                <w:b/>
                <w:bCs/>
                <w:sz w:val="16"/>
                <w:szCs w:val="16"/>
                <w:lang w:val="es-US"/>
              </w:rPr>
            </w:pPr>
            <w:r w:rsidRPr="00AF78E2">
              <w:rPr>
                <w:rFonts w:ascii="Calibri" w:hAnsi="Calibri" w:cs="Calibri"/>
                <w:b/>
                <w:bCs/>
                <w:sz w:val="16"/>
                <w:szCs w:val="16"/>
                <w:lang w:val="es-US"/>
              </w:rPr>
              <w:t>$ 431,077.90</w:t>
            </w:r>
          </w:p>
        </w:tc>
      </w:tr>
    </w:tbl>
    <w:p w14:paraId="21B08C64" w14:textId="77777777" w:rsidR="00611C32" w:rsidRPr="00D740A9" w:rsidRDefault="00611C32" w:rsidP="009B654C">
      <w:pPr>
        <w:pStyle w:val="Prrafodelista"/>
        <w:spacing w:line="360" w:lineRule="auto"/>
        <w:jc w:val="both"/>
        <w:rPr>
          <w:rFonts w:ascii="Calibri" w:hAnsi="Calibri" w:cs="Calibri"/>
          <w:lang w:val="es-US"/>
        </w:rPr>
      </w:pPr>
    </w:p>
    <w:p w14:paraId="068A8480" w14:textId="01D242AC" w:rsidR="00D16413" w:rsidRPr="00D740A9" w:rsidRDefault="00983B45" w:rsidP="00D16413">
      <w:pPr>
        <w:spacing w:line="360" w:lineRule="auto"/>
        <w:jc w:val="both"/>
        <w:rPr>
          <w:rFonts w:ascii="Calibri" w:hAnsi="Calibri" w:cs="Calibri"/>
          <w:lang w:val="es-US"/>
        </w:rPr>
      </w:pPr>
      <w:r w:rsidRPr="00D740A9">
        <w:rPr>
          <w:rFonts w:ascii="Calibri" w:hAnsi="Calibri" w:cs="Calibri"/>
          <w:lang w:val="es-US"/>
        </w:rPr>
        <w:t xml:space="preserve">Lugar </w:t>
      </w:r>
      <w:r w:rsidR="0071243D" w:rsidRPr="00D740A9">
        <w:rPr>
          <w:rFonts w:ascii="Calibri" w:hAnsi="Calibri" w:cs="Calibri"/>
          <w:lang w:val="es-US"/>
        </w:rPr>
        <w:t xml:space="preserve">y plazo </w:t>
      </w:r>
      <w:r w:rsidRPr="00D740A9">
        <w:rPr>
          <w:rFonts w:ascii="Calibri" w:hAnsi="Calibri" w:cs="Calibri"/>
          <w:lang w:val="es-US"/>
        </w:rPr>
        <w:t>de entrega:</w:t>
      </w:r>
      <w:r w:rsidR="003018B6" w:rsidRPr="00D740A9">
        <w:rPr>
          <w:rFonts w:ascii="Calibri" w:hAnsi="Calibri" w:cs="Calibri"/>
          <w:lang w:val="es-US"/>
        </w:rPr>
        <w:t xml:space="preserve"> </w:t>
      </w:r>
      <w:r w:rsidR="00345B4B" w:rsidRPr="00345B4B">
        <w:rPr>
          <w:rFonts w:ascii="Calibri" w:hAnsi="Calibri" w:cs="Calibri"/>
          <w:lang w:val="es-ES"/>
        </w:rPr>
        <w:t xml:space="preserve">ALMACEN EL PARAISO Final 6° Calle oriente No. 1105 Colonia El Paraíso, Barrio San Esteban, San Salvador y </w:t>
      </w:r>
      <w:r w:rsidR="00CD360C" w:rsidRPr="00345B4B">
        <w:rPr>
          <w:rFonts w:ascii="Calibri" w:hAnsi="Calibri" w:cs="Calibri"/>
          <w:lang w:val="es-ES"/>
        </w:rPr>
        <w:t>HOSPITAL NACIONAL DE NIÑOS BENJAMÍN BLOOM</w:t>
      </w:r>
      <w:r w:rsidR="00CD360C">
        <w:rPr>
          <w:rFonts w:ascii="Calibri" w:hAnsi="Calibri" w:cs="Calibri"/>
          <w:lang w:val="es-ES"/>
        </w:rPr>
        <w:t xml:space="preserve">, </w:t>
      </w:r>
      <w:r w:rsidR="00CD360C" w:rsidRPr="00CD360C">
        <w:rPr>
          <w:rFonts w:ascii="Calibri" w:hAnsi="Calibri" w:cs="Calibri"/>
        </w:rPr>
        <w:t>5 Avenida Nte. 29, San Salvador</w:t>
      </w:r>
      <w:r w:rsidR="00CD360C" w:rsidRPr="00345B4B">
        <w:rPr>
          <w:rFonts w:ascii="Calibri" w:hAnsi="Calibri" w:cs="Calibri"/>
          <w:lang w:val="es-ES"/>
        </w:rPr>
        <w:t xml:space="preserve"> </w:t>
      </w:r>
      <w:r w:rsidR="00345B4B" w:rsidRPr="00345B4B">
        <w:rPr>
          <w:rFonts w:ascii="Calibri" w:hAnsi="Calibri" w:cs="Calibri"/>
          <w:lang w:val="es-ES"/>
        </w:rPr>
        <w:t>(ítem 10, ítem 11, ítem 12)</w:t>
      </w:r>
      <w:r w:rsidR="00CD360C">
        <w:rPr>
          <w:rFonts w:ascii="Calibri" w:hAnsi="Calibri" w:cs="Calibri"/>
          <w:lang w:val="es-ES"/>
        </w:rPr>
        <w:t>,</w:t>
      </w:r>
      <w:r w:rsidR="00345B4B" w:rsidRPr="00345B4B">
        <w:rPr>
          <w:rFonts w:ascii="Calibri" w:hAnsi="Calibri" w:cs="Calibri"/>
          <w:lang w:val="es-ES"/>
        </w:rPr>
        <w:t xml:space="preserve"> previo a coordinación con el administrador del Contrato</w:t>
      </w:r>
      <w:r w:rsidR="0099760B" w:rsidRPr="00D740A9">
        <w:rPr>
          <w:rFonts w:ascii="Calibri" w:hAnsi="Calibri" w:cs="Calibri"/>
          <w:lang w:val="es-US"/>
        </w:rPr>
        <w:t>.</w:t>
      </w:r>
      <w:r w:rsidR="0071243D" w:rsidRPr="00D740A9">
        <w:rPr>
          <w:rFonts w:ascii="Calibri" w:hAnsi="Calibri" w:cs="Calibri"/>
          <w:lang w:val="es-US"/>
        </w:rPr>
        <w:t xml:space="preserve"> </w:t>
      </w:r>
      <w:bookmarkStart w:id="7" w:name="_Hlk131059940"/>
      <w:bookmarkEnd w:id="6"/>
      <w:r w:rsidR="001F14BD" w:rsidRPr="00D740A9">
        <w:rPr>
          <w:rFonts w:ascii="Calibri" w:hAnsi="Calibri" w:cs="Calibri"/>
          <w:lang w:val="es-US"/>
        </w:rPr>
        <w:t xml:space="preserve">El plazo de entrega de los bienes es </w:t>
      </w:r>
      <w:r w:rsidR="00021E76" w:rsidRPr="00D740A9">
        <w:rPr>
          <w:rFonts w:ascii="Calibri" w:hAnsi="Calibri" w:cs="Calibri"/>
          <w:lang w:val="es-US"/>
        </w:rPr>
        <w:t>según detalle</w:t>
      </w:r>
      <w:r w:rsidR="0025663C" w:rsidRPr="00D740A9">
        <w:rPr>
          <w:rFonts w:ascii="Calibri" w:hAnsi="Calibri" w:cs="Calibri"/>
          <w:lang w:val="es-US"/>
        </w:rPr>
        <w:t xml:space="preserve"> siguiente</w:t>
      </w:r>
      <w:r w:rsidR="00021E76" w:rsidRPr="00D740A9">
        <w:rPr>
          <w:rFonts w:ascii="Calibri" w:hAnsi="Calibri" w:cs="Calibri"/>
          <w:lang w:val="es-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659"/>
      </w:tblGrid>
      <w:tr w:rsidR="001F191C" w:rsidRPr="00D740A9" w14:paraId="7366396E" w14:textId="77777777" w:rsidTr="00467207">
        <w:trPr>
          <w:trHeight w:val="363"/>
          <w:jc w:val="center"/>
        </w:trPr>
        <w:tc>
          <w:tcPr>
            <w:tcW w:w="1419" w:type="dxa"/>
            <w:shd w:val="clear" w:color="auto" w:fill="auto"/>
            <w:vAlign w:val="center"/>
          </w:tcPr>
          <w:p w14:paraId="3003224E"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Cantidad</w:t>
            </w:r>
          </w:p>
        </w:tc>
        <w:tc>
          <w:tcPr>
            <w:tcW w:w="7659" w:type="dxa"/>
            <w:shd w:val="clear" w:color="auto" w:fill="auto"/>
            <w:vAlign w:val="center"/>
          </w:tcPr>
          <w:p w14:paraId="0347C53C"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Plazo</w:t>
            </w:r>
          </w:p>
        </w:tc>
      </w:tr>
      <w:tr w:rsidR="001F191C" w:rsidRPr="00D740A9" w14:paraId="6BD18BD0" w14:textId="77777777" w:rsidTr="00467207">
        <w:trPr>
          <w:trHeight w:val="322"/>
          <w:jc w:val="center"/>
        </w:trPr>
        <w:tc>
          <w:tcPr>
            <w:tcW w:w="9078" w:type="dxa"/>
            <w:gridSpan w:val="2"/>
            <w:shd w:val="clear" w:color="auto" w:fill="auto"/>
            <w:vAlign w:val="center"/>
          </w:tcPr>
          <w:p w14:paraId="33B6185E" w14:textId="77777777"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t>ÍTEM 8: LAMPARA QUIRÚRGICA FRONTAL</w:t>
            </w:r>
          </w:p>
        </w:tc>
      </w:tr>
      <w:tr w:rsidR="001F191C" w:rsidRPr="00D740A9" w14:paraId="35FA1F0B" w14:textId="77777777" w:rsidTr="00467207">
        <w:trPr>
          <w:trHeight w:val="267"/>
          <w:jc w:val="center"/>
        </w:trPr>
        <w:tc>
          <w:tcPr>
            <w:tcW w:w="1419" w:type="dxa"/>
            <w:shd w:val="clear" w:color="auto" w:fill="auto"/>
            <w:vAlign w:val="center"/>
          </w:tcPr>
          <w:p w14:paraId="60ED9735"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3 unidades</w:t>
            </w:r>
          </w:p>
        </w:tc>
        <w:tc>
          <w:tcPr>
            <w:tcW w:w="7659" w:type="dxa"/>
            <w:shd w:val="clear" w:color="auto" w:fill="auto"/>
            <w:vAlign w:val="center"/>
          </w:tcPr>
          <w:p w14:paraId="6049910E" w14:textId="04855D5D" w:rsidR="00F82C88" w:rsidRPr="00D740A9" w:rsidRDefault="001F191C" w:rsidP="00F82C88">
            <w:pPr>
              <w:rPr>
                <w:rFonts w:ascii="Calibri" w:hAnsi="Calibri" w:cs="Calibri"/>
                <w:sz w:val="20"/>
                <w:szCs w:val="20"/>
                <w:lang w:val="es-US"/>
              </w:rPr>
            </w:pPr>
            <w:r w:rsidRPr="00D740A9">
              <w:rPr>
                <w:rFonts w:ascii="Calibri" w:hAnsi="Calibri" w:cs="Calibri"/>
                <w:sz w:val="20"/>
                <w:szCs w:val="20"/>
                <w:lang w:val="es-US"/>
              </w:rPr>
              <w:t xml:space="preserve">1ª Entrega: 60 días calendario contados a partir de la fecha de distribución del </w:t>
            </w:r>
          </w:p>
          <w:p w14:paraId="15CEB4C8" w14:textId="4898D567" w:rsidR="004E418B" w:rsidRPr="00D740A9" w:rsidRDefault="004E418B" w:rsidP="00467207">
            <w:pPr>
              <w:rPr>
                <w:rFonts w:ascii="Calibri" w:hAnsi="Calibri" w:cs="Calibri"/>
                <w:sz w:val="20"/>
                <w:szCs w:val="20"/>
                <w:lang w:val="es-US"/>
              </w:rPr>
            </w:pPr>
          </w:p>
        </w:tc>
      </w:tr>
      <w:tr w:rsidR="001F191C" w:rsidRPr="00D740A9" w14:paraId="3502749E" w14:textId="77777777" w:rsidTr="00467207">
        <w:trPr>
          <w:trHeight w:val="285"/>
          <w:jc w:val="center"/>
        </w:trPr>
        <w:tc>
          <w:tcPr>
            <w:tcW w:w="1419" w:type="dxa"/>
            <w:shd w:val="clear" w:color="auto" w:fill="auto"/>
            <w:vAlign w:val="center"/>
          </w:tcPr>
          <w:p w14:paraId="5785C049"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3 unidades</w:t>
            </w:r>
          </w:p>
        </w:tc>
        <w:tc>
          <w:tcPr>
            <w:tcW w:w="7659" w:type="dxa"/>
            <w:shd w:val="clear" w:color="auto" w:fill="auto"/>
            <w:vAlign w:val="center"/>
          </w:tcPr>
          <w:p w14:paraId="412EA1D0"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2ª. Entrega: 120 días calendario posterior a la primera entrega</w:t>
            </w:r>
          </w:p>
        </w:tc>
      </w:tr>
      <w:tr w:rsidR="001F191C" w:rsidRPr="00D740A9" w14:paraId="5A4FDEDD" w14:textId="77777777" w:rsidTr="00467207">
        <w:trPr>
          <w:trHeight w:val="308"/>
          <w:jc w:val="center"/>
        </w:trPr>
        <w:tc>
          <w:tcPr>
            <w:tcW w:w="9078" w:type="dxa"/>
            <w:gridSpan w:val="2"/>
            <w:shd w:val="clear" w:color="auto" w:fill="auto"/>
            <w:vAlign w:val="center"/>
          </w:tcPr>
          <w:p w14:paraId="3A4092E3" w14:textId="77777777"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t>ÍTEM 9: LAMPARA PARA EXAMEN TIPO DE CUELLO DE GANSO</w:t>
            </w:r>
          </w:p>
        </w:tc>
      </w:tr>
      <w:tr w:rsidR="001F191C" w:rsidRPr="00D740A9" w14:paraId="07F43B94" w14:textId="77777777" w:rsidTr="00467207">
        <w:trPr>
          <w:trHeight w:val="271"/>
          <w:jc w:val="center"/>
        </w:trPr>
        <w:tc>
          <w:tcPr>
            <w:tcW w:w="1419" w:type="dxa"/>
            <w:shd w:val="clear" w:color="auto" w:fill="auto"/>
            <w:vAlign w:val="center"/>
          </w:tcPr>
          <w:p w14:paraId="45259A4E"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801 unidades</w:t>
            </w:r>
          </w:p>
        </w:tc>
        <w:tc>
          <w:tcPr>
            <w:tcW w:w="7659" w:type="dxa"/>
            <w:shd w:val="clear" w:color="auto" w:fill="auto"/>
            <w:vAlign w:val="center"/>
          </w:tcPr>
          <w:p w14:paraId="4E9D69E4"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1ª. Entrega: 60 días calendario contados a partir de la fecha de distribución del contrato</w:t>
            </w:r>
          </w:p>
        </w:tc>
      </w:tr>
      <w:tr w:rsidR="001F191C" w:rsidRPr="00D740A9" w14:paraId="2EAF8467" w14:textId="77777777" w:rsidTr="00467207">
        <w:trPr>
          <w:trHeight w:val="274"/>
          <w:jc w:val="center"/>
        </w:trPr>
        <w:tc>
          <w:tcPr>
            <w:tcW w:w="1419" w:type="dxa"/>
            <w:shd w:val="clear" w:color="auto" w:fill="auto"/>
            <w:vAlign w:val="center"/>
          </w:tcPr>
          <w:p w14:paraId="3F9E57E2"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801 unidades</w:t>
            </w:r>
          </w:p>
        </w:tc>
        <w:tc>
          <w:tcPr>
            <w:tcW w:w="7659" w:type="dxa"/>
            <w:shd w:val="clear" w:color="auto" w:fill="auto"/>
            <w:vAlign w:val="center"/>
          </w:tcPr>
          <w:p w14:paraId="389E5F01"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2ª. Entrega: 120 días calendario posterior a la primera entrega</w:t>
            </w:r>
          </w:p>
        </w:tc>
      </w:tr>
      <w:tr w:rsidR="001F191C" w:rsidRPr="00D740A9" w14:paraId="5DB292F3" w14:textId="77777777" w:rsidTr="00467207">
        <w:trPr>
          <w:trHeight w:val="423"/>
          <w:jc w:val="center"/>
        </w:trPr>
        <w:tc>
          <w:tcPr>
            <w:tcW w:w="9078" w:type="dxa"/>
            <w:gridSpan w:val="2"/>
            <w:shd w:val="clear" w:color="auto" w:fill="auto"/>
            <w:vAlign w:val="center"/>
          </w:tcPr>
          <w:p w14:paraId="1E77317F" w14:textId="77777777"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t>ÍTEM 10: MESA QUIRÚRGICA PARA CIRUGÍA MAYOR (MESA PARA CIRUGÍA CARDIOVASCULAR)</w:t>
            </w:r>
          </w:p>
        </w:tc>
      </w:tr>
      <w:tr w:rsidR="001F191C" w:rsidRPr="00D740A9" w14:paraId="76CDCB70" w14:textId="77777777" w:rsidTr="00467207">
        <w:trPr>
          <w:trHeight w:val="223"/>
          <w:jc w:val="center"/>
        </w:trPr>
        <w:tc>
          <w:tcPr>
            <w:tcW w:w="1419" w:type="dxa"/>
            <w:shd w:val="clear" w:color="auto" w:fill="auto"/>
            <w:vAlign w:val="center"/>
          </w:tcPr>
          <w:p w14:paraId="26BC6EDD" w14:textId="77777777" w:rsidR="001F191C" w:rsidRPr="00D740A9" w:rsidRDefault="001F191C" w:rsidP="00467207">
            <w:pPr>
              <w:jc w:val="center"/>
              <w:rPr>
                <w:rFonts w:ascii="Calibri" w:hAnsi="Calibri" w:cs="Calibri"/>
                <w:sz w:val="20"/>
                <w:szCs w:val="20"/>
                <w:lang w:val="es-US"/>
              </w:rPr>
            </w:pPr>
          </w:p>
          <w:p w14:paraId="25F5CE0F"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1 unidad</w:t>
            </w:r>
          </w:p>
          <w:p w14:paraId="61EECAA6" w14:textId="77777777" w:rsidR="001F191C" w:rsidRPr="00D740A9" w:rsidRDefault="001F191C" w:rsidP="00467207">
            <w:pPr>
              <w:jc w:val="center"/>
              <w:rPr>
                <w:rFonts w:ascii="Calibri" w:hAnsi="Calibri" w:cs="Calibri"/>
                <w:sz w:val="20"/>
                <w:szCs w:val="20"/>
                <w:lang w:val="es-US"/>
              </w:rPr>
            </w:pPr>
          </w:p>
        </w:tc>
        <w:tc>
          <w:tcPr>
            <w:tcW w:w="7659" w:type="dxa"/>
            <w:shd w:val="clear" w:color="auto" w:fill="auto"/>
            <w:vAlign w:val="center"/>
          </w:tcPr>
          <w:p w14:paraId="20E11ACC"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 xml:space="preserve">1ª. 120 días calendario posterior a la distribución de contrato. </w:t>
            </w:r>
          </w:p>
        </w:tc>
      </w:tr>
      <w:tr w:rsidR="001F191C" w:rsidRPr="00D740A9" w14:paraId="0BB10CC0" w14:textId="77777777" w:rsidTr="00467207">
        <w:trPr>
          <w:trHeight w:val="423"/>
          <w:jc w:val="center"/>
        </w:trPr>
        <w:tc>
          <w:tcPr>
            <w:tcW w:w="9078" w:type="dxa"/>
            <w:gridSpan w:val="2"/>
            <w:shd w:val="clear" w:color="auto" w:fill="auto"/>
            <w:vAlign w:val="center"/>
          </w:tcPr>
          <w:p w14:paraId="500284E4" w14:textId="2D92E55C"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t xml:space="preserve">ÍTEM 11: MESA QUIRÚRGICA PARA CIRUGÍA MAYOR (MESA PARA CIRUGÍA </w:t>
            </w:r>
            <w:r w:rsidR="00D10E51">
              <w:rPr>
                <w:rFonts w:ascii="Calibri" w:hAnsi="Calibri" w:cs="Calibri"/>
                <w:b/>
                <w:bCs/>
                <w:sz w:val="20"/>
                <w:szCs w:val="20"/>
                <w:lang w:val="es-US"/>
              </w:rPr>
              <w:t>GENERAL</w:t>
            </w:r>
            <w:r w:rsidRPr="007A3206">
              <w:rPr>
                <w:rFonts w:ascii="Calibri" w:hAnsi="Calibri" w:cs="Calibri"/>
                <w:b/>
                <w:bCs/>
                <w:sz w:val="20"/>
                <w:szCs w:val="20"/>
                <w:lang w:val="es-US"/>
              </w:rPr>
              <w:t>)</w:t>
            </w:r>
          </w:p>
        </w:tc>
      </w:tr>
      <w:tr w:rsidR="001F191C" w:rsidRPr="00D740A9" w14:paraId="3FBCA548" w14:textId="77777777" w:rsidTr="00467207">
        <w:trPr>
          <w:trHeight w:val="325"/>
          <w:jc w:val="center"/>
        </w:trPr>
        <w:tc>
          <w:tcPr>
            <w:tcW w:w="1419" w:type="dxa"/>
            <w:shd w:val="clear" w:color="auto" w:fill="auto"/>
            <w:vAlign w:val="center"/>
          </w:tcPr>
          <w:p w14:paraId="2242E723"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1 unidad</w:t>
            </w:r>
          </w:p>
        </w:tc>
        <w:tc>
          <w:tcPr>
            <w:tcW w:w="7659" w:type="dxa"/>
            <w:shd w:val="clear" w:color="auto" w:fill="auto"/>
            <w:vAlign w:val="center"/>
          </w:tcPr>
          <w:p w14:paraId="7BA9E4D4"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1ª. Entrega: 60 días calendario contados a partir de la fecha de distribución del contrato</w:t>
            </w:r>
          </w:p>
        </w:tc>
      </w:tr>
      <w:tr w:rsidR="001F191C" w:rsidRPr="00D740A9" w14:paraId="68B66A56" w14:textId="77777777" w:rsidTr="00467207">
        <w:trPr>
          <w:trHeight w:val="273"/>
          <w:jc w:val="center"/>
        </w:trPr>
        <w:tc>
          <w:tcPr>
            <w:tcW w:w="1419" w:type="dxa"/>
            <w:shd w:val="clear" w:color="auto" w:fill="auto"/>
            <w:vAlign w:val="center"/>
          </w:tcPr>
          <w:p w14:paraId="431D9632"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1 unidad</w:t>
            </w:r>
          </w:p>
        </w:tc>
        <w:tc>
          <w:tcPr>
            <w:tcW w:w="7659" w:type="dxa"/>
            <w:shd w:val="clear" w:color="auto" w:fill="auto"/>
            <w:vAlign w:val="center"/>
          </w:tcPr>
          <w:p w14:paraId="6117CA3D"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2ª. Entrega: 120 días calendario posterior a la primera entrega</w:t>
            </w:r>
          </w:p>
        </w:tc>
      </w:tr>
      <w:tr w:rsidR="001F191C" w:rsidRPr="00D740A9" w14:paraId="43DB01C9" w14:textId="77777777" w:rsidTr="00467207">
        <w:trPr>
          <w:trHeight w:val="423"/>
          <w:jc w:val="center"/>
        </w:trPr>
        <w:tc>
          <w:tcPr>
            <w:tcW w:w="9078" w:type="dxa"/>
            <w:gridSpan w:val="2"/>
            <w:shd w:val="clear" w:color="auto" w:fill="auto"/>
            <w:vAlign w:val="center"/>
          </w:tcPr>
          <w:p w14:paraId="391A5FD3" w14:textId="77777777"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lastRenderedPageBreak/>
              <w:t>ÍTEM 12: MESA PARA PROCEDIMIENTOS DE ORTOPEDIA (MESA DE OPERACIONES ORTOPEDIA)</w:t>
            </w:r>
          </w:p>
        </w:tc>
      </w:tr>
      <w:tr w:rsidR="001F191C" w:rsidRPr="00D740A9" w14:paraId="2EF944CC" w14:textId="77777777" w:rsidTr="001F191C">
        <w:trPr>
          <w:trHeight w:val="289"/>
          <w:jc w:val="center"/>
        </w:trPr>
        <w:tc>
          <w:tcPr>
            <w:tcW w:w="1419" w:type="dxa"/>
            <w:shd w:val="clear" w:color="auto" w:fill="auto"/>
            <w:vAlign w:val="center"/>
          </w:tcPr>
          <w:p w14:paraId="43E05795" w14:textId="77777777" w:rsidR="001F191C" w:rsidRPr="00D740A9" w:rsidRDefault="001F191C" w:rsidP="00467207">
            <w:pPr>
              <w:jc w:val="center"/>
              <w:rPr>
                <w:rFonts w:ascii="Calibri" w:hAnsi="Calibri" w:cs="Calibri"/>
                <w:sz w:val="20"/>
                <w:szCs w:val="20"/>
                <w:lang w:val="es-US"/>
              </w:rPr>
            </w:pPr>
          </w:p>
          <w:p w14:paraId="108CC79F"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1 unidad</w:t>
            </w:r>
          </w:p>
          <w:p w14:paraId="03D2E619" w14:textId="77777777" w:rsidR="001F191C" w:rsidRPr="00D740A9" w:rsidRDefault="001F191C" w:rsidP="00467207">
            <w:pPr>
              <w:jc w:val="center"/>
              <w:rPr>
                <w:rFonts w:ascii="Calibri" w:hAnsi="Calibri" w:cs="Calibri"/>
                <w:sz w:val="20"/>
                <w:szCs w:val="20"/>
                <w:lang w:val="es-US"/>
              </w:rPr>
            </w:pPr>
          </w:p>
        </w:tc>
        <w:tc>
          <w:tcPr>
            <w:tcW w:w="7659" w:type="dxa"/>
            <w:shd w:val="clear" w:color="auto" w:fill="auto"/>
            <w:vAlign w:val="center"/>
          </w:tcPr>
          <w:p w14:paraId="4CD1FD8F"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1ª. Entrega: 120 días calendario contados a partir de la fecha de distribución del contrato</w:t>
            </w:r>
          </w:p>
        </w:tc>
      </w:tr>
      <w:tr w:rsidR="001F191C" w:rsidRPr="00D740A9" w14:paraId="0CA76E49" w14:textId="77777777" w:rsidTr="00467207">
        <w:trPr>
          <w:trHeight w:val="423"/>
          <w:jc w:val="center"/>
        </w:trPr>
        <w:tc>
          <w:tcPr>
            <w:tcW w:w="9078" w:type="dxa"/>
            <w:gridSpan w:val="2"/>
            <w:shd w:val="clear" w:color="auto" w:fill="auto"/>
            <w:vAlign w:val="center"/>
          </w:tcPr>
          <w:p w14:paraId="2BD10487" w14:textId="77777777" w:rsidR="001F191C" w:rsidRPr="007A3206" w:rsidRDefault="001F191C" w:rsidP="00467207">
            <w:pPr>
              <w:rPr>
                <w:rFonts w:ascii="Calibri" w:hAnsi="Calibri" w:cs="Calibri"/>
                <w:b/>
                <w:bCs/>
                <w:sz w:val="20"/>
                <w:szCs w:val="20"/>
                <w:lang w:val="es-US"/>
              </w:rPr>
            </w:pPr>
            <w:r w:rsidRPr="007A3206">
              <w:rPr>
                <w:rFonts w:ascii="Calibri" w:hAnsi="Calibri" w:cs="Calibri"/>
                <w:b/>
                <w:bCs/>
                <w:sz w:val="20"/>
                <w:szCs w:val="20"/>
                <w:lang w:val="es-US"/>
              </w:rPr>
              <w:t>ÍTEM 13: EQUIPO LASER PARA CIRUGÍA OFTALMOLÓGICA</w:t>
            </w:r>
          </w:p>
        </w:tc>
      </w:tr>
      <w:tr w:rsidR="001F191C" w:rsidRPr="00D740A9" w14:paraId="4FD64008" w14:textId="77777777" w:rsidTr="00467207">
        <w:trPr>
          <w:trHeight w:val="277"/>
          <w:jc w:val="center"/>
        </w:trPr>
        <w:tc>
          <w:tcPr>
            <w:tcW w:w="1419" w:type="dxa"/>
            <w:shd w:val="clear" w:color="auto" w:fill="auto"/>
            <w:vAlign w:val="center"/>
          </w:tcPr>
          <w:p w14:paraId="0E3EA5B0"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1 unidad</w:t>
            </w:r>
          </w:p>
        </w:tc>
        <w:tc>
          <w:tcPr>
            <w:tcW w:w="7659" w:type="dxa"/>
            <w:shd w:val="clear" w:color="auto" w:fill="auto"/>
            <w:vAlign w:val="center"/>
          </w:tcPr>
          <w:p w14:paraId="14670923"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1ª. Entrega: 60 días calendario contados a partir de la fecha de distribución del contrato</w:t>
            </w:r>
          </w:p>
        </w:tc>
      </w:tr>
      <w:tr w:rsidR="001F191C" w:rsidRPr="00D740A9" w14:paraId="0F0A8F7D" w14:textId="77777777" w:rsidTr="00467207">
        <w:trPr>
          <w:trHeight w:val="126"/>
          <w:jc w:val="center"/>
        </w:trPr>
        <w:tc>
          <w:tcPr>
            <w:tcW w:w="1419" w:type="dxa"/>
            <w:shd w:val="clear" w:color="auto" w:fill="auto"/>
            <w:vAlign w:val="center"/>
          </w:tcPr>
          <w:p w14:paraId="69635536" w14:textId="77777777" w:rsidR="001F191C" w:rsidRPr="00D740A9" w:rsidRDefault="001F191C" w:rsidP="00467207">
            <w:pPr>
              <w:jc w:val="center"/>
              <w:rPr>
                <w:rFonts w:ascii="Calibri" w:hAnsi="Calibri" w:cs="Calibri"/>
                <w:sz w:val="20"/>
                <w:szCs w:val="20"/>
                <w:lang w:val="es-US"/>
              </w:rPr>
            </w:pPr>
            <w:r w:rsidRPr="00D740A9">
              <w:rPr>
                <w:rFonts w:ascii="Calibri" w:hAnsi="Calibri" w:cs="Calibri"/>
                <w:sz w:val="20"/>
                <w:szCs w:val="20"/>
                <w:lang w:val="es-US"/>
              </w:rPr>
              <w:t>2 unidades</w:t>
            </w:r>
          </w:p>
        </w:tc>
        <w:tc>
          <w:tcPr>
            <w:tcW w:w="7659" w:type="dxa"/>
            <w:shd w:val="clear" w:color="auto" w:fill="auto"/>
            <w:vAlign w:val="center"/>
          </w:tcPr>
          <w:p w14:paraId="22C8DE72" w14:textId="77777777" w:rsidR="001F191C" w:rsidRPr="00D740A9" w:rsidRDefault="001F191C" w:rsidP="00467207">
            <w:pPr>
              <w:rPr>
                <w:rFonts w:ascii="Calibri" w:hAnsi="Calibri" w:cs="Calibri"/>
                <w:sz w:val="20"/>
                <w:szCs w:val="20"/>
                <w:lang w:val="es-US"/>
              </w:rPr>
            </w:pPr>
            <w:r w:rsidRPr="00D740A9">
              <w:rPr>
                <w:rFonts w:ascii="Calibri" w:hAnsi="Calibri" w:cs="Calibri"/>
                <w:sz w:val="20"/>
                <w:szCs w:val="20"/>
                <w:lang w:val="es-US"/>
              </w:rPr>
              <w:t>2ª. Entrega: 120 días calendario posterior a la primera entrega</w:t>
            </w:r>
          </w:p>
        </w:tc>
      </w:tr>
    </w:tbl>
    <w:p w14:paraId="23F4312B" w14:textId="02D03DE6" w:rsidR="001D7D24" w:rsidRPr="005F180E" w:rsidRDefault="001D7D24" w:rsidP="0025663C">
      <w:pPr>
        <w:spacing w:line="360" w:lineRule="auto"/>
        <w:jc w:val="both"/>
        <w:rPr>
          <w:rFonts w:ascii="Calibri" w:hAnsi="Calibri" w:cs="Calibri"/>
          <w:bCs/>
          <w:sz w:val="18"/>
          <w:szCs w:val="18"/>
          <w:lang w:val="es-SV"/>
        </w:rPr>
      </w:pPr>
    </w:p>
    <w:p w14:paraId="7B670E13" w14:textId="1A6FAD59"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w:t>
      </w:r>
      <w:r w:rsidR="00164AC1">
        <w:rPr>
          <w:rFonts w:ascii="Calibri" w:hAnsi="Calibri" w:cs="Calibri"/>
          <w:lang w:val="es-ES"/>
        </w:rPr>
        <w:t>-</w:t>
      </w:r>
      <w:r w:rsidR="00366C43" w:rsidRPr="00FC520E">
        <w:rPr>
          <w:rFonts w:ascii="Calibri" w:hAnsi="Calibri" w:cs="Calibri"/>
          <w:lang w:val="es-ES"/>
        </w:rPr>
        <w:t xml:space="preserve">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EF90C81" w14:textId="77777777" w:rsidR="00B80E2F" w:rsidRDefault="00203E94" w:rsidP="00B80E2F">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73C17">
        <w:rPr>
          <w:rFonts w:ascii="Calibri" w:hAnsi="Calibri" w:cs="Calibri"/>
          <w:iCs/>
          <w:lang w:val="es-ES"/>
        </w:rPr>
        <w:t>n</w:t>
      </w:r>
      <w:r w:rsidR="00021E76">
        <w:rPr>
          <w:rFonts w:ascii="Calibri" w:hAnsi="Calibri" w:cs="Calibri"/>
          <w:iCs/>
          <w:lang w:val="es-ES"/>
        </w:rPr>
        <w:t>.°</w:t>
      </w:r>
      <w:r w:rsidR="00021E76" w:rsidRPr="00FC520E">
        <w:rPr>
          <w:rFonts w:ascii="Calibri" w:hAnsi="Calibri" w:cs="Calibri"/>
          <w:iCs/>
          <w:lang w:val="es-ES"/>
        </w:rPr>
        <w:t xml:space="preserve"> 9065-SV PROYECTO CRECIENDO SALUDABLES JUNTOS</w:t>
      </w:r>
      <w:r w:rsidR="00021E76">
        <w:rPr>
          <w:rFonts w:ascii="Calibri" w:hAnsi="Calibri" w:cs="Calibri"/>
          <w:iCs/>
          <w:lang w:val="es-ES"/>
        </w:rPr>
        <w:t xml:space="preserve">: </w:t>
      </w:r>
      <w:r w:rsidR="00021E76" w:rsidRPr="00021E76">
        <w:rPr>
          <w:rFonts w:ascii="Calibri" w:hAnsi="Calibri" w:cs="Calibri"/>
          <w:iCs/>
          <w:lang w:val="es-ES"/>
        </w:rPr>
        <w:t>DESARROLLO DE LA PRIMERA INFANCIA EN EL SALVADOR</w:t>
      </w:r>
      <w:r w:rsidRPr="00FC520E">
        <w:rPr>
          <w:rFonts w:ascii="Calibri" w:hAnsi="Calibri" w:cs="Calibri"/>
          <w:iCs/>
          <w:lang w:val="es-ES"/>
        </w:rPr>
        <w:t xml:space="preserve">,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21855CA" w14:textId="77777777" w:rsidR="00B80E2F" w:rsidRDefault="00B80E2F" w:rsidP="00B80E2F">
      <w:pPr>
        <w:pStyle w:val="Prrafodelista"/>
        <w:spacing w:line="360" w:lineRule="auto"/>
        <w:jc w:val="both"/>
        <w:rPr>
          <w:rFonts w:ascii="Calibri" w:hAnsi="Calibri" w:cs="Calibri"/>
          <w:lang w:val="es-US"/>
        </w:rPr>
      </w:pPr>
    </w:p>
    <w:p w14:paraId="2129DBE7" w14:textId="73619830" w:rsidR="00CC3795" w:rsidRPr="00B80E2F" w:rsidRDefault="00CC3795" w:rsidP="00B80E2F">
      <w:pPr>
        <w:pStyle w:val="Prrafodelista"/>
        <w:spacing w:line="360" w:lineRule="auto"/>
        <w:jc w:val="both"/>
        <w:rPr>
          <w:rFonts w:ascii="Calibri" w:hAnsi="Calibri" w:cs="Calibri"/>
          <w:iCs/>
          <w:lang w:val="es-ES"/>
        </w:rPr>
      </w:pPr>
      <w:r w:rsidRPr="00763CE2">
        <w:rPr>
          <w:rFonts w:ascii="Calibri" w:hAnsi="Calibri" w:cs="Calibri"/>
          <w:lang w:val="es-US"/>
        </w:rPr>
        <w:t xml:space="preserve">El contratante designa como administradores de contrato: </w:t>
      </w:r>
    </w:p>
    <w:tbl>
      <w:tblPr>
        <w:tblStyle w:val="Tablaconcuadrcula"/>
        <w:tblW w:w="0" w:type="auto"/>
        <w:tblInd w:w="708" w:type="dxa"/>
        <w:tblLook w:val="04A0" w:firstRow="1" w:lastRow="0" w:firstColumn="1" w:lastColumn="0" w:noHBand="0" w:noVBand="1"/>
      </w:tblPr>
      <w:tblGrid>
        <w:gridCol w:w="2264"/>
        <w:gridCol w:w="6657"/>
      </w:tblGrid>
      <w:tr w:rsidR="00CC3795" w:rsidRPr="008E27BA" w14:paraId="5AC0E79D" w14:textId="77777777" w:rsidTr="00AD6063">
        <w:tc>
          <w:tcPr>
            <w:tcW w:w="8921" w:type="dxa"/>
            <w:gridSpan w:val="2"/>
          </w:tcPr>
          <w:p w14:paraId="005A21A2" w14:textId="2A5A4C9E" w:rsidR="00763EAE" w:rsidRPr="00611F1A" w:rsidRDefault="00CC3795" w:rsidP="00763EAE">
            <w:pPr>
              <w:spacing w:line="276" w:lineRule="auto"/>
              <w:jc w:val="both"/>
              <w:rPr>
                <w:rFonts w:ascii="Calibri" w:hAnsi="Calibri" w:cs="Calibri"/>
                <w:lang w:val="es-US"/>
              </w:rPr>
            </w:pPr>
            <w:r>
              <w:rPr>
                <w:rFonts w:ascii="Calibri" w:hAnsi="Calibri" w:cs="Calibri"/>
                <w:b/>
                <w:bCs/>
                <w:lang w:val="es-US"/>
              </w:rPr>
              <w:lastRenderedPageBreak/>
              <w:t>Administrador de Contrato ítem 8 y 9</w:t>
            </w:r>
            <w:r w:rsidR="00E770EB">
              <w:rPr>
                <w:rFonts w:ascii="Calibri" w:hAnsi="Calibri" w:cs="Calibri"/>
                <w:b/>
                <w:bCs/>
                <w:lang w:val="es-US"/>
              </w:rPr>
              <w:t>:</w:t>
            </w:r>
          </w:p>
          <w:p w14:paraId="5DE5FA51" w14:textId="44F44119" w:rsidR="00611F1A" w:rsidRPr="00611F1A" w:rsidRDefault="00611F1A" w:rsidP="00611F1A">
            <w:pPr>
              <w:spacing w:line="276" w:lineRule="auto"/>
              <w:jc w:val="both"/>
              <w:rPr>
                <w:rFonts w:ascii="Calibri" w:hAnsi="Calibri" w:cs="Calibri"/>
                <w:lang w:val="es-US"/>
              </w:rPr>
            </w:pPr>
          </w:p>
        </w:tc>
      </w:tr>
      <w:tr w:rsidR="00CC3795" w14:paraId="72CC39D3" w14:textId="77777777" w:rsidTr="00AD6063">
        <w:tc>
          <w:tcPr>
            <w:tcW w:w="2264" w:type="dxa"/>
          </w:tcPr>
          <w:p w14:paraId="35826B58" w14:textId="77777777" w:rsidR="00CC3795" w:rsidRDefault="00CC3795" w:rsidP="00AD6063">
            <w:pPr>
              <w:spacing w:line="360" w:lineRule="auto"/>
              <w:jc w:val="both"/>
              <w:rPr>
                <w:rFonts w:ascii="Calibri" w:hAnsi="Calibri" w:cs="Calibri"/>
                <w:lang w:val="es-US"/>
              </w:rPr>
            </w:pPr>
            <w:r>
              <w:rPr>
                <w:rFonts w:ascii="Calibri" w:hAnsi="Calibri" w:cs="Calibri"/>
                <w:lang w:val="es-US"/>
              </w:rPr>
              <w:t>Nombre</w:t>
            </w:r>
          </w:p>
        </w:tc>
        <w:tc>
          <w:tcPr>
            <w:tcW w:w="6657" w:type="dxa"/>
          </w:tcPr>
          <w:p w14:paraId="675CEBBA" w14:textId="77777777" w:rsidR="00CC3795" w:rsidRDefault="00CC3795" w:rsidP="00AD6063">
            <w:pPr>
              <w:spacing w:line="360" w:lineRule="auto"/>
              <w:jc w:val="both"/>
              <w:rPr>
                <w:rFonts w:ascii="Calibri" w:hAnsi="Calibri" w:cs="Calibri"/>
                <w:lang w:val="es-US"/>
              </w:rPr>
            </w:pPr>
            <w:r>
              <w:rPr>
                <w:rFonts w:ascii="Calibri" w:hAnsi="Calibri" w:cs="Calibri"/>
                <w:lang w:val="es-US"/>
              </w:rPr>
              <w:t>Luis Roberto Barriere Avalos</w:t>
            </w:r>
          </w:p>
        </w:tc>
      </w:tr>
      <w:tr w:rsidR="00CC3795" w14:paraId="50BA7816" w14:textId="77777777" w:rsidTr="00AD6063">
        <w:tc>
          <w:tcPr>
            <w:tcW w:w="2264" w:type="dxa"/>
          </w:tcPr>
          <w:p w14:paraId="1FD34C24" w14:textId="77777777" w:rsidR="00CC3795" w:rsidRDefault="00CC3795" w:rsidP="00AD6063">
            <w:pPr>
              <w:spacing w:line="360" w:lineRule="auto"/>
              <w:jc w:val="both"/>
              <w:rPr>
                <w:rFonts w:ascii="Calibri" w:hAnsi="Calibri" w:cs="Calibri"/>
                <w:lang w:val="es-US"/>
              </w:rPr>
            </w:pPr>
            <w:r>
              <w:rPr>
                <w:rFonts w:ascii="Calibri" w:hAnsi="Calibri" w:cs="Calibri"/>
                <w:lang w:val="es-US"/>
              </w:rPr>
              <w:t>Cargo</w:t>
            </w:r>
          </w:p>
        </w:tc>
        <w:tc>
          <w:tcPr>
            <w:tcW w:w="6657" w:type="dxa"/>
          </w:tcPr>
          <w:p w14:paraId="081CB78E" w14:textId="77777777" w:rsidR="00CC3795" w:rsidRDefault="00CC3795" w:rsidP="00AD6063">
            <w:pPr>
              <w:spacing w:line="360" w:lineRule="auto"/>
              <w:jc w:val="both"/>
              <w:rPr>
                <w:rFonts w:ascii="Calibri" w:hAnsi="Calibri" w:cs="Calibri"/>
                <w:lang w:val="es-US"/>
              </w:rPr>
            </w:pPr>
            <w:r>
              <w:rPr>
                <w:rFonts w:ascii="Calibri" w:hAnsi="Calibri" w:cs="Calibri"/>
                <w:lang w:val="es-US"/>
              </w:rPr>
              <w:t>Consultor Especialista Biomédico</w:t>
            </w:r>
          </w:p>
        </w:tc>
      </w:tr>
      <w:tr w:rsidR="00CC3795" w14:paraId="7E4A7F62" w14:textId="77777777" w:rsidTr="00AD6063">
        <w:tc>
          <w:tcPr>
            <w:tcW w:w="2264" w:type="dxa"/>
          </w:tcPr>
          <w:p w14:paraId="1C9DB1FF" w14:textId="77777777" w:rsidR="00CC3795" w:rsidRDefault="00CC3795" w:rsidP="00AD6063">
            <w:pPr>
              <w:spacing w:line="360" w:lineRule="auto"/>
              <w:jc w:val="both"/>
              <w:rPr>
                <w:rFonts w:ascii="Calibri" w:hAnsi="Calibri" w:cs="Calibri"/>
                <w:lang w:val="es-US"/>
              </w:rPr>
            </w:pPr>
            <w:r>
              <w:rPr>
                <w:rFonts w:ascii="Calibri" w:hAnsi="Calibri" w:cs="Calibri"/>
                <w:lang w:val="es-US"/>
              </w:rPr>
              <w:t>Teléfono</w:t>
            </w:r>
          </w:p>
        </w:tc>
        <w:tc>
          <w:tcPr>
            <w:tcW w:w="6657" w:type="dxa"/>
          </w:tcPr>
          <w:p w14:paraId="68C23A7B" w14:textId="2A0DA59A" w:rsidR="00CC3795" w:rsidRDefault="00CC3795" w:rsidP="00AD6063">
            <w:pPr>
              <w:spacing w:line="360" w:lineRule="auto"/>
              <w:jc w:val="both"/>
              <w:rPr>
                <w:rFonts w:ascii="Calibri" w:hAnsi="Calibri" w:cs="Calibri"/>
                <w:lang w:val="es-US"/>
              </w:rPr>
            </w:pPr>
          </w:p>
        </w:tc>
      </w:tr>
      <w:tr w:rsidR="00CC3795" w:rsidRPr="008E27BA" w14:paraId="1F7B93B9" w14:textId="77777777" w:rsidTr="00AD6063">
        <w:tc>
          <w:tcPr>
            <w:tcW w:w="2264" w:type="dxa"/>
          </w:tcPr>
          <w:p w14:paraId="0B05D8BA" w14:textId="77777777" w:rsidR="00CC3795" w:rsidRDefault="00CC3795" w:rsidP="00AD6063">
            <w:pPr>
              <w:spacing w:line="360" w:lineRule="auto"/>
              <w:jc w:val="both"/>
              <w:rPr>
                <w:rFonts w:ascii="Calibri" w:hAnsi="Calibri" w:cs="Calibri"/>
                <w:lang w:val="es-US"/>
              </w:rPr>
            </w:pPr>
            <w:r>
              <w:rPr>
                <w:rFonts w:ascii="Calibri" w:hAnsi="Calibri" w:cs="Calibri"/>
                <w:lang w:val="es-US"/>
              </w:rPr>
              <w:t>Correo electrónico</w:t>
            </w:r>
          </w:p>
        </w:tc>
        <w:tc>
          <w:tcPr>
            <w:tcW w:w="6657" w:type="dxa"/>
          </w:tcPr>
          <w:p w14:paraId="7A581070" w14:textId="6896C202" w:rsidR="00CC3795" w:rsidRDefault="00CC3795" w:rsidP="00AD6063">
            <w:pPr>
              <w:spacing w:line="360" w:lineRule="auto"/>
              <w:jc w:val="both"/>
              <w:rPr>
                <w:rFonts w:ascii="Calibri" w:hAnsi="Calibri" w:cs="Calibri"/>
                <w:lang w:val="es-US"/>
              </w:rPr>
            </w:pPr>
          </w:p>
        </w:tc>
      </w:tr>
    </w:tbl>
    <w:p w14:paraId="62DEDD92" w14:textId="77777777" w:rsidR="00CC3795" w:rsidRDefault="00CC3795" w:rsidP="00CC3795">
      <w:pPr>
        <w:spacing w:line="360" w:lineRule="auto"/>
        <w:ind w:left="708"/>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264"/>
        <w:gridCol w:w="6657"/>
      </w:tblGrid>
      <w:tr w:rsidR="00CC3795" w14:paraId="2FF08DD8" w14:textId="77777777" w:rsidTr="00AD6063">
        <w:tc>
          <w:tcPr>
            <w:tcW w:w="8921" w:type="dxa"/>
            <w:gridSpan w:val="2"/>
          </w:tcPr>
          <w:p w14:paraId="1AE7212D" w14:textId="653A0650" w:rsidR="00CC3795" w:rsidRPr="007D0E90" w:rsidRDefault="00675E86" w:rsidP="00611F1A">
            <w:pPr>
              <w:spacing w:line="276" w:lineRule="auto"/>
              <w:jc w:val="both"/>
              <w:rPr>
                <w:rFonts w:ascii="Calibri" w:hAnsi="Calibri" w:cs="Calibri"/>
                <w:b/>
                <w:bCs/>
                <w:lang w:val="es-US"/>
              </w:rPr>
            </w:pPr>
            <w:r>
              <w:rPr>
                <w:rFonts w:ascii="Calibri" w:hAnsi="Calibri" w:cs="Calibri"/>
                <w:b/>
                <w:bCs/>
                <w:lang w:val="es-US"/>
              </w:rPr>
              <w:t>Administrador de</w:t>
            </w:r>
            <w:r w:rsidR="00CC3795">
              <w:rPr>
                <w:rFonts w:ascii="Calibri" w:hAnsi="Calibri" w:cs="Calibri"/>
                <w:b/>
                <w:bCs/>
                <w:lang w:val="es-US"/>
              </w:rPr>
              <w:t xml:space="preserve"> Contrato ítem 10</w:t>
            </w:r>
            <w:r w:rsidR="00611F1A">
              <w:rPr>
                <w:rFonts w:ascii="Calibri" w:hAnsi="Calibri" w:cs="Calibri"/>
                <w:b/>
                <w:bCs/>
                <w:lang w:val="es-US"/>
              </w:rPr>
              <w:t xml:space="preserve">: </w:t>
            </w:r>
          </w:p>
        </w:tc>
      </w:tr>
      <w:tr w:rsidR="00CC3795" w14:paraId="2DC6F1AB" w14:textId="77777777" w:rsidTr="00AD6063">
        <w:tc>
          <w:tcPr>
            <w:tcW w:w="2264" w:type="dxa"/>
          </w:tcPr>
          <w:p w14:paraId="3A7E70C9" w14:textId="77777777" w:rsidR="00CC3795" w:rsidRDefault="00CC3795" w:rsidP="00AD6063">
            <w:pPr>
              <w:spacing w:line="360" w:lineRule="auto"/>
              <w:jc w:val="both"/>
              <w:rPr>
                <w:rFonts w:ascii="Calibri" w:hAnsi="Calibri" w:cs="Calibri"/>
                <w:lang w:val="es-US"/>
              </w:rPr>
            </w:pPr>
            <w:r>
              <w:rPr>
                <w:rFonts w:ascii="Calibri" w:hAnsi="Calibri" w:cs="Calibri"/>
                <w:lang w:val="es-US"/>
              </w:rPr>
              <w:t>Nombre</w:t>
            </w:r>
          </w:p>
        </w:tc>
        <w:tc>
          <w:tcPr>
            <w:tcW w:w="6657" w:type="dxa"/>
          </w:tcPr>
          <w:p w14:paraId="1FB99647" w14:textId="1FC9C227" w:rsidR="00CC3795" w:rsidRDefault="00CC3795" w:rsidP="00AD6063">
            <w:pPr>
              <w:spacing w:line="360" w:lineRule="auto"/>
              <w:jc w:val="both"/>
              <w:rPr>
                <w:rFonts w:ascii="Calibri" w:hAnsi="Calibri" w:cs="Calibri"/>
                <w:lang w:val="es-US"/>
              </w:rPr>
            </w:pPr>
            <w:r>
              <w:rPr>
                <w:rFonts w:ascii="Calibri" w:hAnsi="Calibri" w:cs="Calibri"/>
                <w:lang w:val="es-US"/>
              </w:rPr>
              <w:t xml:space="preserve">Daniel Mauricio García Cortez </w:t>
            </w:r>
          </w:p>
        </w:tc>
      </w:tr>
      <w:tr w:rsidR="00CC3795" w14:paraId="77870ACB" w14:textId="77777777" w:rsidTr="00AD6063">
        <w:tc>
          <w:tcPr>
            <w:tcW w:w="2264" w:type="dxa"/>
          </w:tcPr>
          <w:p w14:paraId="4431F8B9" w14:textId="77777777" w:rsidR="00CC3795" w:rsidRDefault="00CC3795" w:rsidP="00AD6063">
            <w:pPr>
              <w:spacing w:line="360" w:lineRule="auto"/>
              <w:jc w:val="both"/>
              <w:rPr>
                <w:rFonts w:ascii="Calibri" w:hAnsi="Calibri" w:cs="Calibri"/>
                <w:lang w:val="es-US"/>
              </w:rPr>
            </w:pPr>
            <w:r>
              <w:rPr>
                <w:rFonts w:ascii="Calibri" w:hAnsi="Calibri" w:cs="Calibri"/>
                <w:lang w:val="es-US"/>
              </w:rPr>
              <w:t>Cargo</w:t>
            </w:r>
          </w:p>
        </w:tc>
        <w:tc>
          <w:tcPr>
            <w:tcW w:w="6657" w:type="dxa"/>
          </w:tcPr>
          <w:p w14:paraId="4C1FB59C" w14:textId="461B50C0" w:rsidR="00CC3795" w:rsidRDefault="00675E86" w:rsidP="00AD6063">
            <w:pPr>
              <w:spacing w:line="360" w:lineRule="auto"/>
              <w:jc w:val="both"/>
              <w:rPr>
                <w:rFonts w:ascii="Calibri" w:hAnsi="Calibri" w:cs="Calibri"/>
                <w:lang w:val="es-US"/>
              </w:rPr>
            </w:pPr>
            <w:r>
              <w:rPr>
                <w:rFonts w:ascii="Calibri" w:hAnsi="Calibri" w:cs="Calibri"/>
                <w:lang w:val="es-US"/>
              </w:rPr>
              <w:t>Jefe de Cirugía Cardiovascular</w:t>
            </w:r>
          </w:p>
        </w:tc>
      </w:tr>
      <w:tr w:rsidR="00CC3795" w14:paraId="321D2644" w14:textId="77777777" w:rsidTr="00AD6063">
        <w:tc>
          <w:tcPr>
            <w:tcW w:w="2264" w:type="dxa"/>
          </w:tcPr>
          <w:p w14:paraId="12B607E2" w14:textId="77777777" w:rsidR="00CC3795" w:rsidRDefault="00CC3795" w:rsidP="00AD6063">
            <w:pPr>
              <w:spacing w:line="360" w:lineRule="auto"/>
              <w:jc w:val="both"/>
              <w:rPr>
                <w:rFonts w:ascii="Calibri" w:hAnsi="Calibri" w:cs="Calibri"/>
                <w:lang w:val="es-US"/>
              </w:rPr>
            </w:pPr>
            <w:r>
              <w:rPr>
                <w:rFonts w:ascii="Calibri" w:hAnsi="Calibri" w:cs="Calibri"/>
                <w:lang w:val="es-US"/>
              </w:rPr>
              <w:t>Teléfono</w:t>
            </w:r>
          </w:p>
        </w:tc>
        <w:tc>
          <w:tcPr>
            <w:tcW w:w="6657" w:type="dxa"/>
          </w:tcPr>
          <w:p w14:paraId="6C591F92" w14:textId="7A9DC859" w:rsidR="00CC3795" w:rsidRDefault="00CC3795" w:rsidP="00AD6063">
            <w:pPr>
              <w:spacing w:line="360" w:lineRule="auto"/>
              <w:jc w:val="both"/>
              <w:rPr>
                <w:rFonts w:ascii="Calibri" w:hAnsi="Calibri" w:cs="Calibri"/>
                <w:lang w:val="es-US"/>
              </w:rPr>
            </w:pPr>
          </w:p>
        </w:tc>
      </w:tr>
      <w:tr w:rsidR="00CC3795" w14:paraId="11C2AA12" w14:textId="77777777" w:rsidTr="00AD6063">
        <w:tc>
          <w:tcPr>
            <w:tcW w:w="2264" w:type="dxa"/>
          </w:tcPr>
          <w:p w14:paraId="2351CCDB" w14:textId="77777777" w:rsidR="00CC3795" w:rsidRDefault="00CC3795" w:rsidP="00AD6063">
            <w:pPr>
              <w:spacing w:line="360" w:lineRule="auto"/>
              <w:jc w:val="both"/>
              <w:rPr>
                <w:rFonts w:ascii="Calibri" w:hAnsi="Calibri" w:cs="Calibri"/>
                <w:lang w:val="es-US"/>
              </w:rPr>
            </w:pPr>
            <w:r>
              <w:rPr>
                <w:rFonts w:ascii="Calibri" w:hAnsi="Calibri" w:cs="Calibri"/>
                <w:lang w:val="es-US"/>
              </w:rPr>
              <w:t>Correo electrónico</w:t>
            </w:r>
          </w:p>
        </w:tc>
        <w:tc>
          <w:tcPr>
            <w:tcW w:w="6657" w:type="dxa"/>
          </w:tcPr>
          <w:p w14:paraId="142CB259" w14:textId="121C07AE" w:rsidR="00CC3795" w:rsidRDefault="00CC3795" w:rsidP="00AD6063">
            <w:pPr>
              <w:spacing w:line="360" w:lineRule="auto"/>
              <w:jc w:val="both"/>
              <w:rPr>
                <w:rFonts w:ascii="Calibri" w:hAnsi="Calibri" w:cs="Calibri"/>
                <w:lang w:val="es-US"/>
              </w:rPr>
            </w:pPr>
          </w:p>
        </w:tc>
      </w:tr>
    </w:tbl>
    <w:p w14:paraId="74032EAE" w14:textId="77777777" w:rsidR="00CC3795" w:rsidRDefault="00CC3795" w:rsidP="00CC3795">
      <w:pPr>
        <w:spacing w:line="360" w:lineRule="auto"/>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264"/>
        <w:gridCol w:w="6657"/>
      </w:tblGrid>
      <w:tr w:rsidR="00675E86" w:rsidRPr="008E27BA" w14:paraId="118C6D10" w14:textId="77777777" w:rsidTr="00AD6063">
        <w:tc>
          <w:tcPr>
            <w:tcW w:w="8921" w:type="dxa"/>
            <w:gridSpan w:val="2"/>
          </w:tcPr>
          <w:p w14:paraId="47653AC5" w14:textId="7E111EC0" w:rsidR="00675E86" w:rsidRPr="007D0E90" w:rsidRDefault="00675E86" w:rsidP="00611F1A">
            <w:pPr>
              <w:spacing w:line="276" w:lineRule="auto"/>
              <w:jc w:val="both"/>
              <w:rPr>
                <w:rFonts w:ascii="Calibri" w:hAnsi="Calibri" w:cs="Calibri"/>
                <w:b/>
                <w:bCs/>
                <w:lang w:val="es-US"/>
              </w:rPr>
            </w:pPr>
            <w:r>
              <w:rPr>
                <w:rFonts w:ascii="Calibri" w:hAnsi="Calibri" w:cs="Calibri"/>
                <w:b/>
                <w:bCs/>
                <w:lang w:val="es-US"/>
              </w:rPr>
              <w:t>Administrador de Contrato ítem 11 y 12</w:t>
            </w:r>
            <w:r w:rsidR="00611F1A">
              <w:rPr>
                <w:rFonts w:ascii="Calibri" w:hAnsi="Calibri" w:cs="Calibri"/>
                <w:b/>
                <w:bCs/>
                <w:lang w:val="es-US"/>
              </w:rPr>
              <w:t xml:space="preserve">: </w:t>
            </w:r>
          </w:p>
        </w:tc>
      </w:tr>
      <w:tr w:rsidR="00675E86" w:rsidRPr="008E27BA" w14:paraId="7FF286DE" w14:textId="77777777" w:rsidTr="00AD6063">
        <w:tc>
          <w:tcPr>
            <w:tcW w:w="2264" w:type="dxa"/>
          </w:tcPr>
          <w:p w14:paraId="5340BBF4" w14:textId="77777777" w:rsidR="00675E86" w:rsidRDefault="00675E86" w:rsidP="00AD6063">
            <w:pPr>
              <w:spacing w:line="360" w:lineRule="auto"/>
              <w:jc w:val="both"/>
              <w:rPr>
                <w:rFonts w:ascii="Calibri" w:hAnsi="Calibri" w:cs="Calibri"/>
                <w:lang w:val="es-US"/>
              </w:rPr>
            </w:pPr>
            <w:r>
              <w:rPr>
                <w:rFonts w:ascii="Calibri" w:hAnsi="Calibri" w:cs="Calibri"/>
                <w:lang w:val="es-US"/>
              </w:rPr>
              <w:t>Nombre</w:t>
            </w:r>
          </w:p>
        </w:tc>
        <w:tc>
          <w:tcPr>
            <w:tcW w:w="6657" w:type="dxa"/>
          </w:tcPr>
          <w:p w14:paraId="757761DE" w14:textId="5C6AA1E6" w:rsidR="00675E86" w:rsidRDefault="00675E86" w:rsidP="00AD6063">
            <w:pPr>
              <w:spacing w:line="360" w:lineRule="auto"/>
              <w:jc w:val="both"/>
              <w:rPr>
                <w:rFonts w:ascii="Calibri" w:hAnsi="Calibri" w:cs="Calibri"/>
                <w:lang w:val="es-US"/>
              </w:rPr>
            </w:pPr>
            <w:r>
              <w:rPr>
                <w:rFonts w:ascii="Calibri" w:hAnsi="Calibri" w:cs="Calibri"/>
                <w:lang w:val="es-US"/>
              </w:rPr>
              <w:t xml:space="preserve">Gladys Jakelin Alas de Alvarenga </w:t>
            </w:r>
          </w:p>
        </w:tc>
      </w:tr>
      <w:tr w:rsidR="00675E86" w:rsidRPr="008E27BA" w14:paraId="4392C618" w14:textId="77777777" w:rsidTr="00AD6063">
        <w:tc>
          <w:tcPr>
            <w:tcW w:w="2264" w:type="dxa"/>
          </w:tcPr>
          <w:p w14:paraId="162CF15B" w14:textId="77777777" w:rsidR="00675E86" w:rsidRDefault="00675E86" w:rsidP="00AD6063">
            <w:pPr>
              <w:spacing w:line="360" w:lineRule="auto"/>
              <w:jc w:val="both"/>
              <w:rPr>
                <w:rFonts w:ascii="Calibri" w:hAnsi="Calibri" w:cs="Calibri"/>
                <w:lang w:val="es-US"/>
              </w:rPr>
            </w:pPr>
            <w:r>
              <w:rPr>
                <w:rFonts w:ascii="Calibri" w:hAnsi="Calibri" w:cs="Calibri"/>
                <w:lang w:val="es-US"/>
              </w:rPr>
              <w:t>Cargo</w:t>
            </w:r>
          </w:p>
        </w:tc>
        <w:tc>
          <w:tcPr>
            <w:tcW w:w="6657" w:type="dxa"/>
          </w:tcPr>
          <w:p w14:paraId="5533E987" w14:textId="5D1FE7F6" w:rsidR="00675E86" w:rsidRDefault="00675E86" w:rsidP="00AD6063">
            <w:pPr>
              <w:spacing w:line="360" w:lineRule="auto"/>
              <w:jc w:val="both"/>
              <w:rPr>
                <w:rFonts w:ascii="Calibri" w:hAnsi="Calibri" w:cs="Calibri"/>
                <w:lang w:val="es-US"/>
              </w:rPr>
            </w:pPr>
            <w:r>
              <w:rPr>
                <w:rFonts w:ascii="Calibri" w:hAnsi="Calibri" w:cs="Calibri"/>
                <w:lang w:val="es-US"/>
              </w:rPr>
              <w:t>Jefe de Centro Quirúrgico HNNBB</w:t>
            </w:r>
          </w:p>
        </w:tc>
      </w:tr>
      <w:tr w:rsidR="00675E86" w14:paraId="30207E11" w14:textId="77777777" w:rsidTr="00AD6063">
        <w:tc>
          <w:tcPr>
            <w:tcW w:w="2264" w:type="dxa"/>
          </w:tcPr>
          <w:p w14:paraId="70C66FB1" w14:textId="77777777" w:rsidR="00675E86" w:rsidRDefault="00675E86" w:rsidP="00AD6063">
            <w:pPr>
              <w:spacing w:line="360" w:lineRule="auto"/>
              <w:jc w:val="both"/>
              <w:rPr>
                <w:rFonts w:ascii="Calibri" w:hAnsi="Calibri" w:cs="Calibri"/>
                <w:lang w:val="es-US"/>
              </w:rPr>
            </w:pPr>
            <w:r>
              <w:rPr>
                <w:rFonts w:ascii="Calibri" w:hAnsi="Calibri" w:cs="Calibri"/>
                <w:lang w:val="es-US"/>
              </w:rPr>
              <w:t>Teléfono</w:t>
            </w:r>
          </w:p>
        </w:tc>
        <w:tc>
          <w:tcPr>
            <w:tcW w:w="6657" w:type="dxa"/>
          </w:tcPr>
          <w:p w14:paraId="07B7C580" w14:textId="585F4FBD" w:rsidR="00675E86" w:rsidRDefault="00675E86" w:rsidP="00AD6063">
            <w:pPr>
              <w:spacing w:line="360" w:lineRule="auto"/>
              <w:jc w:val="both"/>
              <w:rPr>
                <w:rFonts w:ascii="Calibri" w:hAnsi="Calibri" w:cs="Calibri"/>
                <w:lang w:val="es-US"/>
              </w:rPr>
            </w:pPr>
          </w:p>
        </w:tc>
      </w:tr>
      <w:tr w:rsidR="00675E86" w:rsidRPr="008E27BA" w14:paraId="04CF287F" w14:textId="77777777" w:rsidTr="00AD6063">
        <w:tc>
          <w:tcPr>
            <w:tcW w:w="2264" w:type="dxa"/>
          </w:tcPr>
          <w:p w14:paraId="69911F5A" w14:textId="77777777" w:rsidR="00675E86" w:rsidRDefault="00675E86" w:rsidP="00AD6063">
            <w:pPr>
              <w:spacing w:line="360" w:lineRule="auto"/>
              <w:jc w:val="both"/>
              <w:rPr>
                <w:rFonts w:ascii="Calibri" w:hAnsi="Calibri" w:cs="Calibri"/>
                <w:lang w:val="es-US"/>
              </w:rPr>
            </w:pPr>
            <w:r>
              <w:rPr>
                <w:rFonts w:ascii="Calibri" w:hAnsi="Calibri" w:cs="Calibri"/>
                <w:lang w:val="es-US"/>
              </w:rPr>
              <w:t>Correo electrónico</w:t>
            </w:r>
          </w:p>
        </w:tc>
        <w:tc>
          <w:tcPr>
            <w:tcW w:w="6657" w:type="dxa"/>
          </w:tcPr>
          <w:p w14:paraId="7F6C9CFA" w14:textId="5B82E1F8" w:rsidR="00675E86" w:rsidRDefault="00675E86" w:rsidP="00AD6063">
            <w:pPr>
              <w:spacing w:line="360" w:lineRule="auto"/>
              <w:jc w:val="both"/>
              <w:rPr>
                <w:rFonts w:ascii="Calibri" w:hAnsi="Calibri" w:cs="Calibri"/>
                <w:lang w:val="es-US"/>
              </w:rPr>
            </w:pPr>
          </w:p>
        </w:tc>
      </w:tr>
    </w:tbl>
    <w:p w14:paraId="75A14872" w14:textId="77777777" w:rsidR="00675E86" w:rsidRDefault="00675E86" w:rsidP="00CC3795">
      <w:pPr>
        <w:spacing w:line="360" w:lineRule="auto"/>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264"/>
        <w:gridCol w:w="6657"/>
      </w:tblGrid>
      <w:tr w:rsidR="00BC2F9C" w14:paraId="419E32E1" w14:textId="77777777" w:rsidTr="00AD6063">
        <w:tc>
          <w:tcPr>
            <w:tcW w:w="8921" w:type="dxa"/>
            <w:gridSpan w:val="2"/>
          </w:tcPr>
          <w:p w14:paraId="52091602" w14:textId="71D596F8" w:rsidR="00BC2F9C" w:rsidRPr="007D0E90" w:rsidRDefault="00BC2F9C" w:rsidP="00AD6063">
            <w:pPr>
              <w:spacing w:line="360" w:lineRule="auto"/>
              <w:jc w:val="both"/>
              <w:rPr>
                <w:rFonts w:ascii="Calibri" w:hAnsi="Calibri" w:cs="Calibri"/>
                <w:b/>
                <w:bCs/>
                <w:lang w:val="es-US"/>
              </w:rPr>
            </w:pPr>
            <w:r>
              <w:rPr>
                <w:rFonts w:ascii="Calibri" w:hAnsi="Calibri" w:cs="Calibri"/>
                <w:b/>
                <w:bCs/>
                <w:lang w:val="es-US"/>
              </w:rPr>
              <w:t>Administrador de Contrato ítem 13</w:t>
            </w:r>
            <w:r w:rsidR="00611F1A">
              <w:rPr>
                <w:rFonts w:ascii="Calibri" w:hAnsi="Calibri" w:cs="Calibri"/>
                <w:b/>
                <w:bCs/>
                <w:lang w:val="es-US"/>
              </w:rPr>
              <w:t xml:space="preserve">: </w:t>
            </w:r>
          </w:p>
        </w:tc>
      </w:tr>
      <w:tr w:rsidR="00BC2F9C" w14:paraId="1048112A" w14:textId="77777777" w:rsidTr="00AD6063">
        <w:tc>
          <w:tcPr>
            <w:tcW w:w="2264" w:type="dxa"/>
          </w:tcPr>
          <w:p w14:paraId="6D12A7A5" w14:textId="77777777" w:rsidR="00BC2F9C" w:rsidRDefault="00BC2F9C" w:rsidP="00AD6063">
            <w:pPr>
              <w:spacing w:line="360" w:lineRule="auto"/>
              <w:jc w:val="both"/>
              <w:rPr>
                <w:rFonts w:ascii="Calibri" w:hAnsi="Calibri" w:cs="Calibri"/>
                <w:lang w:val="es-US"/>
              </w:rPr>
            </w:pPr>
            <w:r>
              <w:rPr>
                <w:rFonts w:ascii="Calibri" w:hAnsi="Calibri" w:cs="Calibri"/>
                <w:lang w:val="es-US"/>
              </w:rPr>
              <w:t>Nombre</w:t>
            </w:r>
          </w:p>
        </w:tc>
        <w:tc>
          <w:tcPr>
            <w:tcW w:w="6657" w:type="dxa"/>
          </w:tcPr>
          <w:p w14:paraId="7FB650D6" w14:textId="66B17F39" w:rsidR="00BC2F9C" w:rsidRDefault="00BC2F9C" w:rsidP="00AD6063">
            <w:pPr>
              <w:spacing w:line="360" w:lineRule="auto"/>
              <w:jc w:val="both"/>
              <w:rPr>
                <w:rFonts w:ascii="Calibri" w:hAnsi="Calibri" w:cs="Calibri"/>
                <w:lang w:val="es-US"/>
              </w:rPr>
            </w:pPr>
            <w:r>
              <w:rPr>
                <w:rFonts w:ascii="Calibri" w:hAnsi="Calibri" w:cs="Calibri"/>
                <w:lang w:val="es-US"/>
              </w:rPr>
              <w:t xml:space="preserve">Álvaro Ronald Alfonso Osorio </w:t>
            </w:r>
          </w:p>
        </w:tc>
      </w:tr>
      <w:tr w:rsidR="00BC2F9C" w14:paraId="601131CC" w14:textId="77777777" w:rsidTr="00AD6063">
        <w:tc>
          <w:tcPr>
            <w:tcW w:w="2264" w:type="dxa"/>
          </w:tcPr>
          <w:p w14:paraId="37C72FA1" w14:textId="77777777" w:rsidR="00BC2F9C" w:rsidRDefault="00BC2F9C" w:rsidP="00AD6063">
            <w:pPr>
              <w:spacing w:line="360" w:lineRule="auto"/>
              <w:jc w:val="both"/>
              <w:rPr>
                <w:rFonts w:ascii="Calibri" w:hAnsi="Calibri" w:cs="Calibri"/>
                <w:lang w:val="es-US"/>
              </w:rPr>
            </w:pPr>
            <w:r>
              <w:rPr>
                <w:rFonts w:ascii="Calibri" w:hAnsi="Calibri" w:cs="Calibri"/>
                <w:lang w:val="es-US"/>
              </w:rPr>
              <w:t>Cargo</w:t>
            </w:r>
          </w:p>
        </w:tc>
        <w:tc>
          <w:tcPr>
            <w:tcW w:w="6657" w:type="dxa"/>
          </w:tcPr>
          <w:p w14:paraId="6F7B163E" w14:textId="0407B20C" w:rsidR="00BC2F9C" w:rsidRDefault="00BC2F9C" w:rsidP="00AD6063">
            <w:pPr>
              <w:spacing w:line="360" w:lineRule="auto"/>
              <w:jc w:val="both"/>
              <w:rPr>
                <w:rFonts w:ascii="Calibri" w:hAnsi="Calibri" w:cs="Calibri"/>
                <w:lang w:val="es-US"/>
              </w:rPr>
            </w:pPr>
            <w:r>
              <w:rPr>
                <w:rFonts w:ascii="Calibri" w:hAnsi="Calibri" w:cs="Calibri"/>
                <w:lang w:val="es-US"/>
              </w:rPr>
              <w:t>Jefe de Oftalmología - HNNBB</w:t>
            </w:r>
          </w:p>
        </w:tc>
      </w:tr>
      <w:tr w:rsidR="00BC2F9C" w14:paraId="5DB18313" w14:textId="77777777" w:rsidTr="00AD6063">
        <w:tc>
          <w:tcPr>
            <w:tcW w:w="2264" w:type="dxa"/>
          </w:tcPr>
          <w:p w14:paraId="0EB040E5" w14:textId="77777777" w:rsidR="00BC2F9C" w:rsidRDefault="00BC2F9C" w:rsidP="00AD6063">
            <w:pPr>
              <w:spacing w:line="360" w:lineRule="auto"/>
              <w:jc w:val="both"/>
              <w:rPr>
                <w:rFonts w:ascii="Calibri" w:hAnsi="Calibri" w:cs="Calibri"/>
                <w:lang w:val="es-US"/>
              </w:rPr>
            </w:pPr>
            <w:r>
              <w:rPr>
                <w:rFonts w:ascii="Calibri" w:hAnsi="Calibri" w:cs="Calibri"/>
                <w:lang w:val="es-US"/>
              </w:rPr>
              <w:t>Teléfono</w:t>
            </w:r>
          </w:p>
        </w:tc>
        <w:tc>
          <w:tcPr>
            <w:tcW w:w="6657" w:type="dxa"/>
          </w:tcPr>
          <w:p w14:paraId="1AB6463E" w14:textId="4723DEE7" w:rsidR="00BC2F9C" w:rsidRDefault="00BC2F9C" w:rsidP="00AD6063">
            <w:pPr>
              <w:spacing w:line="360" w:lineRule="auto"/>
              <w:jc w:val="both"/>
              <w:rPr>
                <w:rFonts w:ascii="Calibri" w:hAnsi="Calibri" w:cs="Calibri"/>
                <w:lang w:val="es-US"/>
              </w:rPr>
            </w:pPr>
          </w:p>
        </w:tc>
      </w:tr>
      <w:tr w:rsidR="00BC2F9C" w14:paraId="42D4D621" w14:textId="77777777" w:rsidTr="00AD6063">
        <w:tc>
          <w:tcPr>
            <w:tcW w:w="2264" w:type="dxa"/>
          </w:tcPr>
          <w:p w14:paraId="7DFE65D6" w14:textId="77777777" w:rsidR="00BC2F9C" w:rsidRDefault="00BC2F9C" w:rsidP="00AD6063">
            <w:pPr>
              <w:spacing w:line="360" w:lineRule="auto"/>
              <w:jc w:val="both"/>
              <w:rPr>
                <w:rFonts w:ascii="Calibri" w:hAnsi="Calibri" w:cs="Calibri"/>
                <w:lang w:val="es-US"/>
              </w:rPr>
            </w:pPr>
            <w:r>
              <w:rPr>
                <w:rFonts w:ascii="Calibri" w:hAnsi="Calibri" w:cs="Calibri"/>
                <w:lang w:val="es-US"/>
              </w:rPr>
              <w:t>Correo electrónico</w:t>
            </w:r>
          </w:p>
        </w:tc>
        <w:tc>
          <w:tcPr>
            <w:tcW w:w="6657" w:type="dxa"/>
          </w:tcPr>
          <w:p w14:paraId="2395BF33" w14:textId="462B2EC4" w:rsidR="00BC2F9C" w:rsidRDefault="00BC2F9C" w:rsidP="00AD6063">
            <w:pPr>
              <w:spacing w:line="360" w:lineRule="auto"/>
              <w:jc w:val="both"/>
              <w:rPr>
                <w:rFonts w:ascii="Calibri" w:hAnsi="Calibri" w:cs="Calibri"/>
                <w:lang w:val="es-US"/>
              </w:rPr>
            </w:pPr>
          </w:p>
        </w:tc>
      </w:tr>
    </w:tbl>
    <w:p w14:paraId="67480C34" w14:textId="77777777" w:rsidR="00BC2F9C" w:rsidRPr="003D38E4" w:rsidRDefault="00BC2F9C" w:rsidP="00CC3795">
      <w:pPr>
        <w:spacing w:line="360" w:lineRule="auto"/>
        <w:jc w:val="both"/>
        <w:rPr>
          <w:rFonts w:ascii="Calibri" w:hAnsi="Calibri" w:cs="Calibri"/>
          <w:lang w:val="es-US"/>
        </w:rPr>
      </w:pPr>
    </w:p>
    <w:p w14:paraId="3922C79E" w14:textId="77777777" w:rsidR="00CC3795" w:rsidRPr="00A7044A" w:rsidRDefault="00CC3795" w:rsidP="00CC3795">
      <w:pPr>
        <w:pStyle w:val="Prrafodelista"/>
        <w:jc w:val="both"/>
        <w:rPr>
          <w:rFonts w:ascii="Calibri" w:hAnsi="Calibri" w:cs="Calibri"/>
          <w:sz w:val="2"/>
          <w:szCs w:val="2"/>
          <w:lang w:val="es-US"/>
        </w:rPr>
      </w:pPr>
    </w:p>
    <w:p w14:paraId="0650BC5D" w14:textId="34EF8ECF" w:rsidR="00CC3795" w:rsidRDefault="00CC3795" w:rsidP="00CC3795">
      <w:pPr>
        <w:pStyle w:val="Prrafodelista"/>
        <w:jc w:val="both"/>
        <w:rPr>
          <w:rFonts w:ascii="Calibri" w:hAnsi="Calibri" w:cs="Calibri"/>
          <w:lang w:val="es-US"/>
        </w:rPr>
      </w:pPr>
      <w:r w:rsidRPr="00763CE2">
        <w:rPr>
          <w:rFonts w:ascii="Calibri" w:hAnsi="Calibri" w:cs="Calibri"/>
          <w:lang w:val="es-US"/>
        </w:rPr>
        <w:t>Quienes tendrá</w:t>
      </w:r>
      <w:r w:rsidR="00FC6C8D">
        <w:rPr>
          <w:rFonts w:ascii="Calibri" w:hAnsi="Calibri" w:cs="Calibri"/>
          <w:lang w:val="es-US"/>
        </w:rPr>
        <w:t>n</w:t>
      </w:r>
      <w:r w:rsidRPr="00763CE2">
        <w:rPr>
          <w:rFonts w:ascii="Calibri" w:hAnsi="Calibri" w:cs="Calibri"/>
          <w:lang w:val="es-US"/>
        </w:rPr>
        <w:t xml:space="preserve"> la responsabilidad de verificar que se cumplan todas las condiciones establecidas en este convenio de contrato y demás documentos contractuales. Las garantías </w:t>
      </w:r>
      <w:r w:rsidRPr="00763CE2">
        <w:rPr>
          <w:rFonts w:ascii="Calibri" w:hAnsi="Calibri" w:cs="Calibri"/>
          <w:lang w:val="es-US"/>
        </w:rPr>
        <w:lastRenderedPageBreak/>
        <w:t>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6174353C"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Pr="00FC520E">
        <w:rPr>
          <w:rFonts w:ascii="Calibri" w:hAnsi="Calibri" w:cs="Calibri"/>
          <w:lang w:val="es-US"/>
        </w:rPr>
        <w:t xml:space="preserve">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0"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w:t>
      </w:r>
      <w:r w:rsidRPr="00FC520E">
        <w:rPr>
          <w:rFonts w:ascii="Calibri" w:hAnsi="Calibri" w:cs="Calibri"/>
          <w:lang w:val="es-US"/>
        </w:rPr>
        <w:lastRenderedPageBreak/>
        <w:t xml:space="preserve">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rsidP="007F6BF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4B21789E"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w:t>
      </w:r>
      <w:r w:rsidR="000B2C58">
        <w:rPr>
          <w:rFonts w:ascii="Calibri" w:hAnsi="Calibri" w:cs="Calibri"/>
          <w:lang w:val="es-US"/>
        </w:rPr>
        <w:t>Ana María Lima Cuéllar</w:t>
      </w:r>
      <w:r w:rsidRPr="00FC520E">
        <w:rPr>
          <w:rFonts w:ascii="Calibri" w:hAnsi="Calibri" w:cs="Calibri"/>
          <w:lang w:val="es-US"/>
        </w:rPr>
        <w:t xml:space="preserve">, </w:t>
      </w:r>
      <w:r w:rsidR="000B2C58">
        <w:rPr>
          <w:rFonts w:ascii="Calibri" w:hAnsi="Calibri" w:cs="Calibri"/>
          <w:lang w:val="es-US"/>
        </w:rPr>
        <w:t xml:space="preserve">Especialista de Proyectos de la Unidad </w:t>
      </w:r>
      <w:r w:rsidRPr="00FC520E">
        <w:rPr>
          <w:rFonts w:ascii="Calibri" w:hAnsi="Calibri" w:cs="Calibri"/>
          <w:lang w:val="es-US"/>
        </w:rPr>
        <w:t xml:space="preserve">Coordinadora </w:t>
      </w:r>
      <w:r w:rsidR="000B2C58">
        <w:rPr>
          <w:rFonts w:ascii="Calibri" w:hAnsi="Calibri" w:cs="Calibri"/>
          <w:lang w:val="es-US"/>
        </w:rPr>
        <w:t>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00021E76">
        <w:rPr>
          <w:rFonts w:ascii="Calibri" w:hAnsi="Calibri" w:cs="Calibri"/>
          <w:lang w:val="es-US"/>
        </w:rPr>
        <w:t xml:space="preserve">, </w:t>
      </w:r>
      <w:r w:rsidRPr="00FC520E">
        <w:rPr>
          <w:rFonts w:ascii="Calibri" w:hAnsi="Calibri" w:cs="Calibri"/>
          <w:lang w:val="es-US"/>
        </w:rPr>
        <w:t xml:space="preserve">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1"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364A27A" w14:textId="348B3387" w:rsidR="0040263A" w:rsidRPr="00450877" w:rsidRDefault="0040263A" w:rsidP="0040263A">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0B2C58">
        <w:rPr>
          <w:rFonts w:ascii="Calibri" w:hAnsi="Calibri" w:cs="Calibri"/>
          <w:lang w:val="es-SV"/>
        </w:rPr>
        <w:t>Juan Ernesto Hidalgo Cañada</w:t>
      </w:r>
    </w:p>
    <w:p w14:paraId="46B9CE3A" w14:textId="7E9E60E7" w:rsidR="0040263A" w:rsidRPr="005F180E" w:rsidRDefault="0040263A" w:rsidP="0040263A">
      <w:pPr>
        <w:pStyle w:val="Prrafodelista"/>
        <w:spacing w:line="360" w:lineRule="auto"/>
        <w:jc w:val="both"/>
        <w:rPr>
          <w:rFonts w:ascii="Calibri" w:hAnsi="Calibri" w:cs="Calibri"/>
          <w:lang w:val="es-SV"/>
        </w:rPr>
      </w:pPr>
      <w:r w:rsidRPr="00450877">
        <w:rPr>
          <w:rFonts w:ascii="Calibri" w:hAnsi="Calibri" w:cs="Calibri"/>
          <w:lang w:val="es-SV"/>
        </w:rPr>
        <w:t xml:space="preserve">Dirección: </w:t>
      </w:r>
      <w:r w:rsidR="00763EAE">
        <w:rPr>
          <w:rFonts w:ascii="Calibri" w:hAnsi="Calibri" w:cs="Calibri"/>
          <w:lang w:val="es-SV"/>
        </w:rPr>
        <w:t>_________________________________</w:t>
      </w:r>
    </w:p>
    <w:p w14:paraId="612971D7" w14:textId="0A0702AC"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763EAE">
        <w:rPr>
          <w:rFonts w:ascii="Calibri" w:hAnsi="Calibri" w:cs="Calibri"/>
          <w:lang w:val="es-US"/>
        </w:rPr>
        <w:t>_______________</w:t>
      </w:r>
    </w:p>
    <w:p w14:paraId="0E013F18" w14:textId="7C677E8D" w:rsidR="0040263A" w:rsidRPr="00AE6537" w:rsidRDefault="0040263A" w:rsidP="0040263A">
      <w:pPr>
        <w:pStyle w:val="Prrafodelista"/>
        <w:spacing w:line="360" w:lineRule="auto"/>
        <w:jc w:val="both"/>
        <w:rPr>
          <w:rFonts w:asciiTheme="minorHAnsi" w:hAnsiTheme="minorHAnsi" w:cstheme="minorHAnsi"/>
          <w:lang w:val="es-US"/>
        </w:rPr>
      </w:pPr>
      <w:r w:rsidRPr="00FC520E">
        <w:rPr>
          <w:rFonts w:ascii="Calibri" w:hAnsi="Calibri" w:cs="Calibri"/>
          <w:lang w:val="es-US"/>
        </w:rPr>
        <w:t>Fax</w:t>
      </w:r>
      <w:r w:rsidRPr="00AE6537">
        <w:rPr>
          <w:rFonts w:asciiTheme="minorHAnsi" w:hAnsiTheme="minorHAnsi" w:cstheme="minorHAnsi"/>
          <w:lang w:val="es-US"/>
        </w:rPr>
        <w:t xml:space="preserve">: </w:t>
      </w:r>
      <w:r w:rsidR="00763EAE">
        <w:rPr>
          <w:rFonts w:asciiTheme="minorHAnsi" w:hAnsiTheme="minorHAnsi" w:cstheme="minorHAnsi"/>
          <w:lang w:val="es-US"/>
        </w:rPr>
        <w:t>___________________</w:t>
      </w:r>
    </w:p>
    <w:p w14:paraId="60DE241A" w14:textId="436CC491" w:rsidR="0040263A" w:rsidRPr="00AE6537" w:rsidRDefault="0040263A" w:rsidP="0040263A">
      <w:pPr>
        <w:pStyle w:val="Prrafodelista"/>
        <w:spacing w:line="360" w:lineRule="auto"/>
        <w:jc w:val="both"/>
        <w:rPr>
          <w:rFonts w:asciiTheme="minorHAnsi" w:hAnsiTheme="minorHAnsi" w:cstheme="minorHAnsi"/>
          <w:lang w:val="es-US"/>
        </w:rPr>
      </w:pPr>
      <w:r w:rsidRPr="00AE6537">
        <w:rPr>
          <w:rFonts w:asciiTheme="minorHAnsi" w:hAnsiTheme="minorHAnsi" w:cstheme="minorHAnsi"/>
          <w:lang w:val="es-US"/>
        </w:rPr>
        <w:t xml:space="preserve">Dirección electrónica: </w:t>
      </w:r>
      <w:hyperlink r:id="rId12" w:history="1">
        <w:r w:rsidR="00763EAE">
          <w:rPr>
            <w:rStyle w:val="Hipervnculo"/>
            <w:rFonts w:asciiTheme="minorHAnsi" w:hAnsiTheme="minorHAnsi" w:cstheme="minorHAnsi"/>
            <w:lang w:val="es-SV"/>
          </w:rPr>
          <w:t>______________</w:t>
        </w:r>
      </w:hyperlink>
      <w:r w:rsidR="000B2C58" w:rsidRPr="00AE6537">
        <w:rPr>
          <w:rFonts w:asciiTheme="minorHAnsi" w:hAnsiTheme="minorHAnsi" w:cstheme="minorHAnsi"/>
          <w:lang w:val="es-US"/>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8"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073C17">
        <w:rPr>
          <w:rFonts w:ascii="Calibri" w:hAnsi="Calibri" w:cs="Calibri"/>
          <w:lang w:val="es-US"/>
        </w:rPr>
        <w:t>n</w:t>
      </w:r>
      <w:r w:rsidR="00E732CC">
        <w:rPr>
          <w:rFonts w:ascii="Calibri" w:hAnsi="Calibri" w:cs="Calibri"/>
          <w:lang w:val="es-US"/>
        </w:rPr>
        <w:t>.°</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xml:space="preserve">, suscrito entre la República de El </w:t>
      </w:r>
      <w:r w:rsidR="00406382" w:rsidRPr="00FC520E">
        <w:rPr>
          <w:rFonts w:ascii="Calibri" w:hAnsi="Calibri" w:cs="Calibri"/>
          <w:lang w:val="es-US"/>
        </w:rPr>
        <w:lastRenderedPageBreak/>
        <w:t>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02B35BD3" w14:textId="77777777" w:rsidR="00C1259C" w:rsidRPr="00C1259C" w:rsidRDefault="00C1259C" w:rsidP="009B654C">
      <w:pPr>
        <w:tabs>
          <w:tab w:val="left" w:pos="284"/>
        </w:tabs>
        <w:suppressAutoHyphens/>
        <w:spacing w:line="360" w:lineRule="auto"/>
        <w:ind w:left="360"/>
        <w:jc w:val="both"/>
        <w:rPr>
          <w:rFonts w:ascii="Calibri" w:hAnsi="Calibri" w:cs="Calibri"/>
          <w:sz w:val="12"/>
          <w:szCs w:val="12"/>
          <w:lang w:val="es-US"/>
        </w:rPr>
      </w:pPr>
    </w:p>
    <w:p w14:paraId="2A0715C7" w14:textId="7A623BDC" w:rsidR="003E0B71" w:rsidRPr="00287335" w:rsidRDefault="00073C17" w:rsidP="003E0B71">
      <w:pPr>
        <w:tabs>
          <w:tab w:val="left" w:pos="5400"/>
          <w:tab w:val="left" w:pos="8280"/>
        </w:tabs>
        <w:spacing w:line="360" w:lineRule="auto"/>
        <w:jc w:val="both"/>
        <w:rPr>
          <w:rFonts w:asciiTheme="minorHAnsi" w:hAnsiTheme="minorHAnsi" w:cstheme="minorHAnsi"/>
          <w:lang w:val="es-US"/>
        </w:rPr>
      </w:pPr>
      <w:bookmarkStart w:id="9" w:name="_Hlk152687247"/>
      <w:bookmarkEnd w:id="8"/>
      <w:r w:rsidRPr="00287335">
        <w:rPr>
          <w:rFonts w:asciiTheme="minorHAnsi" w:hAnsiTheme="minorHAnsi" w:cstheme="minorHAnsi"/>
          <w:lang w:val="es-US"/>
        </w:rPr>
        <w:t xml:space="preserve">ESTE CONVENIO DE CONTRATO se celebra </w:t>
      </w:r>
      <w:bookmarkEnd w:id="9"/>
      <w:r w:rsidR="003E0B71" w:rsidRPr="00B164AD">
        <w:rPr>
          <w:rFonts w:asciiTheme="minorHAnsi" w:hAnsiTheme="minorHAnsi" w:cstheme="minorHAnsi"/>
          <w:lang w:val="es-US"/>
        </w:rPr>
        <w:t xml:space="preserve">en el distrito de San Salvador, municipio de San Salvador Centro, departamento de San Salvador, el día </w:t>
      </w:r>
      <w:r w:rsidR="008E27BA">
        <w:rPr>
          <w:rFonts w:asciiTheme="minorHAnsi" w:hAnsiTheme="minorHAnsi" w:cstheme="minorHAnsi"/>
          <w:lang w:val="es-US"/>
        </w:rPr>
        <w:t>veintidós</w:t>
      </w:r>
      <w:r w:rsidR="003E0B71" w:rsidRPr="00B164AD">
        <w:rPr>
          <w:rFonts w:asciiTheme="minorHAnsi" w:hAnsiTheme="minorHAnsi" w:cstheme="minorHAnsi"/>
          <w:lang w:val="es-US"/>
        </w:rPr>
        <w:t xml:space="preserve"> de </w:t>
      </w:r>
      <w:r w:rsidR="003E0B71">
        <w:rPr>
          <w:rFonts w:asciiTheme="minorHAnsi" w:hAnsiTheme="minorHAnsi" w:cstheme="minorHAnsi"/>
          <w:lang w:val="es-US"/>
        </w:rPr>
        <w:t>mayo</w:t>
      </w:r>
      <w:r w:rsidR="003E0B71" w:rsidRPr="00B164AD">
        <w:rPr>
          <w:rFonts w:asciiTheme="minorHAnsi" w:hAnsiTheme="minorHAnsi" w:cstheme="minorHAnsi"/>
          <w:lang w:val="es-US"/>
        </w:rPr>
        <w:t xml:space="preserve"> de dos mil veinticuatro.</w:t>
      </w:r>
    </w:p>
    <w:p w14:paraId="657594A9" w14:textId="6CDB3574" w:rsidR="00175978" w:rsidRDefault="00175978" w:rsidP="003E0B71">
      <w:pPr>
        <w:tabs>
          <w:tab w:val="left" w:pos="5400"/>
          <w:tab w:val="left" w:pos="8280"/>
        </w:tabs>
        <w:spacing w:line="360" w:lineRule="auto"/>
        <w:jc w:val="both"/>
        <w:rPr>
          <w:rFonts w:ascii="Calibri" w:hAnsi="Calibri" w:cs="Calibri"/>
          <w:lang w:val="es-US"/>
        </w:rPr>
      </w:pPr>
    </w:p>
    <w:p w14:paraId="06507A10" w14:textId="6DB0BCD9" w:rsidR="00366C43" w:rsidRPr="00FC520E" w:rsidRDefault="00763EAE" w:rsidP="0058454A">
      <w:pPr>
        <w:tabs>
          <w:tab w:val="left" w:pos="900"/>
          <w:tab w:val="left" w:pos="7200"/>
        </w:tabs>
        <w:spacing w:line="276" w:lineRule="auto"/>
        <w:jc w:val="center"/>
        <w:rPr>
          <w:rFonts w:ascii="Calibri" w:hAnsi="Calibri" w:cs="Calibri"/>
          <w:lang w:val="es-US"/>
        </w:rPr>
      </w:pPr>
      <w:r>
        <w:rPr>
          <w:noProof/>
        </w:rPr>
        <w:drawing>
          <wp:inline distT="0" distB="0" distL="0" distR="0" wp14:anchorId="3049BC6E" wp14:editId="11582BFE">
            <wp:extent cx="6486525" cy="1310640"/>
            <wp:effectExtent l="0" t="0" r="9525" b="3810"/>
            <wp:docPr id="1254545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45834" name=""/>
                    <pic:cNvPicPr/>
                  </pic:nvPicPr>
                  <pic:blipFill>
                    <a:blip r:embed="rId13"/>
                    <a:stretch>
                      <a:fillRect/>
                    </a:stretch>
                  </pic:blipFill>
                  <pic:spPr>
                    <a:xfrm>
                      <a:off x="0" y="0"/>
                      <a:ext cx="6486525" cy="1310640"/>
                    </a:xfrm>
                    <a:prstGeom prst="rect">
                      <a:avLst/>
                    </a:prstGeom>
                  </pic:spPr>
                </pic:pic>
              </a:graphicData>
            </a:graphic>
          </wp:inline>
        </w:drawing>
      </w:r>
    </w:p>
    <w:p w14:paraId="6E2FA856" w14:textId="77777777" w:rsidR="00C1259C" w:rsidRPr="00FC520E" w:rsidRDefault="00C1259C" w:rsidP="00C1259C">
      <w:pPr>
        <w:spacing w:line="276" w:lineRule="auto"/>
        <w:rPr>
          <w:rFonts w:ascii="Calibri" w:hAnsi="Calibri" w:cs="Calibri"/>
          <w:lang w:val="es-US"/>
        </w:rPr>
      </w:pPr>
    </w:p>
    <w:p w14:paraId="6848DBDF" w14:textId="3EBDC8E4" w:rsidR="0025663C" w:rsidRDefault="00C1259C" w:rsidP="00763EAE">
      <w:pPr>
        <w:tabs>
          <w:tab w:val="left" w:pos="900"/>
          <w:tab w:val="left" w:pos="7200"/>
        </w:tabs>
        <w:spacing w:line="276" w:lineRule="auto"/>
        <w:rPr>
          <w:b/>
          <w:bCs/>
          <w:sz w:val="36"/>
          <w:lang w:val="es-US"/>
        </w:rPr>
      </w:pPr>
      <w:r>
        <w:rPr>
          <w:rFonts w:ascii="Calibri" w:hAnsi="Calibri" w:cs="Calibri"/>
          <w:b/>
          <w:bCs/>
          <w:lang w:val="es-US"/>
        </w:rPr>
        <w:t xml:space="preserve">      </w:t>
      </w:r>
    </w:p>
    <w:p w14:paraId="6A252B81" w14:textId="77777777" w:rsidR="003E0B71" w:rsidRDefault="003E0B71" w:rsidP="00836BB9">
      <w:pPr>
        <w:spacing w:after="240"/>
        <w:jc w:val="center"/>
        <w:rPr>
          <w:b/>
          <w:bCs/>
          <w:sz w:val="36"/>
          <w:lang w:val="es-US"/>
        </w:rPr>
      </w:pPr>
    </w:p>
    <w:p w14:paraId="1F208470" w14:textId="77777777" w:rsidR="003E0B71" w:rsidRDefault="003E0B71" w:rsidP="00836BB9">
      <w:pPr>
        <w:spacing w:after="240"/>
        <w:jc w:val="center"/>
        <w:rPr>
          <w:b/>
          <w:bCs/>
          <w:sz w:val="36"/>
          <w:lang w:val="es-US"/>
        </w:rPr>
      </w:pPr>
    </w:p>
    <w:p w14:paraId="43F603E0" w14:textId="77777777" w:rsidR="003E0B71" w:rsidRDefault="003E0B71" w:rsidP="00836BB9">
      <w:pPr>
        <w:spacing w:after="240"/>
        <w:jc w:val="center"/>
        <w:rPr>
          <w:b/>
          <w:bCs/>
          <w:sz w:val="36"/>
          <w:lang w:val="es-US"/>
        </w:rPr>
      </w:pPr>
    </w:p>
    <w:p w14:paraId="1C217FD2" w14:textId="77777777" w:rsidR="003E0B71" w:rsidRDefault="003E0B71" w:rsidP="00CD360C">
      <w:pPr>
        <w:spacing w:after="240"/>
        <w:rPr>
          <w:b/>
          <w:bCs/>
          <w:sz w:val="36"/>
          <w:lang w:val="es-US"/>
        </w:rPr>
      </w:pPr>
    </w:p>
    <w:p w14:paraId="1451D098" w14:textId="4E27E8E8" w:rsidR="00836BB9" w:rsidRPr="0006620D" w:rsidRDefault="00836BB9" w:rsidP="00836BB9">
      <w:pPr>
        <w:spacing w:after="240"/>
        <w:jc w:val="center"/>
        <w:rPr>
          <w:b/>
          <w:bCs/>
          <w:sz w:val="36"/>
          <w:lang w:val="es-US"/>
        </w:rPr>
      </w:pPr>
      <w:r w:rsidRPr="0006620D">
        <w:rPr>
          <w:b/>
          <w:bCs/>
          <w:sz w:val="36"/>
          <w:lang w:val="es-US"/>
        </w:rPr>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836BB9" w:rsidRPr="008E27BA" w14:paraId="1FD61DB1" w14:textId="77777777" w:rsidTr="005D2CFB">
        <w:tc>
          <w:tcPr>
            <w:tcW w:w="2268" w:type="dxa"/>
            <w:gridSpan w:val="2"/>
          </w:tcPr>
          <w:p w14:paraId="21BC0B85" w14:textId="77777777" w:rsidR="00836BB9" w:rsidRPr="0006620D" w:rsidRDefault="00836BB9" w:rsidP="007F6BF5">
            <w:pPr>
              <w:pStyle w:val="Tabla7Titulos"/>
              <w:numPr>
                <w:ilvl w:val="0"/>
                <w:numId w:val="19"/>
              </w:numPr>
              <w:ind w:left="338" w:hanging="360"/>
            </w:pPr>
            <w:bookmarkStart w:id="10" w:name="_Toc454892622"/>
            <w:bookmarkStart w:id="11" w:name="_Toc167083636"/>
            <w:bookmarkStart w:id="12" w:name="_Toc136871323"/>
            <w:r w:rsidRPr="00C92A02">
              <w:t>Definiciones</w:t>
            </w:r>
            <w:bookmarkEnd w:id="10"/>
            <w:bookmarkEnd w:id="11"/>
            <w:bookmarkEnd w:id="12"/>
          </w:p>
        </w:tc>
        <w:tc>
          <w:tcPr>
            <w:tcW w:w="6948" w:type="dxa"/>
          </w:tcPr>
          <w:p w14:paraId="4612BEEA" w14:textId="77777777" w:rsidR="00836BB9" w:rsidRPr="00191853" w:rsidRDefault="00836BB9" w:rsidP="007F6BF5">
            <w:pPr>
              <w:pStyle w:val="Sec8Sub-Clauses"/>
              <w:numPr>
                <w:ilvl w:val="0"/>
                <w:numId w:val="21"/>
              </w:numPr>
              <w:jc w:val="both"/>
              <w:rPr>
                <w:rFonts w:ascii="Times New Roman" w:hAnsi="Times New Roman" w:cs="Times New Roman"/>
                <w:b w:val="0"/>
                <w:szCs w:val="24"/>
              </w:rPr>
            </w:pPr>
            <w:r w:rsidRPr="00191853">
              <w:rPr>
                <w:rFonts w:ascii="Times New Roman" w:hAnsi="Times New Roman" w:cs="Times New Roman"/>
                <w:b w:val="0"/>
                <w:szCs w:val="24"/>
              </w:rPr>
              <w:t>Las siguientes palabras y expresiones tendrán los significados que aquí se les asigna:</w:t>
            </w:r>
          </w:p>
          <w:p w14:paraId="5832E96E" w14:textId="77777777" w:rsidR="00836BB9"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“Banco” se entiende el Banco Mundial y se refiere al Banco Internacional de Reconstrucción y Fomento (BIRF) o a la Asociación Internacional de Fomento (IDA).</w:t>
            </w:r>
          </w:p>
          <w:p w14:paraId="5B429A2A" w14:textId="77777777" w:rsidR="00AE6537" w:rsidRPr="00AE6537" w:rsidRDefault="00AE6537" w:rsidP="00AE6537">
            <w:pPr>
              <w:rPr>
                <w:sz w:val="6"/>
                <w:szCs w:val="6"/>
                <w:lang w:val="es-US"/>
              </w:rPr>
            </w:pPr>
          </w:p>
          <w:p w14:paraId="3431F34F" w14:textId="77777777" w:rsidR="00836BB9" w:rsidRDefault="00836BB9" w:rsidP="007F6BF5">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lastRenderedPageBreak/>
              <w:t>Por “Contrato” se entiende el Convenio de Contrato celebrado entre el Comprador y el Proveedor, junto con los Documentos del Contrato allí referidos, incluyendo todos los anexos y apéndices, y todos los documentos incorporados allí por referencia.</w:t>
            </w:r>
          </w:p>
          <w:p w14:paraId="2888AA9A" w14:textId="77777777" w:rsidR="00AE6537" w:rsidRPr="00AE6537" w:rsidRDefault="00AE6537" w:rsidP="00AE6537">
            <w:pPr>
              <w:rPr>
                <w:sz w:val="14"/>
                <w:szCs w:val="14"/>
                <w:lang w:val="es-US"/>
              </w:rPr>
            </w:pPr>
          </w:p>
          <w:p w14:paraId="7B4FE913" w14:textId="77777777" w:rsidR="00836BB9" w:rsidRDefault="00836BB9" w:rsidP="007F6BF5">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“Documentos del Contrato” se entiende los documentos enumerados en el Convenio de Contrato, incluyendo cualquier enmienda.</w:t>
            </w:r>
          </w:p>
          <w:p w14:paraId="298EF6AA" w14:textId="77777777" w:rsidR="00AE6537" w:rsidRPr="00AE6537" w:rsidRDefault="00AE6537" w:rsidP="00AE6537">
            <w:pPr>
              <w:rPr>
                <w:sz w:val="14"/>
                <w:szCs w:val="14"/>
                <w:lang w:val="es-US"/>
              </w:rPr>
            </w:pPr>
          </w:p>
          <w:p w14:paraId="43AD73C4" w14:textId="5C89B9DC" w:rsidR="00836BB9" w:rsidRPr="00191853" w:rsidRDefault="00836BB9" w:rsidP="007F6BF5">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“Precio del Contrato” se entiende el precio pagadero al Proveedor según se especifica en el Convenio de Contrato,</w:t>
            </w:r>
            <w:r w:rsidR="00AE6537">
              <w:rPr>
                <w:rFonts w:ascii="Times New Roman" w:hAnsi="Times New Roman"/>
                <w:b w:val="0"/>
                <w:bCs w:val="0"/>
                <w:sz w:val="24"/>
                <w:szCs w:val="24"/>
                <w:lang w:val="es-US"/>
              </w:rPr>
              <w:t xml:space="preserve"> sujeto</w:t>
            </w:r>
            <w:r w:rsidRPr="00191853">
              <w:rPr>
                <w:rFonts w:ascii="Times New Roman" w:hAnsi="Times New Roman"/>
                <w:b w:val="0"/>
                <w:bCs w:val="0"/>
                <w:sz w:val="24"/>
                <w:szCs w:val="24"/>
                <w:lang w:val="es-US"/>
              </w:rPr>
              <w:t xml:space="preserve"> a las condiciones y ajustes allí estipulados o deducciones propuestas, según corresponda en virtud del Contrato.</w:t>
            </w:r>
          </w:p>
          <w:p w14:paraId="703EF566"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“día” se entiende día calendario.</w:t>
            </w:r>
          </w:p>
          <w:p w14:paraId="3A594A08"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“cumplimiento” se entiende la prestación de los Servicios Conexos por parte del Proveedor de acuerdo con los términos y condiciones establecidas en el Contrato. </w:t>
            </w:r>
          </w:p>
          <w:p w14:paraId="0E79F80A"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“CGC” se entiende las Condiciones Generales del Contrato.</w:t>
            </w:r>
          </w:p>
          <w:p w14:paraId="782D5705"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“Bienes” se entiende todos los productos, materia prima, maquinaria y equipos, y otros materiales que el Proveedor deba proporcionar al Comprador en virtud del Contrato.</w:t>
            </w:r>
          </w:p>
          <w:p w14:paraId="7E704E47"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El “País del Comprador” es el país especificado en las Condiciones Especiales del Contrato (CEC).</w:t>
            </w:r>
          </w:p>
          <w:p w14:paraId="3577F68D"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“Comprador” se entiende la entidad que compra los Bienes y Servicios Conexos, según se indica en las CEC.</w:t>
            </w:r>
          </w:p>
          <w:p w14:paraId="563A4355"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1435F1FE"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“CEC” se entiende las Condiciones Especiales del Contrato.</w:t>
            </w:r>
          </w:p>
          <w:p w14:paraId="74915624"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“Subcontratista” se entiende cualquier persona física, entidad privada o pública, o una combinación de estas, a las </w:t>
            </w:r>
            <w:r w:rsidRPr="00191853">
              <w:rPr>
                <w:rFonts w:ascii="Times New Roman" w:hAnsi="Times New Roman"/>
                <w:b w:val="0"/>
                <w:bCs w:val="0"/>
                <w:sz w:val="24"/>
                <w:szCs w:val="24"/>
                <w:lang w:val="es-US"/>
              </w:rPr>
              <w:lastRenderedPageBreak/>
              <w:t>cuales el Proveedor ha subcontratado para que suministren parte de los Bienes o presten parte de los Servicios Conexos.</w:t>
            </w:r>
          </w:p>
          <w:p w14:paraId="06A29E1D"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27987BE7" w14:textId="77777777" w:rsidR="00836BB9" w:rsidRPr="00191853" w:rsidRDefault="00836BB9" w:rsidP="007F6BF5">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“emplazamiento del Proyecto”, donde corresponde, se entiende el lugar citado en las CEC.</w:t>
            </w:r>
          </w:p>
        </w:tc>
      </w:tr>
      <w:tr w:rsidR="00836BB9" w:rsidRPr="0006620D" w14:paraId="3E77A4DB" w14:textId="77777777" w:rsidTr="005D2CFB">
        <w:tc>
          <w:tcPr>
            <w:tcW w:w="2268" w:type="dxa"/>
            <w:gridSpan w:val="2"/>
          </w:tcPr>
          <w:p w14:paraId="743DE1CB" w14:textId="77777777" w:rsidR="00836BB9" w:rsidRPr="0006620D" w:rsidRDefault="00836BB9" w:rsidP="007F6BF5">
            <w:pPr>
              <w:pStyle w:val="Tabla7Titulos"/>
              <w:numPr>
                <w:ilvl w:val="0"/>
                <w:numId w:val="19"/>
              </w:numPr>
              <w:ind w:left="338" w:hanging="360"/>
            </w:pPr>
            <w:bookmarkStart w:id="13" w:name="_Toc454892623"/>
            <w:bookmarkStart w:id="14" w:name="_Toc167083637"/>
            <w:bookmarkStart w:id="15" w:name="_Toc136871324"/>
            <w:r w:rsidRPr="0006620D">
              <w:lastRenderedPageBreak/>
              <w:t>Documentos del Contrato</w:t>
            </w:r>
            <w:bookmarkEnd w:id="13"/>
            <w:bookmarkEnd w:id="14"/>
            <w:bookmarkEnd w:id="15"/>
          </w:p>
        </w:tc>
        <w:tc>
          <w:tcPr>
            <w:tcW w:w="6948" w:type="dxa"/>
          </w:tcPr>
          <w:p w14:paraId="050C286E" w14:textId="77777777" w:rsidR="00836BB9" w:rsidRPr="00191853" w:rsidRDefault="00836BB9" w:rsidP="007F6BF5">
            <w:pPr>
              <w:pStyle w:val="Sec8Sub-Clauses"/>
              <w:numPr>
                <w:ilvl w:val="0"/>
                <w:numId w:val="28"/>
              </w:numPr>
              <w:ind w:left="685" w:hanging="685"/>
              <w:jc w:val="both"/>
              <w:rPr>
                <w:rFonts w:ascii="Times New Roman" w:hAnsi="Times New Roman" w:cs="Times New Roman"/>
                <w:b w:val="0"/>
                <w:szCs w:val="24"/>
              </w:rPr>
            </w:pPr>
            <w:r w:rsidRPr="00191853">
              <w:rPr>
                <w:rFonts w:ascii="Times New Roman" w:hAnsi="Times New Roman" w:cs="Times New Roman"/>
                <w:b w:val="0"/>
                <w:szCs w:val="24"/>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836BB9" w:rsidRPr="008E27BA" w14:paraId="050E7DA1" w14:textId="77777777" w:rsidTr="005D2CFB">
        <w:tc>
          <w:tcPr>
            <w:tcW w:w="2268" w:type="dxa"/>
            <w:gridSpan w:val="2"/>
          </w:tcPr>
          <w:p w14:paraId="0EFC356F" w14:textId="77777777" w:rsidR="00836BB9" w:rsidRPr="0006620D" w:rsidRDefault="00836BB9" w:rsidP="007F6BF5">
            <w:pPr>
              <w:pStyle w:val="Tabla7Titulos"/>
              <w:numPr>
                <w:ilvl w:val="0"/>
                <w:numId w:val="19"/>
              </w:numPr>
              <w:ind w:left="338" w:hanging="360"/>
            </w:pPr>
            <w:bookmarkStart w:id="16" w:name="_Toc454892624"/>
            <w:bookmarkStart w:id="17" w:name="_Toc136871325"/>
            <w:r w:rsidRPr="0006620D">
              <w:t>Fraude y Corrupción</w:t>
            </w:r>
            <w:bookmarkEnd w:id="16"/>
            <w:bookmarkEnd w:id="17"/>
          </w:p>
        </w:tc>
        <w:tc>
          <w:tcPr>
            <w:tcW w:w="6948" w:type="dxa"/>
          </w:tcPr>
          <w:p w14:paraId="7C9AAEEC" w14:textId="77777777" w:rsidR="00836BB9" w:rsidRPr="00836BB9" w:rsidRDefault="00836BB9" w:rsidP="00836BB9">
            <w:pPr>
              <w:pStyle w:val="Sec8Sub-Clauses"/>
              <w:ind w:left="720" w:hanging="720"/>
              <w:jc w:val="both"/>
              <w:rPr>
                <w:rFonts w:ascii="Times New Roman" w:hAnsi="Times New Roman" w:cs="Times New Roman"/>
                <w:b w:val="0"/>
                <w:szCs w:val="24"/>
              </w:rPr>
            </w:pPr>
            <w:r w:rsidRPr="00836BB9">
              <w:rPr>
                <w:rFonts w:ascii="Times New Roman" w:hAnsi="Times New Roman" w:cs="Times New Roman"/>
                <w:b w:val="0"/>
                <w:szCs w:val="24"/>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55359E80" w14:textId="77777777" w:rsidR="00836BB9" w:rsidRPr="00836BB9" w:rsidRDefault="00836BB9" w:rsidP="00836BB9">
            <w:pPr>
              <w:pStyle w:val="Sec8Sub-Clauses"/>
              <w:ind w:left="720" w:hanging="665"/>
              <w:jc w:val="both"/>
              <w:rPr>
                <w:rFonts w:ascii="Times New Roman" w:hAnsi="Times New Roman" w:cs="Times New Roman"/>
                <w:b w:val="0"/>
                <w:szCs w:val="24"/>
              </w:rPr>
            </w:pPr>
            <w:r w:rsidRPr="00836BB9">
              <w:rPr>
                <w:rFonts w:ascii="Times New Roman" w:hAnsi="Times New Roman" w:cs="Times New Roman"/>
                <w:b w:val="0"/>
                <w:szCs w:val="24"/>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836BB9" w:rsidRPr="008E27BA" w14:paraId="33CAF9A2" w14:textId="77777777" w:rsidTr="005D2CFB">
        <w:tc>
          <w:tcPr>
            <w:tcW w:w="2268" w:type="dxa"/>
            <w:gridSpan w:val="2"/>
          </w:tcPr>
          <w:p w14:paraId="17F636E6" w14:textId="77777777" w:rsidR="00836BB9" w:rsidRPr="0006620D" w:rsidRDefault="00836BB9" w:rsidP="007F6BF5">
            <w:pPr>
              <w:pStyle w:val="Tabla7Titulos"/>
              <w:numPr>
                <w:ilvl w:val="0"/>
                <w:numId w:val="19"/>
              </w:numPr>
              <w:ind w:left="338" w:hanging="360"/>
            </w:pPr>
            <w:bookmarkStart w:id="18" w:name="_Toc454892625"/>
            <w:bookmarkStart w:id="19" w:name="_Toc167083639"/>
            <w:bookmarkStart w:id="20" w:name="_Toc136871326"/>
            <w:r w:rsidRPr="0006620D">
              <w:t>Interpretación</w:t>
            </w:r>
            <w:bookmarkEnd w:id="18"/>
            <w:bookmarkEnd w:id="19"/>
            <w:bookmarkEnd w:id="20"/>
          </w:p>
        </w:tc>
        <w:tc>
          <w:tcPr>
            <w:tcW w:w="6948" w:type="dxa"/>
          </w:tcPr>
          <w:p w14:paraId="5BA4CBE0"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Si el contexto así lo requiere, el singular significa el plural, y viceversa.</w:t>
            </w:r>
          </w:p>
          <w:p w14:paraId="5C2E44AA"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Incoterms</w:t>
            </w:r>
          </w:p>
          <w:p w14:paraId="760D03FF" w14:textId="77777777" w:rsidR="00836BB9" w:rsidRPr="00836BB9" w:rsidRDefault="00836BB9" w:rsidP="007F6BF5">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6C5F5076" w14:textId="77777777" w:rsidR="00836BB9" w:rsidRPr="00836BB9" w:rsidRDefault="00836BB9" w:rsidP="007F6BF5">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El uso de los términos EXW, CIP, FCA, CFR y otros similares se regirá por las normas establecidas en la edición vigente de </w:t>
            </w:r>
            <w:r w:rsidRPr="00836BB9">
              <w:rPr>
                <w:rFonts w:ascii="Times New Roman" w:hAnsi="Times New Roman"/>
                <w:b w:val="0"/>
                <w:bCs w:val="0"/>
                <w:sz w:val="24"/>
                <w:szCs w:val="24"/>
                <w:lang w:val="es-US"/>
              </w:rPr>
              <w:lastRenderedPageBreak/>
              <w:t>los Incoterms especificada en las CEC y publicada por la Cámara de Comercio Internacional en París, Francia.</w:t>
            </w:r>
          </w:p>
          <w:p w14:paraId="1F9E9E67"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Totalidad del acuerdo</w:t>
            </w:r>
          </w:p>
          <w:p w14:paraId="232F9FAD" w14:textId="77777777" w:rsidR="00836BB9" w:rsidRPr="0006620D" w:rsidRDefault="00836BB9" w:rsidP="00836BB9">
            <w:pPr>
              <w:pStyle w:val="Sub-ClauseText"/>
              <w:spacing w:before="0" w:after="200"/>
              <w:ind w:left="600"/>
              <w:rPr>
                <w:spacing w:val="0"/>
                <w:lang w:val="es-US"/>
              </w:rPr>
            </w:pPr>
            <w:r w:rsidRPr="0006620D">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50D638C"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Enmienda</w:t>
            </w:r>
          </w:p>
          <w:p w14:paraId="1DB0D870" w14:textId="77777777" w:rsidR="00836BB9" w:rsidRPr="0006620D" w:rsidRDefault="00836BB9" w:rsidP="00836BB9">
            <w:pPr>
              <w:pStyle w:val="Sub-ClauseText"/>
              <w:spacing w:before="0" w:after="200"/>
              <w:ind w:left="605"/>
              <w:rPr>
                <w:spacing w:val="0"/>
                <w:lang w:val="es-US"/>
              </w:rPr>
            </w:pPr>
            <w:r w:rsidRPr="0006620D">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246C0DCA"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Limitación de dispensas</w:t>
            </w:r>
          </w:p>
          <w:p w14:paraId="6059D4B3" w14:textId="77777777" w:rsidR="00836BB9" w:rsidRPr="00836BB9" w:rsidRDefault="00836BB9" w:rsidP="007F6BF5">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141BA74" w14:textId="77777777" w:rsidR="00836BB9" w:rsidRPr="00836BB9" w:rsidRDefault="00836BB9" w:rsidP="007F6BF5">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019AF5C5" w14:textId="77777777" w:rsidR="00836BB9" w:rsidRPr="0006620D" w:rsidRDefault="00836BB9" w:rsidP="007F6BF5">
            <w:pPr>
              <w:pStyle w:val="Sub-ClauseText"/>
              <w:numPr>
                <w:ilvl w:val="0"/>
                <w:numId w:val="22"/>
              </w:numPr>
              <w:spacing w:before="0" w:after="200"/>
              <w:rPr>
                <w:spacing w:val="0"/>
                <w:lang w:val="es-US"/>
              </w:rPr>
            </w:pPr>
            <w:r w:rsidRPr="0006620D">
              <w:rPr>
                <w:spacing w:val="0"/>
                <w:lang w:val="es-US"/>
              </w:rPr>
              <w:t>Divisibilidad</w:t>
            </w:r>
          </w:p>
          <w:p w14:paraId="30D34356" w14:textId="77777777" w:rsidR="00836BB9" w:rsidRPr="0006620D" w:rsidRDefault="00836BB9" w:rsidP="00836BB9">
            <w:pPr>
              <w:pStyle w:val="Sub-ClauseText"/>
              <w:spacing w:before="0" w:after="200"/>
              <w:ind w:left="600"/>
              <w:rPr>
                <w:spacing w:val="0"/>
                <w:lang w:val="es-US"/>
              </w:rPr>
            </w:pPr>
            <w:r w:rsidRPr="0006620D">
              <w:rPr>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836BB9" w:rsidRPr="008E27BA" w14:paraId="39CD44C0" w14:textId="77777777" w:rsidTr="005D2CFB">
        <w:tc>
          <w:tcPr>
            <w:tcW w:w="2268" w:type="dxa"/>
            <w:gridSpan w:val="2"/>
          </w:tcPr>
          <w:p w14:paraId="0CD79475" w14:textId="77777777" w:rsidR="00836BB9" w:rsidRPr="0006620D" w:rsidRDefault="00836BB9" w:rsidP="007F6BF5">
            <w:pPr>
              <w:pStyle w:val="Tabla7Titulos"/>
              <w:numPr>
                <w:ilvl w:val="0"/>
                <w:numId w:val="19"/>
              </w:numPr>
              <w:ind w:left="338" w:hanging="360"/>
            </w:pPr>
            <w:bookmarkStart w:id="21" w:name="_Toc454892626"/>
            <w:bookmarkStart w:id="22" w:name="_Toc167083640"/>
            <w:bookmarkStart w:id="23" w:name="_Toc136871327"/>
            <w:r w:rsidRPr="0006620D">
              <w:lastRenderedPageBreak/>
              <w:t>Idioma</w:t>
            </w:r>
            <w:bookmarkEnd w:id="21"/>
            <w:bookmarkEnd w:id="22"/>
            <w:bookmarkEnd w:id="23"/>
          </w:p>
        </w:tc>
        <w:tc>
          <w:tcPr>
            <w:tcW w:w="6948" w:type="dxa"/>
          </w:tcPr>
          <w:p w14:paraId="45670B1B" w14:textId="77777777" w:rsidR="00836BB9" w:rsidRPr="0006620D" w:rsidRDefault="00836BB9" w:rsidP="007F6BF5">
            <w:pPr>
              <w:pStyle w:val="Sub-ClauseText"/>
              <w:numPr>
                <w:ilvl w:val="1"/>
                <w:numId w:val="4"/>
              </w:numPr>
              <w:spacing w:before="0" w:after="200"/>
              <w:rPr>
                <w:spacing w:val="0"/>
                <w:lang w:val="es-US"/>
              </w:rPr>
            </w:pPr>
            <w:r w:rsidRPr="0006620D">
              <w:rPr>
                <w:spacing w:val="0"/>
                <w:lang w:val="es-US"/>
              </w:rPr>
              <w:t xml:space="preserve">El Contrato, así como toda la correspondencia y documentos relativos al Contrato intercambiados entre el Proveedor y el Comprador, deberán ser escritos en el idioma especificado en las </w:t>
            </w:r>
            <w:r w:rsidRPr="0006620D">
              <w:rPr>
                <w:b/>
                <w:bCs/>
                <w:spacing w:val="0"/>
                <w:lang w:val="es-US"/>
              </w:rPr>
              <w:t>CEC</w:t>
            </w:r>
            <w:r w:rsidRPr="0006620D">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1D21EEA7" w14:textId="77777777" w:rsidR="00836BB9" w:rsidRPr="0006620D" w:rsidRDefault="00836BB9" w:rsidP="007F6BF5">
            <w:pPr>
              <w:pStyle w:val="Sub-ClauseText"/>
              <w:numPr>
                <w:ilvl w:val="1"/>
                <w:numId w:val="4"/>
              </w:numPr>
              <w:spacing w:before="0" w:after="200"/>
              <w:ind w:left="648" w:hanging="648"/>
              <w:rPr>
                <w:spacing w:val="0"/>
                <w:lang w:val="es-US"/>
              </w:rPr>
            </w:pPr>
            <w:r w:rsidRPr="0006620D">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836BB9" w:rsidRPr="008E27BA" w14:paraId="3A453C16" w14:textId="77777777" w:rsidTr="005D2CFB">
        <w:tc>
          <w:tcPr>
            <w:tcW w:w="2268" w:type="dxa"/>
            <w:gridSpan w:val="2"/>
          </w:tcPr>
          <w:p w14:paraId="12D3498D" w14:textId="77777777" w:rsidR="00836BB9" w:rsidRPr="0006620D" w:rsidRDefault="00836BB9" w:rsidP="007F6BF5">
            <w:pPr>
              <w:pStyle w:val="Tabla7Titulos"/>
              <w:numPr>
                <w:ilvl w:val="0"/>
                <w:numId w:val="19"/>
              </w:numPr>
              <w:ind w:left="338" w:hanging="360"/>
            </w:pPr>
            <w:bookmarkStart w:id="24" w:name="_Toc454892627"/>
            <w:bookmarkStart w:id="25" w:name="_Toc167083641"/>
            <w:bookmarkStart w:id="26" w:name="_Toc136871328"/>
            <w:r w:rsidRPr="0006620D">
              <w:t>Asociación en Participación, Consorcio o</w:t>
            </w:r>
            <w:bookmarkEnd w:id="24"/>
            <w:bookmarkEnd w:id="25"/>
            <w:r w:rsidRPr="0006620D">
              <w:t> Asociación</w:t>
            </w:r>
            <w:bookmarkEnd w:id="26"/>
          </w:p>
        </w:tc>
        <w:tc>
          <w:tcPr>
            <w:tcW w:w="6948" w:type="dxa"/>
          </w:tcPr>
          <w:p w14:paraId="4EB96ADB" w14:textId="77777777" w:rsidR="00836BB9" w:rsidRPr="0006620D" w:rsidRDefault="00836BB9" w:rsidP="007F6BF5">
            <w:pPr>
              <w:pStyle w:val="Sub-ClauseText"/>
              <w:numPr>
                <w:ilvl w:val="1"/>
                <w:numId w:val="9"/>
              </w:numPr>
              <w:spacing w:before="0" w:after="200"/>
              <w:rPr>
                <w:spacing w:val="0"/>
                <w:lang w:val="es-US"/>
              </w:rPr>
            </w:pPr>
            <w:r w:rsidRPr="0006620D">
              <w:rPr>
                <w:spacing w:val="0"/>
                <w:lang w:val="es-US"/>
              </w:rPr>
              <w:t xml:space="preserve">Si el Proveedor es una </w:t>
            </w:r>
            <w:r>
              <w:rPr>
                <w:spacing w:val="0"/>
                <w:lang w:val="es-US"/>
              </w:rPr>
              <w:t>Asociación en Participación, Consorcio o Asociación (“</w:t>
            </w:r>
            <w:r w:rsidRPr="0006620D">
              <w:rPr>
                <w:spacing w:val="0"/>
                <w:lang w:val="es-US"/>
              </w:rPr>
              <w:t>APCA</w:t>
            </w:r>
            <w:r>
              <w:rPr>
                <w:spacing w:val="0"/>
                <w:lang w:val="es-US"/>
              </w:rPr>
              <w:t>”)</w:t>
            </w:r>
            <w:r w:rsidRPr="0006620D">
              <w:rPr>
                <w:spacing w:val="0"/>
                <w:lang w:val="es-US"/>
              </w:rPr>
              <w:t>,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836BB9" w:rsidRPr="008E27BA" w14:paraId="0AF74D4C" w14:textId="77777777" w:rsidTr="005D2CFB">
        <w:tc>
          <w:tcPr>
            <w:tcW w:w="2268" w:type="dxa"/>
            <w:gridSpan w:val="2"/>
          </w:tcPr>
          <w:p w14:paraId="0D1EDA62" w14:textId="77777777" w:rsidR="00836BB9" w:rsidRPr="0006620D" w:rsidRDefault="00836BB9" w:rsidP="007F6BF5">
            <w:pPr>
              <w:pStyle w:val="Tabla7Titulos"/>
              <w:numPr>
                <w:ilvl w:val="0"/>
                <w:numId w:val="19"/>
              </w:numPr>
              <w:ind w:left="338" w:hanging="360"/>
            </w:pPr>
            <w:bookmarkStart w:id="27" w:name="_Toc454892628"/>
            <w:bookmarkStart w:id="28" w:name="_Toc167083642"/>
            <w:bookmarkStart w:id="29" w:name="_Toc136871329"/>
            <w:r w:rsidRPr="0006620D">
              <w:t>Elegibilidad</w:t>
            </w:r>
            <w:bookmarkEnd w:id="27"/>
            <w:bookmarkEnd w:id="28"/>
            <w:bookmarkEnd w:id="29"/>
          </w:p>
        </w:tc>
        <w:tc>
          <w:tcPr>
            <w:tcW w:w="6948" w:type="dxa"/>
          </w:tcPr>
          <w:p w14:paraId="73AC9287" w14:textId="77777777" w:rsidR="00836BB9" w:rsidRPr="0006620D" w:rsidRDefault="00836BB9" w:rsidP="007F6BF5">
            <w:pPr>
              <w:pStyle w:val="Sub-ClauseText"/>
              <w:numPr>
                <w:ilvl w:val="1"/>
                <w:numId w:val="5"/>
              </w:numPr>
              <w:spacing w:before="0" w:after="200"/>
              <w:ind w:left="547" w:hanging="547"/>
              <w:rPr>
                <w:spacing w:val="0"/>
                <w:lang w:val="es-US"/>
              </w:rPr>
            </w:pPr>
            <w:r w:rsidRPr="0006620D">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3E7E3656" w14:textId="77777777" w:rsidR="00836BB9" w:rsidRPr="0006620D" w:rsidRDefault="00836BB9" w:rsidP="007F6BF5">
            <w:pPr>
              <w:pStyle w:val="Sub-ClauseText"/>
              <w:numPr>
                <w:ilvl w:val="1"/>
                <w:numId w:val="5"/>
              </w:numPr>
              <w:spacing w:before="0" w:after="200"/>
              <w:ind w:left="547" w:hanging="547"/>
              <w:rPr>
                <w:spacing w:val="0"/>
                <w:lang w:val="es-US"/>
              </w:rPr>
            </w:pPr>
            <w:r w:rsidRPr="0006620D">
              <w:rPr>
                <w:spacing w:val="0"/>
                <w:lang w:val="es-US"/>
              </w:rPr>
              <w:t xml:space="preserve">Todos los Bienes y Servicios Conexos que hayan de suministrarse en el marco del Contrato con financiamiento del Banco deberán tener su origen en países elegibles. Por “origen” se entiende, a los fines de esta </w:t>
            </w:r>
            <w:r>
              <w:rPr>
                <w:spacing w:val="0"/>
                <w:lang w:val="es-US"/>
              </w:rPr>
              <w:t>instrucción</w:t>
            </w:r>
            <w:r w:rsidRPr="0006620D">
              <w:rPr>
                <w:spacing w:val="0"/>
                <w:lang w:val="es-US"/>
              </w:rPr>
              <w:t xml:space="preserve">,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836BB9" w:rsidRPr="008E27BA" w14:paraId="3B7051F3" w14:textId="77777777" w:rsidTr="005D2CFB">
        <w:tc>
          <w:tcPr>
            <w:tcW w:w="2268" w:type="dxa"/>
            <w:gridSpan w:val="2"/>
          </w:tcPr>
          <w:p w14:paraId="4C5D1E19" w14:textId="77777777" w:rsidR="00836BB9" w:rsidRPr="0006620D" w:rsidRDefault="00836BB9" w:rsidP="007F6BF5">
            <w:pPr>
              <w:pStyle w:val="Tabla7Titulos"/>
              <w:numPr>
                <w:ilvl w:val="0"/>
                <w:numId w:val="19"/>
              </w:numPr>
              <w:ind w:left="338" w:hanging="360"/>
            </w:pPr>
            <w:bookmarkStart w:id="30" w:name="_Toc454892629"/>
            <w:bookmarkStart w:id="31" w:name="_Toc167083643"/>
            <w:bookmarkStart w:id="32" w:name="_Toc136871330"/>
            <w:r w:rsidRPr="0006620D">
              <w:t>Notificaciones</w:t>
            </w:r>
            <w:bookmarkEnd w:id="30"/>
            <w:bookmarkEnd w:id="31"/>
            <w:bookmarkEnd w:id="32"/>
          </w:p>
        </w:tc>
        <w:tc>
          <w:tcPr>
            <w:tcW w:w="6948" w:type="dxa"/>
          </w:tcPr>
          <w:p w14:paraId="2B58757B" w14:textId="77777777" w:rsidR="00836BB9" w:rsidRPr="0006620D" w:rsidRDefault="00836BB9" w:rsidP="007F6BF5">
            <w:pPr>
              <w:pStyle w:val="Sub-ClauseText"/>
              <w:numPr>
                <w:ilvl w:val="1"/>
                <w:numId w:val="6"/>
              </w:numPr>
              <w:spacing w:before="0" w:after="200"/>
              <w:ind w:left="544" w:hanging="544"/>
              <w:rPr>
                <w:spacing w:val="0"/>
                <w:lang w:val="es-US"/>
              </w:rPr>
            </w:pPr>
            <w:r w:rsidRPr="0006620D">
              <w:rPr>
                <w:spacing w:val="0"/>
                <w:lang w:val="es-US"/>
              </w:rPr>
              <w:t xml:space="preserve">Todas las notificaciones entre las partes en virtud de este Contrato deberán cursarse por escrito a la dirección indicada </w:t>
            </w:r>
            <w:r w:rsidRPr="0006620D">
              <w:rPr>
                <w:spacing w:val="0"/>
                <w:lang w:val="es-US"/>
              </w:rPr>
              <w:lastRenderedPageBreak/>
              <w:t>en las</w:t>
            </w:r>
            <w:r w:rsidRPr="0006620D">
              <w:rPr>
                <w:b/>
                <w:bCs/>
                <w:spacing w:val="0"/>
                <w:lang w:val="es-US"/>
              </w:rPr>
              <w:t xml:space="preserve"> CEC</w:t>
            </w:r>
            <w:r w:rsidRPr="0006620D">
              <w:rPr>
                <w:spacing w:val="0"/>
                <w:lang w:val="es-US"/>
              </w:rPr>
              <w:t xml:space="preserve">. El término “por escrito” se refiere a toda comunicación en forma escrita con prueba de recibo. </w:t>
            </w:r>
          </w:p>
          <w:p w14:paraId="7B9FC5B3" w14:textId="77777777" w:rsidR="00836BB9" w:rsidRPr="0006620D" w:rsidRDefault="00836BB9" w:rsidP="007F6BF5">
            <w:pPr>
              <w:pStyle w:val="Sub-ClauseText"/>
              <w:numPr>
                <w:ilvl w:val="1"/>
                <w:numId w:val="6"/>
              </w:numPr>
              <w:spacing w:before="0" w:after="200"/>
              <w:ind w:left="544" w:hanging="544"/>
              <w:rPr>
                <w:spacing w:val="0"/>
                <w:lang w:val="es-US"/>
              </w:rPr>
            </w:pPr>
            <w:r w:rsidRPr="0006620D">
              <w:rPr>
                <w:spacing w:val="0"/>
                <w:lang w:val="es-US"/>
              </w:rPr>
              <w:t>Las notificaciones serán efectivas en la fecha de entrega y en la fecha de la notificación, la que sea posterior.</w:t>
            </w:r>
          </w:p>
        </w:tc>
      </w:tr>
      <w:tr w:rsidR="00836BB9" w:rsidRPr="008E27BA" w14:paraId="5A82DF3A" w14:textId="77777777" w:rsidTr="005D2CFB">
        <w:trPr>
          <w:gridBefore w:val="1"/>
          <w:wBefore w:w="18" w:type="dxa"/>
        </w:trPr>
        <w:tc>
          <w:tcPr>
            <w:tcW w:w="2250" w:type="dxa"/>
          </w:tcPr>
          <w:p w14:paraId="5F049CBC" w14:textId="77777777" w:rsidR="00836BB9" w:rsidRPr="0006620D" w:rsidRDefault="00836BB9" w:rsidP="007F6BF5">
            <w:pPr>
              <w:pStyle w:val="Tabla7Titulos"/>
              <w:numPr>
                <w:ilvl w:val="0"/>
                <w:numId w:val="19"/>
              </w:numPr>
              <w:ind w:left="338" w:hanging="360"/>
            </w:pPr>
            <w:bookmarkStart w:id="33" w:name="_Toc454892630"/>
            <w:bookmarkStart w:id="34" w:name="_Toc167083644"/>
            <w:bookmarkStart w:id="35" w:name="_Toc136871331"/>
            <w:r w:rsidRPr="0006620D">
              <w:lastRenderedPageBreak/>
              <w:t>Ley aplicable</w:t>
            </w:r>
            <w:bookmarkEnd w:id="33"/>
            <w:bookmarkEnd w:id="34"/>
            <w:bookmarkEnd w:id="35"/>
          </w:p>
        </w:tc>
        <w:tc>
          <w:tcPr>
            <w:tcW w:w="6948" w:type="dxa"/>
          </w:tcPr>
          <w:p w14:paraId="4EFDC0BF" w14:textId="77777777" w:rsidR="00836BB9" w:rsidRPr="0006620D" w:rsidRDefault="00836BB9" w:rsidP="007F6BF5">
            <w:pPr>
              <w:pStyle w:val="Sub-ClauseText"/>
              <w:numPr>
                <w:ilvl w:val="1"/>
                <w:numId w:val="10"/>
              </w:numPr>
              <w:spacing w:before="0" w:after="200"/>
              <w:ind w:left="544" w:hanging="544"/>
              <w:rPr>
                <w:spacing w:val="0"/>
                <w:lang w:val="es-US"/>
              </w:rPr>
            </w:pPr>
            <w:r w:rsidRPr="0006620D">
              <w:rPr>
                <w:spacing w:val="0"/>
                <w:lang w:val="es-US"/>
              </w:rPr>
              <w:t xml:space="preserve">El Contrato se regirá por las leyes del País del Comprador, y se interpretará conforme a dichas leyes, a menos que en las </w:t>
            </w:r>
            <w:r w:rsidRPr="0006620D">
              <w:rPr>
                <w:b/>
                <w:spacing w:val="0"/>
                <w:lang w:val="es-US"/>
              </w:rPr>
              <w:t xml:space="preserve">CEC </w:t>
            </w:r>
            <w:r w:rsidRPr="0006620D">
              <w:rPr>
                <w:spacing w:val="0"/>
                <w:lang w:val="es-US"/>
              </w:rPr>
              <w:t>se indique otra cosa.</w:t>
            </w:r>
          </w:p>
          <w:p w14:paraId="77D8412A" w14:textId="0D7FB4B8" w:rsidR="00836BB9" w:rsidRPr="0006620D" w:rsidRDefault="00836BB9" w:rsidP="007F6BF5">
            <w:pPr>
              <w:pStyle w:val="Sub-ClauseText"/>
              <w:numPr>
                <w:ilvl w:val="1"/>
                <w:numId w:val="10"/>
              </w:numPr>
              <w:spacing w:before="0" w:after="200"/>
              <w:ind w:left="544" w:hanging="544"/>
              <w:rPr>
                <w:lang w:val="es-US"/>
              </w:rPr>
            </w:pPr>
            <w:r w:rsidRPr="0006620D">
              <w:rPr>
                <w:lang w:val="es-US"/>
              </w:rPr>
              <w:t>Durante la ejecuci</w:t>
            </w:r>
            <w:r w:rsidR="00763E43">
              <w:rPr>
                <w:lang w:val="es-US"/>
              </w:rPr>
              <w:t>494</w:t>
            </w:r>
            <w:r w:rsidRPr="0006620D">
              <w:rPr>
                <w:lang w:val="es-US"/>
              </w:rPr>
              <w:t>ón del Contrato, el Proveedor deberá cumplir con las prohibiciones relativas a la importación de bienes y servicios del País del Comprador cuando:</w:t>
            </w:r>
          </w:p>
          <w:p w14:paraId="3E48EA09" w14:textId="77777777" w:rsidR="00836BB9" w:rsidRPr="0006620D" w:rsidRDefault="00836BB9" w:rsidP="005D2CFB">
            <w:pPr>
              <w:suppressAutoHyphens/>
              <w:overflowPunct w:val="0"/>
              <w:autoSpaceDE w:val="0"/>
              <w:autoSpaceDN w:val="0"/>
              <w:adjustRightInd w:val="0"/>
              <w:spacing w:after="200"/>
              <w:ind w:left="955" w:hanging="411"/>
              <w:jc w:val="both"/>
              <w:textAlignment w:val="baseline"/>
              <w:rPr>
                <w:lang w:val="es-US"/>
              </w:rPr>
            </w:pPr>
            <w:r w:rsidRPr="0006620D">
              <w:rPr>
                <w:lang w:val="es-US"/>
              </w:rPr>
              <w:t xml:space="preserve">(a) como consecuencia de las leyes o regulaciones oficiales, el país del Prestatario prohibiera las relaciones comerciales con dicho país; </w:t>
            </w:r>
          </w:p>
          <w:p w14:paraId="0E4725D4" w14:textId="77777777" w:rsidR="00836BB9" w:rsidRPr="0006620D" w:rsidRDefault="00836BB9" w:rsidP="005D2CFB">
            <w:pPr>
              <w:pStyle w:val="Sub-ClauseText"/>
              <w:spacing w:before="0" w:after="200"/>
              <w:ind w:left="955" w:hanging="411"/>
              <w:rPr>
                <w:spacing w:val="0"/>
                <w:lang w:val="es-US"/>
              </w:rPr>
            </w:pPr>
            <w:r w:rsidRPr="0006620D">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836BB9" w:rsidRPr="008E27BA" w14:paraId="4AE4800F" w14:textId="77777777" w:rsidTr="005D2CFB">
        <w:trPr>
          <w:gridBefore w:val="1"/>
          <w:wBefore w:w="18" w:type="dxa"/>
        </w:trPr>
        <w:tc>
          <w:tcPr>
            <w:tcW w:w="2250" w:type="dxa"/>
          </w:tcPr>
          <w:p w14:paraId="69BA8A29" w14:textId="77777777" w:rsidR="00836BB9" w:rsidRPr="0006620D" w:rsidRDefault="00836BB9" w:rsidP="007F6BF5">
            <w:pPr>
              <w:pStyle w:val="Tabla7Titulos"/>
              <w:numPr>
                <w:ilvl w:val="0"/>
                <w:numId w:val="19"/>
              </w:numPr>
              <w:ind w:left="338" w:hanging="360"/>
            </w:pPr>
            <w:bookmarkStart w:id="36" w:name="_Toc454892631"/>
            <w:bookmarkStart w:id="37" w:name="_Toc167083645"/>
            <w:bookmarkStart w:id="38" w:name="_Toc136871332"/>
            <w:r w:rsidRPr="0006620D">
              <w:t>Solución de controversias</w:t>
            </w:r>
            <w:bookmarkEnd w:id="36"/>
            <w:bookmarkEnd w:id="37"/>
            <w:bookmarkEnd w:id="38"/>
          </w:p>
        </w:tc>
        <w:tc>
          <w:tcPr>
            <w:tcW w:w="6948" w:type="dxa"/>
          </w:tcPr>
          <w:p w14:paraId="34533BC9" w14:textId="77777777" w:rsidR="00836BB9" w:rsidRPr="0006620D" w:rsidRDefault="00836BB9" w:rsidP="007F6BF5">
            <w:pPr>
              <w:pStyle w:val="Sub-ClauseText"/>
              <w:numPr>
                <w:ilvl w:val="1"/>
                <w:numId w:val="7"/>
              </w:numPr>
              <w:spacing w:before="0" w:after="200"/>
              <w:ind w:left="544" w:hanging="544"/>
              <w:rPr>
                <w:spacing w:val="0"/>
                <w:lang w:val="es-US"/>
              </w:rPr>
            </w:pPr>
            <w:r w:rsidRPr="0006620D">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8294F47" w14:textId="77777777" w:rsidR="00836BB9" w:rsidRPr="0006620D" w:rsidRDefault="00836BB9" w:rsidP="007F6BF5">
            <w:pPr>
              <w:pStyle w:val="Sub-ClauseText"/>
              <w:numPr>
                <w:ilvl w:val="1"/>
                <w:numId w:val="7"/>
              </w:numPr>
              <w:spacing w:before="0" w:after="200"/>
              <w:ind w:left="544" w:hanging="544"/>
              <w:rPr>
                <w:spacing w:val="0"/>
                <w:lang w:val="es-US"/>
              </w:rPr>
            </w:pPr>
            <w:r w:rsidRPr="0006620D">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w:t>
            </w:r>
            <w:r w:rsidRPr="0006620D">
              <w:rPr>
                <w:spacing w:val="0"/>
                <w:lang w:val="es-US"/>
              </w:rPr>
              <w:lastRenderedPageBreak/>
              <w:t xml:space="preserve">Bienes en virtud del Contrato. El arbitraje se llevará a cabo según el reglamento de procedimientos </w:t>
            </w:r>
            <w:r w:rsidRPr="0006620D">
              <w:rPr>
                <w:b/>
                <w:bCs/>
                <w:spacing w:val="0"/>
                <w:lang w:val="es-US"/>
              </w:rPr>
              <w:t xml:space="preserve">estipulado en las CEC. </w:t>
            </w:r>
          </w:p>
          <w:p w14:paraId="63D35F03" w14:textId="77777777" w:rsidR="00836BB9" w:rsidRPr="0006620D" w:rsidRDefault="00836BB9" w:rsidP="007F6BF5">
            <w:pPr>
              <w:pStyle w:val="Sub-ClauseText"/>
              <w:numPr>
                <w:ilvl w:val="1"/>
                <w:numId w:val="7"/>
              </w:numPr>
              <w:spacing w:before="0" w:after="200"/>
              <w:ind w:left="544" w:hanging="544"/>
              <w:rPr>
                <w:spacing w:val="0"/>
                <w:lang w:val="es-US"/>
              </w:rPr>
            </w:pPr>
            <w:r w:rsidRPr="0006620D">
              <w:rPr>
                <w:spacing w:val="0"/>
                <w:lang w:val="es-US"/>
              </w:rPr>
              <w:t xml:space="preserve">Sin perjuicio de las referencias al arbitraje que figuran en este documento, </w:t>
            </w:r>
          </w:p>
          <w:p w14:paraId="3EF0D89F" w14:textId="77777777" w:rsidR="00836BB9" w:rsidRPr="0006620D" w:rsidRDefault="00836BB9" w:rsidP="007F6BF5">
            <w:pPr>
              <w:pStyle w:val="Sub-ClauseText"/>
              <w:numPr>
                <w:ilvl w:val="2"/>
                <w:numId w:val="10"/>
              </w:numPr>
              <w:spacing w:before="0" w:after="200"/>
              <w:rPr>
                <w:spacing w:val="0"/>
                <w:lang w:val="es-US"/>
              </w:rPr>
            </w:pPr>
            <w:r w:rsidRPr="0006620D">
              <w:rPr>
                <w:spacing w:val="0"/>
                <w:lang w:val="es-US"/>
              </w:rPr>
              <w:t xml:space="preserve">ambas partes deben continuar cumpliendo con sus respectivas obligaciones derivadas del Contrato, a menos que acuerden otra cosa; </w:t>
            </w:r>
          </w:p>
          <w:p w14:paraId="38B32022" w14:textId="77777777" w:rsidR="00836BB9" w:rsidRPr="0006620D" w:rsidRDefault="00836BB9" w:rsidP="007F6BF5">
            <w:pPr>
              <w:pStyle w:val="Sub-ClauseText"/>
              <w:numPr>
                <w:ilvl w:val="2"/>
                <w:numId w:val="10"/>
              </w:numPr>
              <w:spacing w:before="0" w:after="200"/>
              <w:rPr>
                <w:spacing w:val="0"/>
                <w:lang w:val="es-US"/>
              </w:rPr>
            </w:pPr>
            <w:r w:rsidRPr="0006620D">
              <w:rPr>
                <w:spacing w:val="0"/>
                <w:lang w:val="es-US"/>
              </w:rPr>
              <w:t>el Comprador pagará al Proveedor el dinero que le adeude.</w:t>
            </w:r>
          </w:p>
        </w:tc>
      </w:tr>
      <w:tr w:rsidR="00836BB9" w:rsidRPr="008E27BA" w14:paraId="6E55C867" w14:textId="77777777" w:rsidTr="005D2CFB">
        <w:trPr>
          <w:gridBefore w:val="1"/>
          <w:wBefore w:w="18" w:type="dxa"/>
        </w:trPr>
        <w:tc>
          <w:tcPr>
            <w:tcW w:w="2250" w:type="dxa"/>
          </w:tcPr>
          <w:p w14:paraId="3B1192C5" w14:textId="77777777" w:rsidR="00836BB9" w:rsidRPr="0006620D" w:rsidRDefault="00836BB9" w:rsidP="007F6BF5">
            <w:pPr>
              <w:pStyle w:val="Tabla7Titulos"/>
              <w:numPr>
                <w:ilvl w:val="0"/>
                <w:numId w:val="19"/>
              </w:numPr>
              <w:ind w:left="338" w:hanging="360"/>
            </w:pPr>
            <w:bookmarkStart w:id="39" w:name="_Toc454892632"/>
            <w:bookmarkStart w:id="40" w:name="_Toc167083646"/>
            <w:bookmarkStart w:id="41" w:name="_Toc136871333"/>
            <w:r w:rsidRPr="0006620D">
              <w:lastRenderedPageBreak/>
              <w:t>Inspecciones y auditorías a cargo del Banco</w:t>
            </w:r>
            <w:bookmarkEnd w:id="39"/>
            <w:bookmarkEnd w:id="40"/>
            <w:bookmarkEnd w:id="41"/>
          </w:p>
        </w:tc>
        <w:tc>
          <w:tcPr>
            <w:tcW w:w="6948" w:type="dxa"/>
          </w:tcPr>
          <w:p w14:paraId="2C3868CF" w14:textId="77777777" w:rsidR="00836BB9" w:rsidRPr="0006620D" w:rsidRDefault="00836BB9" w:rsidP="007F6BF5">
            <w:pPr>
              <w:pStyle w:val="Sub-ClauseText"/>
              <w:numPr>
                <w:ilvl w:val="0"/>
                <w:numId w:val="18"/>
              </w:numPr>
              <w:spacing w:before="0" w:after="200"/>
              <w:ind w:left="544" w:hanging="544"/>
              <w:outlineLvl w:val="1"/>
              <w:rPr>
                <w:spacing w:val="0"/>
                <w:lang w:val="es-US"/>
              </w:rPr>
            </w:pPr>
            <w:bookmarkStart w:id="42" w:name="OLE_LINK1"/>
            <w:bookmarkStart w:id="43" w:name="OLE_LINK2"/>
            <w:r w:rsidRPr="0006620D">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B198D7E" w14:textId="77777777" w:rsidR="00836BB9" w:rsidRPr="0006620D" w:rsidRDefault="00836BB9" w:rsidP="007F6BF5">
            <w:pPr>
              <w:pStyle w:val="Sub-ClauseText"/>
              <w:numPr>
                <w:ilvl w:val="0"/>
                <w:numId w:val="18"/>
              </w:numPr>
              <w:spacing w:before="0" w:after="200"/>
              <w:ind w:left="544" w:hanging="544"/>
              <w:outlineLvl w:val="1"/>
              <w:rPr>
                <w:spacing w:val="0"/>
                <w:lang w:val="es-US"/>
              </w:rPr>
            </w:pPr>
            <w:r w:rsidRPr="0006620D">
              <w:rPr>
                <w:spacing w:val="0"/>
                <w:lang w:val="es-US"/>
              </w:rPr>
              <w:t xml:space="preserve">De conformidad con el párrafo 2.2 (e). del </w:t>
            </w:r>
            <w:r>
              <w:rPr>
                <w:spacing w:val="0"/>
                <w:lang w:val="es-US"/>
              </w:rPr>
              <w:t>A</w:t>
            </w:r>
            <w:r w:rsidRPr="0006620D">
              <w:rPr>
                <w:spacing w:val="0"/>
                <w:lang w:val="es-US"/>
              </w:rPr>
              <w:t xml:space="preserve">péndice </w:t>
            </w:r>
            <w:r>
              <w:rPr>
                <w:spacing w:val="0"/>
                <w:lang w:val="es-US"/>
              </w:rPr>
              <w:t xml:space="preserve">1 </w:t>
            </w:r>
            <w:r w:rsidRPr="0006620D">
              <w:rPr>
                <w:spacing w:val="0"/>
                <w:lang w:val="es-US"/>
              </w:rPr>
              <w:t xml:space="preserve">de las Condiciones Generales, el Proveedor permitirá, y procurará que sus </w:t>
            </w:r>
            <w:r w:rsidRPr="00A41D14">
              <w:rPr>
                <w:lang w:val="es-US"/>
              </w:rPr>
              <w:t>agentes (hayan sido declarados o no),</w:t>
            </w:r>
            <w:r>
              <w:rPr>
                <w:lang w:val="es-US"/>
              </w:rPr>
              <w:t xml:space="preserve"> </w:t>
            </w:r>
            <w:r w:rsidRPr="0006620D">
              <w:rPr>
                <w:spacing w:val="0"/>
                <w:lang w:val="es-US"/>
              </w:rPr>
              <w:t>subcontratistas subconsultores</w:t>
            </w:r>
            <w:r>
              <w:rPr>
                <w:spacing w:val="0"/>
                <w:lang w:val="es-US"/>
              </w:rPr>
              <w:t xml:space="preserve">, </w:t>
            </w:r>
            <w:r w:rsidRPr="00A41D14">
              <w:rPr>
                <w:lang w:val="es-US"/>
              </w:rPr>
              <w:t>prestadores de servicios, proveedores y personal</w:t>
            </w:r>
            <w:r w:rsidRPr="0006620D">
              <w:rPr>
                <w:spacing w:val="0"/>
                <w:lang w:val="es-US"/>
              </w:rPr>
              <w:t xml:space="preserve"> permitan, que el Banco o las personas designadas por el Banco inspeccionen las instalaciones</w:t>
            </w:r>
            <w:r>
              <w:rPr>
                <w:spacing w:val="0"/>
                <w:lang w:val="es-US"/>
              </w:rPr>
              <w:t xml:space="preserve"> y/</w:t>
            </w:r>
            <w:r w:rsidRPr="0006620D">
              <w:rPr>
                <w:spacing w:val="0"/>
                <w:lang w:val="es-US"/>
              </w:rPr>
              <w:t>o las cuentas</w:t>
            </w:r>
            <w:r>
              <w:rPr>
                <w:spacing w:val="0"/>
                <w:lang w:val="es-US"/>
              </w:rPr>
              <w:t>,</w:t>
            </w:r>
            <w:r w:rsidRPr="0006620D">
              <w:rPr>
                <w:spacing w:val="0"/>
                <w:lang w:val="es-US"/>
              </w:rPr>
              <w:t xml:space="preserve"> los registros</w:t>
            </w:r>
            <w:r>
              <w:rPr>
                <w:spacing w:val="0"/>
                <w:lang w:val="es-US"/>
              </w:rPr>
              <w:t xml:space="preserve"> </w:t>
            </w:r>
            <w:r>
              <w:rPr>
                <w:lang w:val="es-US"/>
              </w:rPr>
              <w:t>y otros documentos</w:t>
            </w:r>
            <w:r w:rsidRPr="0006620D">
              <w:rPr>
                <w:spacing w:val="0"/>
                <w:lang w:val="es-US"/>
              </w:rPr>
              <w:t xml:space="preserve"> relacionados con </w:t>
            </w:r>
            <w:r w:rsidRPr="00A41D14">
              <w:rPr>
                <w:lang w:val="es-US"/>
              </w:rPr>
              <w:t xml:space="preserve">los procesos de </w:t>
            </w:r>
            <w:r>
              <w:rPr>
                <w:lang w:val="es-US"/>
              </w:rPr>
              <w:t xml:space="preserve">calificación, selección </w:t>
            </w:r>
            <w:r w:rsidRPr="00A41D14">
              <w:rPr>
                <w:lang w:val="es-US"/>
              </w:rPr>
              <w:t>y</w:t>
            </w:r>
            <w:r>
              <w:rPr>
                <w:lang w:val="es-US"/>
              </w:rPr>
              <w:t>/o</w:t>
            </w:r>
            <w:r w:rsidRPr="0006620D">
              <w:rPr>
                <w:spacing w:val="0"/>
                <w:lang w:val="es-US"/>
              </w:rPr>
              <w:t xml:space="preserve"> la ejecución del Contrato, y </w:t>
            </w:r>
            <w:r w:rsidRPr="00D96E07">
              <w:rPr>
                <w:lang w:val="es-US"/>
              </w:rPr>
              <w:t>dispongan que dichas cuentas</w:t>
            </w:r>
            <w:r>
              <w:rPr>
                <w:lang w:val="es-US"/>
              </w:rPr>
              <w:t>,</w:t>
            </w:r>
            <w:r w:rsidRPr="00D96E07">
              <w:rPr>
                <w:lang w:val="es-US"/>
              </w:rPr>
              <w:t xml:space="preserve"> registros </w:t>
            </w:r>
            <w:r>
              <w:rPr>
                <w:lang w:val="es-US"/>
              </w:rPr>
              <w:t xml:space="preserve">y otros documentos </w:t>
            </w:r>
            <w:r w:rsidRPr="00D96E07">
              <w:rPr>
                <w:lang w:val="es-US"/>
              </w:rPr>
              <w:t>sean</w:t>
            </w:r>
            <w:r>
              <w:rPr>
                <w:lang w:val="es-US"/>
              </w:rPr>
              <w:t xml:space="preserve"> auditados</w:t>
            </w:r>
            <w:r w:rsidRPr="0006620D">
              <w:rPr>
                <w:spacing w:val="0"/>
                <w:lang w:val="es-US"/>
              </w:rPr>
              <w:t xml:space="preserve"> por medio de auditores designados por el Banco. El Proveedor y sus Subcontratistas y subconsultores deberán prestar atención a lo estipulado en la </w:t>
            </w:r>
            <w:r>
              <w:rPr>
                <w:spacing w:val="0"/>
                <w:lang w:val="es-US"/>
              </w:rPr>
              <w:t>C</w:t>
            </w:r>
            <w:r w:rsidRPr="0006620D">
              <w:rPr>
                <w:spacing w:val="0"/>
                <w:lang w:val="es-US"/>
              </w:rPr>
              <w:t>láusula 3.1</w:t>
            </w:r>
            <w:r>
              <w:rPr>
                <w:spacing w:val="0"/>
                <w:lang w:val="es-US"/>
              </w:rPr>
              <w:t xml:space="preserve"> (Fraude y Corrupción)</w:t>
            </w:r>
            <w:r w:rsidRPr="0006620D">
              <w:rPr>
                <w:spacing w:val="0"/>
                <w:lang w:val="es-US"/>
              </w:rPr>
              <w:t xml:space="preserve">, que establece, </w:t>
            </w:r>
            <w:r w:rsidRPr="0006620D">
              <w:rPr>
                <w:i/>
                <w:spacing w:val="0"/>
                <w:lang w:val="es-US"/>
              </w:rPr>
              <w:t>inter alia</w:t>
            </w:r>
            <w:r w:rsidRPr="0006620D">
              <w:rPr>
                <w:spacing w:val="0"/>
                <w:lang w:val="es-US"/>
              </w:rPr>
              <w:t xml:space="preserve">, que </w:t>
            </w:r>
            <w:r w:rsidRPr="0006620D">
              <w:rPr>
                <w:color w:val="000000"/>
                <w:spacing w:val="0"/>
                <w:lang w:val="es-US"/>
              </w:rPr>
              <w:t xml:space="preserve">las acciones encaminadas a impedir sustancialmente el ejercicio de los derechos del Banco de realizar auditorías e inspecciones constituyen una práctica prohibida sujeta a la </w:t>
            </w:r>
            <w:r>
              <w:rPr>
                <w:color w:val="000000"/>
                <w:spacing w:val="0"/>
                <w:lang w:val="es-US"/>
              </w:rPr>
              <w:t>resolución</w:t>
            </w:r>
            <w:r w:rsidRPr="0006620D">
              <w:rPr>
                <w:color w:val="000000"/>
                <w:spacing w:val="0"/>
                <w:lang w:val="es-US"/>
              </w:rPr>
              <w:t xml:space="preserve"> del contrato (además de la determinación de inelegibilidad con arreglo a </w:t>
            </w:r>
            <w:r w:rsidRPr="0006620D">
              <w:rPr>
                <w:spacing w:val="0"/>
                <w:lang w:val="es-US"/>
              </w:rPr>
              <w:t>los procedimientos de sanciones vigentes del Banco</w:t>
            </w:r>
            <w:r w:rsidRPr="0006620D">
              <w:rPr>
                <w:color w:val="000000"/>
                <w:spacing w:val="0"/>
                <w:lang w:val="es-US"/>
              </w:rPr>
              <w:t>)</w:t>
            </w:r>
            <w:r w:rsidRPr="0006620D">
              <w:rPr>
                <w:spacing w:val="0"/>
                <w:lang w:val="es-US"/>
              </w:rPr>
              <w:t>.</w:t>
            </w:r>
            <w:bookmarkEnd w:id="42"/>
            <w:bookmarkEnd w:id="43"/>
          </w:p>
        </w:tc>
      </w:tr>
      <w:tr w:rsidR="00836BB9" w:rsidRPr="008E27BA" w14:paraId="047BD31D" w14:textId="77777777" w:rsidTr="005D2CFB">
        <w:trPr>
          <w:gridBefore w:val="1"/>
          <w:wBefore w:w="18" w:type="dxa"/>
        </w:trPr>
        <w:tc>
          <w:tcPr>
            <w:tcW w:w="2250" w:type="dxa"/>
          </w:tcPr>
          <w:p w14:paraId="6BF60902" w14:textId="77777777" w:rsidR="00836BB9" w:rsidRPr="0006620D" w:rsidRDefault="00836BB9" w:rsidP="007F6BF5">
            <w:pPr>
              <w:pStyle w:val="Tabla7Titulos"/>
              <w:numPr>
                <w:ilvl w:val="0"/>
                <w:numId w:val="19"/>
              </w:numPr>
              <w:ind w:left="338" w:hanging="360"/>
            </w:pPr>
            <w:bookmarkStart w:id="44" w:name="_Toc454892633"/>
            <w:bookmarkStart w:id="45" w:name="_Toc167083647"/>
            <w:bookmarkStart w:id="46" w:name="_Toc136871334"/>
            <w:r w:rsidRPr="0006620D">
              <w:t>Alcance de los suministros</w:t>
            </w:r>
            <w:bookmarkEnd w:id="44"/>
            <w:bookmarkEnd w:id="45"/>
            <w:bookmarkEnd w:id="46"/>
          </w:p>
        </w:tc>
        <w:tc>
          <w:tcPr>
            <w:tcW w:w="6948" w:type="dxa"/>
          </w:tcPr>
          <w:p w14:paraId="58C479A7" w14:textId="77777777" w:rsidR="00836BB9" w:rsidRPr="0006620D" w:rsidRDefault="00836BB9" w:rsidP="007F6BF5">
            <w:pPr>
              <w:pStyle w:val="Sub-ClauseText"/>
              <w:numPr>
                <w:ilvl w:val="0"/>
                <w:numId w:val="23"/>
              </w:numPr>
              <w:spacing w:before="0" w:after="200"/>
              <w:ind w:left="544" w:hanging="544"/>
              <w:outlineLvl w:val="1"/>
              <w:rPr>
                <w:spacing w:val="0"/>
                <w:lang w:val="es-US"/>
              </w:rPr>
            </w:pPr>
            <w:r w:rsidRPr="0006620D">
              <w:rPr>
                <w:spacing w:val="0"/>
                <w:lang w:val="es-US"/>
              </w:rPr>
              <w:t>Los Bienes y Servicios Conexos se suministrarán según lo estipulado en los Requisitos de los Bienes y Servicios Conexos.</w:t>
            </w:r>
          </w:p>
        </w:tc>
      </w:tr>
      <w:tr w:rsidR="00836BB9" w:rsidRPr="008E27BA" w14:paraId="5401F0A6" w14:textId="77777777" w:rsidTr="005D2CFB">
        <w:trPr>
          <w:gridBefore w:val="1"/>
          <w:wBefore w:w="18" w:type="dxa"/>
        </w:trPr>
        <w:tc>
          <w:tcPr>
            <w:tcW w:w="2250" w:type="dxa"/>
          </w:tcPr>
          <w:p w14:paraId="1D5EB20A" w14:textId="77777777" w:rsidR="00836BB9" w:rsidRPr="0006620D" w:rsidRDefault="00836BB9" w:rsidP="007F6BF5">
            <w:pPr>
              <w:pStyle w:val="Tabla7Titulos"/>
              <w:numPr>
                <w:ilvl w:val="0"/>
                <w:numId w:val="19"/>
              </w:numPr>
              <w:ind w:left="338" w:hanging="360"/>
            </w:pPr>
            <w:bookmarkStart w:id="47" w:name="_Toc454892634"/>
            <w:bookmarkStart w:id="48" w:name="_Toc167083648"/>
            <w:bookmarkStart w:id="49" w:name="_Toc136871335"/>
            <w:r w:rsidRPr="0006620D">
              <w:t>Entrega y documentos</w:t>
            </w:r>
            <w:bookmarkEnd w:id="47"/>
            <w:bookmarkEnd w:id="48"/>
            <w:bookmarkEnd w:id="49"/>
          </w:p>
        </w:tc>
        <w:tc>
          <w:tcPr>
            <w:tcW w:w="6948" w:type="dxa"/>
          </w:tcPr>
          <w:p w14:paraId="54E0ED71" w14:textId="77777777" w:rsidR="00836BB9" w:rsidRPr="0006620D" w:rsidRDefault="00836BB9" w:rsidP="007F6BF5">
            <w:pPr>
              <w:pStyle w:val="Sub-ClauseText"/>
              <w:numPr>
                <w:ilvl w:val="0"/>
                <w:numId w:val="24"/>
              </w:numPr>
              <w:spacing w:before="0" w:after="200"/>
              <w:ind w:left="544" w:hanging="544"/>
              <w:rPr>
                <w:spacing w:val="0"/>
                <w:lang w:val="es-US"/>
              </w:rPr>
            </w:pPr>
            <w:r w:rsidRPr="0006620D">
              <w:rPr>
                <w:spacing w:val="0"/>
                <w:lang w:val="es-US"/>
              </w:rPr>
              <w:t xml:space="preserve">Con sujeción a lo dispuesto en la Subcláusula 33.1 de las CGC, la entrega de los Bienes y la Finalización de los Servicios Conexos se realizará de acuerdo con el Cronograma de Entregas y de Cumplimiento indicado en los Requisitos de los Bienes </w:t>
            </w:r>
            <w:r w:rsidRPr="0006620D">
              <w:rPr>
                <w:spacing w:val="0"/>
                <w:lang w:val="es-US"/>
              </w:rPr>
              <w:lastRenderedPageBreak/>
              <w:t>y Servicios Conexos. Los detalles de los documentos de embarque y otros que deberá suministrar el Proveedor se especifican en las</w:t>
            </w:r>
            <w:r w:rsidRPr="0006620D">
              <w:rPr>
                <w:b/>
                <w:bCs/>
                <w:spacing w:val="0"/>
                <w:lang w:val="es-US"/>
              </w:rPr>
              <w:t xml:space="preserve"> CEC</w:t>
            </w:r>
            <w:r w:rsidRPr="0006620D">
              <w:rPr>
                <w:spacing w:val="0"/>
                <w:lang w:val="es-US"/>
              </w:rPr>
              <w:t>.</w:t>
            </w:r>
          </w:p>
        </w:tc>
      </w:tr>
      <w:tr w:rsidR="00836BB9" w:rsidRPr="008E27BA" w14:paraId="3E5BCD9D" w14:textId="77777777" w:rsidTr="005D2CFB">
        <w:trPr>
          <w:gridBefore w:val="1"/>
          <w:wBefore w:w="18" w:type="dxa"/>
        </w:trPr>
        <w:tc>
          <w:tcPr>
            <w:tcW w:w="2250" w:type="dxa"/>
          </w:tcPr>
          <w:p w14:paraId="697A0005" w14:textId="77777777" w:rsidR="00836BB9" w:rsidRPr="0006620D" w:rsidRDefault="00836BB9" w:rsidP="007F6BF5">
            <w:pPr>
              <w:pStyle w:val="Tabla7Titulos"/>
              <w:numPr>
                <w:ilvl w:val="0"/>
                <w:numId w:val="19"/>
              </w:numPr>
              <w:ind w:left="338" w:hanging="360"/>
            </w:pPr>
            <w:bookmarkStart w:id="50" w:name="_Toc454892635"/>
            <w:bookmarkStart w:id="51" w:name="_Toc167083649"/>
            <w:bookmarkStart w:id="52" w:name="_Toc136871336"/>
            <w:r w:rsidRPr="0006620D">
              <w:lastRenderedPageBreak/>
              <w:t>Responsabili</w:t>
            </w:r>
            <w:r w:rsidRPr="0006620D">
              <w:softHyphen/>
              <w:t>dades del Proveedor</w:t>
            </w:r>
            <w:bookmarkEnd w:id="50"/>
            <w:bookmarkEnd w:id="51"/>
            <w:bookmarkEnd w:id="52"/>
          </w:p>
        </w:tc>
        <w:tc>
          <w:tcPr>
            <w:tcW w:w="6948" w:type="dxa"/>
          </w:tcPr>
          <w:p w14:paraId="085FB95B" w14:textId="77777777" w:rsidR="00836BB9" w:rsidRDefault="00836BB9" w:rsidP="007F6BF5">
            <w:pPr>
              <w:pStyle w:val="Sub-ClauseText"/>
              <w:numPr>
                <w:ilvl w:val="0"/>
                <w:numId w:val="25"/>
              </w:numPr>
              <w:spacing w:before="0" w:after="200"/>
              <w:ind w:left="544" w:hanging="544"/>
              <w:rPr>
                <w:spacing w:val="0"/>
                <w:lang w:val="es-US"/>
              </w:rPr>
            </w:pPr>
            <w:r w:rsidRPr="0006620D">
              <w:rPr>
                <w:spacing w:val="0"/>
                <w:lang w:val="es-US"/>
              </w:rPr>
              <w:t xml:space="preserve">El Proveedor deberá proporcionar todos los Bienes y Servicios Conexos incluidos en el alcance de suministros de conformidad con la </w:t>
            </w:r>
            <w:r>
              <w:rPr>
                <w:spacing w:val="0"/>
                <w:lang w:val="es-US"/>
              </w:rPr>
              <w:t>Cláusula</w:t>
            </w:r>
            <w:r w:rsidRPr="0006620D">
              <w:rPr>
                <w:spacing w:val="0"/>
                <w:lang w:val="es-US"/>
              </w:rPr>
              <w:t xml:space="preserve"> 12 de las CGC, el Cronograma de Entregas y de Finalización, de conformidad con la </w:t>
            </w:r>
            <w:r>
              <w:rPr>
                <w:spacing w:val="0"/>
                <w:lang w:val="es-US"/>
              </w:rPr>
              <w:t>C</w:t>
            </w:r>
            <w:r w:rsidRPr="0006620D">
              <w:rPr>
                <w:spacing w:val="0"/>
                <w:lang w:val="es-US"/>
              </w:rPr>
              <w:t>láusula 13 de las CGC.</w:t>
            </w:r>
          </w:p>
          <w:p w14:paraId="5B567CFF" w14:textId="77777777" w:rsidR="00836BB9" w:rsidRPr="00FA123C" w:rsidRDefault="00836BB9" w:rsidP="007F6BF5">
            <w:pPr>
              <w:pStyle w:val="Sub-ClauseText"/>
              <w:numPr>
                <w:ilvl w:val="0"/>
                <w:numId w:val="25"/>
              </w:numPr>
              <w:spacing w:after="200"/>
              <w:ind w:left="544" w:hanging="544"/>
              <w:rPr>
                <w:lang w:val="es-ES"/>
              </w:rPr>
            </w:pPr>
            <w:r w:rsidRPr="0006620D">
              <w:rPr>
                <w:spacing w:val="0"/>
                <w:lang w:val="es-US"/>
              </w:rPr>
              <w:t xml:space="preserve"> </w:t>
            </w:r>
            <w:r w:rsidRPr="00FA123C">
              <w:rPr>
                <w:lang w:val="es-ES"/>
              </w:rPr>
              <w:t>El Proveedor, incluidos sus Subcontratistas, no empleará ni contratará trabajo forzoso o personas sujetas a trata, como se describe en las Subcláusulas 14.3 y 14.4 de las CGC.</w:t>
            </w:r>
          </w:p>
          <w:p w14:paraId="20063188"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28A701A7"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La trata de personas se define como el reclutamiento, transporte, traslado, albergue o recepción de personas mediante la amenaza o el uso de la fuerza u otras formas de coerción, secuestro, fraude, engaño, abuso de poder o de una posición de vulnerabilidad</w:t>
            </w:r>
            <w:r>
              <w:rPr>
                <w:lang w:val="es-ES"/>
              </w:rPr>
              <w:t xml:space="preserve"> </w:t>
            </w:r>
            <w:r w:rsidRPr="00FA123C">
              <w:rPr>
                <w:lang w:val="es-ES"/>
              </w:rPr>
              <w:t>o de dar o recibir pagos o beneficios para lograr el consentimiento de una persona que tiene control sobre otra, con fines de explotación.</w:t>
            </w:r>
          </w:p>
          <w:p w14:paraId="29F735F1"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El Proveedor, incluidos sus Subcontratistas, no empleará ni contratará a un niño menor de 14 años a menos que la ley nacional especifique una edad superior (la edad mínima).</w:t>
            </w:r>
          </w:p>
          <w:p w14:paraId="0BDD22F7"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D930AFD"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4D195AA9" w14:textId="77777777" w:rsidR="00836BB9" w:rsidRPr="00FA123C" w:rsidRDefault="00836BB9" w:rsidP="005D2CFB">
            <w:pPr>
              <w:pStyle w:val="Sub-ClauseText"/>
              <w:spacing w:after="200"/>
              <w:ind w:left="883" w:hanging="339"/>
              <w:rPr>
                <w:lang w:val="es-ES"/>
              </w:rPr>
            </w:pPr>
            <w:r w:rsidRPr="00FA123C">
              <w:rPr>
                <w:lang w:val="es-ES"/>
              </w:rPr>
              <w:lastRenderedPageBreak/>
              <w:t>(a) con exposición a abuso físico, psicológico o sexual;</w:t>
            </w:r>
          </w:p>
          <w:p w14:paraId="60B7DB8F" w14:textId="77777777" w:rsidR="00836BB9" w:rsidRPr="00FA123C" w:rsidRDefault="00836BB9" w:rsidP="005D2CFB">
            <w:pPr>
              <w:pStyle w:val="Sub-ClauseText"/>
              <w:spacing w:after="200"/>
              <w:ind w:left="883" w:hanging="339"/>
              <w:rPr>
                <w:lang w:val="es-ES"/>
              </w:rPr>
            </w:pPr>
            <w:r w:rsidRPr="00FA123C">
              <w:rPr>
                <w:lang w:val="es-ES"/>
              </w:rPr>
              <w:t>(b) bajo tierra, bajo el agua, trabajando en alturas o en espacios reducidos;</w:t>
            </w:r>
          </w:p>
          <w:p w14:paraId="086EF8CF" w14:textId="77777777" w:rsidR="00836BB9" w:rsidRPr="00FA123C" w:rsidRDefault="00836BB9" w:rsidP="005D2CFB">
            <w:pPr>
              <w:pStyle w:val="Sub-ClauseText"/>
              <w:spacing w:after="200"/>
              <w:ind w:left="883" w:hanging="339"/>
              <w:rPr>
                <w:lang w:val="es-ES"/>
              </w:rPr>
            </w:pPr>
            <w:r w:rsidRPr="00FA123C">
              <w:rPr>
                <w:lang w:val="es-ES"/>
              </w:rPr>
              <w:t>(c) con maquinaria, equipo o herramientas peligrosos, o que impliquen manipulación o transporte de cargas pesadas;</w:t>
            </w:r>
          </w:p>
          <w:p w14:paraId="244BDA58" w14:textId="77777777" w:rsidR="00836BB9" w:rsidRDefault="00836BB9" w:rsidP="005D2CFB">
            <w:pPr>
              <w:pStyle w:val="Sub-ClauseText"/>
              <w:spacing w:after="200"/>
              <w:ind w:left="883" w:hanging="339"/>
              <w:rPr>
                <w:lang w:val="es-ES"/>
              </w:rPr>
            </w:pPr>
            <w:r w:rsidRPr="00FA123C">
              <w:rPr>
                <w:lang w:val="es-ES"/>
              </w:rPr>
              <w:t>(d) en entornos insalubres que expongan a los niños a sustancias, agentes o procesos peligrosos, o</w:t>
            </w:r>
            <w:r>
              <w:rPr>
                <w:lang w:val="es-ES"/>
              </w:rPr>
              <w:t xml:space="preserve"> </w:t>
            </w:r>
            <w:r w:rsidRPr="00FA123C">
              <w:rPr>
                <w:lang w:val="es-ES"/>
              </w:rPr>
              <w:t>a temperaturas, ruidos o vibraciones perjudiciales para la salud; o</w:t>
            </w:r>
          </w:p>
          <w:p w14:paraId="0D041DD7" w14:textId="77777777" w:rsidR="00836BB9" w:rsidRPr="00FA123C" w:rsidRDefault="00836BB9" w:rsidP="005D2CFB">
            <w:pPr>
              <w:pStyle w:val="Sub-ClauseText"/>
              <w:spacing w:after="200"/>
              <w:ind w:left="883" w:hanging="339"/>
              <w:rPr>
                <w:lang w:val="es-ES"/>
              </w:rPr>
            </w:pPr>
            <w:r>
              <w:rPr>
                <w:lang w:val="es-ES"/>
              </w:rPr>
              <w:t xml:space="preserve">(e) </w:t>
            </w:r>
            <w:r w:rsidRPr="00FA123C">
              <w:rPr>
                <w:lang w:val="es-ES"/>
              </w:rPr>
              <w:t xml:space="preserve">en condiciones difíciles, como el trabajo durante muchas horas, durante la noche o en confinamiento en las instalaciones del </w:t>
            </w:r>
            <w:r>
              <w:rPr>
                <w:lang w:val="es-ES"/>
              </w:rPr>
              <w:t>contratante</w:t>
            </w:r>
            <w:r w:rsidRPr="00FA123C">
              <w:rPr>
                <w:lang w:val="es-ES"/>
              </w:rPr>
              <w:t>.</w:t>
            </w:r>
          </w:p>
          <w:p w14:paraId="71F97999" w14:textId="77777777" w:rsidR="00836BB9" w:rsidRPr="00FA123C" w:rsidRDefault="00836BB9" w:rsidP="007F6BF5">
            <w:pPr>
              <w:pStyle w:val="Sub-ClauseText"/>
              <w:numPr>
                <w:ilvl w:val="0"/>
                <w:numId w:val="25"/>
              </w:numPr>
              <w:spacing w:after="200"/>
              <w:ind w:left="544" w:hanging="544"/>
              <w:rPr>
                <w:lang w:val="es-ES"/>
              </w:rPr>
            </w:pPr>
            <w:r w:rsidRPr="00FA123C">
              <w:rPr>
                <w:lang w:val="es-ES"/>
              </w:rPr>
              <w:t xml:space="preserve">El Proveedor cumplirá y exigirá a sus Subcontratistas, si los hubiere, que cumplan con todas las reglamentaciones, leyes, directrices y cualquier otro requisito de salud y seguridad que se establezca en las Especificaciones </w:t>
            </w:r>
            <w:r>
              <w:rPr>
                <w:lang w:val="es-ES"/>
              </w:rPr>
              <w:t>T</w:t>
            </w:r>
            <w:r w:rsidRPr="00FA123C">
              <w:rPr>
                <w:lang w:val="es-ES"/>
              </w:rPr>
              <w:t>écnicas.</w:t>
            </w:r>
          </w:p>
          <w:p w14:paraId="0ABAE124" w14:textId="77777777" w:rsidR="00836BB9" w:rsidRPr="005E7235" w:rsidRDefault="00836BB9" w:rsidP="007F6BF5">
            <w:pPr>
              <w:pStyle w:val="Sub-ClauseText"/>
              <w:numPr>
                <w:ilvl w:val="0"/>
                <w:numId w:val="25"/>
              </w:numPr>
              <w:spacing w:after="200"/>
              <w:ind w:left="544" w:hanging="544"/>
              <w:rPr>
                <w:lang w:val="es-ES"/>
              </w:rPr>
            </w:pPr>
            <w:r w:rsidRPr="00FA123C">
              <w:rPr>
                <w:lang w:val="es-ES"/>
              </w:rPr>
              <w:t xml:space="preserve">El Proveedor deberá cumplir con las obligaciones adicionales que se especifican en las </w:t>
            </w:r>
            <w:r w:rsidRPr="00825F70">
              <w:rPr>
                <w:b/>
                <w:bCs/>
                <w:lang w:val="es-ES"/>
              </w:rPr>
              <w:t>CEC</w:t>
            </w:r>
            <w:r w:rsidRPr="00FA123C">
              <w:rPr>
                <w:lang w:val="es-ES"/>
              </w:rPr>
              <w:t>.</w:t>
            </w:r>
          </w:p>
        </w:tc>
      </w:tr>
      <w:tr w:rsidR="00836BB9" w:rsidRPr="008E27BA" w14:paraId="1B4021E2" w14:textId="77777777" w:rsidTr="005D2CFB">
        <w:trPr>
          <w:gridBefore w:val="1"/>
          <w:wBefore w:w="18" w:type="dxa"/>
        </w:trPr>
        <w:tc>
          <w:tcPr>
            <w:tcW w:w="2250" w:type="dxa"/>
          </w:tcPr>
          <w:p w14:paraId="62EBC7F7" w14:textId="77777777" w:rsidR="00836BB9" w:rsidRPr="0006620D" w:rsidRDefault="00836BB9" w:rsidP="007F6BF5">
            <w:pPr>
              <w:pStyle w:val="Tabla7Titulos"/>
              <w:numPr>
                <w:ilvl w:val="0"/>
                <w:numId w:val="19"/>
              </w:numPr>
              <w:ind w:left="338" w:hanging="360"/>
            </w:pPr>
            <w:bookmarkStart w:id="53" w:name="_Toc454892636"/>
            <w:bookmarkStart w:id="54" w:name="_Toc167083650"/>
            <w:bookmarkStart w:id="55" w:name="_Toc136871337"/>
            <w:r w:rsidRPr="0006620D">
              <w:lastRenderedPageBreak/>
              <w:t>Precio del Contrato</w:t>
            </w:r>
            <w:bookmarkEnd w:id="53"/>
            <w:bookmarkEnd w:id="54"/>
            <w:bookmarkEnd w:id="55"/>
          </w:p>
        </w:tc>
        <w:tc>
          <w:tcPr>
            <w:tcW w:w="6948" w:type="dxa"/>
          </w:tcPr>
          <w:p w14:paraId="0A6336F6" w14:textId="77777777" w:rsidR="00836BB9" w:rsidRPr="0006620D" w:rsidRDefault="00836BB9" w:rsidP="007F6BF5">
            <w:pPr>
              <w:pStyle w:val="Sub-ClauseText"/>
              <w:numPr>
                <w:ilvl w:val="0"/>
                <w:numId w:val="26"/>
              </w:numPr>
              <w:spacing w:before="0" w:after="200"/>
              <w:ind w:left="544" w:hanging="544"/>
              <w:rPr>
                <w:spacing w:val="0"/>
                <w:lang w:val="es-US"/>
              </w:rPr>
            </w:pPr>
            <w:r w:rsidRPr="0006620D">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06620D">
              <w:rPr>
                <w:b/>
                <w:bCs/>
                <w:spacing w:val="0"/>
                <w:lang w:val="es-US"/>
              </w:rPr>
              <w:t xml:space="preserve"> CEC</w:t>
            </w:r>
            <w:r w:rsidRPr="0006620D">
              <w:rPr>
                <w:spacing w:val="0"/>
                <w:lang w:val="es-US"/>
              </w:rPr>
              <w:t xml:space="preserve">. </w:t>
            </w:r>
          </w:p>
        </w:tc>
      </w:tr>
      <w:tr w:rsidR="00836BB9" w:rsidRPr="008E27BA" w14:paraId="2F10D16E" w14:textId="77777777" w:rsidTr="005D2CFB">
        <w:trPr>
          <w:gridBefore w:val="1"/>
          <w:wBefore w:w="18" w:type="dxa"/>
        </w:trPr>
        <w:tc>
          <w:tcPr>
            <w:tcW w:w="2250" w:type="dxa"/>
          </w:tcPr>
          <w:p w14:paraId="06609C85" w14:textId="77777777" w:rsidR="00836BB9" w:rsidRPr="0006620D" w:rsidRDefault="00836BB9" w:rsidP="007F6BF5">
            <w:pPr>
              <w:pStyle w:val="Tabla7Titulos"/>
              <w:numPr>
                <w:ilvl w:val="0"/>
                <w:numId w:val="19"/>
              </w:numPr>
              <w:ind w:left="338" w:hanging="360"/>
            </w:pPr>
            <w:bookmarkStart w:id="56" w:name="_Toc454892637"/>
            <w:bookmarkStart w:id="57" w:name="_Toc167083651"/>
            <w:bookmarkStart w:id="58" w:name="_Toc136871338"/>
            <w:r w:rsidRPr="0006620D">
              <w:t>Condiciones de Pago</w:t>
            </w:r>
            <w:bookmarkEnd w:id="56"/>
            <w:bookmarkEnd w:id="57"/>
            <w:bookmarkEnd w:id="58"/>
          </w:p>
        </w:tc>
        <w:tc>
          <w:tcPr>
            <w:tcW w:w="6948" w:type="dxa"/>
          </w:tcPr>
          <w:p w14:paraId="43613D62" w14:textId="77777777" w:rsidR="00836BB9" w:rsidRPr="0006620D" w:rsidRDefault="00836BB9" w:rsidP="007F6BF5">
            <w:pPr>
              <w:pStyle w:val="Sub-ClauseText"/>
              <w:numPr>
                <w:ilvl w:val="0"/>
                <w:numId w:val="27"/>
              </w:numPr>
              <w:spacing w:before="0" w:after="200"/>
              <w:ind w:left="544" w:hanging="544"/>
              <w:rPr>
                <w:spacing w:val="0"/>
                <w:lang w:val="es-US"/>
              </w:rPr>
            </w:pPr>
            <w:r w:rsidRPr="0006620D">
              <w:rPr>
                <w:spacing w:val="0"/>
                <w:lang w:val="es-US"/>
              </w:rPr>
              <w:t>El Precio del Contrato, incluyendo cualquier pago por anticipo, si corresponde, se pagará según se establece en las</w:t>
            </w:r>
            <w:r w:rsidRPr="0006620D">
              <w:rPr>
                <w:b/>
                <w:bCs/>
                <w:spacing w:val="0"/>
                <w:lang w:val="es-US"/>
              </w:rPr>
              <w:t xml:space="preserve"> CEC</w:t>
            </w:r>
            <w:r w:rsidRPr="0006620D">
              <w:rPr>
                <w:spacing w:val="0"/>
                <w:lang w:val="es-US"/>
              </w:rPr>
              <w:t>.</w:t>
            </w:r>
          </w:p>
          <w:p w14:paraId="047CB2BF" w14:textId="77777777" w:rsidR="00836BB9" w:rsidRPr="0006620D" w:rsidRDefault="00836BB9" w:rsidP="007F6BF5">
            <w:pPr>
              <w:pStyle w:val="Sub-ClauseText"/>
              <w:numPr>
                <w:ilvl w:val="0"/>
                <w:numId w:val="27"/>
              </w:numPr>
              <w:spacing w:before="0" w:after="200"/>
              <w:ind w:left="544" w:hanging="544"/>
              <w:rPr>
                <w:spacing w:val="0"/>
                <w:lang w:val="es-US"/>
              </w:rPr>
            </w:pPr>
            <w:r w:rsidRPr="0006620D">
              <w:rPr>
                <w:spacing w:val="0"/>
                <w:lang w:val="es-US"/>
              </w:rPr>
              <w:t xml:space="preserve">La solicitud de pago del Proveedor al Comprador deberá formularse por escrito e ir acompañada de recibos que describan, según corresponda, los Bienes entregados y los Servicios Conexos prestados, y de los documentos presentados de conformidad con la </w:t>
            </w:r>
            <w:r>
              <w:rPr>
                <w:spacing w:val="0"/>
                <w:lang w:val="es-US"/>
              </w:rPr>
              <w:t>Cláusula</w:t>
            </w:r>
            <w:r w:rsidRPr="0006620D">
              <w:rPr>
                <w:spacing w:val="0"/>
                <w:lang w:val="es-US"/>
              </w:rPr>
              <w:t> 13 de las CGC y en cumplimiento de las obligaciones estipuladas en el Contrato.</w:t>
            </w:r>
          </w:p>
          <w:p w14:paraId="3EE1EA35" w14:textId="77777777" w:rsidR="00836BB9" w:rsidRPr="0006620D" w:rsidRDefault="00836BB9" w:rsidP="007F6BF5">
            <w:pPr>
              <w:pStyle w:val="Sub-ClauseText"/>
              <w:numPr>
                <w:ilvl w:val="0"/>
                <w:numId w:val="27"/>
              </w:numPr>
              <w:spacing w:before="0" w:after="200"/>
              <w:ind w:left="544" w:hanging="544"/>
              <w:rPr>
                <w:spacing w:val="0"/>
                <w:lang w:val="es-US"/>
              </w:rPr>
            </w:pPr>
            <w:r w:rsidRPr="0006620D">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BE2BC28" w14:textId="77777777" w:rsidR="00836BB9" w:rsidRPr="0006620D" w:rsidRDefault="00836BB9" w:rsidP="007F6BF5">
            <w:pPr>
              <w:pStyle w:val="Sub-ClauseText"/>
              <w:numPr>
                <w:ilvl w:val="0"/>
                <w:numId w:val="27"/>
              </w:numPr>
              <w:spacing w:before="0" w:after="200"/>
              <w:ind w:left="544" w:hanging="544"/>
              <w:rPr>
                <w:spacing w:val="0"/>
                <w:lang w:val="es-US"/>
              </w:rPr>
            </w:pPr>
            <w:r w:rsidRPr="0006620D">
              <w:rPr>
                <w:spacing w:val="0"/>
                <w:lang w:val="es-US"/>
              </w:rPr>
              <w:lastRenderedPageBreak/>
              <w:t xml:space="preserve">Las monedas en las que se pagará al Proveedor en virtud de este Contrato serán aquellas que el Proveedor hubiese especificado en su Oferta. </w:t>
            </w:r>
          </w:p>
          <w:p w14:paraId="4459409E" w14:textId="77777777" w:rsidR="00836BB9" w:rsidRPr="0006620D" w:rsidRDefault="00836BB9" w:rsidP="007F6BF5">
            <w:pPr>
              <w:pStyle w:val="Sub-ClauseText"/>
              <w:numPr>
                <w:ilvl w:val="0"/>
                <w:numId w:val="27"/>
              </w:numPr>
              <w:spacing w:before="0" w:after="200"/>
              <w:ind w:left="544" w:hanging="544"/>
              <w:rPr>
                <w:spacing w:val="0"/>
                <w:lang w:val="es-US"/>
              </w:rPr>
            </w:pPr>
            <w:r w:rsidRPr="0006620D">
              <w:rPr>
                <w:spacing w:val="0"/>
                <w:lang w:val="es-US"/>
              </w:rPr>
              <w:t>Si el Comprador no efectuara cualquiera de los pagos al Proveedor en las fechas de vencimiento correspondientes o dentro del plazo establecido en las</w:t>
            </w:r>
            <w:r w:rsidRPr="0006620D">
              <w:rPr>
                <w:b/>
                <w:bCs/>
                <w:spacing w:val="0"/>
                <w:lang w:val="es-US"/>
              </w:rPr>
              <w:t xml:space="preserve"> CEC</w:t>
            </w:r>
            <w:r w:rsidRPr="0006620D">
              <w:rPr>
                <w:spacing w:val="0"/>
                <w:lang w:val="es-US"/>
              </w:rPr>
              <w:t>, el Comprador le pagará intereses sobre los montos de los pagos en mora a la tasa establecida en las</w:t>
            </w:r>
            <w:r w:rsidRPr="0006620D">
              <w:rPr>
                <w:b/>
                <w:bCs/>
                <w:spacing w:val="0"/>
                <w:lang w:val="es-US"/>
              </w:rPr>
              <w:t xml:space="preserve"> CEC</w:t>
            </w:r>
            <w:r w:rsidRPr="0006620D">
              <w:rPr>
                <w:spacing w:val="0"/>
                <w:lang w:val="es-US"/>
              </w:rPr>
              <w:t xml:space="preserve">, por el período de la demora y hasta que se haya efectuado el pago completo, ya sea antes o después de cualquier sentencia judicial o laudo arbitral. </w:t>
            </w:r>
          </w:p>
        </w:tc>
      </w:tr>
      <w:tr w:rsidR="00836BB9" w:rsidRPr="008E27BA" w14:paraId="20FEBFC1" w14:textId="77777777" w:rsidTr="005D2CFB">
        <w:trPr>
          <w:gridBefore w:val="1"/>
          <w:wBefore w:w="18" w:type="dxa"/>
        </w:trPr>
        <w:tc>
          <w:tcPr>
            <w:tcW w:w="2250" w:type="dxa"/>
          </w:tcPr>
          <w:p w14:paraId="333F2F3F" w14:textId="77777777" w:rsidR="00836BB9" w:rsidRPr="0006620D" w:rsidRDefault="00836BB9" w:rsidP="007F6BF5">
            <w:pPr>
              <w:pStyle w:val="Tabla7Titulos"/>
              <w:numPr>
                <w:ilvl w:val="0"/>
                <w:numId w:val="19"/>
              </w:numPr>
              <w:ind w:left="338" w:hanging="360"/>
            </w:pPr>
            <w:bookmarkStart w:id="59" w:name="_Toc454892638"/>
            <w:bookmarkStart w:id="60" w:name="_Toc167083652"/>
            <w:bookmarkStart w:id="61" w:name="_Toc136871339"/>
            <w:r w:rsidRPr="0006620D">
              <w:lastRenderedPageBreak/>
              <w:t>Impuestos y</w:t>
            </w:r>
            <w:r>
              <w:t xml:space="preserve"> </w:t>
            </w:r>
            <w:r w:rsidRPr="0006620D">
              <w:t>derechos</w:t>
            </w:r>
            <w:bookmarkEnd w:id="59"/>
            <w:bookmarkEnd w:id="60"/>
            <w:bookmarkEnd w:id="61"/>
          </w:p>
        </w:tc>
        <w:tc>
          <w:tcPr>
            <w:tcW w:w="6948" w:type="dxa"/>
          </w:tcPr>
          <w:p w14:paraId="1A0445E7" w14:textId="77777777" w:rsidR="00836BB9" w:rsidRPr="0006620D" w:rsidRDefault="00836BB9" w:rsidP="007F6BF5">
            <w:pPr>
              <w:pStyle w:val="Sub-ClauseText"/>
              <w:numPr>
                <w:ilvl w:val="0"/>
                <w:numId w:val="29"/>
              </w:numPr>
              <w:spacing w:before="0" w:after="200"/>
              <w:ind w:left="544" w:hanging="544"/>
              <w:rPr>
                <w:spacing w:val="0"/>
                <w:lang w:val="es-US"/>
              </w:rPr>
            </w:pPr>
            <w:r w:rsidRPr="0006620D">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30FA635E" w14:textId="77777777" w:rsidR="00836BB9" w:rsidRPr="0006620D" w:rsidRDefault="00836BB9" w:rsidP="007F6BF5">
            <w:pPr>
              <w:pStyle w:val="Sub-ClauseText"/>
              <w:numPr>
                <w:ilvl w:val="0"/>
                <w:numId w:val="29"/>
              </w:numPr>
              <w:spacing w:before="0" w:after="200"/>
              <w:ind w:left="544" w:hanging="544"/>
              <w:rPr>
                <w:spacing w:val="0"/>
                <w:lang w:val="es-US"/>
              </w:rPr>
            </w:pPr>
            <w:r w:rsidRPr="0006620D">
              <w:rPr>
                <w:spacing w:val="0"/>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0C2ECAF" w14:textId="77777777" w:rsidR="00836BB9" w:rsidRPr="0006620D" w:rsidRDefault="00836BB9" w:rsidP="007F6BF5">
            <w:pPr>
              <w:pStyle w:val="Sub-ClauseText"/>
              <w:numPr>
                <w:ilvl w:val="0"/>
                <w:numId w:val="29"/>
              </w:numPr>
              <w:spacing w:before="0" w:after="200"/>
              <w:ind w:left="544" w:hanging="544"/>
              <w:rPr>
                <w:spacing w:val="0"/>
                <w:lang w:val="es-US"/>
              </w:rPr>
            </w:pPr>
            <w:r w:rsidRPr="0006620D">
              <w:rPr>
                <w:spacing w:val="0"/>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836BB9" w:rsidRPr="008E27BA" w14:paraId="2B5C8951" w14:textId="77777777" w:rsidTr="005D2CFB">
        <w:trPr>
          <w:gridBefore w:val="1"/>
          <w:wBefore w:w="18" w:type="dxa"/>
        </w:trPr>
        <w:tc>
          <w:tcPr>
            <w:tcW w:w="2250" w:type="dxa"/>
          </w:tcPr>
          <w:p w14:paraId="680F2235" w14:textId="77777777" w:rsidR="00836BB9" w:rsidRPr="0006620D" w:rsidRDefault="00836BB9" w:rsidP="007F6BF5">
            <w:pPr>
              <w:pStyle w:val="Tabla7Titulos"/>
              <w:numPr>
                <w:ilvl w:val="0"/>
                <w:numId w:val="19"/>
              </w:numPr>
              <w:ind w:left="338" w:hanging="360"/>
            </w:pPr>
            <w:bookmarkStart w:id="62" w:name="_Toc454892639"/>
            <w:bookmarkStart w:id="63" w:name="_Toc167083653"/>
            <w:bookmarkStart w:id="64" w:name="_Toc136871340"/>
            <w:r w:rsidRPr="0006620D">
              <w:t>Garantía de Cumplimiento</w:t>
            </w:r>
            <w:bookmarkEnd w:id="62"/>
            <w:bookmarkEnd w:id="63"/>
            <w:bookmarkEnd w:id="64"/>
          </w:p>
        </w:tc>
        <w:tc>
          <w:tcPr>
            <w:tcW w:w="6948" w:type="dxa"/>
          </w:tcPr>
          <w:p w14:paraId="27A035F4" w14:textId="77777777" w:rsidR="00836BB9" w:rsidRPr="0006620D" w:rsidRDefault="00836BB9" w:rsidP="007F6BF5">
            <w:pPr>
              <w:pStyle w:val="Sub-ClauseText"/>
              <w:numPr>
                <w:ilvl w:val="0"/>
                <w:numId w:val="30"/>
              </w:numPr>
              <w:spacing w:before="0" w:after="200"/>
              <w:ind w:left="544" w:hanging="544"/>
              <w:rPr>
                <w:spacing w:val="0"/>
                <w:lang w:val="es-US"/>
              </w:rPr>
            </w:pPr>
            <w:r w:rsidRPr="0006620D">
              <w:rPr>
                <w:spacing w:val="0"/>
                <w:lang w:val="es-US"/>
              </w:rPr>
              <w:t xml:space="preserve">Si así se estipula en las </w:t>
            </w:r>
            <w:r w:rsidRPr="0006620D">
              <w:rPr>
                <w:b/>
                <w:bCs/>
                <w:spacing w:val="0"/>
                <w:lang w:val="es-US"/>
              </w:rPr>
              <w:t>CEC</w:t>
            </w:r>
            <w:r w:rsidRPr="0006620D">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06620D">
              <w:rPr>
                <w:b/>
                <w:bCs/>
                <w:spacing w:val="0"/>
                <w:lang w:val="es-US"/>
              </w:rPr>
              <w:t>CEC</w:t>
            </w:r>
            <w:r w:rsidRPr="0006620D">
              <w:rPr>
                <w:spacing w:val="0"/>
                <w:lang w:val="es-US"/>
              </w:rPr>
              <w:t>.</w:t>
            </w:r>
          </w:p>
          <w:p w14:paraId="48429E4B" w14:textId="77777777" w:rsidR="00836BB9" w:rsidRPr="0006620D" w:rsidRDefault="00836BB9" w:rsidP="007F6BF5">
            <w:pPr>
              <w:pStyle w:val="Sub-ClauseText"/>
              <w:numPr>
                <w:ilvl w:val="0"/>
                <w:numId w:val="30"/>
              </w:numPr>
              <w:spacing w:before="0" w:after="200"/>
              <w:ind w:left="544" w:hanging="544"/>
              <w:rPr>
                <w:spacing w:val="0"/>
                <w:lang w:val="es-US"/>
              </w:rPr>
            </w:pPr>
            <w:r w:rsidRPr="0006620D">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EBF761E" w14:textId="77777777" w:rsidR="00836BB9" w:rsidRPr="0006620D" w:rsidRDefault="00836BB9" w:rsidP="007F6BF5">
            <w:pPr>
              <w:pStyle w:val="Sub-ClauseText"/>
              <w:numPr>
                <w:ilvl w:val="0"/>
                <w:numId w:val="30"/>
              </w:numPr>
              <w:spacing w:before="0" w:after="200"/>
              <w:ind w:left="544" w:hanging="544"/>
              <w:rPr>
                <w:spacing w:val="0"/>
                <w:lang w:val="es-US"/>
              </w:rPr>
            </w:pPr>
            <w:r w:rsidRPr="0006620D">
              <w:rPr>
                <w:spacing w:val="0"/>
                <w:lang w:val="es-US"/>
              </w:rPr>
              <w:t xml:space="preserve">Como se establece en las CEC, la Garantía de Cumplimiento, en caso de ser requerida, deberá estar denominada en la(s) misma(s) moneda(s) del Contrato o en una moneda de libre convertibilidad aceptable para el Comprador, y deberá presentarse en uno de los </w:t>
            </w:r>
            <w:r w:rsidRPr="0006620D">
              <w:rPr>
                <w:spacing w:val="0"/>
                <w:lang w:val="es-US"/>
              </w:rPr>
              <w:lastRenderedPageBreak/>
              <w:t>formatos estipulados por el Comprador en las CEC o en otro formato que este considere aceptable.</w:t>
            </w:r>
          </w:p>
          <w:p w14:paraId="522332B1" w14:textId="77777777" w:rsidR="00836BB9" w:rsidRPr="0006620D" w:rsidRDefault="00836BB9" w:rsidP="007F6BF5">
            <w:pPr>
              <w:pStyle w:val="Sub-ClauseText"/>
              <w:numPr>
                <w:ilvl w:val="0"/>
                <w:numId w:val="30"/>
              </w:numPr>
              <w:spacing w:before="0" w:after="200"/>
              <w:ind w:left="544" w:hanging="544"/>
              <w:rPr>
                <w:spacing w:val="0"/>
                <w:lang w:val="es-US"/>
              </w:rPr>
            </w:pPr>
            <w:r w:rsidRPr="0006620D">
              <w:rPr>
                <w:spacing w:val="0"/>
                <w:lang w:val="es-US"/>
              </w:rPr>
              <w:t>A menos que se indique otra cosa en las</w:t>
            </w:r>
            <w:r w:rsidRPr="0006620D">
              <w:rPr>
                <w:b/>
                <w:bCs/>
                <w:spacing w:val="0"/>
                <w:lang w:val="es-US"/>
              </w:rPr>
              <w:t xml:space="preserve"> CEC</w:t>
            </w:r>
            <w:r w:rsidRPr="0006620D">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836BB9" w:rsidRPr="008E27BA" w14:paraId="624C9C12" w14:textId="77777777" w:rsidTr="005D2CFB">
        <w:trPr>
          <w:gridBefore w:val="1"/>
          <w:wBefore w:w="18" w:type="dxa"/>
        </w:trPr>
        <w:tc>
          <w:tcPr>
            <w:tcW w:w="2250" w:type="dxa"/>
          </w:tcPr>
          <w:p w14:paraId="180CBA2D" w14:textId="77777777" w:rsidR="00836BB9" w:rsidRPr="0006620D" w:rsidRDefault="00836BB9" w:rsidP="007F6BF5">
            <w:pPr>
              <w:pStyle w:val="Tabla7Titulos"/>
              <w:numPr>
                <w:ilvl w:val="0"/>
                <w:numId w:val="19"/>
              </w:numPr>
              <w:ind w:left="338" w:hanging="360"/>
            </w:pPr>
            <w:bookmarkStart w:id="65" w:name="_Toc454892640"/>
            <w:bookmarkStart w:id="66" w:name="_Toc167083654"/>
            <w:bookmarkStart w:id="67" w:name="_Toc136871341"/>
            <w:r w:rsidRPr="0006620D">
              <w:lastRenderedPageBreak/>
              <w:t>Derechos de Autor</w:t>
            </w:r>
            <w:bookmarkEnd w:id="65"/>
            <w:bookmarkEnd w:id="66"/>
            <w:bookmarkEnd w:id="67"/>
          </w:p>
        </w:tc>
        <w:tc>
          <w:tcPr>
            <w:tcW w:w="6948" w:type="dxa"/>
          </w:tcPr>
          <w:p w14:paraId="3B4F0A58" w14:textId="77777777" w:rsidR="00836BB9" w:rsidRPr="0006620D" w:rsidRDefault="00836BB9" w:rsidP="007F6BF5">
            <w:pPr>
              <w:pStyle w:val="Sub-ClauseText"/>
              <w:numPr>
                <w:ilvl w:val="0"/>
                <w:numId w:val="31"/>
              </w:numPr>
              <w:spacing w:before="0" w:after="200"/>
              <w:ind w:left="544" w:hanging="544"/>
              <w:rPr>
                <w:spacing w:val="0"/>
                <w:lang w:val="es-US"/>
              </w:rPr>
            </w:pPr>
            <w:r w:rsidRPr="0006620D">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836BB9" w:rsidRPr="008E27BA" w14:paraId="5CBFE0A4" w14:textId="77777777" w:rsidTr="005D2CFB">
        <w:trPr>
          <w:gridBefore w:val="1"/>
          <w:wBefore w:w="18" w:type="dxa"/>
        </w:trPr>
        <w:tc>
          <w:tcPr>
            <w:tcW w:w="2250" w:type="dxa"/>
          </w:tcPr>
          <w:p w14:paraId="300C5108" w14:textId="77777777" w:rsidR="00836BB9" w:rsidRPr="0006620D" w:rsidRDefault="00836BB9" w:rsidP="007F6BF5">
            <w:pPr>
              <w:pStyle w:val="Tabla7Titulos"/>
              <w:numPr>
                <w:ilvl w:val="0"/>
                <w:numId w:val="19"/>
              </w:numPr>
              <w:ind w:left="338" w:hanging="360"/>
            </w:pPr>
            <w:bookmarkStart w:id="68" w:name="_Toc454892641"/>
            <w:bookmarkStart w:id="69" w:name="_Toc167083655"/>
            <w:bookmarkStart w:id="70" w:name="_Toc136871342"/>
            <w:r w:rsidRPr="0006620D">
              <w:t>Confidenciali</w:t>
            </w:r>
            <w:r w:rsidRPr="0006620D">
              <w:softHyphen/>
              <w:t>dad de la información</w:t>
            </w:r>
            <w:bookmarkEnd w:id="68"/>
            <w:bookmarkEnd w:id="69"/>
            <w:bookmarkEnd w:id="70"/>
          </w:p>
        </w:tc>
        <w:tc>
          <w:tcPr>
            <w:tcW w:w="6948" w:type="dxa"/>
          </w:tcPr>
          <w:p w14:paraId="638D685C" w14:textId="77777777" w:rsidR="00836BB9" w:rsidRPr="0006620D" w:rsidRDefault="00836BB9" w:rsidP="007F6BF5">
            <w:pPr>
              <w:pStyle w:val="Sub-ClauseText"/>
              <w:numPr>
                <w:ilvl w:val="0"/>
                <w:numId w:val="32"/>
              </w:numPr>
              <w:spacing w:before="0" w:after="200"/>
              <w:ind w:left="544" w:hanging="544"/>
              <w:rPr>
                <w:spacing w:val="0"/>
                <w:lang w:val="es-US"/>
              </w:rPr>
            </w:pPr>
            <w:r w:rsidRPr="0006620D">
              <w:rPr>
                <w:spacing w:val="0"/>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w:t>
            </w:r>
            <w:r>
              <w:rPr>
                <w:spacing w:val="0"/>
                <w:lang w:val="es-US"/>
              </w:rPr>
              <w:t>Cláusula</w:t>
            </w:r>
            <w:r w:rsidRPr="0006620D">
              <w:rPr>
                <w:spacing w:val="0"/>
                <w:lang w:val="es-US"/>
              </w:rPr>
              <w:t> 20 de las CGC.</w:t>
            </w:r>
          </w:p>
          <w:p w14:paraId="42E98410" w14:textId="77777777" w:rsidR="00836BB9" w:rsidRPr="0006620D" w:rsidRDefault="00836BB9" w:rsidP="007F6BF5">
            <w:pPr>
              <w:pStyle w:val="Sub-ClauseText"/>
              <w:numPr>
                <w:ilvl w:val="0"/>
                <w:numId w:val="32"/>
              </w:numPr>
              <w:spacing w:before="0" w:after="200"/>
              <w:ind w:left="544" w:hanging="544"/>
              <w:rPr>
                <w:spacing w:val="0"/>
                <w:lang w:val="es-US"/>
              </w:rPr>
            </w:pPr>
            <w:r w:rsidRPr="0006620D">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37C3035" w14:textId="77777777" w:rsidR="00836BB9" w:rsidRPr="0006620D" w:rsidRDefault="00836BB9" w:rsidP="007F6BF5">
            <w:pPr>
              <w:pStyle w:val="Sub-ClauseText"/>
              <w:numPr>
                <w:ilvl w:val="0"/>
                <w:numId w:val="32"/>
              </w:numPr>
              <w:spacing w:before="0" w:after="200"/>
              <w:ind w:left="544" w:hanging="544"/>
              <w:rPr>
                <w:spacing w:val="0"/>
                <w:lang w:val="es-US"/>
              </w:rPr>
            </w:pPr>
            <w:r w:rsidRPr="0006620D">
              <w:rPr>
                <w:spacing w:val="0"/>
                <w:lang w:val="es-US"/>
              </w:rPr>
              <w:lastRenderedPageBreak/>
              <w:t>No obstante, la obligación de las partes derivada de las Subcláusulas 20.1 y 20.2 de las CGC no se aplicará a información que:</w:t>
            </w:r>
          </w:p>
          <w:p w14:paraId="1E52254B" w14:textId="77777777" w:rsidR="00836BB9" w:rsidRPr="00836BB9" w:rsidRDefault="00836BB9" w:rsidP="007F6BF5">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el Comprador o el Proveedor deba compartir con el Banco u otras instituciones que participan en el financiamiento del Contrato; </w:t>
            </w:r>
          </w:p>
          <w:p w14:paraId="506D5F06" w14:textId="77777777" w:rsidR="00836BB9" w:rsidRPr="00836BB9" w:rsidRDefault="00836BB9" w:rsidP="007F6BF5">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actualmente o en el futuro pase a ser de dominio público sin culpa de la parte en cuestión;</w:t>
            </w:r>
          </w:p>
          <w:p w14:paraId="0EE34C8A" w14:textId="77777777" w:rsidR="00836BB9" w:rsidRPr="00836BB9" w:rsidRDefault="00836BB9" w:rsidP="007F6BF5">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pueda comprobarse que estaba en poder de dicha parte al momento de ser divulgada y que no fue obtenida previamente, de manera ni indirecta, de la otra parte, o</w:t>
            </w:r>
          </w:p>
          <w:p w14:paraId="40FBF810" w14:textId="77777777" w:rsidR="00836BB9" w:rsidRPr="00836BB9" w:rsidRDefault="00836BB9" w:rsidP="007F6BF5">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un tercero que no tenía obligación de confidencialidad puso a disposición de esa parte.</w:t>
            </w:r>
          </w:p>
          <w:p w14:paraId="1D6864EB" w14:textId="77777777" w:rsidR="00836BB9" w:rsidRPr="0006620D" w:rsidRDefault="00836BB9" w:rsidP="007F6BF5">
            <w:pPr>
              <w:pStyle w:val="Sub-ClauseText"/>
              <w:numPr>
                <w:ilvl w:val="0"/>
                <w:numId w:val="32"/>
              </w:numPr>
              <w:spacing w:before="0" w:after="200"/>
              <w:ind w:left="544" w:hanging="544"/>
              <w:rPr>
                <w:spacing w:val="0"/>
                <w:lang w:val="es-US"/>
              </w:rPr>
            </w:pPr>
            <w:r w:rsidRPr="0006620D">
              <w:rPr>
                <w:spacing w:val="0"/>
                <w:lang w:val="es-US"/>
              </w:rPr>
              <w:t xml:space="preserve">Las disposiciones precedentes de esta </w:t>
            </w:r>
            <w:r>
              <w:rPr>
                <w:spacing w:val="0"/>
                <w:lang w:val="es-US"/>
              </w:rPr>
              <w:t>Cláusula</w:t>
            </w:r>
            <w:r w:rsidRPr="0006620D">
              <w:rPr>
                <w:spacing w:val="0"/>
                <w:lang w:val="es-US"/>
              </w:rPr>
              <w:t> 20 de las CGC no modificarán de modo alguno ningún compromiso de confidencialidad asumido por cualquiera de las partes de este instrumento antes de la fecha del Contrato con respecto a los Suministros o a cualquier parte de ellos.</w:t>
            </w:r>
          </w:p>
          <w:p w14:paraId="48F43C73" w14:textId="77777777" w:rsidR="00836BB9" w:rsidRPr="0006620D" w:rsidRDefault="00836BB9" w:rsidP="007F6BF5">
            <w:pPr>
              <w:pStyle w:val="Sub-ClauseText"/>
              <w:numPr>
                <w:ilvl w:val="0"/>
                <w:numId w:val="32"/>
              </w:numPr>
              <w:spacing w:before="0" w:after="200"/>
              <w:ind w:left="544" w:hanging="544"/>
              <w:rPr>
                <w:spacing w:val="0"/>
                <w:lang w:val="es-US"/>
              </w:rPr>
            </w:pPr>
            <w:r w:rsidRPr="0006620D">
              <w:rPr>
                <w:spacing w:val="0"/>
                <w:lang w:val="es-US"/>
              </w:rPr>
              <w:t xml:space="preserve">Las disposiciones de la </w:t>
            </w:r>
            <w:r>
              <w:rPr>
                <w:spacing w:val="0"/>
                <w:lang w:val="es-US"/>
              </w:rPr>
              <w:t>Cláusula</w:t>
            </w:r>
            <w:r w:rsidRPr="0006620D">
              <w:rPr>
                <w:spacing w:val="0"/>
                <w:lang w:val="es-US"/>
              </w:rPr>
              <w:t> 20 de las CGC seguirán siendo válidas luego del cumplimiento o la extinción del Contrato, sea cual fuere el motivo.</w:t>
            </w:r>
          </w:p>
        </w:tc>
      </w:tr>
      <w:tr w:rsidR="00836BB9" w:rsidRPr="008E27BA" w14:paraId="095722E6" w14:textId="77777777" w:rsidTr="005D2CFB">
        <w:trPr>
          <w:gridBefore w:val="1"/>
          <w:wBefore w:w="18" w:type="dxa"/>
        </w:trPr>
        <w:tc>
          <w:tcPr>
            <w:tcW w:w="2250" w:type="dxa"/>
          </w:tcPr>
          <w:p w14:paraId="4819DDC0" w14:textId="77777777" w:rsidR="00836BB9" w:rsidRPr="0006620D" w:rsidRDefault="00836BB9" w:rsidP="007F6BF5">
            <w:pPr>
              <w:pStyle w:val="Tabla7Titulos"/>
              <w:numPr>
                <w:ilvl w:val="0"/>
                <w:numId w:val="19"/>
              </w:numPr>
              <w:ind w:left="338" w:hanging="360"/>
            </w:pPr>
            <w:bookmarkStart w:id="71" w:name="_Toc454892642"/>
            <w:bookmarkStart w:id="72" w:name="_Toc167083656"/>
            <w:bookmarkStart w:id="73" w:name="_Toc136871343"/>
            <w:r w:rsidRPr="0006620D">
              <w:lastRenderedPageBreak/>
              <w:t>Subcontrata</w:t>
            </w:r>
            <w:r w:rsidRPr="0006620D">
              <w:softHyphen/>
              <w:t>ción</w:t>
            </w:r>
            <w:bookmarkEnd w:id="71"/>
            <w:bookmarkEnd w:id="72"/>
            <w:bookmarkEnd w:id="73"/>
          </w:p>
        </w:tc>
        <w:tc>
          <w:tcPr>
            <w:tcW w:w="6948" w:type="dxa"/>
          </w:tcPr>
          <w:p w14:paraId="235CF75A" w14:textId="77777777" w:rsidR="00836BB9" w:rsidRPr="0006620D" w:rsidRDefault="00836BB9" w:rsidP="007F6BF5">
            <w:pPr>
              <w:pStyle w:val="Sub-ClauseText"/>
              <w:numPr>
                <w:ilvl w:val="0"/>
                <w:numId w:val="33"/>
              </w:numPr>
              <w:spacing w:before="0" w:after="200"/>
              <w:ind w:left="544" w:hanging="544"/>
              <w:rPr>
                <w:spacing w:val="0"/>
                <w:lang w:val="es-US"/>
              </w:rPr>
            </w:pPr>
            <w:r w:rsidRPr="0006620D">
              <w:rPr>
                <w:spacing w:val="0"/>
                <w:lang w:val="es-US"/>
              </w:rPr>
              <w:t xml:space="preserve">El Proveedor informará al Comprador por escrito acerca de todos los subcontratos que adjudique en virtud del Contrato, siempre que no los hubiera especificado en su Oferta. </w:t>
            </w:r>
            <w:r>
              <w:rPr>
                <w:spacing w:val="0"/>
                <w:lang w:val="es-US"/>
              </w:rPr>
              <w:t xml:space="preserve">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(ASx). </w:t>
            </w:r>
            <w:r w:rsidRPr="0006620D">
              <w:rPr>
                <w:spacing w:val="0"/>
                <w:lang w:val="es-US"/>
              </w:rPr>
              <w:t>Dicha notificación, en la Oferta original u Ofertas posteriores, no eximirá al Proveedor de las obligaciones, deberes y compromisos o responsabilidades contraídas en virtud del Contrato.</w:t>
            </w:r>
          </w:p>
          <w:p w14:paraId="408A010D" w14:textId="77777777" w:rsidR="00836BB9" w:rsidRPr="0006620D" w:rsidRDefault="00836BB9" w:rsidP="007F6BF5">
            <w:pPr>
              <w:pStyle w:val="Sub-ClauseText"/>
              <w:numPr>
                <w:ilvl w:val="0"/>
                <w:numId w:val="33"/>
              </w:numPr>
              <w:spacing w:before="0" w:after="200"/>
              <w:ind w:left="544" w:hanging="544"/>
              <w:rPr>
                <w:spacing w:val="0"/>
                <w:lang w:val="es-US"/>
              </w:rPr>
            </w:pPr>
            <w:r w:rsidRPr="0006620D">
              <w:rPr>
                <w:spacing w:val="0"/>
                <w:lang w:val="es-US"/>
              </w:rPr>
              <w:t xml:space="preserve">Todos los subcontratos deberán cumplir con las disposiciones de las </w:t>
            </w:r>
            <w:r>
              <w:rPr>
                <w:spacing w:val="0"/>
                <w:lang w:val="es-US"/>
              </w:rPr>
              <w:t>Cláusula</w:t>
            </w:r>
            <w:r w:rsidRPr="0006620D">
              <w:rPr>
                <w:spacing w:val="0"/>
                <w:lang w:val="es-US"/>
              </w:rPr>
              <w:t xml:space="preserve">s 3 y 7 de las CGC. </w:t>
            </w:r>
          </w:p>
        </w:tc>
      </w:tr>
      <w:tr w:rsidR="00836BB9" w:rsidRPr="008E27BA" w14:paraId="766EF5B8" w14:textId="77777777" w:rsidTr="005D2CFB">
        <w:trPr>
          <w:gridBefore w:val="1"/>
          <w:wBefore w:w="18" w:type="dxa"/>
        </w:trPr>
        <w:tc>
          <w:tcPr>
            <w:tcW w:w="2250" w:type="dxa"/>
          </w:tcPr>
          <w:p w14:paraId="6EE2767E" w14:textId="77777777" w:rsidR="00836BB9" w:rsidRPr="0006620D" w:rsidRDefault="00836BB9" w:rsidP="007F6BF5">
            <w:pPr>
              <w:pStyle w:val="Tabla7Titulos"/>
              <w:numPr>
                <w:ilvl w:val="0"/>
                <w:numId w:val="19"/>
              </w:numPr>
              <w:ind w:left="338" w:hanging="360"/>
            </w:pPr>
            <w:bookmarkStart w:id="74" w:name="_Toc454892643"/>
            <w:bookmarkStart w:id="75" w:name="_Toc167083657"/>
            <w:bookmarkStart w:id="76" w:name="_Toc136871344"/>
            <w:r w:rsidRPr="0006620D">
              <w:lastRenderedPageBreak/>
              <w:t>Especificacio</w:t>
            </w:r>
            <w:r w:rsidRPr="0006620D">
              <w:softHyphen/>
              <w:t>nes y normas</w:t>
            </w:r>
            <w:bookmarkEnd w:id="74"/>
            <w:bookmarkEnd w:id="75"/>
            <w:bookmarkEnd w:id="76"/>
          </w:p>
        </w:tc>
        <w:tc>
          <w:tcPr>
            <w:tcW w:w="6948" w:type="dxa"/>
          </w:tcPr>
          <w:p w14:paraId="00E8AEAC" w14:textId="77777777" w:rsidR="00836BB9" w:rsidRPr="0006620D" w:rsidRDefault="00836BB9" w:rsidP="007F6BF5">
            <w:pPr>
              <w:pStyle w:val="Sub-ClauseText"/>
              <w:numPr>
                <w:ilvl w:val="0"/>
                <w:numId w:val="34"/>
              </w:numPr>
              <w:spacing w:before="0" w:after="200"/>
              <w:ind w:left="544" w:hanging="544"/>
              <w:rPr>
                <w:spacing w:val="0"/>
                <w:lang w:val="es-US"/>
              </w:rPr>
            </w:pPr>
            <w:r w:rsidRPr="0006620D">
              <w:rPr>
                <w:spacing w:val="0"/>
                <w:lang w:val="es-US"/>
              </w:rPr>
              <w:t>Especificaciones técnicas y planos</w:t>
            </w:r>
          </w:p>
          <w:p w14:paraId="7981A95D" w14:textId="77777777" w:rsidR="00836BB9" w:rsidRPr="00836BB9" w:rsidRDefault="00836BB9" w:rsidP="007F6BF5">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7E4B4D6B" w14:textId="77777777" w:rsidR="00836BB9" w:rsidRPr="00836BB9" w:rsidRDefault="00836BB9" w:rsidP="007F6BF5">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9E5F82F" w14:textId="77777777" w:rsidR="00836BB9" w:rsidRPr="0006620D" w:rsidRDefault="00836BB9" w:rsidP="007F6BF5">
            <w:pPr>
              <w:pStyle w:val="Ttulo3"/>
              <w:numPr>
                <w:ilvl w:val="2"/>
                <w:numId w:val="14"/>
              </w:numPr>
              <w:ind w:hanging="547"/>
              <w:jc w:val="both"/>
              <w:rPr>
                <w:lang w:val="es-US"/>
              </w:rPr>
            </w:pPr>
            <w:r w:rsidRPr="00836BB9">
              <w:rPr>
                <w:rFonts w:ascii="Times New Roman" w:hAnsi="Times New Roman"/>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836BB9" w:rsidRPr="008E27BA" w14:paraId="5B2F0018" w14:textId="77777777" w:rsidTr="005D2CFB">
        <w:trPr>
          <w:gridBefore w:val="1"/>
          <w:wBefore w:w="18" w:type="dxa"/>
        </w:trPr>
        <w:tc>
          <w:tcPr>
            <w:tcW w:w="2250" w:type="dxa"/>
          </w:tcPr>
          <w:p w14:paraId="19D57B19" w14:textId="77777777" w:rsidR="00836BB9" w:rsidRPr="0006620D" w:rsidRDefault="00836BB9" w:rsidP="007F6BF5">
            <w:pPr>
              <w:pStyle w:val="Tabla7Titulos"/>
              <w:numPr>
                <w:ilvl w:val="0"/>
                <w:numId w:val="19"/>
              </w:numPr>
              <w:ind w:left="338" w:hanging="360"/>
            </w:pPr>
            <w:bookmarkStart w:id="77" w:name="_Toc454892644"/>
            <w:bookmarkStart w:id="78" w:name="_Toc167083658"/>
            <w:bookmarkStart w:id="79" w:name="_Toc136871345"/>
            <w:r w:rsidRPr="0006620D">
              <w:t>Embalaje y documentos</w:t>
            </w:r>
            <w:bookmarkEnd w:id="77"/>
            <w:bookmarkEnd w:id="78"/>
            <w:bookmarkEnd w:id="79"/>
          </w:p>
        </w:tc>
        <w:tc>
          <w:tcPr>
            <w:tcW w:w="6948" w:type="dxa"/>
          </w:tcPr>
          <w:p w14:paraId="2DE02D3F" w14:textId="77777777" w:rsidR="00836BB9" w:rsidRPr="0006620D" w:rsidRDefault="00836BB9" w:rsidP="007F6BF5">
            <w:pPr>
              <w:pStyle w:val="Sub-ClauseText"/>
              <w:numPr>
                <w:ilvl w:val="0"/>
                <w:numId w:val="35"/>
              </w:numPr>
              <w:spacing w:before="0" w:after="200"/>
              <w:ind w:left="544" w:hanging="544"/>
              <w:rPr>
                <w:spacing w:val="0"/>
                <w:lang w:val="es-US"/>
              </w:rPr>
            </w:pPr>
            <w:r w:rsidRPr="0006620D">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C34A873" w14:textId="77777777" w:rsidR="00836BB9" w:rsidRPr="0006620D" w:rsidRDefault="00836BB9" w:rsidP="007F6BF5">
            <w:pPr>
              <w:pStyle w:val="Sub-ClauseText"/>
              <w:numPr>
                <w:ilvl w:val="0"/>
                <w:numId w:val="35"/>
              </w:numPr>
              <w:spacing w:before="0" w:after="200"/>
              <w:ind w:left="544" w:hanging="544"/>
              <w:rPr>
                <w:spacing w:val="0"/>
                <w:lang w:val="es-US"/>
              </w:rPr>
            </w:pPr>
            <w:r w:rsidRPr="0006620D">
              <w:rPr>
                <w:spacing w:val="0"/>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06620D">
              <w:rPr>
                <w:spacing w:val="0"/>
                <w:lang w:val="es-US"/>
              </w:rPr>
              <w:lastRenderedPageBreak/>
              <w:t>requisito, si lo hubiere, especificado en las CEC y en cualquier otra instrucción dispuesta por el Comprador.</w:t>
            </w:r>
          </w:p>
        </w:tc>
      </w:tr>
      <w:tr w:rsidR="00836BB9" w:rsidRPr="008E27BA" w14:paraId="2B02CFCC" w14:textId="77777777" w:rsidTr="005D2CFB">
        <w:trPr>
          <w:gridBefore w:val="1"/>
          <w:wBefore w:w="18" w:type="dxa"/>
        </w:trPr>
        <w:tc>
          <w:tcPr>
            <w:tcW w:w="2250" w:type="dxa"/>
          </w:tcPr>
          <w:p w14:paraId="35237B07" w14:textId="77777777" w:rsidR="00836BB9" w:rsidRPr="0006620D" w:rsidRDefault="00836BB9" w:rsidP="007F6BF5">
            <w:pPr>
              <w:pStyle w:val="Tabla7Titulos"/>
              <w:numPr>
                <w:ilvl w:val="0"/>
                <w:numId w:val="19"/>
              </w:numPr>
              <w:ind w:left="338" w:hanging="360"/>
            </w:pPr>
            <w:bookmarkStart w:id="80" w:name="_Toc454892645"/>
            <w:bookmarkStart w:id="81" w:name="_Toc167083659"/>
            <w:bookmarkStart w:id="82" w:name="_Toc136871346"/>
            <w:r w:rsidRPr="0006620D">
              <w:lastRenderedPageBreak/>
              <w:t>Seguros</w:t>
            </w:r>
            <w:bookmarkEnd w:id="80"/>
            <w:bookmarkEnd w:id="81"/>
            <w:bookmarkEnd w:id="82"/>
          </w:p>
        </w:tc>
        <w:tc>
          <w:tcPr>
            <w:tcW w:w="6948" w:type="dxa"/>
          </w:tcPr>
          <w:p w14:paraId="2D337B02" w14:textId="77777777" w:rsidR="00836BB9" w:rsidRPr="0006620D" w:rsidRDefault="00836BB9" w:rsidP="007F6BF5">
            <w:pPr>
              <w:pStyle w:val="Sub-ClauseText"/>
              <w:numPr>
                <w:ilvl w:val="0"/>
                <w:numId w:val="36"/>
              </w:numPr>
              <w:spacing w:before="0" w:after="200"/>
              <w:ind w:left="544" w:hanging="54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06620D">
              <w:rPr>
                <w:b/>
                <w:bCs/>
                <w:spacing w:val="0"/>
                <w:lang w:val="es-US"/>
              </w:rPr>
              <w:t>CEC</w:t>
            </w:r>
            <w:r w:rsidRPr="0006620D">
              <w:rPr>
                <w:spacing w:val="0"/>
                <w:lang w:val="es-US"/>
              </w:rPr>
              <w:t xml:space="preserve">. </w:t>
            </w:r>
          </w:p>
        </w:tc>
      </w:tr>
      <w:tr w:rsidR="00836BB9" w:rsidRPr="008E27BA" w14:paraId="6618E868" w14:textId="77777777" w:rsidTr="005D2CFB">
        <w:trPr>
          <w:gridBefore w:val="1"/>
          <w:wBefore w:w="18" w:type="dxa"/>
        </w:trPr>
        <w:tc>
          <w:tcPr>
            <w:tcW w:w="2250" w:type="dxa"/>
          </w:tcPr>
          <w:p w14:paraId="25EA974F" w14:textId="77777777" w:rsidR="00836BB9" w:rsidRPr="0006620D" w:rsidRDefault="00836BB9" w:rsidP="007F6BF5">
            <w:pPr>
              <w:pStyle w:val="Tabla7Titulos"/>
              <w:numPr>
                <w:ilvl w:val="0"/>
                <w:numId w:val="19"/>
              </w:numPr>
              <w:ind w:left="338" w:hanging="360"/>
            </w:pPr>
            <w:bookmarkStart w:id="83" w:name="_Toc167083660"/>
            <w:bookmarkStart w:id="84" w:name="_Toc454892646"/>
            <w:bookmarkStart w:id="85" w:name="_Toc136871347"/>
            <w:r w:rsidRPr="0006620D">
              <w:t>Transporte y servicios conexos</w:t>
            </w:r>
            <w:bookmarkEnd w:id="83"/>
            <w:bookmarkEnd w:id="84"/>
            <w:bookmarkEnd w:id="85"/>
          </w:p>
        </w:tc>
        <w:tc>
          <w:tcPr>
            <w:tcW w:w="6948" w:type="dxa"/>
          </w:tcPr>
          <w:p w14:paraId="33BB6F24" w14:textId="77777777" w:rsidR="00836BB9" w:rsidRPr="0006620D" w:rsidRDefault="00836BB9" w:rsidP="007F6BF5">
            <w:pPr>
              <w:pStyle w:val="Sub-ClauseText"/>
              <w:numPr>
                <w:ilvl w:val="0"/>
                <w:numId w:val="37"/>
              </w:numPr>
              <w:spacing w:before="0" w:after="200"/>
              <w:ind w:left="504" w:hanging="50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la responsabilidad por los arreglos de transporte de los Bienes se regirá por los Incoterms indicados. </w:t>
            </w:r>
          </w:p>
          <w:p w14:paraId="38A38FD2" w14:textId="77777777" w:rsidR="00836BB9" w:rsidRPr="0006620D" w:rsidRDefault="00836BB9" w:rsidP="007F6BF5">
            <w:pPr>
              <w:pStyle w:val="Sub-ClauseText"/>
              <w:numPr>
                <w:ilvl w:val="0"/>
                <w:numId w:val="37"/>
              </w:numPr>
              <w:spacing w:before="0" w:after="200"/>
              <w:ind w:left="504" w:hanging="504"/>
              <w:rPr>
                <w:spacing w:val="0"/>
                <w:lang w:val="es-US"/>
              </w:rPr>
            </w:pPr>
            <w:r w:rsidRPr="0006620D">
              <w:rPr>
                <w:spacing w:val="0"/>
                <w:lang w:val="es-US"/>
              </w:rPr>
              <w:t>Podrá exigirse al Proveedor que suministre alguno o la totalidad de los siguientes servicios, además de los servicios adicionales, si los hubiere, especificados en las CEC:</w:t>
            </w:r>
          </w:p>
          <w:p w14:paraId="75D139A9" w14:textId="77777777" w:rsidR="00836BB9" w:rsidRPr="0006620D" w:rsidRDefault="00836BB9" w:rsidP="007F6BF5">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 xml:space="preserve">funcionamiento o supervisión </w:t>
            </w:r>
            <w:r w:rsidRPr="0006620D">
              <w:rPr>
                <w:i/>
                <w:lang w:val="es-US"/>
              </w:rPr>
              <w:t>in situ</w:t>
            </w:r>
            <w:r w:rsidRPr="0006620D">
              <w:rPr>
                <w:lang w:val="es-US"/>
              </w:rPr>
              <w:t xml:space="preserve"> del ensamblaje o puesta en marcha de los Bienes suministrados;</w:t>
            </w:r>
          </w:p>
          <w:p w14:paraId="769E0872" w14:textId="77777777" w:rsidR="00836BB9" w:rsidRPr="0006620D" w:rsidRDefault="00836BB9" w:rsidP="007F6BF5">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herramientas de ensamblaje o mantenimiento de los Bienes suministrados;</w:t>
            </w:r>
          </w:p>
          <w:p w14:paraId="27B6E797" w14:textId="77777777" w:rsidR="00836BB9" w:rsidRPr="0006620D" w:rsidRDefault="00836BB9" w:rsidP="007F6BF5">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un manual detallado de operaciones y de mantenimiento apropiado para cada una de las unidades de los Bienes suministrados;</w:t>
            </w:r>
          </w:p>
          <w:p w14:paraId="2EDF4E2B" w14:textId="77777777" w:rsidR="00836BB9" w:rsidRPr="0006620D" w:rsidRDefault="00836BB9" w:rsidP="007F6BF5">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47C697F2" w14:textId="77777777" w:rsidR="00836BB9" w:rsidRPr="0006620D" w:rsidRDefault="00836BB9" w:rsidP="007F6BF5">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capacitación del personal del Comprador, en la planta del Proveedor o en el sitio de entrega, en relación con el ensamblaje, el inicio, la operación, el mantenimiento o la reparación de los Bienes suministrados.</w:t>
            </w:r>
          </w:p>
          <w:p w14:paraId="28BFEDF7" w14:textId="77777777" w:rsidR="00836BB9" w:rsidRPr="0006620D" w:rsidRDefault="00836BB9" w:rsidP="007F6BF5">
            <w:pPr>
              <w:pStyle w:val="Sub-ClauseText"/>
              <w:numPr>
                <w:ilvl w:val="0"/>
                <w:numId w:val="37"/>
              </w:numPr>
              <w:spacing w:before="0" w:after="200"/>
              <w:ind w:left="544" w:hanging="544"/>
              <w:rPr>
                <w:spacing w:val="0"/>
                <w:lang w:val="es-US"/>
              </w:rPr>
            </w:pPr>
            <w:r w:rsidRPr="0006620D">
              <w:rPr>
                <w:spacing w:val="0"/>
                <w:lang w:val="es-US"/>
              </w:rPr>
              <w:t xml:space="preserve">Los precios que cobre el Proveedor por los servicios conexos, si no estuvieran incluidos en el Precio Contractual de los Bienes, serán acordados por las partes con antelación y no excederán </w:t>
            </w:r>
            <w:r w:rsidRPr="0006620D">
              <w:rPr>
                <w:spacing w:val="0"/>
                <w:lang w:val="es-US"/>
              </w:rPr>
              <w:lastRenderedPageBreak/>
              <w:t xml:space="preserve">las tarifas que el Proveedor normalmente cobre a otras partes por servicios similares. </w:t>
            </w:r>
          </w:p>
        </w:tc>
      </w:tr>
      <w:tr w:rsidR="00836BB9" w:rsidRPr="008E27BA" w14:paraId="5F958523" w14:textId="77777777" w:rsidTr="005D2CFB">
        <w:trPr>
          <w:gridBefore w:val="1"/>
          <w:wBefore w:w="18" w:type="dxa"/>
        </w:trPr>
        <w:tc>
          <w:tcPr>
            <w:tcW w:w="2250" w:type="dxa"/>
          </w:tcPr>
          <w:p w14:paraId="6498C927" w14:textId="77777777" w:rsidR="00836BB9" w:rsidRPr="0006620D" w:rsidRDefault="00836BB9" w:rsidP="007F6BF5">
            <w:pPr>
              <w:pStyle w:val="Tabla7Titulos"/>
              <w:numPr>
                <w:ilvl w:val="0"/>
                <w:numId w:val="19"/>
              </w:numPr>
              <w:ind w:left="338" w:hanging="360"/>
            </w:pPr>
            <w:bookmarkStart w:id="86" w:name="_Toc454892647"/>
            <w:bookmarkStart w:id="87" w:name="_Toc167083661"/>
            <w:bookmarkStart w:id="88" w:name="_Toc136871348"/>
            <w:r w:rsidRPr="0006620D">
              <w:lastRenderedPageBreak/>
              <w:t>Inspecciones y pruebas</w:t>
            </w:r>
            <w:bookmarkEnd w:id="86"/>
            <w:bookmarkEnd w:id="87"/>
            <w:bookmarkEnd w:id="88"/>
          </w:p>
        </w:tc>
        <w:tc>
          <w:tcPr>
            <w:tcW w:w="6948" w:type="dxa"/>
          </w:tcPr>
          <w:p w14:paraId="5469C22C"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 xml:space="preserve">El Proveedor realizará, por su cuenta y sin costo alguno para el Comprador, todas las pruebas o inspecciones de los Bienes y Servicios Conexos según se dispone en las </w:t>
            </w:r>
            <w:r w:rsidRPr="0006620D">
              <w:rPr>
                <w:b/>
                <w:bCs/>
                <w:spacing w:val="0"/>
                <w:lang w:val="es-US"/>
              </w:rPr>
              <w:t>CEC</w:t>
            </w:r>
            <w:r w:rsidRPr="0006620D">
              <w:rPr>
                <w:spacing w:val="0"/>
                <w:lang w:val="es-US"/>
              </w:rPr>
              <w:t>.</w:t>
            </w:r>
          </w:p>
          <w:p w14:paraId="784AE620"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06620D">
              <w:rPr>
                <w:b/>
                <w:bCs/>
                <w:spacing w:val="0"/>
                <w:lang w:val="es-US"/>
              </w:rPr>
              <w:t>CEC</w:t>
            </w:r>
            <w:r w:rsidRPr="0006620D">
              <w:rPr>
                <w:spacing w:val="0"/>
                <w:lang w:val="es-US"/>
              </w:rPr>
              <w:t>. De conformidad con la Subcláusula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C6B5927"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6D480D00"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0279F22"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06620D">
              <w:rPr>
                <w:spacing w:val="0"/>
                <w:lang w:val="es-US"/>
              </w:rPr>
              <w:lastRenderedPageBreak/>
              <w:t>correspondientes a las fechas de entrega y de finalización y a las otras obligaciones afectadas.</w:t>
            </w:r>
          </w:p>
          <w:p w14:paraId="0B107EA5"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El Proveedor presentará al Comprador un informe de los resultados de dichas pruebas o inspecciones.</w:t>
            </w:r>
          </w:p>
          <w:p w14:paraId="12D748A0"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6809EB52" w14:textId="77777777" w:rsidR="00836BB9" w:rsidRPr="0006620D" w:rsidRDefault="00836BB9" w:rsidP="007F6BF5">
            <w:pPr>
              <w:pStyle w:val="Sub-ClauseText"/>
              <w:numPr>
                <w:ilvl w:val="0"/>
                <w:numId w:val="38"/>
              </w:numPr>
              <w:spacing w:before="0" w:after="200"/>
              <w:ind w:left="544" w:hanging="544"/>
              <w:rPr>
                <w:spacing w:val="0"/>
                <w:lang w:val="es-US"/>
              </w:rPr>
            </w:pPr>
            <w:r w:rsidRPr="0006620D">
              <w:rPr>
                <w:spacing w:val="0"/>
                <w:lang w:val="es-US"/>
              </w:rPr>
              <w:t>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tc>
      </w:tr>
      <w:tr w:rsidR="00836BB9" w:rsidRPr="008E27BA" w14:paraId="1E79447C" w14:textId="77777777" w:rsidTr="005D2CFB">
        <w:trPr>
          <w:gridBefore w:val="1"/>
          <w:wBefore w:w="18" w:type="dxa"/>
        </w:trPr>
        <w:tc>
          <w:tcPr>
            <w:tcW w:w="2250" w:type="dxa"/>
          </w:tcPr>
          <w:p w14:paraId="062177DE" w14:textId="77777777" w:rsidR="00836BB9" w:rsidRPr="0006620D" w:rsidRDefault="00836BB9" w:rsidP="007F6BF5">
            <w:pPr>
              <w:pStyle w:val="Tabla7Titulos"/>
              <w:numPr>
                <w:ilvl w:val="0"/>
                <w:numId w:val="19"/>
              </w:numPr>
              <w:ind w:left="338" w:hanging="360"/>
            </w:pPr>
            <w:bookmarkStart w:id="89" w:name="_Toc454892648"/>
            <w:bookmarkStart w:id="90" w:name="_Toc167083662"/>
            <w:bookmarkStart w:id="91" w:name="_Toc136871349"/>
            <w:r w:rsidRPr="0006620D">
              <w:lastRenderedPageBreak/>
              <w:t>Liquidación por daños y perjuicios</w:t>
            </w:r>
            <w:bookmarkEnd w:id="89"/>
            <w:bookmarkEnd w:id="90"/>
            <w:bookmarkEnd w:id="91"/>
          </w:p>
        </w:tc>
        <w:tc>
          <w:tcPr>
            <w:tcW w:w="6948" w:type="dxa"/>
          </w:tcPr>
          <w:p w14:paraId="4D00458E" w14:textId="77777777" w:rsidR="00836BB9" w:rsidRPr="0006620D" w:rsidRDefault="00836BB9" w:rsidP="007F6BF5">
            <w:pPr>
              <w:pStyle w:val="Sub-ClauseText"/>
              <w:numPr>
                <w:ilvl w:val="0"/>
                <w:numId w:val="40"/>
              </w:numPr>
              <w:spacing w:before="0" w:after="200"/>
              <w:ind w:left="544" w:hanging="544"/>
              <w:rPr>
                <w:spacing w:val="0"/>
                <w:lang w:val="es-US"/>
              </w:rPr>
            </w:pPr>
            <w:r w:rsidRPr="0006620D">
              <w:rPr>
                <w:spacing w:val="0"/>
                <w:lang w:val="es-US"/>
              </w:rPr>
              <w:t xml:space="preserve">Con excepción de lo dispuesto en la </w:t>
            </w:r>
            <w:r>
              <w:rPr>
                <w:spacing w:val="0"/>
                <w:lang w:val="es-US"/>
              </w:rPr>
              <w:t>Cláusula</w:t>
            </w:r>
            <w:r w:rsidRPr="0006620D">
              <w:rPr>
                <w:spacing w:val="0"/>
                <w:lang w:val="es-US"/>
              </w:rPr>
              <w:t xml:space="preserve">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06620D">
              <w:rPr>
                <w:b/>
                <w:bCs/>
                <w:spacing w:val="0"/>
                <w:lang w:val="es-US"/>
              </w:rPr>
              <w:t>CEC</w:t>
            </w:r>
            <w:r w:rsidRPr="0006620D">
              <w:rPr>
                <w:spacing w:val="0"/>
                <w:lang w:val="es-US"/>
              </w:rPr>
              <w:t xml:space="preserve"> por cada semana o parte de la semana de retraso hasta alcanzar el máximo del porcentaje especificado en dichas </w:t>
            </w:r>
            <w:r w:rsidRPr="0006620D">
              <w:rPr>
                <w:b/>
                <w:bCs/>
                <w:spacing w:val="0"/>
                <w:lang w:val="es-US"/>
              </w:rPr>
              <w:t>CEC</w:t>
            </w:r>
            <w:r w:rsidRPr="0006620D">
              <w:rPr>
                <w:spacing w:val="0"/>
                <w:lang w:val="es-US"/>
              </w:rPr>
              <w:t xml:space="preserve">. Una vez alcanzado el máximo establecido, el Comprador podrá dar por rescindido el Contrato de conformidad con la </w:t>
            </w:r>
            <w:r>
              <w:rPr>
                <w:spacing w:val="0"/>
                <w:lang w:val="es-US"/>
              </w:rPr>
              <w:t>Cláusula</w:t>
            </w:r>
            <w:r w:rsidRPr="0006620D">
              <w:rPr>
                <w:spacing w:val="0"/>
                <w:lang w:val="es-US"/>
              </w:rPr>
              <w:t> 35 de las CGC.</w:t>
            </w:r>
          </w:p>
        </w:tc>
      </w:tr>
      <w:tr w:rsidR="00836BB9" w:rsidRPr="008E27BA" w14:paraId="0528C841" w14:textId="77777777" w:rsidTr="005D2CFB">
        <w:trPr>
          <w:gridBefore w:val="1"/>
          <w:wBefore w:w="18" w:type="dxa"/>
        </w:trPr>
        <w:tc>
          <w:tcPr>
            <w:tcW w:w="2250" w:type="dxa"/>
          </w:tcPr>
          <w:p w14:paraId="2D45121A" w14:textId="77777777" w:rsidR="00836BB9" w:rsidRPr="0006620D" w:rsidRDefault="00836BB9" w:rsidP="007F6BF5">
            <w:pPr>
              <w:pStyle w:val="Tabla7Titulos"/>
              <w:numPr>
                <w:ilvl w:val="0"/>
                <w:numId w:val="19"/>
              </w:numPr>
              <w:ind w:left="338" w:hanging="360"/>
            </w:pPr>
            <w:bookmarkStart w:id="92" w:name="_Toc454892649"/>
            <w:bookmarkStart w:id="93" w:name="_Toc167083663"/>
            <w:bookmarkStart w:id="94" w:name="_Toc136871350"/>
            <w:r w:rsidRPr="0006620D">
              <w:t>Garantía de los Bienes</w:t>
            </w:r>
            <w:bookmarkEnd w:id="92"/>
            <w:bookmarkEnd w:id="93"/>
            <w:bookmarkEnd w:id="94"/>
          </w:p>
        </w:tc>
        <w:tc>
          <w:tcPr>
            <w:tcW w:w="6948" w:type="dxa"/>
          </w:tcPr>
          <w:p w14:paraId="4DD44D1B"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 xml:space="preserve">El Proveedor garantiza que todos los Bienes suministrados en virtud del Contrato son nuevos, no tienen uso previo y corresponden al modelo más reciente o actual, y que incorporan </w:t>
            </w:r>
            <w:r w:rsidRPr="0006620D">
              <w:rPr>
                <w:spacing w:val="0"/>
                <w:lang w:val="es-US"/>
              </w:rPr>
              <w:lastRenderedPageBreak/>
              <w:t>todas las mejoras recientes en cuanto a diseño y materiales, a menos que el Contrato disponga otra cosa.</w:t>
            </w:r>
          </w:p>
          <w:p w14:paraId="649EE098"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3E1B149D"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Salvo que en las</w:t>
            </w:r>
            <w:r w:rsidRPr="0006620D">
              <w:rPr>
                <w:b/>
                <w:bCs/>
                <w:spacing w:val="0"/>
                <w:lang w:val="es-US"/>
              </w:rPr>
              <w:t xml:space="preserve"> CEC </w:t>
            </w:r>
            <w:r w:rsidRPr="0006620D">
              <w:rPr>
                <w:spacing w:val="0"/>
                <w:lang w:val="es-US"/>
              </w:rPr>
              <w:t>se indique otra cosa</w:t>
            </w:r>
            <w:r w:rsidRPr="0006620D">
              <w:rPr>
                <w:bCs/>
                <w:spacing w:val="0"/>
                <w:lang w:val="es-US"/>
              </w:rPr>
              <w:t>,</w:t>
            </w:r>
            <w:r w:rsidRPr="0006620D">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06620D">
              <w:rPr>
                <w:b/>
                <w:bCs/>
                <w:spacing w:val="0"/>
                <w:lang w:val="es-US"/>
              </w:rPr>
              <w:t>CEC</w:t>
            </w:r>
            <w:r w:rsidRPr="0006620D">
              <w:rPr>
                <w:spacing w:val="0"/>
                <w:lang w:val="es-US"/>
              </w:rPr>
              <w:t>, o 18 (dieciocho) meses a partir de la fecha de embarque en el puerto o lugar de carga en el país de origen, si dicho período concluye primero.</w:t>
            </w:r>
          </w:p>
          <w:p w14:paraId="2FF2AC5E"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0BCB6A1E"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 xml:space="preserve">Al recibir dicha notificación, el Proveedor deberá reparar o reemplazar, dentro del plazo establecido en las </w:t>
            </w:r>
            <w:r w:rsidRPr="0006620D">
              <w:rPr>
                <w:b/>
                <w:bCs/>
                <w:spacing w:val="0"/>
                <w:lang w:val="es-US"/>
              </w:rPr>
              <w:t>CEC</w:t>
            </w:r>
            <w:r w:rsidRPr="0006620D">
              <w:rPr>
                <w:bCs/>
                <w:spacing w:val="0"/>
                <w:lang w:val="es-US"/>
              </w:rPr>
              <w:t xml:space="preserve">, </w:t>
            </w:r>
            <w:r w:rsidRPr="0006620D">
              <w:rPr>
                <w:spacing w:val="0"/>
                <w:lang w:val="es-US"/>
              </w:rPr>
              <w:t>los Bienes defectuosos o sus partes, sin costo alguno para el Comprador.</w:t>
            </w:r>
          </w:p>
          <w:p w14:paraId="15B2BDD1" w14:textId="77777777" w:rsidR="00836BB9" w:rsidRPr="0006620D" w:rsidRDefault="00836BB9" w:rsidP="007F6BF5">
            <w:pPr>
              <w:pStyle w:val="Sub-ClauseText"/>
              <w:numPr>
                <w:ilvl w:val="0"/>
                <w:numId w:val="39"/>
              </w:numPr>
              <w:spacing w:before="0" w:after="200"/>
              <w:ind w:left="544" w:hanging="544"/>
              <w:rPr>
                <w:spacing w:val="0"/>
                <w:lang w:val="es-US"/>
              </w:rPr>
            </w:pPr>
            <w:r w:rsidRPr="0006620D">
              <w:rPr>
                <w:spacing w:val="0"/>
                <w:lang w:val="es-US"/>
              </w:rPr>
              <w:t xml:space="preserve">Si el Proveedor, tras haber sido notificado, no corrige los defectos dentro del plazo establecido en las </w:t>
            </w:r>
            <w:r w:rsidRPr="0006620D">
              <w:rPr>
                <w:b/>
                <w:bCs/>
                <w:spacing w:val="0"/>
                <w:lang w:val="es-US"/>
              </w:rPr>
              <w:t>CEC</w:t>
            </w:r>
            <w:r w:rsidRPr="0006620D">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836BB9" w:rsidRPr="008E27BA" w14:paraId="1A398B47" w14:textId="77777777" w:rsidTr="005D2CFB">
        <w:trPr>
          <w:gridBefore w:val="1"/>
          <w:wBefore w:w="18" w:type="dxa"/>
        </w:trPr>
        <w:tc>
          <w:tcPr>
            <w:tcW w:w="2250" w:type="dxa"/>
          </w:tcPr>
          <w:p w14:paraId="08972A7A" w14:textId="77777777" w:rsidR="00836BB9" w:rsidRPr="0006620D" w:rsidRDefault="00836BB9" w:rsidP="007F6BF5">
            <w:pPr>
              <w:pStyle w:val="Tabla7Titulos"/>
              <w:numPr>
                <w:ilvl w:val="0"/>
                <w:numId w:val="19"/>
              </w:numPr>
              <w:ind w:left="338" w:hanging="360"/>
            </w:pPr>
            <w:bookmarkStart w:id="95" w:name="_Toc454892650"/>
            <w:bookmarkStart w:id="96" w:name="_Toc167083664"/>
            <w:bookmarkStart w:id="97" w:name="_Toc136871351"/>
            <w:r w:rsidRPr="0006620D">
              <w:lastRenderedPageBreak/>
              <w:t>Patentes y exención de responsabili</w:t>
            </w:r>
            <w:r w:rsidRPr="0006620D">
              <w:softHyphen/>
              <w:t>dad</w:t>
            </w:r>
            <w:bookmarkEnd w:id="95"/>
            <w:bookmarkEnd w:id="96"/>
            <w:bookmarkEnd w:id="97"/>
          </w:p>
        </w:tc>
        <w:tc>
          <w:tcPr>
            <w:tcW w:w="6948" w:type="dxa"/>
          </w:tcPr>
          <w:p w14:paraId="2A453B06" w14:textId="77777777" w:rsidR="00836BB9" w:rsidRPr="0006620D" w:rsidRDefault="00836BB9" w:rsidP="007F6BF5">
            <w:pPr>
              <w:pStyle w:val="Sub-ClauseText"/>
              <w:numPr>
                <w:ilvl w:val="0"/>
                <w:numId w:val="41"/>
              </w:numPr>
              <w:spacing w:before="0" w:after="200"/>
              <w:ind w:left="544" w:hanging="544"/>
              <w:rPr>
                <w:spacing w:val="0"/>
                <w:lang w:val="es-US"/>
              </w:rPr>
            </w:pPr>
            <w:r w:rsidRPr="0006620D">
              <w:rPr>
                <w:spacing w:val="0"/>
                <w:lang w:val="es-US"/>
              </w:rPr>
              <w:t xml:space="preserve">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w:t>
            </w:r>
            <w:r w:rsidRPr="0006620D">
              <w:rPr>
                <w:spacing w:val="0"/>
                <w:lang w:val="es-US"/>
              </w:rPr>
              <w:lastRenderedPageBreak/>
              <w:t xml:space="preserve">uso de modelo, diseño registrado, marca registrada, derecho de autor u otro derecho de propiedad intelectual registrado o ya existente en la fecha del Contrato debido a: </w:t>
            </w:r>
          </w:p>
          <w:p w14:paraId="3CF63191" w14:textId="77777777" w:rsidR="00836BB9" w:rsidRPr="00836BB9" w:rsidRDefault="00836BB9" w:rsidP="007F6BF5">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la instalación de los Bienes por el Proveedor o el uso de los Bienes en el país donde se encuentra emplazado el proyecto; y</w:t>
            </w:r>
          </w:p>
          <w:p w14:paraId="4BD86017" w14:textId="77777777" w:rsidR="00836BB9" w:rsidRPr="00836BB9" w:rsidRDefault="00836BB9" w:rsidP="007F6BF5">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la venta, en cualquier país, de los productos generados por los Bienes. </w:t>
            </w:r>
          </w:p>
          <w:p w14:paraId="46EB3915" w14:textId="77777777" w:rsidR="00836BB9" w:rsidRPr="00836BB9" w:rsidRDefault="00836BB9" w:rsidP="00836BB9">
            <w:pPr>
              <w:pStyle w:val="Ttulo3"/>
              <w:ind w:left="544"/>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en asociación o combinación con otro equipo, planta o materiales no suministrados por el Proveedor en virtud del Contrato.</w:t>
            </w:r>
          </w:p>
          <w:p w14:paraId="48F9B597" w14:textId="77777777" w:rsidR="00836BB9" w:rsidRPr="0006620D" w:rsidRDefault="00836BB9" w:rsidP="007F6BF5">
            <w:pPr>
              <w:pStyle w:val="Sub-ClauseText"/>
              <w:numPr>
                <w:ilvl w:val="0"/>
                <w:numId w:val="41"/>
              </w:numPr>
              <w:spacing w:before="0" w:after="200"/>
              <w:ind w:left="544" w:hanging="544"/>
              <w:rPr>
                <w:spacing w:val="0"/>
                <w:lang w:val="es-US"/>
              </w:rPr>
            </w:pPr>
            <w:r w:rsidRPr="0006620D">
              <w:rPr>
                <w:spacing w:val="0"/>
                <w:lang w:val="es-US"/>
              </w:rPr>
              <w:t>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EB84F54" w14:textId="77777777" w:rsidR="00836BB9" w:rsidRPr="0006620D" w:rsidRDefault="00836BB9" w:rsidP="007F6BF5">
            <w:pPr>
              <w:pStyle w:val="Sub-ClauseText"/>
              <w:numPr>
                <w:ilvl w:val="0"/>
                <w:numId w:val="41"/>
              </w:numPr>
              <w:spacing w:before="0" w:after="200"/>
              <w:ind w:left="544" w:hanging="544"/>
              <w:rPr>
                <w:spacing w:val="0"/>
                <w:lang w:val="es-US"/>
              </w:rPr>
            </w:pPr>
            <w:r w:rsidRPr="0006620D">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6FC80B73" w14:textId="77777777" w:rsidR="00836BB9" w:rsidRPr="0006620D" w:rsidRDefault="00836BB9" w:rsidP="007F6BF5">
            <w:pPr>
              <w:pStyle w:val="Sub-ClauseText"/>
              <w:numPr>
                <w:ilvl w:val="0"/>
                <w:numId w:val="41"/>
              </w:numPr>
              <w:spacing w:before="0" w:after="200"/>
              <w:ind w:left="544" w:hanging="544"/>
              <w:rPr>
                <w:spacing w:val="0"/>
                <w:lang w:val="es-US"/>
              </w:rPr>
            </w:pPr>
            <w:r w:rsidRPr="0006620D">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686C34FC" w14:textId="77777777" w:rsidR="00836BB9" w:rsidRPr="0006620D" w:rsidRDefault="00836BB9" w:rsidP="007F6BF5">
            <w:pPr>
              <w:pStyle w:val="Sub-ClauseText"/>
              <w:numPr>
                <w:ilvl w:val="0"/>
                <w:numId w:val="41"/>
              </w:numPr>
              <w:spacing w:before="0" w:after="200"/>
              <w:ind w:left="544" w:hanging="544"/>
              <w:rPr>
                <w:spacing w:val="0"/>
                <w:lang w:val="es-US"/>
              </w:rPr>
            </w:pPr>
            <w:r w:rsidRPr="0006620D">
              <w:rPr>
                <w:spacing w:val="0"/>
                <w:lang w:val="es-US"/>
              </w:rPr>
              <w:t xml:space="preserve">El Comprador eximirá de toda responsabilidad al Proveedor, así como a sus empleados, funcionarios y Subcontratistas, </w:t>
            </w:r>
            <w:r w:rsidRPr="0006620D">
              <w:rPr>
                <w:spacing w:val="-6"/>
                <w:lang w:val="es-US"/>
              </w:rPr>
              <w:t>por cualquier litigio, acción legal o procedimiento administrativo,</w:t>
            </w:r>
            <w:r w:rsidRPr="0006620D">
              <w:rPr>
                <w:spacing w:val="0"/>
                <w:lang w:val="es-US"/>
              </w:rPr>
              <w:t xml:space="preserve"> reclamo, demanda, pérdida, daño, costo y gasto de cualquier naturaleza, incluyendo honorarios y gastos de abogados, que pudieran afectarlo como resultado de cualquier transgresión </w:t>
            </w:r>
            <w:r w:rsidRPr="0006620D">
              <w:rPr>
                <w:spacing w:val="0"/>
                <w:lang w:val="es-US"/>
              </w:rPr>
              <w:lastRenderedPageBreak/>
              <w:t>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836BB9" w:rsidRPr="008E27BA" w14:paraId="48A1F14F" w14:textId="77777777" w:rsidTr="005D2CFB">
        <w:trPr>
          <w:gridBefore w:val="1"/>
          <w:wBefore w:w="18" w:type="dxa"/>
        </w:trPr>
        <w:tc>
          <w:tcPr>
            <w:tcW w:w="2250" w:type="dxa"/>
          </w:tcPr>
          <w:p w14:paraId="2CA0F391" w14:textId="77777777" w:rsidR="00836BB9" w:rsidRPr="0006620D" w:rsidRDefault="00836BB9" w:rsidP="007F6BF5">
            <w:pPr>
              <w:pStyle w:val="Tabla7Titulos"/>
              <w:numPr>
                <w:ilvl w:val="0"/>
                <w:numId w:val="19"/>
              </w:numPr>
              <w:ind w:left="338" w:hanging="360"/>
            </w:pPr>
            <w:bookmarkStart w:id="98" w:name="_Toc454892651"/>
            <w:bookmarkStart w:id="99" w:name="_Toc167083665"/>
            <w:bookmarkStart w:id="100" w:name="_Toc136871352"/>
            <w:r w:rsidRPr="0006620D">
              <w:lastRenderedPageBreak/>
              <w:t>Limitación de responsabili</w:t>
            </w:r>
            <w:r w:rsidRPr="0006620D">
              <w:softHyphen/>
              <w:t>dad</w:t>
            </w:r>
            <w:bookmarkEnd w:id="98"/>
            <w:bookmarkEnd w:id="99"/>
            <w:bookmarkEnd w:id="100"/>
          </w:p>
        </w:tc>
        <w:tc>
          <w:tcPr>
            <w:tcW w:w="6948" w:type="dxa"/>
          </w:tcPr>
          <w:p w14:paraId="35ACD42C" w14:textId="77777777" w:rsidR="00836BB9" w:rsidRPr="0006620D" w:rsidRDefault="00836BB9" w:rsidP="007F6BF5">
            <w:pPr>
              <w:pStyle w:val="Sub-ClauseText"/>
              <w:numPr>
                <w:ilvl w:val="0"/>
                <w:numId w:val="42"/>
              </w:numPr>
              <w:spacing w:before="0" w:after="200"/>
              <w:ind w:left="504" w:hanging="504"/>
              <w:rPr>
                <w:spacing w:val="0"/>
                <w:lang w:val="es-US"/>
              </w:rPr>
            </w:pPr>
            <w:r w:rsidRPr="0006620D">
              <w:rPr>
                <w:spacing w:val="0"/>
                <w:lang w:val="es-US"/>
              </w:rPr>
              <w:t xml:space="preserve">Excepto en casos de negligencia grave o conducta dolosa, </w:t>
            </w:r>
          </w:p>
          <w:p w14:paraId="4254754D" w14:textId="77777777" w:rsidR="00836BB9" w:rsidRPr="0006620D" w:rsidRDefault="00836BB9" w:rsidP="007F6BF5">
            <w:pPr>
              <w:pStyle w:val="Prrafodelista"/>
              <w:numPr>
                <w:ilvl w:val="2"/>
                <w:numId w:val="53"/>
              </w:numPr>
              <w:spacing w:after="200"/>
              <w:ind w:left="1122" w:hanging="544"/>
              <w:contextualSpacing w:val="0"/>
              <w:jc w:val="both"/>
              <w:rPr>
                <w:lang w:val="es-US"/>
              </w:rPr>
            </w:pPr>
            <w:r w:rsidRPr="0006620D">
              <w:rPr>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3D24D23B" w14:textId="77777777" w:rsidR="00836BB9" w:rsidRPr="0006620D" w:rsidRDefault="00836BB9" w:rsidP="007F6BF5">
            <w:pPr>
              <w:pStyle w:val="Prrafodelista"/>
              <w:numPr>
                <w:ilvl w:val="2"/>
                <w:numId w:val="53"/>
              </w:numPr>
              <w:spacing w:after="200"/>
              <w:ind w:left="1122" w:hanging="544"/>
              <w:contextualSpacing w:val="0"/>
              <w:jc w:val="both"/>
              <w:rPr>
                <w:lang w:val="es-US"/>
              </w:rPr>
            </w:pPr>
            <w:r w:rsidRPr="0006620D">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836BB9" w:rsidRPr="008E27BA" w14:paraId="79B228FF" w14:textId="77777777" w:rsidTr="005D2CFB">
        <w:trPr>
          <w:gridBefore w:val="1"/>
          <w:wBefore w:w="18" w:type="dxa"/>
        </w:trPr>
        <w:tc>
          <w:tcPr>
            <w:tcW w:w="2250" w:type="dxa"/>
          </w:tcPr>
          <w:p w14:paraId="07B32F4E" w14:textId="77777777" w:rsidR="00836BB9" w:rsidRPr="0006620D" w:rsidRDefault="00836BB9" w:rsidP="007F6BF5">
            <w:pPr>
              <w:pStyle w:val="Tabla7Titulos"/>
              <w:numPr>
                <w:ilvl w:val="0"/>
                <w:numId w:val="19"/>
              </w:numPr>
              <w:ind w:left="338" w:hanging="360"/>
            </w:pPr>
            <w:bookmarkStart w:id="101" w:name="_Toc454892652"/>
            <w:bookmarkStart w:id="102" w:name="_Toc167083666"/>
            <w:bookmarkStart w:id="103" w:name="_Toc136871353"/>
            <w:r w:rsidRPr="0006620D">
              <w:t>Cambio en las leyes y regulaciones</w:t>
            </w:r>
            <w:bookmarkEnd w:id="101"/>
            <w:bookmarkEnd w:id="102"/>
            <w:bookmarkEnd w:id="103"/>
          </w:p>
        </w:tc>
        <w:tc>
          <w:tcPr>
            <w:tcW w:w="6948" w:type="dxa"/>
          </w:tcPr>
          <w:p w14:paraId="002A8161" w14:textId="77777777" w:rsidR="00836BB9" w:rsidRPr="0006620D" w:rsidRDefault="00836BB9" w:rsidP="007F6BF5">
            <w:pPr>
              <w:pStyle w:val="Sub-ClauseText"/>
              <w:numPr>
                <w:ilvl w:val="0"/>
                <w:numId w:val="43"/>
              </w:numPr>
              <w:spacing w:before="0" w:after="200"/>
              <w:ind w:left="544" w:hanging="544"/>
              <w:rPr>
                <w:spacing w:val="0"/>
                <w:lang w:val="es-US"/>
              </w:rPr>
            </w:pPr>
            <w:r w:rsidRPr="0006620D">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w:t>
            </w:r>
            <w:r w:rsidRPr="0006620D">
              <w:rPr>
                <w:spacing w:val="0"/>
                <w:lang w:val="es-US"/>
              </w:rPr>
              <w:lastRenderedPageBreak/>
              <w:t xml:space="preserve">tenido en cuenta en las disposiciones de ajuste de precio cuando corresponda, de conformidad con la </w:t>
            </w:r>
            <w:r>
              <w:rPr>
                <w:spacing w:val="0"/>
                <w:lang w:val="es-US"/>
              </w:rPr>
              <w:t>Cláusula</w:t>
            </w:r>
            <w:r w:rsidRPr="0006620D">
              <w:rPr>
                <w:spacing w:val="0"/>
                <w:lang w:val="es-US"/>
              </w:rPr>
              <w:t> 15 de las CGC.</w:t>
            </w:r>
          </w:p>
        </w:tc>
      </w:tr>
      <w:tr w:rsidR="00836BB9" w:rsidRPr="008E27BA" w14:paraId="6E3BB645" w14:textId="77777777" w:rsidTr="005D2CFB">
        <w:trPr>
          <w:gridBefore w:val="1"/>
          <w:wBefore w:w="18" w:type="dxa"/>
        </w:trPr>
        <w:tc>
          <w:tcPr>
            <w:tcW w:w="2250" w:type="dxa"/>
          </w:tcPr>
          <w:p w14:paraId="42DBB8C5" w14:textId="77777777" w:rsidR="00836BB9" w:rsidRPr="0006620D" w:rsidRDefault="00836BB9" w:rsidP="007F6BF5">
            <w:pPr>
              <w:pStyle w:val="Tabla7Titulos"/>
              <w:numPr>
                <w:ilvl w:val="0"/>
                <w:numId w:val="19"/>
              </w:numPr>
              <w:ind w:left="338" w:hanging="360"/>
            </w:pPr>
            <w:bookmarkStart w:id="104" w:name="_Toc454892653"/>
            <w:bookmarkStart w:id="105" w:name="_Toc167083667"/>
            <w:bookmarkStart w:id="106" w:name="_Toc136871354"/>
            <w:r w:rsidRPr="0006620D">
              <w:lastRenderedPageBreak/>
              <w:t>Fuerza Mayor</w:t>
            </w:r>
            <w:bookmarkEnd w:id="104"/>
            <w:bookmarkEnd w:id="105"/>
            <w:bookmarkEnd w:id="106"/>
          </w:p>
        </w:tc>
        <w:tc>
          <w:tcPr>
            <w:tcW w:w="6948" w:type="dxa"/>
          </w:tcPr>
          <w:p w14:paraId="024C48A5" w14:textId="77777777" w:rsidR="00836BB9" w:rsidRPr="0006620D" w:rsidRDefault="00836BB9" w:rsidP="007F6BF5">
            <w:pPr>
              <w:pStyle w:val="Sub-ClauseText"/>
              <w:numPr>
                <w:ilvl w:val="0"/>
                <w:numId w:val="44"/>
              </w:numPr>
              <w:spacing w:before="0" w:after="200"/>
              <w:ind w:left="544" w:hanging="544"/>
              <w:rPr>
                <w:spacing w:val="0"/>
                <w:lang w:val="es-US"/>
              </w:rPr>
            </w:pPr>
            <w:r w:rsidRPr="0006620D">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38B84B5" w14:textId="77777777" w:rsidR="00836BB9" w:rsidRPr="0006620D" w:rsidRDefault="00836BB9" w:rsidP="007F6BF5">
            <w:pPr>
              <w:pStyle w:val="Sub-ClauseText"/>
              <w:numPr>
                <w:ilvl w:val="0"/>
                <w:numId w:val="44"/>
              </w:numPr>
              <w:spacing w:before="0" w:after="200"/>
              <w:ind w:left="544" w:hanging="544"/>
              <w:rPr>
                <w:spacing w:val="0"/>
                <w:lang w:val="es-US"/>
              </w:rPr>
            </w:pPr>
            <w:r w:rsidRPr="0006620D">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06620D">
              <w:rPr>
                <w:spacing w:val="-2"/>
                <w:lang w:val="es-US"/>
              </w:rPr>
              <w:t>o revoluciones, incendios, inundaciones, epidemias, restricciones</w:t>
            </w:r>
            <w:r w:rsidRPr="0006620D">
              <w:rPr>
                <w:spacing w:val="0"/>
                <w:lang w:val="es-US"/>
              </w:rPr>
              <w:t xml:space="preserve"> de cuarentena y embargos de cargamentos.</w:t>
            </w:r>
          </w:p>
          <w:p w14:paraId="5A6EF862" w14:textId="77777777" w:rsidR="00836BB9" w:rsidRPr="0006620D" w:rsidRDefault="00836BB9" w:rsidP="007F6BF5">
            <w:pPr>
              <w:pStyle w:val="Sub-ClauseText"/>
              <w:numPr>
                <w:ilvl w:val="0"/>
                <w:numId w:val="44"/>
              </w:numPr>
              <w:spacing w:before="0" w:after="200"/>
              <w:ind w:left="544" w:hanging="544"/>
              <w:rPr>
                <w:spacing w:val="0"/>
                <w:lang w:val="es-US"/>
              </w:rPr>
            </w:pPr>
            <w:r w:rsidRPr="0006620D">
              <w:rPr>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836BB9" w:rsidRPr="008E27BA" w14:paraId="503DB78B" w14:textId="77777777" w:rsidTr="005D2CFB">
        <w:trPr>
          <w:gridBefore w:val="1"/>
          <w:wBefore w:w="18" w:type="dxa"/>
        </w:trPr>
        <w:tc>
          <w:tcPr>
            <w:tcW w:w="2250" w:type="dxa"/>
          </w:tcPr>
          <w:p w14:paraId="03CC59C6" w14:textId="77777777" w:rsidR="00836BB9" w:rsidRPr="0006620D" w:rsidRDefault="00836BB9" w:rsidP="007F6BF5">
            <w:pPr>
              <w:pStyle w:val="Tabla7Titulos"/>
              <w:numPr>
                <w:ilvl w:val="0"/>
                <w:numId w:val="19"/>
              </w:numPr>
              <w:ind w:left="338" w:hanging="360"/>
            </w:pPr>
            <w:bookmarkStart w:id="107" w:name="_Toc454892654"/>
            <w:bookmarkStart w:id="108" w:name="_Toc167083668"/>
            <w:bookmarkStart w:id="109" w:name="_Toc136871355"/>
            <w:r w:rsidRPr="0006620D">
              <w:t>Órdenes de cambio y enmiendas al Contrato</w:t>
            </w:r>
            <w:bookmarkEnd w:id="107"/>
            <w:bookmarkEnd w:id="108"/>
            <w:bookmarkEnd w:id="109"/>
          </w:p>
        </w:tc>
        <w:tc>
          <w:tcPr>
            <w:tcW w:w="6948" w:type="dxa"/>
          </w:tcPr>
          <w:p w14:paraId="519CB933" w14:textId="77777777" w:rsidR="00836BB9" w:rsidRPr="0006620D" w:rsidRDefault="00836BB9" w:rsidP="007F6BF5">
            <w:pPr>
              <w:pStyle w:val="Sub-ClauseText"/>
              <w:numPr>
                <w:ilvl w:val="0"/>
                <w:numId w:val="45"/>
              </w:numPr>
              <w:spacing w:before="0" w:after="200"/>
              <w:ind w:left="544" w:hanging="544"/>
              <w:rPr>
                <w:spacing w:val="0"/>
                <w:lang w:val="es-US"/>
              </w:rPr>
            </w:pPr>
            <w:r w:rsidRPr="0006620D">
              <w:rPr>
                <w:spacing w:val="0"/>
                <w:lang w:val="es-US"/>
              </w:rPr>
              <w:t xml:space="preserve">El Comprador podrá, en cualquier momento, ordenar al Proveedor, mediante notificación conforme a lo dispuesto en la </w:t>
            </w:r>
            <w:r>
              <w:rPr>
                <w:spacing w:val="0"/>
                <w:lang w:val="es-US"/>
              </w:rPr>
              <w:t>Cláusula</w:t>
            </w:r>
            <w:r w:rsidRPr="0006620D">
              <w:rPr>
                <w:spacing w:val="0"/>
                <w:lang w:val="es-US"/>
              </w:rPr>
              <w:t> 8 de las CGC, que realice cambios dentro del alcance general del Contrato en uno o más de los siguientes aspectos:</w:t>
            </w:r>
          </w:p>
          <w:p w14:paraId="0479C32E" w14:textId="77777777" w:rsidR="00836BB9" w:rsidRPr="00884062" w:rsidRDefault="00836BB9" w:rsidP="007F6BF5">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planos, diseños o especificaciones, cuando los Bienes que deban suministrarse en virtud al Contrato hayan de fabricarse específicamente para el Comprador;</w:t>
            </w:r>
          </w:p>
          <w:p w14:paraId="4E417388" w14:textId="77777777" w:rsidR="00836BB9" w:rsidRPr="00884062" w:rsidRDefault="00836BB9" w:rsidP="007F6BF5">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la forma de embarque o de embalaje;</w:t>
            </w:r>
          </w:p>
          <w:p w14:paraId="3FFA0E9C" w14:textId="77777777" w:rsidR="00836BB9" w:rsidRPr="00884062" w:rsidRDefault="00836BB9" w:rsidP="007F6BF5">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el lugar de entrega; y</w:t>
            </w:r>
          </w:p>
          <w:p w14:paraId="770F4737" w14:textId="77777777" w:rsidR="00836BB9" w:rsidRPr="00884062" w:rsidRDefault="00836BB9" w:rsidP="007F6BF5">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los Servicios Conexos que deba brindar el Proveedor.</w:t>
            </w:r>
          </w:p>
          <w:p w14:paraId="202C134D" w14:textId="77777777" w:rsidR="00836BB9" w:rsidRPr="0006620D" w:rsidRDefault="00836BB9" w:rsidP="007F6BF5">
            <w:pPr>
              <w:pStyle w:val="Sub-ClauseText"/>
              <w:numPr>
                <w:ilvl w:val="0"/>
                <w:numId w:val="45"/>
              </w:numPr>
              <w:spacing w:before="0" w:after="200"/>
              <w:ind w:left="544" w:hanging="544"/>
              <w:rPr>
                <w:spacing w:val="0"/>
                <w:lang w:val="es-US"/>
              </w:rPr>
            </w:pPr>
            <w:r w:rsidRPr="0006620D">
              <w:rPr>
                <w:spacing w:val="0"/>
                <w:lang w:val="es-US"/>
              </w:rPr>
              <w:t xml:space="preserve">Si cualquiera de estos cambios causara un aumento o disminución en el costo o en el tiempo necesario para que el Proveedor cumpla cualquiera de las disposiciones del Contrato, </w:t>
            </w:r>
            <w:r w:rsidRPr="0006620D">
              <w:rPr>
                <w:spacing w:val="0"/>
                <w:lang w:val="es-US"/>
              </w:rPr>
              <w:lastRenderedPageBreak/>
              <w:t>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5ED3070" w14:textId="77777777" w:rsidR="00836BB9" w:rsidRPr="0006620D" w:rsidRDefault="00836BB9" w:rsidP="007F6BF5">
            <w:pPr>
              <w:pStyle w:val="Sub-ClauseText"/>
              <w:numPr>
                <w:ilvl w:val="0"/>
                <w:numId w:val="45"/>
              </w:numPr>
              <w:spacing w:before="0" w:after="200"/>
              <w:ind w:left="544" w:hanging="544"/>
              <w:rPr>
                <w:spacing w:val="0"/>
                <w:lang w:val="es-US"/>
              </w:rPr>
            </w:pPr>
            <w:r w:rsidRPr="0006620D">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07680CC3" w14:textId="77777777" w:rsidR="00836BB9" w:rsidRPr="0006620D" w:rsidRDefault="00836BB9" w:rsidP="007F6BF5">
            <w:pPr>
              <w:pStyle w:val="Sub-ClauseText"/>
              <w:numPr>
                <w:ilvl w:val="0"/>
                <w:numId w:val="45"/>
              </w:numPr>
              <w:spacing w:before="0" w:after="200"/>
              <w:ind w:left="544" w:hanging="544"/>
              <w:rPr>
                <w:color w:val="000000"/>
                <w:spacing w:val="0"/>
                <w:lang w:val="es-US"/>
              </w:rPr>
            </w:pPr>
            <w:r w:rsidRPr="0006620D">
              <w:rPr>
                <w:b/>
                <w:bCs/>
                <w:spacing w:val="0"/>
                <w:lang w:val="es-US"/>
              </w:rPr>
              <w:t xml:space="preserve">Ingeniería de valor: </w:t>
            </w:r>
            <w:r w:rsidRPr="0006620D">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3DBE40AC" w14:textId="77777777" w:rsidR="00836BB9" w:rsidRPr="0006620D" w:rsidRDefault="00836BB9" w:rsidP="007F6BF5">
            <w:pPr>
              <w:pStyle w:val="Prrafodelista"/>
              <w:numPr>
                <w:ilvl w:val="0"/>
                <w:numId w:val="49"/>
              </w:numPr>
              <w:spacing w:after="180"/>
              <w:ind w:left="1508" w:hanging="357"/>
              <w:contextualSpacing w:val="0"/>
              <w:jc w:val="both"/>
              <w:rPr>
                <w:color w:val="000000"/>
                <w:lang w:val="es-US"/>
              </w:rPr>
            </w:pPr>
            <w:r w:rsidRPr="0006620D">
              <w:rPr>
                <w:color w:val="000000"/>
                <w:lang w:val="es-US"/>
              </w:rPr>
              <w:t>los cambios propuestos y una descripción de la diferencia respecto de los requisitos contractuales existentes;</w:t>
            </w:r>
          </w:p>
          <w:p w14:paraId="46C3EA4A" w14:textId="77777777" w:rsidR="00836BB9" w:rsidRPr="0006620D" w:rsidRDefault="00836BB9" w:rsidP="007F6BF5">
            <w:pPr>
              <w:pStyle w:val="Prrafodelista"/>
              <w:numPr>
                <w:ilvl w:val="0"/>
                <w:numId w:val="49"/>
              </w:numPr>
              <w:spacing w:after="200"/>
              <w:ind w:left="1508" w:hanging="357"/>
              <w:contextualSpacing w:val="0"/>
              <w:jc w:val="both"/>
              <w:rPr>
                <w:color w:val="000000"/>
                <w:lang w:val="es-US"/>
              </w:rPr>
            </w:pPr>
            <w:r w:rsidRPr="0006620D">
              <w:rPr>
                <w:color w:val="000000"/>
                <w:lang w:val="es-US"/>
              </w:rPr>
              <w:t xml:space="preserve">un análisis exhaustivo de costos/beneficios de los cambios propuestos, incluidas una descripción y una </w:t>
            </w:r>
            <w:r w:rsidRPr="0006620D">
              <w:rPr>
                <w:color w:val="000000"/>
                <w:spacing w:val="-4"/>
                <w:lang w:val="es-US"/>
              </w:rPr>
              <w:t>estimación de los costos (entre ellos, los correspondientes</w:t>
            </w:r>
            <w:r w:rsidRPr="0006620D">
              <w:rPr>
                <w:color w:val="000000"/>
                <w:lang w:val="es-US"/>
              </w:rPr>
              <w:t xml:space="preserve"> al ciclo de vida útil) que el Comprador pueda sufragar durante la implementación de la propuesta de ingeniería de valor; y</w:t>
            </w:r>
          </w:p>
          <w:p w14:paraId="64FFF09F" w14:textId="77777777" w:rsidR="00836BB9" w:rsidRPr="0006620D" w:rsidRDefault="00836BB9" w:rsidP="007F6BF5">
            <w:pPr>
              <w:pStyle w:val="Prrafodelista"/>
              <w:numPr>
                <w:ilvl w:val="0"/>
                <w:numId w:val="49"/>
              </w:numPr>
              <w:spacing w:after="200"/>
              <w:ind w:left="1512"/>
              <w:contextualSpacing w:val="0"/>
              <w:jc w:val="both"/>
              <w:rPr>
                <w:color w:val="000000"/>
                <w:lang w:val="es-US"/>
              </w:rPr>
            </w:pPr>
            <w:r w:rsidRPr="0006620D">
              <w:rPr>
                <w:color w:val="000000"/>
                <w:lang w:val="es-US"/>
              </w:rPr>
              <w:t>una descripción de los efectos del cambio en el rendimiento y la funcionalidad.</w:t>
            </w:r>
          </w:p>
          <w:p w14:paraId="49BEF880" w14:textId="77777777" w:rsidR="00836BB9" w:rsidRPr="0006620D" w:rsidRDefault="00836BB9" w:rsidP="005D2CFB">
            <w:pPr>
              <w:spacing w:after="200"/>
              <w:ind w:left="544"/>
              <w:rPr>
                <w:color w:val="000000"/>
                <w:lang w:val="es-US"/>
              </w:rPr>
            </w:pPr>
            <w:r w:rsidRPr="0006620D">
              <w:rPr>
                <w:color w:val="000000"/>
                <w:lang w:val="es-US"/>
              </w:rPr>
              <w:t>El Comprador podrá aceptar la propuesta de ingeniería de valor si en esta se demuestran beneficios que permitan:</w:t>
            </w:r>
          </w:p>
          <w:p w14:paraId="3E502031" w14:textId="77777777" w:rsidR="00836BB9" w:rsidRPr="0006620D" w:rsidRDefault="00836BB9" w:rsidP="007F6BF5">
            <w:pPr>
              <w:pStyle w:val="Prrafodelista"/>
              <w:numPr>
                <w:ilvl w:val="0"/>
                <w:numId w:val="50"/>
              </w:numPr>
              <w:spacing w:after="200"/>
              <w:ind w:left="1512"/>
              <w:contextualSpacing w:val="0"/>
              <w:jc w:val="both"/>
              <w:rPr>
                <w:color w:val="000000"/>
                <w:lang w:val="es-US"/>
              </w:rPr>
            </w:pPr>
            <w:r w:rsidRPr="0006620D">
              <w:rPr>
                <w:color w:val="000000"/>
                <w:lang w:val="es-US"/>
              </w:rPr>
              <w:t>acelerar el período de entrega;</w:t>
            </w:r>
          </w:p>
          <w:p w14:paraId="22EFBB8A" w14:textId="77777777" w:rsidR="00836BB9" w:rsidRPr="0006620D" w:rsidRDefault="00836BB9" w:rsidP="007F6BF5">
            <w:pPr>
              <w:pStyle w:val="Prrafodelista"/>
              <w:numPr>
                <w:ilvl w:val="0"/>
                <w:numId w:val="50"/>
              </w:numPr>
              <w:spacing w:after="200"/>
              <w:ind w:left="1512"/>
              <w:contextualSpacing w:val="0"/>
              <w:jc w:val="both"/>
              <w:rPr>
                <w:color w:val="000000"/>
                <w:lang w:val="es-US"/>
              </w:rPr>
            </w:pPr>
            <w:r w:rsidRPr="0006620D">
              <w:rPr>
                <w:color w:val="000000"/>
                <w:lang w:val="es-US"/>
              </w:rPr>
              <w:t>reducir el Precio del Contrato o los costos del ciclo de vida útil para el Comprador;</w:t>
            </w:r>
          </w:p>
          <w:p w14:paraId="61FA5866" w14:textId="77777777" w:rsidR="00836BB9" w:rsidRPr="0006620D" w:rsidRDefault="00836BB9" w:rsidP="007F6BF5">
            <w:pPr>
              <w:pStyle w:val="Prrafodelista"/>
              <w:numPr>
                <w:ilvl w:val="0"/>
                <w:numId w:val="50"/>
              </w:numPr>
              <w:spacing w:after="200"/>
              <w:ind w:left="1512"/>
              <w:contextualSpacing w:val="0"/>
              <w:jc w:val="both"/>
              <w:rPr>
                <w:color w:val="000000"/>
                <w:lang w:val="es-US"/>
              </w:rPr>
            </w:pPr>
            <w:r w:rsidRPr="0006620D">
              <w:rPr>
                <w:color w:val="000000"/>
                <w:lang w:val="es-US"/>
              </w:rPr>
              <w:t>mejorar la calidad, eficiencia o sostenibilidad de los Bienes; o</w:t>
            </w:r>
          </w:p>
          <w:p w14:paraId="5C1E34E4" w14:textId="77777777" w:rsidR="00836BB9" w:rsidRPr="0006620D" w:rsidRDefault="00836BB9" w:rsidP="007F6BF5">
            <w:pPr>
              <w:pStyle w:val="Prrafodelista"/>
              <w:numPr>
                <w:ilvl w:val="0"/>
                <w:numId w:val="50"/>
              </w:numPr>
              <w:spacing w:after="200"/>
              <w:ind w:left="1512"/>
              <w:contextualSpacing w:val="0"/>
              <w:jc w:val="both"/>
              <w:rPr>
                <w:color w:val="000000"/>
                <w:lang w:val="es-US"/>
              </w:rPr>
            </w:pPr>
            <w:r w:rsidRPr="0006620D">
              <w:rPr>
                <w:color w:val="000000"/>
                <w:lang w:val="es-US"/>
              </w:rPr>
              <w:lastRenderedPageBreak/>
              <w:t>aportar cualquier otro beneficio al Comprador, sin poner en riesgo las funciones necesarias de las Instalaciones.</w:t>
            </w:r>
          </w:p>
          <w:p w14:paraId="0DE007FE" w14:textId="77777777" w:rsidR="00836BB9" w:rsidRPr="0006620D" w:rsidRDefault="00836BB9" w:rsidP="005D2CFB">
            <w:pPr>
              <w:spacing w:after="200"/>
              <w:ind w:left="544"/>
              <w:jc w:val="both"/>
              <w:rPr>
                <w:color w:val="000000"/>
                <w:lang w:val="es-US"/>
              </w:rPr>
            </w:pPr>
            <w:r w:rsidRPr="0006620D">
              <w:rPr>
                <w:color w:val="000000"/>
                <w:lang w:val="es-US"/>
              </w:rPr>
              <w:t>Si el Comprador aprueba la propuesta de ingeniería de valor y su implementación genera:</w:t>
            </w:r>
          </w:p>
          <w:p w14:paraId="669F43BC" w14:textId="77777777" w:rsidR="00836BB9" w:rsidRPr="0006620D" w:rsidRDefault="00836BB9" w:rsidP="007F6BF5">
            <w:pPr>
              <w:pStyle w:val="Prrafodelista"/>
              <w:numPr>
                <w:ilvl w:val="0"/>
                <w:numId w:val="51"/>
              </w:numPr>
              <w:spacing w:after="200"/>
              <w:ind w:left="1512"/>
              <w:contextualSpacing w:val="0"/>
              <w:jc w:val="both"/>
              <w:rPr>
                <w:color w:val="000000"/>
                <w:lang w:val="es-US"/>
              </w:rPr>
            </w:pPr>
            <w:r w:rsidRPr="0006620D">
              <w:rPr>
                <w:color w:val="000000"/>
                <w:lang w:val="es-US"/>
              </w:rPr>
              <w:t xml:space="preserve">una reducción en el Precio del Contrato; el monto que se ha de pagar al Proveedor será equivalente al porcentaje indicado </w:t>
            </w:r>
            <w:r w:rsidRPr="0006620D">
              <w:rPr>
                <w:b/>
                <w:bCs/>
                <w:color w:val="000000"/>
                <w:lang w:val="es-US"/>
              </w:rPr>
              <w:t>en las CEC</w:t>
            </w:r>
            <w:r w:rsidRPr="0006620D">
              <w:rPr>
                <w:color w:val="000000"/>
                <w:lang w:val="es-US"/>
              </w:rPr>
              <w:t xml:space="preserve"> de la reducción del Precio del Contrato; o</w:t>
            </w:r>
          </w:p>
          <w:p w14:paraId="06F66070" w14:textId="77777777" w:rsidR="00836BB9" w:rsidRPr="0006620D" w:rsidRDefault="00836BB9" w:rsidP="007F6BF5">
            <w:pPr>
              <w:pStyle w:val="Prrafodelista"/>
              <w:numPr>
                <w:ilvl w:val="0"/>
                <w:numId w:val="51"/>
              </w:numPr>
              <w:spacing w:after="200"/>
              <w:ind w:left="1512"/>
              <w:contextualSpacing w:val="0"/>
              <w:jc w:val="both"/>
              <w:rPr>
                <w:color w:val="000000"/>
                <w:lang w:val="es-US"/>
              </w:rPr>
            </w:pPr>
            <w:r w:rsidRPr="0006620D">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4DE53B3" w14:textId="77777777" w:rsidR="00836BB9" w:rsidRPr="0006620D" w:rsidRDefault="00836BB9" w:rsidP="007F6BF5">
            <w:pPr>
              <w:pStyle w:val="Sub-ClauseText"/>
              <w:numPr>
                <w:ilvl w:val="0"/>
                <w:numId w:val="45"/>
              </w:numPr>
              <w:spacing w:before="0" w:after="200"/>
              <w:ind w:left="544" w:hanging="544"/>
              <w:rPr>
                <w:spacing w:val="0"/>
                <w:lang w:val="es-US"/>
              </w:rPr>
            </w:pPr>
            <w:r w:rsidRPr="0006620D">
              <w:rPr>
                <w:spacing w:val="0"/>
                <w:lang w:val="es-US"/>
              </w:rPr>
              <w:t xml:space="preserve">Con sujeción a lo anterior, no se introducirá ningún cambio o modificación al Contrato excepto mediante enmienda por escrito firmada por ambas partes. </w:t>
            </w:r>
          </w:p>
        </w:tc>
      </w:tr>
      <w:tr w:rsidR="00836BB9" w:rsidRPr="008E27BA" w14:paraId="744E9775" w14:textId="77777777" w:rsidTr="005D2CFB">
        <w:trPr>
          <w:gridBefore w:val="1"/>
          <w:wBefore w:w="18" w:type="dxa"/>
        </w:trPr>
        <w:tc>
          <w:tcPr>
            <w:tcW w:w="2250" w:type="dxa"/>
          </w:tcPr>
          <w:p w14:paraId="6AB72E34" w14:textId="77777777" w:rsidR="00836BB9" w:rsidRPr="0006620D" w:rsidRDefault="00836BB9" w:rsidP="007F6BF5">
            <w:pPr>
              <w:pStyle w:val="Tabla7Titulos"/>
              <w:numPr>
                <w:ilvl w:val="0"/>
                <w:numId w:val="19"/>
              </w:numPr>
              <w:ind w:left="338" w:hanging="360"/>
            </w:pPr>
            <w:bookmarkStart w:id="110" w:name="_Toc454892655"/>
            <w:bookmarkStart w:id="111" w:name="_Toc167083669"/>
            <w:bookmarkStart w:id="112" w:name="_Toc136871356"/>
            <w:r w:rsidRPr="0006620D">
              <w:lastRenderedPageBreak/>
              <w:t>Prórroga de los plazos</w:t>
            </w:r>
            <w:bookmarkEnd w:id="110"/>
            <w:bookmarkEnd w:id="111"/>
            <w:bookmarkEnd w:id="112"/>
          </w:p>
        </w:tc>
        <w:tc>
          <w:tcPr>
            <w:tcW w:w="6948" w:type="dxa"/>
          </w:tcPr>
          <w:p w14:paraId="10747183" w14:textId="77777777" w:rsidR="00836BB9" w:rsidRPr="0006620D" w:rsidRDefault="00836BB9" w:rsidP="007F6BF5">
            <w:pPr>
              <w:pStyle w:val="Sub-ClauseText"/>
              <w:numPr>
                <w:ilvl w:val="0"/>
                <w:numId w:val="46"/>
              </w:numPr>
              <w:spacing w:before="0" w:after="200"/>
              <w:ind w:left="544" w:hanging="544"/>
              <w:rPr>
                <w:spacing w:val="0"/>
                <w:lang w:val="es-US"/>
              </w:rPr>
            </w:pPr>
            <w:r w:rsidRPr="0006620D">
              <w:rPr>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w:t>
            </w:r>
            <w:r>
              <w:rPr>
                <w:spacing w:val="0"/>
                <w:lang w:val="es-US"/>
              </w:rPr>
              <w:t>Cláusula</w:t>
            </w:r>
            <w:r w:rsidRPr="0006620D">
              <w:rPr>
                <w:spacing w:val="0"/>
                <w:lang w:val="es-US"/>
              </w:rPr>
              <w:t>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5E33624A" w14:textId="77777777" w:rsidR="00836BB9" w:rsidRPr="0006620D" w:rsidRDefault="00836BB9" w:rsidP="007F6BF5">
            <w:pPr>
              <w:pStyle w:val="Sub-ClauseText"/>
              <w:numPr>
                <w:ilvl w:val="0"/>
                <w:numId w:val="46"/>
              </w:numPr>
              <w:spacing w:before="0" w:after="200"/>
              <w:ind w:left="544" w:hanging="544"/>
              <w:rPr>
                <w:spacing w:val="0"/>
                <w:lang w:val="es-US"/>
              </w:rPr>
            </w:pPr>
            <w:r w:rsidRPr="0006620D">
              <w:rPr>
                <w:spacing w:val="0"/>
                <w:lang w:val="es-US"/>
              </w:rPr>
              <w:t xml:space="preserve">Excepto en caso de Fuerza Mayor, como se dispone en la </w:t>
            </w:r>
            <w:r>
              <w:rPr>
                <w:spacing w:val="0"/>
                <w:lang w:val="es-US"/>
              </w:rPr>
              <w:t>Cláusula</w:t>
            </w:r>
            <w:r w:rsidRPr="0006620D">
              <w:rPr>
                <w:spacing w:val="0"/>
                <w:lang w:val="es-US"/>
              </w:rPr>
              <w:t xml:space="preserve"> 32 de las CGC, cualquier retraso en el cumplimiento de sus obligaciones de Entrega y Finalización expondrá al Proveedor a la imposición de liquidación por daños y perjuicios de conformidad con la </w:t>
            </w:r>
            <w:r>
              <w:rPr>
                <w:spacing w:val="0"/>
                <w:lang w:val="es-US"/>
              </w:rPr>
              <w:t>Cláusula</w:t>
            </w:r>
            <w:r w:rsidRPr="0006620D">
              <w:rPr>
                <w:spacing w:val="0"/>
                <w:lang w:val="es-US"/>
              </w:rPr>
              <w:t> 26 de las CGC, a menos que se acuerde una prórroga en virtud de la Subcláusula 34.1 de las CGC.</w:t>
            </w:r>
          </w:p>
        </w:tc>
      </w:tr>
      <w:tr w:rsidR="00836BB9" w:rsidRPr="008E27BA" w14:paraId="68B754D6" w14:textId="77777777" w:rsidTr="005D2CFB">
        <w:trPr>
          <w:gridBefore w:val="1"/>
          <w:wBefore w:w="18" w:type="dxa"/>
        </w:trPr>
        <w:tc>
          <w:tcPr>
            <w:tcW w:w="2250" w:type="dxa"/>
          </w:tcPr>
          <w:p w14:paraId="061556E6" w14:textId="77777777" w:rsidR="00836BB9" w:rsidRPr="0006620D" w:rsidRDefault="00836BB9" w:rsidP="007F6BF5">
            <w:pPr>
              <w:pStyle w:val="Tabla7Titulos"/>
              <w:numPr>
                <w:ilvl w:val="0"/>
                <w:numId w:val="19"/>
              </w:numPr>
              <w:ind w:left="338" w:hanging="360"/>
            </w:pPr>
            <w:bookmarkStart w:id="113" w:name="_Toc136871357"/>
            <w:r>
              <w:lastRenderedPageBreak/>
              <w:t>Resolución</w:t>
            </w:r>
            <w:bookmarkEnd w:id="113"/>
          </w:p>
        </w:tc>
        <w:tc>
          <w:tcPr>
            <w:tcW w:w="6948" w:type="dxa"/>
          </w:tcPr>
          <w:p w14:paraId="7BB35E8A" w14:textId="77777777" w:rsidR="00836BB9" w:rsidRPr="00836BB9" w:rsidRDefault="00836BB9" w:rsidP="007F6BF5">
            <w:pPr>
              <w:pStyle w:val="Ttulo3"/>
              <w:numPr>
                <w:ilvl w:val="2"/>
                <w:numId w:val="17"/>
              </w:numPr>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incumplimiento</w:t>
            </w:r>
          </w:p>
          <w:p w14:paraId="2B3EBBAF"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sin perjuicio de otros recursos previstos para casos de incumplimiento del Contrato, podrá resolver el Contrato en su totalidad o en parte enviando una notificación de incumplimiento por escrito al Proveedor:</w:t>
            </w:r>
          </w:p>
          <w:p w14:paraId="20B3039D"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no entrega alguno o ninguno de los Bienes dentro del período establecido en el Contrato, o dentro de alguna prórroga otorgada por el Comprador conforme a lo establecido en la Cláusula 34 de las CGC; </w:t>
            </w:r>
          </w:p>
          <w:p w14:paraId="0E9E6C1D"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no cumple con cualquier otra obligación derivada del Contrato; o</w:t>
            </w:r>
          </w:p>
          <w:p w14:paraId="6EA65259"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a juicio del Comprador, durante el proceso de Licitación o de ejecución del Contrato, ha participado en actos de fraude y corrupción, según se define en el párrafo 2.2 (a) del Apéndice 1 de las CGC.</w:t>
            </w:r>
          </w:p>
          <w:p w14:paraId="7DB21AE9"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4BF6324"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Resolución por insolvencia. </w:t>
            </w:r>
          </w:p>
          <w:p w14:paraId="2D4B37B8"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w:t>
            </w:r>
            <w:r w:rsidRPr="00836BB9">
              <w:rPr>
                <w:rFonts w:ascii="Times New Roman" w:hAnsi="Times New Roman"/>
                <w:b w:val="0"/>
                <w:bCs w:val="0"/>
                <w:sz w:val="24"/>
                <w:szCs w:val="24"/>
                <w:lang w:val="es-US"/>
              </w:rPr>
              <w:lastRenderedPageBreak/>
              <w:t>acción o recurso que tenga o pudiera llegar a tener posteriormente hacia el Comprador.</w:t>
            </w:r>
          </w:p>
          <w:p w14:paraId="149F4EC4"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conveniencia.</w:t>
            </w:r>
          </w:p>
          <w:p w14:paraId="3E9D660F"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7611169"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21E5B952"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complete alguna porción y se entregue de acuerdo con las condiciones y precios del Contrato; y/o</w:t>
            </w:r>
          </w:p>
          <w:p w14:paraId="05033FE8" w14:textId="77777777" w:rsidR="00836BB9" w:rsidRPr="00836BB9" w:rsidRDefault="00836BB9" w:rsidP="007F6BF5">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cancele el resto y se pague al Proveedor una suma convenida por aquellos Bienes o Servicios Conexos que se hubiesen completados parcialmente y por los materiales y repuestos adquiridos previamente por el Proveedor.</w:t>
            </w:r>
          </w:p>
        </w:tc>
      </w:tr>
      <w:tr w:rsidR="00836BB9" w:rsidRPr="008E27BA" w14:paraId="0202D160" w14:textId="77777777" w:rsidTr="005D2CFB">
        <w:trPr>
          <w:gridBefore w:val="1"/>
          <w:wBefore w:w="18" w:type="dxa"/>
        </w:trPr>
        <w:tc>
          <w:tcPr>
            <w:tcW w:w="2250" w:type="dxa"/>
          </w:tcPr>
          <w:p w14:paraId="5C3E805D" w14:textId="77777777" w:rsidR="00836BB9" w:rsidRPr="0006620D" w:rsidRDefault="00836BB9" w:rsidP="007F6BF5">
            <w:pPr>
              <w:pStyle w:val="Tabla7Titulos"/>
              <w:numPr>
                <w:ilvl w:val="0"/>
                <w:numId w:val="19"/>
              </w:numPr>
              <w:ind w:left="338" w:hanging="360"/>
            </w:pPr>
            <w:bookmarkStart w:id="114" w:name="_Toc454892657"/>
            <w:bookmarkStart w:id="115" w:name="_Toc167083671"/>
            <w:bookmarkStart w:id="116" w:name="_Toc136871358"/>
            <w:r w:rsidRPr="0006620D">
              <w:lastRenderedPageBreak/>
              <w:t>Cesión</w:t>
            </w:r>
            <w:bookmarkEnd w:id="114"/>
            <w:bookmarkEnd w:id="115"/>
            <w:bookmarkEnd w:id="116"/>
          </w:p>
        </w:tc>
        <w:tc>
          <w:tcPr>
            <w:tcW w:w="6948" w:type="dxa"/>
          </w:tcPr>
          <w:p w14:paraId="64CF5BD4" w14:textId="77777777" w:rsidR="00836BB9" w:rsidRPr="0006620D" w:rsidRDefault="00836BB9" w:rsidP="007F6BF5">
            <w:pPr>
              <w:pStyle w:val="Sub-ClauseText"/>
              <w:numPr>
                <w:ilvl w:val="0"/>
                <w:numId w:val="47"/>
              </w:numPr>
              <w:spacing w:before="0" w:after="200"/>
              <w:ind w:left="544" w:hanging="544"/>
              <w:rPr>
                <w:spacing w:val="0"/>
                <w:lang w:val="es-US"/>
              </w:rPr>
            </w:pPr>
            <w:r w:rsidRPr="0006620D">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836BB9" w:rsidRPr="008E27BA" w14:paraId="22DB4FFE" w14:textId="77777777" w:rsidTr="005D2CFB">
        <w:trPr>
          <w:gridBefore w:val="1"/>
          <w:wBefore w:w="18" w:type="dxa"/>
        </w:trPr>
        <w:tc>
          <w:tcPr>
            <w:tcW w:w="2250" w:type="dxa"/>
            <w:shd w:val="clear" w:color="auto" w:fill="auto"/>
          </w:tcPr>
          <w:p w14:paraId="4126FEEE" w14:textId="77777777" w:rsidR="00836BB9" w:rsidRPr="0006620D" w:rsidRDefault="00836BB9" w:rsidP="007F6BF5">
            <w:pPr>
              <w:pStyle w:val="Tabla7Titulos"/>
              <w:numPr>
                <w:ilvl w:val="0"/>
                <w:numId w:val="19"/>
              </w:numPr>
              <w:ind w:left="338" w:hanging="360"/>
            </w:pPr>
            <w:bookmarkStart w:id="117" w:name="_Toc454892658"/>
            <w:bookmarkStart w:id="118" w:name="_Toc136871359"/>
            <w:r w:rsidRPr="0006620D">
              <w:t>Restricciones a la exportación</w:t>
            </w:r>
            <w:bookmarkEnd w:id="117"/>
            <w:bookmarkEnd w:id="118"/>
          </w:p>
        </w:tc>
        <w:tc>
          <w:tcPr>
            <w:tcW w:w="6948" w:type="dxa"/>
            <w:shd w:val="clear" w:color="auto" w:fill="auto"/>
          </w:tcPr>
          <w:p w14:paraId="100ECD01" w14:textId="77777777" w:rsidR="00836BB9" w:rsidRPr="0006620D" w:rsidRDefault="00836BB9" w:rsidP="007F6BF5">
            <w:pPr>
              <w:pStyle w:val="Prrafodelista"/>
              <w:numPr>
                <w:ilvl w:val="0"/>
                <w:numId w:val="48"/>
              </w:numPr>
              <w:spacing w:after="200"/>
              <w:ind w:left="544" w:hanging="544"/>
              <w:contextualSpacing w:val="0"/>
              <w:jc w:val="both"/>
              <w:rPr>
                <w:lang w:val="es-US"/>
              </w:rPr>
            </w:pPr>
            <w:r w:rsidRPr="0006620D">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w:t>
            </w:r>
            <w:r w:rsidRPr="0006620D">
              <w:rPr>
                <w:lang w:val="es-US"/>
              </w:rPr>
              <w:lastRenderedPageBreak/>
              <w:t xml:space="preserve">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w:t>
            </w:r>
            <w:r>
              <w:rPr>
                <w:lang w:val="es-US"/>
              </w:rPr>
              <w:t>resolver</w:t>
            </w:r>
            <w:r w:rsidRPr="0006620D">
              <w:rPr>
                <w:lang w:val="es-US"/>
              </w:rPr>
              <w:t>á sobre esta base para conveniencia del Comprador conforme a lo estipulado en la Subcláusula 35.3.</w:t>
            </w:r>
          </w:p>
        </w:tc>
      </w:tr>
    </w:tbl>
    <w:p w14:paraId="529898B1" w14:textId="77777777" w:rsidR="00836BB9" w:rsidRDefault="00836BB9" w:rsidP="00836BB9">
      <w:pPr>
        <w:rPr>
          <w:b/>
          <w:bCs/>
          <w:sz w:val="36"/>
          <w:szCs w:val="36"/>
          <w:lang w:val="es-US"/>
        </w:rPr>
      </w:pPr>
      <w:r>
        <w:rPr>
          <w:b/>
          <w:bCs/>
          <w:sz w:val="36"/>
          <w:szCs w:val="36"/>
          <w:lang w:val="es-US"/>
        </w:rPr>
        <w:lastRenderedPageBreak/>
        <w:br w:type="page"/>
      </w:r>
    </w:p>
    <w:p w14:paraId="43269AD6" w14:textId="77777777" w:rsidR="00836BB9" w:rsidRPr="0006620D" w:rsidRDefault="00836BB9" w:rsidP="00836BB9">
      <w:pPr>
        <w:jc w:val="center"/>
        <w:rPr>
          <w:b/>
          <w:sz w:val="36"/>
          <w:szCs w:val="36"/>
          <w:lang w:val="es-US"/>
        </w:rPr>
      </w:pPr>
      <w:r>
        <w:rPr>
          <w:b/>
          <w:bCs/>
          <w:sz w:val="36"/>
          <w:szCs w:val="36"/>
          <w:lang w:val="es-US"/>
        </w:rPr>
        <w:lastRenderedPageBreak/>
        <w:t xml:space="preserve">APÉNDICE 1 </w:t>
      </w:r>
    </w:p>
    <w:p w14:paraId="3B0EEA18" w14:textId="77777777" w:rsidR="00836BB9" w:rsidRPr="0006620D" w:rsidRDefault="00836BB9" w:rsidP="00836BB9">
      <w:pPr>
        <w:spacing w:before="240" w:after="240"/>
        <w:jc w:val="center"/>
        <w:rPr>
          <w:b/>
          <w:sz w:val="40"/>
          <w:szCs w:val="40"/>
          <w:lang w:val="es-US"/>
        </w:rPr>
      </w:pPr>
      <w:r w:rsidRPr="0006620D">
        <w:rPr>
          <w:b/>
          <w:bCs/>
          <w:sz w:val="40"/>
          <w:szCs w:val="40"/>
          <w:lang w:val="es-US"/>
        </w:rPr>
        <w:t>Fraude y Corrupción</w:t>
      </w:r>
    </w:p>
    <w:p w14:paraId="46377934" w14:textId="77777777" w:rsidR="00836BB9" w:rsidRPr="0006620D" w:rsidRDefault="00836BB9" w:rsidP="007F6BF5">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Propósito</w:t>
      </w:r>
    </w:p>
    <w:p w14:paraId="59319B9A" w14:textId="77777777" w:rsidR="00836BB9" w:rsidRPr="0006620D" w:rsidRDefault="00836BB9" w:rsidP="007F6BF5">
      <w:pPr>
        <w:pStyle w:val="Prrafodelista"/>
        <w:numPr>
          <w:ilvl w:val="1"/>
          <w:numId w:val="62"/>
        </w:numPr>
        <w:spacing w:after="160"/>
        <w:ind w:left="360"/>
        <w:jc w:val="both"/>
        <w:rPr>
          <w:rFonts w:eastAsiaTheme="minorHAnsi"/>
          <w:lang w:val="es-US"/>
        </w:rPr>
      </w:pPr>
      <w:r w:rsidRPr="0006620D">
        <w:rPr>
          <w:rFonts w:eastAsiaTheme="minorHAnsi"/>
          <w:lang w:val="es-US"/>
        </w:rPr>
        <w:t xml:space="preserve">Las </w:t>
      </w:r>
      <w:r>
        <w:rPr>
          <w:rFonts w:eastAsiaTheme="minorHAnsi"/>
          <w:lang w:val="es-US"/>
        </w:rPr>
        <w:t>Directrices del Banco de Lucha Contra</w:t>
      </w:r>
      <w:r w:rsidRPr="0006620D">
        <w:rPr>
          <w:rFonts w:eastAsiaTheme="minorHAnsi"/>
          <w:lang w:val="es-US"/>
        </w:rPr>
        <w:t xml:space="preserve"> </w:t>
      </w:r>
      <w:r>
        <w:rPr>
          <w:rFonts w:eastAsiaTheme="minorHAnsi"/>
          <w:lang w:val="es-US"/>
        </w:rPr>
        <w:t>la</w:t>
      </w:r>
      <w:r w:rsidRPr="0006620D">
        <w:rPr>
          <w:rFonts w:eastAsiaTheme="minorHAnsi"/>
          <w:lang w:val="es-US"/>
        </w:rPr>
        <w:t xml:space="preserve"> Corrupción y este anexo se aplicarán a las adquisiciones en el marco de las operaciones de Financiamiento para Proyectos de Inversión del Banco.</w:t>
      </w:r>
    </w:p>
    <w:p w14:paraId="5F2B495F" w14:textId="77777777" w:rsidR="00836BB9" w:rsidRPr="0006620D" w:rsidRDefault="00836BB9" w:rsidP="007F6BF5">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Requisitos</w:t>
      </w:r>
    </w:p>
    <w:p w14:paraId="1AAAA6F8" w14:textId="77777777" w:rsidR="00836BB9" w:rsidRPr="0006620D" w:rsidRDefault="00836BB9" w:rsidP="007F6BF5">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color w:val="000000"/>
          <w:lang w:val="es-US"/>
        </w:rPr>
        <w:t xml:space="preserve">El Banco exige que los Prestatarios (incluidos los beneficiarios del financiamiento del Banco), </w:t>
      </w:r>
      <w:r w:rsidRPr="0006620D">
        <w:rPr>
          <w:rFonts w:eastAsiaTheme="minorHAnsi"/>
          <w:color w:val="000000"/>
          <w:spacing w:val="-6"/>
          <w:lang w:val="es-US"/>
        </w:rPr>
        <w:t>licitantes (postulantes / proponentes), consultores, contratistas y proveedores, todo subcontratista,</w:t>
      </w:r>
      <w:r w:rsidRPr="0006620D">
        <w:rPr>
          <w:rFonts w:eastAsiaTheme="minorHAnsi"/>
          <w:color w:val="000000"/>
          <w:lang w:val="es-US"/>
        </w:rPr>
        <w:t xml:space="preserve">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06620D" w:rsidRDefault="00836BB9" w:rsidP="007F6BF5">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lang w:val="es-US"/>
        </w:rPr>
        <w:t>Con ese fin, el Banco:</w:t>
      </w:r>
    </w:p>
    <w:p w14:paraId="29421598" w14:textId="77777777" w:rsidR="00836BB9" w:rsidRPr="0006620D" w:rsidRDefault="00836BB9" w:rsidP="007F6BF5">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Define de la siguiente manera, a los efectos de esta disposición, las expresiones que se indican a continuación:</w:t>
      </w:r>
    </w:p>
    <w:p w14:paraId="674323C9" w14:textId="77777777" w:rsidR="00836BB9" w:rsidRPr="0006620D" w:rsidRDefault="00836BB9" w:rsidP="007F6BF5">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06620D" w:rsidRDefault="00836BB9" w:rsidP="007F6BF5">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06620D" w:rsidRDefault="00836BB9" w:rsidP="007F6BF5">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06620D" w:rsidRDefault="00836BB9" w:rsidP="007F6BF5">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06620D" w:rsidRDefault="00836BB9" w:rsidP="007F6BF5">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de obstrucción” se entiende:</w:t>
      </w:r>
    </w:p>
    <w:p w14:paraId="4EF38AB0" w14:textId="77777777" w:rsidR="00836BB9" w:rsidRPr="0006620D" w:rsidRDefault="00836BB9" w:rsidP="007F6BF5">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w:t>
      </w:r>
      <w:r w:rsidRPr="0006620D">
        <w:rPr>
          <w:rFonts w:eastAsiaTheme="minorHAnsi"/>
          <w:color w:val="000000"/>
          <w:lang w:val="es-US"/>
        </w:rPr>
        <w:lastRenderedPageBreak/>
        <w:t>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1C6D4F" w14:textId="77777777" w:rsidR="00836BB9" w:rsidRPr="0006620D" w:rsidRDefault="00836BB9" w:rsidP="007F6BF5">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los actos destinados a impedir materialmente que el Banco ejerza sus derechos de inspección y auditoría establecidos en el párrafo 2.2 e, que figura a continuación.</w:t>
      </w:r>
    </w:p>
    <w:p w14:paraId="0D9A54B5" w14:textId="77777777" w:rsidR="00836BB9" w:rsidRPr="0006620D" w:rsidRDefault="00836BB9" w:rsidP="007F6BF5">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06620D" w:rsidRDefault="00836BB9" w:rsidP="007F6BF5">
      <w:pPr>
        <w:numPr>
          <w:ilvl w:val="0"/>
          <w:numId w:val="64"/>
        </w:numPr>
        <w:autoSpaceDE w:val="0"/>
        <w:autoSpaceDN w:val="0"/>
        <w:adjustRightInd w:val="0"/>
        <w:spacing w:after="120"/>
        <w:ind w:left="1434" w:hanging="357"/>
        <w:jc w:val="both"/>
        <w:rPr>
          <w:rFonts w:eastAsiaTheme="minorHAnsi"/>
          <w:lang w:val="es-US"/>
        </w:rPr>
      </w:pPr>
      <w:r w:rsidRPr="0006620D">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06620D">
        <w:rPr>
          <w:rFonts w:eastAsiaTheme="minorHAnsi"/>
          <w:color w:val="000000"/>
          <w:lang w:val="es-US"/>
        </w:rPr>
        <w:t xml:space="preserve">. </w:t>
      </w:r>
    </w:p>
    <w:p w14:paraId="2B34CDF0" w14:textId="77777777" w:rsidR="00836BB9" w:rsidRPr="0006620D" w:rsidRDefault="00836BB9" w:rsidP="007F6BF5">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Podrá sancionar, conforme a lo establecido en </w:t>
      </w:r>
      <w:r>
        <w:rPr>
          <w:rFonts w:eastAsiaTheme="minorHAnsi"/>
          <w:color w:val="000000"/>
          <w:lang w:val="es-US"/>
        </w:rPr>
        <w:t>las D</w:t>
      </w:r>
      <w:r w:rsidRPr="0006620D">
        <w:rPr>
          <w:rFonts w:eastAsiaTheme="minorHAnsi"/>
          <w:color w:val="000000"/>
          <w:lang w:val="es-US"/>
        </w:rPr>
        <w:t xml:space="preserve">irectrices </w:t>
      </w:r>
      <w:r>
        <w:rPr>
          <w:rFonts w:eastAsiaTheme="minorHAnsi"/>
          <w:color w:val="000000"/>
          <w:lang w:val="es-US"/>
        </w:rPr>
        <w:t xml:space="preserve">del Banco de Lucha Contra la Corrupción </w:t>
      </w:r>
      <w:r w:rsidRPr="0006620D">
        <w:rPr>
          <w:rFonts w:eastAsiaTheme="minorHAnsi"/>
          <w:color w:val="000000"/>
          <w:lang w:val="es-US"/>
        </w:rP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06620D">
        <w:rPr>
          <w:rStyle w:val="Refdenotaalpie"/>
          <w:rFonts w:eastAsiaTheme="minorHAnsi"/>
          <w:color w:val="000000"/>
          <w:lang w:val="es-US"/>
        </w:rPr>
        <w:footnoteReference w:id="1"/>
      </w:r>
      <w:r w:rsidRPr="0006620D">
        <w:rPr>
          <w:rFonts w:eastAsiaTheme="minorHAnsi"/>
          <w:color w:val="000000"/>
          <w:lang w:val="es-US"/>
        </w:rPr>
        <w:t>; (ii) ser nominada</w:t>
      </w:r>
      <w:r w:rsidRPr="0006620D">
        <w:rPr>
          <w:rStyle w:val="Refdenotaalpie"/>
          <w:rFonts w:eastAsiaTheme="minorHAnsi"/>
          <w:color w:val="000000"/>
          <w:lang w:val="es-US"/>
        </w:rPr>
        <w:footnoteReference w:id="2"/>
      </w:r>
      <w:r w:rsidRPr="0006620D">
        <w:rPr>
          <w:rFonts w:eastAsiaTheme="minorHAnsi"/>
          <w:color w:val="000000"/>
          <w:lang w:val="es-US"/>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3CD29A9" w14:textId="77777777" w:rsidR="00836BB9" w:rsidRPr="0006620D" w:rsidRDefault="00836BB9" w:rsidP="007F6BF5">
      <w:pPr>
        <w:pStyle w:val="Prrafodelista"/>
        <w:numPr>
          <w:ilvl w:val="0"/>
          <w:numId w:val="64"/>
        </w:numPr>
        <w:spacing w:after="120"/>
        <w:ind w:left="1434" w:hanging="357"/>
        <w:contextualSpacing w:val="0"/>
        <w:jc w:val="both"/>
        <w:rPr>
          <w:rFonts w:eastAsiaTheme="minorHAnsi"/>
          <w:color w:val="000000"/>
          <w:lang w:val="es-US"/>
        </w:rPr>
      </w:pPr>
      <w:r w:rsidRPr="0006620D">
        <w:rPr>
          <w:rFonts w:eastAsiaTheme="minorHAnsi"/>
          <w:color w:val="000000"/>
          <w:lang w:val="es-US"/>
        </w:rPr>
        <w:lastRenderedPageBreak/>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w:t>
      </w:r>
      <w:r w:rsidRPr="0006620D">
        <w:rPr>
          <w:rStyle w:val="Refdenotaalpie"/>
          <w:rFonts w:eastAsiaTheme="minorHAnsi"/>
          <w:color w:val="000000"/>
          <w:lang w:val="es-US"/>
        </w:rPr>
        <w:footnoteReference w:id="3"/>
      </w:r>
      <w:r w:rsidRPr="0006620D">
        <w:rPr>
          <w:rFonts w:eastAsiaTheme="minorHAnsi"/>
          <w:color w:val="000000"/>
          <w:lang w:val="es-US"/>
        </w:rPr>
        <w:t>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11575BD7" w14:textId="77777777" w:rsidR="00836BB9" w:rsidRDefault="00836BB9" w:rsidP="000314BB">
      <w:pPr>
        <w:autoSpaceDE w:val="0"/>
        <w:autoSpaceDN w:val="0"/>
        <w:adjustRightInd w:val="0"/>
        <w:spacing w:line="360" w:lineRule="auto"/>
        <w:jc w:val="both"/>
        <w:rPr>
          <w:lang w:val="es-US"/>
        </w:rPr>
      </w:pPr>
    </w:p>
    <w:p w14:paraId="2810214D" w14:textId="77777777" w:rsidR="00836BB9" w:rsidRDefault="00836BB9" w:rsidP="000314BB">
      <w:pPr>
        <w:autoSpaceDE w:val="0"/>
        <w:autoSpaceDN w:val="0"/>
        <w:adjustRightInd w:val="0"/>
        <w:spacing w:line="360" w:lineRule="auto"/>
        <w:jc w:val="both"/>
        <w:rPr>
          <w:lang w:val="es-US"/>
        </w:rPr>
      </w:pPr>
    </w:p>
    <w:p w14:paraId="09B60BCC" w14:textId="77777777" w:rsidR="00836BB9" w:rsidRDefault="00836BB9" w:rsidP="000314BB">
      <w:pPr>
        <w:autoSpaceDE w:val="0"/>
        <w:autoSpaceDN w:val="0"/>
        <w:adjustRightInd w:val="0"/>
        <w:spacing w:line="360" w:lineRule="auto"/>
        <w:jc w:val="both"/>
        <w:rPr>
          <w:lang w:val="es-US"/>
        </w:rPr>
      </w:pPr>
    </w:p>
    <w:p w14:paraId="1F32D6AB" w14:textId="77777777" w:rsidR="00836BB9" w:rsidRDefault="00836BB9" w:rsidP="000314BB">
      <w:pPr>
        <w:autoSpaceDE w:val="0"/>
        <w:autoSpaceDN w:val="0"/>
        <w:adjustRightInd w:val="0"/>
        <w:spacing w:line="360" w:lineRule="auto"/>
        <w:jc w:val="both"/>
        <w:rPr>
          <w:lang w:val="es-US"/>
        </w:rPr>
      </w:pPr>
    </w:p>
    <w:p w14:paraId="5D323F3F" w14:textId="77777777" w:rsidR="00836BB9" w:rsidRDefault="00836BB9" w:rsidP="000314BB">
      <w:pPr>
        <w:autoSpaceDE w:val="0"/>
        <w:autoSpaceDN w:val="0"/>
        <w:adjustRightInd w:val="0"/>
        <w:spacing w:line="360" w:lineRule="auto"/>
        <w:jc w:val="both"/>
        <w:rPr>
          <w:lang w:val="es-US"/>
        </w:rPr>
      </w:pPr>
    </w:p>
    <w:p w14:paraId="0AB4E1E5" w14:textId="77777777" w:rsidR="00836BB9" w:rsidRDefault="00836BB9" w:rsidP="000314BB">
      <w:pPr>
        <w:autoSpaceDE w:val="0"/>
        <w:autoSpaceDN w:val="0"/>
        <w:adjustRightInd w:val="0"/>
        <w:spacing w:line="360" w:lineRule="auto"/>
        <w:jc w:val="both"/>
        <w:rPr>
          <w:lang w:val="es-US"/>
        </w:rPr>
      </w:pPr>
    </w:p>
    <w:p w14:paraId="49B1EF3D" w14:textId="77777777" w:rsidR="00836BB9" w:rsidRDefault="00836BB9" w:rsidP="000314BB">
      <w:pPr>
        <w:autoSpaceDE w:val="0"/>
        <w:autoSpaceDN w:val="0"/>
        <w:adjustRightInd w:val="0"/>
        <w:spacing w:line="360" w:lineRule="auto"/>
        <w:jc w:val="both"/>
        <w:rPr>
          <w:lang w:val="es-US"/>
        </w:rPr>
      </w:pPr>
    </w:p>
    <w:p w14:paraId="3F9E0D6A" w14:textId="77777777" w:rsidR="00836BB9" w:rsidRDefault="00836BB9" w:rsidP="000314BB">
      <w:pPr>
        <w:autoSpaceDE w:val="0"/>
        <w:autoSpaceDN w:val="0"/>
        <w:adjustRightInd w:val="0"/>
        <w:spacing w:line="360" w:lineRule="auto"/>
        <w:jc w:val="both"/>
        <w:rPr>
          <w:lang w:val="es-US"/>
        </w:rPr>
      </w:pPr>
    </w:p>
    <w:p w14:paraId="0F7C997D" w14:textId="77777777" w:rsidR="00836BB9" w:rsidRDefault="00836BB9" w:rsidP="000314BB">
      <w:pPr>
        <w:autoSpaceDE w:val="0"/>
        <w:autoSpaceDN w:val="0"/>
        <w:adjustRightInd w:val="0"/>
        <w:spacing w:line="360" w:lineRule="auto"/>
        <w:jc w:val="both"/>
        <w:rPr>
          <w:lang w:val="es-US"/>
        </w:rPr>
      </w:pPr>
    </w:p>
    <w:p w14:paraId="6D46A6AB" w14:textId="77777777" w:rsidR="00836BB9" w:rsidRDefault="00836BB9" w:rsidP="000314BB">
      <w:pPr>
        <w:autoSpaceDE w:val="0"/>
        <w:autoSpaceDN w:val="0"/>
        <w:adjustRightInd w:val="0"/>
        <w:spacing w:line="360" w:lineRule="auto"/>
        <w:jc w:val="both"/>
        <w:rPr>
          <w:lang w:val="es-US"/>
        </w:rPr>
      </w:pPr>
    </w:p>
    <w:p w14:paraId="00B45140" w14:textId="77777777" w:rsidR="00836BB9" w:rsidRDefault="00836BB9" w:rsidP="000314BB">
      <w:pPr>
        <w:autoSpaceDE w:val="0"/>
        <w:autoSpaceDN w:val="0"/>
        <w:adjustRightInd w:val="0"/>
        <w:spacing w:line="360" w:lineRule="auto"/>
        <w:jc w:val="both"/>
        <w:rPr>
          <w:lang w:val="es-US"/>
        </w:rPr>
      </w:pPr>
    </w:p>
    <w:p w14:paraId="5EE8BD5F" w14:textId="77777777" w:rsidR="00836BB9" w:rsidRDefault="00836BB9" w:rsidP="000314BB">
      <w:pPr>
        <w:autoSpaceDE w:val="0"/>
        <w:autoSpaceDN w:val="0"/>
        <w:adjustRightInd w:val="0"/>
        <w:spacing w:line="360" w:lineRule="auto"/>
        <w:jc w:val="both"/>
        <w:rPr>
          <w:lang w:val="es-US"/>
        </w:rPr>
      </w:pPr>
    </w:p>
    <w:p w14:paraId="541A65A9" w14:textId="77777777" w:rsidR="00836BB9" w:rsidRDefault="00836BB9"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CE3B42" w:rsidRPr="00DE0951" w14:paraId="39626C01" w14:textId="77777777" w:rsidTr="009E07AA">
        <w:tc>
          <w:tcPr>
            <w:tcW w:w="9281" w:type="dxa"/>
            <w:gridSpan w:val="2"/>
            <w:tcBorders>
              <w:top w:val="nil"/>
              <w:left w:val="nil"/>
              <w:bottom w:val="nil"/>
              <w:right w:val="nil"/>
            </w:tcBorders>
            <w:vAlign w:val="center"/>
          </w:tcPr>
          <w:p w14:paraId="10F59BB0" w14:textId="77777777" w:rsidR="00CE3B42" w:rsidRPr="0006620D" w:rsidRDefault="00CE3B42" w:rsidP="009E07AA">
            <w:pPr>
              <w:pStyle w:val="Tabla1Subtitulo"/>
              <w:rPr>
                <w:lang w:val="es-US"/>
              </w:rPr>
            </w:pPr>
            <w:bookmarkStart w:id="119" w:name="_Toc454620909"/>
            <w:bookmarkStart w:id="120" w:name="_Toc436903906"/>
            <w:bookmarkStart w:id="121" w:name="_Toc347227549"/>
            <w:bookmarkStart w:id="122" w:name="_Toc488411761"/>
            <w:bookmarkStart w:id="123" w:name="_Toc438954452"/>
            <w:bookmarkStart w:id="124" w:name="_Toc136871432"/>
            <w:r w:rsidRPr="0006620D">
              <w:rPr>
                <w:lang w:val="es-US"/>
              </w:rPr>
              <w:t>Sección IX. Condiciones Especiales del Contrato</w:t>
            </w:r>
            <w:bookmarkEnd w:id="119"/>
            <w:bookmarkEnd w:id="120"/>
            <w:bookmarkEnd w:id="121"/>
            <w:bookmarkEnd w:id="122"/>
            <w:bookmarkEnd w:id="123"/>
            <w:bookmarkEnd w:id="124"/>
          </w:p>
        </w:tc>
      </w:tr>
      <w:tr w:rsidR="00CE3B42" w:rsidRPr="00DE0951" w14:paraId="0D8211A1" w14:textId="77777777" w:rsidTr="009E07AA">
        <w:tc>
          <w:tcPr>
            <w:tcW w:w="9281" w:type="dxa"/>
            <w:gridSpan w:val="2"/>
            <w:tcBorders>
              <w:top w:val="nil"/>
              <w:left w:val="nil"/>
              <w:bottom w:val="nil"/>
              <w:right w:val="nil"/>
            </w:tcBorders>
          </w:tcPr>
          <w:p w14:paraId="0FD63DA1" w14:textId="77777777" w:rsidR="00CE3B42" w:rsidRPr="0006620D" w:rsidRDefault="00CE3B42" w:rsidP="009E07AA">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p w14:paraId="2907061B" w14:textId="77777777" w:rsidR="00CE3B42" w:rsidRPr="0006620D" w:rsidRDefault="00CE3B42" w:rsidP="009E07AA">
            <w:pPr>
              <w:spacing w:after="200"/>
              <w:rPr>
                <w:i/>
                <w:iCs/>
                <w:lang w:val="es-US"/>
              </w:rPr>
            </w:pPr>
            <w:r w:rsidRPr="0006620D">
              <w:rPr>
                <w:i/>
                <w:iCs/>
                <w:lang w:val="es-US"/>
              </w:rPr>
              <w:t>[El Comprador seleccionará la redacción que corresponda utilizando los ejemplos indicados a continuación u otra redacción aceptable y suprimirá el texto en letra cursiva].</w:t>
            </w:r>
          </w:p>
        </w:tc>
      </w:tr>
      <w:tr w:rsidR="00CE3B42" w:rsidRPr="00DE0951" w14:paraId="59D6D85E" w14:textId="77777777" w:rsidTr="009E07AA">
        <w:tc>
          <w:tcPr>
            <w:tcW w:w="1604" w:type="dxa"/>
            <w:tcBorders>
              <w:top w:val="single" w:sz="12" w:space="0" w:color="auto"/>
              <w:bottom w:val="single" w:sz="6" w:space="0" w:color="auto"/>
            </w:tcBorders>
          </w:tcPr>
          <w:p w14:paraId="51EAFC78" w14:textId="77777777" w:rsidR="00CE3B42" w:rsidRPr="0006620D" w:rsidRDefault="00CE3B42" w:rsidP="009E07AA">
            <w:pPr>
              <w:spacing w:after="200"/>
              <w:rPr>
                <w:b/>
                <w:lang w:val="es-US"/>
              </w:rPr>
            </w:pPr>
            <w:r w:rsidRPr="0006620D">
              <w:rPr>
                <w:b/>
                <w:bCs/>
                <w:lang w:val="es-US"/>
              </w:rPr>
              <w:t>CGC 1.1 (i)</w:t>
            </w:r>
          </w:p>
        </w:tc>
        <w:tc>
          <w:tcPr>
            <w:tcW w:w="7677" w:type="dxa"/>
            <w:tcBorders>
              <w:top w:val="single" w:sz="12" w:space="0" w:color="auto"/>
              <w:bottom w:val="single" w:sz="6" w:space="0" w:color="auto"/>
            </w:tcBorders>
          </w:tcPr>
          <w:p w14:paraId="3EE45D2A" w14:textId="77777777" w:rsidR="00CE3B42" w:rsidRPr="0006620D" w:rsidRDefault="00CE3B42" w:rsidP="009E07AA">
            <w:pPr>
              <w:tabs>
                <w:tab w:val="right" w:pos="7164"/>
              </w:tabs>
              <w:spacing w:after="200"/>
              <w:rPr>
                <w:lang w:val="es-US"/>
              </w:rPr>
            </w:pPr>
            <w:r w:rsidRPr="0006620D">
              <w:rPr>
                <w:lang w:val="es-US"/>
              </w:rPr>
              <w:t xml:space="preserve">El País del Comprador es: </w:t>
            </w:r>
            <w:r w:rsidRPr="00CC2FA1">
              <w:rPr>
                <w:b/>
                <w:bCs/>
                <w:i/>
                <w:iCs/>
                <w:lang w:val="es-US"/>
              </w:rPr>
              <w:t>El Salvador</w:t>
            </w:r>
            <w:r w:rsidRPr="003B7C1C">
              <w:rPr>
                <w:i/>
                <w:iCs/>
                <w:lang w:val="es-US"/>
              </w:rPr>
              <w:t>.</w:t>
            </w:r>
          </w:p>
        </w:tc>
      </w:tr>
      <w:tr w:rsidR="00CE3B42" w:rsidRPr="00DE0951" w14:paraId="2F8B8F4A" w14:textId="77777777" w:rsidTr="009E07AA">
        <w:tc>
          <w:tcPr>
            <w:tcW w:w="1604" w:type="dxa"/>
            <w:tcBorders>
              <w:top w:val="nil"/>
            </w:tcBorders>
          </w:tcPr>
          <w:p w14:paraId="22376C43" w14:textId="77777777" w:rsidR="00CE3B42" w:rsidRPr="0006620D" w:rsidRDefault="00CE3B42" w:rsidP="009E07AA">
            <w:pPr>
              <w:spacing w:after="200"/>
              <w:rPr>
                <w:b/>
                <w:lang w:val="es-US"/>
              </w:rPr>
            </w:pPr>
            <w:r w:rsidRPr="0006620D">
              <w:rPr>
                <w:b/>
                <w:bCs/>
                <w:lang w:val="es-US"/>
              </w:rPr>
              <w:t>CGC 1.1 (j)</w:t>
            </w:r>
          </w:p>
        </w:tc>
        <w:tc>
          <w:tcPr>
            <w:tcW w:w="7677" w:type="dxa"/>
            <w:tcBorders>
              <w:top w:val="nil"/>
            </w:tcBorders>
            <w:shd w:val="clear" w:color="auto" w:fill="FFFFFF" w:themeFill="background1"/>
          </w:tcPr>
          <w:p w14:paraId="4340FF36" w14:textId="77777777" w:rsidR="00CE3B42" w:rsidRPr="0006620D" w:rsidRDefault="00CE3B42" w:rsidP="009E07AA">
            <w:pPr>
              <w:tabs>
                <w:tab w:val="right" w:pos="7164"/>
              </w:tabs>
              <w:spacing w:after="200"/>
              <w:jc w:val="both"/>
              <w:rPr>
                <w:lang w:val="es-US"/>
              </w:rPr>
            </w:pPr>
            <w:r w:rsidRPr="0006620D">
              <w:rPr>
                <w:lang w:val="es-US"/>
              </w:rPr>
              <w:t xml:space="preserve">El comprador es: </w:t>
            </w:r>
            <w:r w:rsidRPr="00B20993">
              <w:rPr>
                <w:i/>
                <w:iCs/>
                <w:lang w:val="es-US"/>
              </w:rPr>
              <w:t>Ministerio de Salud, Unidad Coordinadora del Proyecto Creciendo Saludables Juntos</w:t>
            </w:r>
            <w:r>
              <w:rPr>
                <w:i/>
                <w:iCs/>
                <w:lang w:val="es-US"/>
              </w:rPr>
              <w:t xml:space="preserve">: </w:t>
            </w:r>
            <w:r w:rsidRPr="00021E76">
              <w:rPr>
                <w:i/>
                <w:iCs/>
                <w:lang w:val="es-US"/>
              </w:rPr>
              <w:t>Desarrollo de la Primera Infancia en El Salvador</w:t>
            </w:r>
            <w:r>
              <w:rPr>
                <w:i/>
                <w:iCs/>
                <w:lang w:val="es-US"/>
              </w:rPr>
              <w:t>.</w:t>
            </w:r>
          </w:p>
        </w:tc>
      </w:tr>
      <w:tr w:rsidR="00CE3B42" w:rsidRPr="00DE0951" w14:paraId="44BFEBE5" w14:textId="77777777" w:rsidTr="009E07AA">
        <w:tc>
          <w:tcPr>
            <w:tcW w:w="1604" w:type="dxa"/>
          </w:tcPr>
          <w:p w14:paraId="1804C71A" w14:textId="77777777" w:rsidR="00CE3B42" w:rsidRPr="001C0D6D" w:rsidRDefault="00CE3B42" w:rsidP="009E07AA">
            <w:pPr>
              <w:spacing w:after="200"/>
              <w:rPr>
                <w:b/>
                <w:lang w:val="es-US"/>
              </w:rPr>
            </w:pPr>
            <w:r w:rsidRPr="001C0D6D">
              <w:rPr>
                <w:b/>
                <w:bCs/>
                <w:lang w:val="es-US"/>
              </w:rPr>
              <w:t>CGC 1.1 (o)</w:t>
            </w:r>
          </w:p>
        </w:tc>
        <w:tc>
          <w:tcPr>
            <w:tcW w:w="7677" w:type="dxa"/>
            <w:shd w:val="clear" w:color="auto" w:fill="FFFFFF" w:themeFill="background1"/>
          </w:tcPr>
          <w:p w14:paraId="0A56F349" w14:textId="1887CD17" w:rsidR="00CE3B42" w:rsidRPr="001C0D6D" w:rsidRDefault="00CE3B42" w:rsidP="009E07AA">
            <w:pPr>
              <w:tabs>
                <w:tab w:val="right" w:pos="7164"/>
              </w:tabs>
              <w:spacing w:after="200"/>
              <w:jc w:val="both"/>
              <w:rPr>
                <w:lang w:val="es-US"/>
              </w:rPr>
            </w:pPr>
            <w:r w:rsidRPr="001C0D6D">
              <w:rPr>
                <w:lang w:val="es-US"/>
              </w:rPr>
              <w:t xml:space="preserve">El destino final del emplazamiento del Proyecto es: </w:t>
            </w:r>
            <w:r w:rsidRPr="001C0D6D">
              <w:rPr>
                <w:i/>
                <w:iCs/>
                <w:lang w:val="es-US"/>
              </w:rPr>
              <w:t>Almacén Central El Paraíso, Ubicado en 6° Calle Oriente N° 1105 Colonia El Paraíso Barrio San Esteban</w:t>
            </w:r>
            <w:r w:rsidR="001F191C">
              <w:rPr>
                <w:i/>
                <w:iCs/>
                <w:lang w:val="es-US"/>
              </w:rPr>
              <w:t xml:space="preserve"> y </w:t>
            </w:r>
            <w:r w:rsidR="001F191C" w:rsidRPr="001F191C">
              <w:rPr>
                <w:i/>
                <w:iCs/>
                <w:lang w:val="es-ES"/>
              </w:rPr>
              <w:t>Hospital Nacional de Niños Benjamín Bloom</w:t>
            </w:r>
            <w:r w:rsidR="001F191C">
              <w:rPr>
                <w:i/>
                <w:iCs/>
                <w:lang w:val="es-ES"/>
              </w:rPr>
              <w:t xml:space="preserve"> </w:t>
            </w:r>
            <w:r w:rsidR="001F191C" w:rsidRPr="001C0D6D">
              <w:rPr>
                <w:i/>
                <w:iCs/>
                <w:lang w:val="es-US"/>
              </w:rPr>
              <w:t>San Salvador, El Salvado</w:t>
            </w:r>
            <w:r w:rsidR="001F191C" w:rsidRPr="001F191C">
              <w:rPr>
                <w:i/>
                <w:iCs/>
                <w:lang w:val="es-ES"/>
              </w:rPr>
              <w:t>.</w:t>
            </w:r>
          </w:p>
        </w:tc>
      </w:tr>
      <w:tr w:rsidR="00CE3B42" w:rsidRPr="00DE0951" w14:paraId="51067C5E" w14:textId="77777777" w:rsidTr="009E07AA">
        <w:tc>
          <w:tcPr>
            <w:tcW w:w="1604" w:type="dxa"/>
          </w:tcPr>
          <w:p w14:paraId="11C988C3" w14:textId="77777777" w:rsidR="00CE3B42" w:rsidRPr="0006620D" w:rsidRDefault="00CE3B42" w:rsidP="009E07AA">
            <w:pPr>
              <w:spacing w:after="200"/>
              <w:rPr>
                <w:b/>
                <w:bCs/>
                <w:lang w:val="es-US"/>
              </w:rPr>
            </w:pPr>
            <w:r>
              <w:rPr>
                <w:b/>
                <w:bCs/>
                <w:lang w:val="es-US"/>
              </w:rPr>
              <w:t>CGC 1.1 (p)</w:t>
            </w:r>
          </w:p>
        </w:tc>
        <w:tc>
          <w:tcPr>
            <w:tcW w:w="7677" w:type="dxa"/>
          </w:tcPr>
          <w:p w14:paraId="7B9048C6" w14:textId="77777777" w:rsidR="00CE3B42" w:rsidRDefault="00CE3B42" w:rsidP="009E07AA">
            <w:pPr>
              <w:tabs>
                <w:tab w:val="right" w:pos="7164"/>
              </w:tabs>
              <w:spacing w:after="200"/>
              <w:rPr>
                <w:lang w:val="es-US"/>
              </w:rPr>
            </w:pPr>
            <w:r>
              <w:rPr>
                <w:lang w:val="es-US"/>
              </w:rPr>
              <w:t xml:space="preserve">El término EAS/ASx se usa en el Contrato con el siguiente significado: </w:t>
            </w:r>
          </w:p>
          <w:p w14:paraId="6944CD03" w14:textId="77777777" w:rsidR="00CE3B42" w:rsidRPr="007B1E2F" w:rsidRDefault="00CE3B42" w:rsidP="009E07AA">
            <w:pPr>
              <w:pStyle w:val="Prrafodelista"/>
              <w:numPr>
                <w:ilvl w:val="0"/>
                <w:numId w:val="54"/>
              </w:numPr>
              <w:spacing w:before="120" w:after="120"/>
              <w:ind w:left="337" w:hanging="284"/>
              <w:contextualSpacing w:val="0"/>
              <w:jc w:val="both"/>
              <w:rPr>
                <w:lang w:val="es-ES"/>
              </w:rPr>
            </w:pPr>
            <w:r w:rsidRPr="007B1E2F">
              <w:rPr>
                <w:lang w:val="es-ES"/>
              </w:rPr>
              <w:t>“</w:t>
            </w:r>
            <w:r w:rsidRPr="00171971">
              <w:rPr>
                <w:b/>
                <w:bCs/>
                <w:lang w:val="es-ES"/>
              </w:rPr>
              <w:t>Explotación y Abuso Sexual</w:t>
            </w:r>
            <w:r w:rsidRPr="007B1E2F">
              <w:rPr>
                <w:lang w:val="es-ES"/>
              </w:rPr>
              <w:t xml:space="preserve">” </w:t>
            </w:r>
            <w:r w:rsidRPr="00171971">
              <w:rPr>
                <w:b/>
                <w:bCs/>
                <w:lang w:val="es-ES"/>
              </w:rPr>
              <w:t>“(EAS)”</w:t>
            </w:r>
            <w:r w:rsidRPr="007B1E2F">
              <w:rPr>
                <w:lang w:val="es-ES"/>
              </w:rPr>
              <w:t xml:space="preserve"> significa lo siguiente:</w:t>
            </w:r>
          </w:p>
          <w:p w14:paraId="0F79DA50" w14:textId="77777777" w:rsidR="00CE3B42" w:rsidRPr="007B1E2F" w:rsidRDefault="00CE3B42" w:rsidP="009E07AA">
            <w:pPr>
              <w:ind w:left="478"/>
              <w:jc w:val="both"/>
              <w:rPr>
                <w:lang w:val="es-ES"/>
              </w:rPr>
            </w:pPr>
            <w:r w:rsidRPr="007B1E2F">
              <w:rPr>
                <w:lang w:val="es-ES"/>
              </w:rPr>
              <w:t>La</w:t>
            </w:r>
            <w:r>
              <w:rPr>
                <w:lang w:val="es-ES"/>
              </w:rPr>
              <w:t xml:space="preserve"> </w:t>
            </w:r>
            <w:r w:rsidRPr="00171971">
              <w:rPr>
                <w:b/>
                <w:bCs/>
                <w:lang w:val="es-ES"/>
              </w:rPr>
              <w:t>Explotación Sexual</w:t>
            </w:r>
            <w:r w:rsidRPr="007B1E2F">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0B8E9F5" w14:textId="77777777" w:rsidR="00CE3B42" w:rsidRPr="007B1E2F" w:rsidRDefault="00CE3B42" w:rsidP="009E07AA">
            <w:pPr>
              <w:ind w:left="478" w:hanging="283"/>
              <w:jc w:val="both"/>
              <w:rPr>
                <w:lang w:val="es-ES"/>
              </w:rPr>
            </w:pPr>
          </w:p>
          <w:p w14:paraId="60F42D00" w14:textId="77777777" w:rsidR="00CE3B42" w:rsidRPr="007B1E2F" w:rsidRDefault="00CE3B42" w:rsidP="009E07AA">
            <w:pPr>
              <w:ind w:left="478"/>
              <w:jc w:val="both"/>
              <w:rPr>
                <w:lang w:val="es-ES"/>
              </w:rPr>
            </w:pPr>
            <w:r w:rsidRPr="007B1E2F">
              <w:rPr>
                <w:lang w:val="es-ES"/>
              </w:rPr>
              <w:t xml:space="preserve">El </w:t>
            </w:r>
            <w:r w:rsidRPr="00171971">
              <w:rPr>
                <w:b/>
                <w:bCs/>
                <w:lang w:val="es-ES"/>
              </w:rPr>
              <w:t>Abuso Sexual</w:t>
            </w:r>
            <w:r w:rsidRPr="007B1E2F">
              <w:rPr>
                <w:lang w:val="es-ES"/>
              </w:rPr>
              <w:t xml:space="preserve"> se define como la amenaza o la intrusión física real de naturaleza sexual, ya sea por la fuerza o bajo condiciones desiguales o coercitivas;</w:t>
            </w:r>
          </w:p>
          <w:p w14:paraId="126F4067" w14:textId="77777777" w:rsidR="00CE3B42" w:rsidRPr="007B1E2F" w:rsidRDefault="00CE3B42" w:rsidP="009E07AA">
            <w:pPr>
              <w:pStyle w:val="Prrafodelista"/>
              <w:numPr>
                <w:ilvl w:val="0"/>
                <w:numId w:val="54"/>
              </w:numPr>
              <w:spacing w:before="120" w:after="120"/>
              <w:ind w:left="478" w:hanging="283"/>
              <w:contextualSpacing w:val="0"/>
              <w:jc w:val="both"/>
              <w:rPr>
                <w:lang w:val="es-ES"/>
              </w:rPr>
            </w:pPr>
            <w:r w:rsidRPr="00171971">
              <w:rPr>
                <w:b/>
                <w:bCs/>
                <w:lang w:val="es-ES"/>
              </w:rPr>
              <w:t>“Acoso Sexual” “ASx”</w:t>
            </w:r>
            <w:r w:rsidRPr="007B1E2F">
              <w:rPr>
                <w:lang w:val="es-ES"/>
              </w:rPr>
              <w:t xml:space="preserve"> se define como avances sexuales indeseables, demanda de favores sexuales, y otras conducta física o verbal de una naturaleza sexual por el Personal del Proveedor con otros miembros del </w:t>
            </w:r>
            <w:r>
              <w:rPr>
                <w:lang w:val="es-ES"/>
              </w:rPr>
              <w:t>p</w:t>
            </w:r>
            <w:r w:rsidRPr="007B1E2F">
              <w:rPr>
                <w:lang w:val="es-ES"/>
              </w:rPr>
              <w:t>ersonal del Proveedor</w:t>
            </w:r>
            <w:r>
              <w:rPr>
                <w:lang w:val="es-ES"/>
              </w:rPr>
              <w:t>, subcontratistas o del personal del</w:t>
            </w:r>
            <w:r w:rsidRPr="007B1E2F">
              <w:rPr>
                <w:lang w:val="es-ES"/>
              </w:rPr>
              <w:t xml:space="preserve"> </w:t>
            </w:r>
            <w:r>
              <w:rPr>
                <w:lang w:val="es-ES"/>
              </w:rPr>
              <w:t>Comprador.</w:t>
            </w:r>
            <w:r w:rsidRPr="007B1E2F">
              <w:rPr>
                <w:lang w:val="es-ES"/>
              </w:rPr>
              <w:t xml:space="preserve">  </w:t>
            </w:r>
          </w:p>
        </w:tc>
      </w:tr>
      <w:tr w:rsidR="00CE3B42" w:rsidRPr="00DE0951" w14:paraId="08A99705" w14:textId="77777777" w:rsidTr="009E07AA">
        <w:tc>
          <w:tcPr>
            <w:tcW w:w="1604" w:type="dxa"/>
          </w:tcPr>
          <w:p w14:paraId="00DE10E6" w14:textId="77777777" w:rsidR="00CE3B42" w:rsidRPr="0006620D" w:rsidRDefault="00CE3B42" w:rsidP="009E07AA">
            <w:pPr>
              <w:spacing w:after="200"/>
              <w:rPr>
                <w:b/>
                <w:lang w:val="es-US"/>
              </w:rPr>
            </w:pPr>
            <w:r w:rsidRPr="0006620D">
              <w:rPr>
                <w:b/>
                <w:bCs/>
                <w:lang w:val="es-US"/>
              </w:rPr>
              <w:t>CGC 4.2 (a)</w:t>
            </w:r>
          </w:p>
        </w:tc>
        <w:tc>
          <w:tcPr>
            <w:tcW w:w="7677" w:type="dxa"/>
          </w:tcPr>
          <w:p w14:paraId="623AE680" w14:textId="77777777" w:rsidR="00CE3B42" w:rsidRPr="0006620D" w:rsidRDefault="00CE3B42" w:rsidP="009E07AA">
            <w:pPr>
              <w:tabs>
                <w:tab w:val="right" w:pos="7164"/>
              </w:tabs>
              <w:spacing w:after="200"/>
              <w:jc w:val="both"/>
              <w:rPr>
                <w:u w:val="single"/>
                <w:lang w:val="es-US"/>
              </w:rPr>
            </w:pPr>
            <w:r w:rsidRPr="0006620D">
              <w:rPr>
                <w:lang w:val="es-US"/>
              </w:rPr>
              <w:t xml:space="preserve">El significado de los términos comerciales será el establecido en los Incoterms. </w:t>
            </w:r>
          </w:p>
        </w:tc>
      </w:tr>
      <w:tr w:rsidR="00CE3B42" w:rsidRPr="00DE0951" w14:paraId="026A3E7A" w14:textId="77777777" w:rsidTr="009E07AA">
        <w:tc>
          <w:tcPr>
            <w:tcW w:w="1604" w:type="dxa"/>
          </w:tcPr>
          <w:p w14:paraId="6D134393" w14:textId="77777777" w:rsidR="00CE3B42" w:rsidRPr="0006620D" w:rsidRDefault="00CE3B42" w:rsidP="009E07AA">
            <w:pPr>
              <w:spacing w:after="200"/>
              <w:rPr>
                <w:b/>
                <w:lang w:val="es-US"/>
              </w:rPr>
            </w:pPr>
            <w:r w:rsidRPr="0006620D">
              <w:rPr>
                <w:b/>
                <w:bCs/>
                <w:lang w:val="es-US"/>
              </w:rPr>
              <w:t>CGC 4.2 (b)</w:t>
            </w:r>
          </w:p>
        </w:tc>
        <w:tc>
          <w:tcPr>
            <w:tcW w:w="7677" w:type="dxa"/>
          </w:tcPr>
          <w:p w14:paraId="1714576A" w14:textId="77777777" w:rsidR="00CE3B42" w:rsidRPr="0006620D" w:rsidRDefault="00CE3B42" w:rsidP="009E07AA">
            <w:pPr>
              <w:tabs>
                <w:tab w:val="right" w:pos="7164"/>
              </w:tabs>
              <w:spacing w:after="200"/>
              <w:rPr>
                <w:lang w:val="es-US"/>
              </w:rPr>
            </w:pPr>
            <w:r w:rsidRPr="0006620D">
              <w:rPr>
                <w:lang w:val="es-US"/>
              </w:rPr>
              <w:t>La versión de la edición de los Incoterms será</w:t>
            </w:r>
            <w:r w:rsidRPr="0006620D">
              <w:rPr>
                <w:i/>
                <w:iCs/>
                <w:lang w:val="es-US"/>
              </w:rPr>
              <w:t xml:space="preserve">: </w:t>
            </w:r>
            <w:r w:rsidRPr="00B46EB5">
              <w:rPr>
                <w:b/>
                <w:bCs/>
                <w:i/>
                <w:iCs/>
                <w:lang w:val="es-US"/>
              </w:rPr>
              <w:t>20</w:t>
            </w:r>
            <w:r>
              <w:rPr>
                <w:b/>
                <w:bCs/>
                <w:i/>
                <w:iCs/>
                <w:lang w:val="es-US"/>
              </w:rPr>
              <w:t>20</w:t>
            </w:r>
          </w:p>
        </w:tc>
      </w:tr>
      <w:tr w:rsidR="00CE3B42" w:rsidRPr="00B333D9" w14:paraId="59E18C06" w14:textId="77777777" w:rsidTr="009E07AA">
        <w:tc>
          <w:tcPr>
            <w:tcW w:w="1604" w:type="dxa"/>
          </w:tcPr>
          <w:p w14:paraId="40EB6DF1" w14:textId="77777777" w:rsidR="00CE3B42" w:rsidRPr="0006620D" w:rsidRDefault="00CE3B42" w:rsidP="009E07AA">
            <w:pPr>
              <w:spacing w:after="200"/>
              <w:rPr>
                <w:b/>
                <w:lang w:val="es-US"/>
              </w:rPr>
            </w:pPr>
            <w:r w:rsidRPr="0006620D">
              <w:rPr>
                <w:b/>
                <w:bCs/>
                <w:lang w:val="es-US"/>
              </w:rPr>
              <w:lastRenderedPageBreak/>
              <w:t>CGC 5.1</w:t>
            </w:r>
          </w:p>
        </w:tc>
        <w:tc>
          <w:tcPr>
            <w:tcW w:w="7677" w:type="dxa"/>
          </w:tcPr>
          <w:p w14:paraId="22E5830F" w14:textId="77777777" w:rsidR="00CE3B42" w:rsidRPr="0006620D" w:rsidRDefault="00CE3B42" w:rsidP="009E07AA">
            <w:pPr>
              <w:tabs>
                <w:tab w:val="right" w:pos="7164"/>
              </w:tabs>
              <w:spacing w:after="200"/>
              <w:rPr>
                <w:lang w:val="es-US"/>
              </w:rPr>
            </w:pPr>
            <w:r w:rsidRPr="0006620D">
              <w:rPr>
                <w:lang w:val="es-US"/>
              </w:rPr>
              <w:t xml:space="preserve">El idioma será: </w:t>
            </w:r>
            <w:r>
              <w:rPr>
                <w:b/>
                <w:bCs/>
                <w:i/>
                <w:iCs/>
                <w:lang w:val="es-US"/>
              </w:rPr>
              <w:t>Español</w:t>
            </w:r>
            <w:r w:rsidRPr="0006620D">
              <w:rPr>
                <w:i/>
                <w:iCs/>
                <w:lang w:val="es-US"/>
              </w:rPr>
              <w:t>.</w:t>
            </w:r>
          </w:p>
        </w:tc>
      </w:tr>
      <w:tr w:rsidR="00CE3B42" w:rsidRPr="00DE0951" w14:paraId="3899DDE8" w14:textId="77777777" w:rsidTr="009E07AA">
        <w:tc>
          <w:tcPr>
            <w:tcW w:w="1604" w:type="dxa"/>
          </w:tcPr>
          <w:p w14:paraId="3CC59726" w14:textId="77777777" w:rsidR="00CE3B42" w:rsidRPr="0006620D" w:rsidRDefault="00CE3B42" w:rsidP="009E07AA">
            <w:pPr>
              <w:spacing w:after="200"/>
              <w:rPr>
                <w:b/>
                <w:lang w:val="es-US"/>
              </w:rPr>
            </w:pPr>
            <w:r w:rsidRPr="0006620D">
              <w:rPr>
                <w:b/>
                <w:bCs/>
                <w:lang w:val="es-US"/>
              </w:rPr>
              <w:t>CGC 8.1</w:t>
            </w:r>
          </w:p>
        </w:tc>
        <w:tc>
          <w:tcPr>
            <w:tcW w:w="7677" w:type="dxa"/>
          </w:tcPr>
          <w:p w14:paraId="034465E6" w14:textId="77777777" w:rsidR="00CE3B42" w:rsidRPr="0006620D" w:rsidRDefault="00CE3B42" w:rsidP="009E07AA">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7205DAE7" w14:textId="77777777" w:rsidR="00CE3B42" w:rsidRPr="006D3C7E" w:rsidRDefault="00CE3B42" w:rsidP="009E07AA">
            <w:pPr>
              <w:tabs>
                <w:tab w:val="right" w:pos="7254"/>
              </w:tabs>
              <w:spacing w:before="120" w:after="120"/>
              <w:jc w:val="both"/>
              <w:rPr>
                <w:i/>
                <w:lang w:val="es-US"/>
              </w:rPr>
            </w:pPr>
            <w:r w:rsidRPr="0006620D">
              <w:rPr>
                <w:lang w:val="es-US"/>
              </w:rPr>
              <w:t xml:space="preserve">Atención: </w:t>
            </w:r>
            <w:r w:rsidRPr="004478AA">
              <w:rPr>
                <w:b/>
                <w:bCs/>
                <w:i/>
                <w:iCs/>
                <w:lang w:val="es-US"/>
              </w:rPr>
              <w:t xml:space="preserve">Lcda. </w:t>
            </w:r>
            <w:r>
              <w:rPr>
                <w:b/>
                <w:bCs/>
                <w:i/>
                <w:iCs/>
                <w:lang w:val="es-US"/>
              </w:rPr>
              <w:t>Ana María Lima Cuéllar</w:t>
            </w:r>
            <w:r w:rsidRPr="004478AA">
              <w:rPr>
                <w:b/>
                <w:bCs/>
                <w:i/>
                <w:iCs/>
                <w:lang w:val="es-US"/>
              </w:rPr>
              <w:t xml:space="preserve">, </w:t>
            </w:r>
            <w:r w:rsidRPr="00E84453">
              <w:rPr>
                <w:i/>
                <w:iCs/>
                <w:lang w:val="es-US"/>
              </w:rPr>
              <w:t>Especialista de Proyectos de la</w:t>
            </w:r>
            <w:r w:rsidRPr="00021E76">
              <w:rPr>
                <w:i/>
                <w:iCs/>
                <w:lang w:val="es-US"/>
              </w:rPr>
              <w:t xml:space="preserve"> </w:t>
            </w:r>
            <w:r w:rsidRPr="000A72FF">
              <w:rPr>
                <w:i/>
                <w:iCs/>
                <w:lang w:val="es-US"/>
              </w:rPr>
              <w:t xml:space="preserve">Unidad del Proyecto Creciendo </w:t>
            </w:r>
            <w:r w:rsidRPr="006D3C7E">
              <w:rPr>
                <w:i/>
                <w:iCs/>
                <w:lang w:val="es-US"/>
              </w:rPr>
              <w:t>Saludables Juntos</w:t>
            </w:r>
            <w:r>
              <w:rPr>
                <w:i/>
                <w:iCs/>
                <w:lang w:val="es-US"/>
              </w:rPr>
              <w:t xml:space="preserve">: </w:t>
            </w:r>
            <w:r w:rsidRPr="00021E76">
              <w:rPr>
                <w:i/>
                <w:iCs/>
                <w:lang w:val="es-US"/>
              </w:rPr>
              <w:t>Desarrollo de la Primera Infancia en El Salvador</w:t>
            </w:r>
            <w:r>
              <w:rPr>
                <w:i/>
                <w:iCs/>
                <w:lang w:val="es-US"/>
              </w:rPr>
              <w:t xml:space="preserve">, </w:t>
            </w:r>
            <w:r w:rsidRPr="006D3C7E">
              <w:rPr>
                <w:i/>
                <w:iCs/>
                <w:lang w:val="es-US"/>
              </w:rPr>
              <w:t>UCPCSJ</w:t>
            </w:r>
          </w:p>
          <w:p w14:paraId="65ABD285" w14:textId="77777777" w:rsidR="00CE3B42" w:rsidRPr="00786A9D" w:rsidRDefault="00CE3B42" w:rsidP="009E07AA">
            <w:pPr>
              <w:jc w:val="both"/>
              <w:rPr>
                <w:i/>
                <w:iCs/>
                <w:lang w:val="es-US"/>
              </w:rPr>
            </w:pPr>
            <w:r w:rsidRPr="006D3C7E">
              <w:rPr>
                <w:lang w:val="es-US"/>
              </w:rPr>
              <w:t xml:space="preserve">Dirección: </w:t>
            </w:r>
            <w:r w:rsidRPr="006D3C7E">
              <w:rPr>
                <w:rFonts w:eastAsia="Calibri"/>
                <w:i/>
                <w:iCs/>
                <w:lang w:val="es-SV"/>
              </w:rPr>
              <w:t xml:space="preserve">Oficinas de la UCPCSJ, </w:t>
            </w:r>
            <w:r w:rsidRPr="006D3C7E">
              <w:rPr>
                <w:i/>
                <w:iCs/>
                <w:lang w:val="es-US"/>
              </w:rPr>
              <w:t>Calle</w:t>
            </w:r>
            <w:r w:rsidRPr="004F2F71">
              <w:rPr>
                <w:i/>
                <w:iCs/>
                <w:lang w:val="es-US"/>
              </w:rPr>
              <w:t xml:space="preserve"> Los Bambúes y Av. Las Camelias # 15, Col San Francisco</w:t>
            </w:r>
            <w:r>
              <w:rPr>
                <w:i/>
                <w:iCs/>
                <w:lang w:val="es-US"/>
              </w:rPr>
              <w:t>, San Salvador, El Salvador.</w:t>
            </w:r>
          </w:p>
          <w:p w14:paraId="0BB819CD" w14:textId="77777777" w:rsidR="00CE3B42" w:rsidRPr="00D72788" w:rsidRDefault="00CE3B42" w:rsidP="009E07AA">
            <w:pPr>
              <w:tabs>
                <w:tab w:val="right" w:pos="7254"/>
              </w:tabs>
              <w:spacing w:before="120" w:after="120"/>
              <w:rPr>
                <w:i/>
                <w:iCs/>
                <w:lang w:val="es-US"/>
              </w:rPr>
            </w:pPr>
            <w:r w:rsidRPr="0006620D">
              <w:rPr>
                <w:lang w:val="es-US"/>
              </w:rPr>
              <w:t>Piso/oficina</w:t>
            </w:r>
            <w:r w:rsidRPr="0006620D">
              <w:rPr>
                <w:i/>
                <w:iCs/>
                <w:lang w:val="es-US"/>
              </w:rPr>
              <w:t>:</w:t>
            </w:r>
            <w:r w:rsidRPr="0006620D">
              <w:rPr>
                <w:b/>
                <w:bCs/>
                <w:i/>
                <w:iCs/>
                <w:lang w:val="es-US"/>
              </w:rPr>
              <w:t xml:space="preserve"> </w:t>
            </w:r>
            <w:r w:rsidRPr="00D72788">
              <w:rPr>
                <w:i/>
                <w:iCs/>
                <w:lang w:val="es-US"/>
              </w:rPr>
              <w:t xml:space="preserve">Calle </w:t>
            </w:r>
            <w:r>
              <w:rPr>
                <w:i/>
                <w:iCs/>
                <w:lang w:val="es-US"/>
              </w:rPr>
              <w:t xml:space="preserve">Los Bambúes </w:t>
            </w:r>
          </w:p>
          <w:p w14:paraId="30C28D03" w14:textId="77777777" w:rsidR="00CE3B42" w:rsidRPr="00D72788" w:rsidRDefault="00CE3B42" w:rsidP="009E07AA">
            <w:pPr>
              <w:tabs>
                <w:tab w:val="right" w:pos="7254"/>
              </w:tabs>
              <w:spacing w:before="120" w:after="120"/>
              <w:rPr>
                <w:i/>
                <w:iCs/>
                <w:lang w:val="es-US"/>
              </w:rPr>
            </w:pPr>
            <w:r w:rsidRPr="00D72788">
              <w:rPr>
                <w:lang w:val="es-US"/>
              </w:rPr>
              <w:t>Ciudad:</w:t>
            </w:r>
            <w:r w:rsidRPr="00D72788">
              <w:rPr>
                <w:i/>
                <w:iCs/>
                <w:lang w:val="es-US"/>
              </w:rPr>
              <w:t xml:space="preserve"> </w:t>
            </w:r>
            <w:r>
              <w:rPr>
                <w:rFonts w:eastAsia="Calibri"/>
                <w:i/>
                <w:iCs/>
                <w:lang w:val="es-SV"/>
              </w:rPr>
              <w:t xml:space="preserve">San Salvador, El Salvador </w:t>
            </w:r>
          </w:p>
          <w:p w14:paraId="32A88721" w14:textId="77777777" w:rsidR="00CE3B42" w:rsidRPr="00D72788" w:rsidRDefault="00CE3B42" w:rsidP="009E07AA">
            <w:pPr>
              <w:tabs>
                <w:tab w:val="right" w:pos="7254"/>
              </w:tabs>
              <w:spacing w:before="120" w:after="120"/>
              <w:rPr>
                <w:i/>
                <w:lang w:val="es-US"/>
              </w:rPr>
            </w:pPr>
            <w:r w:rsidRPr="00D72788">
              <w:rPr>
                <w:lang w:val="es-US"/>
              </w:rPr>
              <w:t xml:space="preserve">Código postal: </w:t>
            </w:r>
            <w:r w:rsidRPr="00D72788">
              <w:rPr>
                <w:i/>
                <w:iCs/>
                <w:lang w:val="es-US"/>
              </w:rPr>
              <w:t>503</w:t>
            </w:r>
          </w:p>
          <w:p w14:paraId="0654CB11" w14:textId="77777777" w:rsidR="00CE3B42" w:rsidRPr="00D72788" w:rsidRDefault="00CE3B42" w:rsidP="009E07AA">
            <w:pPr>
              <w:tabs>
                <w:tab w:val="right" w:pos="7254"/>
              </w:tabs>
              <w:spacing w:before="120" w:after="120"/>
              <w:rPr>
                <w:i/>
                <w:lang w:val="es-US"/>
              </w:rPr>
            </w:pPr>
            <w:r w:rsidRPr="00D72788">
              <w:rPr>
                <w:lang w:val="es-US"/>
              </w:rPr>
              <w:t xml:space="preserve">País: </w:t>
            </w:r>
            <w:r w:rsidRPr="00D72788">
              <w:rPr>
                <w:i/>
                <w:iCs/>
                <w:lang w:val="es-US"/>
              </w:rPr>
              <w:t>El Salvador</w:t>
            </w:r>
          </w:p>
          <w:p w14:paraId="7DFF08FD" w14:textId="77777777" w:rsidR="00CE3B42" w:rsidRPr="0006620D" w:rsidRDefault="00CE3B42" w:rsidP="009E07AA">
            <w:pPr>
              <w:tabs>
                <w:tab w:val="right" w:pos="7254"/>
              </w:tabs>
              <w:spacing w:before="120" w:after="120"/>
              <w:jc w:val="both"/>
              <w:rPr>
                <w:lang w:val="es-US"/>
              </w:rPr>
            </w:pPr>
            <w:r w:rsidRPr="0006620D">
              <w:rPr>
                <w:lang w:val="es-US"/>
              </w:rPr>
              <w:t xml:space="preserve">Teléfono: </w:t>
            </w:r>
            <w:r w:rsidRPr="00EA1DE4">
              <w:rPr>
                <w:i/>
                <w:iCs/>
                <w:lang w:val="es-US"/>
              </w:rPr>
              <w:t>7840-8570</w:t>
            </w:r>
          </w:p>
          <w:p w14:paraId="3C08CC7E" w14:textId="77777777" w:rsidR="00CE3B42" w:rsidRPr="00B33BD5" w:rsidRDefault="00CE3B42" w:rsidP="009E07AA">
            <w:pPr>
              <w:tabs>
                <w:tab w:val="right" w:pos="7254"/>
              </w:tabs>
              <w:spacing w:before="120" w:after="120"/>
              <w:rPr>
                <w:b/>
                <w:bCs/>
                <w:i/>
                <w:iCs/>
                <w:lang w:val="es-US"/>
              </w:rPr>
            </w:pPr>
            <w:r w:rsidRPr="0006620D">
              <w:rPr>
                <w:lang w:val="es-US"/>
              </w:rPr>
              <w:t>Dirección de correo electrónico:</w:t>
            </w:r>
            <w:r>
              <w:rPr>
                <w:lang w:val="es-US"/>
              </w:rPr>
              <w:t xml:space="preserve"> </w:t>
            </w:r>
            <w:hyperlink r:id="rId14" w:history="1">
              <w:r w:rsidRPr="003F5315">
                <w:rPr>
                  <w:rStyle w:val="Hipervnculo"/>
                  <w:b/>
                  <w:bCs/>
                  <w:i/>
                  <w:iCs/>
                  <w:lang w:val="es-US"/>
                </w:rPr>
                <w:t>adquisicionescrecerjuntos@salud.gob.sv</w:t>
              </w:r>
            </w:hyperlink>
          </w:p>
        </w:tc>
      </w:tr>
      <w:tr w:rsidR="00CE3B42" w:rsidRPr="00DE0951" w14:paraId="49126AB3" w14:textId="77777777" w:rsidTr="009E07AA">
        <w:tc>
          <w:tcPr>
            <w:tcW w:w="1604" w:type="dxa"/>
          </w:tcPr>
          <w:p w14:paraId="01E2E8D9" w14:textId="77777777" w:rsidR="00CE3B42" w:rsidRPr="0006620D" w:rsidRDefault="00CE3B42" w:rsidP="009E07AA">
            <w:pPr>
              <w:spacing w:after="200"/>
              <w:rPr>
                <w:b/>
                <w:lang w:val="es-US"/>
              </w:rPr>
            </w:pPr>
            <w:r w:rsidRPr="0006620D">
              <w:rPr>
                <w:b/>
                <w:bCs/>
                <w:lang w:val="es-US"/>
              </w:rPr>
              <w:t>CEC 9.1</w:t>
            </w:r>
          </w:p>
        </w:tc>
        <w:tc>
          <w:tcPr>
            <w:tcW w:w="7677" w:type="dxa"/>
          </w:tcPr>
          <w:p w14:paraId="790B7EF5" w14:textId="77777777" w:rsidR="00CE3B42" w:rsidRPr="0006620D" w:rsidRDefault="00CE3B42" w:rsidP="009E07AA">
            <w:pPr>
              <w:tabs>
                <w:tab w:val="right" w:pos="7164"/>
              </w:tabs>
              <w:spacing w:after="200"/>
              <w:rPr>
                <w:lang w:val="es-US"/>
              </w:rPr>
            </w:pPr>
            <w:r w:rsidRPr="0006620D">
              <w:rPr>
                <w:lang w:val="es-US"/>
              </w:rPr>
              <w:t xml:space="preserve">El derecho aplicable será el de: </w:t>
            </w:r>
            <w:r w:rsidRPr="00B46EB5">
              <w:rPr>
                <w:b/>
                <w:bCs/>
                <w:i/>
                <w:iCs/>
                <w:lang w:val="es-US"/>
              </w:rPr>
              <w:t>l</w:t>
            </w:r>
            <w:r>
              <w:rPr>
                <w:b/>
                <w:bCs/>
                <w:i/>
                <w:iCs/>
                <w:lang w:val="es-US"/>
              </w:rPr>
              <w:t>a Republica de El Salvador</w:t>
            </w:r>
            <w:r w:rsidRPr="0006620D">
              <w:rPr>
                <w:i/>
                <w:iCs/>
                <w:lang w:val="es-US"/>
              </w:rPr>
              <w:t>.</w:t>
            </w:r>
          </w:p>
        </w:tc>
      </w:tr>
      <w:tr w:rsidR="00CE3B42" w:rsidRPr="00DE0951" w14:paraId="50BB7586" w14:textId="77777777" w:rsidTr="009E07AA">
        <w:tc>
          <w:tcPr>
            <w:tcW w:w="1604" w:type="dxa"/>
          </w:tcPr>
          <w:p w14:paraId="629442F2" w14:textId="77777777" w:rsidR="00CE3B42" w:rsidRPr="0006620D" w:rsidRDefault="00CE3B42" w:rsidP="009E07AA">
            <w:pPr>
              <w:spacing w:after="200"/>
              <w:rPr>
                <w:b/>
                <w:lang w:val="es-US"/>
              </w:rPr>
            </w:pPr>
            <w:r w:rsidRPr="0006620D">
              <w:rPr>
                <w:b/>
                <w:bCs/>
                <w:lang w:val="es-US"/>
              </w:rPr>
              <w:t>CGC 10.2</w:t>
            </w:r>
          </w:p>
        </w:tc>
        <w:tc>
          <w:tcPr>
            <w:tcW w:w="7677" w:type="dxa"/>
          </w:tcPr>
          <w:p w14:paraId="6CD929A9" w14:textId="77777777" w:rsidR="00CE3B42" w:rsidRPr="00B46EB5" w:rsidRDefault="00CE3B42" w:rsidP="009E07AA">
            <w:pPr>
              <w:suppressAutoHyphens/>
              <w:spacing w:after="200"/>
              <w:jc w:val="both"/>
              <w:rPr>
                <w:lang w:val="es-US"/>
              </w:rPr>
            </w:pPr>
            <w:r w:rsidRPr="0006620D">
              <w:rPr>
                <w:lang w:val="es-US"/>
              </w:rPr>
              <w:t xml:space="preserve">Los reglamentos de los procedimientos para los procesos de arbitraje, de conformidad con lo dispuesto en la </w:t>
            </w:r>
            <w:r>
              <w:rPr>
                <w:lang w:val="es-US"/>
              </w:rPr>
              <w:t>Cláusula</w:t>
            </w:r>
            <w:r w:rsidRPr="0006620D">
              <w:rPr>
                <w:lang w:val="es-US"/>
              </w:rPr>
              <w:t> 10.2 de las CGC, serán los siguientes:</w:t>
            </w:r>
          </w:p>
          <w:p w14:paraId="622019E0" w14:textId="77777777" w:rsidR="00CE3B42" w:rsidRPr="0006620D" w:rsidRDefault="00CE3B42" w:rsidP="009E07AA">
            <w:pPr>
              <w:tabs>
                <w:tab w:val="left" w:pos="1080"/>
              </w:tabs>
              <w:suppressAutoHyphens/>
              <w:spacing w:after="200"/>
              <w:ind w:left="533" w:hanging="338"/>
              <w:jc w:val="both"/>
              <w:rPr>
                <w:lang w:val="es-US"/>
              </w:rPr>
            </w:pPr>
            <w:r w:rsidRPr="0006620D">
              <w:rPr>
                <w:b/>
                <w:bCs/>
                <w:i/>
                <w:iCs/>
                <w:lang w:val="es-US"/>
              </w:rPr>
              <w:t>(a)</w:t>
            </w:r>
            <w:r w:rsidRPr="0006620D">
              <w:rPr>
                <w:b/>
                <w:bCs/>
                <w:i/>
                <w:iCs/>
                <w:lang w:val="es-US"/>
              </w:rPr>
              <w:tab/>
              <w:t>Contrato con un Proveedor extranjero:</w:t>
            </w:r>
          </w:p>
          <w:p w14:paraId="048D8C5B" w14:textId="77777777" w:rsidR="00CE3B42" w:rsidRPr="0006620D" w:rsidRDefault="00CE3B42" w:rsidP="009E07AA">
            <w:pPr>
              <w:spacing w:after="200"/>
              <w:ind w:left="620"/>
              <w:jc w:val="both"/>
              <w:rPr>
                <w:lang w:val="es-US"/>
              </w:rPr>
            </w:pPr>
            <w:r w:rsidRPr="0006620D">
              <w:rPr>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454E3AB4" w14:textId="77777777" w:rsidR="00CE3B42" w:rsidRPr="0006620D" w:rsidRDefault="00CE3B42" w:rsidP="009E07AA">
            <w:pPr>
              <w:tabs>
                <w:tab w:val="left" w:pos="1080"/>
              </w:tabs>
              <w:suppressAutoHyphens/>
              <w:spacing w:after="200"/>
              <w:ind w:left="533" w:hanging="338"/>
              <w:jc w:val="both"/>
              <w:rPr>
                <w:lang w:val="es-US"/>
              </w:rPr>
            </w:pPr>
            <w:r w:rsidRPr="0006620D">
              <w:rPr>
                <w:b/>
                <w:bCs/>
                <w:i/>
                <w:iCs/>
                <w:lang w:val="es-US"/>
              </w:rPr>
              <w:t>(b)</w:t>
            </w:r>
            <w:r w:rsidRPr="0006620D">
              <w:rPr>
                <w:b/>
                <w:bCs/>
                <w:i/>
                <w:iCs/>
                <w:lang w:val="es-US"/>
              </w:rPr>
              <w:tab/>
            </w:r>
            <w:r w:rsidRPr="0006620D">
              <w:rPr>
                <w:b/>
                <w:bCs/>
                <w:i/>
                <w:iCs/>
                <w:spacing w:val="-2"/>
                <w:lang w:val="es-US"/>
              </w:rPr>
              <w:t>Contratos con Proveedores ciudadanos del País del Comprador:</w:t>
            </w:r>
          </w:p>
          <w:p w14:paraId="652ED558" w14:textId="77777777" w:rsidR="00CE3B42" w:rsidRPr="0006620D" w:rsidRDefault="00CE3B42" w:rsidP="009E07AA">
            <w:pPr>
              <w:spacing w:after="200"/>
              <w:ind w:left="620"/>
              <w:jc w:val="both"/>
              <w:rPr>
                <w:u w:val="single"/>
                <w:lang w:val="es-US"/>
              </w:rPr>
            </w:pPr>
            <w:r w:rsidRPr="0006620D">
              <w:rPr>
                <w:lang w:val="es-US"/>
              </w:rPr>
              <w:t>Si el Proveedor es ciudadano del País del Comprador, toda controversia surgida entre ellos en relación con el Contrato deberá ser sometida a juicio o arbitraje de acuerdo con las leyes del País del Comprador.</w:t>
            </w:r>
          </w:p>
        </w:tc>
      </w:tr>
      <w:tr w:rsidR="00CE3B42" w:rsidRPr="00486A20" w14:paraId="6985D6A3" w14:textId="77777777" w:rsidTr="009E07AA">
        <w:tc>
          <w:tcPr>
            <w:tcW w:w="1604" w:type="dxa"/>
          </w:tcPr>
          <w:p w14:paraId="42986661" w14:textId="77777777" w:rsidR="00CE3B42" w:rsidRPr="0006620D" w:rsidRDefault="00CE3B42" w:rsidP="009E07AA">
            <w:pPr>
              <w:spacing w:after="200"/>
              <w:rPr>
                <w:b/>
                <w:lang w:val="es-US"/>
              </w:rPr>
            </w:pPr>
            <w:r w:rsidRPr="0006620D">
              <w:rPr>
                <w:b/>
                <w:bCs/>
                <w:lang w:val="es-US"/>
              </w:rPr>
              <w:t>CGC 13.1</w:t>
            </w:r>
          </w:p>
        </w:tc>
        <w:tc>
          <w:tcPr>
            <w:tcW w:w="7677" w:type="dxa"/>
          </w:tcPr>
          <w:p w14:paraId="6B9C62C3" w14:textId="77777777" w:rsidR="00CE3B42" w:rsidRPr="0006620D" w:rsidRDefault="00CE3B42" w:rsidP="009E07AA">
            <w:pPr>
              <w:tabs>
                <w:tab w:val="right" w:pos="7164"/>
              </w:tabs>
              <w:spacing w:after="200"/>
              <w:rPr>
                <w:lang w:val="es-US"/>
              </w:rPr>
            </w:pPr>
            <w:r w:rsidRPr="005816AE">
              <w:rPr>
                <w:b/>
                <w:bCs/>
                <w:i/>
                <w:iCs/>
                <w:lang w:val="es-US"/>
              </w:rPr>
              <w:t>No Aplica.</w:t>
            </w:r>
          </w:p>
        </w:tc>
      </w:tr>
      <w:tr w:rsidR="00CE3B42" w:rsidRPr="00486A20" w14:paraId="7551666F" w14:textId="77777777" w:rsidTr="009E07AA">
        <w:trPr>
          <w:trHeight w:val="396"/>
        </w:trPr>
        <w:tc>
          <w:tcPr>
            <w:tcW w:w="1604" w:type="dxa"/>
          </w:tcPr>
          <w:p w14:paraId="4E881889" w14:textId="77777777" w:rsidR="00CE3B42" w:rsidRPr="0006620D" w:rsidRDefault="00CE3B42" w:rsidP="009E07AA">
            <w:pPr>
              <w:spacing w:after="200"/>
              <w:rPr>
                <w:b/>
                <w:bCs/>
                <w:lang w:val="es-US"/>
              </w:rPr>
            </w:pPr>
            <w:r>
              <w:rPr>
                <w:b/>
                <w:bCs/>
                <w:lang w:val="es-US"/>
              </w:rPr>
              <w:t>CGC 14.9</w:t>
            </w:r>
          </w:p>
        </w:tc>
        <w:tc>
          <w:tcPr>
            <w:tcW w:w="7677" w:type="dxa"/>
          </w:tcPr>
          <w:p w14:paraId="56221A22" w14:textId="77777777" w:rsidR="00CE3B42" w:rsidRPr="005E7235" w:rsidRDefault="00CE3B42" w:rsidP="009E07AA">
            <w:pPr>
              <w:tabs>
                <w:tab w:val="right" w:pos="7164"/>
              </w:tabs>
              <w:spacing w:after="200"/>
              <w:jc w:val="both"/>
              <w:rPr>
                <w:lang w:val="es-ES"/>
              </w:rPr>
            </w:pPr>
            <w:r w:rsidRPr="005816AE">
              <w:rPr>
                <w:b/>
                <w:bCs/>
                <w:i/>
                <w:iCs/>
                <w:lang w:val="es-US"/>
              </w:rPr>
              <w:t>No Aplica.</w:t>
            </w:r>
          </w:p>
        </w:tc>
      </w:tr>
      <w:tr w:rsidR="00CE3B42" w:rsidRPr="00DE0951" w14:paraId="7A5EDEA3" w14:textId="77777777" w:rsidTr="009E07AA">
        <w:tc>
          <w:tcPr>
            <w:tcW w:w="1604" w:type="dxa"/>
          </w:tcPr>
          <w:p w14:paraId="4ED3B998" w14:textId="77777777" w:rsidR="00CE3B42" w:rsidRPr="0006620D" w:rsidRDefault="00CE3B42" w:rsidP="009E07AA">
            <w:pPr>
              <w:spacing w:after="200"/>
              <w:rPr>
                <w:b/>
                <w:lang w:val="es-US"/>
              </w:rPr>
            </w:pPr>
            <w:r w:rsidRPr="0006620D">
              <w:rPr>
                <w:b/>
                <w:bCs/>
                <w:lang w:val="es-US"/>
              </w:rPr>
              <w:lastRenderedPageBreak/>
              <w:t>CGC 15.1</w:t>
            </w:r>
          </w:p>
        </w:tc>
        <w:tc>
          <w:tcPr>
            <w:tcW w:w="7677" w:type="dxa"/>
          </w:tcPr>
          <w:p w14:paraId="2B83CD11" w14:textId="77777777" w:rsidR="00CE3B42" w:rsidRPr="00B46EB5" w:rsidRDefault="00CE3B42" w:rsidP="009E07AA">
            <w:pPr>
              <w:tabs>
                <w:tab w:val="right" w:pos="7164"/>
              </w:tabs>
              <w:spacing w:after="200"/>
              <w:jc w:val="both"/>
              <w:rPr>
                <w:lang w:val="es-US"/>
              </w:rPr>
            </w:pPr>
            <w:r w:rsidRPr="0006620D">
              <w:rPr>
                <w:lang w:val="es-US"/>
              </w:rPr>
              <w:t xml:space="preserve">Los precios de los Bienes suministrados y los Servicios Conexos prestados </w:t>
            </w:r>
            <w:r w:rsidRPr="00B46EB5">
              <w:rPr>
                <w:b/>
                <w:bCs/>
                <w:i/>
                <w:iCs/>
                <w:lang w:val="es-US"/>
              </w:rPr>
              <w:t>“no serán”</w:t>
            </w:r>
            <w:r w:rsidRPr="0006620D">
              <w:rPr>
                <w:i/>
                <w:iCs/>
                <w:lang w:val="es-US"/>
              </w:rPr>
              <w:t xml:space="preserve">, </w:t>
            </w:r>
            <w:r w:rsidRPr="0006620D">
              <w:rPr>
                <w:lang w:val="es-US"/>
              </w:rPr>
              <w:t>ajustables.</w:t>
            </w:r>
          </w:p>
        </w:tc>
      </w:tr>
      <w:tr w:rsidR="00CE3B42" w:rsidRPr="00E23F35" w14:paraId="68F328B5" w14:textId="77777777" w:rsidTr="009E07AA">
        <w:tc>
          <w:tcPr>
            <w:tcW w:w="1604" w:type="dxa"/>
          </w:tcPr>
          <w:p w14:paraId="24900EC6" w14:textId="77777777" w:rsidR="00CE3B42" w:rsidRPr="0006620D" w:rsidRDefault="00CE3B42" w:rsidP="009E07AA">
            <w:pPr>
              <w:spacing w:after="200"/>
              <w:rPr>
                <w:b/>
                <w:lang w:val="es-US"/>
              </w:rPr>
            </w:pPr>
            <w:r w:rsidRPr="0006620D">
              <w:rPr>
                <w:b/>
                <w:bCs/>
                <w:lang w:val="es-US"/>
              </w:rPr>
              <w:t>CGC 16.1</w:t>
            </w:r>
          </w:p>
        </w:tc>
        <w:tc>
          <w:tcPr>
            <w:tcW w:w="7677" w:type="dxa"/>
          </w:tcPr>
          <w:p w14:paraId="459389A3" w14:textId="77777777" w:rsidR="00CE3B42" w:rsidRPr="007D51EE" w:rsidRDefault="00CE3B42" w:rsidP="009E07AA">
            <w:pPr>
              <w:suppressAutoHyphens/>
              <w:jc w:val="both"/>
              <w:rPr>
                <w:lang w:val="es-SV"/>
              </w:rPr>
            </w:pPr>
            <w:r w:rsidRPr="007D51EE">
              <w:rPr>
                <w:lang w:val="es-SV"/>
              </w:rPr>
              <w:t xml:space="preserve">La forma y condiciones de pago al Proveedor en virtud del Contrato será la siguiente: </w:t>
            </w:r>
          </w:p>
          <w:p w14:paraId="48140589" w14:textId="77777777" w:rsidR="00CE3B42" w:rsidRPr="007D51EE" w:rsidRDefault="00CE3B42" w:rsidP="009E07AA">
            <w:pPr>
              <w:suppressAutoHyphens/>
              <w:jc w:val="both"/>
              <w:rPr>
                <w:lang w:val="es-SV"/>
              </w:rPr>
            </w:pPr>
          </w:p>
          <w:p w14:paraId="43253202" w14:textId="77777777" w:rsidR="00CE3B42" w:rsidRPr="007D51EE" w:rsidRDefault="00CE3B42" w:rsidP="009E07AA">
            <w:pPr>
              <w:suppressAutoHyphens/>
              <w:jc w:val="both"/>
              <w:rPr>
                <w:b/>
                <w:bCs/>
                <w:lang w:val="es-SV"/>
              </w:rPr>
            </w:pPr>
            <w:bookmarkStart w:id="125" w:name="m_-6054668509363947185__Hlk85461381"/>
            <w:bookmarkStart w:id="126" w:name="_Hlk85461381"/>
            <w:r w:rsidRPr="007D51EE">
              <w:rPr>
                <w:b/>
                <w:bCs/>
                <w:lang w:val="es-SV"/>
              </w:rPr>
              <w:t xml:space="preserve">A. Pago de bienes </w:t>
            </w:r>
          </w:p>
          <w:p w14:paraId="04FC5D62" w14:textId="77777777" w:rsidR="00CE3B42" w:rsidRPr="007D51EE" w:rsidRDefault="00CE3B42" w:rsidP="009E07AA">
            <w:pPr>
              <w:suppressAutoHyphens/>
              <w:jc w:val="both"/>
              <w:rPr>
                <w:lang w:val="es-SV"/>
              </w:rPr>
            </w:pPr>
            <w:r w:rsidRPr="007D51EE">
              <w:rPr>
                <w:lang w:val="es-SV"/>
              </w:rPr>
              <w:t xml:space="preserve">i.  Anticipo: </w:t>
            </w:r>
            <w:r w:rsidRPr="00ED1456">
              <w:rPr>
                <w:b/>
                <w:bCs/>
                <w:lang w:val="es-SV"/>
              </w:rPr>
              <w:t>veinte</w:t>
            </w:r>
            <w:r>
              <w:rPr>
                <w:lang w:val="es-SV"/>
              </w:rPr>
              <w:t xml:space="preserve"> </w:t>
            </w:r>
            <w:r w:rsidRPr="00ED1456">
              <w:rPr>
                <w:b/>
                <w:bCs/>
                <w:lang w:val="es-SV"/>
              </w:rPr>
              <w:t>por ciento</w:t>
            </w:r>
            <w:r>
              <w:rPr>
                <w:lang w:val="es-SV"/>
              </w:rPr>
              <w:t xml:space="preserve"> (</w:t>
            </w:r>
            <w:r w:rsidRPr="00ED1456">
              <w:rPr>
                <w:b/>
                <w:bCs/>
                <w:lang w:val="es-SV"/>
              </w:rPr>
              <w:t>20 %</w:t>
            </w:r>
            <w:r>
              <w:rPr>
                <w:b/>
                <w:bCs/>
                <w:lang w:val="es-SV"/>
              </w:rPr>
              <w:t>)</w:t>
            </w:r>
            <w:r w:rsidRPr="007D51EE">
              <w:rPr>
                <w:lang w:val="es-SV"/>
              </w:rPr>
              <w:t xml:space="preserve"> del Precio de los bienes se pagará contra solicitud de pago y presentación de una garantía bancaria por el Cien por ciento (100%) del valor del mismo, y aprobación del plan de utilización del anticipo por el administrador del contrato y válido por un plazo de 365 días contados a partir de la distribución del contrato.</w:t>
            </w:r>
          </w:p>
          <w:p w14:paraId="6097263B" w14:textId="77777777" w:rsidR="00CE3B42" w:rsidRDefault="00CE3B42" w:rsidP="009E07AA">
            <w:pPr>
              <w:suppressAutoHyphens/>
              <w:jc w:val="both"/>
              <w:rPr>
                <w:lang w:val="es-SV"/>
              </w:rPr>
            </w:pPr>
          </w:p>
          <w:p w14:paraId="21A29707" w14:textId="77777777" w:rsidR="00CE3B42" w:rsidRPr="007D51EE" w:rsidRDefault="00CE3B42" w:rsidP="009E07AA">
            <w:pPr>
              <w:suppressAutoHyphens/>
              <w:jc w:val="both"/>
              <w:rPr>
                <w:lang w:val="es-SV"/>
              </w:rPr>
            </w:pPr>
            <w:r w:rsidRPr="007D51EE">
              <w:rPr>
                <w:lang w:val="es-SV"/>
              </w:rPr>
              <w:t xml:space="preserve">En caso de no requerirse anticipo del </w:t>
            </w:r>
            <w:r w:rsidRPr="00ED1456">
              <w:rPr>
                <w:b/>
                <w:bCs/>
                <w:lang w:val="es-SV"/>
              </w:rPr>
              <w:t>20 %,</w:t>
            </w:r>
            <w:r w:rsidRPr="007D51EE">
              <w:rPr>
                <w:lang w:val="es-SV"/>
              </w:rPr>
              <w:t xml:space="preserve"> este porcentaje será sumado al ochenta por ciento indicado en el inciso “ii” para la 1ª. y 2ª entrega, para hacer un total del 100% del pago. </w:t>
            </w:r>
          </w:p>
          <w:p w14:paraId="7588A91A" w14:textId="77777777" w:rsidR="00CE3B42" w:rsidRDefault="00CE3B42" w:rsidP="009E07AA">
            <w:pPr>
              <w:suppressAutoHyphens/>
              <w:jc w:val="both"/>
              <w:rPr>
                <w:lang w:val="es-ES"/>
              </w:rPr>
            </w:pPr>
          </w:p>
          <w:p w14:paraId="16CC482E" w14:textId="77777777" w:rsidR="00CE3B42" w:rsidRDefault="00CE3B42" w:rsidP="009E07AA">
            <w:pPr>
              <w:suppressAutoHyphens/>
              <w:jc w:val="both"/>
              <w:rPr>
                <w:lang w:val="es-ES"/>
              </w:rPr>
            </w:pPr>
            <w:r w:rsidRPr="007D51EE">
              <w:rPr>
                <w:lang w:val="es-ES"/>
              </w:rPr>
              <w:t xml:space="preserve">El anticipo será a solicitud del proveedor, la cual deberá ser presentada al Administrador de Contrato a más tardar </w:t>
            </w:r>
            <w:r w:rsidRPr="00CC2FA1">
              <w:rPr>
                <w:b/>
                <w:bCs/>
                <w:i/>
                <w:iCs/>
                <w:lang w:val="es-ES"/>
              </w:rPr>
              <w:t>5 días hábiles posteriores</w:t>
            </w:r>
            <w:r w:rsidRPr="007D51EE">
              <w:rPr>
                <w:lang w:val="es-ES"/>
              </w:rPr>
              <w:t xml:space="preserve"> a la distribución del contrato.</w:t>
            </w:r>
          </w:p>
          <w:p w14:paraId="35F9B865" w14:textId="77777777" w:rsidR="00CE3B42" w:rsidRDefault="00CE3B42" w:rsidP="009E07AA">
            <w:pPr>
              <w:suppressAutoHyphens/>
              <w:jc w:val="both"/>
              <w:rPr>
                <w:lang w:val="es-ES"/>
              </w:rPr>
            </w:pPr>
          </w:p>
          <w:p w14:paraId="4823D08F" w14:textId="77777777" w:rsidR="00CE3B42" w:rsidRPr="000D4CBC" w:rsidRDefault="00CE3B42" w:rsidP="009E07AA">
            <w:pPr>
              <w:suppressAutoHyphens/>
              <w:jc w:val="both"/>
              <w:rPr>
                <w:lang w:val="es-ES"/>
              </w:rPr>
            </w:pPr>
            <w:r>
              <w:rPr>
                <w:lang w:val="es-ES"/>
              </w:rPr>
              <w:t xml:space="preserve">ii. </w:t>
            </w:r>
            <w:r w:rsidRPr="000D4CBC">
              <w:rPr>
                <w:b/>
                <w:bCs/>
                <w:lang w:val="es-CO"/>
              </w:rPr>
              <w:t xml:space="preserve">Al recibir los bienes: </w:t>
            </w:r>
            <w:r w:rsidRPr="000D4CBC">
              <w:rPr>
                <w:lang w:val="es-CO"/>
              </w:rPr>
              <w:t>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w:t>
            </w:r>
            <w:r>
              <w:rPr>
                <w:lang w:val="es-CO"/>
              </w:rPr>
              <w:t>.</w:t>
            </w:r>
          </w:p>
          <w:p w14:paraId="2104DDEF" w14:textId="77777777" w:rsidR="00CE3B42" w:rsidRPr="007D51EE" w:rsidRDefault="00CE3B42" w:rsidP="009E07AA">
            <w:pPr>
              <w:suppressAutoHyphens/>
              <w:jc w:val="both"/>
              <w:rPr>
                <w:lang w:val="es-CO"/>
              </w:rPr>
            </w:pPr>
          </w:p>
          <w:p w14:paraId="52C2E773" w14:textId="77777777" w:rsidR="00CE3B42" w:rsidRPr="007D51EE" w:rsidRDefault="00CE3B42" w:rsidP="009E07AA">
            <w:pPr>
              <w:tabs>
                <w:tab w:val="num" w:pos="1836"/>
              </w:tabs>
              <w:suppressAutoHyphens/>
              <w:jc w:val="both"/>
              <w:rPr>
                <w:b/>
                <w:lang w:val="es-CO"/>
              </w:rPr>
            </w:pPr>
            <w:r>
              <w:rPr>
                <w:b/>
                <w:lang w:val="es-CO"/>
              </w:rPr>
              <w:t xml:space="preserve">B. </w:t>
            </w:r>
            <w:r w:rsidRPr="007D51EE">
              <w:rPr>
                <w:b/>
                <w:lang w:val="es-CO"/>
              </w:rPr>
              <w:t>El pago de los servicios conexos</w:t>
            </w:r>
            <w:r>
              <w:rPr>
                <w:b/>
                <w:lang w:val="es-CO"/>
              </w:rPr>
              <w:t>:</w:t>
            </w:r>
          </w:p>
          <w:p w14:paraId="1A360783" w14:textId="77777777" w:rsidR="00CE3B42" w:rsidRDefault="00CE3B42" w:rsidP="009E07AA">
            <w:pPr>
              <w:suppressAutoHyphens/>
              <w:jc w:val="both"/>
              <w:rPr>
                <w:lang w:val="es-CO"/>
              </w:rPr>
            </w:pPr>
            <w:r w:rsidRPr="007D51EE">
              <w:rPr>
                <w:b/>
                <w:lang w:val="es-CO"/>
              </w:rPr>
              <w:t xml:space="preserve">a) </w:t>
            </w:r>
            <w:r>
              <w:rPr>
                <w:b/>
                <w:lang w:val="es-CO"/>
              </w:rPr>
              <w:t>Mantenimiento Preventivo</w:t>
            </w:r>
            <w:r w:rsidRPr="007D51EE">
              <w:rPr>
                <w:lang w:val="es-CO"/>
              </w:rPr>
              <w:t xml:space="preserve">: se pagará </w:t>
            </w:r>
            <w:r w:rsidRPr="00CC2FA1">
              <w:rPr>
                <w:lang w:val="es-CO"/>
              </w:rPr>
              <w:t xml:space="preserve">el </w:t>
            </w:r>
            <w:r w:rsidRPr="00CC2FA1">
              <w:rPr>
                <w:b/>
                <w:bCs/>
                <w:u w:val="single"/>
                <w:lang w:val="es-CO"/>
              </w:rPr>
              <w:t>100%</w:t>
            </w:r>
            <w:r w:rsidRPr="007D51EE">
              <w:rPr>
                <w:lang w:val="es-CO"/>
              </w:rPr>
              <w:t>,</w:t>
            </w:r>
            <w:r>
              <w:rPr>
                <w:lang w:val="es-CO"/>
              </w:rPr>
              <w:t xml:space="preserve"> al momento de entrega de los bienes contra entrega de presentación de una garantía.</w:t>
            </w:r>
          </w:p>
          <w:p w14:paraId="25CAF32D" w14:textId="77777777" w:rsidR="00CE3B42" w:rsidRPr="004A7018" w:rsidRDefault="00CE3B42" w:rsidP="009E07AA">
            <w:pPr>
              <w:suppressAutoHyphens/>
              <w:jc w:val="both"/>
              <w:rPr>
                <w:lang w:val="es-CO"/>
              </w:rPr>
            </w:pPr>
            <w:r>
              <w:rPr>
                <w:b/>
                <w:bCs/>
                <w:lang w:val="es-CO"/>
              </w:rPr>
              <w:t xml:space="preserve">b) Capacitación: </w:t>
            </w:r>
            <w:r>
              <w:rPr>
                <w:lang w:val="es-CO"/>
              </w:rPr>
              <w:t>se pagarán después de recibido el servicio contra entrega de Acta de Recepción de Capacitación y listados de participantes.</w:t>
            </w:r>
          </w:p>
          <w:p w14:paraId="75DFBCDE" w14:textId="77777777" w:rsidR="00CE3B42" w:rsidRDefault="00CE3B42" w:rsidP="009E07AA">
            <w:pPr>
              <w:suppressAutoHyphens/>
              <w:jc w:val="both"/>
              <w:rPr>
                <w:bCs/>
                <w:lang w:val="es-SV"/>
              </w:rPr>
            </w:pPr>
          </w:p>
          <w:p w14:paraId="235D8158" w14:textId="77777777" w:rsidR="00CE3B42" w:rsidRPr="007D51EE" w:rsidRDefault="00CE3B42" w:rsidP="009E07AA">
            <w:pPr>
              <w:suppressAutoHyphens/>
              <w:jc w:val="both"/>
              <w:rPr>
                <w:lang w:val="es-ES"/>
              </w:rPr>
            </w:pPr>
            <w:r w:rsidRPr="007D51EE">
              <w:rPr>
                <w:b/>
                <w:bCs/>
                <w:lang w:val="es-SV"/>
              </w:rPr>
              <w:t>Impuestos:</w:t>
            </w:r>
            <w:r w:rsidRPr="007D51EE">
              <w:rPr>
                <w:lang w:val="es-SV"/>
              </w:rPr>
              <w:t xml:space="preserve"> El precio deberá incluir todos los tributos, impuestos y/o cargos, comisiones, etc. y cualquier gravamen que pueda recaer sobre el </w:t>
            </w:r>
            <w:r>
              <w:rPr>
                <w:lang w:val="es-SV"/>
              </w:rPr>
              <w:t xml:space="preserve">servicio </w:t>
            </w:r>
            <w:r w:rsidRPr="007D51EE">
              <w:rPr>
                <w:lang w:val="es-SV"/>
              </w:rPr>
              <w:t>a proveer o la actividad del PROVEEDOR, incluido el IVA; En consecuencia, el PROVEEDOR será el único responsable de los mismos.</w:t>
            </w:r>
          </w:p>
          <w:bookmarkEnd w:id="125"/>
          <w:p w14:paraId="5537C7A3" w14:textId="77777777" w:rsidR="00CE3B42" w:rsidRPr="007D51EE" w:rsidRDefault="00CE3B42" w:rsidP="009E07AA">
            <w:pPr>
              <w:suppressAutoHyphens/>
              <w:jc w:val="both"/>
              <w:rPr>
                <w:iCs/>
                <w:lang w:val="es-ES"/>
              </w:rPr>
            </w:pPr>
          </w:p>
          <w:p w14:paraId="57F29AAB" w14:textId="77777777" w:rsidR="00CE3B42" w:rsidRPr="007D51EE" w:rsidRDefault="00CE3B42" w:rsidP="009E07AA">
            <w:pPr>
              <w:suppressAutoHyphens/>
              <w:jc w:val="both"/>
              <w:rPr>
                <w:iCs/>
                <w:lang w:val="es-ES"/>
              </w:rPr>
            </w:pPr>
            <w:r w:rsidRPr="007D51EE">
              <w:rPr>
                <w:iCs/>
                <w:lang w:val="es-E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w:t>
            </w:r>
            <w:r w:rsidRPr="007D51EE">
              <w:rPr>
                <w:iCs/>
                <w:lang w:val="es-ES"/>
              </w:rPr>
              <w:lastRenderedPageBreak/>
              <w:t>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12485E3" w14:textId="77777777" w:rsidR="00CE3B42" w:rsidRPr="007D51EE" w:rsidRDefault="00CE3B42" w:rsidP="009E07AA">
            <w:pPr>
              <w:suppressAutoHyphens/>
              <w:jc w:val="both"/>
              <w:rPr>
                <w:iCs/>
                <w:lang w:val="es-ES"/>
              </w:rPr>
            </w:pPr>
          </w:p>
          <w:p w14:paraId="4131214B" w14:textId="77777777" w:rsidR="00CE3B42" w:rsidRPr="007D51EE" w:rsidRDefault="00CE3B42" w:rsidP="009E07AA">
            <w:pPr>
              <w:suppressAutoHyphens/>
              <w:jc w:val="both"/>
              <w:rPr>
                <w:iCs/>
                <w:lang w:val="es-ES"/>
              </w:rPr>
            </w:pPr>
            <w:r w:rsidRPr="007D51EE">
              <w:rPr>
                <w:iCs/>
                <w:lang w:val="es-ES"/>
              </w:rPr>
              <w:t>El pago se hará mediante abono a cuenta según la declaración jurada firmada por el proveedor al momento de suscribir el contrato.</w:t>
            </w:r>
          </w:p>
          <w:p w14:paraId="14D70D32" w14:textId="77777777" w:rsidR="00CE3B42" w:rsidRPr="007D51EE" w:rsidRDefault="00CE3B42" w:rsidP="009E07AA">
            <w:pPr>
              <w:suppressAutoHyphens/>
              <w:jc w:val="both"/>
              <w:rPr>
                <w:iCs/>
                <w:lang w:val="es-ES"/>
              </w:rPr>
            </w:pPr>
          </w:p>
          <w:p w14:paraId="1921ED91" w14:textId="77777777" w:rsidR="00CE3B42" w:rsidRPr="007D51EE" w:rsidRDefault="00CE3B42" w:rsidP="009E07AA">
            <w:pPr>
              <w:suppressAutoHyphens/>
              <w:jc w:val="both"/>
              <w:rPr>
                <w:iCs/>
                <w:lang w:val="es-ES"/>
              </w:rPr>
            </w:pPr>
            <w:r w:rsidRPr="007D51EE">
              <w:rPr>
                <w:iCs/>
                <w:lang w:val="es-ES"/>
              </w:rPr>
              <w:t>Los pagos sen virtud del contrato serán efectuados en un período no mayor a 30 días posterior a la entrega de la documentación en la Unidad Financiera Institucional.</w:t>
            </w:r>
          </w:p>
          <w:bookmarkEnd w:id="126"/>
          <w:p w14:paraId="45A38235" w14:textId="77777777" w:rsidR="00CE3B42" w:rsidRPr="007D51EE" w:rsidRDefault="00CE3B42" w:rsidP="009E07AA">
            <w:pPr>
              <w:suppressAutoHyphens/>
              <w:jc w:val="both"/>
              <w:rPr>
                <w:iCs/>
                <w:lang w:val="es-ES"/>
              </w:rPr>
            </w:pPr>
          </w:p>
          <w:p w14:paraId="2CC6FD60" w14:textId="77777777" w:rsidR="00CE3B42" w:rsidRPr="00152D3D" w:rsidRDefault="00CE3B42" w:rsidP="009E07AA">
            <w:pPr>
              <w:suppressAutoHyphens/>
              <w:jc w:val="both"/>
              <w:rPr>
                <w:lang w:val="es-US"/>
              </w:rPr>
            </w:pPr>
            <w:r w:rsidRPr="007D51EE">
              <w:rPr>
                <w:b/>
                <w:lang w:val="es-ES"/>
              </w:rPr>
              <w:t>FINANCIAMIENTO</w:t>
            </w:r>
            <w:r w:rsidRPr="007D51EE">
              <w:rPr>
                <w:lang w:val="es-ES"/>
              </w:rPr>
              <w:t xml:space="preserve">. El financiamiento para esta adquisición procede de los fondos Externos, Contrato de Préstamo BIRF No. 9065-SV, </w:t>
            </w:r>
            <w:r w:rsidRPr="00AF78E2">
              <w:rPr>
                <w:lang w:val="es-ES"/>
              </w:rPr>
              <w:t>Categoría de Inversión 1. componente 1 subcomponente 1.1 Promover intervenciones para apoyar a mujeres en edad reproductiva y fortalecer la red nacional de servicios de Salud Materno-Infantil. Proyecto 7496. Cifrado Presupuestario 2024-3200-3-11-01-22-3-61103.</w:t>
            </w:r>
            <w:r>
              <w:rPr>
                <w:rFonts w:ascii="Bembo" w:hAnsi="Bembo"/>
              </w:rPr>
              <w:t xml:space="preserve"> </w:t>
            </w:r>
          </w:p>
        </w:tc>
      </w:tr>
      <w:tr w:rsidR="00CE3B42" w:rsidRPr="00DE0951" w14:paraId="668460DC" w14:textId="77777777" w:rsidTr="009E07AA">
        <w:tc>
          <w:tcPr>
            <w:tcW w:w="1604" w:type="dxa"/>
          </w:tcPr>
          <w:p w14:paraId="536DA9FA" w14:textId="77777777" w:rsidR="00CE3B42" w:rsidRPr="0006620D" w:rsidRDefault="00CE3B42" w:rsidP="009E07AA">
            <w:pPr>
              <w:spacing w:after="200"/>
              <w:rPr>
                <w:b/>
                <w:lang w:val="es-US"/>
              </w:rPr>
            </w:pPr>
            <w:r w:rsidRPr="0006620D">
              <w:rPr>
                <w:b/>
                <w:bCs/>
                <w:lang w:val="es-US"/>
              </w:rPr>
              <w:lastRenderedPageBreak/>
              <w:t>CGC 16.5</w:t>
            </w:r>
          </w:p>
        </w:tc>
        <w:tc>
          <w:tcPr>
            <w:tcW w:w="7677" w:type="dxa"/>
          </w:tcPr>
          <w:p w14:paraId="311ED02F" w14:textId="77777777" w:rsidR="00CE3B42" w:rsidRPr="007C4231" w:rsidRDefault="00CE3B42" w:rsidP="009E07AA">
            <w:pPr>
              <w:tabs>
                <w:tab w:val="right" w:pos="7164"/>
              </w:tabs>
              <w:spacing w:after="200"/>
              <w:jc w:val="both"/>
              <w:rPr>
                <w:lang w:val="es-US"/>
              </w:rPr>
            </w:pPr>
            <w:r w:rsidRPr="007C4231">
              <w:rPr>
                <w:lang w:val="es-US"/>
              </w:rPr>
              <w:t xml:space="preserve">El plazo de pago después del cual el Comprador deberá pagar intereses al Proveedor es de </w:t>
            </w:r>
            <w:r w:rsidRPr="007C4231">
              <w:rPr>
                <w:i/>
                <w:iCs/>
                <w:lang w:val="es-US"/>
              </w:rPr>
              <w:t xml:space="preserve">treinta (30) </w:t>
            </w:r>
            <w:r w:rsidRPr="007C4231">
              <w:rPr>
                <w:lang w:val="es-US"/>
              </w:rPr>
              <w:t>días.</w:t>
            </w:r>
          </w:p>
          <w:p w14:paraId="0625784A" w14:textId="77777777" w:rsidR="00CE3B42" w:rsidRPr="00A8438A" w:rsidRDefault="00CE3B42" w:rsidP="009E07AA">
            <w:pPr>
              <w:tabs>
                <w:tab w:val="right" w:pos="7164"/>
              </w:tabs>
              <w:spacing w:after="200"/>
              <w:rPr>
                <w:highlight w:val="yellow"/>
                <w:lang w:val="es-US"/>
              </w:rPr>
            </w:pPr>
            <w:r w:rsidRPr="007C4231">
              <w:rPr>
                <w:lang w:val="es-US"/>
              </w:rPr>
              <w:t xml:space="preserve">La tasa de interés que se aplicará es del </w:t>
            </w:r>
            <w:r w:rsidRPr="007C4231">
              <w:rPr>
                <w:i/>
                <w:iCs/>
                <w:lang w:val="es-US"/>
              </w:rPr>
              <w:t>0.05</w:t>
            </w:r>
            <w:r w:rsidRPr="007C4231">
              <w:rPr>
                <w:lang w:val="es-US"/>
              </w:rPr>
              <w:t xml:space="preserve"> %.</w:t>
            </w:r>
          </w:p>
        </w:tc>
      </w:tr>
      <w:tr w:rsidR="00CE3B42" w:rsidRPr="00B778BE" w14:paraId="7AF7C3EF" w14:textId="77777777" w:rsidTr="009E07AA">
        <w:tc>
          <w:tcPr>
            <w:tcW w:w="1604" w:type="dxa"/>
          </w:tcPr>
          <w:p w14:paraId="7F84B7AD" w14:textId="77777777" w:rsidR="00CE3B42" w:rsidRPr="0006620D" w:rsidRDefault="00CE3B42" w:rsidP="009E07AA">
            <w:pPr>
              <w:spacing w:after="200"/>
              <w:rPr>
                <w:b/>
                <w:lang w:val="es-US"/>
              </w:rPr>
            </w:pPr>
            <w:r w:rsidRPr="0006620D">
              <w:rPr>
                <w:b/>
                <w:bCs/>
                <w:lang w:val="es-US"/>
              </w:rPr>
              <w:t>CGC 18.1</w:t>
            </w:r>
          </w:p>
        </w:tc>
        <w:tc>
          <w:tcPr>
            <w:tcW w:w="7677" w:type="dxa"/>
          </w:tcPr>
          <w:p w14:paraId="21876D4C" w14:textId="77777777" w:rsidR="00CE3B42" w:rsidRPr="003B7C1C" w:rsidRDefault="00CE3B42" w:rsidP="009E07AA">
            <w:pPr>
              <w:tabs>
                <w:tab w:val="right" w:pos="7164"/>
              </w:tabs>
              <w:spacing w:before="60" w:after="60"/>
              <w:jc w:val="both"/>
              <w:rPr>
                <w:lang w:val="es-SV"/>
              </w:rPr>
            </w:pPr>
            <w:r w:rsidRPr="009521A2">
              <w:rPr>
                <w:lang w:val="es-SV"/>
              </w:rPr>
              <w:t>Se requerirá una Garantía de Cumplimiento</w:t>
            </w:r>
            <w:r>
              <w:rPr>
                <w:lang w:val="es-SV"/>
              </w:rPr>
              <w:t xml:space="preserve"> de contrato. </w:t>
            </w:r>
          </w:p>
          <w:p w14:paraId="6378C36A" w14:textId="77777777" w:rsidR="00CE3B42" w:rsidRDefault="00CE3B42" w:rsidP="009E07AA">
            <w:pPr>
              <w:tabs>
                <w:tab w:val="right" w:pos="7164"/>
              </w:tabs>
              <w:spacing w:after="200"/>
              <w:jc w:val="both"/>
              <w:rPr>
                <w:lang w:val="es-SV"/>
              </w:rPr>
            </w:pPr>
            <w:r w:rsidRPr="003B7C1C">
              <w:rPr>
                <w:lang w:val="es-SV"/>
              </w:rPr>
              <w:t>Dentro de un máximo de veintiocho (28) días siguientes a la distribución del contrato, el oferente deberá presentar una Garantía de Cumplimiento de Contrato equivalente al diez por ciento (10%) del valor del contrato, por la vigencia de</w:t>
            </w:r>
            <w:r>
              <w:rPr>
                <w:lang w:val="es-SV"/>
              </w:rPr>
              <w:t xml:space="preserve"> </w:t>
            </w:r>
            <w:r>
              <w:rPr>
                <w:b/>
                <w:bCs/>
                <w:lang w:val="es-SV"/>
              </w:rPr>
              <w:t>12 meses</w:t>
            </w:r>
            <w:r>
              <w:rPr>
                <w:lang w:val="es-SV"/>
              </w:rPr>
              <w:t>,</w:t>
            </w:r>
            <w:r w:rsidRPr="003B7C1C">
              <w:rPr>
                <w:lang w:val="es-SV"/>
              </w:rPr>
              <w:t xml:space="preserve"> contados a partir de la distribución del contrato. y que deberá cumplir con los requisitos indicados en el modelo de la Sección IX. Formularios de Contrato</w:t>
            </w:r>
            <w:r>
              <w:rPr>
                <w:lang w:val="es-SV"/>
              </w:rPr>
              <w:t>; emitida</w:t>
            </w:r>
            <w:r w:rsidRPr="003B7C1C">
              <w:rPr>
                <w:iCs/>
                <w:color w:val="0070C0"/>
                <w:lang w:val="es-SV"/>
              </w:rPr>
              <w:t xml:space="preserve"> </w:t>
            </w:r>
            <w:r w:rsidRPr="003B7C1C">
              <w:rPr>
                <w:lang w:val="es-SV"/>
              </w:rPr>
              <w:t>por una entidad autorizada por la Superintendencia del Sistema Financiero.</w:t>
            </w:r>
          </w:p>
          <w:p w14:paraId="2AEDAC4D" w14:textId="77777777" w:rsidR="00CE3B42" w:rsidRPr="0006620D" w:rsidRDefault="00CE3B42" w:rsidP="009E07AA">
            <w:pPr>
              <w:tabs>
                <w:tab w:val="right" w:pos="7164"/>
              </w:tabs>
              <w:spacing w:after="200"/>
              <w:jc w:val="both"/>
              <w:rPr>
                <w:lang w:val="es-US"/>
              </w:rPr>
            </w:pPr>
            <w:r w:rsidRPr="00F57FA6">
              <w:rPr>
                <w:lang w:val="es-SV"/>
              </w:rPr>
              <w:t xml:space="preserve">La Garantía deberá presentarse en el Área de Adquisiciones y Contrataciones del Proyecto Creciendo Saludables </w:t>
            </w:r>
            <w:r w:rsidRPr="006D3C7E">
              <w:rPr>
                <w:lang w:val="es-SV"/>
              </w:rPr>
              <w:t>Juntos</w:t>
            </w:r>
            <w:r>
              <w:rPr>
                <w:lang w:val="es-SV"/>
              </w:rPr>
              <w:t xml:space="preserve">: </w:t>
            </w:r>
            <w:r w:rsidRPr="00021E76">
              <w:rPr>
                <w:lang w:val="es-SV"/>
              </w:rPr>
              <w:t>Desarrollo de la Primera Infancia en El Salvador</w:t>
            </w:r>
            <w:r>
              <w:rPr>
                <w:lang w:val="es-SV"/>
              </w:rPr>
              <w:t xml:space="preserve">, </w:t>
            </w:r>
            <w:r w:rsidRPr="006D3C7E">
              <w:rPr>
                <w:lang w:val="es-SV"/>
              </w:rPr>
              <w:t xml:space="preserve">del Ministerio de Salud, ubicada en </w:t>
            </w:r>
            <w:r w:rsidRPr="004F2F71">
              <w:rPr>
                <w:i/>
                <w:iCs/>
                <w:lang w:val="es-US"/>
              </w:rPr>
              <w:t>Calle Los Bambúes y Av. Las Camelias # 15, Col San Francisco</w:t>
            </w:r>
            <w:r>
              <w:rPr>
                <w:i/>
                <w:iCs/>
                <w:lang w:val="es-US"/>
              </w:rPr>
              <w:t>, San Salvador, El Salvador.</w:t>
            </w:r>
          </w:p>
        </w:tc>
      </w:tr>
      <w:tr w:rsidR="00CE3B42" w:rsidRPr="00DE0951" w14:paraId="51704EF9" w14:textId="77777777" w:rsidTr="009E07AA">
        <w:trPr>
          <w:trHeight w:val="863"/>
        </w:trPr>
        <w:tc>
          <w:tcPr>
            <w:tcW w:w="1604" w:type="dxa"/>
          </w:tcPr>
          <w:p w14:paraId="0E24B059" w14:textId="77777777" w:rsidR="00CE3B42" w:rsidRPr="0006620D" w:rsidRDefault="00CE3B42" w:rsidP="009E07AA">
            <w:pPr>
              <w:spacing w:after="200"/>
              <w:rPr>
                <w:b/>
                <w:lang w:val="es-US"/>
              </w:rPr>
            </w:pPr>
            <w:r w:rsidRPr="0006620D">
              <w:rPr>
                <w:b/>
                <w:bCs/>
                <w:lang w:val="es-US"/>
              </w:rPr>
              <w:t>CGC 18.3</w:t>
            </w:r>
          </w:p>
        </w:tc>
        <w:tc>
          <w:tcPr>
            <w:tcW w:w="7677" w:type="dxa"/>
          </w:tcPr>
          <w:p w14:paraId="308DF803" w14:textId="77777777" w:rsidR="00CE3B42" w:rsidRPr="0006620D" w:rsidRDefault="00CE3B42" w:rsidP="009E07AA">
            <w:pPr>
              <w:tabs>
                <w:tab w:val="right" w:pos="7164"/>
              </w:tabs>
              <w:jc w:val="both"/>
              <w:rPr>
                <w:lang w:val="es-U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tc>
      </w:tr>
      <w:tr w:rsidR="00CE3B42" w:rsidRPr="00DE0951" w14:paraId="4E0B58D6" w14:textId="77777777" w:rsidTr="009E07AA">
        <w:tc>
          <w:tcPr>
            <w:tcW w:w="1604" w:type="dxa"/>
          </w:tcPr>
          <w:p w14:paraId="5C929606" w14:textId="77777777" w:rsidR="00CE3B42" w:rsidRPr="0006620D" w:rsidRDefault="00CE3B42" w:rsidP="009E07AA">
            <w:pPr>
              <w:spacing w:after="200"/>
              <w:rPr>
                <w:b/>
                <w:lang w:val="es-US"/>
              </w:rPr>
            </w:pPr>
            <w:r w:rsidRPr="0006620D">
              <w:rPr>
                <w:b/>
                <w:bCs/>
                <w:lang w:val="es-US"/>
              </w:rPr>
              <w:lastRenderedPageBreak/>
              <w:t>CGC 18.4</w:t>
            </w:r>
          </w:p>
        </w:tc>
        <w:tc>
          <w:tcPr>
            <w:tcW w:w="7677" w:type="dxa"/>
          </w:tcPr>
          <w:p w14:paraId="7E924FC6" w14:textId="77777777" w:rsidR="00CE3B42" w:rsidRPr="0006620D" w:rsidRDefault="00CE3B42" w:rsidP="009E07AA">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 xml:space="preserve">a más tardar </w:t>
            </w:r>
            <w:r>
              <w:rPr>
                <w:lang w:val="es-ES"/>
              </w:rPr>
              <w:t>veintiocho</w:t>
            </w:r>
            <w:r w:rsidRPr="009A3588">
              <w:rPr>
                <w:lang w:val="es-ES"/>
              </w:rPr>
              <w:t xml:space="preserve"> </w:t>
            </w:r>
            <w:r w:rsidRPr="008450A7">
              <w:rPr>
                <w:b/>
                <w:bCs/>
                <w:lang w:val="es-ES"/>
              </w:rPr>
              <w:t>(28) días</w:t>
            </w:r>
            <w:r w:rsidRPr="009A3588">
              <w:rPr>
                <w:lang w:val="es-ES"/>
              </w:rPr>
              <w:t xml:space="preserve"> contados a partir de la fecha de Cumplimiento de las obligaciones del Proveedor en virtud del Contrato, incluyendo cualquier obligación relativa a la garantía de los servicios o bienes.</w:t>
            </w:r>
          </w:p>
        </w:tc>
      </w:tr>
      <w:tr w:rsidR="00CE3B42" w:rsidRPr="00DE0951" w14:paraId="28C2090D" w14:textId="77777777" w:rsidTr="009E07AA">
        <w:trPr>
          <w:trHeight w:val="1367"/>
        </w:trPr>
        <w:tc>
          <w:tcPr>
            <w:tcW w:w="1604" w:type="dxa"/>
          </w:tcPr>
          <w:p w14:paraId="245BF7F7" w14:textId="77777777" w:rsidR="00CE3B42" w:rsidRPr="0006620D" w:rsidRDefault="00CE3B42" w:rsidP="009E07AA">
            <w:pPr>
              <w:spacing w:after="200"/>
              <w:rPr>
                <w:b/>
                <w:lang w:val="es-US"/>
              </w:rPr>
            </w:pPr>
            <w:r w:rsidRPr="0006620D">
              <w:rPr>
                <w:b/>
                <w:bCs/>
                <w:lang w:val="es-US"/>
              </w:rPr>
              <w:t>CGC 23.2</w:t>
            </w:r>
          </w:p>
        </w:tc>
        <w:tc>
          <w:tcPr>
            <w:tcW w:w="7677" w:type="dxa"/>
          </w:tcPr>
          <w:p w14:paraId="7744799F" w14:textId="77777777" w:rsidR="00CE3B42" w:rsidRDefault="00CE3B42" w:rsidP="009E07AA">
            <w:pPr>
              <w:tabs>
                <w:tab w:val="right" w:pos="7164"/>
              </w:tabs>
              <w:spacing w:after="200"/>
              <w:jc w:val="both"/>
              <w:rPr>
                <w:lang w:val="es-US"/>
              </w:rPr>
            </w:pPr>
            <w:r w:rsidRPr="008F1D8C">
              <w:rPr>
                <w:lang w:val="es-US"/>
              </w:rPr>
              <w:t>El embalaje deberá ser adecuado para resistir, entre otras cosas, la manipulación descuidada, la exposición a temperaturas extremas, la sal y las precipitaciones, y el almacenamiento en espacios abiertos.</w:t>
            </w:r>
          </w:p>
          <w:p w14:paraId="18FAC020" w14:textId="77777777" w:rsidR="00CE3B42" w:rsidRPr="00E6449D" w:rsidRDefault="00CE3B42" w:rsidP="009E07AA">
            <w:pPr>
              <w:tabs>
                <w:tab w:val="right" w:pos="7164"/>
              </w:tabs>
              <w:spacing w:after="200"/>
              <w:jc w:val="both"/>
              <w:rPr>
                <w:lang w:val="es-US"/>
              </w:rPr>
            </w:pPr>
            <w:r w:rsidRPr="00E6449D">
              <w:rPr>
                <w:lang w:val="es-US"/>
              </w:rPr>
              <w:t>El embalaje, la identificación y la documentación dentro y fuera de los bienes serán como se indica a continuación:</w:t>
            </w:r>
          </w:p>
          <w:p w14:paraId="66A94CBC" w14:textId="77777777" w:rsidR="00CE3B42" w:rsidRPr="00E6449D" w:rsidRDefault="00CE3B42" w:rsidP="009E07AA">
            <w:pPr>
              <w:tabs>
                <w:tab w:val="right" w:pos="7164"/>
              </w:tabs>
              <w:spacing w:after="200"/>
              <w:jc w:val="both"/>
              <w:rPr>
                <w:lang w:val="es-US"/>
              </w:rPr>
            </w:pPr>
            <w:r w:rsidRPr="00E6449D">
              <w:rPr>
                <w:lang w:val="es-US"/>
              </w:rPr>
              <w:t>Proyecto: “Creciendo Saludables Juntos: Desarrollo Integral de la Primera Infancia en El Salvador”</w:t>
            </w:r>
          </w:p>
          <w:p w14:paraId="07F1C295" w14:textId="77777777" w:rsidR="00CE3B42" w:rsidRPr="00E6449D" w:rsidRDefault="00CE3B42" w:rsidP="009E07AA">
            <w:pPr>
              <w:tabs>
                <w:tab w:val="right" w:pos="7164"/>
              </w:tabs>
              <w:spacing w:after="200"/>
              <w:jc w:val="both"/>
              <w:rPr>
                <w:lang w:val="es-US"/>
              </w:rPr>
            </w:pPr>
            <w:r w:rsidRPr="00E6449D">
              <w:rPr>
                <w:lang w:val="es-US"/>
              </w:rPr>
              <w:t xml:space="preserve">Nombre </w:t>
            </w:r>
            <w:r w:rsidRPr="00152D3D">
              <w:rPr>
                <w:b/>
                <w:bCs/>
                <w:i/>
                <w:iCs/>
                <w:lang w:val="es-US"/>
              </w:rPr>
              <w:t>“</w:t>
            </w:r>
            <w:r w:rsidRPr="00760EAD">
              <w:rPr>
                <w:b/>
                <w:bCs/>
                <w:i/>
                <w:iCs/>
                <w:lang w:val="es-US"/>
              </w:rPr>
              <w:t>SUMINISTRO DE EQUIPO MÉDICO PARA USO EN QUIRÓFANOS</w:t>
            </w:r>
            <w:r w:rsidRPr="00152D3D">
              <w:rPr>
                <w:b/>
                <w:bCs/>
                <w:i/>
                <w:iCs/>
                <w:lang w:val="es-US"/>
              </w:rPr>
              <w:t>”</w:t>
            </w:r>
            <w:r>
              <w:rPr>
                <w:b/>
                <w:bCs/>
                <w:i/>
                <w:iCs/>
                <w:lang w:val="es-US"/>
              </w:rPr>
              <w:t xml:space="preserve">. </w:t>
            </w:r>
          </w:p>
          <w:p w14:paraId="60C29263" w14:textId="77777777" w:rsidR="00CE3B42" w:rsidRPr="00E6449D" w:rsidRDefault="00CE3B42" w:rsidP="009E07AA">
            <w:pPr>
              <w:tabs>
                <w:tab w:val="right" w:pos="7164"/>
              </w:tabs>
              <w:spacing w:after="200"/>
              <w:jc w:val="both"/>
              <w:rPr>
                <w:lang w:val="es-US"/>
              </w:rPr>
            </w:pPr>
            <w:r w:rsidRPr="00E6449D">
              <w:rPr>
                <w:lang w:val="es-US"/>
              </w:rPr>
              <w:t xml:space="preserve">Licitación Abierta </w:t>
            </w:r>
            <w:r>
              <w:rPr>
                <w:lang w:val="es-US"/>
              </w:rPr>
              <w:t>N</w:t>
            </w:r>
            <w:r w:rsidRPr="00E6449D">
              <w:rPr>
                <w:lang w:val="es-US"/>
              </w:rPr>
              <w:t>acional No. CSJ-1</w:t>
            </w:r>
            <w:r>
              <w:rPr>
                <w:lang w:val="es-US"/>
              </w:rPr>
              <w:t>43</w:t>
            </w:r>
            <w:r w:rsidRPr="00E6449D">
              <w:rPr>
                <w:lang w:val="es-US"/>
              </w:rPr>
              <w:t>-MINSAL-GO-RFB</w:t>
            </w:r>
          </w:p>
          <w:p w14:paraId="2376CC03" w14:textId="77777777" w:rsidR="00CE3B42" w:rsidRPr="00E6449D" w:rsidRDefault="00CE3B42" w:rsidP="009E07AA">
            <w:pPr>
              <w:tabs>
                <w:tab w:val="right" w:pos="7164"/>
              </w:tabs>
              <w:spacing w:after="200"/>
              <w:jc w:val="both"/>
              <w:rPr>
                <w:lang w:val="es-US"/>
              </w:rPr>
            </w:pPr>
            <w:r w:rsidRPr="00E6449D">
              <w:rPr>
                <w:lang w:val="es-US"/>
              </w:rPr>
              <w:t xml:space="preserve">Número de </w:t>
            </w:r>
            <w:r>
              <w:rPr>
                <w:lang w:val="es-US"/>
              </w:rPr>
              <w:t>ítem</w:t>
            </w:r>
            <w:r w:rsidRPr="00E6449D">
              <w:rPr>
                <w:lang w:val="es-US"/>
              </w:rPr>
              <w:t>__________</w:t>
            </w:r>
          </w:p>
          <w:p w14:paraId="1F7D6615" w14:textId="77777777" w:rsidR="00CE3B42" w:rsidRPr="00A8438A" w:rsidRDefault="00CE3B42" w:rsidP="009E07AA">
            <w:pPr>
              <w:tabs>
                <w:tab w:val="right" w:pos="7164"/>
              </w:tabs>
              <w:spacing w:after="200"/>
              <w:jc w:val="both"/>
              <w:rPr>
                <w:lang w:val="es-US"/>
              </w:rPr>
            </w:pPr>
            <w:r w:rsidRPr="00E6449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CE3B42" w:rsidRPr="00E23F35" w14:paraId="33CEC2FB" w14:textId="77777777" w:rsidTr="009E07AA">
        <w:tc>
          <w:tcPr>
            <w:tcW w:w="1604" w:type="dxa"/>
          </w:tcPr>
          <w:p w14:paraId="36E1EDE6" w14:textId="77777777" w:rsidR="00CE3B42" w:rsidRPr="0006620D" w:rsidRDefault="00CE3B42" w:rsidP="009E07AA">
            <w:pPr>
              <w:spacing w:after="200"/>
              <w:rPr>
                <w:b/>
                <w:lang w:val="es-US"/>
              </w:rPr>
            </w:pPr>
            <w:r w:rsidRPr="0006620D">
              <w:rPr>
                <w:b/>
                <w:bCs/>
                <w:lang w:val="es-US"/>
              </w:rPr>
              <w:t>CGC 24.1</w:t>
            </w:r>
          </w:p>
        </w:tc>
        <w:tc>
          <w:tcPr>
            <w:tcW w:w="7677" w:type="dxa"/>
          </w:tcPr>
          <w:p w14:paraId="1470508C" w14:textId="77777777" w:rsidR="00CE3B42" w:rsidRPr="00A8438A" w:rsidRDefault="00CE3B42" w:rsidP="009E07AA">
            <w:pPr>
              <w:tabs>
                <w:tab w:val="right" w:pos="7164"/>
              </w:tabs>
              <w:spacing w:after="200"/>
              <w:rPr>
                <w:lang w:val="es-US"/>
              </w:rPr>
            </w:pPr>
            <w:r>
              <w:rPr>
                <w:lang w:val="es-US"/>
              </w:rPr>
              <w:t xml:space="preserve"> </w:t>
            </w:r>
            <w:r>
              <w:rPr>
                <w:b/>
                <w:bCs/>
                <w:i/>
                <w:iCs/>
                <w:lang w:val="es-US"/>
              </w:rPr>
              <w:t>“No aplica”</w:t>
            </w:r>
            <w:r>
              <w:rPr>
                <w:lang w:val="es-US"/>
              </w:rPr>
              <w:t>:</w:t>
            </w:r>
          </w:p>
        </w:tc>
      </w:tr>
      <w:tr w:rsidR="00CE3B42" w:rsidRPr="00DE0951" w14:paraId="13478FDB" w14:textId="77777777" w:rsidTr="009E07AA">
        <w:tc>
          <w:tcPr>
            <w:tcW w:w="1604" w:type="dxa"/>
          </w:tcPr>
          <w:p w14:paraId="1E1AF2E6" w14:textId="77777777" w:rsidR="00CE3B42" w:rsidRPr="0006620D" w:rsidRDefault="00CE3B42" w:rsidP="009E07AA">
            <w:pPr>
              <w:spacing w:after="200"/>
              <w:rPr>
                <w:b/>
                <w:lang w:val="es-US"/>
              </w:rPr>
            </w:pPr>
            <w:r w:rsidRPr="0006620D">
              <w:rPr>
                <w:b/>
                <w:bCs/>
                <w:lang w:val="es-US"/>
              </w:rPr>
              <w:t>CGC 25.1</w:t>
            </w:r>
          </w:p>
        </w:tc>
        <w:tc>
          <w:tcPr>
            <w:tcW w:w="7677" w:type="dxa"/>
          </w:tcPr>
          <w:p w14:paraId="0AE5219F" w14:textId="77777777" w:rsidR="00CE3B42" w:rsidRPr="00C24BD4" w:rsidRDefault="00CE3B42" w:rsidP="009E07AA">
            <w:pPr>
              <w:tabs>
                <w:tab w:val="right" w:pos="7164"/>
              </w:tabs>
              <w:spacing w:after="200"/>
              <w:rPr>
                <w:lang w:val="es-US"/>
              </w:rPr>
            </w:pPr>
            <w:r w:rsidRPr="009A3588">
              <w:rPr>
                <w:lang w:val="es-ES"/>
              </w:rPr>
              <w:t>El Proveedor está obligado bajo los términos del Contrato a transportar los Bienes al lugar de destino.</w:t>
            </w:r>
          </w:p>
        </w:tc>
      </w:tr>
      <w:tr w:rsidR="00CE3B42" w:rsidRPr="00DE0951" w14:paraId="17F98938" w14:textId="77777777" w:rsidTr="009E07AA">
        <w:tc>
          <w:tcPr>
            <w:tcW w:w="1604" w:type="dxa"/>
            <w:shd w:val="clear" w:color="auto" w:fill="FFFFFF" w:themeFill="background1"/>
          </w:tcPr>
          <w:p w14:paraId="3B6675C9" w14:textId="77777777" w:rsidR="00CE3B42" w:rsidRPr="0006620D" w:rsidRDefault="00CE3B42" w:rsidP="009E07AA">
            <w:pPr>
              <w:spacing w:after="200"/>
              <w:rPr>
                <w:b/>
                <w:lang w:val="es-US"/>
              </w:rPr>
            </w:pPr>
            <w:r w:rsidRPr="0006620D">
              <w:rPr>
                <w:b/>
                <w:bCs/>
                <w:lang w:val="es-US"/>
              </w:rPr>
              <w:t>CGC 25.2</w:t>
            </w:r>
          </w:p>
        </w:tc>
        <w:tc>
          <w:tcPr>
            <w:tcW w:w="7677" w:type="dxa"/>
            <w:shd w:val="clear" w:color="auto" w:fill="FFFFFF" w:themeFill="background1"/>
          </w:tcPr>
          <w:p w14:paraId="64C186D2" w14:textId="77777777" w:rsidR="00CE3B42" w:rsidRDefault="00CE3B42" w:rsidP="009E07AA">
            <w:pPr>
              <w:jc w:val="both"/>
              <w:rPr>
                <w:lang w:val="es-US"/>
              </w:rPr>
            </w:pPr>
            <w:r w:rsidRPr="009929AD">
              <w:rPr>
                <w:lang w:val="es-US"/>
              </w:rPr>
              <w:t xml:space="preserve">Los servicios conexos que se suministrarán son: </w:t>
            </w:r>
          </w:p>
          <w:p w14:paraId="6F5E0838" w14:textId="77777777" w:rsidR="00CE3B42" w:rsidRDefault="00CE3B42" w:rsidP="009E07AA">
            <w:pPr>
              <w:jc w:val="both"/>
              <w:rPr>
                <w:lang w:val="es-US"/>
              </w:rPr>
            </w:pPr>
          </w:p>
          <w:tbl>
            <w:tblPr>
              <w:tblStyle w:val="Tablaconcuadrcula"/>
              <w:tblW w:w="5000" w:type="pct"/>
              <w:tblLook w:val="04A0" w:firstRow="1" w:lastRow="0" w:firstColumn="1" w:lastColumn="0" w:noHBand="0" w:noVBand="1"/>
            </w:tblPr>
            <w:tblGrid>
              <w:gridCol w:w="751"/>
              <w:gridCol w:w="1712"/>
              <w:gridCol w:w="2410"/>
              <w:gridCol w:w="2578"/>
            </w:tblGrid>
            <w:tr w:rsidR="00CE3B42" w:rsidRPr="00A01FA3" w14:paraId="4D50A24C" w14:textId="77777777" w:rsidTr="009E07AA">
              <w:tc>
                <w:tcPr>
                  <w:tcW w:w="504" w:type="pct"/>
                  <w:shd w:val="clear" w:color="auto" w:fill="auto"/>
                </w:tcPr>
                <w:p w14:paraId="2FDC75FA" w14:textId="77777777" w:rsidR="00CE3B42" w:rsidRPr="00A01FA3" w:rsidRDefault="00CE3B42" w:rsidP="00CE3B42">
                  <w:pPr>
                    <w:tabs>
                      <w:tab w:val="right" w:pos="7254"/>
                    </w:tabs>
                    <w:jc w:val="center"/>
                    <w:rPr>
                      <w:b/>
                      <w:bCs/>
                      <w:sz w:val="18"/>
                      <w:szCs w:val="18"/>
                      <w:lang w:val="es-US"/>
                    </w:rPr>
                  </w:pPr>
                  <w:r w:rsidRPr="00A01FA3">
                    <w:rPr>
                      <w:b/>
                      <w:bCs/>
                      <w:sz w:val="18"/>
                      <w:szCs w:val="18"/>
                      <w:lang w:val="es-US"/>
                    </w:rPr>
                    <w:t>ITEM</w:t>
                  </w:r>
                </w:p>
              </w:tc>
              <w:tc>
                <w:tcPr>
                  <w:tcW w:w="1149" w:type="pct"/>
                  <w:shd w:val="clear" w:color="auto" w:fill="auto"/>
                </w:tcPr>
                <w:p w14:paraId="37A6B676" w14:textId="77777777" w:rsidR="00CE3B42" w:rsidRPr="00A01FA3" w:rsidRDefault="00CE3B42" w:rsidP="00CE3B42">
                  <w:pPr>
                    <w:tabs>
                      <w:tab w:val="right" w:pos="7254"/>
                    </w:tabs>
                    <w:jc w:val="center"/>
                    <w:rPr>
                      <w:b/>
                      <w:bCs/>
                      <w:sz w:val="18"/>
                      <w:szCs w:val="18"/>
                      <w:lang w:val="es-US"/>
                    </w:rPr>
                  </w:pPr>
                  <w:r w:rsidRPr="00A01FA3">
                    <w:rPr>
                      <w:b/>
                      <w:bCs/>
                      <w:sz w:val="18"/>
                      <w:szCs w:val="18"/>
                      <w:lang w:val="es-US"/>
                    </w:rPr>
                    <w:t xml:space="preserve">CAPACITACION </w:t>
                  </w:r>
                </w:p>
              </w:tc>
              <w:tc>
                <w:tcPr>
                  <w:tcW w:w="1617" w:type="pct"/>
                  <w:shd w:val="clear" w:color="auto" w:fill="auto"/>
                </w:tcPr>
                <w:p w14:paraId="11B2A104" w14:textId="77777777" w:rsidR="00CE3B42" w:rsidRPr="00A01FA3" w:rsidRDefault="00CE3B42" w:rsidP="00CE3B42">
                  <w:pPr>
                    <w:tabs>
                      <w:tab w:val="right" w:pos="7254"/>
                    </w:tabs>
                    <w:jc w:val="center"/>
                    <w:rPr>
                      <w:b/>
                      <w:bCs/>
                      <w:sz w:val="18"/>
                      <w:szCs w:val="18"/>
                      <w:lang w:val="es-US"/>
                    </w:rPr>
                  </w:pPr>
                  <w:r w:rsidRPr="00A01FA3">
                    <w:rPr>
                      <w:b/>
                      <w:bCs/>
                      <w:sz w:val="18"/>
                      <w:szCs w:val="18"/>
                      <w:lang w:val="es-US"/>
                    </w:rPr>
                    <w:t>SOPORTE TECNICO</w:t>
                  </w:r>
                </w:p>
              </w:tc>
              <w:tc>
                <w:tcPr>
                  <w:tcW w:w="1730" w:type="pct"/>
                </w:tcPr>
                <w:p w14:paraId="0CD7C942" w14:textId="77777777" w:rsidR="00CE3B42" w:rsidRPr="00A01FA3" w:rsidRDefault="00CE3B42" w:rsidP="00CE3B42">
                  <w:pPr>
                    <w:tabs>
                      <w:tab w:val="right" w:pos="7254"/>
                    </w:tabs>
                    <w:jc w:val="center"/>
                    <w:rPr>
                      <w:b/>
                      <w:bCs/>
                      <w:sz w:val="18"/>
                      <w:szCs w:val="18"/>
                      <w:lang w:val="es-US"/>
                    </w:rPr>
                  </w:pPr>
                  <w:r w:rsidRPr="00A01FA3">
                    <w:rPr>
                      <w:b/>
                      <w:bCs/>
                      <w:sz w:val="18"/>
                      <w:szCs w:val="18"/>
                      <w:lang w:val="es-US"/>
                    </w:rPr>
                    <w:t>MANTENIMIENTO PREVENTIVO</w:t>
                  </w:r>
                </w:p>
              </w:tc>
            </w:tr>
            <w:tr w:rsidR="00CE3B42" w:rsidRPr="00A01FA3" w14:paraId="7DE25F18" w14:textId="77777777" w:rsidTr="009E07AA">
              <w:tc>
                <w:tcPr>
                  <w:tcW w:w="504" w:type="pct"/>
                  <w:shd w:val="clear" w:color="auto" w:fill="auto"/>
                  <w:vAlign w:val="center"/>
                </w:tcPr>
                <w:p w14:paraId="296F15BA" w14:textId="77777777" w:rsidR="00CE3B42" w:rsidRPr="00A01FA3" w:rsidRDefault="00CE3B42" w:rsidP="00CE3B42">
                  <w:pPr>
                    <w:tabs>
                      <w:tab w:val="right" w:pos="7254"/>
                    </w:tabs>
                    <w:jc w:val="center"/>
                    <w:rPr>
                      <w:sz w:val="18"/>
                      <w:szCs w:val="18"/>
                      <w:lang w:val="es-US"/>
                    </w:rPr>
                  </w:pPr>
                  <w:r w:rsidRPr="00A01FA3">
                    <w:rPr>
                      <w:sz w:val="18"/>
                      <w:szCs w:val="18"/>
                      <w:lang w:val="es-US"/>
                    </w:rPr>
                    <w:t>8</w:t>
                  </w:r>
                </w:p>
              </w:tc>
              <w:tc>
                <w:tcPr>
                  <w:tcW w:w="1149" w:type="pct"/>
                  <w:shd w:val="clear" w:color="auto" w:fill="auto"/>
                  <w:vAlign w:val="center"/>
                </w:tcPr>
                <w:p w14:paraId="25A14B6D" w14:textId="77777777" w:rsidR="00CE3B42" w:rsidRPr="00A01FA3" w:rsidRDefault="00CE3B42" w:rsidP="00CE3B42">
                  <w:pPr>
                    <w:tabs>
                      <w:tab w:val="right" w:pos="7254"/>
                    </w:tabs>
                    <w:jc w:val="center"/>
                    <w:rPr>
                      <w:sz w:val="18"/>
                      <w:szCs w:val="18"/>
                      <w:lang w:val="es-US"/>
                    </w:rPr>
                  </w:pPr>
                  <w:r w:rsidRPr="00A01FA3">
                    <w:rPr>
                      <w:sz w:val="18"/>
                      <w:szCs w:val="18"/>
                      <w:lang w:val="es-US"/>
                    </w:rPr>
                    <w:t>N/A</w:t>
                  </w:r>
                </w:p>
              </w:tc>
              <w:tc>
                <w:tcPr>
                  <w:tcW w:w="1617" w:type="pct"/>
                  <w:shd w:val="clear" w:color="auto" w:fill="auto"/>
                  <w:vAlign w:val="center"/>
                </w:tcPr>
                <w:p w14:paraId="37D759AF"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Durante el tiempo de vigencia de Garantía (Mediante alertas y visitas periódicas en coordinación con el Administrador de Contrato)</w:t>
                  </w:r>
                </w:p>
              </w:tc>
              <w:tc>
                <w:tcPr>
                  <w:tcW w:w="1730" w:type="pct"/>
                </w:tcPr>
                <w:p w14:paraId="5B98542E"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CUATRO (4) visitas de mantenimiento preventivo semestral durante el periodo de vigencia de la garantía (2 años), Ia primera seis meses después de recibido el equipo según conste en  el a eta de recepción, y las siguientes cada seis meses hasta el vencimiento de la garantía.</w:t>
                  </w:r>
                </w:p>
              </w:tc>
            </w:tr>
            <w:tr w:rsidR="00CE3B42" w:rsidRPr="00A01FA3" w14:paraId="4B4D6B23" w14:textId="77777777" w:rsidTr="009E07AA">
              <w:tc>
                <w:tcPr>
                  <w:tcW w:w="504" w:type="pct"/>
                  <w:shd w:val="clear" w:color="auto" w:fill="auto"/>
                  <w:vAlign w:val="center"/>
                </w:tcPr>
                <w:p w14:paraId="70671B9E" w14:textId="77777777" w:rsidR="00CE3B42" w:rsidRPr="00A01FA3" w:rsidRDefault="00CE3B42" w:rsidP="00CE3B42">
                  <w:pPr>
                    <w:tabs>
                      <w:tab w:val="right" w:pos="7254"/>
                    </w:tabs>
                    <w:jc w:val="center"/>
                    <w:rPr>
                      <w:sz w:val="18"/>
                      <w:szCs w:val="18"/>
                      <w:lang w:val="es-US"/>
                    </w:rPr>
                  </w:pPr>
                  <w:r w:rsidRPr="00A01FA3">
                    <w:rPr>
                      <w:sz w:val="18"/>
                      <w:szCs w:val="18"/>
                      <w:lang w:val="es-US"/>
                    </w:rPr>
                    <w:t>10</w:t>
                  </w:r>
                </w:p>
              </w:tc>
              <w:tc>
                <w:tcPr>
                  <w:tcW w:w="1149" w:type="pct"/>
                  <w:shd w:val="clear" w:color="auto" w:fill="auto"/>
                  <w:vAlign w:val="center"/>
                </w:tcPr>
                <w:p w14:paraId="3E9B7F00" w14:textId="77777777" w:rsidR="00CE3B42" w:rsidRPr="00A01FA3" w:rsidRDefault="00CE3B42" w:rsidP="00CE3B42">
                  <w:pPr>
                    <w:tabs>
                      <w:tab w:val="right" w:pos="7254"/>
                    </w:tabs>
                    <w:jc w:val="both"/>
                    <w:rPr>
                      <w:sz w:val="18"/>
                      <w:szCs w:val="18"/>
                      <w:lang w:val="es-US"/>
                    </w:rPr>
                  </w:pPr>
                  <w:r w:rsidRPr="00A01FA3">
                    <w:rPr>
                      <w:color w:val="000009"/>
                      <w:sz w:val="18"/>
                      <w:szCs w:val="18"/>
                      <w:lang w:val="es-ES"/>
                    </w:rPr>
                    <w:t xml:space="preserve">Dos capacitaciones impartidas al </w:t>
                  </w:r>
                  <w:r w:rsidRPr="00A01FA3">
                    <w:rPr>
                      <w:color w:val="000009"/>
                      <w:sz w:val="18"/>
                      <w:szCs w:val="18"/>
                      <w:lang w:val="es-ES"/>
                    </w:rPr>
                    <w:lastRenderedPageBreak/>
                    <w:t>personal operador y técnico de mantenimiento.</w:t>
                  </w:r>
                </w:p>
              </w:tc>
              <w:tc>
                <w:tcPr>
                  <w:tcW w:w="1617" w:type="pct"/>
                  <w:shd w:val="clear" w:color="auto" w:fill="auto"/>
                  <w:vAlign w:val="center"/>
                </w:tcPr>
                <w:p w14:paraId="6E63ED8D" w14:textId="77777777" w:rsidR="00CE3B42" w:rsidRPr="00A01FA3" w:rsidRDefault="00CE3B42" w:rsidP="00CE3B42">
                  <w:pPr>
                    <w:tabs>
                      <w:tab w:val="right" w:pos="7254"/>
                    </w:tabs>
                    <w:jc w:val="both"/>
                    <w:rPr>
                      <w:sz w:val="18"/>
                      <w:szCs w:val="18"/>
                      <w:lang w:val="es-US"/>
                    </w:rPr>
                  </w:pPr>
                  <w:r w:rsidRPr="00A01FA3">
                    <w:rPr>
                      <w:color w:val="000009"/>
                      <w:sz w:val="18"/>
                      <w:szCs w:val="18"/>
                      <w:lang w:val="es-ES"/>
                    </w:rPr>
                    <w:lastRenderedPageBreak/>
                    <w:t xml:space="preserve">Durante el tiempo de vigencia de Garantía (Mediante alertas </w:t>
                  </w:r>
                  <w:r w:rsidRPr="00A01FA3">
                    <w:rPr>
                      <w:color w:val="000009"/>
                      <w:sz w:val="18"/>
                      <w:szCs w:val="18"/>
                      <w:lang w:val="es-ES"/>
                    </w:rPr>
                    <w:lastRenderedPageBreak/>
                    <w:t>y visitas periódicas en coordinación con el Administrador de Contrato).</w:t>
                  </w:r>
                </w:p>
              </w:tc>
              <w:tc>
                <w:tcPr>
                  <w:tcW w:w="1730" w:type="pct"/>
                </w:tcPr>
                <w:p w14:paraId="0A9D302A" w14:textId="77777777" w:rsidR="00CE3B42" w:rsidRPr="00A01FA3" w:rsidRDefault="00CE3B42" w:rsidP="00CE3B42">
                  <w:pPr>
                    <w:tabs>
                      <w:tab w:val="right" w:pos="7254"/>
                    </w:tabs>
                    <w:jc w:val="both"/>
                    <w:rPr>
                      <w:sz w:val="18"/>
                      <w:szCs w:val="18"/>
                      <w:lang w:val="es-US"/>
                    </w:rPr>
                  </w:pPr>
                  <w:r w:rsidRPr="00A01FA3">
                    <w:rPr>
                      <w:sz w:val="18"/>
                      <w:szCs w:val="18"/>
                      <w:lang w:val="es-US"/>
                    </w:rPr>
                    <w:lastRenderedPageBreak/>
                    <w:t xml:space="preserve">SEIS (6) visitas de mantenimiento preventivo </w:t>
                  </w:r>
                  <w:r w:rsidRPr="00A01FA3">
                    <w:rPr>
                      <w:sz w:val="18"/>
                      <w:szCs w:val="18"/>
                      <w:lang w:val="es-US"/>
                    </w:rPr>
                    <w:lastRenderedPageBreak/>
                    <w:t>semestral durante el periodo de vigencia de la garantía (3 años), la primera seis meses después de recibido el equipo según conste en el acta de recepción, y las siguientes cada seis meses, hasta el vencimiento de la garantía</w:t>
                  </w:r>
                </w:p>
              </w:tc>
            </w:tr>
            <w:tr w:rsidR="00CE3B42" w:rsidRPr="00A01FA3" w14:paraId="4C3F676F" w14:textId="77777777" w:rsidTr="009E07AA">
              <w:tc>
                <w:tcPr>
                  <w:tcW w:w="504" w:type="pct"/>
                  <w:shd w:val="clear" w:color="auto" w:fill="auto"/>
                  <w:vAlign w:val="center"/>
                </w:tcPr>
                <w:p w14:paraId="7413FA2C" w14:textId="77777777" w:rsidR="00CE3B42" w:rsidRPr="00A01FA3" w:rsidRDefault="00CE3B42" w:rsidP="00CE3B42">
                  <w:pPr>
                    <w:tabs>
                      <w:tab w:val="right" w:pos="7254"/>
                    </w:tabs>
                    <w:jc w:val="center"/>
                    <w:rPr>
                      <w:sz w:val="18"/>
                      <w:szCs w:val="18"/>
                      <w:lang w:val="es-US"/>
                    </w:rPr>
                  </w:pPr>
                  <w:r w:rsidRPr="00A01FA3">
                    <w:rPr>
                      <w:sz w:val="18"/>
                      <w:szCs w:val="18"/>
                      <w:lang w:val="es-US"/>
                    </w:rPr>
                    <w:lastRenderedPageBreak/>
                    <w:t>11</w:t>
                  </w:r>
                </w:p>
              </w:tc>
              <w:tc>
                <w:tcPr>
                  <w:tcW w:w="1149" w:type="pct"/>
                  <w:shd w:val="clear" w:color="auto" w:fill="auto"/>
                  <w:vAlign w:val="center"/>
                </w:tcPr>
                <w:p w14:paraId="3D716FBB"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Cuatro capacitaciones impartidas al personal operador y técnico de mantenimiento.</w:t>
                  </w:r>
                </w:p>
              </w:tc>
              <w:tc>
                <w:tcPr>
                  <w:tcW w:w="1617" w:type="pct"/>
                  <w:shd w:val="clear" w:color="auto" w:fill="auto"/>
                  <w:vAlign w:val="center"/>
                </w:tcPr>
                <w:p w14:paraId="43D83B9D" w14:textId="77777777" w:rsidR="00CE3B42" w:rsidRPr="00A01FA3" w:rsidRDefault="00CE3B42" w:rsidP="00CE3B42">
                  <w:pPr>
                    <w:tabs>
                      <w:tab w:val="right" w:pos="7254"/>
                    </w:tabs>
                    <w:jc w:val="both"/>
                    <w:rPr>
                      <w:sz w:val="18"/>
                      <w:szCs w:val="18"/>
                      <w:lang w:val="es-US"/>
                    </w:rPr>
                  </w:pPr>
                  <w:r w:rsidRPr="00A01FA3">
                    <w:rPr>
                      <w:color w:val="000009"/>
                      <w:sz w:val="18"/>
                      <w:szCs w:val="18"/>
                      <w:lang w:val="es-ES"/>
                    </w:rPr>
                    <w:t>Durante el tiempo de vigencia de Garantía (Mediante alertas y visitas periódicas en coordinación con el Administrador de Contrato)</w:t>
                  </w:r>
                </w:p>
              </w:tc>
              <w:tc>
                <w:tcPr>
                  <w:tcW w:w="1730" w:type="pct"/>
                </w:tcPr>
                <w:p w14:paraId="5973D857" w14:textId="77777777" w:rsidR="00CE3B42" w:rsidRPr="00A01FA3" w:rsidRDefault="00CE3B42" w:rsidP="00CE3B42">
                  <w:pPr>
                    <w:tabs>
                      <w:tab w:val="right" w:pos="7254"/>
                    </w:tabs>
                    <w:jc w:val="both"/>
                    <w:rPr>
                      <w:sz w:val="18"/>
                      <w:szCs w:val="18"/>
                      <w:lang w:val="es-US"/>
                    </w:rPr>
                  </w:pPr>
                  <w:r w:rsidRPr="00A01FA3">
                    <w:rPr>
                      <w:sz w:val="18"/>
                      <w:szCs w:val="18"/>
                      <w:lang w:val="es-US"/>
                    </w:rPr>
                    <w:t>SEIS (6) visitas de mantenimiento preventivo semestral durante el periodo de vigencia de la garantía (3 años), la primera seis meses después de recibido el equipo según conste en el acta de recepción, y las siguientes cada seis meses, hasta el vencimiento de la garantía</w:t>
                  </w:r>
                </w:p>
              </w:tc>
            </w:tr>
            <w:tr w:rsidR="00CE3B42" w:rsidRPr="00A01FA3" w14:paraId="54912693" w14:textId="77777777" w:rsidTr="009E07AA">
              <w:tc>
                <w:tcPr>
                  <w:tcW w:w="504" w:type="pct"/>
                  <w:shd w:val="clear" w:color="auto" w:fill="auto"/>
                  <w:vAlign w:val="center"/>
                </w:tcPr>
                <w:p w14:paraId="376FE165" w14:textId="77777777" w:rsidR="00CE3B42" w:rsidRPr="00A01FA3" w:rsidRDefault="00CE3B42" w:rsidP="00CE3B42">
                  <w:pPr>
                    <w:tabs>
                      <w:tab w:val="right" w:pos="7254"/>
                    </w:tabs>
                    <w:jc w:val="center"/>
                    <w:rPr>
                      <w:sz w:val="18"/>
                      <w:szCs w:val="18"/>
                      <w:lang w:val="es-US"/>
                    </w:rPr>
                  </w:pPr>
                  <w:r w:rsidRPr="00A01FA3">
                    <w:rPr>
                      <w:sz w:val="18"/>
                      <w:szCs w:val="18"/>
                      <w:lang w:val="es-US"/>
                    </w:rPr>
                    <w:t>12</w:t>
                  </w:r>
                </w:p>
              </w:tc>
              <w:tc>
                <w:tcPr>
                  <w:tcW w:w="1149" w:type="pct"/>
                  <w:shd w:val="clear" w:color="auto" w:fill="auto"/>
                  <w:vAlign w:val="center"/>
                </w:tcPr>
                <w:p w14:paraId="5A26B1E3"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Dos capacitaciones impartidas al personal operador y técnico de mantenimiento.</w:t>
                  </w:r>
                </w:p>
              </w:tc>
              <w:tc>
                <w:tcPr>
                  <w:tcW w:w="1617" w:type="pct"/>
                  <w:shd w:val="clear" w:color="auto" w:fill="auto"/>
                  <w:vAlign w:val="center"/>
                </w:tcPr>
                <w:p w14:paraId="19833546"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Durante el tiempo de vigencia de Garantía (Mediante alertas y visitas periódicas en coordinación con el Administrador de Contrato)</w:t>
                  </w:r>
                </w:p>
              </w:tc>
              <w:tc>
                <w:tcPr>
                  <w:tcW w:w="1730" w:type="pct"/>
                </w:tcPr>
                <w:p w14:paraId="599F6FCE" w14:textId="77777777" w:rsidR="00CE3B42" w:rsidRPr="00A01FA3" w:rsidRDefault="00CE3B42" w:rsidP="00CE3B42">
                  <w:pPr>
                    <w:tabs>
                      <w:tab w:val="right" w:pos="7254"/>
                    </w:tabs>
                    <w:jc w:val="both"/>
                    <w:rPr>
                      <w:sz w:val="18"/>
                      <w:szCs w:val="18"/>
                      <w:lang w:val="es-US"/>
                    </w:rPr>
                  </w:pPr>
                  <w:r w:rsidRPr="00A01FA3">
                    <w:rPr>
                      <w:sz w:val="18"/>
                      <w:szCs w:val="18"/>
                      <w:lang w:val="es-US"/>
                    </w:rPr>
                    <w:t>SEIS (6) visitas de mantenimiento preventivo semestral durante el periodo de vigencia de la garantía (3 años), la primera seis meses después de recibido el equipo según conste en el acta de recepción, y las siguientes cada seis meses, hasta el vencimiento de la garantía</w:t>
                  </w:r>
                </w:p>
              </w:tc>
            </w:tr>
            <w:tr w:rsidR="00CE3B42" w:rsidRPr="00A01FA3" w14:paraId="5AEC04FD" w14:textId="77777777" w:rsidTr="009E07AA">
              <w:tc>
                <w:tcPr>
                  <w:tcW w:w="504" w:type="pct"/>
                  <w:shd w:val="clear" w:color="auto" w:fill="auto"/>
                  <w:vAlign w:val="center"/>
                </w:tcPr>
                <w:p w14:paraId="5F81AF17" w14:textId="77777777" w:rsidR="00CE3B42" w:rsidRPr="00A01FA3" w:rsidRDefault="00CE3B42" w:rsidP="00CE3B42">
                  <w:pPr>
                    <w:tabs>
                      <w:tab w:val="right" w:pos="7254"/>
                    </w:tabs>
                    <w:jc w:val="center"/>
                    <w:rPr>
                      <w:sz w:val="18"/>
                      <w:szCs w:val="18"/>
                      <w:lang w:val="es-US"/>
                    </w:rPr>
                  </w:pPr>
                  <w:r w:rsidRPr="00A01FA3">
                    <w:rPr>
                      <w:sz w:val="18"/>
                      <w:szCs w:val="18"/>
                      <w:lang w:val="es-US"/>
                    </w:rPr>
                    <w:t>13</w:t>
                  </w:r>
                </w:p>
              </w:tc>
              <w:tc>
                <w:tcPr>
                  <w:tcW w:w="1149" w:type="pct"/>
                  <w:shd w:val="clear" w:color="auto" w:fill="auto"/>
                  <w:vAlign w:val="center"/>
                </w:tcPr>
                <w:p w14:paraId="0D26EF75" w14:textId="77777777" w:rsidR="00CE3B42" w:rsidRPr="00A01FA3" w:rsidRDefault="00CE3B42" w:rsidP="00CE3B42">
                  <w:pPr>
                    <w:tabs>
                      <w:tab w:val="right" w:pos="7254"/>
                    </w:tabs>
                    <w:jc w:val="both"/>
                    <w:rPr>
                      <w:color w:val="000009"/>
                      <w:sz w:val="18"/>
                      <w:szCs w:val="18"/>
                      <w:lang w:val="es-ES"/>
                    </w:rPr>
                  </w:pPr>
                  <w:r w:rsidRPr="00A01FA3">
                    <w:rPr>
                      <w:color w:val="000009"/>
                      <w:sz w:val="18"/>
                      <w:szCs w:val="18"/>
                      <w:lang w:val="es-ES"/>
                    </w:rPr>
                    <w:t>Dos capacitaciones impartidas al personal operador y técnico de mantenimiento.</w:t>
                  </w:r>
                </w:p>
              </w:tc>
              <w:tc>
                <w:tcPr>
                  <w:tcW w:w="1617" w:type="pct"/>
                  <w:shd w:val="clear" w:color="auto" w:fill="auto"/>
                  <w:vAlign w:val="center"/>
                </w:tcPr>
                <w:p w14:paraId="29BD16C6" w14:textId="77777777" w:rsidR="00CE3B42" w:rsidRPr="00A01FA3" w:rsidRDefault="00CE3B42" w:rsidP="00CE3B42">
                  <w:pPr>
                    <w:tabs>
                      <w:tab w:val="right" w:pos="7254"/>
                    </w:tabs>
                    <w:jc w:val="both"/>
                    <w:rPr>
                      <w:sz w:val="18"/>
                      <w:szCs w:val="18"/>
                      <w:lang w:val="es-US"/>
                    </w:rPr>
                  </w:pPr>
                  <w:r w:rsidRPr="00A01FA3">
                    <w:rPr>
                      <w:color w:val="000009"/>
                      <w:sz w:val="18"/>
                      <w:szCs w:val="18"/>
                      <w:lang w:val="es-ES"/>
                    </w:rPr>
                    <w:t>Durante el tiempo de vigencia de Garantía (Mediante alertas y visitas periódicas en coordinación con el Administrador de Contrato)</w:t>
                  </w:r>
                </w:p>
              </w:tc>
              <w:tc>
                <w:tcPr>
                  <w:tcW w:w="1730" w:type="pct"/>
                </w:tcPr>
                <w:p w14:paraId="561F7768" w14:textId="77777777" w:rsidR="00CE3B42" w:rsidRPr="00A01FA3" w:rsidRDefault="00CE3B42" w:rsidP="00CE3B42">
                  <w:pPr>
                    <w:tabs>
                      <w:tab w:val="right" w:pos="7254"/>
                    </w:tabs>
                    <w:jc w:val="center"/>
                    <w:rPr>
                      <w:sz w:val="18"/>
                      <w:szCs w:val="18"/>
                      <w:lang w:val="es-US"/>
                    </w:rPr>
                  </w:pPr>
                </w:p>
                <w:p w14:paraId="1034A395" w14:textId="77777777" w:rsidR="00CE3B42" w:rsidRPr="00A01FA3" w:rsidRDefault="00CE3B42" w:rsidP="00CE3B42">
                  <w:pPr>
                    <w:tabs>
                      <w:tab w:val="right" w:pos="7254"/>
                    </w:tabs>
                    <w:jc w:val="center"/>
                    <w:rPr>
                      <w:sz w:val="18"/>
                      <w:szCs w:val="18"/>
                      <w:lang w:val="es-US"/>
                    </w:rPr>
                  </w:pPr>
                </w:p>
                <w:p w14:paraId="4E743397" w14:textId="77777777" w:rsidR="00CE3B42" w:rsidRPr="00A01FA3" w:rsidRDefault="00CE3B42" w:rsidP="00CE3B42">
                  <w:pPr>
                    <w:tabs>
                      <w:tab w:val="right" w:pos="7254"/>
                    </w:tabs>
                    <w:jc w:val="center"/>
                    <w:rPr>
                      <w:sz w:val="18"/>
                      <w:szCs w:val="18"/>
                      <w:lang w:val="es-US"/>
                    </w:rPr>
                  </w:pPr>
                  <w:r w:rsidRPr="00A01FA3">
                    <w:rPr>
                      <w:sz w:val="18"/>
                      <w:szCs w:val="18"/>
                      <w:lang w:val="es-US"/>
                    </w:rPr>
                    <w:t>N/A</w:t>
                  </w:r>
                </w:p>
              </w:tc>
            </w:tr>
          </w:tbl>
          <w:p w14:paraId="07A31F6F" w14:textId="77777777" w:rsidR="00CE3B42" w:rsidRPr="00593C3B" w:rsidRDefault="00CE3B42" w:rsidP="009E07AA">
            <w:pPr>
              <w:suppressAutoHyphens/>
              <w:spacing w:before="120" w:after="120"/>
              <w:jc w:val="both"/>
              <w:rPr>
                <w:lang w:val="es-US"/>
              </w:rPr>
            </w:pPr>
          </w:p>
        </w:tc>
      </w:tr>
      <w:tr w:rsidR="00CE3B42" w:rsidRPr="00DE0951" w14:paraId="73499B2B" w14:textId="77777777" w:rsidTr="009E07AA">
        <w:tc>
          <w:tcPr>
            <w:tcW w:w="1604" w:type="dxa"/>
          </w:tcPr>
          <w:p w14:paraId="5B11DD0B" w14:textId="77777777" w:rsidR="00CE3B42" w:rsidRPr="0006620D" w:rsidRDefault="00CE3B42" w:rsidP="009E07AA">
            <w:pPr>
              <w:spacing w:after="200"/>
              <w:rPr>
                <w:b/>
                <w:lang w:val="es-US"/>
              </w:rPr>
            </w:pPr>
            <w:r w:rsidRPr="0006620D">
              <w:rPr>
                <w:b/>
                <w:bCs/>
                <w:lang w:val="es-US"/>
              </w:rPr>
              <w:lastRenderedPageBreak/>
              <w:t>CGC 26.1</w:t>
            </w:r>
          </w:p>
        </w:tc>
        <w:tc>
          <w:tcPr>
            <w:tcW w:w="7677" w:type="dxa"/>
          </w:tcPr>
          <w:p w14:paraId="5759D592" w14:textId="77777777" w:rsidR="00CE3B42" w:rsidRDefault="00CE3B42" w:rsidP="009E07AA">
            <w:pPr>
              <w:tabs>
                <w:tab w:val="right" w:pos="7164"/>
              </w:tabs>
              <w:spacing w:after="200"/>
              <w:jc w:val="both"/>
              <w:rPr>
                <w:lang w:val="es-US"/>
              </w:rPr>
            </w:pPr>
            <w:r w:rsidRPr="0006620D">
              <w:rPr>
                <w:lang w:val="es-US"/>
              </w:rPr>
              <w:t xml:space="preserve">Las inspecciones y pruebas se ajustarán a lo dispuesto a continuación: </w:t>
            </w:r>
          </w:p>
          <w:p w14:paraId="2C63356E" w14:textId="77777777" w:rsidR="00CE3B42" w:rsidRPr="000C240B" w:rsidRDefault="00CE3B42" w:rsidP="009E07AA">
            <w:pPr>
              <w:pStyle w:val="Prrafodelista"/>
              <w:numPr>
                <w:ilvl w:val="0"/>
                <w:numId w:val="55"/>
              </w:numPr>
              <w:ind w:left="339"/>
              <w:jc w:val="both"/>
              <w:rPr>
                <w:lang w:val="es-SV"/>
              </w:rPr>
            </w:pPr>
            <w:r w:rsidRPr="000C240B">
              <w:rPr>
                <w:lang w:val="es-SV"/>
              </w:rPr>
              <w:t xml:space="preserve">Inspección ordinaria conforme a documentación: </w:t>
            </w:r>
          </w:p>
          <w:p w14:paraId="75058C4F" w14:textId="77777777" w:rsidR="00CE3B42" w:rsidRPr="008175B1" w:rsidRDefault="00CE3B42" w:rsidP="009E07AA">
            <w:pPr>
              <w:pStyle w:val="Prrafodelista"/>
              <w:numPr>
                <w:ilvl w:val="0"/>
                <w:numId w:val="68"/>
              </w:numPr>
              <w:ind w:left="622"/>
              <w:jc w:val="both"/>
              <w:rPr>
                <w:lang w:val="es-SV"/>
              </w:rPr>
            </w:pPr>
            <w:r w:rsidRPr="008175B1">
              <w:rPr>
                <w:lang w:val="es-SV"/>
              </w:rPr>
              <w:t>Cantidad de artículos, conforme a lista de bienes.</w:t>
            </w:r>
          </w:p>
          <w:p w14:paraId="70E49A3F" w14:textId="77777777" w:rsidR="00CE3B42" w:rsidRPr="008175B1" w:rsidRDefault="00CE3B42" w:rsidP="009E07AA">
            <w:pPr>
              <w:pStyle w:val="Prrafodelista"/>
              <w:numPr>
                <w:ilvl w:val="0"/>
                <w:numId w:val="68"/>
              </w:numPr>
              <w:ind w:left="622"/>
              <w:jc w:val="both"/>
              <w:rPr>
                <w:lang w:val="es-SV"/>
              </w:rPr>
            </w:pPr>
            <w:r w:rsidRPr="008175B1">
              <w:rPr>
                <w:lang w:val="es-SV"/>
              </w:rPr>
              <w:t>Marca de los artículos conforme a la oferta.</w:t>
            </w:r>
          </w:p>
          <w:p w14:paraId="0CFE644B" w14:textId="77777777" w:rsidR="00CE3B42" w:rsidRPr="008175B1" w:rsidRDefault="00CE3B42" w:rsidP="009E07AA">
            <w:pPr>
              <w:pStyle w:val="Prrafodelista"/>
              <w:numPr>
                <w:ilvl w:val="0"/>
                <w:numId w:val="68"/>
              </w:numPr>
              <w:ind w:left="622"/>
              <w:jc w:val="both"/>
              <w:rPr>
                <w:lang w:val="es-SV"/>
              </w:rPr>
            </w:pPr>
            <w:r w:rsidRPr="008175B1">
              <w:rPr>
                <w:lang w:val="es-SV"/>
              </w:rPr>
              <w:t>Origen de los bienes.</w:t>
            </w:r>
          </w:p>
          <w:p w14:paraId="165A3909" w14:textId="77777777" w:rsidR="00CE3B42" w:rsidRDefault="00CE3B42" w:rsidP="009E07AA">
            <w:pPr>
              <w:pStyle w:val="Prrafodelista"/>
              <w:numPr>
                <w:ilvl w:val="0"/>
                <w:numId w:val="68"/>
              </w:numPr>
              <w:ind w:left="622"/>
              <w:jc w:val="both"/>
              <w:rPr>
                <w:lang w:val="es-SV"/>
              </w:rPr>
            </w:pPr>
            <w:r w:rsidRPr="008175B1">
              <w:rPr>
                <w:lang w:val="es-SV"/>
              </w:rPr>
              <w:t>Inspección visual, para observar desperfectos externos apreciables (raspaduras, roturas y otros daños físicos evidentes).</w:t>
            </w:r>
          </w:p>
          <w:p w14:paraId="1E4AD30E" w14:textId="77777777" w:rsidR="00CE3B42" w:rsidRPr="001C1D5B" w:rsidRDefault="00CE3B42" w:rsidP="009E07AA">
            <w:pPr>
              <w:pStyle w:val="Prrafodelista"/>
              <w:numPr>
                <w:ilvl w:val="0"/>
                <w:numId w:val="68"/>
              </w:numPr>
              <w:ind w:left="622"/>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378F902F" w14:textId="77777777" w:rsidR="00CE3B42" w:rsidRDefault="00CE3B42" w:rsidP="009E07AA">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99B3B96" w14:textId="77777777" w:rsidR="00CE3B42" w:rsidRPr="001C1D5B" w:rsidRDefault="00CE3B42" w:rsidP="009E07AA">
            <w:pPr>
              <w:jc w:val="both"/>
              <w:rPr>
                <w:lang w:val="es-SV"/>
              </w:rPr>
            </w:pPr>
            <w:r>
              <w:rPr>
                <w:lang w:val="es-SV"/>
              </w:rPr>
              <w:t xml:space="preserve">Si alguno de los aspectos precedentes no se hallare conformes, el personal designado por el MINSAL asentará en el acta de No Recepción los motivos </w:t>
            </w:r>
            <w:r>
              <w:rPr>
                <w:lang w:val="es-SV"/>
              </w:rPr>
              <w:lastRenderedPageBreak/>
              <w:t>por los cuales no se recepcionan los bienes e implicará para el proveedor el reemplazo de los bienes no conformes dentro del plazo establecido en las Condiciones Especiales del Contrato.</w:t>
            </w:r>
          </w:p>
        </w:tc>
      </w:tr>
      <w:tr w:rsidR="00CE3B42" w:rsidRPr="00DE0951" w14:paraId="4A854752" w14:textId="77777777" w:rsidTr="009E07AA">
        <w:tc>
          <w:tcPr>
            <w:tcW w:w="1604" w:type="dxa"/>
            <w:shd w:val="clear" w:color="auto" w:fill="FFFFFF" w:themeFill="background1"/>
          </w:tcPr>
          <w:p w14:paraId="69D2AADE" w14:textId="77777777" w:rsidR="00CE3B42" w:rsidRPr="009929AD" w:rsidRDefault="00CE3B42" w:rsidP="009E07AA">
            <w:pPr>
              <w:spacing w:after="200"/>
              <w:rPr>
                <w:b/>
                <w:lang w:val="es-US"/>
              </w:rPr>
            </w:pPr>
            <w:r w:rsidRPr="009929AD">
              <w:rPr>
                <w:b/>
                <w:bCs/>
                <w:lang w:val="es-US"/>
              </w:rPr>
              <w:lastRenderedPageBreak/>
              <w:t>CGC 26.2</w:t>
            </w:r>
          </w:p>
        </w:tc>
        <w:tc>
          <w:tcPr>
            <w:tcW w:w="7677" w:type="dxa"/>
            <w:shd w:val="clear" w:color="auto" w:fill="FFFFFF" w:themeFill="background1"/>
          </w:tcPr>
          <w:p w14:paraId="51F1F65E" w14:textId="77777777" w:rsidR="00CE3B42" w:rsidRPr="009929AD" w:rsidRDefault="00CE3B42" w:rsidP="009E07AA">
            <w:pPr>
              <w:tabs>
                <w:tab w:val="right" w:pos="7164"/>
              </w:tabs>
              <w:spacing w:after="200"/>
              <w:jc w:val="both"/>
              <w:rPr>
                <w:u w:val="single"/>
                <w:lang w:val="es-US"/>
              </w:rPr>
            </w:pPr>
            <w:r w:rsidRPr="009929AD">
              <w:rPr>
                <w:lang w:val="es-US"/>
              </w:rPr>
              <w:t xml:space="preserve">Las inspecciones y pruebas se realizarán en: </w:t>
            </w:r>
            <w:r w:rsidRPr="009929AD">
              <w:rPr>
                <w:b/>
                <w:bCs/>
                <w:i/>
                <w:iCs/>
                <w:lang w:val="es-US"/>
              </w:rPr>
              <w:t>lugar de entrega de los bienes</w:t>
            </w:r>
          </w:p>
        </w:tc>
      </w:tr>
      <w:tr w:rsidR="00CE3B42" w:rsidRPr="00DE0951" w14:paraId="6DB4877E" w14:textId="77777777" w:rsidTr="009E07AA">
        <w:tc>
          <w:tcPr>
            <w:tcW w:w="1604" w:type="dxa"/>
          </w:tcPr>
          <w:p w14:paraId="760DE017" w14:textId="77777777" w:rsidR="00CE3B42" w:rsidRPr="0006620D" w:rsidRDefault="00CE3B42" w:rsidP="009E07AA">
            <w:pPr>
              <w:spacing w:after="200"/>
              <w:rPr>
                <w:b/>
                <w:lang w:val="es-US"/>
              </w:rPr>
            </w:pPr>
            <w:r w:rsidRPr="0006620D">
              <w:rPr>
                <w:b/>
                <w:bCs/>
                <w:lang w:val="es-US"/>
              </w:rPr>
              <w:t>CGC 27.1</w:t>
            </w:r>
          </w:p>
        </w:tc>
        <w:tc>
          <w:tcPr>
            <w:tcW w:w="7677" w:type="dxa"/>
          </w:tcPr>
          <w:p w14:paraId="0D5AC141" w14:textId="77777777" w:rsidR="00CE3B42" w:rsidRPr="00874174" w:rsidRDefault="00CE3B42" w:rsidP="009E07AA">
            <w:pPr>
              <w:tabs>
                <w:tab w:val="right" w:pos="7164"/>
              </w:tabs>
              <w:spacing w:after="200"/>
              <w:jc w:val="both"/>
              <w:rPr>
                <w:lang w:val="es-US"/>
              </w:rPr>
            </w:pPr>
            <w:r w:rsidRPr="007C4231">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CE3B42" w:rsidRPr="00B778BE" w14:paraId="59EEC16E" w14:textId="77777777" w:rsidTr="009E07AA">
        <w:tc>
          <w:tcPr>
            <w:tcW w:w="1604" w:type="dxa"/>
          </w:tcPr>
          <w:p w14:paraId="41BEE569" w14:textId="77777777" w:rsidR="00CE3B42" w:rsidRPr="0006620D" w:rsidRDefault="00CE3B42" w:rsidP="009E07AA">
            <w:pPr>
              <w:spacing w:after="200"/>
              <w:rPr>
                <w:b/>
                <w:lang w:val="es-US"/>
              </w:rPr>
            </w:pPr>
            <w:r w:rsidRPr="0006620D">
              <w:rPr>
                <w:b/>
                <w:bCs/>
                <w:lang w:val="es-US"/>
              </w:rPr>
              <w:t>CGC 28.3</w:t>
            </w:r>
          </w:p>
        </w:tc>
        <w:tc>
          <w:tcPr>
            <w:tcW w:w="7677" w:type="dxa"/>
          </w:tcPr>
          <w:p w14:paraId="5373B1B4" w14:textId="77777777" w:rsidR="00CE3B42" w:rsidRPr="00836BB9" w:rsidRDefault="00CE3B42" w:rsidP="009E07AA">
            <w:pPr>
              <w:tabs>
                <w:tab w:val="right" w:pos="7164"/>
              </w:tabs>
              <w:spacing w:after="200"/>
              <w:jc w:val="both"/>
              <w:rPr>
                <w:lang w:val="es-SV"/>
              </w:rPr>
            </w:pPr>
            <w:r w:rsidRPr="00836BB9">
              <w:rPr>
                <w:lang w:val="es-SV"/>
              </w:rPr>
              <w:t>El período de Validez de la Garantía contra desperfectos de fabricación de los Bienes será de:</w:t>
            </w:r>
          </w:p>
          <w:tbl>
            <w:tblPr>
              <w:tblW w:w="7282" w:type="dxa"/>
              <w:tblLayout w:type="fixed"/>
              <w:tblCellMar>
                <w:left w:w="70" w:type="dxa"/>
                <w:right w:w="70" w:type="dxa"/>
              </w:tblCellMar>
              <w:tblLook w:val="04A0" w:firstRow="1" w:lastRow="0" w:firstColumn="1" w:lastColumn="0" w:noHBand="0" w:noVBand="1"/>
            </w:tblPr>
            <w:tblGrid>
              <w:gridCol w:w="762"/>
              <w:gridCol w:w="5103"/>
              <w:gridCol w:w="1417"/>
            </w:tblGrid>
            <w:tr w:rsidR="00CE3B42" w:rsidRPr="007060A8" w14:paraId="6CB5494F" w14:textId="77777777" w:rsidTr="00CE3B42">
              <w:trPr>
                <w:trHeight w:val="59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56C8D" w14:textId="620F11A6" w:rsidR="00CE3B42" w:rsidRPr="007060A8" w:rsidRDefault="00CE3B42" w:rsidP="00CE3B42">
                  <w:pPr>
                    <w:jc w:val="center"/>
                    <w:rPr>
                      <w:b/>
                      <w:bCs/>
                      <w:sz w:val="20"/>
                      <w:szCs w:val="20"/>
                      <w:lang w:val="es-US"/>
                    </w:rPr>
                  </w:pPr>
                  <w:r>
                    <w:rPr>
                      <w:b/>
                      <w:bCs/>
                      <w:sz w:val="20"/>
                      <w:szCs w:val="20"/>
                      <w:lang w:val="es-US"/>
                    </w:rPr>
                    <w:t>ÍTEM</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23676" w14:textId="77777777" w:rsidR="00CE3B42" w:rsidRPr="007060A8" w:rsidRDefault="00CE3B42" w:rsidP="00CE3B42">
                  <w:pPr>
                    <w:jc w:val="center"/>
                    <w:rPr>
                      <w:b/>
                      <w:bCs/>
                      <w:sz w:val="20"/>
                      <w:szCs w:val="20"/>
                      <w:lang w:val="es-US"/>
                    </w:rPr>
                  </w:pPr>
                  <w:r>
                    <w:rPr>
                      <w:b/>
                      <w:bCs/>
                      <w:sz w:val="20"/>
                      <w:szCs w:val="20"/>
                      <w:lang w:val="es-US"/>
                    </w:rPr>
                    <w:t>DESCRIPCIÓN</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03384" w14:textId="77777777" w:rsidR="00CE3B42" w:rsidRPr="007060A8" w:rsidRDefault="00CE3B42" w:rsidP="00CE3B42">
                  <w:pPr>
                    <w:jc w:val="center"/>
                    <w:rPr>
                      <w:b/>
                      <w:bCs/>
                      <w:sz w:val="20"/>
                      <w:szCs w:val="20"/>
                      <w:lang w:val="es-US"/>
                    </w:rPr>
                  </w:pPr>
                  <w:r>
                    <w:rPr>
                      <w:b/>
                      <w:bCs/>
                      <w:sz w:val="20"/>
                      <w:szCs w:val="20"/>
                      <w:lang w:val="es-US"/>
                    </w:rPr>
                    <w:t>VIGENCIA DE GARANTÍA</w:t>
                  </w:r>
                </w:p>
              </w:tc>
            </w:tr>
            <w:tr w:rsidR="00CE3B42" w:rsidRPr="007060A8" w14:paraId="78C438AA" w14:textId="77777777" w:rsidTr="00CE3B42">
              <w:trPr>
                <w:trHeight w:val="458"/>
              </w:trPr>
              <w:tc>
                <w:tcPr>
                  <w:tcW w:w="762" w:type="dxa"/>
                  <w:vMerge/>
                  <w:tcBorders>
                    <w:top w:val="single" w:sz="4" w:space="0" w:color="000000"/>
                    <w:left w:val="single" w:sz="4" w:space="0" w:color="000000"/>
                    <w:bottom w:val="single" w:sz="4" w:space="0" w:color="000000"/>
                    <w:right w:val="single" w:sz="4" w:space="0" w:color="000000"/>
                  </w:tcBorders>
                  <w:vAlign w:val="center"/>
                  <w:hideMark/>
                </w:tcPr>
                <w:p w14:paraId="01CA4D5F" w14:textId="77777777" w:rsidR="00CE3B42" w:rsidRPr="007060A8" w:rsidRDefault="00CE3B42" w:rsidP="00CE3B42">
                  <w:pPr>
                    <w:rPr>
                      <w:sz w:val="20"/>
                      <w:szCs w:val="20"/>
                      <w:lang w:val="es-US"/>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4906D7C1" w14:textId="77777777" w:rsidR="00CE3B42" w:rsidRPr="007060A8" w:rsidRDefault="00CE3B42" w:rsidP="00CE3B42">
                  <w:pPr>
                    <w:rPr>
                      <w:sz w:val="20"/>
                      <w:szCs w:val="20"/>
                      <w:lang w:val="es-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68FE155" w14:textId="77777777" w:rsidR="00CE3B42" w:rsidRPr="007060A8" w:rsidRDefault="00CE3B42" w:rsidP="00CE3B42">
                  <w:pPr>
                    <w:rPr>
                      <w:sz w:val="20"/>
                      <w:szCs w:val="20"/>
                      <w:lang w:val="es-US"/>
                    </w:rPr>
                  </w:pPr>
                </w:p>
              </w:tc>
            </w:tr>
            <w:tr w:rsidR="00CE3B42" w:rsidRPr="007060A8" w14:paraId="5EC26599"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1ABEDA34" w14:textId="77777777" w:rsidR="00CE3B42" w:rsidRPr="007060A8" w:rsidRDefault="00CE3B42" w:rsidP="00CE3B42">
                  <w:pPr>
                    <w:jc w:val="center"/>
                    <w:rPr>
                      <w:sz w:val="20"/>
                      <w:szCs w:val="20"/>
                      <w:lang w:val="es-US"/>
                    </w:rPr>
                  </w:pPr>
                  <w:r w:rsidRPr="007060A8">
                    <w:rPr>
                      <w:sz w:val="20"/>
                      <w:szCs w:val="20"/>
                      <w:lang w:val="es-US"/>
                    </w:rPr>
                    <w:t>8</w:t>
                  </w:r>
                </w:p>
              </w:tc>
              <w:tc>
                <w:tcPr>
                  <w:tcW w:w="5103" w:type="dxa"/>
                  <w:tcBorders>
                    <w:top w:val="single" w:sz="4" w:space="0" w:color="000000"/>
                    <w:left w:val="nil"/>
                    <w:bottom w:val="single" w:sz="4" w:space="0" w:color="000000"/>
                    <w:right w:val="single" w:sz="4" w:space="0" w:color="000000"/>
                  </w:tcBorders>
                  <w:shd w:val="clear" w:color="FFFFFF" w:fill="FFFFFF"/>
                  <w:vAlign w:val="center"/>
                  <w:hideMark/>
                </w:tcPr>
                <w:p w14:paraId="26C5CDE4" w14:textId="77777777" w:rsidR="00CE3B42" w:rsidRPr="007060A8" w:rsidRDefault="00CE3B42" w:rsidP="00CE3B42">
                  <w:pPr>
                    <w:rPr>
                      <w:sz w:val="20"/>
                      <w:szCs w:val="20"/>
                      <w:lang w:val="es-US"/>
                    </w:rPr>
                  </w:pPr>
                  <w:r w:rsidRPr="007060A8">
                    <w:rPr>
                      <w:sz w:val="20"/>
                      <w:szCs w:val="20"/>
                      <w:lang w:val="es-US"/>
                    </w:rPr>
                    <w:t>LAMPARA QUIRURGICA FRONTAL</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0D7864DF" w14:textId="77777777" w:rsidR="00CE3B42" w:rsidRPr="007060A8" w:rsidRDefault="00CE3B42" w:rsidP="00CE3B42">
                  <w:pPr>
                    <w:jc w:val="center"/>
                    <w:rPr>
                      <w:sz w:val="20"/>
                      <w:szCs w:val="20"/>
                      <w:lang w:val="es-US"/>
                    </w:rPr>
                  </w:pPr>
                  <w:r>
                    <w:rPr>
                      <w:rFonts w:ascii="Calibri" w:hAnsi="Calibri" w:cs="Calibri"/>
                      <w:color w:val="000000"/>
                      <w:sz w:val="22"/>
                      <w:szCs w:val="22"/>
                    </w:rPr>
                    <w:t>2 AÑOS</w:t>
                  </w:r>
                </w:p>
              </w:tc>
            </w:tr>
            <w:tr w:rsidR="00CE3B42" w:rsidRPr="007060A8" w14:paraId="0B335E49"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62C08D53" w14:textId="77777777" w:rsidR="00CE3B42" w:rsidRPr="007060A8" w:rsidRDefault="00CE3B42" w:rsidP="00CE3B42">
                  <w:pPr>
                    <w:jc w:val="center"/>
                    <w:rPr>
                      <w:sz w:val="20"/>
                      <w:szCs w:val="20"/>
                      <w:lang w:val="es-US"/>
                    </w:rPr>
                  </w:pPr>
                  <w:r w:rsidRPr="007060A8">
                    <w:rPr>
                      <w:sz w:val="20"/>
                      <w:szCs w:val="20"/>
                      <w:lang w:val="es-US"/>
                    </w:rPr>
                    <w:t>9</w:t>
                  </w:r>
                </w:p>
              </w:tc>
              <w:tc>
                <w:tcPr>
                  <w:tcW w:w="5103" w:type="dxa"/>
                  <w:tcBorders>
                    <w:top w:val="single" w:sz="4" w:space="0" w:color="000000"/>
                    <w:left w:val="nil"/>
                    <w:bottom w:val="single" w:sz="4" w:space="0" w:color="000000"/>
                    <w:right w:val="single" w:sz="4" w:space="0" w:color="000000"/>
                  </w:tcBorders>
                  <w:shd w:val="clear" w:color="FFFFFF" w:fill="FFFFFF"/>
                  <w:vAlign w:val="bottom"/>
                  <w:hideMark/>
                </w:tcPr>
                <w:p w14:paraId="0FFA94D4" w14:textId="77777777" w:rsidR="00CE3B42" w:rsidRPr="007060A8" w:rsidRDefault="00CE3B42" w:rsidP="00CE3B42">
                  <w:pPr>
                    <w:rPr>
                      <w:sz w:val="20"/>
                      <w:szCs w:val="20"/>
                      <w:lang w:val="es-US"/>
                    </w:rPr>
                  </w:pPr>
                  <w:r w:rsidRPr="007060A8">
                    <w:rPr>
                      <w:sz w:val="20"/>
                      <w:szCs w:val="20"/>
                      <w:lang w:val="es-US"/>
                    </w:rPr>
                    <w:t>LAMPARA PARA EXAMEN TIPO DE CUELLO DE GANSO</w:t>
                  </w:r>
                </w:p>
              </w:tc>
              <w:tc>
                <w:tcPr>
                  <w:tcW w:w="1417" w:type="dxa"/>
                  <w:tcBorders>
                    <w:top w:val="nil"/>
                    <w:left w:val="nil"/>
                    <w:bottom w:val="single" w:sz="4" w:space="0" w:color="000000"/>
                    <w:right w:val="single" w:sz="4" w:space="0" w:color="000000"/>
                  </w:tcBorders>
                  <w:shd w:val="clear" w:color="auto" w:fill="auto"/>
                  <w:vAlign w:val="center"/>
                  <w:hideMark/>
                </w:tcPr>
                <w:p w14:paraId="1B2C3D2B" w14:textId="77777777" w:rsidR="00CE3B42" w:rsidRPr="007060A8" w:rsidRDefault="00CE3B42" w:rsidP="00CE3B42">
                  <w:pPr>
                    <w:jc w:val="center"/>
                    <w:rPr>
                      <w:sz w:val="20"/>
                      <w:szCs w:val="20"/>
                      <w:lang w:val="es-US"/>
                    </w:rPr>
                  </w:pPr>
                  <w:r>
                    <w:rPr>
                      <w:rFonts w:ascii="Calibri" w:hAnsi="Calibri" w:cs="Calibri"/>
                      <w:color w:val="000000"/>
                      <w:sz w:val="22"/>
                      <w:szCs w:val="22"/>
                    </w:rPr>
                    <w:t>1 AÑO</w:t>
                  </w:r>
                </w:p>
              </w:tc>
            </w:tr>
            <w:tr w:rsidR="00CE3B42" w:rsidRPr="007060A8" w14:paraId="28F8D7D0"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4CB4CAD2" w14:textId="77777777" w:rsidR="00CE3B42" w:rsidRPr="007060A8" w:rsidRDefault="00CE3B42" w:rsidP="00CE3B42">
                  <w:pPr>
                    <w:jc w:val="center"/>
                    <w:rPr>
                      <w:sz w:val="20"/>
                      <w:szCs w:val="20"/>
                      <w:lang w:val="es-US"/>
                    </w:rPr>
                  </w:pPr>
                  <w:r w:rsidRPr="007060A8">
                    <w:rPr>
                      <w:sz w:val="20"/>
                      <w:szCs w:val="20"/>
                      <w:lang w:val="es-US"/>
                    </w:rPr>
                    <w:t>10</w:t>
                  </w:r>
                </w:p>
              </w:tc>
              <w:tc>
                <w:tcPr>
                  <w:tcW w:w="5103" w:type="dxa"/>
                  <w:tcBorders>
                    <w:top w:val="nil"/>
                    <w:left w:val="nil"/>
                    <w:bottom w:val="single" w:sz="4" w:space="0" w:color="000000"/>
                    <w:right w:val="single" w:sz="4" w:space="0" w:color="000000"/>
                  </w:tcBorders>
                  <w:shd w:val="clear" w:color="FFFFFF" w:fill="FFFFFF"/>
                  <w:vAlign w:val="center"/>
                  <w:hideMark/>
                </w:tcPr>
                <w:p w14:paraId="4ED5ABE3" w14:textId="77777777" w:rsidR="00CE3B42" w:rsidRPr="007060A8" w:rsidRDefault="00CE3B42" w:rsidP="00CE3B42">
                  <w:pPr>
                    <w:rPr>
                      <w:sz w:val="20"/>
                      <w:szCs w:val="20"/>
                      <w:lang w:val="es-US"/>
                    </w:rPr>
                  </w:pPr>
                  <w:r w:rsidRPr="007060A8">
                    <w:rPr>
                      <w:sz w:val="20"/>
                      <w:szCs w:val="20"/>
                      <w:lang w:val="es-US"/>
                    </w:rPr>
                    <w:t>MESA QUIRURGICA PARA CIRUGIA MAYOR (MESA PARA CIRUGÍA CARDIOVASCULAR)</w:t>
                  </w:r>
                </w:p>
              </w:tc>
              <w:tc>
                <w:tcPr>
                  <w:tcW w:w="1417" w:type="dxa"/>
                  <w:tcBorders>
                    <w:top w:val="nil"/>
                    <w:left w:val="nil"/>
                    <w:bottom w:val="nil"/>
                    <w:right w:val="single" w:sz="4" w:space="0" w:color="000000"/>
                  </w:tcBorders>
                  <w:shd w:val="clear" w:color="auto" w:fill="auto"/>
                  <w:vAlign w:val="center"/>
                  <w:hideMark/>
                </w:tcPr>
                <w:p w14:paraId="762FF5E2" w14:textId="77777777" w:rsidR="00CE3B42" w:rsidRPr="007060A8" w:rsidRDefault="00CE3B42" w:rsidP="00CE3B42">
                  <w:pPr>
                    <w:jc w:val="center"/>
                    <w:rPr>
                      <w:sz w:val="20"/>
                      <w:szCs w:val="20"/>
                      <w:lang w:val="es-US"/>
                    </w:rPr>
                  </w:pPr>
                  <w:r>
                    <w:rPr>
                      <w:rFonts w:ascii="Calibri" w:hAnsi="Calibri" w:cs="Calibri"/>
                      <w:color w:val="000000"/>
                      <w:sz w:val="22"/>
                      <w:szCs w:val="22"/>
                    </w:rPr>
                    <w:t>3 AÑOS</w:t>
                  </w:r>
                </w:p>
              </w:tc>
            </w:tr>
            <w:tr w:rsidR="00CE3B42" w:rsidRPr="007060A8" w14:paraId="0298EE6D"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6D7C1203" w14:textId="77777777" w:rsidR="00CE3B42" w:rsidRPr="007060A8" w:rsidRDefault="00CE3B42" w:rsidP="00CE3B42">
                  <w:pPr>
                    <w:jc w:val="center"/>
                    <w:rPr>
                      <w:sz w:val="20"/>
                      <w:szCs w:val="20"/>
                      <w:lang w:val="es-US"/>
                    </w:rPr>
                  </w:pPr>
                  <w:r w:rsidRPr="007060A8">
                    <w:rPr>
                      <w:sz w:val="20"/>
                      <w:szCs w:val="20"/>
                      <w:lang w:val="es-US"/>
                    </w:rPr>
                    <w:t>11</w:t>
                  </w:r>
                </w:p>
              </w:tc>
              <w:tc>
                <w:tcPr>
                  <w:tcW w:w="5103" w:type="dxa"/>
                  <w:tcBorders>
                    <w:top w:val="nil"/>
                    <w:left w:val="nil"/>
                    <w:bottom w:val="single" w:sz="4" w:space="0" w:color="000000"/>
                    <w:right w:val="single" w:sz="4" w:space="0" w:color="000000"/>
                  </w:tcBorders>
                  <w:shd w:val="clear" w:color="FFFFFF" w:fill="FFFFFF"/>
                  <w:vAlign w:val="center"/>
                  <w:hideMark/>
                </w:tcPr>
                <w:p w14:paraId="4BCBF9EC" w14:textId="77777777" w:rsidR="00CE3B42" w:rsidRPr="007060A8" w:rsidRDefault="00CE3B42" w:rsidP="00CE3B42">
                  <w:pPr>
                    <w:rPr>
                      <w:sz w:val="20"/>
                      <w:szCs w:val="20"/>
                      <w:lang w:val="es-US"/>
                    </w:rPr>
                  </w:pPr>
                  <w:r w:rsidRPr="007060A8">
                    <w:rPr>
                      <w:sz w:val="20"/>
                      <w:szCs w:val="20"/>
                      <w:lang w:val="es-US"/>
                    </w:rPr>
                    <w:t>MESA QUIRURGICA PARA CIRUGIA MAYOR (MESA PARA CIRUGÍA GENERAL)</w:t>
                  </w:r>
                </w:p>
              </w:tc>
              <w:tc>
                <w:tcPr>
                  <w:tcW w:w="1417" w:type="dxa"/>
                  <w:tcBorders>
                    <w:top w:val="single" w:sz="4" w:space="0" w:color="000000"/>
                    <w:left w:val="nil"/>
                    <w:bottom w:val="nil"/>
                    <w:right w:val="single" w:sz="4" w:space="0" w:color="000000"/>
                  </w:tcBorders>
                  <w:shd w:val="clear" w:color="auto" w:fill="auto"/>
                  <w:vAlign w:val="center"/>
                  <w:hideMark/>
                </w:tcPr>
                <w:p w14:paraId="6B3F9DE3" w14:textId="77777777" w:rsidR="00CE3B42" w:rsidRPr="007060A8" w:rsidRDefault="00CE3B42" w:rsidP="00CE3B42">
                  <w:pPr>
                    <w:jc w:val="center"/>
                    <w:rPr>
                      <w:sz w:val="20"/>
                      <w:szCs w:val="20"/>
                      <w:lang w:val="es-US"/>
                    </w:rPr>
                  </w:pPr>
                  <w:r>
                    <w:rPr>
                      <w:rFonts w:ascii="Calibri" w:hAnsi="Calibri" w:cs="Calibri"/>
                      <w:color w:val="000000"/>
                      <w:sz w:val="22"/>
                      <w:szCs w:val="22"/>
                    </w:rPr>
                    <w:t>3 AÑOS</w:t>
                  </w:r>
                </w:p>
              </w:tc>
            </w:tr>
            <w:tr w:rsidR="00CE3B42" w:rsidRPr="007060A8" w14:paraId="24B48C23"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3FFF80DF" w14:textId="77777777" w:rsidR="00CE3B42" w:rsidRPr="007060A8" w:rsidRDefault="00CE3B42" w:rsidP="00CE3B42">
                  <w:pPr>
                    <w:jc w:val="center"/>
                    <w:rPr>
                      <w:sz w:val="20"/>
                      <w:szCs w:val="20"/>
                      <w:lang w:val="es-US"/>
                    </w:rPr>
                  </w:pPr>
                  <w:r w:rsidRPr="007060A8">
                    <w:rPr>
                      <w:sz w:val="20"/>
                      <w:szCs w:val="20"/>
                      <w:lang w:val="es-US"/>
                    </w:rPr>
                    <w:t>12</w:t>
                  </w:r>
                </w:p>
              </w:tc>
              <w:tc>
                <w:tcPr>
                  <w:tcW w:w="5103" w:type="dxa"/>
                  <w:tcBorders>
                    <w:top w:val="single" w:sz="4" w:space="0" w:color="000000"/>
                    <w:left w:val="nil"/>
                    <w:bottom w:val="nil"/>
                    <w:right w:val="single" w:sz="4" w:space="0" w:color="000000"/>
                  </w:tcBorders>
                  <w:shd w:val="clear" w:color="FFFFFF" w:fill="FFFFFF"/>
                  <w:vAlign w:val="center"/>
                  <w:hideMark/>
                </w:tcPr>
                <w:p w14:paraId="47FFCA79" w14:textId="77777777" w:rsidR="00CE3B42" w:rsidRPr="007060A8" w:rsidRDefault="00CE3B42" w:rsidP="00CE3B42">
                  <w:pPr>
                    <w:rPr>
                      <w:sz w:val="20"/>
                      <w:szCs w:val="20"/>
                      <w:lang w:val="es-US"/>
                    </w:rPr>
                  </w:pPr>
                  <w:r w:rsidRPr="007060A8">
                    <w:rPr>
                      <w:sz w:val="20"/>
                      <w:szCs w:val="20"/>
                      <w:lang w:val="es-US"/>
                    </w:rPr>
                    <w:t>MESA PARA PROCEDIMIENTOS DE ORTOPEDIA (MESA DE OPERACIONES ORTOPEDIA)</w:t>
                  </w:r>
                </w:p>
              </w:tc>
              <w:tc>
                <w:tcPr>
                  <w:tcW w:w="1417" w:type="dxa"/>
                  <w:tcBorders>
                    <w:top w:val="single" w:sz="4" w:space="0" w:color="000000"/>
                    <w:left w:val="nil"/>
                    <w:bottom w:val="nil"/>
                    <w:right w:val="single" w:sz="4" w:space="0" w:color="000000"/>
                  </w:tcBorders>
                  <w:shd w:val="clear" w:color="auto" w:fill="auto"/>
                  <w:vAlign w:val="center"/>
                  <w:hideMark/>
                </w:tcPr>
                <w:p w14:paraId="3B075E2C" w14:textId="77777777" w:rsidR="00CE3B42" w:rsidRPr="007060A8" w:rsidRDefault="00CE3B42" w:rsidP="00CE3B42">
                  <w:pPr>
                    <w:jc w:val="center"/>
                    <w:rPr>
                      <w:sz w:val="20"/>
                      <w:szCs w:val="20"/>
                      <w:lang w:val="es-US"/>
                    </w:rPr>
                  </w:pPr>
                  <w:r>
                    <w:rPr>
                      <w:rFonts w:ascii="Calibri" w:hAnsi="Calibri" w:cs="Calibri"/>
                      <w:color w:val="000000"/>
                      <w:sz w:val="22"/>
                      <w:szCs w:val="22"/>
                    </w:rPr>
                    <w:t>3 AÑOS</w:t>
                  </w:r>
                </w:p>
              </w:tc>
            </w:tr>
            <w:tr w:rsidR="00CE3B42" w:rsidRPr="007060A8" w14:paraId="62B6E965"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3D70DF80" w14:textId="77777777" w:rsidR="00CE3B42" w:rsidRPr="007060A8" w:rsidRDefault="00CE3B42" w:rsidP="00CE3B42">
                  <w:pPr>
                    <w:jc w:val="center"/>
                    <w:rPr>
                      <w:sz w:val="20"/>
                      <w:szCs w:val="20"/>
                      <w:lang w:val="es-US"/>
                    </w:rPr>
                  </w:pPr>
                  <w:r w:rsidRPr="007060A8">
                    <w:rPr>
                      <w:sz w:val="20"/>
                      <w:szCs w:val="20"/>
                      <w:lang w:val="es-US"/>
                    </w:rPr>
                    <w:t>13</w:t>
                  </w:r>
                </w:p>
              </w:tc>
              <w:tc>
                <w:tcPr>
                  <w:tcW w:w="5103" w:type="dxa"/>
                  <w:tcBorders>
                    <w:top w:val="single" w:sz="4" w:space="0" w:color="000000"/>
                    <w:left w:val="nil"/>
                    <w:bottom w:val="single" w:sz="4" w:space="0" w:color="000000"/>
                    <w:right w:val="single" w:sz="4" w:space="0" w:color="000000"/>
                  </w:tcBorders>
                  <w:shd w:val="clear" w:color="auto" w:fill="auto"/>
                  <w:vAlign w:val="center"/>
                  <w:hideMark/>
                </w:tcPr>
                <w:p w14:paraId="2E3B019A" w14:textId="77777777" w:rsidR="00CE3B42" w:rsidRPr="007060A8" w:rsidRDefault="00CE3B42" w:rsidP="00CE3B42">
                  <w:pPr>
                    <w:rPr>
                      <w:sz w:val="20"/>
                      <w:szCs w:val="20"/>
                      <w:lang w:val="es-US"/>
                    </w:rPr>
                  </w:pPr>
                  <w:r w:rsidRPr="007060A8">
                    <w:rPr>
                      <w:sz w:val="20"/>
                      <w:szCs w:val="20"/>
                      <w:lang w:val="es-US"/>
                    </w:rPr>
                    <w:t>EQUIPO LASER PARA CIRUGIA OFTALMOLOGICA</w:t>
                  </w:r>
                </w:p>
              </w:tc>
              <w:tc>
                <w:tcPr>
                  <w:tcW w:w="1417" w:type="dxa"/>
                  <w:tcBorders>
                    <w:top w:val="single" w:sz="4" w:space="0" w:color="000000"/>
                    <w:left w:val="nil"/>
                    <w:bottom w:val="nil"/>
                    <w:right w:val="single" w:sz="4" w:space="0" w:color="000000"/>
                  </w:tcBorders>
                  <w:shd w:val="clear" w:color="auto" w:fill="auto"/>
                  <w:vAlign w:val="center"/>
                  <w:hideMark/>
                </w:tcPr>
                <w:p w14:paraId="28B92B17" w14:textId="77777777" w:rsidR="00CE3B42" w:rsidRPr="007060A8" w:rsidRDefault="00CE3B42" w:rsidP="00CE3B42">
                  <w:pPr>
                    <w:jc w:val="center"/>
                    <w:rPr>
                      <w:sz w:val="20"/>
                      <w:szCs w:val="20"/>
                      <w:lang w:val="es-US"/>
                    </w:rPr>
                  </w:pPr>
                  <w:r>
                    <w:rPr>
                      <w:rFonts w:ascii="Calibri" w:hAnsi="Calibri" w:cs="Calibri"/>
                      <w:color w:val="000000"/>
                      <w:sz w:val="22"/>
                      <w:szCs w:val="22"/>
                    </w:rPr>
                    <w:t>1 AÑO</w:t>
                  </w:r>
                </w:p>
              </w:tc>
            </w:tr>
            <w:tr w:rsidR="00CE3B42" w:rsidRPr="007060A8" w14:paraId="60773FA9" w14:textId="77777777" w:rsidTr="00CE3B42">
              <w:trPr>
                <w:trHeight w:val="727"/>
              </w:trPr>
              <w:tc>
                <w:tcPr>
                  <w:tcW w:w="762" w:type="dxa"/>
                  <w:tcBorders>
                    <w:top w:val="nil"/>
                    <w:left w:val="single" w:sz="4" w:space="0" w:color="000000"/>
                    <w:bottom w:val="single" w:sz="4" w:space="0" w:color="000000"/>
                    <w:right w:val="single" w:sz="4" w:space="0" w:color="000000"/>
                  </w:tcBorders>
                  <w:shd w:val="clear" w:color="auto" w:fill="auto"/>
                  <w:vAlign w:val="center"/>
                  <w:hideMark/>
                </w:tcPr>
                <w:p w14:paraId="1E24B1F1" w14:textId="77777777" w:rsidR="00CE3B42" w:rsidRPr="007060A8" w:rsidRDefault="00CE3B42" w:rsidP="00CE3B42">
                  <w:pPr>
                    <w:jc w:val="center"/>
                    <w:rPr>
                      <w:sz w:val="20"/>
                      <w:szCs w:val="20"/>
                      <w:lang w:val="es-US"/>
                    </w:rPr>
                  </w:pPr>
                  <w:r w:rsidRPr="007060A8">
                    <w:rPr>
                      <w:sz w:val="20"/>
                      <w:szCs w:val="20"/>
                      <w:lang w:val="es-US"/>
                    </w:rPr>
                    <w:t>15</w:t>
                  </w:r>
                </w:p>
              </w:tc>
              <w:tc>
                <w:tcPr>
                  <w:tcW w:w="5103" w:type="dxa"/>
                  <w:tcBorders>
                    <w:top w:val="nil"/>
                    <w:left w:val="nil"/>
                    <w:bottom w:val="single" w:sz="4" w:space="0" w:color="000000"/>
                    <w:right w:val="single" w:sz="4" w:space="0" w:color="000000"/>
                  </w:tcBorders>
                  <w:shd w:val="clear" w:color="FFFFFF" w:fill="FFFFFF"/>
                  <w:vAlign w:val="center"/>
                  <w:hideMark/>
                </w:tcPr>
                <w:p w14:paraId="00CB33C3" w14:textId="77777777" w:rsidR="00CE3B42" w:rsidRPr="007060A8" w:rsidRDefault="00CE3B42" w:rsidP="00CE3B42">
                  <w:pPr>
                    <w:rPr>
                      <w:sz w:val="20"/>
                      <w:szCs w:val="20"/>
                      <w:lang w:val="es-US"/>
                    </w:rPr>
                  </w:pPr>
                  <w:r w:rsidRPr="007060A8">
                    <w:rPr>
                      <w:sz w:val="20"/>
                      <w:szCs w:val="20"/>
                      <w:lang w:val="es-US"/>
                    </w:rPr>
                    <w:t>MESA QUIRURGICA PARA CIRUGIA MAYOR (MESA PARA OPERACIONES DE NEUROCIRUGÍA)</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0E8D5EB7" w14:textId="77777777" w:rsidR="00CE3B42" w:rsidRPr="007060A8" w:rsidRDefault="00CE3B42" w:rsidP="00CE3B42">
                  <w:pPr>
                    <w:jc w:val="center"/>
                    <w:rPr>
                      <w:sz w:val="20"/>
                      <w:szCs w:val="20"/>
                      <w:lang w:val="es-US"/>
                    </w:rPr>
                  </w:pPr>
                  <w:r>
                    <w:rPr>
                      <w:rFonts w:ascii="Calibri" w:hAnsi="Calibri" w:cs="Calibri"/>
                      <w:color w:val="000000"/>
                      <w:sz w:val="22"/>
                      <w:szCs w:val="22"/>
                    </w:rPr>
                    <w:t>3 AÑOS</w:t>
                  </w:r>
                </w:p>
              </w:tc>
            </w:tr>
          </w:tbl>
          <w:p w14:paraId="2DEBF32B" w14:textId="77777777" w:rsidR="00CE3B42" w:rsidRPr="00E84453" w:rsidRDefault="00CE3B42" w:rsidP="009E07AA">
            <w:pPr>
              <w:shd w:val="clear" w:color="auto" w:fill="FFFFFF" w:themeFill="background1"/>
              <w:tabs>
                <w:tab w:val="num" w:pos="459"/>
              </w:tabs>
              <w:ind w:right="57"/>
              <w:jc w:val="both"/>
              <w:rPr>
                <w:sz w:val="14"/>
                <w:szCs w:val="14"/>
                <w:lang w:val="es-SV"/>
              </w:rPr>
            </w:pPr>
          </w:p>
          <w:p w14:paraId="4FDC8532" w14:textId="77777777" w:rsidR="00CE3B42" w:rsidRPr="00836BB9" w:rsidRDefault="00CE3B42" w:rsidP="009E07AA">
            <w:pPr>
              <w:shd w:val="clear" w:color="auto" w:fill="FFFFFF" w:themeFill="background1"/>
              <w:tabs>
                <w:tab w:val="num" w:pos="459"/>
              </w:tabs>
              <w:ind w:right="57"/>
              <w:jc w:val="both"/>
              <w:rPr>
                <w:lang w:val="es-SV"/>
              </w:rPr>
            </w:pPr>
            <w:r w:rsidRPr="007B3D19">
              <w:rPr>
                <w:shd w:val="clear" w:color="auto" w:fill="FFFFFF"/>
                <w:lang w:val="es-SV"/>
              </w:rPr>
              <w:t xml:space="preserve">Se </w:t>
            </w:r>
            <w:r w:rsidRPr="007B3D19">
              <w:rPr>
                <w:b/>
                <w:bCs/>
                <w:shd w:val="clear" w:color="auto" w:fill="FFFFFF"/>
                <w:lang w:val="es-SV"/>
              </w:rPr>
              <w:t>“</w:t>
            </w:r>
            <w:r w:rsidRPr="007B3D19">
              <w:rPr>
                <w:b/>
                <w:bCs/>
                <w:i/>
                <w:iCs/>
                <w:shd w:val="clear" w:color="auto" w:fill="FFFFFF"/>
                <w:lang w:val="es-SV"/>
              </w:rPr>
              <w:t xml:space="preserve">requiere” </w:t>
            </w:r>
            <w:r w:rsidRPr="007B3D19">
              <w:rPr>
                <w:shd w:val="clear" w:color="auto" w:fill="FFFFFF"/>
                <w:lang w:val="es-SV"/>
              </w:rPr>
              <w:t xml:space="preserve">una Garantía de Bancaria o Fianza, por el </w:t>
            </w:r>
            <w:r w:rsidRPr="007B3D19">
              <w:rPr>
                <w:b/>
                <w:bCs/>
                <w:shd w:val="clear" w:color="auto" w:fill="FFFFFF"/>
                <w:lang w:val="es-SV"/>
              </w:rPr>
              <w:t>100%</w:t>
            </w:r>
            <w:r w:rsidRPr="007B3D19">
              <w:rPr>
                <w:shd w:val="clear" w:color="auto" w:fill="FFFFFF"/>
                <w:lang w:val="es-SV"/>
              </w:rPr>
              <w:t xml:space="preserve"> del valor pagado de los servicios conexos</w:t>
            </w:r>
            <w:r>
              <w:rPr>
                <w:shd w:val="clear" w:color="auto" w:fill="FFFFFF"/>
                <w:lang w:val="es-SV"/>
              </w:rPr>
              <w:t xml:space="preserve"> de mantenimiento preventivo</w:t>
            </w:r>
            <w:r w:rsidRPr="007B3D19">
              <w:rPr>
                <w:shd w:val="clear" w:color="auto" w:fill="FFFFFF"/>
                <w:lang w:val="es-SV"/>
              </w:rPr>
              <w:t xml:space="preserve"> y valida por un plazo de </w:t>
            </w:r>
            <w:r w:rsidRPr="007B3D19">
              <w:rPr>
                <w:b/>
                <w:bCs/>
                <w:shd w:val="clear" w:color="auto" w:fill="FFFFFF"/>
                <w:lang w:val="es-SV"/>
              </w:rPr>
              <w:t>equivalente al tiempo de vigencia de la garantía</w:t>
            </w:r>
            <w:r>
              <w:rPr>
                <w:b/>
                <w:bCs/>
                <w:shd w:val="clear" w:color="auto" w:fill="FFFFFF"/>
                <w:lang w:val="es-SV"/>
              </w:rPr>
              <w:t xml:space="preserve"> de fábrica</w:t>
            </w:r>
            <w:r w:rsidRPr="007B3D19">
              <w:rPr>
                <w:shd w:val="clear" w:color="auto" w:fill="FFFFFF"/>
                <w:lang w:val="es-SV"/>
              </w:rPr>
              <w:t xml:space="preserve">, </w:t>
            </w:r>
            <w:r w:rsidRPr="007B3D19">
              <w:rPr>
                <w:shd w:val="clear" w:color="auto" w:fill="FFFFFF"/>
                <w:lang w:val="es-SV"/>
              </w:rPr>
              <w:lastRenderedPageBreak/>
              <w:t xml:space="preserve">contados a partir de la recepción final de los bienes, deberá ser presentada 15 días </w:t>
            </w:r>
            <w:r w:rsidRPr="007B3D19">
              <w:rPr>
                <w:spacing w:val="-2"/>
                <w:lang w:val="es-US"/>
              </w:rPr>
              <w:t>calendario a partir de la recepción definitiva de los bienes</w:t>
            </w:r>
            <w:r>
              <w:rPr>
                <w:spacing w:val="-2"/>
                <w:lang w:val="es-US"/>
              </w:rPr>
              <w:t>. Debe ser presentada</w:t>
            </w:r>
            <w:r w:rsidRPr="007B3D19">
              <w:rPr>
                <w:spacing w:val="-2"/>
                <w:lang w:val="es-US"/>
              </w:rPr>
              <w:t xml:space="preserve"> en la Oficina del Proyecto UCPCSJ.</w:t>
            </w:r>
          </w:p>
        </w:tc>
      </w:tr>
      <w:tr w:rsidR="00CE3B42" w:rsidRPr="00DE0951" w14:paraId="35525A6E" w14:textId="77777777" w:rsidTr="009E07AA">
        <w:trPr>
          <w:trHeight w:val="1273"/>
        </w:trPr>
        <w:tc>
          <w:tcPr>
            <w:tcW w:w="1604" w:type="dxa"/>
          </w:tcPr>
          <w:p w14:paraId="377F72E0" w14:textId="77777777" w:rsidR="00CE3B42" w:rsidRPr="0006620D" w:rsidRDefault="00CE3B42" w:rsidP="009E07AA">
            <w:pPr>
              <w:rPr>
                <w:b/>
                <w:lang w:val="es-US"/>
              </w:rPr>
            </w:pPr>
            <w:r w:rsidRPr="0006620D">
              <w:rPr>
                <w:b/>
                <w:bCs/>
                <w:lang w:val="es-US"/>
              </w:rPr>
              <w:lastRenderedPageBreak/>
              <w:t>CGC 28.5, CGC 28.6</w:t>
            </w:r>
          </w:p>
        </w:tc>
        <w:tc>
          <w:tcPr>
            <w:tcW w:w="7677" w:type="dxa"/>
            <w:shd w:val="clear" w:color="auto" w:fill="auto"/>
          </w:tcPr>
          <w:p w14:paraId="2F66D404" w14:textId="77777777" w:rsidR="00CE3B42" w:rsidRDefault="00CE3B42" w:rsidP="009E07AA">
            <w:pPr>
              <w:tabs>
                <w:tab w:val="right" w:pos="7164"/>
              </w:tabs>
              <w:spacing w:after="200"/>
              <w:rPr>
                <w:shd w:val="clear" w:color="auto" w:fill="FFFFFF"/>
                <w:lang w:val="es-SV"/>
              </w:rPr>
            </w:pPr>
            <w:r w:rsidRPr="00836BB9">
              <w:rPr>
                <w:shd w:val="clear" w:color="auto" w:fill="FFFFFF"/>
                <w:lang w:val="es-SV"/>
              </w:rPr>
              <w:t>El plazo para reparar o reemplazar los bienes será:</w:t>
            </w:r>
          </w:p>
          <w:p w14:paraId="16E072B9" w14:textId="77777777" w:rsidR="00CE3B42" w:rsidRDefault="00CE3B42" w:rsidP="009E07AA">
            <w:pPr>
              <w:shd w:val="clear" w:color="auto" w:fill="FFFFFF" w:themeFill="background1"/>
              <w:tabs>
                <w:tab w:val="right" w:pos="7164"/>
              </w:tabs>
              <w:spacing w:after="200"/>
              <w:jc w:val="both"/>
              <w:rPr>
                <w:shd w:val="clear" w:color="auto" w:fill="FFFFFF"/>
                <w:lang w:val="es-SV"/>
              </w:rPr>
            </w:pPr>
            <w:r>
              <w:rPr>
                <w:shd w:val="clear" w:color="auto" w:fill="FFFFFF"/>
                <w:lang w:val="es-SV"/>
              </w:rPr>
              <w:t xml:space="preserve">Se entregará nota firmada por el Representante Legal en la que se compromete a cambiar o sustituir en un plazo de </w:t>
            </w:r>
            <w:r>
              <w:rPr>
                <w:b/>
                <w:bCs/>
                <w:shd w:val="clear" w:color="auto" w:fill="FFFFFF"/>
                <w:lang w:val="es-SV"/>
              </w:rPr>
              <w:t>15</w:t>
            </w:r>
            <w:r w:rsidRPr="004B52C3">
              <w:rPr>
                <w:b/>
                <w:bCs/>
                <w:shd w:val="clear" w:color="auto" w:fill="FFFFFF"/>
                <w:lang w:val="es-SV"/>
              </w:rPr>
              <w:t xml:space="preserve"> días</w:t>
            </w:r>
            <w:r>
              <w:rPr>
                <w:shd w:val="clear" w:color="auto" w:fill="FFFFFF"/>
                <w:lang w:val="es-SV"/>
              </w:rPr>
              <w:t xml:space="preserve"> calendarios los bienes defectuosos o en mal estado.</w:t>
            </w:r>
          </w:p>
          <w:p w14:paraId="3B9DF1CF" w14:textId="77777777" w:rsidR="00CE3B42" w:rsidRPr="004A7018" w:rsidRDefault="00CE3B42" w:rsidP="009E07AA">
            <w:pPr>
              <w:shd w:val="clear" w:color="auto" w:fill="FFFFFF" w:themeFill="background1"/>
              <w:tabs>
                <w:tab w:val="right" w:pos="7164"/>
              </w:tabs>
              <w:spacing w:after="200"/>
              <w:jc w:val="both"/>
              <w:rPr>
                <w:spacing w:val="-2"/>
                <w:lang w:val="es-US"/>
              </w:rPr>
            </w:pPr>
            <w:r w:rsidRPr="00C73D60">
              <w:rPr>
                <w:spacing w:val="-2"/>
                <w:lang w:val="es-US"/>
              </w:rPr>
              <w:t xml:space="preserve">El plazo para reparar los Bienes será: </w:t>
            </w:r>
            <w:r>
              <w:rPr>
                <w:b/>
                <w:spacing w:val="-2"/>
                <w:lang w:val="es-US"/>
              </w:rPr>
              <w:t>treinta</w:t>
            </w:r>
            <w:r w:rsidRPr="00C73D60">
              <w:rPr>
                <w:b/>
                <w:spacing w:val="-2"/>
                <w:lang w:val="es-US"/>
              </w:rPr>
              <w:t xml:space="preserve"> (</w:t>
            </w:r>
            <w:r>
              <w:rPr>
                <w:b/>
                <w:spacing w:val="-2"/>
                <w:lang w:val="es-US"/>
              </w:rPr>
              <w:t>30</w:t>
            </w:r>
            <w:r w:rsidRPr="00C73D60">
              <w:rPr>
                <w:b/>
                <w:spacing w:val="-2"/>
                <w:lang w:val="es-US"/>
              </w:rPr>
              <w:t>)</w:t>
            </w:r>
            <w:r w:rsidRPr="00C73D60">
              <w:rPr>
                <w:b/>
                <w:i/>
                <w:iCs/>
                <w:spacing w:val="-2"/>
                <w:lang w:val="es-US"/>
              </w:rPr>
              <w:t xml:space="preserve"> </w:t>
            </w:r>
            <w:r w:rsidRPr="00C73D60">
              <w:rPr>
                <w:b/>
                <w:spacing w:val="-2"/>
                <w:lang w:val="es-US"/>
              </w:rPr>
              <w:t>días</w:t>
            </w:r>
            <w:r>
              <w:rPr>
                <w:b/>
                <w:spacing w:val="-2"/>
                <w:lang w:val="es-US"/>
              </w:rPr>
              <w:t xml:space="preserve"> calendario</w:t>
            </w:r>
            <w:r w:rsidRPr="00C73D60">
              <w:rPr>
                <w:spacing w:val="-2"/>
                <w:lang w:val="es-US"/>
              </w:rPr>
              <w:t>, para reparación</w:t>
            </w:r>
            <w:r>
              <w:rPr>
                <w:spacing w:val="-2"/>
                <w:lang w:val="es-US"/>
              </w:rPr>
              <w:t>.</w:t>
            </w:r>
          </w:p>
        </w:tc>
      </w:tr>
      <w:tr w:rsidR="00CE3B42" w:rsidRPr="000933BB" w14:paraId="42618825" w14:textId="77777777" w:rsidTr="009E07AA">
        <w:tc>
          <w:tcPr>
            <w:tcW w:w="1604" w:type="dxa"/>
          </w:tcPr>
          <w:p w14:paraId="33640BB3" w14:textId="77777777" w:rsidR="00CE3B42" w:rsidRPr="0006620D" w:rsidRDefault="00CE3B42" w:rsidP="009E07AA">
            <w:pPr>
              <w:spacing w:after="200"/>
              <w:rPr>
                <w:b/>
                <w:lang w:val="es-US"/>
              </w:rPr>
            </w:pPr>
            <w:r w:rsidRPr="0006620D">
              <w:rPr>
                <w:b/>
                <w:bCs/>
                <w:lang w:val="es-US"/>
              </w:rPr>
              <w:t>CGC 33.4</w:t>
            </w:r>
          </w:p>
        </w:tc>
        <w:tc>
          <w:tcPr>
            <w:tcW w:w="7677" w:type="dxa"/>
            <w:shd w:val="clear" w:color="auto" w:fill="auto"/>
          </w:tcPr>
          <w:p w14:paraId="20218E6C" w14:textId="77777777" w:rsidR="00CE3B42" w:rsidRPr="00836BB9" w:rsidRDefault="00CE3B42" w:rsidP="009E07AA">
            <w:pPr>
              <w:tabs>
                <w:tab w:val="right" w:pos="7164"/>
              </w:tabs>
              <w:spacing w:after="200"/>
              <w:rPr>
                <w:shd w:val="clear" w:color="auto" w:fill="FFFFFF"/>
                <w:lang w:val="es-SV"/>
              </w:rPr>
            </w:pPr>
            <w:r w:rsidRPr="00836BB9">
              <w:rPr>
                <w:shd w:val="clear" w:color="auto" w:fill="FFFFFF"/>
                <w:lang w:val="es-SV"/>
              </w:rPr>
              <w:t>Indicar “No aplica”:</w:t>
            </w:r>
          </w:p>
        </w:tc>
      </w:tr>
      <w:tr w:rsidR="00CE3B42" w:rsidRPr="00DE0951" w14:paraId="6A3C344C" w14:textId="77777777" w:rsidTr="009E07AA">
        <w:tc>
          <w:tcPr>
            <w:tcW w:w="1604" w:type="dxa"/>
          </w:tcPr>
          <w:p w14:paraId="32B0D526" w14:textId="77777777" w:rsidR="00CE3B42" w:rsidRPr="0006620D" w:rsidRDefault="00CE3B42" w:rsidP="009E07AA">
            <w:pPr>
              <w:spacing w:after="200"/>
              <w:rPr>
                <w:b/>
                <w:bCs/>
                <w:lang w:val="es-US"/>
              </w:rPr>
            </w:pPr>
            <w:r>
              <w:rPr>
                <w:b/>
                <w:bCs/>
                <w:lang w:val="es-US"/>
              </w:rPr>
              <w:t xml:space="preserve">CGC 34 </w:t>
            </w:r>
          </w:p>
        </w:tc>
        <w:tc>
          <w:tcPr>
            <w:tcW w:w="7677" w:type="dxa"/>
          </w:tcPr>
          <w:p w14:paraId="44EDE740" w14:textId="77777777" w:rsidR="00CE3B42" w:rsidRPr="00836BB9" w:rsidRDefault="00CE3B42" w:rsidP="009E07AA">
            <w:pPr>
              <w:spacing w:after="200"/>
              <w:ind w:left="74"/>
              <w:jc w:val="both"/>
              <w:rPr>
                <w:color w:val="000000"/>
                <w:lang w:val="es-SV"/>
              </w:rPr>
            </w:pPr>
            <w:r w:rsidRPr="00836BB9">
              <w:rPr>
                <w:color w:val="000000"/>
                <w:lang w:val="es-SV"/>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5CD50EC" w14:textId="77777777" w:rsidR="00CE3B42" w:rsidRPr="00836BB9" w:rsidRDefault="00CE3B42" w:rsidP="009E07AA">
            <w:pPr>
              <w:jc w:val="both"/>
              <w:rPr>
                <w:i/>
                <w:iCs/>
                <w:lang w:val="es-SV"/>
              </w:rPr>
            </w:pPr>
            <w:r w:rsidRPr="00836BB9">
              <w:rPr>
                <w:color w:val="000000"/>
                <w:lang w:val="es-SV"/>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w:t>
            </w:r>
            <w:r>
              <w:rPr>
                <w:color w:val="000000"/>
                <w:lang w:val="es-SV"/>
              </w:rPr>
              <w:t xml:space="preserve">: </w:t>
            </w:r>
            <w:r w:rsidRPr="00CC2BFB">
              <w:rPr>
                <w:color w:val="000000"/>
                <w:lang w:val="es-SV"/>
              </w:rPr>
              <w:t>Desarrollo de la Primera Infancia en El Salvador</w:t>
            </w:r>
            <w:r w:rsidRPr="00836BB9">
              <w:rPr>
                <w:color w:val="000000"/>
                <w:lang w:val="es-SV"/>
              </w:rPr>
              <w:t xml:space="preserve"> </w:t>
            </w:r>
            <w:r>
              <w:rPr>
                <w:color w:val="000000"/>
                <w:lang w:val="es-SV"/>
              </w:rPr>
              <w:t xml:space="preserve">, </w:t>
            </w:r>
            <w:r w:rsidRPr="00836BB9">
              <w:rPr>
                <w:color w:val="000000"/>
                <w:lang w:val="es-SV"/>
              </w:rPr>
              <w:t>en adelante UCPCSJ, ubicada en Calle Los Bambúes y Av. Las Camelias # 15, Col San Francisco, San Salvador, El Salvador.</w:t>
            </w:r>
          </w:p>
          <w:p w14:paraId="60A6634C" w14:textId="77777777" w:rsidR="00CE3B42" w:rsidRPr="00836BB9" w:rsidRDefault="00CE3B42" w:rsidP="009E07AA">
            <w:pPr>
              <w:tabs>
                <w:tab w:val="right" w:pos="7164"/>
              </w:tabs>
              <w:spacing w:after="200"/>
              <w:jc w:val="both"/>
              <w:rPr>
                <w:lang w:val="es-SV"/>
              </w:rPr>
            </w:pPr>
            <w:r w:rsidRPr="00836BB9">
              <w:rPr>
                <w:rFonts w:eastAsia="Calibri"/>
                <w:lang w:val="es-SV"/>
              </w:rPr>
              <w:t xml:space="preserve">Teléfono: 7840-8570, Email: </w:t>
            </w:r>
            <w:hyperlink r:id="rId15" w:history="1">
              <w:r w:rsidRPr="00836BB9">
                <w:rPr>
                  <w:rStyle w:val="Hipervnculo"/>
                  <w:lang w:val="es-SV"/>
                </w:rPr>
                <w:t>adquisicionescrecerjuntos@salud.gob.sv</w:t>
              </w:r>
            </w:hyperlink>
            <w:r w:rsidRPr="00836BB9">
              <w:rPr>
                <w:color w:val="000000"/>
                <w:lang w:val="es-SV"/>
              </w:rPr>
              <w:t>; dicha solicitud deberá presentarse diez (10) días antes expirar el plazo de la entrega contratada.</w:t>
            </w:r>
          </w:p>
        </w:tc>
      </w:tr>
    </w:tbl>
    <w:p w14:paraId="1F1B5A85" w14:textId="77777777" w:rsidR="00A65C05" w:rsidRDefault="00A65C05" w:rsidP="000314BB">
      <w:pPr>
        <w:autoSpaceDE w:val="0"/>
        <w:autoSpaceDN w:val="0"/>
        <w:adjustRightInd w:val="0"/>
        <w:spacing w:line="360" w:lineRule="auto"/>
        <w:jc w:val="both"/>
        <w:rPr>
          <w:rFonts w:asciiTheme="minorHAnsi" w:hAnsiTheme="minorHAnsi" w:cstheme="minorHAnsi"/>
          <w:lang w:val="es-US"/>
        </w:rPr>
        <w:sectPr w:rsidR="00A65C05" w:rsidSect="00763EAE">
          <w:headerReference w:type="default" r:id="rId16"/>
          <w:footerReference w:type="default" r:id="rId17"/>
          <w:pgSz w:w="12240" w:h="15840"/>
          <w:pgMar w:top="2269" w:right="1325" w:bottom="1560" w:left="1276" w:header="25" w:footer="708" w:gutter="0"/>
          <w:cols w:space="708"/>
          <w:titlePg/>
          <w:docGrid w:linePitch="360"/>
        </w:sectPr>
      </w:pPr>
    </w:p>
    <w:p w14:paraId="52D803EE" w14:textId="68B2B0A8" w:rsidR="00D17CDC" w:rsidRPr="001E51A0" w:rsidRDefault="00D61F99" w:rsidP="00D61F99">
      <w:pPr>
        <w:tabs>
          <w:tab w:val="left" w:pos="900"/>
          <w:tab w:val="left" w:pos="7200"/>
        </w:tabs>
        <w:spacing w:line="276" w:lineRule="auto"/>
        <w:jc w:val="center"/>
        <w:rPr>
          <w:rFonts w:asciiTheme="minorHAnsi" w:hAnsiTheme="minorHAnsi" w:cstheme="minorHAnsi"/>
          <w:b/>
          <w:bCs/>
          <w:lang w:val="es-SV"/>
        </w:rPr>
      </w:pPr>
      <w:r w:rsidRPr="001E51A0">
        <w:rPr>
          <w:rFonts w:asciiTheme="minorHAnsi" w:hAnsiTheme="minorHAnsi" w:cstheme="minorHAnsi"/>
          <w:b/>
          <w:bCs/>
          <w:lang w:val="es-SV"/>
        </w:rPr>
        <w:lastRenderedPageBreak/>
        <w:t>ANEXO 1</w:t>
      </w:r>
    </w:p>
    <w:p w14:paraId="58B835AF" w14:textId="77777777" w:rsidR="00956EDA" w:rsidRPr="001E51A0" w:rsidRDefault="00956EDA" w:rsidP="00D61F99">
      <w:pPr>
        <w:tabs>
          <w:tab w:val="left" w:pos="900"/>
          <w:tab w:val="left" w:pos="7200"/>
        </w:tabs>
        <w:spacing w:line="276" w:lineRule="auto"/>
        <w:jc w:val="center"/>
        <w:rPr>
          <w:rFonts w:asciiTheme="minorHAnsi" w:hAnsiTheme="minorHAnsi" w:cstheme="minorHAnsi"/>
          <w:b/>
          <w:bCs/>
          <w:sz w:val="2"/>
          <w:szCs w:val="2"/>
          <w:lang w:val="es-SV"/>
        </w:rPr>
      </w:pPr>
    </w:p>
    <w:p w14:paraId="5082283A" w14:textId="77777777" w:rsidR="00847303" w:rsidRPr="001E51A0" w:rsidRDefault="00847303" w:rsidP="00847303">
      <w:pPr>
        <w:pStyle w:val="Ttulo1"/>
        <w:jc w:val="both"/>
        <w:rPr>
          <w:rFonts w:asciiTheme="minorHAnsi" w:eastAsia="Times New Roman" w:hAnsiTheme="minorHAnsi" w:cstheme="minorHAnsi"/>
          <w:b/>
          <w:bCs/>
          <w:color w:val="auto"/>
          <w:sz w:val="24"/>
          <w:szCs w:val="24"/>
          <w:lang w:val="es-SV"/>
        </w:rPr>
      </w:pPr>
      <w:r w:rsidRPr="001E51A0">
        <w:rPr>
          <w:rFonts w:asciiTheme="minorHAnsi" w:eastAsia="Times New Roman" w:hAnsiTheme="minorHAnsi" w:cstheme="minorHAnsi"/>
          <w:b/>
          <w:bCs/>
          <w:color w:val="auto"/>
          <w:sz w:val="24"/>
          <w:szCs w:val="24"/>
          <w:lang w:val="es-SV"/>
        </w:rPr>
        <w:t>PROPUESTA TÉCNICA</w:t>
      </w:r>
    </w:p>
    <w:p w14:paraId="6CE9EC58" w14:textId="77777777" w:rsidR="0095709C" w:rsidRPr="001E51A0" w:rsidRDefault="0095709C" w:rsidP="0095709C">
      <w:pPr>
        <w:rPr>
          <w:rFonts w:asciiTheme="minorHAnsi" w:hAnsiTheme="minorHAnsi" w:cstheme="minorHAnsi"/>
          <w:sz w:val="8"/>
          <w:szCs w:val="8"/>
          <w:lang w:val="es-SV"/>
        </w:rPr>
      </w:pPr>
    </w:p>
    <w:tbl>
      <w:tblPr>
        <w:tblStyle w:val="Tablaconcuadrcula"/>
        <w:tblW w:w="10632" w:type="dxa"/>
        <w:tblInd w:w="-572" w:type="dxa"/>
        <w:tblLayout w:type="fixed"/>
        <w:tblLook w:val="04A0" w:firstRow="1" w:lastRow="0" w:firstColumn="1" w:lastColumn="0" w:noHBand="0" w:noVBand="1"/>
      </w:tblPr>
      <w:tblGrid>
        <w:gridCol w:w="851"/>
        <w:gridCol w:w="1205"/>
        <w:gridCol w:w="71"/>
        <w:gridCol w:w="1134"/>
        <w:gridCol w:w="2976"/>
        <w:gridCol w:w="1418"/>
        <w:gridCol w:w="2977"/>
      </w:tblGrid>
      <w:tr w:rsidR="00F0675D" w:rsidRPr="001E51A0" w14:paraId="0A85AD78" w14:textId="77777777" w:rsidTr="00AC3621">
        <w:tc>
          <w:tcPr>
            <w:tcW w:w="851" w:type="dxa"/>
            <w:vAlign w:val="center"/>
          </w:tcPr>
          <w:p w14:paraId="0CB71F98"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ÍTEM</w:t>
            </w:r>
          </w:p>
        </w:tc>
        <w:tc>
          <w:tcPr>
            <w:tcW w:w="1205" w:type="dxa"/>
            <w:vAlign w:val="center"/>
          </w:tcPr>
          <w:p w14:paraId="6843AF9B"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MINSAL</w:t>
            </w:r>
          </w:p>
        </w:tc>
        <w:tc>
          <w:tcPr>
            <w:tcW w:w="1205" w:type="dxa"/>
            <w:gridSpan w:val="2"/>
            <w:vAlign w:val="center"/>
          </w:tcPr>
          <w:p w14:paraId="07B4BFA7"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ONU</w:t>
            </w:r>
          </w:p>
        </w:tc>
        <w:tc>
          <w:tcPr>
            <w:tcW w:w="2976" w:type="dxa"/>
            <w:vAlign w:val="center"/>
          </w:tcPr>
          <w:p w14:paraId="3C292430"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DESCRIPCIÓN</w:t>
            </w:r>
          </w:p>
        </w:tc>
        <w:tc>
          <w:tcPr>
            <w:tcW w:w="1418" w:type="dxa"/>
            <w:vAlign w:val="center"/>
          </w:tcPr>
          <w:p w14:paraId="115E19F6" w14:textId="77777777" w:rsidR="00F0675D" w:rsidRPr="001E51A0" w:rsidRDefault="00F0675D" w:rsidP="00F0675D">
            <w:pPr>
              <w:jc w:val="cente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CANTIDAD</w:t>
            </w:r>
          </w:p>
        </w:tc>
        <w:tc>
          <w:tcPr>
            <w:tcW w:w="2977" w:type="dxa"/>
            <w:vMerge w:val="restart"/>
            <w:vAlign w:val="center"/>
          </w:tcPr>
          <w:p w14:paraId="6216A1A5" w14:textId="2FDF0F60" w:rsidR="00F0675D" w:rsidRPr="001E51A0" w:rsidRDefault="00F0675D" w:rsidP="00F0675D">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E34307" w:rsidRPr="00E34307">
              <w:rPr>
                <w:rFonts w:asciiTheme="minorHAnsi" w:eastAsia="Calibri" w:hAnsiTheme="minorHAnsi" w:cstheme="minorHAnsi"/>
                <w:sz w:val="22"/>
                <w:szCs w:val="22"/>
                <w:lang w:val="es-SV"/>
              </w:rPr>
              <w:t>ALEMANIA</w:t>
            </w:r>
          </w:p>
          <w:p w14:paraId="19442863" w14:textId="5973C713" w:rsidR="00F0675D" w:rsidRPr="001E51A0" w:rsidRDefault="00F0675D" w:rsidP="00F0675D">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E34307" w:rsidRPr="00E34307">
              <w:rPr>
                <w:rFonts w:asciiTheme="minorHAnsi" w:eastAsia="Calibri" w:hAnsiTheme="minorHAnsi" w:cstheme="minorHAnsi"/>
                <w:sz w:val="22"/>
                <w:szCs w:val="22"/>
                <w:lang w:val="es-SV"/>
              </w:rPr>
              <w:t>HEINE</w:t>
            </w:r>
          </w:p>
          <w:p w14:paraId="66CE1197" w14:textId="02759409" w:rsidR="00F0675D" w:rsidRPr="00E34307" w:rsidRDefault="00F0675D" w:rsidP="00F0675D">
            <w:pPr>
              <w:rPr>
                <w:rFonts w:ascii="Bembo" w:hAnsi="Bembo" w:cs="Arial"/>
                <w:sz w:val="20"/>
                <w:szCs w:val="20"/>
              </w:rPr>
            </w:pPr>
            <w:r w:rsidRPr="001E51A0">
              <w:rPr>
                <w:rFonts w:asciiTheme="minorHAnsi" w:eastAsia="Calibri" w:hAnsiTheme="minorHAnsi" w:cstheme="minorHAnsi"/>
                <w:b/>
                <w:sz w:val="22"/>
                <w:szCs w:val="22"/>
                <w:lang w:val="es-SV"/>
              </w:rPr>
              <w:t>Modelo</w:t>
            </w:r>
            <w:r w:rsidRPr="001E51A0">
              <w:rPr>
                <w:rFonts w:asciiTheme="minorHAnsi" w:eastAsia="Calibri" w:hAnsiTheme="minorHAnsi" w:cstheme="minorHAnsi"/>
                <w:bCs/>
                <w:sz w:val="22"/>
                <w:szCs w:val="22"/>
                <w:lang w:val="es-SV"/>
              </w:rPr>
              <w:t xml:space="preserve">: </w:t>
            </w:r>
            <w:r w:rsidR="00E34307" w:rsidRPr="00E34307">
              <w:rPr>
                <w:rFonts w:asciiTheme="minorHAnsi" w:eastAsia="Calibri" w:hAnsiTheme="minorHAnsi" w:cstheme="minorHAnsi"/>
                <w:sz w:val="22"/>
                <w:szCs w:val="22"/>
                <w:lang w:val="es-SV"/>
              </w:rPr>
              <w:t>ML4 LED</w:t>
            </w:r>
          </w:p>
        </w:tc>
      </w:tr>
      <w:tr w:rsidR="00E34307" w:rsidRPr="001E51A0" w14:paraId="6460BFF5" w14:textId="77777777" w:rsidTr="0039034E">
        <w:tc>
          <w:tcPr>
            <w:tcW w:w="851" w:type="dxa"/>
          </w:tcPr>
          <w:p w14:paraId="455C7F61" w14:textId="3012CB04" w:rsidR="00E34307" w:rsidRPr="00E34307" w:rsidRDefault="00E34307" w:rsidP="00E34307">
            <w:pPr>
              <w:jc w:val="center"/>
              <w:rPr>
                <w:rFonts w:asciiTheme="minorHAnsi" w:eastAsia="Calibri" w:hAnsiTheme="minorHAnsi" w:cstheme="minorHAnsi"/>
                <w:b/>
                <w:sz w:val="22"/>
                <w:szCs w:val="22"/>
                <w:lang w:val="es-SV"/>
              </w:rPr>
            </w:pPr>
            <w:r w:rsidRPr="00E34307">
              <w:rPr>
                <w:rFonts w:asciiTheme="minorHAnsi" w:eastAsia="Calibri" w:hAnsiTheme="minorHAnsi" w:cstheme="minorHAnsi"/>
                <w:b/>
                <w:sz w:val="22"/>
                <w:szCs w:val="22"/>
                <w:lang w:val="es-SV"/>
              </w:rPr>
              <w:t>8</w:t>
            </w:r>
          </w:p>
        </w:tc>
        <w:tc>
          <w:tcPr>
            <w:tcW w:w="1205" w:type="dxa"/>
          </w:tcPr>
          <w:p w14:paraId="088F7B37" w14:textId="00CF86E8" w:rsidR="00E34307" w:rsidRPr="00E34307" w:rsidRDefault="00E34307" w:rsidP="00E34307">
            <w:pPr>
              <w:jc w:val="center"/>
              <w:rPr>
                <w:rFonts w:asciiTheme="minorHAnsi" w:eastAsia="Calibri" w:hAnsiTheme="minorHAnsi" w:cstheme="minorHAnsi"/>
                <w:b/>
                <w:sz w:val="22"/>
                <w:szCs w:val="22"/>
                <w:lang w:val="es-SV"/>
              </w:rPr>
            </w:pPr>
            <w:r w:rsidRPr="00E34307">
              <w:rPr>
                <w:rFonts w:asciiTheme="minorHAnsi" w:eastAsia="Calibri" w:hAnsiTheme="minorHAnsi" w:cstheme="minorHAnsi"/>
                <w:b/>
                <w:sz w:val="22"/>
                <w:szCs w:val="22"/>
                <w:lang w:val="es-SV"/>
              </w:rPr>
              <w:t>60302381</w:t>
            </w:r>
          </w:p>
        </w:tc>
        <w:tc>
          <w:tcPr>
            <w:tcW w:w="1205" w:type="dxa"/>
            <w:gridSpan w:val="2"/>
          </w:tcPr>
          <w:p w14:paraId="0376B1B2" w14:textId="58C282BA" w:rsidR="00E34307" w:rsidRPr="00E34307" w:rsidRDefault="00E34307" w:rsidP="00E34307">
            <w:pPr>
              <w:jc w:val="center"/>
              <w:rPr>
                <w:rFonts w:asciiTheme="minorHAnsi" w:eastAsia="Calibri" w:hAnsiTheme="minorHAnsi" w:cstheme="minorHAnsi"/>
                <w:b/>
                <w:sz w:val="22"/>
                <w:szCs w:val="22"/>
                <w:lang w:val="es-SV"/>
              </w:rPr>
            </w:pPr>
            <w:r w:rsidRPr="00E34307">
              <w:rPr>
                <w:rFonts w:asciiTheme="minorHAnsi" w:eastAsia="Calibri" w:hAnsiTheme="minorHAnsi" w:cstheme="minorHAnsi"/>
                <w:b/>
                <w:sz w:val="22"/>
                <w:szCs w:val="22"/>
                <w:lang w:val="es-SV"/>
              </w:rPr>
              <w:t>39101602</w:t>
            </w:r>
          </w:p>
        </w:tc>
        <w:tc>
          <w:tcPr>
            <w:tcW w:w="2976" w:type="dxa"/>
          </w:tcPr>
          <w:p w14:paraId="7B8B9C6D" w14:textId="391E092D" w:rsidR="00E34307" w:rsidRPr="00E34307" w:rsidRDefault="00E34307" w:rsidP="00E34307">
            <w:pPr>
              <w:jc w:val="center"/>
              <w:rPr>
                <w:rFonts w:asciiTheme="minorHAnsi" w:eastAsia="Calibri" w:hAnsiTheme="minorHAnsi" w:cstheme="minorHAnsi"/>
                <w:b/>
                <w:sz w:val="22"/>
                <w:szCs w:val="22"/>
                <w:lang w:val="es-SV"/>
              </w:rPr>
            </w:pPr>
            <w:r w:rsidRPr="00E34307">
              <w:rPr>
                <w:rFonts w:asciiTheme="minorHAnsi" w:eastAsia="Calibri" w:hAnsiTheme="minorHAnsi" w:cstheme="minorHAnsi"/>
                <w:b/>
                <w:sz w:val="22"/>
                <w:szCs w:val="22"/>
                <w:lang w:val="es-SV"/>
              </w:rPr>
              <w:t>LAMPARA QUIRURGICA FRONTAL</w:t>
            </w:r>
          </w:p>
        </w:tc>
        <w:tc>
          <w:tcPr>
            <w:tcW w:w="1418" w:type="dxa"/>
          </w:tcPr>
          <w:p w14:paraId="35FD0C97" w14:textId="1649E89F" w:rsidR="00E34307" w:rsidRPr="00E34307" w:rsidRDefault="00E34307" w:rsidP="00E34307">
            <w:pPr>
              <w:jc w:val="center"/>
              <w:rPr>
                <w:rFonts w:asciiTheme="minorHAnsi" w:eastAsia="Calibri" w:hAnsiTheme="minorHAnsi" w:cstheme="minorHAnsi"/>
                <w:b/>
                <w:sz w:val="22"/>
                <w:szCs w:val="22"/>
                <w:lang w:val="es-SV"/>
              </w:rPr>
            </w:pPr>
            <w:r w:rsidRPr="00E34307">
              <w:rPr>
                <w:rFonts w:asciiTheme="minorHAnsi" w:eastAsia="Calibri" w:hAnsiTheme="minorHAnsi" w:cstheme="minorHAnsi"/>
                <w:b/>
                <w:sz w:val="22"/>
                <w:szCs w:val="22"/>
                <w:lang w:val="es-SV"/>
              </w:rPr>
              <w:t>6</w:t>
            </w:r>
          </w:p>
        </w:tc>
        <w:tc>
          <w:tcPr>
            <w:tcW w:w="2977" w:type="dxa"/>
            <w:vMerge/>
          </w:tcPr>
          <w:p w14:paraId="47D8D499" w14:textId="77777777" w:rsidR="00E34307" w:rsidRPr="001E51A0" w:rsidRDefault="00E34307" w:rsidP="00E34307">
            <w:pPr>
              <w:rPr>
                <w:rFonts w:asciiTheme="minorHAnsi" w:eastAsia="Calibri" w:hAnsiTheme="minorHAnsi" w:cstheme="minorHAnsi"/>
                <w:sz w:val="22"/>
                <w:szCs w:val="22"/>
                <w:lang w:val="es-SV"/>
              </w:rPr>
            </w:pPr>
          </w:p>
        </w:tc>
      </w:tr>
      <w:tr w:rsidR="00F0675D" w:rsidRPr="008E27BA" w14:paraId="2C65A5B0" w14:textId="77777777" w:rsidTr="00AC3621">
        <w:tc>
          <w:tcPr>
            <w:tcW w:w="2127" w:type="dxa"/>
            <w:gridSpan w:val="3"/>
            <w:vAlign w:val="center"/>
          </w:tcPr>
          <w:p w14:paraId="6EB0F3B1"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505" w:type="dxa"/>
            <w:gridSpan w:val="4"/>
            <w:vAlign w:val="center"/>
          </w:tcPr>
          <w:p w14:paraId="283AB03D" w14:textId="77777777" w:rsidR="00E34307" w:rsidRPr="00E34307" w:rsidRDefault="00E34307" w:rsidP="00E34307">
            <w:pPr>
              <w:pStyle w:val="TableParagraph"/>
              <w:ind w:right="105"/>
              <w:jc w:val="both"/>
              <w:rPr>
                <w:rFonts w:asciiTheme="minorHAnsi" w:hAnsiTheme="minorHAnsi" w:cstheme="minorHAnsi"/>
                <w:lang w:val="es-SV"/>
              </w:rPr>
            </w:pPr>
            <w:r w:rsidRPr="00E34307">
              <w:rPr>
                <w:rFonts w:asciiTheme="minorHAnsi" w:hAnsiTheme="minorHAnsi" w:cstheme="minorHAnsi"/>
                <w:lang w:val="es-SV"/>
              </w:rPr>
              <w:t>Las lámparas frontales son instrumentos que utilizan generalmente los médicos cirujanos con la finalidad de mejorar las condiciones de las intervenciones que realizan y los exámenes médicos; normalmente son utilizadas por profesionales de</w:t>
            </w:r>
          </w:p>
          <w:p w14:paraId="1581B767" w14:textId="6E87D5DF" w:rsidR="00F0675D" w:rsidRPr="001E51A0" w:rsidRDefault="00E34307" w:rsidP="00E34307">
            <w:pPr>
              <w:jc w:val="both"/>
              <w:rPr>
                <w:rFonts w:asciiTheme="minorHAnsi" w:hAnsiTheme="minorHAnsi" w:cstheme="minorHAnsi"/>
                <w:sz w:val="22"/>
                <w:szCs w:val="22"/>
                <w:lang w:val="es-SV"/>
              </w:rPr>
            </w:pPr>
            <w:r w:rsidRPr="00E34307">
              <w:rPr>
                <w:rFonts w:asciiTheme="minorHAnsi" w:hAnsiTheme="minorHAnsi" w:cstheme="minorHAnsi"/>
                <w:sz w:val="22"/>
                <w:szCs w:val="22"/>
                <w:lang w:val="es-SV"/>
              </w:rPr>
              <w:t>diferentes áreas de la medicina.</w:t>
            </w:r>
          </w:p>
        </w:tc>
      </w:tr>
      <w:tr w:rsidR="0000438B" w:rsidRPr="008E27BA" w14:paraId="1A48D808" w14:textId="77777777" w:rsidTr="00DF1093">
        <w:trPr>
          <w:trHeight w:val="7554"/>
        </w:trPr>
        <w:tc>
          <w:tcPr>
            <w:tcW w:w="2127" w:type="dxa"/>
            <w:gridSpan w:val="3"/>
            <w:vAlign w:val="center"/>
          </w:tcPr>
          <w:p w14:paraId="52921E6A" w14:textId="186CF1E3" w:rsidR="0000438B" w:rsidRPr="001E51A0" w:rsidRDefault="0000438B" w:rsidP="005D2CFB">
            <w:pPr>
              <w:jc w:val="both"/>
              <w:rPr>
                <w:rFonts w:asciiTheme="minorHAnsi" w:eastAsia="Calibri" w:hAnsiTheme="minorHAnsi" w:cstheme="minorHAnsi"/>
                <w:sz w:val="22"/>
                <w:szCs w:val="22"/>
                <w:lang w:val="es-SV"/>
              </w:rPr>
            </w:pPr>
            <w:r w:rsidRPr="00E34307">
              <w:rPr>
                <w:rFonts w:asciiTheme="minorHAnsi" w:hAnsiTheme="minorHAnsi" w:cstheme="minorHAnsi"/>
                <w:sz w:val="22"/>
                <w:szCs w:val="22"/>
                <w:lang w:val="es-SV"/>
              </w:rPr>
              <w:t>Características</w:t>
            </w:r>
          </w:p>
        </w:tc>
        <w:tc>
          <w:tcPr>
            <w:tcW w:w="8505" w:type="dxa"/>
            <w:gridSpan w:val="4"/>
          </w:tcPr>
          <w:p w14:paraId="5D8F7DBF" w14:textId="60B6D39D" w:rsidR="0000438B" w:rsidRPr="00E34307" w:rsidRDefault="0000438B" w:rsidP="007F6BF5">
            <w:pPr>
              <w:pStyle w:val="TableParagraph"/>
              <w:numPr>
                <w:ilvl w:val="0"/>
                <w:numId w:val="70"/>
              </w:numPr>
              <w:tabs>
                <w:tab w:val="left" w:pos="456"/>
              </w:tabs>
              <w:spacing w:line="246" w:lineRule="exact"/>
              <w:rPr>
                <w:rFonts w:asciiTheme="minorHAnsi" w:hAnsiTheme="minorHAnsi" w:cstheme="minorHAnsi"/>
                <w:lang w:val="es-SV"/>
              </w:rPr>
            </w:pPr>
            <w:r w:rsidRPr="00E34307">
              <w:rPr>
                <w:rFonts w:asciiTheme="minorHAnsi" w:hAnsiTheme="minorHAnsi" w:cstheme="minorHAnsi"/>
                <w:lang w:val="es-SV"/>
              </w:rPr>
              <w:t>Con lámpara LED de por lo menos 5 W de alto brillo.</w:t>
            </w:r>
            <w:r>
              <w:rPr>
                <w:rFonts w:asciiTheme="minorHAnsi" w:hAnsiTheme="minorHAnsi" w:cstheme="minorHAnsi"/>
                <w:lang w:val="es-SV"/>
              </w:rPr>
              <w:t xml:space="preserve"> </w:t>
            </w:r>
          </w:p>
          <w:p w14:paraId="64D7FB40" w14:textId="7B129C6E" w:rsidR="0000438B" w:rsidRPr="00E34307" w:rsidRDefault="0000438B" w:rsidP="007F6BF5">
            <w:pPr>
              <w:pStyle w:val="TableParagraph"/>
              <w:numPr>
                <w:ilvl w:val="0"/>
                <w:numId w:val="70"/>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El punto es transparente y ajustable.</w:t>
            </w:r>
            <w:r>
              <w:rPr>
                <w:rFonts w:asciiTheme="minorHAnsi" w:hAnsiTheme="minorHAnsi" w:cstheme="minorHAnsi"/>
                <w:lang w:val="es-SV"/>
              </w:rPr>
              <w:t xml:space="preserve"> Con el índice de reproducción cromática, la precisión de reproducción de un color respecto a la luz de día. Además, ajustable el tamaño del campo.</w:t>
            </w:r>
          </w:p>
          <w:p w14:paraId="4CCEB18C" w14:textId="6CF40BE4" w:rsidR="0000438B" w:rsidRPr="00E34307" w:rsidRDefault="0000438B" w:rsidP="007F6BF5">
            <w:pPr>
              <w:pStyle w:val="TableParagraph"/>
              <w:numPr>
                <w:ilvl w:val="0"/>
                <w:numId w:val="70"/>
              </w:numPr>
              <w:tabs>
                <w:tab w:val="left" w:pos="456"/>
              </w:tabs>
              <w:spacing w:before="1" w:line="253" w:lineRule="exact"/>
              <w:rPr>
                <w:rFonts w:asciiTheme="minorHAnsi" w:hAnsiTheme="minorHAnsi" w:cstheme="minorHAnsi"/>
                <w:lang w:val="es-SV"/>
              </w:rPr>
            </w:pPr>
            <w:r>
              <w:rPr>
                <w:rFonts w:asciiTheme="minorHAnsi" w:hAnsiTheme="minorHAnsi" w:cstheme="minorHAnsi"/>
                <w:lang w:val="es-SV"/>
              </w:rPr>
              <w:t>Para garantizar una buena disipación del calor durante el uso, la lámpara frontal Heine utiliza láminas conductoras de calor o disipadores de aluminio para mantener una óptima temperatura.</w:t>
            </w:r>
          </w:p>
          <w:p w14:paraId="307E25E5" w14:textId="77777777" w:rsidR="0000438B" w:rsidRPr="00E34307" w:rsidRDefault="0000438B" w:rsidP="007F6BF5">
            <w:pPr>
              <w:pStyle w:val="TableParagraph"/>
              <w:numPr>
                <w:ilvl w:val="0"/>
                <w:numId w:val="70"/>
              </w:numPr>
              <w:tabs>
                <w:tab w:val="left" w:pos="456"/>
              </w:tabs>
              <w:ind w:right="105"/>
              <w:rPr>
                <w:rFonts w:asciiTheme="minorHAnsi" w:hAnsiTheme="minorHAnsi" w:cstheme="minorHAnsi"/>
                <w:lang w:val="es-SV"/>
              </w:rPr>
            </w:pPr>
            <w:r w:rsidRPr="00E34307">
              <w:rPr>
                <w:rFonts w:asciiTheme="minorHAnsi" w:hAnsiTheme="minorHAnsi" w:cstheme="minorHAnsi"/>
                <w:lang w:val="es-SV"/>
              </w:rPr>
              <w:t>Con ángulo de declinación totalmente ajustable, evitando la fatiga del cabezal inclinable.</w:t>
            </w:r>
          </w:p>
          <w:p w14:paraId="72809A74" w14:textId="159F1F9E" w:rsidR="0000438B" w:rsidRPr="00E34307" w:rsidRDefault="0000438B" w:rsidP="007F6BF5">
            <w:pPr>
              <w:pStyle w:val="TableParagraph"/>
              <w:numPr>
                <w:ilvl w:val="0"/>
                <w:numId w:val="70"/>
              </w:numPr>
              <w:tabs>
                <w:tab w:val="left" w:pos="456"/>
              </w:tabs>
              <w:ind w:right="105"/>
              <w:rPr>
                <w:rFonts w:asciiTheme="minorHAnsi" w:hAnsiTheme="minorHAnsi" w:cstheme="minorHAnsi"/>
                <w:lang w:val="es-SV"/>
              </w:rPr>
            </w:pPr>
            <w:r w:rsidRPr="00E34307">
              <w:rPr>
                <w:rFonts w:asciiTheme="minorHAnsi" w:hAnsiTheme="minorHAnsi" w:cstheme="minorHAnsi"/>
                <w:lang w:val="es-SV"/>
              </w:rPr>
              <w:t xml:space="preserve">Iluminación de trabajo de aproximadamente </w:t>
            </w:r>
            <w:r>
              <w:rPr>
                <w:rFonts w:asciiTheme="minorHAnsi" w:hAnsiTheme="minorHAnsi" w:cstheme="minorHAnsi"/>
                <w:lang w:val="es-SV"/>
              </w:rPr>
              <w:t>9</w:t>
            </w:r>
            <w:r w:rsidRPr="00E34307">
              <w:rPr>
                <w:rFonts w:asciiTheme="minorHAnsi" w:hAnsiTheme="minorHAnsi" w:cstheme="minorHAnsi"/>
                <w:lang w:val="es-SV"/>
              </w:rPr>
              <w:t>0,000 luxes a 15 cm de distancia de trabajo.</w:t>
            </w:r>
          </w:p>
          <w:p w14:paraId="4AB2534B" w14:textId="449F6B91" w:rsidR="0000438B" w:rsidRPr="00E34307" w:rsidRDefault="0000438B" w:rsidP="007F6BF5">
            <w:pPr>
              <w:pStyle w:val="TableParagraph"/>
              <w:numPr>
                <w:ilvl w:val="0"/>
                <w:numId w:val="70"/>
              </w:numPr>
              <w:tabs>
                <w:tab w:val="left" w:pos="456"/>
              </w:tabs>
              <w:spacing w:before="1" w:line="252" w:lineRule="exact"/>
              <w:rPr>
                <w:rFonts w:asciiTheme="minorHAnsi" w:hAnsiTheme="minorHAnsi" w:cstheme="minorHAnsi"/>
                <w:lang w:val="es-SV"/>
              </w:rPr>
            </w:pPr>
            <w:r w:rsidRPr="00E34307">
              <w:rPr>
                <w:rFonts w:asciiTheme="minorHAnsi" w:hAnsiTheme="minorHAnsi" w:cstheme="minorHAnsi"/>
                <w:lang w:val="es-SV"/>
              </w:rPr>
              <w:t>Potencia, sin interferencias de baja frecuencia.</w:t>
            </w:r>
            <w:r>
              <w:rPr>
                <w:rFonts w:asciiTheme="minorHAnsi" w:hAnsiTheme="minorHAnsi" w:cstheme="minorHAnsi"/>
                <w:lang w:val="es-SV"/>
              </w:rPr>
              <w:t xml:space="preserve"> No requiere estar conectada a una fuente de luz de mesa, suministro modular de corriente. Por lo que no hay interferencia de baja potencia.  </w:t>
            </w:r>
          </w:p>
          <w:p w14:paraId="36324787" w14:textId="40FF3C1C" w:rsidR="0000438B" w:rsidRPr="00E34307" w:rsidRDefault="0000438B" w:rsidP="007F6BF5">
            <w:pPr>
              <w:pStyle w:val="TableParagraph"/>
              <w:numPr>
                <w:ilvl w:val="0"/>
                <w:numId w:val="70"/>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 xml:space="preserve">Dimensiones aproximadas de </w:t>
            </w:r>
            <w:r>
              <w:rPr>
                <w:rFonts w:asciiTheme="minorHAnsi" w:hAnsiTheme="minorHAnsi" w:cstheme="minorHAnsi"/>
                <w:lang w:val="es-SV"/>
              </w:rPr>
              <w:t>30D</w:t>
            </w:r>
            <w:r w:rsidRPr="00E34307">
              <w:rPr>
                <w:rFonts w:asciiTheme="minorHAnsi" w:hAnsiTheme="minorHAnsi" w:cstheme="minorHAnsi"/>
                <w:lang w:val="es-SV"/>
              </w:rPr>
              <w:t xml:space="preserve"> x </w:t>
            </w:r>
            <w:r>
              <w:rPr>
                <w:rFonts w:asciiTheme="minorHAnsi" w:hAnsiTheme="minorHAnsi" w:cstheme="minorHAnsi"/>
                <w:lang w:val="es-SV"/>
              </w:rPr>
              <w:t>22</w:t>
            </w:r>
            <w:r w:rsidRPr="00E34307">
              <w:rPr>
                <w:rFonts w:asciiTheme="minorHAnsi" w:hAnsiTheme="minorHAnsi" w:cstheme="minorHAnsi"/>
                <w:lang w:val="es-SV"/>
              </w:rPr>
              <w:t>W x 1</w:t>
            </w:r>
            <w:r>
              <w:rPr>
                <w:rFonts w:asciiTheme="minorHAnsi" w:hAnsiTheme="minorHAnsi" w:cstheme="minorHAnsi"/>
                <w:lang w:val="es-SV"/>
              </w:rPr>
              <w:t>7</w:t>
            </w:r>
            <w:r w:rsidRPr="00E34307">
              <w:rPr>
                <w:rFonts w:asciiTheme="minorHAnsi" w:hAnsiTheme="minorHAnsi" w:cstheme="minorHAnsi"/>
                <w:lang w:val="es-SV"/>
              </w:rPr>
              <w:t>H centímetros ±3 cm.</w:t>
            </w:r>
          </w:p>
          <w:p w14:paraId="41EED35F" w14:textId="08099B52" w:rsidR="0000438B" w:rsidRPr="00E34307" w:rsidRDefault="0000438B" w:rsidP="007F6BF5">
            <w:pPr>
              <w:pStyle w:val="TableParagraph"/>
              <w:numPr>
                <w:ilvl w:val="0"/>
                <w:numId w:val="70"/>
              </w:numPr>
              <w:tabs>
                <w:tab w:val="left" w:pos="456"/>
              </w:tabs>
              <w:spacing w:before="1" w:line="252" w:lineRule="exact"/>
              <w:rPr>
                <w:rFonts w:asciiTheme="minorHAnsi" w:hAnsiTheme="minorHAnsi" w:cstheme="minorHAnsi"/>
                <w:lang w:val="es-SV"/>
              </w:rPr>
            </w:pPr>
            <w:r w:rsidRPr="00E34307">
              <w:rPr>
                <w:rFonts w:asciiTheme="minorHAnsi" w:hAnsiTheme="minorHAnsi" w:cstheme="minorHAnsi"/>
                <w:lang w:val="es-SV"/>
              </w:rPr>
              <w:t xml:space="preserve">Con un peso aproximado no mayor a los </w:t>
            </w:r>
            <w:r>
              <w:rPr>
                <w:rFonts w:asciiTheme="minorHAnsi" w:hAnsiTheme="minorHAnsi" w:cstheme="minorHAnsi"/>
                <w:lang w:val="es-SV"/>
              </w:rPr>
              <w:t>260 gramos.</w:t>
            </w:r>
          </w:p>
          <w:p w14:paraId="022FA860" w14:textId="607DAD2B" w:rsidR="0000438B" w:rsidRPr="00E34307" w:rsidRDefault="0000438B" w:rsidP="007F6BF5">
            <w:pPr>
              <w:pStyle w:val="TableParagraph"/>
              <w:numPr>
                <w:ilvl w:val="0"/>
                <w:numId w:val="70"/>
              </w:numPr>
              <w:tabs>
                <w:tab w:val="left" w:pos="456"/>
              </w:tabs>
              <w:ind w:right="101"/>
              <w:rPr>
                <w:rFonts w:asciiTheme="minorHAnsi" w:hAnsiTheme="minorHAnsi" w:cstheme="minorHAnsi"/>
                <w:lang w:val="es-SV"/>
              </w:rPr>
            </w:pPr>
            <w:r w:rsidRPr="00E34307">
              <w:rPr>
                <w:rFonts w:asciiTheme="minorHAnsi" w:hAnsiTheme="minorHAnsi" w:cstheme="minorHAnsi"/>
                <w:lang w:val="es-SV"/>
              </w:rPr>
              <w:t xml:space="preserve">Con funcionamiento a través de baterías de ion-litio, con un soporte de respaldo entre </w:t>
            </w:r>
            <w:r>
              <w:rPr>
                <w:rFonts w:asciiTheme="minorHAnsi" w:hAnsiTheme="minorHAnsi" w:cstheme="minorHAnsi"/>
                <w:lang w:val="es-SV"/>
              </w:rPr>
              <w:t>8.5</w:t>
            </w:r>
            <w:r w:rsidRPr="00E34307">
              <w:rPr>
                <w:rFonts w:asciiTheme="minorHAnsi" w:hAnsiTheme="minorHAnsi" w:cstheme="minorHAnsi"/>
                <w:lang w:val="es-SV"/>
              </w:rPr>
              <w:t xml:space="preserve"> horas aproximadamente.</w:t>
            </w:r>
          </w:p>
          <w:p w14:paraId="795B1B93" w14:textId="77777777" w:rsidR="0000438B" w:rsidRPr="00E34307" w:rsidRDefault="0000438B" w:rsidP="007F6BF5">
            <w:pPr>
              <w:pStyle w:val="TableParagraph"/>
              <w:numPr>
                <w:ilvl w:val="0"/>
                <w:numId w:val="70"/>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Sistema de ajuste de foco.</w:t>
            </w:r>
          </w:p>
          <w:p w14:paraId="373DD928" w14:textId="73B6AF2B" w:rsidR="0000438B" w:rsidRPr="00E34307" w:rsidRDefault="0000438B" w:rsidP="007F6BF5">
            <w:pPr>
              <w:pStyle w:val="TableParagraph"/>
              <w:numPr>
                <w:ilvl w:val="0"/>
                <w:numId w:val="70"/>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Con ajuste multidireccional de la luz.</w:t>
            </w:r>
            <w:r>
              <w:rPr>
                <w:rFonts w:asciiTheme="minorHAnsi" w:hAnsiTheme="minorHAnsi" w:cstheme="minorHAnsi"/>
                <w:lang w:val="es-SV"/>
              </w:rPr>
              <w:t xml:space="preserve"> Movilidad de ajuste vertical. </w:t>
            </w:r>
          </w:p>
          <w:p w14:paraId="5AC09C96" w14:textId="77777777" w:rsidR="0000438B" w:rsidRPr="00E34307" w:rsidRDefault="0000438B" w:rsidP="007F6BF5">
            <w:pPr>
              <w:pStyle w:val="TableParagraph"/>
              <w:numPr>
                <w:ilvl w:val="0"/>
                <w:numId w:val="70"/>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Con respaldo de baterías para su funcionamiento.</w:t>
            </w:r>
          </w:p>
          <w:p w14:paraId="4BFC405A" w14:textId="1E952477" w:rsidR="0000438B" w:rsidRDefault="0000438B" w:rsidP="007F6BF5">
            <w:pPr>
              <w:pStyle w:val="TableParagraph"/>
              <w:numPr>
                <w:ilvl w:val="0"/>
                <w:numId w:val="70"/>
              </w:numPr>
              <w:tabs>
                <w:tab w:val="left" w:pos="456"/>
              </w:tabs>
              <w:spacing w:before="2"/>
              <w:ind w:right="100"/>
              <w:jc w:val="both"/>
              <w:rPr>
                <w:rFonts w:asciiTheme="minorHAnsi" w:hAnsiTheme="minorHAnsi" w:cstheme="minorHAnsi"/>
                <w:lang w:val="es-SV"/>
              </w:rPr>
            </w:pPr>
            <w:r w:rsidRPr="00E34307">
              <w:rPr>
                <w:rFonts w:asciiTheme="minorHAnsi" w:hAnsiTheme="minorHAnsi" w:cstheme="minorHAnsi"/>
                <w:lang w:val="es-SV"/>
              </w:rPr>
              <w:t xml:space="preserve">Cinta ajustable </w:t>
            </w:r>
            <w:r>
              <w:rPr>
                <w:rFonts w:asciiTheme="minorHAnsi" w:hAnsiTheme="minorHAnsi" w:cstheme="minorHAnsi"/>
                <w:lang w:val="es-SV"/>
              </w:rPr>
              <w:t>Ajuste de la cinta craneal profesional L: La cinta craneal puede ensancharse o estrecharse girando las ruedas giratorias situadas en la parte superior y trasera. La diadema profesional Heine L se beneficia de almohadones de cuero a lo largo de su marco que son cómodos e higiénicos</w:t>
            </w:r>
            <w:r w:rsidRPr="00E34307">
              <w:rPr>
                <w:rFonts w:asciiTheme="minorHAnsi" w:hAnsiTheme="minorHAnsi" w:cstheme="minorHAnsi"/>
                <w:lang w:val="es-SV"/>
              </w:rPr>
              <w:t>.</w:t>
            </w:r>
          </w:p>
          <w:p w14:paraId="4E43CE29" w14:textId="13E5F7D8" w:rsidR="0000438B" w:rsidRPr="00E34307" w:rsidRDefault="0000438B" w:rsidP="007F6BF5">
            <w:pPr>
              <w:pStyle w:val="TableParagraph"/>
              <w:numPr>
                <w:ilvl w:val="0"/>
                <w:numId w:val="70"/>
              </w:numPr>
              <w:tabs>
                <w:tab w:val="left" w:pos="456"/>
              </w:tabs>
              <w:spacing w:before="2"/>
              <w:ind w:right="100"/>
              <w:jc w:val="both"/>
              <w:rPr>
                <w:rFonts w:asciiTheme="minorHAnsi" w:hAnsiTheme="minorHAnsi" w:cstheme="minorHAnsi"/>
                <w:lang w:val="es-SV"/>
              </w:rPr>
            </w:pPr>
            <w:r w:rsidRPr="00E34307">
              <w:rPr>
                <w:rFonts w:asciiTheme="minorHAnsi" w:hAnsiTheme="minorHAnsi" w:cstheme="minorHAnsi"/>
                <w:lang w:val="es-SV"/>
              </w:rPr>
              <w:t>Los conectores que se utilicen en este instrumento</w:t>
            </w:r>
            <w:r>
              <w:rPr>
                <w:rFonts w:asciiTheme="minorHAnsi" w:hAnsiTheme="minorHAnsi" w:cstheme="minorHAnsi"/>
                <w:lang w:val="es-SV"/>
              </w:rPr>
              <w:t xml:space="preserve"> es un conector de cable de la batería y un conector del regulador/ apagado de la luz LED. Más portátil, sin necesidad de fibra óptica y mayor comodidad. </w:t>
            </w:r>
          </w:p>
        </w:tc>
      </w:tr>
      <w:tr w:rsidR="00E34307" w:rsidRPr="008E27BA" w14:paraId="31C696A2" w14:textId="77777777" w:rsidTr="00D17477">
        <w:tc>
          <w:tcPr>
            <w:tcW w:w="2127" w:type="dxa"/>
            <w:gridSpan w:val="3"/>
          </w:tcPr>
          <w:p w14:paraId="0755589D" w14:textId="36BCA47D" w:rsidR="00E34307" w:rsidRPr="001E51A0" w:rsidRDefault="00E34307" w:rsidP="00E34307">
            <w:pPr>
              <w:jc w:val="both"/>
              <w:rPr>
                <w:rFonts w:asciiTheme="minorHAnsi" w:hAnsiTheme="minorHAnsi" w:cstheme="minorHAnsi"/>
                <w:sz w:val="22"/>
                <w:szCs w:val="22"/>
                <w:lang w:val="es-SV"/>
              </w:rPr>
            </w:pPr>
            <w:r w:rsidRPr="00E34307">
              <w:rPr>
                <w:rFonts w:asciiTheme="minorHAnsi" w:hAnsiTheme="minorHAnsi" w:cstheme="minorHAnsi"/>
                <w:sz w:val="22"/>
                <w:szCs w:val="22"/>
                <w:lang w:val="es-SV"/>
              </w:rPr>
              <w:t>Características Eléctricas</w:t>
            </w:r>
          </w:p>
        </w:tc>
        <w:tc>
          <w:tcPr>
            <w:tcW w:w="8505" w:type="dxa"/>
            <w:gridSpan w:val="4"/>
          </w:tcPr>
          <w:p w14:paraId="4187E64B" w14:textId="7F6F0401" w:rsidR="00E34307" w:rsidRPr="00E34307" w:rsidRDefault="00E34307" w:rsidP="007F6BF5">
            <w:pPr>
              <w:pStyle w:val="TableParagraph"/>
              <w:numPr>
                <w:ilvl w:val="0"/>
                <w:numId w:val="71"/>
              </w:numPr>
              <w:tabs>
                <w:tab w:val="left" w:pos="456"/>
              </w:tabs>
              <w:spacing w:line="246" w:lineRule="exact"/>
              <w:rPr>
                <w:rFonts w:asciiTheme="minorHAnsi" w:hAnsiTheme="minorHAnsi" w:cstheme="minorHAnsi"/>
                <w:lang w:val="es-SV"/>
              </w:rPr>
            </w:pPr>
            <w:r w:rsidRPr="00E34307">
              <w:rPr>
                <w:rFonts w:asciiTheme="minorHAnsi" w:hAnsiTheme="minorHAnsi" w:cstheme="minorHAnsi"/>
                <w:lang w:val="es-SV"/>
              </w:rPr>
              <w:t>Voltaje: 1</w:t>
            </w:r>
            <w:r w:rsidR="0000438B">
              <w:rPr>
                <w:rFonts w:asciiTheme="minorHAnsi" w:hAnsiTheme="minorHAnsi" w:cstheme="minorHAnsi"/>
                <w:lang w:val="es-SV"/>
              </w:rPr>
              <w:t xml:space="preserve">00 – 240 </w:t>
            </w:r>
            <w:r w:rsidRPr="00E34307">
              <w:rPr>
                <w:rFonts w:asciiTheme="minorHAnsi" w:hAnsiTheme="minorHAnsi" w:cstheme="minorHAnsi"/>
                <w:lang w:val="es-SV"/>
              </w:rPr>
              <w:t xml:space="preserve">VAC, </w:t>
            </w:r>
            <w:r w:rsidR="0000438B">
              <w:rPr>
                <w:rFonts w:asciiTheme="minorHAnsi" w:hAnsiTheme="minorHAnsi" w:cstheme="minorHAnsi"/>
                <w:lang w:val="es-SV"/>
              </w:rPr>
              <w:t>fuente de alimentación mutivoltaje.</w:t>
            </w:r>
          </w:p>
          <w:p w14:paraId="159A97C0" w14:textId="77777777" w:rsidR="00E34307" w:rsidRPr="00E34307" w:rsidRDefault="00E34307" w:rsidP="007F6BF5">
            <w:pPr>
              <w:pStyle w:val="TableParagraph"/>
              <w:numPr>
                <w:ilvl w:val="0"/>
                <w:numId w:val="71"/>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Con cargador de batería original del fabricante.</w:t>
            </w:r>
          </w:p>
          <w:p w14:paraId="66BC65AF" w14:textId="60F988BB" w:rsidR="00E34307" w:rsidRPr="00E34307" w:rsidRDefault="00E34307" w:rsidP="007F6BF5">
            <w:pPr>
              <w:pStyle w:val="TableParagraph"/>
              <w:numPr>
                <w:ilvl w:val="0"/>
                <w:numId w:val="71"/>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Baterías de Ion-Litio.</w:t>
            </w:r>
          </w:p>
          <w:p w14:paraId="57C4B220" w14:textId="77777777" w:rsidR="0000438B" w:rsidRDefault="00E34307" w:rsidP="007F6BF5">
            <w:pPr>
              <w:pStyle w:val="TableParagraph"/>
              <w:numPr>
                <w:ilvl w:val="0"/>
                <w:numId w:val="71"/>
              </w:numPr>
              <w:tabs>
                <w:tab w:val="left" w:pos="456"/>
              </w:tabs>
              <w:spacing w:before="1" w:line="252" w:lineRule="exact"/>
              <w:rPr>
                <w:rFonts w:asciiTheme="minorHAnsi" w:hAnsiTheme="minorHAnsi" w:cstheme="minorHAnsi"/>
                <w:lang w:val="es-SV"/>
              </w:rPr>
            </w:pPr>
            <w:r w:rsidRPr="00E34307">
              <w:rPr>
                <w:rFonts w:asciiTheme="minorHAnsi" w:hAnsiTheme="minorHAnsi" w:cstheme="minorHAnsi"/>
                <w:lang w:val="es-SV"/>
              </w:rPr>
              <w:lastRenderedPageBreak/>
              <w:t>Frecuencia: 60 Hz.</w:t>
            </w:r>
          </w:p>
          <w:p w14:paraId="4344643F" w14:textId="10CF6154" w:rsidR="00E34307" w:rsidRPr="0000438B" w:rsidRDefault="0000438B" w:rsidP="007F6BF5">
            <w:pPr>
              <w:pStyle w:val="TableParagraph"/>
              <w:numPr>
                <w:ilvl w:val="0"/>
                <w:numId w:val="71"/>
              </w:numPr>
              <w:tabs>
                <w:tab w:val="left" w:pos="456"/>
              </w:tabs>
              <w:spacing w:before="1" w:line="252" w:lineRule="exact"/>
              <w:rPr>
                <w:rFonts w:asciiTheme="minorHAnsi" w:hAnsiTheme="minorHAnsi" w:cstheme="minorHAnsi"/>
                <w:lang w:val="es-SV"/>
              </w:rPr>
            </w:pPr>
            <w:r>
              <w:rPr>
                <w:rFonts w:asciiTheme="minorHAnsi" w:hAnsiTheme="minorHAnsi" w:cstheme="minorHAnsi"/>
                <w:lang w:val="es-SV"/>
              </w:rPr>
              <w:t xml:space="preserve">Fuente de voltaje aprobada para uso médico. </w:t>
            </w:r>
          </w:p>
        </w:tc>
      </w:tr>
      <w:tr w:rsidR="00E34307" w:rsidRPr="008E27BA" w14:paraId="2B1097BB" w14:textId="77777777" w:rsidTr="00D17477">
        <w:tc>
          <w:tcPr>
            <w:tcW w:w="2127" w:type="dxa"/>
            <w:gridSpan w:val="3"/>
          </w:tcPr>
          <w:p w14:paraId="2A8DA536" w14:textId="629C6D06" w:rsidR="00E34307" w:rsidRPr="001E51A0" w:rsidRDefault="00E34307" w:rsidP="00E34307">
            <w:pPr>
              <w:jc w:val="both"/>
              <w:rPr>
                <w:rFonts w:asciiTheme="minorHAnsi" w:hAnsiTheme="minorHAnsi" w:cstheme="minorHAnsi"/>
                <w:sz w:val="22"/>
                <w:szCs w:val="22"/>
                <w:lang w:val="es-SV"/>
              </w:rPr>
            </w:pPr>
            <w:r w:rsidRPr="00E34307">
              <w:rPr>
                <w:rFonts w:asciiTheme="minorHAnsi" w:hAnsiTheme="minorHAnsi" w:cstheme="minorHAnsi"/>
                <w:sz w:val="22"/>
                <w:szCs w:val="22"/>
                <w:lang w:val="es-SV"/>
              </w:rPr>
              <w:lastRenderedPageBreak/>
              <w:t>Características Mecánicas</w:t>
            </w:r>
          </w:p>
        </w:tc>
        <w:tc>
          <w:tcPr>
            <w:tcW w:w="8505" w:type="dxa"/>
            <w:gridSpan w:val="4"/>
          </w:tcPr>
          <w:p w14:paraId="6015454D" w14:textId="1CA3952D" w:rsidR="00E34307" w:rsidRPr="001E51A0" w:rsidRDefault="001A1708" w:rsidP="00E34307">
            <w:pPr>
              <w:jc w:val="both"/>
              <w:rPr>
                <w:rFonts w:asciiTheme="minorHAnsi" w:hAnsiTheme="minorHAnsi" w:cstheme="minorHAnsi"/>
                <w:sz w:val="22"/>
                <w:szCs w:val="22"/>
                <w:lang w:val="es-SV"/>
              </w:rPr>
            </w:pPr>
            <w:r>
              <w:rPr>
                <w:rFonts w:asciiTheme="minorHAnsi" w:hAnsiTheme="minorHAnsi" w:cstheme="minorHAnsi"/>
                <w:sz w:val="22"/>
                <w:szCs w:val="22"/>
                <w:lang w:val="es-SV"/>
              </w:rPr>
              <w:t xml:space="preserve">La cinta craneal que se utiliza es suave, cómoda y confortable, para que así permita su uso por tiempo prolongado a través de ajustes sencillos. </w:t>
            </w:r>
          </w:p>
        </w:tc>
      </w:tr>
      <w:tr w:rsidR="00E34307" w:rsidRPr="001E51A0" w14:paraId="3B2D3889" w14:textId="77777777" w:rsidTr="00D17477">
        <w:tc>
          <w:tcPr>
            <w:tcW w:w="2127" w:type="dxa"/>
            <w:gridSpan w:val="3"/>
          </w:tcPr>
          <w:p w14:paraId="3699A4F8" w14:textId="0120FFC5" w:rsidR="00E34307" w:rsidRPr="00E34307" w:rsidRDefault="00E34307" w:rsidP="00E34307">
            <w:pPr>
              <w:jc w:val="both"/>
              <w:rPr>
                <w:rFonts w:asciiTheme="minorHAnsi" w:hAnsiTheme="minorHAnsi" w:cstheme="minorHAnsi"/>
                <w:sz w:val="22"/>
                <w:szCs w:val="22"/>
                <w:lang w:val="es-SV"/>
              </w:rPr>
            </w:pPr>
            <w:r w:rsidRPr="00E34307">
              <w:rPr>
                <w:rFonts w:asciiTheme="minorHAnsi" w:hAnsiTheme="minorHAnsi" w:cstheme="minorHAnsi"/>
                <w:sz w:val="22"/>
                <w:szCs w:val="22"/>
                <w:lang w:val="es-SV"/>
              </w:rPr>
              <w:t>Accesorios incluidos por producto</w:t>
            </w:r>
          </w:p>
        </w:tc>
        <w:tc>
          <w:tcPr>
            <w:tcW w:w="8505" w:type="dxa"/>
            <w:gridSpan w:val="4"/>
          </w:tcPr>
          <w:p w14:paraId="3FAFD087" w14:textId="77777777" w:rsidR="00E34307" w:rsidRPr="00E34307" w:rsidRDefault="00E34307" w:rsidP="007F6BF5">
            <w:pPr>
              <w:pStyle w:val="TableParagraph"/>
              <w:numPr>
                <w:ilvl w:val="0"/>
                <w:numId w:val="72"/>
              </w:numPr>
              <w:tabs>
                <w:tab w:val="left" w:pos="456"/>
              </w:tabs>
              <w:spacing w:line="246" w:lineRule="exact"/>
              <w:rPr>
                <w:rFonts w:asciiTheme="minorHAnsi" w:hAnsiTheme="minorHAnsi" w:cstheme="minorHAnsi"/>
                <w:lang w:val="es-SV"/>
              </w:rPr>
            </w:pPr>
            <w:r w:rsidRPr="00E34307">
              <w:rPr>
                <w:rFonts w:asciiTheme="minorHAnsi" w:hAnsiTheme="minorHAnsi" w:cstheme="minorHAnsi"/>
                <w:lang w:val="es-SV"/>
              </w:rPr>
              <w:t>Batería recargable de Ion-litio.</w:t>
            </w:r>
          </w:p>
          <w:p w14:paraId="36FCDDB8" w14:textId="77777777" w:rsidR="00E34307" w:rsidRDefault="00E34307" w:rsidP="007F6BF5">
            <w:pPr>
              <w:pStyle w:val="TableParagraph"/>
              <w:numPr>
                <w:ilvl w:val="0"/>
                <w:numId w:val="72"/>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Filtro amarillo</w:t>
            </w:r>
          </w:p>
          <w:p w14:paraId="50E6A3F8" w14:textId="288CA75A" w:rsidR="00E34307" w:rsidRPr="00E34307" w:rsidRDefault="00E34307" w:rsidP="007F6BF5">
            <w:pPr>
              <w:pStyle w:val="TableParagraph"/>
              <w:numPr>
                <w:ilvl w:val="0"/>
                <w:numId w:val="72"/>
              </w:numPr>
              <w:tabs>
                <w:tab w:val="left" w:pos="456"/>
              </w:tabs>
              <w:spacing w:line="252" w:lineRule="exact"/>
              <w:rPr>
                <w:rFonts w:asciiTheme="minorHAnsi" w:hAnsiTheme="minorHAnsi" w:cstheme="minorHAnsi"/>
                <w:lang w:val="es-SV"/>
              </w:rPr>
            </w:pPr>
            <w:r w:rsidRPr="00E34307">
              <w:rPr>
                <w:rFonts w:asciiTheme="minorHAnsi" w:hAnsiTheme="minorHAnsi" w:cstheme="minorHAnsi"/>
                <w:lang w:val="es-SV"/>
              </w:rPr>
              <w:t>Filtro polarizado.</w:t>
            </w:r>
          </w:p>
        </w:tc>
      </w:tr>
    </w:tbl>
    <w:p w14:paraId="79FA2700" w14:textId="77777777" w:rsidR="00F0675D" w:rsidRPr="001E51A0" w:rsidRDefault="00F0675D" w:rsidP="00F0675D">
      <w:pPr>
        <w:rPr>
          <w:rFonts w:asciiTheme="minorHAnsi" w:hAnsiTheme="minorHAnsi" w:cstheme="minorHAnsi"/>
          <w:sz w:val="22"/>
          <w:szCs w:val="22"/>
          <w:lang w:val="es-SV"/>
        </w:rPr>
      </w:pPr>
    </w:p>
    <w:tbl>
      <w:tblPr>
        <w:tblStyle w:val="Tablaconcuadrcula"/>
        <w:tblW w:w="10490" w:type="dxa"/>
        <w:tblInd w:w="-572" w:type="dxa"/>
        <w:tblLayout w:type="fixed"/>
        <w:tblLook w:val="04A0" w:firstRow="1" w:lastRow="0" w:firstColumn="1" w:lastColumn="0" w:noHBand="0" w:noVBand="1"/>
      </w:tblPr>
      <w:tblGrid>
        <w:gridCol w:w="851"/>
        <w:gridCol w:w="1276"/>
        <w:gridCol w:w="1559"/>
        <w:gridCol w:w="2693"/>
        <w:gridCol w:w="1418"/>
        <w:gridCol w:w="2693"/>
      </w:tblGrid>
      <w:tr w:rsidR="00F0675D" w:rsidRPr="001E51A0" w14:paraId="0AD8E74F" w14:textId="77777777" w:rsidTr="00072362">
        <w:tc>
          <w:tcPr>
            <w:tcW w:w="851" w:type="dxa"/>
            <w:vAlign w:val="center"/>
          </w:tcPr>
          <w:p w14:paraId="5B77472C"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ÍTEM</w:t>
            </w:r>
          </w:p>
        </w:tc>
        <w:tc>
          <w:tcPr>
            <w:tcW w:w="1276" w:type="dxa"/>
            <w:vAlign w:val="center"/>
          </w:tcPr>
          <w:p w14:paraId="09F2424C"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MINSAL</w:t>
            </w:r>
          </w:p>
        </w:tc>
        <w:tc>
          <w:tcPr>
            <w:tcW w:w="1559" w:type="dxa"/>
            <w:vAlign w:val="center"/>
          </w:tcPr>
          <w:p w14:paraId="2DE612E3"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ONU</w:t>
            </w:r>
          </w:p>
        </w:tc>
        <w:tc>
          <w:tcPr>
            <w:tcW w:w="2693" w:type="dxa"/>
            <w:vAlign w:val="center"/>
          </w:tcPr>
          <w:p w14:paraId="6E6F478F"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DESCRIPCIÓN</w:t>
            </w:r>
          </w:p>
        </w:tc>
        <w:tc>
          <w:tcPr>
            <w:tcW w:w="1418" w:type="dxa"/>
            <w:vAlign w:val="center"/>
          </w:tcPr>
          <w:p w14:paraId="3E192286" w14:textId="77777777" w:rsidR="00F0675D" w:rsidRPr="001E51A0" w:rsidRDefault="00F0675D" w:rsidP="00072362">
            <w:pPr>
              <w:jc w:val="cente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CANTIDAD</w:t>
            </w:r>
          </w:p>
        </w:tc>
        <w:tc>
          <w:tcPr>
            <w:tcW w:w="2693" w:type="dxa"/>
            <w:vMerge w:val="restart"/>
            <w:vAlign w:val="center"/>
          </w:tcPr>
          <w:p w14:paraId="654E45F8" w14:textId="5B5C6885"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CB00B2" w:rsidRPr="001E51A0">
              <w:rPr>
                <w:rFonts w:asciiTheme="minorHAnsi" w:eastAsia="Calibri" w:hAnsiTheme="minorHAnsi" w:cstheme="minorHAnsi"/>
                <w:sz w:val="22"/>
                <w:szCs w:val="22"/>
                <w:lang w:val="es-SV"/>
              </w:rPr>
              <w:t>CHINA</w:t>
            </w:r>
          </w:p>
          <w:p w14:paraId="06DF2C64" w14:textId="77A499A9"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453289" w:rsidRPr="00453289">
              <w:rPr>
                <w:rFonts w:asciiTheme="minorHAnsi" w:hAnsiTheme="minorHAnsi" w:cstheme="minorHAnsi"/>
                <w:color w:val="000000"/>
                <w:sz w:val="22"/>
                <w:szCs w:val="22"/>
                <w:lang w:val="es-US"/>
              </w:rPr>
              <w:t>WEIYUAN</w:t>
            </w:r>
          </w:p>
          <w:p w14:paraId="3AB69E05" w14:textId="3BF877EA" w:rsidR="00F0675D" w:rsidRPr="001E51A0" w:rsidRDefault="00F0675D" w:rsidP="00072362">
            <w:pPr>
              <w:rPr>
                <w:rFonts w:asciiTheme="minorHAnsi" w:hAnsiTheme="minorHAnsi" w:cstheme="minorHAnsi"/>
                <w:sz w:val="22"/>
                <w:szCs w:val="22"/>
                <w:lang w:val="es-SV"/>
              </w:rPr>
            </w:pPr>
            <w:r w:rsidRPr="001E51A0">
              <w:rPr>
                <w:rFonts w:asciiTheme="minorHAnsi" w:eastAsia="Calibri" w:hAnsiTheme="minorHAnsi" w:cstheme="minorHAnsi"/>
                <w:b/>
                <w:sz w:val="22"/>
                <w:szCs w:val="22"/>
                <w:lang w:val="es-SV"/>
              </w:rPr>
              <w:t xml:space="preserve">Modelo: </w:t>
            </w:r>
            <w:r w:rsidR="00453289" w:rsidRPr="00453289">
              <w:rPr>
                <w:rFonts w:asciiTheme="minorHAnsi" w:hAnsiTheme="minorHAnsi" w:cstheme="minorHAnsi"/>
                <w:color w:val="000000"/>
                <w:sz w:val="22"/>
                <w:szCs w:val="22"/>
                <w:lang w:val="es-US"/>
              </w:rPr>
              <w:t>WYJ-1T</w:t>
            </w:r>
          </w:p>
        </w:tc>
      </w:tr>
      <w:tr w:rsidR="00E34307" w:rsidRPr="001E51A0" w14:paraId="024849F7" w14:textId="77777777" w:rsidTr="00BB3AE4">
        <w:tc>
          <w:tcPr>
            <w:tcW w:w="851" w:type="dxa"/>
          </w:tcPr>
          <w:p w14:paraId="3E2E6BBC" w14:textId="7506C621" w:rsidR="00E34307" w:rsidRPr="001E51A0" w:rsidRDefault="00E34307" w:rsidP="00E34307">
            <w:pPr>
              <w:jc w:val="center"/>
              <w:rPr>
                <w:rFonts w:asciiTheme="minorHAnsi" w:eastAsia="Calibri" w:hAnsiTheme="minorHAnsi" w:cstheme="minorHAnsi"/>
                <w:b/>
                <w:bCs/>
                <w:sz w:val="22"/>
                <w:szCs w:val="22"/>
                <w:lang w:val="es-SV"/>
              </w:rPr>
            </w:pPr>
            <w:r w:rsidRPr="00E34307">
              <w:rPr>
                <w:rFonts w:asciiTheme="minorHAnsi" w:eastAsia="Calibri" w:hAnsiTheme="minorHAnsi" w:cstheme="minorHAnsi"/>
                <w:b/>
                <w:bCs/>
                <w:sz w:val="22"/>
                <w:szCs w:val="22"/>
                <w:lang w:val="es-SV"/>
              </w:rPr>
              <w:t>9</w:t>
            </w:r>
          </w:p>
        </w:tc>
        <w:tc>
          <w:tcPr>
            <w:tcW w:w="1276" w:type="dxa"/>
          </w:tcPr>
          <w:p w14:paraId="15E7E151" w14:textId="32FC97E7" w:rsidR="00E34307" w:rsidRPr="001E51A0" w:rsidRDefault="00E34307" w:rsidP="00E34307">
            <w:pPr>
              <w:jc w:val="center"/>
              <w:rPr>
                <w:rFonts w:asciiTheme="minorHAnsi" w:eastAsia="Calibri" w:hAnsiTheme="minorHAnsi" w:cstheme="minorHAnsi"/>
                <w:b/>
                <w:bCs/>
                <w:sz w:val="22"/>
                <w:szCs w:val="22"/>
                <w:lang w:val="es-SV"/>
              </w:rPr>
            </w:pPr>
            <w:r w:rsidRPr="00E34307">
              <w:rPr>
                <w:rFonts w:asciiTheme="minorHAnsi" w:eastAsia="Calibri" w:hAnsiTheme="minorHAnsi" w:cstheme="minorHAnsi"/>
                <w:b/>
                <w:bCs/>
                <w:sz w:val="22"/>
                <w:szCs w:val="22"/>
                <w:lang w:val="es-SV"/>
              </w:rPr>
              <w:t>60302400</w:t>
            </w:r>
          </w:p>
        </w:tc>
        <w:tc>
          <w:tcPr>
            <w:tcW w:w="1559" w:type="dxa"/>
          </w:tcPr>
          <w:p w14:paraId="7BBBA7FB" w14:textId="314D6BC4" w:rsidR="00E34307" w:rsidRPr="001E51A0" w:rsidRDefault="00E34307" w:rsidP="00E34307">
            <w:pPr>
              <w:jc w:val="center"/>
              <w:rPr>
                <w:rFonts w:asciiTheme="minorHAnsi" w:eastAsia="Calibri" w:hAnsiTheme="minorHAnsi" w:cstheme="minorHAnsi"/>
                <w:b/>
                <w:bCs/>
                <w:sz w:val="22"/>
                <w:szCs w:val="22"/>
                <w:lang w:val="es-SV"/>
              </w:rPr>
            </w:pPr>
            <w:r w:rsidRPr="00E34307">
              <w:rPr>
                <w:rFonts w:asciiTheme="minorHAnsi" w:eastAsia="Calibri" w:hAnsiTheme="minorHAnsi" w:cstheme="minorHAnsi"/>
                <w:b/>
                <w:bCs/>
                <w:sz w:val="22"/>
                <w:szCs w:val="22"/>
                <w:lang w:val="es-SV"/>
              </w:rPr>
              <w:t>42182601</w:t>
            </w:r>
          </w:p>
        </w:tc>
        <w:tc>
          <w:tcPr>
            <w:tcW w:w="2693" w:type="dxa"/>
          </w:tcPr>
          <w:p w14:paraId="692833EE" w14:textId="6E44AAF4" w:rsidR="00E34307" w:rsidRPr="001E51A0" w:rsidRDefault="00E34307" w:rsidP="00E34307">
            <w:pPr>
              <w:rPr>
                <w:rFonts w:asciiTheme="minorHAnsi" w:eastAsia="Calibri" w:hAnsiTheme="minorHAnsi" w:cstheme="minorHAnsi"/>
                <w:b/>
                <w:bCs/>
                <w:sz w:val="22"/>
                <w:szCs w:val="22"/>
                <w:lang w:val="es-SV"/>
              </w:rPr>
            </w:pPr>
            <w:r w:rsidRPr="00E34307">
              <w:rPr>
                <w:rFonts w:asciiTheme="minorHAnsi" w:eastAsia="Calibri" w:hAnsiTheme="minorHAnsi" w:cstheme="minorHAnsi"/>
                <w:b/>
                <w:bCs/>
                <w:sz w:val="22"/>
                <w:szCs w:val="22"/>
                <w:lang w:val="es-SV"/>
              </w:rPr>
              <w:t>LÁMPARA PARA EXAMEN TIPO CUELLO DE GANSO</w:t>
            </w:r>
          </w:p>
        </w:tc>
        <w:tc>
          <w:tcPr>
            <w:tcW w:w="1418" w:type="dxa"/>
          </w:tcPr>
          <w:p w14:paraId="465D1318" w14:textId="70FD481B" w:rsidR="00E34307" w:rsidRPr="001E51A0" w:rsidRDefault="00E34307" w:rsidP="00E34307">
            <w:pPr>
              <w:jc w:val="center"/>
              <w:rPr>
                <w:rFonts w:asciiTheme="minorHAnsi" w:eastAsia="Calibri" w:hAnsiTheme="minorHAnsi" w:cstheme="minorHAnsi"/>
                <w:b/>
                <w:bCs/>
                <w:sz w:val="22"/>
                <w:szCs w:val="22"/>
                <w:lang w:val="es-SV"/>
              </w:rPr>
            </w:pPr>
            <w:r w:rsidRPr="00E34307">
              <w:rPr>
                <w:rFonts w:asciiTheme="minorHAnsi" w:eastAsia="Calibri" w:hAnsiTheme="minorHAnsi" w:cstheme="minorHAnsi"/>
                <w:b/>
                <w:bCs/>
                <w:sz w:val="22"/>
                <w:szCs w:val="22"/>
                <w:lang w:val="es-SV"/>
              </w:rPr>
              <w:t>1602</w:t>
            </w:r>
          </w:p>
        </w:tc>
        <w:tc>
          <w:tcPr>
            <w:tcW w:w="2693" w:type="dxa"/>
            <w:vMerge/>
          </w:tcPr>
          <w:p w14:paraId="7BB24D31" w14:textId="77777777" w:rsidR="00E34307" w:rsidRPr="001E51A0" w:rsidRDefault="00E34307" w:rsidP="00E34307">
            <w:pPr>
              <w:rPr>
                <w:rFonts w:asciiTheme="minorHAnsi" w:eastAsia="Calibri" w:hAnsiTheme="minorHAnsi" w:cstheme="minorHAnsi"/>
                <w:sz w:val="22"/>
                <w:szCs w:val="22"/>
                <w:lang w:val="es-SV"/>
              </w:rPr>
            </w:pPr>
          </w:p>
        </w:tc>
      </w:tr>
      <w:tr w:rsidR="00F0675D" w:rsidRPr="001E51A0" w14:paraId="68F3A673" w14:textId="77777777" w:rsidTr="00072362">
        <w:tc>
          <w:tcPr>
            <w:tcW w:w="2127" w:type="dxa"/>
            <w:gridSpan w:val="2"/>
            <w:vAlign w:val="center"/>
          </w:tcPr>
          <w:p w14:paraId="2A4A3145"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363" w:type="dxa"/>
            <w:gridSpan w:val="4"/>
            <w:vAlign w:val="center"/>
          </w:tcPr>
          <w:p w14:paraId="5A49CFE8" w14:textId="77777777" w:rsidR="00EE4623" w:rsidRDefault="00EE4623" w:rsidP="00EE4623">
            <w:pPr>
              <w:pStyle w:val="TableParagraph"/>
              <w:spacing w:line="246" w:lineRule="exact"/>
            </w:pPr>
            <w:r>
              <w:t>Lámpara de</w:t>
            </w:r>
            <w:r w:rsidRPr="00D555BF">
              <w:rPr>
                <w:spacing w:val="1"/>
              </w:rPr>
              <w:t xml:space="preserve"> </w:t>
            </w:r>
            <w:r>
              <w:t>reconocimiento, para</w:t>
            </w:r>
            <w:r w:rsidRPr="00D555BF">
              <w:rPr>
                <w:spacing w:val="1"/>
              </w:rPr>
              <w:t xml:space="preserve"> </w:t>
            </w:r>
            <w:r>
              <w:t>uso</w:t>
            </w:r>
            <w:r w:rsidRPr="00D555BF">
              <w:rPr>
                <w:spacing w:val="1"/>
              </w:rPr>
              <w:t xml:space="preserve"> </w:t>
            </w:r>
            <w:r>
              <w:t>diagnóstico médico</w:t>
            </w:r>
            <w:r w:rsidRPr="00D555BF">
              <w:rPr>
                <w:spacing w:val="1"/>
              </w:rPr>
              <w:t xml:space="preserve"> </w:t>
            </w:r>
            <w:r>
              <w:t>y</w:t>
            </w:r>
            <w:r w:rsidRPr="00D555BF">
              <w:rPr>
                <w:spacing w:val="-2"/>
              </w:rPr>
              <w:t xml:space="preserve"> </w:t>
            </w:r>
            <w:r>
              <w:t>otros procedimientos</w:t>
            </w:r>
          </w:p>
          <w:p w14:paraId="7B50E1CE" w14:textId="5CB9E8F2" w:rsidR="00F0675D" w:rsidRPr="001E51A0" w:rsidRDefault="00EE4623" w:rsidP="00EE4623">
            <w:pPr>
              <w:jc w:val="both"/>
              <w:rPr>
                <w:rFonts w:asciiTheme="minorHAnsi" w:eastAsia="Calibri" w:hAnsiTheme="minorHAnsi" w:cstheme="minorHAnsi"/>
                <w:sz w:val="22"/>
                <w:szCs w:val="22"/>
                <w:lang w:val="es-SV"/>
              </w:rPr>
            </w:pPr>
            <w:r>
              <w:t>clínicos.</w:t>
            </w:r>
          </w:p>
        </w:tc>
      </w:tr>
      <w:tr w:rsidR="00072362" w:rsidRPr="008E27BA" w14:paraId="692C498E" w14:textId="77777777" w:rsidTr="00072362">
        <w:tc>
          <w:tcPr>
            <w:tcW w:w="2127" w:type="dxa"/>
            <w:gridSpan w:val="2"/>
            <w:vAlign w:val="center"/>
          </w:tcPr>
          <w:p w14:paraId="66458B7A" w14:textId="77777777" w:rsidR="00072362" w:rsidRPr="001E51A0" w:rsidRDefault="00072362"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Descripción</w:t>
            </w:r>
          </w:p>
        </w:tc>
        <w:tc>
          <w:tcPr>
            <w:tcW w:w="8363" w:type="dxa"/>
            <w:gridSpan w:val="4"/>
          </w:tcPr>
          <w:p w14:paraId="2EA92BE4" w14:textId="3FA804F1" w:rsidR="00EE4623" w:rsidRPr="0067400B" w:rsidRDefault="00EE4623" w:rsidP="007F6BF5">
            <w:pPr>
              <w:pStyle w:val="Prrafodelista"/>
              <w:numPr>
                <w:ilvl w:val="0"/>
                <w:numId w:val="69"/>
              </w:numPr>
              <w:spacing w:line="259" w:lineRule="auto"/>
              <w:contextualSpacing w:val="0"/>
              <w:rPr>
                <w:rFonts w:cs="Calibri"/>
                <w:lang w:val="es-ES"/>
              </w:rPr>
            </w:pPr>
            <w:r w:rsidRPr="0067400B">
              <w:rPr>
                <w:rFonts w:cs="Calibri"/>
                <w:lang w:val="es-ES"/>
              </w:rPr>
              <w:t xml:space="preserve">Diámetro de iluminación variable de 4 a 25 cm, entre </w:t>
            </w:r>
            <w:r>
              <w:rPr>
                <w:rFonts w:cs="Calibri"/>
                <w:lang w:val="es-ES"/>
              </w:rPr>
              <w:t>20</w:t>
            </w:r>
            <w:r w:rsidRPr="0067400B">
              <w:rPr>
                <w:rFonts w:cs="Calibri"/>
                <w:lang w:val="es-ES"/>
              </w:rPr>
              <w:t>,000</w:t>
            </w:r>
            <w:r>
              <w:rPr>
                <w:rFonts w:cs="Calibri"/>
                <w:lang w:val="es-ES"/>
              </w:rPr>
              <w:t xml:space="preserve"> a 0.5m</w:t>
            </w:r>
            <w:r w:rsidRPr="0067400B">
              <w:rPr>
                <w:rFonts w:cs="Calibri"/>
                <w:lang w:val="es-ES"/>
              </w:rPr>
              <w:t xml:space="preserve"> y 10,000 luxes</w:t>
            </w:r>
            <w:r>
              <w:rPr>
                <w:rFonts w:cs="Calibri"/>
                <w:lang w:val="es-ES"/>
              </w:rPr>
              <w:t xml:space="preserve"> a 1 m aproximadamente</w:t>
            </w:r>
            <w:r w:rsidRPr="0067400B">
              <w:rPr>
                <w:rFonts w:cs="Calibri"/>
                <w:lang w:val="es-ES"/>
              </w:rPr>
              <w:t xml:space="preserve">. </w:t>
            </w:r>
          </w:p>
          <w:p w14:paraId="2B058D31" w14:textId="29E7D063" w:rsidR="00EE4623" w:rsidRPr="0067400B" w:rsidRDefault="00EE4623" w:rsidP="007F6BF5">
            <w:pPr>
              <w:pStyle w:val="Prrafodelista"/>
              <w:numPr>
                <w:ilvl w:val="0"/>
                <w:numId w:val="69"/>
              </w:numPr>
              <w:spacing w:line="259" w:lineRule="auto"/>
              <w:contextualSpacing w:val="0"/>
              <w:rPr>
                <w:rFonts w:cs="Calibri"/>
                <w:lang w:val="es-ES"/>
              </w:rPr>
            </w:pPr>
            <w:r w:rsidRPr="0067400B">
              <w:rPr>
                <w:rFonts w:cs="Calibri"/>
                <w:lang w:val="es-ES"/>
              </w:rPr>
              <w:t xml:space="preserve">Temperatura de calor mínimo de </w:t>
            </w:r>
            <w:r>
              <w:rPr>
                <w:rFonts w:cs="Calibri"/>
                <w:lang w:val="es-ES"/>
              </w:rPr>
              <w:t>5,500</w:t>
            </w:r>
            <w:r w:rsidRPr="0067400B">
              <w:rPr>
                <w:rFonts w:cs="Calibri"/>
                <w:lang w:val="es-ES"/>
              </w:rPr>
              <w:t xml:space="preserve"> grados Kelvin. </w:t>
            </w:r>
          </w:p>
          <w:p w14:paraId="7D86E83D" w14:textId="24FCCBFC" w:rsidR="00072362" w:rsidRDefault="00EE4623" w:rsidP="007F6BF5">
            <w:pPr>
              <w:pStyle w:val="Prrafodelista"/>
              <w:numPr>
                <w:ilvl w:val="0"/>
                <w:numId w:val="69"/>
              </w:numPr>
              <w:spacing w:line="259" w:lineRule="auto"/>
              <w:contextualSpacing w:val="0"/>
              <w:rPr>
                <w:rFonts w:cs="Calibri"/>
                <w:lang w:val="es-ES"/>
              </w:rPr>
            </w:pPr>
            <w:r w:rsidRPr="0067400B">
              <w:rPr>
                <w:rFonts w:cs="Calibri"/>
                <w:lang w:val="es-ES"/>
              </w:rPr>
              <w:t xml:space="preserve">Bombillo de luz LED blanca, con vida </w:t>
            </w:r>
            <w:r>
              <w:rPr>
                <w:rFonts w:cs="Calibri"/>
                <w:lang w:val="es-ES"/>
              </w:rPr>
              <w:t>50</w:t>
            </w:r>
            <w:r w:rsidRPr="0067400B">
              <w:rPr>
                <w:rFonts w:cs="Calibri"/>
                <w:lang w:val="es-ES"/>
              </w:rPr>
              <w:t xml:space="preserve">,000 horas. </w:t>
            </w:r>
          </w:p>
          <w:p w14:paraId="3B8864B8" w14:textId="56F47219" w:rsidR="00EE4623" w:rsidRPr="0067400B" w:rsidRDefault="00EE4623" w:rsidP="007F6BF5">
            <w:pPr>
              <w:pStyle w:val="Prrafodelista"/>
              <w:numPr>
                <w:ilvl w:val="0"/>
                <w:numId w:val="69"/>
              </w:numPr>
              <w:spacing w:line="259" w:lineRule="auto"/>
              <w:contextualSpacing w:val="0"/>
              <w:rPr>
                <w:rFonts w:cs="Calibri"/>
                <w:lang w:val="es-ES"/>
              </w:rPr>
            </w:pPr>
            <w:r>
              <w:rPr>
                <w:rFonts w:cs="Calibri"/>
                <w:lang w:val="es-ES"/>
              </w:rPr>
              <w:t>Con intensidad de luz ajustable</w:t>
            </w:r>
            <w:r w:rsidRPr="0067400B">
              <w:rPr>
                <w:rFonts w:cs="Calibri"/>
                <w:lang w:val="es-ES"/>
              </w:rPr>
              <w:t xml:space="preserve">. </w:t>
            </w:r>
          </w:p>
          <w:p w14:paraId="7A8CCAB8" w14:textId="7122E5F5" w:rsidR="00EE4623" w:rsidRPr="0067400B" w:rsidRDefault="00EE4623" w:rsidP="007F6BF5">
            <w:pPr>
              <w:pStyle w:val="Prrafodelista"/>
              <w:numPr>
                <w:ilvl w:val="0"/>
                <w:numId w:val="69"/>
              </w:numPr>
              <w:spacing w:line="259" w:lineRule="auto"/>
              <w:contextualSpacing w:val="0"/>
              <w:rPr>
                <w:rFonts w:cs="Calibri"/>
                <w:lang w:val="es-ES"/>
              </w:rPr>
            </w:pPr>
            <w:r w:rsidRPr="0067400B">
              <w:rPr>
                <w:rFonts w:cs="Calibri"/>
                <w:lang w:val="es-ES"/>
              </w:rPr>
              <w:t xml:space="preserve">Alturas regulables </w:t>
            </w:r>
            <w:r>
              <w:rPr>
                <w:rFonts w:cs="Calibri"/>
                <w:lang w:val="es-ES"/>
              </w:rPr>
              <w:t>de 1521 mm aproximadamente</w:t>
            </w:r>
            <w:r w:rsidRPr="0067400B">
              <w:rPr>
                <w:rFonts w:cs="Calibri"/>
                <w:lang w:val="es-ES"/>
              </w:rPr>
              <w:t xml:space="preserve">. </w:t>
            </w:r>
          </w:p>
          <w:p w14:paraId="701177C2" w14:textId="56ADE0DD" w:rsidR="00EE4623" w:rsidRPr="00EE4623" w:rsidRDefault="00EE4623" w:rsidP="007F6BF5">
            <w:pPr>
              <w:pStyle w:val="Prrafodelista"/>
              <w:numPr>
                <w:ilvl w:val="0"/>
                <w:numId w:val="69"/>
              </w:numPr>
              <w:spacing w:line="259" w:lineRule="auto"/>
              <w:contextualSpacing w:val="0"/>
              <w:rPr>
                <w:rFonts w:cs="Calibri"/>
                <w:lang w:val="es-ES"/>
              </w:rPr>
            </w:pPr>
            <w:r w:rsidRPr="0067400B">
              <w:rPr>
                <w:rFonts w:cs="Calibri"/>
                <w:lang w:val="es-ES"/>
              </w:rPr>
              <w:t>Con interruptor de encendido</w:t>
            </w:r>
            <w:r>
              <w:rPr>
                <w:rFonts w:cs="Calibri"/>
                <w:lang w:val="es-ES"/>
              </w:rPr>
              <w:t>/ apagado, intensidad de luz mediante mando</w:t>
            </w:r>
            <w:r w:rsidRPr="0067400B">
              <w:rPr>
                <w:rFonts w:cs="Calibri"/>
                <w:lang w:val="es-ES"/>
              </w:rPr>
              <w:t>.</w:t>
            </w:r>
          </w:p>
        </w:tc>
      </w:tr>
      <w:tr w:rsidR="00EE4623" w:rsidRPr="001E51A0" w14:paraId="1D38ABC2" w14:textId="77777777" w:rsidTr="00A006B3">
        <w:tc>
          <w:tcPr>
            <w:tcW w:w="2127" w:type="dxa"/>
            <w:gridSpan w:val="2"/>
          </w:tcPr>
          <w:p w14:paraId="7E2DCBB6" w14:textId="353D7309" w:rsidR="00EE4623" w:rsidRPr="001E51A0" w:rsidRDefault="00EE4623" w:rsidP="00EE4623">
            <w:pPr>
              <w:jc w:val="both"/>
              <w:rPr>
                <w:rFonts w:asciiTheme="minorHAnsi" w:eastAsia="Calibri" w:hAnsiTheme="minorHAnsi" w:cstheme="minorHAnsi"/>
                <w:sz w:val="22"/>
                <w:szCs w:val="22"/>
                <w:lang w:val="es-SV"/>
              </w:rPr>
            </w:pPr>
            <w:r>
              <w:t>Características</w:t>
            </w:r>
            <w:r w:rsidRPr="00D555BF">
              <w:rPr>
                <w:spacing w:val="-5"/>
              </w:rPr>
              <w:t xml:space="preserve"> </w:t>
            </w:r>
            <w:r>
              <w:t>Eléctricas</w:t>
            </w:r>
          </w:p>
        </w:tc>
        <w:tc>
          <w:tcPr>
            <w:tcW w:w="8363" w:type="dxa"/>
            <w:gridSpan w:val="4"/>
          </w:tcPr>
          <w:p w14:paraId="3AB3B2BD" w14:textId="77777777" w:rsidR="00EE4623" w:rsidRDefault="00EE4623" w:rsidP="007F6BF5">
            <w:pPr>
              <w:pStyle w:val="TableParagraph"/>
              <w:numPr>
                <w:ilvl w:val="0"/>
                <w:numId w:val="73"/>
              </w:numPr>
              <w:tabs>
                <w:tab w:val="left" w:pos="456"/>
              </w:tabs>
              <w:spacing w:line="246" w:lineRule="exact"/>
            </w:pPr>
            <w:r>
              <w:t>Voltaje: 120VAC</w:t>
            </w:r>
            <w:r w:rsidRPr="00D555BF">
              <w:rPr>
                <w:spacing w:val="-2"/>
              </w:rPr>
              <w:t xml:space="preserve"> </w:t>
            </w:r>
            <w:r>
              <w:rPr>
                <w:spacing w:val="-2"/>
              </w:rPr>
              <w:t xml:space="preserve">con capacidad de soportar variaciones del </w:t>
            </w:r>
            <w:r>
              <w:t>+/-</w:t>
            </w:r>
            <w:r w:rsidRPr="00D555BF">
              <w:rPr>
                <w:spacing w:val="-4"/>
              </w:rPr>
              <w:t xml:space="preserve"> </w:t>
            </w:r>
            <w:r>
              <w:t>10%</w:t>
            </w:r>
          </w:p>
          <w:p w14:paraId="48CA8AB9" w14:textId="2B491C80" w:rsidR="00EE4623" w:rsidRPr="00EE4623" w:rsidRDefault="00EE4623" w:rsidP="007F6BF5">
            <w:pPr>
              <w:pStyle w:val="TableParagraph"/>
              <w:numPr>
                <w:ilvl w:val="0"/>
                <w:numId w:val="73"/>
              </w:numPr>
              <w:tabs>
                <w:tab w:val="left" w:pos="456"/>
              </w:tabs>
              <w:spacing w:line="240" w:lineRule="exact"/>
            </w:pPr>
            <w:r>
              <w:t>Frecuencia:</w:t>
            </w:r>
            <w:r w:rsidRPr="00D555BF">
              <w:rPr>
                <w:spacing w:val="-2"/>
              </w:rPr>
              <w:t xml:space="preserve"> </w:t>
            </w:r>
            <w:r>
              <w:t>60</w:t>
            </w:r>
            <w:r w:rsidRPr="00D555BF">
              <w:rPr>
                <w:spacing w:val="-1"/>
              </w:rPr>
              <w:t xml:space="preserve"> </w:t>
            </w:r>
            <w:r>
              <w:t>Hz.</w:t>
            </w:r>
          </w:p>
        </w:tc>
      </w:tr>
      <w:tr w:rsidR="00EE4623" w:rsidRPr="008E27BA" w14:paraId="1AA56344" w14:textId="77777777" w:rsidTr="00964898">
        <w:trPr>
          <w:trHeight w:val="359"/>
        </w:trPr>
        <w:tc>
          <w:tcPr>
            <w:tcW w:w="2127" w:type="dxa"/>
            <w:gridSpan w:val="2"/>
          </w:tcPr>
          <w:p w14:paraId="2221EF12" w14:textId="02707BAB" w:rsidR="00EE4623" w:rsidRPr="001E51A0" w:rsidRDefault="00EE4623" w:rsidP="00EE4623">
            <w:pPr>
              <w:jc w:val="both"/>
              <w:rPr>
                <w:rFonts w:asciiTheme="minorHAnsi" w:eastAsia="Calibri" w:hAnsiTheme="minorHAnsi" w:cstheme="minorHAnsi"/>
                <w:sz w:val="22"/>
                <w:szCs w:val="22"/>
                <w:lang w:val="es-SV"/>
              </w:rPr>
            </w:pPr>
            <w:r>
              <w:t>Características</w:t>
            </w:r>
            <w:r w:rsidRPr="00D555BF">
              <w:rPr>
                <w:spacing w:val="-5"/>
              </w:rPr>
              <w:t xml:space="preserve"> </w:t>
            </w:r>
            <w:r>
              <w:t>Mecánica</w:t>
            </w:r>
          </w:p>
        </w:tc>
        <w:tc>
          <w:tcPr>
            <w:tcW w:w="8363" w:type="dxa"/>
            <w:gridSpan w:val="4"/>
          </w:tcPr>
          <w:p w14:paraId="34EF26D4" w14:textId="77777777" w:rsidR="00EE4623" w:rsidRPr="00964898" w:rsidRDefault="00EE4623" w:rsidP="007F6BF5">
            <w:pPr>
              <w:pStyle w:val="TableParagraph"/>
              <w:numPr>
                <w:ilvl w:val="0"/>
                <w:numId w:val="74"/>
              </w:numPr>
              <w:tabs>
                <w:tab w:val="left" w:pos="456"/>
              </w:tabs>
              <w:ind w:right="107"/>
            </w:pPr>
            <w:r w:rsidRPr="00964898">
              <w:t>Cuerpo</w:t>
            </w:r>
            <w:r w:rsidRPr="00964898">
              <w:rPr>
                <w:spacing w:val="33"/>
              </w:rPr>
              <w:t xml:space="preserve"> </w:t>
            </w:r>
            <w:r w:rsidRPr="00964898">
              <w:t>del</w:t>
            </w:r>
            <w:r w:rsidRPr="00964898">
              <w:rPr>
                <w:spacing w:val="32"/>
              </w:rPr>
              <w:t xml:space="preserve"> </w:t>
            </w:r>
            <w:r w:rsidRPr="00964898">
              <w:t>tubo</w:t>
            </w:r>
            <w:r w:rsidRPr="00964898">
              <w:rPr>
                <w:spacing w:val="33"/>
              </w:rPr>
              <w:t xml:space="preserve"> </w:t>
            </w:r>
            <w:r w:rsidRPr="00964898">
              <w:t>flexible</w:t>
            </w:r>
            <w:r w:rsidRPr="00964898">
              <w:rPr>
                <w:spacing w:val="34"/>
              </w:rPr>
              <w:t xml:space="preserve"> </w:t>
            </w:r>
            <w:r w:rsidRPr="00964898">
              <w:t>fabricado</w:t>
            </w:r>
            <w:r w:rsidRPr="00964898">
              <w:rPr>
                <w:spacing w:val="32"/>
              </w:rPr>
              <w:t xml:space="preserve"> </w:t>
            </w:r>
            <w:r w:rsidRPr="00964898">
              <w:t>de</w:t>
            </w:r>
            <w:r w:rsidRPr="00964898">
              <w:rPr>
                <w:spacing w:val="34"/>
              </w:rPr>
              <w:t xml:space="preserve"> </w:t>
            </w:r>
            <w:r w:rsidRPr="00964898">
              <w:t>metal,</w:t>
            </w:r>
            <w:r w:rsidRPr="00964898">
              <w:rPr>
                <w:spacing w:val="33"/>
              </w:rPr>
              <w:t xml:space="preserve"> </w:t>
            </w:r>
            <w:r w:rsidRPr="00964898">
              <w:t>plástico</w:t>
            </w:r>
            <w:r w:rsidRPr="00964898">
              <w:rPr>
                <w:spacing w:val="33"/>
              </w:rPr>
              <w:t xml:space="preserve"> </w:t>
            </w:r>
            <w:r w:rsidRPr="00964898">
              <w:t>tipo</w:t>
            </w:r>
            <w:r w:rsidRPr="00964898">
              <w:rPr>
                <w:spacing w:val="34"/>
              </w:rPr>
              <w:t xml:space="preserve"> </w:t>
            </w:r>
            <w:r w:rsidRPr="00964898">
              <w:t>ABS</w:t>
            </w:r>
            <w:r w:rsidRPr="00964898">
              <w:rPr>
                <w:spacing w:val="33"/>
              </w:rPr>
              <w:t xml:space="preserve"> </w:t>
            </w:r>
            <w:r w:rsidRPr="00964898">
              <w:t>o</w:t>
            </w:r>
            <w:r w:rsidRPr="00964898">
              <w:rPr>
                <w:spacing w:val="33"/>
              </w:rPr>
              <w:t xml:space="preserve"> </w:t>
            </w:r>
            <w:r w:rsidRPr="00964898">
              <w:t>material</w:t>
            </w:r>
            <w:r w:rsidRPr="00964898">
              <w:rPr>
                <w:spacing w:val="-52"/>
              </w:rPr>
              <w:t xml:space="preserve"> </w:t>
            </w:r>
            <w:r w:rsidRPr="00964898">
              <w:t>equivalente de alta resistencia y durabilidad.</w:t>
            </w:r>
          </w:p>
          <w:p w14:paraId="186FF8B8" w14:textId="6E119E34" w:rsidR="00EE4623" w:rsidRPr="00EE4623" w:rsidRDefault="00EE4623" w:rsidP="007F6BF5">
            <w:pPr>
              <w:pStyle w:val="TableParagraph"/>
              <w:numPr>
                <w:ilvl w:val="0"/>
                <w:numId w:val="74"/>
              </w:numPr>
              <w:tabs>
                <w:tab w:val="left" w:pos="456"/>
              </w:tabs>
              <w:ind w:right="107"/>
            </w:pPr>
            <w:r w:rsidRPr="00964898">
              <w:t>Montado</w:t>
            </w:r>
            <w:r w:rsidRPr="00964898">
              <w:rPr>
                <w:spacing w:val="-11"/>
              </w:rPr>
              <w:t xml:space="preserve"> </w:t>
            </w:r>
            <w:r w:rsidRPr="00964898">
              <w:t>en</w:t>
            </w:r>
            <w:r w:rsidRPr="00964898">
              <w:rPr>
                <w:spacing w:val="-11"/>
              </w:rPr>
              <w:t xml:space="preserve"> </w:t>
            </w:r>
            <w:r w:rsidRPr="00964898">
              <w:t>base</w:t>
            </w:r>
            <w:r w:rsidRPr="00964898">
              <w:rPr>
                <w:spacing w:val="-11"/>
              </w:rPr>
              <w:t xml:space="preserve"> </w:t>
            </w:r>
            <w:r w:rsidRPr="00964898">
              <w:t>rígida</w:t>
            </w:r>
            <w:r w:rsidRPr="00964898">
              <w:rPr>
                <w:spacing w:val="-11"/>
              </w:rPr>
              <w:t xml:space="preserve"> </w:t>
            </w:r>
            <w:r w:rsidRPr="00964898">
              <w:t>fabricada</w:t>
            </w:r>
            <w:r w:rsidRPr="00964898">
              <w:rPr>
                <w:spacing w:val="-8"/>
              </w:rPr>
              <w:t xml:space="preserve"> </w:t>
            </w:r>
            <w:r w:rsidRPr="00964898">
              <w:t>de</w:t>
            </w:r>
            <w:r w:rsidRPr="00964898">
              <w:rPr>
                <w:spacing w:val="-9"/>
              </w:rPr>
              <w:t xml:space="preserve"> </w:t>
            </w:r>
            <w:r w:rsidRPr="00964898">
              <w:t>metal,</w:t>
            </w:r>
            <w:r w:rsidRPr="00964898">
              <w:rPr>
                <w:spacing w:val="34"/>
              </w:rPr>
              <w:t xml:space="preserve"> </w:t>
            </w:r>
            <w:r w:rsidRPr="00964898">
              <w:t>fibra</w:t>
            </w:r>
            <w:r w:rsidRPr="00964898">
              <w:rPr>
                <w:spacing w:val="-11"/>
              </w:rPr>
              <w:t xml:space="preserve"> </w:t>
            </w:r>
            <w:r w:rsidRPr="00964898">
              <w:t>de</w:t>
            </w:r>
            <w:r w:rsidRPr="00964898">
              <w:rPr>
                <w:spacing w:val="-10"/>
              </w:rPr>
              <w:t xml:space="preserve"> </w:t>
            </w:r>
            <w:r w:rsidRPr="00964898">
              <w:t>vidrio</w:t>
            </w:r>
            <w:r w:rsidRPr="00964898">
              <w:rPr>
                <w:spacing w:val="-11"/>
              </w:rPr>
              <w:t xml:space="preserve"> </w:t>
            </w:r>
            <w:r w:rsidRPr="00964898">
              <w:t>o</w:t>
            </w:r>
            <w:r w:rsidRPr="00964898">
              <w:rPr>
                <w:spacing w:val="-10"/>
              </w:rPr>
              <w:t xml:space="preserve"> </w:t>
            </w:r>
            <w:r w:rsidRPr="00964898">
              <w:t>plástico</w:t>
            </w:r>
            <w:r w:rsidRPr="00964898">
              <w:rPr>
                <w:spacing w:val="-10"/>
              </w:rPr>
              <w:t xml:space="preserve"> </w:t>
            </w:r>
            <w:r w:rsidRPr="00964898">
              <w:t>tipo</w:t>
            </w:r>
            <w:r w:rsidRPr="00964898">
              <w:rPr>
                <w:spacing w:val="-10"/>
              </w:rPr>
              <w:t xml:space="preserve"> </w:t>
            </w:r>
            <w:r w:rsidRPr="00964898">
              <w:t>ABS</w:t>
            </w:r>
            <w:r w:rsidRPr="00964898">
              <w:rPr>
                <w:spacing w:val="-52"/>
              </w:rPr>
              <w:t xml:space="preserve"> </w:t>
            </w:r>
            <w:r w:rsidRPr="00964898">
              <w:t>de</w:t>
            </w:r>
            <w:r w:rsidRPr="00964898">
              <w:rPr>
                <w:spacing w:val="-1"/>
              </w:rPr>
              <w:t xml:space="preserve"> </w:t>
            </w:r>
            <w:r w:rsidRPr="00964898">
              <w:t>4 o 5</w:t>
            </w:r>
            <w:r w:rsidRPr="00964898">
              <w:rPr>
                <w:spacing w:val="-2"/>
              </w:rPr>
              <w:t xml:space="preserve"> </w:t>
            </w:r>
            <w:r w:rsidRPr="00964898">
              <w:t>rodos, con</w:t>
            </w:r>
            <w:r w:rsidRPr="00964898">
              <w:rPr>
                <w:spacing w:val="-3"/>
              </w:rPr>
              <w:t xml:space="preserve"> </w:t>
            </w:r>
            <w:r w:rsidRPr="00964898">
              <w:t>frenos</w:t>
            </w:r>
            <w:r w:rsidRPr="00964898">
              <w:rPr>
                <w:spacing w:val="-2"/>
              </w:rPr>
              <w:t xml:space="preserve"> </w:t>
            </w:r>
            <w:r w:rsidRPr="00964898">
              <w:t>en al</w:t>
            </w:r>
            <w:r w:rsidRPr="00964898">
              <w:rPr>
                <w:spacing w:val="1"/>
              </w:rPr>
              <w:t xml:space="preserve"> </w:t>
            </w:r>
            <w:r w:rsidRPr="00964898">
              <w:t>menos dos de</w:t>
            </w:r>
            <w:r w:rsidRPr="00964898">
              <w:rPr>
                <w:spacing w:val="-2"/>
              </w:rPr>
              <w:t xml:space="preserve"> </w:t>
            </w:r>
            <w:r w:rsidRPr="00964898">
              <w:t>ellos.</w:t>
            </w:r>
          </w:p>
        </w:tc>
      </w:tr>
    </w:tbl>
    <w:p w14:paraId="67E66C7D" w14:textId="77777777" w:rsidR="0063044A" w:rsidRPr="005F180E" w:rsidRDefault="0063044A" w:rsidP="00847303">
      <w:pPr>
        <w:rPr>
          <w:rFonts w:asciiTheme="minorHAnsi" w:hAnsiTheme="minorHAnsi" w:cstheme="minorHAnsi"/>
          <w:spacing w:val="-2"/>
          <w:sz w:val="22"/>
          <w:szCs w:val="22"/>
          <w:lang w:val="es-SV"/>
        </w:rPr>
      </w:pPr>
    </w:p>
    <w:p w14:paraId="16A97F43" w14:textId="77777777" w:rsidR="00434DC7" w:rsidRPr="005F180E" w:rsidRDefault="00434DC7" w:rsidP="00847303">
      <w:pPr>
        <w:rPr>
          <w:rFonts w:asciiTheme="minorHAnsi" w:hAnsiTheme="minorHAnsi" w:cstheme="minorHAnsi"/>
          <w:spacing w:val="-2"/>
          <w:sz w:val="22"/>
          <w:szCs w:val="22"/>
          <w:lang w:val="es-SV"/>
        </w:rPr>
      </w:pPr>
    </w:p>
    <w:p w14:paraId="6D87BC92" w14:textId="77777777" w:rsidR="0063044A" w:rsidRPr="005F180E" w:rsidRDefault="0063044A" w:rsidP="00847303">
      <w:pPr>
        <w:rPr>
          <w:rFonts w:asciiTheme="minorHAnsi" w:hAnsiTheme="minorHAnsi" w:cstheme="minorHAnsi"/>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F0675D" w:rsidRPr="00BF2BF3" w14:paraId="19991575" w14:textId="77777777" w:rsidTr="00434DC7">
        <w:trPr>
          <w:tblHeader/>
        </w:trPr>
        <w:tc>
          <w:tcPr>
            <w:tcW w:w="851" w:type="dxa"/>
            <w:vAlign w:val="center"/>
          </w:tcPr>
          <w:p w14:paraId="710E3A6C"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ÍTEM</w:t>
            </w:r>
          </w:p>
        </w:tc>
        <w:tc>
          <w:tcPr>
            <w:tcW w:w="1276" w:type="dxa"/>
            <w:vAlign w:val="center"/>
          </w:tcPr>
          <w:p w14:paraId="49E4226B"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50092CF9"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0B0F3EF3"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62EEB8BB" w14:textId="77777777" w:rsidR="00F0675D" w:rsidRPr="00BF2BF3" w:rsidRDefault="00F0675D" w:rsidP="00072362">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7B31D092" w14:textId="1E928BE6" w:rsidR="00F0675D" w:rsidRPr="00BF2BF3" w:rsidRDefault="00F0675D" w:rsidP="00072362">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00FE3F02" w:rsidRPr="005F180E">
              <w:rPr>
                <w:rFonts w:asciiTheme="minorHAnsi" w:hAnsiTheme="minorHAnsi" w:cstheme="minorHAnsi"/>
                <w:color w:val="000000"/>
                <w:sz w:val="22"/>
                <w:szCs w:val="22"/>
                <w:lang w:val="es-SV"/>
              </w:rPr>
              <w:t>CHINA</w:t>
            </w:r>
          </w:p>
          <w:p w14:paraId="411B6DCC" w14:textId="7418465F" w:rsidR="00F0675D" w:rsidRPr="00BF2BF3" w:rsidRDefault="00F0675D" w:rsidP="00072362">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00B47D26" w:rsidRPr="005F180E">
              <w:rPr>
                <w:rFonts w:asciiTheme="minorHAnsi" w:hAnsiTheme="minorHAnsi" w:cstheme="minorHAnsi"/>
                <w:color w:val="000000"/>
                <w:sz w:val="22"/>
                <w:szCs w:val="22"/>
                <w:lang w:val="es-SV"/>
              </w:rPr>
              <w:t>COMEN</w:t>
            </w:r>
          </w:p>
          <w:p w14:paraId="544FEF38" w14:textId="6EC7BFD3" w:rsidR="00F0675D" w:rsidRPr="00BF2BF3" w:rsidRDefault="00F0675D" w:rsidP="00072362">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00B47D26" w:rsidRPr="00BF2BF3">
              <w:rPr>
                <w:rFonts w:asciiTheme="minorHAnsi" w:hAnsiTheme="minorHAnsi" w:cstheme="minorHAnsi"/>
                <w:color w:val="000000"/>
                <w:sz w:val="22"/>
                <w:szCs w:val="22"/>
              </w:rPr>
              <w:t>W3</w:t>
            </w:r>
          </w:p>
        </w:tc>
      </w:tr>
      <w:tr w:rsidR="00B47D26" w:rsidRPr="00BF2BF3" w14:paraId="04C997E2" w14:textId="77777777" w:rsidTr="001522F1">
        <w:trPr>
          <w:trHeight w:val="478"/>
          <w:tblHeader/>
        </w:trPr>
        <w:tc>
          <w:tcPr>
            <w:tcW w:w="851" w:type="dxa"/>
          </w:tcPr>
          <w:p w14:paraId="714196BF" w14:textId="77777777" w:rsidR="00B47D26" w:rsidRPr="00BF2BF3" w:rsidRDefault="00B47D26" w:rsidP="00B47D26">
            <w:pPr>
              <w:pStyle w:val="TableParagraph"/>
              <w:spacing w:before="8"/>
              <w:rPr>
                <w:rFonts w:asciiTheme="minorHAnsi" w:hAnsiTheme="minorHAnsi" w:cstheme="minorHAnsi"/>
                <w:b/>
                <w:bCs/>
                <w:color w:val="000000"/>
                <w:lang w:val="en-US"/>
              </w:rPr>
            </w:pPr>
          </w:p>
          <w:p w14:paraId="20D8E260" w14:textId="7C411651" w:rsidR="00B47D26" w:rsidRPr="00BF2BF3" w:rsidRDefault="00B47D26" w:rsidP="00B47D26">
            <w:pPr>
              <w:jc w:val="center"/>
              <w:rPr>
                <w:rFonts w:asciiTheme="minorHAnsi" w:hAnsiTheme="minorHAnsi" w:cstheme="minorHAnsi"/>
                <w:b/>
                <w:bCs/>
                <w:color w:val="000000"/>
                <w:sz w:val="22"/>
                <w:szCs w:val="22"/>
              </w:rPr>
            </w:pPr>
            <w:r w:rsidRPr="00BF2BF3">
              <w:rPr>
                <w:rFonts w:asciiTheme="minorHAnsi" w:hAnsiTheme="minorHAnsi" w:cstheme="minorHAnsi"/>
                <w:b/>
                <w:bCs/>
                <w:color w:val="000000"/>
                <w:sz w:val="22"/>
                <w:szCs w:val="22"/>
              </w:rPr>
              <w:t>10</w:t>
            </w:r>
          </w:p>
        </w:tc>
        <w:tc>
          <w:tcPr>
            <w:tcW w:w="1276" w:type="dxa"/>
          </w:tcPr>
          <w:p w14:paraId="35CDE3DB" w14:textId="77777777" w:rsidR="00B47D26" w:rsidRPr="00BF2BF3" w:rsidRDefault="00B47D26" w:rsidP="00B47D26">
            <w:pPr>
              <w:pStyle w:val="TableParagraph"/>
              <w:spacing w:before="7"/>
              <w:rPr>
                <w:rFonts w:asciiTheme="minorHAnsi" w:hAnsiTheme="minorHAnsi" w:cstheme="minorHAnsi"/>
                <w:b/>
                <w:bCs/>
                <w:color w:val="000000"/>
                <w:lang w:val="en-US"/>
              </w:rPr>
            </w:pPr>
          </w:p>
          <w:p w14:paraId="3B71518B" w14:textId="36AB1789" w:rsidR="00B47D26" w:rsidRPr="00BF2BF3" w:rsidRDefault="00B47D26" w:rsidP="00B47D26">
            <w:pPr>
              <w:jc w:val="center"/>
              <w:rPr>
                <w:rFonts w:asciiTheme="minorHAnsi" w:hAnsiTheme="minorHAnsi" w:cstheme="minorHAnsi"/>
                <w:b/>
                <w:bCs/>
                <w:color w:val="000000"/>
                <w:sz w:val="22"/>
                <w:szCs w:val="22"/>
              </w:rPr>
            </w:pPr>
            <w:r w:rsidRPr="00BF2BF3">
              <w:rPr>
                <w:rFonts w:asciiTheme="minorHAnsi" w:hAnsiTheme="minorHAnsi" w:cstheme="minorHAnsi"/>
                <w:b/>
                <w:bCs/>
                <w:color w:val="000000"/>
                <w:sz w:val="22"/>
                <w:szCs w:val="22"/>
              </w:rPr>
              <w:t>60303640</w:t>
            </w:r>
          </w:p>
        </w:tc>
        <w:tc>
          <w:tcPr>
            <w:tcW w:w="1701" w:type="dxa"/>
          </w:tcPr>
          <w:p w14:paraId="4CCFE2D0" w14:textId="77777777" w:rsidR="00B47D26" w:rsidRPr="00BF2BF3" w:rsidRDefault="00B47D26" w:rsidP="00B47D26">
            <w:pPr>
              <w:pStyle w:val="TableParagraph"/>
              <w:spacing w:before="7"/>
              <w:rPr>
                <w:rFonts w:asciiTheme="minorHAnsi" w:hAnsiTheme="minorHAnsi" w:cstheme="minorHAnsi"/>
                <w:b/>
                <w:bCs/>
                <w:color w:val="000000"/>
                <w:lang w:val="en-US"/>
              </w:rPr>
            </w:pPr>
          </w:p>
          <w:p w14:paraId="05522514" w14:textId="5E3D2A31" w:rsidR="00B47D26" w:rsidRPr="00BF2BF3" w:rsidRDefault="00B47D26" w:rsidP="00B47D26">
            <w:pPr>
              <w:jc w:val="center"/>
              <w:rPr>
                <w:rFonts w:asciiTheme="minorHAnsi" w:hAnsiTheme="minorHAnsi" w:cstheme="minorHAnsi"/>
                <w:b/>
                <w:bCs/>
                <w:color w:val="000000"/>
                <w:sz w:val="22"/>
                <w:szCs w:val="22"/>
              </w:rPr>
            </w:pPr>
            <w:r w:rsidRPr="00BF2BF3">
              <w:rPr>
                <w:rFonts w:asciiTheme="minorHAnsi" w:hAnsiTheme="minorHAnsi" w:cstheme="minorHAnsi"/>
                <w:b/>
                <w:bCs/>
                <w:color w:val="000000"/>
                <w:sz w:val="22"/>
                <w:szCs w:val="22"/>
              </w:rPr>
              <w:t>42295112</w:t>
            </w:r>
          </w:p>
        </w:tc>
        <w:tc>
          <w:tcPr>
            <w:tcW w:w="2551" w:type="dxa"/>
          </w:tcPr>
          <w:p w14:paraId="3B65331A" w14:textId="19E36632" w:rsidR="00B47D26" w:rsidRPr="005F180E" w:rsidRDefault="00B47D26" w:rsidP="00B47D26">
            <w:pPr>
              <w:pStyle w:val="TableParagraph"/>
              <w:spacing w:before="34"/>
              <w:ind w:right="371"/>
              <w:rPr>
                <w:rFonts w:asciiTheme="minorHAnsi" w:hAnsiTheme="minorHAnsi" w:cstheme="minorHAnsi"/>
                <w:b/>
                <w:bCs/>
                <w:color w:val="000000"/>
                <w:lang w:val="es-SV"/>
              </w:rPr>
            </w:pPr>
            <w:r w:rsidRPr="005F180E">
              <w:rPr>
                <w:rFonts w:asciiTheme="minorHAnsi" w:hAnsiTheme="minorHAnsi" w:cstheme="minorHAnsi"/>
                <w:b/>
                <w:bCs/>
                <w:color w:val="000000"/>
                <w:lang w:val="es-SV"/>
              </w:rPr>
              <w:t xml:space="preserve">MESA QUIRÚGICA PARA CIRUGÍA MAYOR (MESA PARA CIRUGÍA </w:t>
            </w:r>
            <w:r w:rsidRPr="00BF2BF3">
              <w:rPr>
                <w:rFonts w:asciiTheme="minorHAnsi" w:hAnsiTheme="minorHAnsi" w:cstheme="minorHAnsi"/>
                <w:b/>
                <w:bCs/>
                <w:color w:val="000000"/>
              </w:rPr>
              <w:t>CARDIOVASCULAR)</w:t>
            </w:r>
          </w:p>
        </w:tc>
        <w:tc>
          <w:tcPr>
            <w:tcW w:w="1559" w:type="dxa"/>
          </w:tcPr>
          <w:p w14:paraId="25D297BA" w14:textId="77777777" w:rsidR="00B47D26" w:rsidRPr="005F180E" w:rsidRDefault="00B47D26" w:rsidP="00B47D26">
            <w:pPr>
              <w:pStyle w:val="TableParagraph"/>
              <w:spacing w:before="8"/>
              <w:rPr>
                <w:rFonts w:asciiTheme="minorHAnsi" w:hAnsiTheme="minorHAnsi" w:cstheme="minorHAnsi"/>
                <w:b/>
                <w:bCs/>
                <w:color w:val="000000"/>
                <w:lang w:val="es-SV"/>
              </w:rPr>
            </w:pPr>
          </w:p>
          <w:p w14:paraId="3466472F" w14:textId="1B137983" w:rsidR="00B47D26" w:rsidRPr="00BF2BF3" w:rsidRDefault="00B47D26" w:rsidP="00B47D26">
            <w:pPr>
              <w:jc w:val="center"/>
              <w:rPr>
                <w:rFonts w:asciiTheme="minorHAnsi" w:hAnsiTheme="minorHAnsi" w:cstheme="minorHAnsi"/>
                <w:b/>
                <w:bCs/>
                <w:color w:val="000000"/>
                <w:sz w:val="22"/>
                <w:szCs w:val="22"/>
              </w:rPr>
            </w:pPr>
            <w:r w:rsidRPr="00BF2BF3">
              <w:rPr>
                <w:rFonts w:asciiTheme="minorHAnsi" w:hAnsiTheme="minorHAnsi" w:cstheme="minorHAnsi"/>
                <w:b/>
                <w:bCs/>
                <w:color w:val="000000"/>
                <w:sz w:val="22"/>
                <w:szCs w:val="22"/>
              </w:rPr>
              <w:t>1</w:t>
            </w:r>
          </w:p>
        </w:tc>
        <w:tc>
          <w:tcPr>
            <w:tcW w:w="2835" w:type="dxa"/>
            <w:vMerge/>
          </w:tcPr>
          <w:p w14:paraId="52C5AEA3" w14:textId="77777777" w:rsidR="00B47D26" w:rsidRPr="00BF2BF3" w:rsidRDefault="00B47D26" w:rsidP="00B47D26">
            <w:pPr>
              <w:rPr>
                <w:rFonts w:asciiTheme="minorHAnsi" w:eastAsia="Calibri" w:hAnsiTheme="minorHAnsi" w:cstheme="minorHAnsi"/>
                <w:sz w:val="22"/>
                <w:szCs w:val="22"/>
                <w:lang w:val="es-SV"/>
              </w:rPr>
            </w:pPr>
          </w:p>
        </w:tc>
      </w:tr>
      <w:tr w:rsidR="00072362" w:rsidRPr="008E27BA" w14:paraId="28FA9407" w14:textId="77777777" w:rsidTr="00072362">
        <w:tc>
          <w:tcPr>
            <w:tcW w:w="2127" w:type="dxa"/>
            <w:gridSpan w:val="2"/>
            <w:vAlign w:val="center"/>
          </w:tcPr>
          <w:p w14:paraId="57D1373A" w14:textId="77777777" w:rsidR="00072362" w:rsidRPr="00BF2BF3" w:rsidRDefault="00072362"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7A7DFE43" w14:textId="77777777" w:rsidR="00B47D26" w:rsidRPr="00BF2BF3" w:rsidRDefault="00B47D26"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 xml:space="preserve">Mesa de Operaciones para Cirugía Cardiovascular, montada sobre base metálica rodable con sistema de frenos. </w:t>
            </w:r>
          </w:p>
          <w:p w14:paraId="4A8D98C0" w14:textId="77777777" w:rsidR="00B47D26" w:rsidRPr="00BF2BF3" w:rsidRDefault="00B47D26"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Accionamiento electrohidráulico en altura por medio de pedales.</w:t>
            </w:r>
          </w:p>
          <w:p w14:paraId="78AEEF17" w14:textId="77777777" w:rsidR="00072362" w:rsidRPr="00BF2BF3" w:rsidRDefault="00B47D26"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Tablero permeable a los Rayos” X”, cuatro secciones</w:t>
            </w:r>
          </w:p>
          <w:p w14:paraId="6A173512" w14:textId="60DC7933" w:rsidR="00821C2C" w:rsidRPr="00BF2BF3" w:rsidRDefault="00821C2C" w:rsidP="00821C2C">
            <w:pPr>
              <w:pStyle w:val="TableParagraph"/>
              <w:ind w:left="91"/>
              <w:rPr>
                <w:rFonts w:asciiTheme="minorHAnsi" w:hAnsiTheme="minorHAnsi" w:cstheme="minorHAnsi"/>
                <w:lang w:val="es-SV"/>
              </w:rPr>
            </w:pPr>
            <w:r w:rsidRPr="00BF2BF3">
              <w:rPr>
                <w:rFonts w:asciiTheme="minorHAnsi" w:hAnsiTheme="minorHAnsi" w:cstheme="minorHAnsi"/>
                <w:lang w:val="es-SV"/>
              </w:rPr>
              <w:t>Permite las siguientes posiciones y movimientos mínimos:</w:t>
            </w:r>
          </w:p>
          <w:p w14:paraId="175BED27" w14:textId="77777777" w:rsidR="00821C2C" w:rsidRPr="00BF2BF3" w:rsidRDefault="00821C2C" w:rsidP="007F6BF5">
            <w:pPr>
              <w:pStyle w:val="TableParagraph"/>
              <w:numPr>
                <w:ilvl w:val="0"/>
                <w:numId w:val="75"/>
              </w:numPr>
              <w:tabs>
                <w:tab w:val="left" w:pos="456"/>
              </w:tabs>
              <w:ind w:right="105"/>
              <w:rPr>
                <w:rFonts w:asciiTheme="minorHAnsi" w:hAnsiTheme="minorHAnsi" w:cstheme="minorHAnsi"/>
                <w:lang w:val="es-SV"/>
              </w:rPr>
            </w:pPr>
            <w:r w:rsidRPr="00BF2BF3">
              <w:rPr>
                <w:rFonts w:asciiTheme="minorHAnsi" w:hAnsiTheme="minorHAnsi" w:cstheme="minorHAnsi"/>
                <w:lang w:val="es-SV"/>
              </w:rPr>
              <w:lastRenderedPageBreak/>
              <w:t>Movimientos anteriores, posterior, adelante, atrás, derecha e izquierda.</w:t>
            </w:r>
          </w:p>
          <w:p w14:paraId="3CA59D14" w14:textId="77777777" w:rsidR="00821C2C" w:rsidRPr="00BF2BF3" w:rsidRDefault="00821C2C" w:rsidP="007F6BF5">
            <w:pPr>
              <w:pStyle w:val="TableParagraph"/>
              <w:numPr>
                <w:ilvl w:val="0"/>
                <w:numId w:val="75"/>
              </w:numPr>
              <w:tabs>
                <w:tab w:val="left" w:pos="456"/>
              </w:tabs>
              <w:ind w:right="105"/>
              <w:rPr>
                <w:rFonts w:asciiTheme="minorHAnsi" w:hAnsiTheme="minorHAnsi" w:cstheme="minorHAnsi"/>
                <w:lang w:val="es-SV"/>
              </w:rPr>
            </w:pPr>
            <w:r w:rsidRPr="00BF2BF3">
              <w:rPr>
                <w:rFonts w:asciiTheme="minorHAnsi" w:hAnsiTheme="minorHAnsi" w:cstheme="minorHAnsi"/>
                <w:lang w:val="es-SV"/>
              </w:rPr>
              <w:t>Angulación derecha e izquierda, angulación Trendelemburg y Fowler.</w:t>
            </w:r>
          </w:p>
          <w:p w14:paraId="3887CCAD" w14:textId="77777777" w:rsidR="00821C2C" w:rsidRPr="00BF2BF3" w:rsidRDefault="00821C2C" w:rsidP="007F6BF5">
            <w:pPr>
              <w:pStyle w:val="TableParagraph"/>
              <w:numPr>
                <w:ilvl w:val="0"/>
                <w:numId w:val="75"/>
              </w:numPr>
              <w:tabs>
                <w:tab w:val="left" w:pos="456"/>
              </w:tabs>
              <w:ind w:right="105"/>
              <w:rPr>
                <w:rFonts w:asciiTheme="minorHAnsi" w:hAnsiTheme="minorHAnsi" w:cstheme="minorHAnsi"/>
              </w:rPr>
            </w:pPr>
            <w:r w:rsidRPr="00BF2BF3">
              <w:rPr>
                <w:rFonts w:asciiTheme="minorHAnsi" w:hAnsiTheme="minorHAnsi" w:cstheme="minorHAnsi"/>
              </w:rPr>
              <w:t>Con base para arco metálico en posición cefálica.</w:t>
            </w:r>
          </w:p>
          <w:p w14:paraId="633AC6CB" w14:textId="77777777" w:rsidR="00821C2C" w:rsidRPr="00BF2BF3" w:rsidRDefault="00821C2C" w:rsidP="00821C2C">
            <w:pPr>
              <w:pStyle w:val="TableParagraph"/>
              <w:ind w:right="104"/>
              <w:jc w:val="both"/>
              <w:rPr>
                <w:rFonts w:asciiTheme="minorHAnsi" w:hAnsiTheme="minorHAnsi" w:cstheme="minorHAnsi"/>
                <w:lang w:val="es-SV"/>
              </w:rPr>
            </w:pPr>
          </w:p>
          <w:p w14:paraId="60E94D0F" w14:textId="3255F0D6" w:rsidR="00821C2C" w:rsidRPr="00BF2BF3" w:rsidRDefault="00821C2C" w:rsidP="00821C2C">
            <w:pPr>
              <w:pStyle w:val="TableParagraph"/>
              <w:ind w:right="107"/>
              <w:jc w:val="both"/>
              <w:rPr>
                <w:rFonts w:asciiTheme="minorHAnsi" w:hAnsiTheme="minorHAnsi" w:cstheme="minorHAnsi"/>
              </w:rPr>
            </w:pPr>
            <w:r w:rsidRPr="00BF2BF3">
              <w:rPr>
                <w:rFonts w:asciiTheme="minorHAnsi" w:hAnsiTheme="minorHAnsi" w:cstheme="minorHAnsi"/>
                <w:color w:val="000009"/>
              </w:rPr>
              <w:t>Colchoneta de espuma de 60mm espesor aprox., con memoria natiestetica, formada en una tela elástica impermeable y antiestática, sin costuras.</w:t>
            </w:r>
          </w:p>
          <w:p w14:paraId="186655E9" w14:textId="1B00CB6E" w:rsidR="00821C2C" w:rsidRPr="00BF2BF3" w:rsidRDefault="00821C2C" w:rsidP="00821C2C">
            <w:pPr>
              <w:pStyle w:val="TableParagraph"/>
              <w:ind w:right="104"/>
              <w:jc w:val="both"/>
              <w:rPr>
                <w:rFonts w:asciiTheme="minorHAnsi" w:hAnsiTheme="minorHAnsi" w:cstheme="minorHAnsi"/>
                <w:lang w:val="es-SV"/>
              </w:rPr>
            </w:pPr>
            <w:r w:rsidRPr="00BF2BF3">
              <w:rPr>
                <w:rFonts w:asciiTheme="minorHAnsi" w:hAnsiTheme="minorHAnsi" w:cstheme="minorHAnsi"/>
                <w:color w:val="000009"/>
                <w:spacing w:val="-1"/>
              </w:rPr>
              <w:t>El</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spacing w:val="-1"/>
              </w:rPr>
              <w:t>equipo</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debe</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estar</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construido</w:t>
            </w:r>
            <w:r w:rsidRPr="00BF2BF3">
              <w:rPr>
                <w:rFonts w:asciiTheme="minorHAnsi" w:hAnsiTheme="minorHAnsi" w:cstheme="minorHAnsi"/>
                <w:color w:val="000009"/>
                <w:spacing w:val="-11"/>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acuerdo</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con</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normas</w:t>
            </w:r>
            <w:r w:rsidRPr="00BF2BF3">
              <w:rPr>
                <w:rFonts w:asciiTheme="minorHAnsi" w:hAnsiTheme="minorHAnsi" w:cstheme="minorHAnsi"/>
                <w:color w:val="000009"/>
                <w:spacing w:val="-11"/>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seguridad</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y</w:t>
            </w:r>
            <w:r w:rsidRPr="00BF2BF3">
              <w:rPr>
                <w:rFonts w:asciiTheme="minorHAnsi" w:hAnsiTheme="minorHAnsi" w:cstheme="minorHAnsi"/>
                <w:color w:val="000009"/>
                <w:spacing w:val="-15"/>
              </w:rPr>
              <w:t xml:space="preserve"> </w:t>
            </w:r>
            <w:r w:rsidRPr="00BF2BF3">
              <w:rPr>
                <w:rFonts w:asciiTheme="minorHAnsi" w:hAnsiTheme="minorHAnsi" w:cstheme="minorHAnsi"/>
                <w:color w:val="000009"/>
              </w:rPr>
              <w:t>estándares</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para</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servicio en Cirugía Cardiovascular. Además, el equipo debe cumplir con normas</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 xml:space="preserve">de construcción reconocidas internacionalmente, tales como: </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ISO, IEC, y</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registro</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de DNM.</w:t>
            </w:r>
          </w:p>
        </w:tc>
      </w:tr>
      <w:tr w:rsidR="007C6FC5" w:rsidRPr="008E27BA" w14:paraId="304413D9" w14:textId="77777777" w:rsidTr="00072362">
        <w:tc>
          <w:tcPr>
            <w:tcW w:w="2127" w:type="dxa"/>
            <w:gridSpan w:val="2"/>
            <w:vAlign w:val="center"/>
          </w:tcPr>
          <w:p w14:paraId="720BFCDB" w14:textId="6AD26A9A" w:rsidR="007C6FC5" w:rsidRPr="00BF2BF3" w:rsidRDefault="007C6FC5" w:rsidP="005D2CFB">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lastRenderedPageBreak/>
              <w:t>Accesorios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incluidos</w:t>
            </w:r>
          </w:p>
        </w:tc>
        <w:tc>
          <w:tcPr>
            <w:tcW w:w="8646" w:type="dxa"/>
            <w:gridSpan w:val="4"/>
          </w:tcPr>
          <w:p w14:paraId="081FB169" w14:textId="77777777"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Con todos los accesorios indicados para las aplicaciones en procedimiento de Cirugía Cardiovascular:</w:t>
            </w:r>
          </w:p>
          <w:p w14:paraId="42E5AC36" w14:textId="77777777"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w:t>
            </w:r>
            <w:r w:rsidRPr="00BF2BF3">
              <w:rPr>
                <w:rFonts w:asciiTheme="minorHAnsi" w:hAnsiTheme="minorHAnsi" w:cstheme="minorHAnsi"/>
                <w:lang w:val="es-SV"/>
              </w:rPr>
              <w:tab/>
              <w:t>Con adaptador para RX</w:t>
            </w:r>
          </w:p>
          <w:p w14:paraId="000C6DC3" w14:textId="77777777"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w:t>
            </w:r>
            <w:r w:rsidRPr="00BF2BF3">
              <w:rPr>
                <w:rFonts w:asciiTheme="minorHAnsi" w:hAnsiTheme="minorHAnsi" w:cstheme="minorHAnsi"/>
                <w:lang w:val="es-SV"/>
              </w:rPr>
              <w:tab/>
              <w:t>Cama desadaptable más camilla de transferencia</w:t>
            </w:r>
          </w:p>
          <w:p w14:paraId="77DB72A8" w14:textId="77777777"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w:t>
            </w:r>
            <w:r w:rsidRPr="00BF2BF3">
              <w:rPr>
                <w:rFonts w:asciiTheme="minorHAnsi" w:hAnsiTheme="minorHAnsi" w:cstheme="minorHAnsi"/>
                <w:lang w:val="es-SV"/>
              </w:rPr>
              <w:tab/>
              <w:t>Braceras adaptables.</w:t>
            </w:r>
          </w:p>
          <w:p w14:paraId="38CA864D" w14:textId="77777777"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w:t>
            </w:r>
            <w:r w:rsidRPr="00BF2BF3">
              <w:rPr>
                <w:rFonts w:asciiTheme="minorHAnsi" w:hAnsiTheme="minorHAnsi" w:cstheme="minorHAnsi"/>
                <w:lang w:val="es-SV"/>
              </w:rPr>
              <w:tab/>
              <w:t>Control alámbrico o inalámbrico</w:t>
            </w:r>
          </w:p>
          <w:p w14:paraId="50F05D9C" w14:textId="3DC78E88" w:rsidR="007C6FC5" w:rsidRPr="00BF2BF3" w:rsidRDefault="007C6FC5" w:rsidP="007C6FC5">
            <w:pPr>
              <w:pStyle w:val="TableParagraph"/>
              <w:ind w:right="104"/>
              <w:jc w:val="both"/>
              <w:rPr>
                <w:rFonts w:asciiTheme="minorHAnsi" w:hAnsiTheme="minorHAnsi" w:cstheme="minorHAnsi"/>
                <w:lang w:val="es-SV"/>
              </w:rPr>
            </w:pPr>
            <w:r w:rsidRPr="00BF2BF3">
              <w:rPr>
                <w:rFonts w:asciiTheme="minorHAnsi" w:hAnsiTheme="minorHAnsi" w:cstheme="minorHAnsi"/>
                <w:lang w:val="es-SV"/>
              </w:rPr>
              <w:t>Incluye todos los accesorios necesarios para la puesta en marcha y funcionamiento normal del equipo.</w:t>
            </w:r>
          </w:p>
        </w:tc>
      </w:tr>
      <w:tr w:rsidR="007C6FC5" w:rsidRPr="008E27BA" w14:paraId="5462BFC7" w14:textId="77777777" w:rsidTr="00072362">
        <w:tc>
          <w:tcPr>
            <w:tcW w:w="2127" w:type="dxa"/>
            <w:gridSpan w:val="2"/>
            <w:vAlign w:val="center"/>
          </w:tcPr>
          <w:p w14:paraId="006E31BE" w14:textId="60A0114D" w:rsidR="007C6FC5" w:rsidRPr="00BF2BF3" w:rsidRDefault="007C6FC5" w:rsidP="005D2CFB">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t>Características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Eléctricas</w:t>
            </w:r>
          </w:p>
        </w:tc>
        <w:tc>
          <w:tcPr>
            <w:tcW w:w="8646" w:type="dxa"/>
            <w:gridSpan w:val="4"/>
          </w:tcPr>
          <w:p w14:paraId="743DCC77" w14:textId="77777777" w:rsidR="007C6FC5" w:rsidRPr="00BF2BF3" w:rsidRDefault="007C6FC5" w:rsidP="007F6BF5">
            <w:pPr>
              <w:pStyle w:val="TableParagraph"/>
              <w:numPr>
                <w:ilvl w:val="0"/>
                <w:numId w:val="76"/>
              </w:numPr>
              <w:tabs>
                <w:tab w:val="left" w:pos="451"/>
                <w:tab w:val="left" w:pos="452"/>
              </w:tabs>
              <w:spacing w:line="243" w:lineRule="exact"/>
              <w:ind w:hanging="361"/>
              <w:rPr>
                <w:rFonts w:asciiTheme="minorHAnsi" w:hAnsiTheme="minorHAnsi" w:cstheme="minorHAnsi"/>
              </w:rPr>
            </w:pPr>
            <w:r w:rsidRPr="00BF2BF3">
              <w:rPr>
                <w:rFonts w:asciiTheme="minorHAnsi" w:hAnsiTheme="minorHAnsi" w:cstheme="minorHAnsi"/>
                <w:color w:val="000009"/>
              </w:rPr>
              <w:t>Voltaje: 100 – 240 50/60 Hz</w:t>
            </w:r>
          </w:p>
          <w:p w14:paraId="33372436" w14:textId="77777777" w:rsidR="007C6FC5" w:rsidRPr="00BF2BF3" w:rsidRDefault="007C6FC5"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rPr>
            </w:pPr>
            <w:r w:rsidRPr="00BF2BF3">
              <w:rPr>
                <w:rFonts w:asciiTheme="minorHAnsi" w:hAnsiTheme="minorHAnsi" w:cstheme="minorHAnsi"/>
                <w:color w:val="000009"/>
              </w:rPr>
              <w:t>Frecuencia:</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60</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Hertz</w:t>
            </w:r>
          </w:p>
          <w:p w14:paraId="1E76F35C" w14:textId="44BCE2EE" w:rsidR="007C6FC5" w:rsidRPr="00BF2BF3" w:rsidRDefault="007C6FC5"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rPr>
            </w:pPr>
            <w:r w:rsidRPr="00BF2BF3">
              <w:rPr>
                <w:rFonts w:asciiTheme="minorHAnsi" w:hAnsiTheme="minorHAnsi" w:cstheme="minorHAnsi"/>
                <w:color w:val="000009"/>
              </w:rPr>
              <w:t>Seguridad</w:t>
            </w:r>
            <w:r w:rsidRPr="00BF2BF3">
              <w:rPr>
                <w:rFonts w:asciiTheme="minorHAnsi" w:hAnsiTheme="minorHAnsi" w:cstheme="minorHAnsi"/>
                <w:color w:val="000009"/>
                <w:spacing w:val="-4"/>
              </w:rPr>
              <w:t xml:space="preserve"> </w:t>
            </w:r>
            <w:r w:rsidRPr="00BF2BF3">
              <w:rPr>
                <w:rFonts w:asciiTheme="minorHAnsi" w:hAnsiTheme="minorHAnsi" w:cstheme="minorHAnsi"/>
                <w:color w:val="000009"/>
              </w:rPr>
              <w:t>eléctrica</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acuerdo</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con</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UL2601-1, IEC</w:t>
            </w:r>
            <w:r w:rsidRPr="00BF2BF3">
              <w:rPr>
                <w:rFonts w:asciiTheme="minorHAnsi" w:hAnsiTheme="minorHAnsi" w:cstheme="minorHAnsi"/>
                <w:color w:val="000009"/>
                <w:spacing w:val="-3"/>
              </w:rPr>
              <w:t xml:space="preserve"> </w:t>
            </w:r>
            <w:r w:rsidRPr="00BF2BF3">
              <w:rPr>
                <w:rFonts w:asciiTheme="minorHAnsi" w:hAnsiTheme="minorHAnsi" w:cstheme="minorHAnsi"/>
                <w:color w:val="000009"/>
              </w:rPr>
              <w:t>60601-1.</w:t>
            </w:r>
          </w:p>
        </w:tc>
      </w:tr>
      <w:tr w:rsidR="007C6FC5" w:rsidRPr="008E27BA" w14:paraId="1AAAD7FA" w14:textId="77777777" w:rsidTr="00072362">
        <w:tc>
          <w:tcPr>
            <w:tcW w:w="2127" w:type="dxa"/>
            <w:gridSpan w:val="2"/>
            <w:vAlign w:val="center"/>
          </w:tcPr>
          <w:p w14:paraId="4D8D723E" w14:textId="54AF0CF8" w:rsidR="007C6FC5" w:rsidRPr="00BF2BF3" w:rsidRDefault="007C6FC5"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Caracteristicas Mecanicas</w:t>
            </w:r>
          </w:p>
        </w:tc>
        <w:tc>
          <w:tcPr>
            <w:tcW w:w="8646" w:type="dxa"/>
            <w:gridSpan w:val="4"/>
          </w:tcPr>
          <w:p w14:paraId="5A917B5B" w14:textId="72B75BA1" w:rsidR="007C6FC5" w:rsidRPr="00BF2BF3" w:rsidRDefault="007C6FC5"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Construido en acero inoxidable AISI 304, resistente a golpes y líquidos de desinfección hospitalaria.</w:t>
            </w:r>
          </w:p>
          <w:p w14:paraId="1A36362A" w14:textId="77777777" w:rsidR="007C6FC5" w:rsidRPr="00BF2BF3" w:rsidRDefault="007C6FC5"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Fácil de limpiar.</w:t>
            </w:r>
          </w:p>
          <w:p w14:paraId="2CC8B683" w14:textId="3B738BE5" w:rsidR="007C6FC5" w:rsidRPr="00BF2BF3" w:rsidRDefault="007C6FC5"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Dimensiones:</w:t>
            </w:r>
          </w:p>
          <w:p w14:paraId="1ED01796" w14:textId="77777777" w:rsidR="007C6FC5" w:rsidRPr="00BF2BF3" w:rsidRDefault="007C6FC5"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Ancho: 0.54 m. Largo mínimo: 2.15 m.</w:t>
            </w:r>
          </w:p>
          <w:p w14:paraId="4FB6267F" w14:textId="77777777" w:rsidR="007C6FC5" w:rsidRPr="00BF2BF3" w:rsidRDefault="007C6FC5"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Ajustable de Altura 0.68 – 0.98 m</w:t>
            </w:r>
          </w:p>
          <w:p w14:paraId="46648E10" w14:textId="1A28080A" w:rsidR="007C6FC5" w:rsidRPr="00BF2BF3" w:rsidRDefault="007C6FC5"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 xml:space="preserve"> Capacidad de carga mínima 250 Kg.</w:t>
            </w:r>
          </w:p>
        </w:tc>
      </w:tr>
      <w:tr w:rsidR="007C6FC5" w:rsidRPr="008E27BA" w14:paraId="4C0662E3" w14:textId="77777777" w:rsidTr="00072362">
        <w:tc>
          <w:tcPr>
            <w:tcW w:w="2127" w:type="dxa"/>
            <w:gridSpan w:val="2"/>
            <w:vAlign w:val="center"/>
          </w:tcPr>
          <w:p w14:paraId="4234F15D" w14:textId="3C0A618B" w:rsidR="007C6FC5" w:rsidRPr="00BF2BF3" w:rsidRDefault="00BF2BF3"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Condiciones de recepción</w:t>
            </w:r>
          </w:p>
        </w:tc>
        <w:tc>
          <w:tcPr>
            <w:tcW w:w="8646" w:type="dxa"/>
            <w:gridSpan w:val="4"/>
          </w:tcPr>
          <w:p w14:paraId="489CBDED" w14:textId="096231E1"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entregarpa funcionando y en buen estado, a entera satisfacción del Administrador de Contrato.</w:t>
            </w:r>
          </w:p>
          <w:p w14:paraId="4D061D44"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realizarán las pruebas de funcionamiento mínimas para comprobar el funcionamiento del equipo según recomendaciones del fabricante.</w:t>
            </w:r>
          </w:p>
          <w:p w14:paraId="041C4818" w14:textId="247E4D19" w:rsidR="007C6FC5"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evaluará que las condiciones donde se instalará el equipo cumplan lo requerido por el fabricante para su funcionamiento óptimo y presentarlas en su oferta.</w:t>
            </w:r>
          </w:p>
        </w:tc>
      </w:tr>
    </w:tbl>
    <w:p w14:paraId="1D24B9AB" w14:textId="77777777" w:rsidR="0063044A" w:rsidRPr="005F180E" w:rsidRDefault="0063044A" w:rsidP="00847303">
      <w:pPr>
        <w:rPr>
          <w:rFonts w:asciiTheme="minorHAnsi" w:hAnsiTheme="minorHAnsi" w:cstheme="minorHAnsi"/>
          <w:spacing w:val="-2"/>
          <w:sz w:val="22"/>
          <w:szCs w:val="22"/>
          <w:lang w:val="es-SV"/>
        </w:rPr>
      </w:pPr>
    </w:p>
    <w:p w14:paraId="04E30D67" w14:textId="77777777" w:rsidR="00F0675D" w:rsidRPr="005F180E" w:rsidRDefault="00F0675D" w:rsidP="00847303">
      <w:pPr>
        <w:rPr>
          <w:rFonts w:asciiTheme="minorHAnsi" w:hAnsiTheme="minorHAnsi" w:cstheme="minorHAnsi"/>
          <w:spacing w:val="-2"/>
          <w:sz w:val="20"/>
          <w:szCs w:val="20"/>
          <w:lang w:val="es-SV"/>
        </w:rPr>
      </w:pPr>
    </w:p>
    <w:p w14:paraId="3DDD5A01" w14:textId="77777777" w:rsidR="00BF2BF3" w:rsidRPr="005F180E" w:rsidRDefault="00BF2BF3" w:rsidP="00847303">
      <w:pPr>
        <w:rPr>
          <w:rFonts w:asciiTheme="minorHAnsi" w:hAnsiTheme="minorHAnsi" w:cstheme="minorHAnsi"/>
          <w:spacing w:val="-2"/>
          <w:sz w:val="20"/>
          <w:szCs w:val="20"/>
          <w:lang w:val="es-SV"/>
        </w:rPr>
      </w:pPr>
    </w:p>
    <w:p w14:paraId="025E774E" w14:textId="77777777" w:rsidR="00BF2BF3" w:rsidRPr="005F180E" w:rsidRDefault="00BF2BF3" w:rsidP="00847303">
      <w:pPr>
        <w:rPr>
          <w:rFonts w:asciiTheme="minorHAnsi" w:hAnsiTheme="minorHAnsi" w:cstheme="minorHAnsi"/>
          <w:spacing w:val="-2"/>
          <w:sz w:val="20"/>
          <w:szCs w:val="20"/>
          <w:lang w:val="es-SV"/>
        </w:rPr>
      </w:pPr>
    </w:p>
    <w:p w14:paraId="768C4E8B" w14:textId="77777777" w:rsidR="00BF2BF3" w:rsidRPr="005F180E" w:rsidRDefault="00BF2BF3" w:rsidP="00847303">
      <w:pPr>
        <w:rPr>
          <w:rFonts w:asciiTheme="minorHAnsi" w:hAnsiTheme="minorHAnsi" w:cstheme="minorHAnsi"/>
          <w:spacing w:val="-2"/>
          <w:sz w:val="20"/>
          <w:szCs w:val="20"/>
          <w:lang w:val="es-SV"/>
        </w:rPr>
      </w:pPr>
    </w:p>
    <w:p w14:paraId="54394E59" w14:textId="77777777" w:rsidR="00BF2BF3" w:rsidRPr="005F180E" w:rsidRDefault="00BF2BF3" w:rsidP="00847303">
      <w:pPr>
        <w:rPr>
          <w:rFonts w:asciiTheme="minorHAnsi" w:hAnsiTheme="minorHAnsi" w:cstheme="minorHAnsi"/>
          <w:spacing w:val="-2"/>
          <w:sz w:val="20"/>
          <w:szCs w:val="20"/>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BF2BF3" w:rsidRPr="00BF2BF3" w14:paraId="65616D00" w14:textId="77777777" w:rsidTr="00AF3168">
        <w:trPr>
          <w:tblHeader/>
        </w:trPr>
        <w:tc>
          <w:tcPr>
            <w:tcW w:w="851" w:type="dxa"/>
            <w:vAlign w:val="center"/>
          </w:tcPr>
          <w:p w14:paraId="6DE47B03"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ÍTEM</w:t>
            </w:r>
          </w:p>
        </w:tc>
        <w:tc>
          <w:tcPr>
            <w:tcW w:w="1276" w:type="dxa"/>
            <w:vAlign w:val="center"/>
          </w:tcPr>
          <w:p w14:paraId="71501EFE"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29C1EEAF"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0FEE8585"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4C84FFE7" w14:textId="77777777" w:rsidR="00BF2BF3" w:rsidRPr="00BF2BF3" w:rsidRDefault="00BF2BF3" w:rsidP="00AF3168">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255A30CA" w14:textId="77777777" w:rsidR="00BF2BF3" w:rsidRPr="00BF2BF3" w:rsidRDefault="00BF2BF3"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Pr="005F180E">
              <w:rPr>
                <w:rFonts w:asciiTheme="minorHAnsi" w:hAnsiTheme="minorHAnsi" w:cstheme="minorHAnsi"/>
                <w:color w:val="000000"/>
                <w:sz w:val="22"/>
                <w:szCs w:val="22"/>
                <w:lang w:val="es-SV"/>
              </w:rPr>
              <w:t>CHINA</w:t>
            </w:r>
          </w:p>
          <w:p w14:paraId="100E7021" w14:textId="77777777" w:rsidR="00BF2BF3" w:rsidRPr="00BF2BF3" w:rsidRDefault="00BF2BF3"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Pr="005F180E">
              <w:rPr>
                <w:rFonts w:asciiTheme="minorHAnsi" w:hAnsiTheme="minorHAnsi" w:cstheme="minorHAnsi"/>
                <w:color w:val="000000"/>
                <w:sz w:val="22"/>
                <w:szCs w:val="22"/>
                <w:lang w:val="es-SV"/>
              </w:rPr>
              <w:t>COMEN</w:t>
            </w:r>
          </w:p>
          <w:p w14:paraId="14F0650D" w14:textId="77777777" w:rsidR="00BF2BF3" w:rsidRPr="00BF2BF3" w:rsidRDefault="00BF2BF3" w:rsidP="00AF3168">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Pr="00BF2BF3">
              <w:rPr>
                <w:rFonts w:asciiTheme="minorHAnsi" w:hAnsiTheme="minorHAnsi" w:cstheme="minorHAnsi"/>
                <w:color w:val="000000"/>
                <w:sz w:val="22"/>
                <w:szCs w:val="22"/>
              </w:rPr>
              <w:t>W3</w:t>
            </w:r>
          </w:p>
        </w:tc>
      </w:tr>
      <w:tr w:rsidR="00BF2BF3" w:rsidRPr="00BF2BF3" w14:paraId="0C553DF3" w14:textId="77777777" w:rsidTr="00AF3168">
        <w:trPr>
          <w:trHeight w:val="478"/>
          <w:tblHeader/>
        </w:trPr>
        <w:tc>
          <w:tcPr>
            <w:tcW w:w="851" w:type="dxa"/>
          </w:tcPr>
          <w:p w14:paraId="4951F8FF" w14:textId="77777777" w:rsidR="00BF2BF3" w:rsidRPr="00BF2BF3" w:rsidRDefault="00BF2BF3" w:rsidP="00BF2BF3">
            <w:pPr>
              <w:pStyle w:val="TableParagraph"/>
              <w:spacing w:before="5"/>
              <w:rPr>
                <w:rFonts w:asciiTheme="minorHAnsi" w:eastAsia="Calibri" w:hAnsiTheme="minorHAnsi" w:cstheme="minorHAnsi"/>
                <w:b/>
                <w:bCs/>
                <w:lang w:val="es-SV"/>
              </w:rPr>
            </w:pPr>
          </w:p>
          <w:p w14:paraId="34BA091A" w14:textId="68CA1ECF" w:rsidR="00BF2BF3" w:rsidRPr="00BF2BF3" w:rsidRDefault="00BF2BF3" w:rsidP="00BF2BF3">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11</w:t>
            </w:r>
          </w:p>
        </w:tc>
        <w:tc>
          <w:tcPr>
            <w:tcW w:w="1276" w:type="dxa"/>
          </w:tcPr>
          <w:p w14:paraId="5FFB0AC4" w14:textId="77777777" w:rsidR="00BF2BF3" w:rsidRPr="00BF2BF3" w:rsidRDefault="00BF2BF3" w:rsidP="00BF2BF3">
            <w:pPr>
              <w:pStyle w:val="TableParagraph"/>
              <w:spacing w:before="4"/>
              <w:rPr>
                <w:rFonts w:asciiTheme="minorHAnsi" w:eastAsia="Calibri" w:hAnsiTheme="minorHAnsi" w:cstheme="minorHAnsi"/>
                <w:b/>
                <w:bCs/>
                <w:lang w:val="es-SV"/>
              </w:rPr>
            </w:pPr>
          </w:p>
          <w:p w14:paraId="5F96D4B6" w14:textId="3CD8EBD4" w:rsidR="00BF2BF3" w:rsidRPr="00BF2BF3" w:rsidRDefault="00BF2BF3" w:rsidP="00BF2BF3">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60303640</w:t>
            </w:r>
          </w:p>
        </w:tc>
        <w:tc>
          <w:tcPr>
            <w:tcW w:w="1701" w:type="dxa"/>
          </w:tcPr>
          <w:p w14:paraId="57A14F05" w14:textId="77777777" w:rsidR="00BF2BF3" w:rsidRPr="00BF2BF3" w:rsidRDefault="00BF2BF3" w:rsidP="00BF2BF3">
            <w:pPr>
              <w:pStyle w:val="TableParagraph"/>
              <w:spacing w:before="4"/>
              <w:rPr>
                <w:rFonts w:asciiTheme="minorHAnsi" w:eastAsia="Calibri" w:hAnsiTheme="minorHAnsi" w:cstheme="minorHAnsi"/>
                <w:b/>
                <w:bCs/>
                <w:lang w:val="es-SV"/>
              </w:rPr>
            </w:pPr>
          </w:p>
          <w:p w14:paraId="0343692D" w14:textId="6261483C" w:rsidR="00BF2BF3" w:rsidRPr="00BF2BF3" w:rsidRDefault="00BF2BF3" w:rsidP="00BF2BF3">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42295112</w:t>
            </w:r>
          </w:p>
        </w:tc>
        <w:tc>
          <w:tcPr>
            <w:tcW w:w="2551" w:type="dxa"/>
          </w:tcPr>
          <w:p w14:paraId="78EF5D3A" w14:textId="77777777" w:rsidR="00BF2BF3" w:rsidRPr="00BF2BF3" w:rsidRDefault="00BF2BF3" w:rsidP="00BF2BF3">
            <w:pPr>
              <w:pStyle w:val="TableParagraph"/>
              <w:spacing w:before="39"/>
              <w:ind w:right="111"/>
              <w:rPr>
                <w:rFonts w:asciiTheme="minorHAnsi" w:eastAsia="Calibri" w:hAnsiTheme="minorHAnsi" w:cstheme="minorHAnsi"/>
                <w:b/>
                <w:bCs/>
                <w:lang w:val="es-SV"/>
              </w:rPr>
            </w:pPr>
            <w:r w:rsidRPr="00BF2BF3">
              <w:rPr>
                <w:rFonts w:asciiTheme="minorHAnsi" w:eastAsia="Calibri" w:hAnsiTheme="minorHAnsi" w:cstheme="minorHAnsi"/>
                <w:b/>
                <w:bCs/>
                <w:lang w:val="es-SV"/>
              </w:rPr>
              <w:t>MESA QUIRURGICA PARA CIRUGIA MAYOR (MESA PARA CIRUGÍA</w:t>
            </w:r>
          </w:p>
          <w:p w14:paraId="4C26A236" w14:textId="11D87EEC" w:rsidR="00BF2BF3" w:rsidRPr="00BF2BF3" w:rsidRDefault="00BF2BF3" w:rsidP="00BF2BF3">
            <w:pPr>
              <w:pStyle w:val="TableParagraph"/>
              <w:spacing w:before="34"/>
              <w:ind w:right="371"/>
              <w:rPr>
                <w:rFonts w:asciiTheme="minorHAnsi" w:eastAsia="Calibri" w:hAnsiTheme="minorHAnsi" w:cstheme="minorHAnsi"/>
                <w:b/>
                <w:bCs/>
                <w:lang w:val="es-SV"/>
              </w:rPr>
            </w:pPr>
            <w:r w:rsidRPr="00BF2BF3">
              <w:rPr>
                <w:rFonts w:asciiTheme="minorHAnsi" w:eastAsia="Calibri" w:hAnsiTheme="minorHAnsi" w:cstheme="minorHAnsi"/>
                <w:b/>
                <w:bCs/>
                <w:lang w:val="es-SV"/>
              </w:rPr>
              <w:t>GENERAL)</w:t>
            </w:r>
          </w:p>
        </w:tc>
        <w:tc>
          <w:tcPr>
            <w:tcW w:w="1559" w:type="dxa"/>
          </w:tcPr>
          <w:p w14:paraId="785CC0EC" w14:textId="77777777" w:rsidR="00BF2BF3" w:rsidRPr="00BF2BF3" w:rsidRDefault="00BF2BF3" w:rsidP="00BF2BF3">
            <w:pPr>
              <w:pStyle w:val="TableParagraph"/>
              <w:spacing w:before="5"/>
              <w:rPr>
                <w:rFonts w:asciiTheme="minorHAnsi" w:eastAsia="Calibri" w:hAnsiTheme="minorHAnsi" w:cstheme="minorHAnsi"/>
                <w:b/>
                <w:bCs/>
                <w:lang w:val="es-SV"/>
              </w:rPr>
            </w:pPr>
          </w:p>
          <w:p w14:paraId="3DB6B5ED" w14:textId="1962256F" w:rsidR="00BF2BF3" w:rsidRPr="00BF2BF3" w:rsidRDefault="00BF2BF3" w:rsidP="00BF2BF3">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2</w:t>
            </w:r>
          </w:p>
        </w:tc>
        <w:tc>
          <w:tcPr>
            <w:tcW w:w="2835" w:type="dxa"/>
            <w:vMerge/>
          </w:tcPr>
          <w:p w14:paraId="256E1CD8" w14:textId="77777777" w:rsidR="00BF2BF3" w:rsidRPr="00BF2BF3" w:rsidRDefault="00BF2BF3" w:rsidP="00BF2BF3">
            <w:pPr>
              <w:rPr>
                <w:rFonts w:asciiTheme="minorHAnsi" w:eastAsia="Calibri" w:hAnsiTheme="minorHAnsi" w:cstheme="minorHAnsi"/>
                <w:sz w:val="22"/>
                <w:szCs w:val="22"/>
                <w:lang w:val="es-SV"/>
              </w:rPr>
            </w:pPr>
          </w:p>
        </w:tc>
      </w:tr>
      <w:tr w:rsidR="00BF2BF3" w:rsidRPr="008E27BA" w14:paraId="3FAF1D76" w14:textId="77777777" w:rsidTr="00AF3168">
        <w:tc>
          <w:tcPr>
            <w:tcW w:w="2127" w:type="dxa"/>
            <w:gridSpan w:val="2"/>
            <w:vAlign w:val="center"/>
          </w:tcPr>
          <w:p w14:paraId="3D363E96"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650BD9E1" w14:textId="66195EBA" w:rsidR="00BF2BF3" w:rsidRP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 xml:space="preserve">Mesa de Operaciones para Cirugía Cardiovascular, montada sobre base metálica rodable </w:t>
            </w:r>
            <w:r>
              <w:rPr>
                <w:rFonts w:asciiTheme="minorHAnsi" w:hAnsiTheme="minorHAnsi" w:cstheme="minorHAnsi"/>
                <w:lang w:val="es-SV"/>
              </w:rPr>
              <w:t>con acero inoxidable con sistema de frenos</w:t>
            </w:r>
            <w:r w:rsidRPr="00BF2BF3">
              <w:rPr>
                <w:rFonts w:asciiTheme="minorHAnsi" w:hAnsiTheme="minorHAnsi" w:cstheme="minorHAnsi"/>
                <w:lang w:val="es-SV"/>
              </w:rPr>
              <w:t xml:space="preserve">. </w:t>
            </w:r>
          </w:p>
          <w:p w14:paraId="12B28154" w14:textId="2BE3EB0C" w:rsidR="00BF2BF3" w:rsidRP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Accionamiento electrohidráulico.</w:t>
            </w:r>
          </w:p>
          <w:p w14:paraId="7D93CC35" w14:textId="77777777" w:rsid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 xml:space="preserve">Tablero </w:t>
            </w:r>
            <w:r>
              <w:rPr>
                <w:rFonts w:asciiTheme="minorHAnsi" w:hAnsiTheme="minorHAnsi" w:cstheme="minorHAnsi"/>
                <w:lang w:val="es-SV"/>
              </w:rPr>
              <w:t xml:space="preserve">radiológico con el arco en C. </w:t>
            </w:r>
          </w:p>
          <w:p w14:paraId="626D3B31" w14:textId="77777777" w:rsid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lang w:val="es-SV"/>
              </w:rPr>
              <w:t xml:space="preserve">Permite las siguientes posiciones y movimientos mínimos mediante la manipulación de los diferentes movimientos de las partes de las mesas, tales como: Trendelemburg, Trendelemburg invertido, litotomía, litotomía sentada. </w:t>
            </w:r>
          </w:p>
          <w:p w14:paraId="241F4A76" w14:textId="77777777" w:rsidR="00BF2BF3" w:rsidRP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color w:val="000009"/>
              </w:rPr>
              <w:t>Colchoneta de espuma de 60mm espesor aprox., con memoria antiestética, formada en una tela elástica impermeable y antiestática, sin costuras.</w:t>
            </w:r>
          </w:p>
          <w:p w14:paraId="4C6E5491" w14:textId="45C26279" w:rsidR="00BF2BF3" w:rsidRPr="00BF2BF3" w:rsidRDefault="00BF2BF3" w:rsidP="007F6BF5">
            <w:pPr>
              <w:pStyle w:val="TableParagraph"/>
              <w:numPr>
                <w:ilvl w:val="0"/>
                <w:numId w:val="54"/>
              </w:numPr>
              <w:ind w:right="104"/>
              <w:jc w:val="both"/>
              <w:rPr>
                <w:rFonts w:asciiTheme="minorHAnsi" w:hAnsiTheme="minorHAnsi" w:cstheme="minorHAnsi"/>
                <w:lang w:val="es-SV"/>
              </w:rPr>
            </w:pPr>
            <w:r w:rsidRPr="00BF2BF3">
              <w:rPr>
                <w:rFonts w:asciiTheme="minorHAnsi" w:hAnsiTheme="minorHAnsi" w:cstheme="minorHAnsi"/>
                <w:color w:val="000009"/>
                <w:spacing w:val="-1"/>
              </w:rPr>
              <w:t>El</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spacing w:val="-1"/>
              </w:rPr>
              <w:t>equipo</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está</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construido</w:t>
            </w:r>
            <w:r w:rsidRPr="00BF2BF3">
              <w:rPr>
                <w:rFonts w:asciiTheme="minorHAnsi" w:hAnsiTheme="minorHAnsi" w:cstheme="minorHAnsi"/>
                <w:color w:val="000009"/>
                <w:spacing w:val="-11"/>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acuerdo</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con</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normas</w:t>
            </w:r>
            <w:r w:rsidRPr="00BF2BF3">
              <w:rPr>
                <w:rFonts w:asciiTheme="minorHAnsi" w:hAnsiTheme="minorHAnsi" w:cstheme="minorHAnsi"/>
                <w:color w:val="000009"/>
                <w:spacing w:val="-11"/>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seguridad</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y</w:t>
            </w:r>
            <w:r w:rsidRPr="00BF2BF3">
              <w:rPr>
                <w:rFonts w:asciiTheme="minorHAnsi" w:hAnsiTheme="minorHAnsi" w:cstheme="minorHAnsi"/>
                <w:color w:val="000009"/>
                <w:spacing w:val="-15"/>
              </w:rPr>
              <w:t xml:space="preserve"> </w:t>
            </w:r>
            <w:r w:rsidRPr="00BF2BF3">
              <w:rPr>
                <w:rFonts w:asciiTheme="minorHAnsi" w:hAnsiTheme="minorHAnsi" w:cstheme="minorHAnsi"/>
                <w:color w:val="000009"/>
              </w:rPr>
              <w:t>estándares</w:t>
            </w:r>
            <w:r w:rsidRPr="00BF2BF3">
              <w:rPr>
                <w:rFonts w:asciiTheme="minorHAnsi" w:hAnsiTheme="minorHAnsi" w:cstheme="minorHAnsi"/>
                <w:color w:val="000009"/>
                <w:spacing w:val="-12"/>
              </w:rPr>
              <w:t xml:space="preserve"> </w:t>
            </w:r>
            <w:r w:rsidRPr="00BF2BF3">
              <w:rPr>
                <w:rFonts w:asciiTheme="minorHAnsi" w:hAnsiTheme="minorHAnsi" w:cstheme="minorHAnsi"/>
                <w:color w:val="000009"/>
              </w:rPr>
              <w:t>para</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 xml:space="preserve">servicio en Cirugía </w:t>
            </w:r>
            <w:r>
              <w:rPr>
                <w:rFonts w:asciiTheme="minorHAnsi" w:hAnsiTheme="minorHAnsi" w:cstheme="minorHAnsi"/>
                <w:color w:val="000009"/>
              </w:rPr>
              <w:t>General</w:t>
            </w:r>
            <w:r w:rsidRPr="00BF2BF3">
              <w:rPr>
                <w:rFonts w:asciiTheme="minorHAnsi" w:hAnsiTheme="minorHAnsi" w:cstheme="minorHAnsi"/>
                <w:color w:val="000009"/>
              </w:rPr>
              <w:t xml:space="preserve">. Además, el equipo </w:t>
            </w:r>
            <w:r>
              <w:rPr>
                <w:rFonts w:asciiTheme="minorHAnsi" w:hAnsiTheme="minorHAnsi" w:cstheme="minorHAnsi"/>
                <w:color w:val="000009"/>
              </w:rPr>
              <w:t xml:space="preserve">cumple con </w:t>
            </w:r>
            <w:r w:rsidR="00375CD0">
              <w:rPr>
                <w:rFonts w:asciiTheme="minorHAnsi" w:hAnsiTheme="minorHAnsi" w:cstheme="minorHAnsi"/>
                <w:color w:val="000009"/>
              </w:rPr>
              <w:t xml:space="preserve">normas </w:t>
            </w:r>
            <w:r w:rsidRPr="00BF2BF3">
              <w:rPr>
                <w:rFonts w:asciiTheme="minorHAnsi" w:hAnsiTheme="minorHAnsi" w:cstheme="minorHAnsi"/>
                <w:color w:val="000009"/>
              </w:rPr>
              <w:t xml:space="preserve">de construcción reconocidas internacionalmente, tales como: </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ISO, IEC, y</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registro</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de DNM.</w:t>
            </w:r>
          </w:p>
        </w:tc>
      </w:tr>
      <w:tr w:rsidR="00BF2BF3" w:rsidRPr="008E27BA" w14:paraId="01AFCE1A" w14:textId="77777777" w:rsidTr="00AF3168">
        <w:tc>
          <w:tcPr>
            <w:tcW w:w="2127" w:type="dxa"/>
            <w:gridSpan w:val="2"/>
            <w:vAlign w:val="center"/>
          </w:tcPr>
          <w:p w14:paraId="3C0A0917"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t>Accesorios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incluidos</w:t>
            </w:r>
          </w:p>
        </w:tc>
        <w:tc>
          <w:tcPr>
            <w:tcW w:w="8646" w:type="dxa"/>
            <w:gridSpan w:val="4"/>
          </w:tcPr>
          <w:p w14:paraId="5E523443" w14:textId="77777777" w:rsidR="00375CD0" w:rsidRPr="00375CD0" w:rsidRDefault="00375CD0" w:rsidP="00375CD0">
            <w:pPr>
              <w:pStyle w:val="TableParagraph"/>
              <w:ind w:right="104"/>
              <w:jc w:val="both"/>
              <w:rPr>
                <w:rFonts w:asciiTheme="minorHAnsi" w:hAnsiTheme="minorHAnsi" w:cstheme="minorHAnsi"/>
                <w:lang w:val="es-SV"/>
              </w:rPr>
            </w:pPr>
            <w:r w:rsidRPr="00375CD0">
              <w:rPr>
                <w:rFonts w:asciiTheme="minorHAnsi" w:hAnsiTheme="minorHAnsi" w:cstheme="minorHAnsi"/>
                <w:lang w:val="es-SV"/>
              </w:rPr>
              <w:t>Con todos los accesorios indicados para las aplicaciones en procedimiento de Cirugía General:</w:t>
            </w:r>
          </w:p>
          <w:p w14:paraId="12ABE3C1" w14:textId="40A423E9"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Fuente de alimentación universal</w:t>
            </w:r>
          </w:p>
          <w:p w14:paraId="674D2ECA" w14:textId="3CB6BDD7"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Controlador cableado (1 pieza)</w:t>
            </w:r>
          </w:p>
          <w:p w14:paraId="1708E6C2" w14:textId="073F7B31"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180 grados de rotación (control manual)</w:t>
            </w:r>
          </w:p>
          <w:p w14:paraId="4B895F1E" w14:textId="1C5C7180"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Marco de anestesia (1 pieza)</w:t>
            </w:r>
          </w:p>
          <w:p w14:paraId="7012D60A" w14:textId="349424D4"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Soporte de hombro (2 piezas)</w:t>
            </w:r>
          </w:p>
          <w:p w14:paraId="1DAA3D2A" w14:textId="7FB33BBD"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Reposa riñón (2 piezas)</w:t>
            </w:r>
          </w:p>
          <w:p w14:paraId="26F92DBB" w14:textId="0C56BB14"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Juntas brazo acolchados (1 par)</w:t>
            </w:r>
          </w:p>
          <w:p w14:paraId="405C1E9F" w14:textId="7922E92B"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Soporte acolchonado para piernas (1 par)</w:t>
            </w:r>
          </w:p>
          <w:p w14:paraId="07D69D00" w14:textId="369EA1C9" w:rsidR="00BF2BF3"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Abrazaderas (5 piezas)</w:t>
            </w:r>
          </w:p>
          <w:p w14:paraId="40D794FE" w14:textId="1A0268CD" w:rsidR="00375CD0" w:rsidRP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Multidirección de abrazadera (2 piezas)</w:t>
            </w:r>
          </w:p>
          <w:p w14:paraId="3539B2A0" w14:textId="20B4F1BB" w:rsid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Mesa de radio lucidas (1 set)</w:t>
            </w:r>
          </w:p>
          <w:p w14:paraId="4A51FDE1" w14:textId="66A3CE99" w:rsidR="00375CD0" w:rsidRDefault="00375CD0" w:rsidP="007F6BF5">
            <w:pPr>
              <w:pStyle w:val="TableParagraph"/>
              <w:numPr>
                <w:ilvl w:val="0"/>
                <w:numId w:val="78"/>
              </w:numPr>
              <w:ind w:right="104"/>
              <w:jc w:val="both"/>
              <w:rPr>
                <w:rFonts w:asciiTheme="minorHAnsi" w:hAnsiTheme="minorHAnsi" w:cstheme="minorHAnsi"/>
                <w:lang w:val="es-SV"/>
              </w:rPr>
            </w:pPr>
            <w:r w:rsidRPr="00375CD0">
              <w:rPr>
                <w:rFonts w:asciiTheme="minorHAnsi" w:hAnsiTheme="minorHAnsi" w:cstheme="minorHAnsi"/>
                <w:lang w:val="es-SV"/>
              </w:rPr>
              <w:t>Cable de alimentación (1 pieza)</w:t>
            </w:r>
          </w:p>
          <w:p w14:paraId="5BE88128" w14:textId="5D4E493C" w:rsidR="00375CD0" w:rsidRPr="00BF2BF3" w:rsidRDefault="00375CD0" w:rsidP="007F6BF5">
            <w:pPr>
              <w:pStyle w:val="TableParagraph"/>
              <w:numPr>
                <w:ilvl w:val="0"/>
                <w:numId w:val="78"/>
              </w:numPr>
              <w:ind w:right="104"/>
              <w:jc w:val="both"/>
              <w:rPr>
                <w:rFonts w:asciiTheme="minorHAnsi" w:hAnsiTheme="minorHAnsi" w:cstheme="minorHAnsi"/>
                <w:lang w:val="es-SV"/>
              </w:rPr>
            </w:pPr>
            <w:r>
              <w:rPr>
                <w:rFonts w:asciiTheme="minorHAnsi" w:hAnsiTheme="minorHAnsi" w:cstheme="minorHAnsi"/>
                <w:lang w:val="es-SV"/>
              </w:rPr>
              <w:t>Incluye</w:t>
            </w:r>
            <w:r w:rsidRPr="00375CD0">
              <w:rPr>
                <w:rFonts w:asciiTheme="minorHAnsi" w:hAnsiTheme="minorHAnsi" w:cstheme="minorHAnsi"/>
                <w:lang w:val="es-SV"/>
              </w:rPr>
              <w:t xml:space="preserve"> todos los accesorios necesarios para la puesta en marcha y funcionamiento normal del equipo.</w:t>
            </w:r>
          </w:p>
        </w:tc>
      </w:tr>
      <w:tr w:rsidR="00BF2BF3" w:rsidRPr="008E27BA" w14:paraId="6E0DDD83" w14:textId="77777777" w:rsidTr="00AF3168">
        <w:tc>
          <w:tcPr>
            <w:tcW w:w="2127" w:type="dxa"/>
            <w:gridSpan w:val="2"/>
            <w:vAlign w:val="center"/>
          </w:tcPr>
          <w:p w14:paraId="50826481"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t>Características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Eléctricas</w:t>
            </w:r>
          </w:p>
        </w:tc>
        <w:tc>
          <w:tcPr>
            <w:tcW w:w="8646" w:type="dxa"/>
            <w:gridSpan w:val="4"/>
          </w:tcPr>
          <w:p w14:paraId="35569763" w14:textId="259064B9"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rPr>
            </w:pPr>
            <w:r w:rsidRPr="00BF2BF3">
              <w:rPr>
                <w:rFonts w:asciiTheme="minorHAnsi" w:hAnsiTheme="minorHAnsi" w:cstheme="minorHAnsi"/>
                <w:color w:val="000009"/>
              </w:rPr>
              <w:t xml:space="preserve">Voltaje: 100 – 240 </w:t>
            </w:r>
            <w:r w:rsidR="00F56FCD">
              <w:rPr>
                <w:rFonts w:asciiTheme="minorHAnsi" w:hAnsiTheme="minorHAnsi" w:cstheme="minorHAnsi"/>
                <w:color w:val="000009"/>
              </w:rPr>
              <w:t>VAC</w:t>
            </w:r>
          </w:p>
          <w:p w14:paraId="55FA785F" w14:textId="77777777" w:rsidR="00BF2BF3" w:rsidRPr="00BF2BF3" w:rsidRDefault="00BF2BF3"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rPr>
            </w:pPr>
            <w:r w:rsidRPr="00BF2BF3">
              <w:rPr>
                <w:rFonts w:asciiTheme="minorHAnsi" w:hAnsiTheme="minorHAnsi" w:cstheme="minorHAnsi"/>
                <w:color w:val="000009"/>
              </w:rPr>
              <w:t>Frecuencia:</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60</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Hertz</w:t>
            </w:r>
          </w:p>
          <w:p w14:paraId="04E8B253" w14:textId="77777777" w:rsidR="00BF2BF3" w:rsidRPr="00BF2BF3" w:rsidRDefault="00BF2BF3"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rPr>
            </w:pPr>
            <w:r w:rsidRPr="00BF2BF3">
              <w:rPr>
                <w:rFonts w:asciiTheme="minorHAnsi" w:hAnsiTheme="minorHAnsi" w:cstheme="minorHAnsi"/>
                <w:color w:val="000009"/>
              </w:rPr>
              <w:t>Seguridad</w:t>
            </w:r>
            <w:r w:rsidRPr="00BF2BF3">
              <w:rPr>
                <w:rFonts w:asciiTheme="minorHAnsi" w:hAnsiTheme="minorHAnsi" w:cstheme="minorHAnsi"/>
                <w:color w:val="000009"/>
                <w:spacing w:val="-4"/>
              </w:rPr>
              <w:t xml:space="preserve"> </w:t>
            </w:r>
            <w:r w:rsidRPr="00BF2BF3">
              <w:rPr>
                <w:rFonts w:asciiTheme="minorHAnsi" w:hAnsiTheme="minorHAnsi" w:cstheme="minorHAnsi"/>
                <w:color w:val="000009"/>
              </w:rPr>
              <w:t>eléctrica</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de</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acuerdo</w:t>
            </w:r>
            <w:r w:rsidRPr="00BF2BF3">
              <w:rPr>
                <w:rFonts w:asciiTheme="minorHAnsi" w:hAnsiTheme="minorHAnsi" w:cstheme="minorHAnsi"/>
                <w:color w:val="000009"/>
                <w:spacing w:val="-1"/>
              </w:rPr>
              <w:t xml:space="preserve"> </w:t>
            </w:r>
            <w:r w:rsidRPr="00BF2BF3">
              <w:rPr>
                <w:rFonts w:asciiTheme="minorHAnsi" w:hAnsiTheme="minorHAnsi" w:cstheme="minorHAnsi"/>
                <w:color w:val="000009"/>
              </w:rPr>
              <w:t>con</w:t>
            </w:r>
            <w:r w:rsidRPr="00BF2BF3">
              <w:rPr>
                <w:rFonts w:asciiTheme="minorHAnsi" w:hAnsiTheme="minorHAnsi" w:cstheme="minorHAnsi"/>
                <w:color w:val="000009"/>
                <w:spacing w:val="-2"/>
              </w:rPr>
              <w:t xml:space="preserve"> </w:t>
            </w:r>
            <w:r w:rsidRPr="00BF2BF3">
              <w:rPr>
                <w:rFonts w:asciiTheme="minorHAnsi" w:hAnsiTheme="minorHAnsi" w:cstheme="minorHAnsi"/>
                <w:color w:val="000009"/>
              </w:rPr>
              <w:t>UL2601-1, IEC</w:t>
            </w:r>
            <w:r w:rsidRPr="00BF2BF3">
              <w:rPr>
                <w:rFonts w:asciiTheme="minorHAnsi" w:hAnsiTheme="minorHAnsi" w:cstheme="minorHAnsi"/>
                <w:color w:val="000009"/>
                <w:spacing w:val="-3"/>
              </w:rPr>
              <w:t xml:space="preserve"> </w:t>
            </w:r>
            <w:r w:rsidRPr="00BF2BF3">
              <w:rPr>
                <w:rFonts w:asciiTheme="minorHAnsi" w:hAnsiTheme="minorHAnsi" w:cstheme="minorHAnsi"/>
                <w:color w:val="000009"/>
              </w:rPr>
              <w:t>60601-1.</w:t>
            </w:r>
          </w:p>
        </w:tc>
      </w:tr>
      <w:tr w:rsidR="00BF2BF3" w:rsidRPr="008E27BA" w14:paraId="6949D321" w14:textId="77777777" w:rsidTr="00AF3168">
        <w:tc>
          <w:tcPr>
            <w:tcW w:w="2127" w:type="dxa"/>
            <w:gridSpan w:val="2"/>
            <w:vAlign w:val="center"/>
          </w:tcPr>
          <w:p w14:paraId="24F7CFBF"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Caracteristicas Mecanicas</w:t>
            </w:r>
          </w:p>
        </w:tc>
        <w:tc>
          <w:tcPr>
            <w:tcW w:w="8646" w:type="dxa"/>
            <w:gridSpan w:val="4"/>
          </w:tcPr>
          <w:p w14:paraId="51E98E41"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Construido en acero inoxidable AISI 304, resistente a golpes y líquidos de desinfección hospitalaria.</w:t>
            </w:r>
          </w:p>
          <w:p w14:paraId="0803327A"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Fácil de limpiar.</w:t>
            </w:r>
          </w:p>
          <w:p w14:paraId="7DB42425"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Dimensiones:</w:t>
            </w:r>
          </w:p>
          <w:p w14:paraId="02DB97A1" w14:textId="77777777" w:rsidR="00BF2BF3" w:rsidRPr="00BF2BF3" w:rsidRDefault="00BF2BF3"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lastRenderedPageBreak/>
              <w:t>Ancho: 0.54 m. Largo mínimo: 2.15 m.</w:t>
            </w:r>
          </w:p>
          <w:p w14:paraId="3D54BC74" w14:textId="77777777" w:rsidR="00BF2BF3" w:rsidRPr="00BF2BF3" w:rsidRDefault="00BF2BF3"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Ajustable de Altura 0.68 – 0.98 m</w:t>
            </w:r>
          </w:p>
          <w:p w14:paraId="76CE741F" w14:textId="77777777" w:rsidR="00BF2BF3" w:rsidRPr="00BF2BF3" w:rsidRDefault="00BF2BF3"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 xml:space="preserve"> Capacidad de carga mínima 250 Kg.</w:t>
            </w:r>
          </w:p>
        </w:tc>
      </w:tr>
      <w:tr w:rsidR="00BF2BF3" w:rsidRPr="008E27BA" w14:paraId="2808931B" w14:textId="77777777" w:rsidTr="00AF3168">
        <w:tc>
          <w:tcPr>
            <w:tcW w:w="2127" w:type="dxa"/>
            <w:gridSpan w:val="2"/>
            <w:vAlign w:val="center"/>
          </w:tcPr>
          <w:p w14:paraId="50357B38"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lastRenderedPageBreak/>
              <w:t>Condiciones de recepción</w:t>
            </w:r>
          </w:p>
        </w:tc>
        <w:tc>
          <w:tcPr>
            <w:tcW w:w="8646" w:type="dxa"/>
            <w:gridSpan w:val="4"/>
          </w:tcPr>
          <w:p w14:paraId="2EC4F234" w14:textId="6649AC3F"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entregar</w:t>
            </w:r>
            <w:r w:rsidR="00D2337F">
              <w:rPr>
                <w:rFonts w:asciiTheme="minorHAnsi" w:hAnsiTheme="minorHAnsi" w:cstheme="minorHAnsi"/>
                <w:color w:val="000009"/>
              </w:rPr>
              <w:t>á</w:t>
            </w:r>
            <w:r w:rsidRPr="00BF2BF3">
              <w:rPr>
                <w:rFonts w:asciiTheme="minorHAnsi" w:hAnsiTheme="minorHAnsi" w:cstheme="minorHAnsi"/>
                <w:color w:val="000009"/>
              </w:rPr>
              <w:t xml:space="preserve"> funcionando y en buen estado, a entera satisfacción del Administrador de Contrato.</w:t>
            </w:r>
          </w:p>
          <w:p w14:paraId="548C8D15"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realizarán las pruebas de funcionamiento mínimas para comprobar el funcionamiento del equipo según recomendaciones del fabricante.</w:t>
            </w:r>
          </w:p>
          <w:p w14:paraId="2F0D3074" w14:textId="77777777" w:rsidR="00BF2BF3" w:rsidRPr="00BF2BF3" w:rsidRDefault="00BF2BF3"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evaluará que las condiciones donde se instalará el equipo cumplan lo requerido por el fabricante para su funcionamiento óptimo y presentarlas en su oferta.</w:t>
            </w:r>
          </w:p>
        </w:tc>
      </w:tr>
    </w:tbl>
    <w:p w14:paraId="788A54CF" w14:textId="77777777" w:rsidR="00BF2BF3" w:rsidRPr="005F180E" w:rsidRDefault="00BF2BF3" w:rsidP="00847303">
      <w:pPr>
        <w:rPr>
          <w:rFonts w:asciiTheme="minorHAnsi" w:hAnsiTheme="minorHAnsi" w:cstheme="minorHAnsi"/>
          <w:spacing w:val="-2"/>
          <w:sz w:val="20"/>
          <w:szCs w:val="20"/>
          <w:lang w:val="es-SV"/>
        </w:rPr>
      </w:pPr>
    </w:p>
    <w:p w14:paraId="3E4CB66D" w14:textId="77777777" w:rsidR="00622D09" w:rsidRPr="005F180E" w:rsidRDefault="00622D09" w:rsidP="00847303">
      <w:pPr>
        <w:rPr>
          <w:rFonts w:asciiTheme="minorHAnsi" w:hAnsiTheme="minorHAnsi" w:cstheme="minorHAnsi"/>
          <w:b/>
          <w:bCs/>
          <w:spacing w:val="-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622D09" w:rsidRPr="00BF2BF3" w14:paraId="5259D0D4" w14:textId="77777777" w:rsidTr="00AF3168">
        <w:trPr>
          <w:tblHeader/>
        </w:trPr>
        <w:tc>
          <w:tcPr>
            <w:tcW w:w="851" w:type="dxa"/>
            <w:vAlign w:val="center"/>
          </w:tcPr>
          <w:p w14:paraId="1FFF4AF7"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ÍTEM</w:t>
            </w:r>
          </w:p>
        </w:tc>
        <w:tc>
          <w:tcPr>
            <w:tcW w:w="1276" w:type="dxa"/>
            <w:vAlign w:val="center"/>
          </w:tcPr>
          <w:p w14:paraId="1FEBB7A1"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30F0636C"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1122E819"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032ED3F6" w14:textId="77777777" w:rsidR="00622D09" w:rsidRPr="00BF2BF3" w:rsidRDefault="00622D09" w:rsidP="00AF3168">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368645C8" w14:textId="77777777" w:rsidR="00622D09" w:rsidRPr="00BF2BF3" w:rsidRDefault="00622D09"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Pr="005F180E">
              <w:rPr>
                <w:rFonts w:asciiTheme="minorHAnsi" w:hAnsiTheme="minorHAnsi" w:cstheme="minorHAnsi"/>
                <w:color w:val="000000"/>
                <w:sz w:val="22"/>
                <w:szCs w:val="22"/>
                <w:lang w:val="es-SV"/>
              </w:rPr>
              <w:t>CHINA</w:t>
            </w:r>
          </w:p>
          <w:p w14:paraId="582FD316" w14:textId="77777777" w:rsidR="00622D09" w:rsidRPr="00BF2BF3" w:rsidRDefault="00622D09"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Pr="005F180E">
              <w:rPr>
                <w:rFonts w:asciiTheme="minorHAnsi" w:hAnsiTheme="minorHAnsi" w:cstheme="minorHAnsi"/>
                <w:color w:val="000000"/>
                <w:sz w:val="22"/>
                <w:szCs w:val="22"/>
                <w:lang w:val="es-SV"/>
              </w:rPr>
              <w:t>COMEN</w:t>
            </w:r>
          </w:p>
          <w:p w14:paraId="3DC1E422" w14:textId="77777777" w:rsidR="00622D09" w:rsidRPr="00BF2BF3" w:rsidRDefault="00622D09" w:rsidP="00AF3168">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Pr="00BF2BF3">
              <w:rPr>
                <w:rFonts w:asciiTheme="minorHAnsi" w:hAnsiTheme="minorHAnsi" w:cstheme="minorHAnsi"/>
                <w:color w:val="000000"/>
                <w:sz w:val="22"/>
                <w:szCs w:val="22"/>
              </w:rPr>
              <w:t>W3</w:t>
            </w:r>
          </w:p>
        </w:tc>
      </w:tr>
      <w:tr w:rsidR="00622D09" w:rsidRPr="00BF2BF3" w14:paraId="42A46FF8" w14:textId="77777777" w:rsidTr="00AF3168">
        <w:trPr>
          <w:trHeight w:val="478"/>
          <w:tblHeader/>
        </w:trPr>
        <w:tc>
          <w:tcPr>
            <w:tcW w:w="851" w:type="dxa"/>
          </w:tcPr>
          <w:p w14:paraId="742DF72E" w14:textId="77777777" w:rsidR="00622D09" w:rsidRPr="00622D09" w:rsidRDefault="00622D09" w:rsidP="00622D09">
            <w:pPr>
              <w:pStyle w:val="TableParagraph"/>
              <w:spacing w:before="7"/>
              <w:rPr>
                <w:rFonts w:asciiTheme="minorHAnsi" w:eastAsia="Calibri" w:hAnsiTheme="minorHAnsi" w:cstheme="minorHAnsi"/>
                <w:b/>
                <w:bCs/>
                <w:lang w:val="es-SV"/>
              </w:rPr>
            </w:pPr>
          </w:p>
          <w:p w14:paraId="444112D2" w14:textId="22708970" w:rsidR="00622D09" w:rsidRPr="00BF2BF3" w:rsidRDefault="00622D09" w:rsidP="00622D09">
            <w:pPr>
              <w:jc w:val="center"/>
              <w:rPr>
                <w:rFonts w:asciiTheme="minorHAnsi" w:eastAsia="Calibri" w:hAnsiTheme="minorHAnsi" w:cstheme="minorHAnsi"/>
                <w:b/>
                <w:bCs/>
                <w:sz w:val="22"/>
                <w:szCs w:val="22"/>
                <w:lang w:val="es-SV"/>
              </w:rPr>
            </w:pPr>
            <w:r w:rsidRPr="00622D09">
              <w:rPr>
                <w:rFonts w:asciiTheme="minorHAnsi" w:eastAsia="Calibri" w:hAnsiTheme="minorHAnsi" w:cstheme="minorHAnsi"/>
                <w:b/>
                <w:bCs/>
                <w:sz w:val="22"/>
                <w:szCs w:val="22"/>
                <w:lang w:val="es-SV"/>
              </w:rPr>
              <w:t>12</w:t>
            </w:r>
          </w:p>
        </w:tc>
        <w:tc>
          <w:tcPr>
            <w:tcW w:w="1276" w:type="dxa"/>
          </w:tcPr>
          <w:p w14:paraId="2D66A646" w14:textId="77777777" w:rsidR="00622D09" w:rsidRPr="00622D09" w:rsidRDefault="00622D09" w:rsidP="00622D09">
            <w:pPr>
              <w:pStyle w:val="TableParagraph"/>
              <w:spacing w:before="11"/>
              <w:rPr>
                <w:rFonts w:asciiTheme="minorHAnsi" w:eastAsia="Calibri" w:hAnsiTheme="minorHAnsi" w:cstheme="minorHAnsi"/>
                <w:b/>
                <w:bCs/>
                <w:lang w:val="es-SV"/>
              </w:rPr>
            </w:pPr>
          </w:p>
          <w:p w14:paraId="1E344A1A" w14:textId="5605983B" w:rsidR="00622D09" w:rsidRPr="00BF2BF3" w:rsidRDefault="00622D09" w:rsidP="00622D09">
            <w:pPr>
              <w:jc w:val="center"/>
              <w:rPr>
                <w:rFonts w:asciiTheme="minorHAnsi" w:eastAsia="Calibri" w:hAnsiTheme="minorHAnsi" w:cstheme="minorHAnsi"/>
                <w:b/>
                <w:bCs/>
                <w:sz w:val="22"/>
                <w:szCs w:val="22"/>
                <w:lang w:val="es-SV"/>
              </w:rPr>
            </w:pPr>
            <w:r w:rsidRPr="00622D09">
              <w:rPr>
                <w:rFonts w:asciiTheme="minorHAnsi" w:eastAsia="Calibri" w:hAnsiTheme="minorHAnsi" w:cstheme="minorHAnsi"/>
                <w:b/>
                <w:bCs/>
                <w:sz w:val="22"/>
                <w:szCs w:val="22"/>
                <w:lang w:val="es-SV"/>
              </w:rPr>
              <w:t>60303610</w:t>
            </w:r>
          </w:p>
        </w:tc>
        <w:tc>
          <w:tcPr>
            <w:tcW w:w="1701" w:type="dxa"/>
          </w:tcPr>
          <w:p w14:paraId="3EE64813" w14:textId="77777777" w:rsidR="00622D09" w:rsidRPr="00622D09" w:rsidRDefault="00622D09" w:rsidP="00622D09">
            <w:pPr>
              <w:pStyle w:val="TableParagraph"/>
              <w:spacing w:before="11"/>
              <w:rPr>
                <w:rFonts w:asciiTheme="minorHAnsi" w:eastAsia="Calibri" w:hAnsiTheme="minorHAnsi" w:cstheme="minorHAnsi"/>
                <w:b/>
                <w:bCs/>
                <w:lang w:val="es-SV"/>
              </w:rPr>
            </w:pPr>
          </w:p>
          <w:p w14:paraId="7096C8F6" w14:textId="2367DAAB" w:rsidR="00622D09" w:rsidRPr="00BF2BF3" w:rsidRDefault="00622D09" w:rsidP="00622D09">
            <w:pPr>
              <w:jc w:val="center"/>
              <w:rPr>
                <w:rFonts w:asciiTheme="minorHAnsi" w:eastAsia="Calibri" w:hAnsiTheme="minorHAnsi" w:cstheme="minorHAnsi"/>
                <w:b/>
                <w:bCs/>
                <w:sz w:val="22"/>
                <w:szCs w:val="22"/>
                <w:lang w:val="es-SV"/>
              </w:rPr>
            </w:pPr>
            <w:r w:rsidRPr="00622D09">
              <w:rPr>
                <w:rFonts w:asciiTheme="minorHAnsi" w:eastAsia="Calibri" w:hAnsiTheme="minorHAnsi" w:cstheme="minorHAnsi"/>
                <w:b/>
                <w:bCs/>
                <w:sz w:val="22"/>
                <w:szCs w:val="22"/>
                <w:lang w:val="es-SV"/>
              </w:rPr>
              <w:t>42295108</w:t>
            </w:r>
          </w:p>
        </w:tc>
        <w:tc>
          <w:tcPr>
            <w:tcW w:w="2551" w:type="dxa"/>
          </w:tcPr>
          <w:p w14:paraId="4A59282A" w14:textId="77777777" w:rsidR="00622D09" w:rsidRPr="00622D09" w:rsidRDefault="00622D09" w:rsidP="00622D09">
            <w:pPr>
              <w:pStyle w:val="TableParagraph"/>
              <w:spacing w:before="39"/>
              <w:ind w:right="265"/>
              <w:rPr>
                <w:rFonts w:asciiTheme="minorHAnsi" w:eastAsia="Calibri" w:hAnsiTheme="minorHAnsi" w:cstheme="minorHAnsi"/>
                <w:b/>
                <w:bCs/>
                <w:lang w:val="es-SV"/>
              </w:rPr>
            </w:pPr>
            <w:r w:rsidRPr="00622D09">
              <w:rPr>
                <w:rFonts w:asciiTheme="minorHAnsi" w:eastAsia="Calibri" w:hAnsiTheme="minorHAnsi" w:cstheme="minorHAnsi"/>
                <w:b/>
                <w:bCs/>
                <w:lang w:val="es-SV"/>
              </w:rPr>
              <w:t>MESA PARA PROCEDIMIENTOS DE</w:t>
            </w:r>
          </w:p>
          <w:p w14:paraId="514A38AE" w14:textId="5966A11B" w:rsidR="00622D09" w:rsidRPr="00BF2BF3" w:rsidRDefault="00622D09" w:rsidP="00622D09">
            <w:pPr>
              <w:pStyle w:val="TableParagraph"/>
              <w:spacing w:before="34"/>
              <w:ind w:right="371"/>
              <w:rPr>
                <w:rFonts w:asciiTheme="minorHAnsi" w:eastAsia="Calibri" w:hAnsiTheme="minorHAnsi" w:cstheme="minorHAnsi"/>
                <w:b/>
                <w:bCs/>
                <w:lang w:val="es-SV"/>
              </w:rPr>
            </w:pPr>
            <w:r w:rsidRPr="00622D09">
              <w:rPr>
                <w:rFonts w:asciiTheme="minorHAnsi" w:eastAsia="Calibri" w:hAnsiTheme="minorHAnsi" w:cstheme="minorHAnsi"/>
                <w:b/>
                <w:bCs/>
                <w:lang w:val="es-SV"/>
              </w:rPr>
              <w:t>ORTOPEDIA</w:t>
            </w:r>
          </w:p>
        </w:tc>
        <w:tc>
          <w:tcPr>
            <w:tcW w:w="1559" w:type="dxa"/>
          </w:tcPr>
          <w:p w14:paraId="0BE2BC00" w14:textId="77777777" w:rsidR="00622D09" w:rsidRPr="00622D09" w:rsidRDefault="00622D09" w:rsidP="00622D09">
            <w:pPr>
              <w:pStyle w:val="TableParagraph"/>
              <w:spacing w:before="7"/>
              <w:rPr>
                <w:rFonts w:asciiTheme="minorHAnsi" w:eastAsia="Calibri" w:hAnsiTheme="minorHAnsi" w:cstheme="minorHAnsi"/>
                <w:b/>
                <w:bCs/>
                <w:lang w:val="es-SV"/>
              </w:rPr>
            </w:pPr>
          </w:p>
          <w:p w14:paraId="29B64A97" w14:textId="145304A6" w:rsidR="00622D09" w:rsidRPr="00BF2BF3" w:rsidRDefault="00622D09" w:rsidP="00622D09">
            <w:pPr>
              <w:jc w:val="center"/>
              <w:rPr>
                <w:rFonts w:asciiTheme="minorHAnsi" w:eastAsia="Calibri" w:hAnsiTheme="minorHAnsi" w:cstheme="minorHAnsi"/>
                <w:b/>
                <w:bCs/>
                <w:sz w:val="22"/>
                <w:szCs w:val="22"/>
                <w:lang w:val="es-SV"/>
              </w:rPr>
            </w:pPr>
            <w:r w:rsidRPr="00622D09">
              <w:rPr>
                <w:rFonts w:asciiTheme="minorHAnsi" w:eastAsia="Calibri" w:hAnsiTheme="minorHAnsi" w:cstheme="minorHAnsi"/>
                <w:b/>
                <w:bCs/>
                <w:sz w:val="22"/>
                <w:szCs w:val="22"/>
                <w:lang w:val="es-SV"/>
              </w:rPr>
              <w:t>1</w:t>
            </w:r>
          </w:p>
        </w:tc>
        <w:tc>
          <w:tcPr>
            <w:tcW w:w="2835" w:type="dxa"/>
            <w:vMerge/>
          </w:tcPr>
          <w:p w14:paraId="515846E4" w14:textId="77777777" w:rsidR="00622D09" w:rsidRPr="00BF2BF3" w:rsidRDefault="00622D09" w:rsidP="00622D09">
            <w:pPr>
              <w:rPr>
                <w:rFonts w:asciiTheme="minorHAnsi" w:eastAsia="Calibri" w:hAnsiTheme="minorHAnsi" w:cstheme="minorHAnsi"/>
                <w:sz w:val="22"/>
                <w:szCs w:val="22"/>
                <w:lang w:val="es-SV"/>
              </w:rPr>
            </w:pPr>
          </w:p>
        </w:tc>
      </w:tr>
      <w:tr w:rsidR="00622D09" w:rsidRPr="008E27BA" w14:paraId="1A26B87E" w14:textId="77777777" w:rsidTr="00AF3168">
        <w:tc>
          <w:tcPr>
            <w:tcW w:w="2127" w:type="dxa"/>
            <w:gridSpan w:val="2"/>
            <w:vAlign w:val="center"/>
          </w:tcPr>
          <w:p w14:paraId="39686073" w14:textId="77777777" w:rsidR="00622D09" w:rsidRPr="00BF2BF3" w:rsidRDefault="00622D09"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57634554" w14:textId="77777777"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Mesa de Operaciones para Cirugía Mayor en la especialidad de Ortopedia, montada sobre base metálica rodable, con sistema de bloqueo (frenos).</w:t>
            </w:r>
          </w:p>
          <w:p w14:paraId="166787E0" w14:textId="2F22A10F"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 xml:space="preserve">Accionamiento electrohidráulico </w:t>
            </w:r>
            <w:r>
              <w:rPr>
                <w:rFonts w:asciiTheme="minorHAnsi" w:hAnsiTheme="minorHAnsi" w:cstheme="minorHAnsi"/>
                <w:color w:val="000009"/>
              </w:rPr>
              <w:t>en altura</w:t>
            </w:r>
            <w:r w:rsidRPr="0043059E">
              <w:rPr>
                <w:rFonts w:asciiTheme="minorHAnsi" w:hAnsiTheme="minorHAnsi" w:cstheme="minorHAnsi"/>
                <w:color w:val="000009"/>
              </w:rPr>
              <w:t>.</w:t>
            </w:r>
          </w:p>
          <w:p w14:paraId="1B6C48D0" w14:textId="12A07580"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Altura ajustable con sistema telescópico en su movimiento vertical.</w:t>
            </w:r>
          </w:p>
          <w:p w14:paraId="3169B818" w14:textId="448D10DF"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 xml:space="preserve">La mesa </w:t>
            </w:r>
            <w:r>
              <w:rPr>
                <w:rFonts w:asciiTheme="minorHAnsi" w:hAnsiTheme="minorHAnsi" w:cstheme="minorHAnsi"/>
                <w:color w:val="000009"/>
              </w:rPr>
              <w:t>tiene la capacidad</w:t>
            </w:r>
            <w:r w:rsidRPr="0043059E">
              <w:rPr>
                <w:rFonts w:asciiTheme="minorHAnsi" w:hAnsiTheme="minorHAnsi" w:cstheme="minorHAnsi"/>
                <w:color w:val="000009"/>
              </w:rPr>
              <w:t xml:space="preserve"> para realizar tracción y para colocar espica en pacientes pediátricos y adolescentes</w:t>
            </w:r>
            <w:r>
              <w:rPr>
                <w:rFonts w:asciiTheme="minorHAnsi" w:hAnsiTheme="minorHAnsi" w:cstheme="minorHAnsi"/>
                <w:color w:val="000009"/>
              </w:rPr>
              <w:t>, por medio de tracción de miembros inferiores.</w:t>
            </w:r>
          </w:p>
          <w:p w14:paraId="015CE793" w14:textId="72E45418"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Desplazamiento horizontal del tablero motorizado en los dos sentidos longitudinales. Rieles laterales de acero inoxidable para acoplamiento de accesorios. Facilidad para el uso del intensificador de imágenes (Arco en C)</w:t>
            </w:r>
          </w:p>
          <w:p w14:paraId="1F7CFF12" w14:textId="7D82D44B"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Tablero permeable a los Rayos” X”, de cuatro (4) secciones.</w:t>
            </w:r>
          </w:p>
          <w:p w14:paraId="19520EF0" w14:textId="77777777"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Mando a pedal de las funciones: regulación de altura y posicionado Tren y anti-Tren. Movimientos para decúbito lateral derecho e izquierdo.</w:t>
            </w:r>
          </w:p>
          <w:p w14:paraId="7C13C5E8" w14:textId="2B8E8EC5"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Función que permit</w:t>
            </w:r>
            <w:r>
              <w:rPr>
                <w:rFonts w:asciiTheme="minorHAnsi" w:hAnsiTheme="minorHAnsi" w:cstheme="minorHAnsi"/>
                <w:color w:val="000009"/>
              </w:rPr>
              <w:t>e</w:t>
            </w:r>
            <w:r w:rsidRPr="0043059E">
              <w:rPr>
                <w:rFonts w:asciiTheme="minorHAnsi" w:hAnsiTheme="minorHAnsi" w:cstheme="minorHAnsi"/>
                <w:color w:val="000009"/>
              </w:rPr>
              <w:t xml:space="preserve"> volver el tablero a una posición horizontal.</w:t>
            </w:r>
          </w:p>
          <w:p w14:paraId="1D9C4261" w14:textId="77777777"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Eléctricamente conductivo y de fácil conexión al sistema equipotencial de quirófano.</w:t>
            </w:r>
          </w:p>
          <w:p w14:paraId="5C10BD1D" w14:textId="248D8E41"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Colchoneta de espuma de 2” espesor, forrada en caucho conductivo, para cada sección, de una sola pieza sin costuras.</w:t>
            </w:r>
          </w:p>
          <w:p w14:paraId="0933E352" w14:textId="40D30D08" w:rsidR="0043059E"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 xml:space="preserve">El equipo </w:t>
            </w:r>
            <w:r>
              <w:rPr>
                <w:rFonts w:asciiTheme="minorHAnsi" w:hAnsiTheme="minorHAnsi" w:cstheme="minorHAnsi"/>
                <w:color w:val="000009"/>
              </w:rPr>
              <w:t xml:space="preserve">está </w:t>
            </w:r>
            <w:r w:rsidRPr="0043059E">
              <w:rPr>
                <w:rFonts w:asciiTheme="minorHAnsi" w:hAnsiTheme="minorHAnsi" w:cstheme="minorHAnsi"/>
                <w:color w:val="000009"/>
              </w:rPr>
              <w:t>construido de acuerdo con normas de seguridad      y estándares hospitalarios.</w:t>
            </w:r>
          </w:p>
          <w:p w14:paraId="3B21C8F2" w14:textId="5496FA02" w:rsidR="00622D09" w:rsidRPr="0043059E" w:rsidRDefault="0043059E" w:rsidP="007F6BF5">
            <w:pPr>
              <w:pStyle w:val="TableParagraph"/>
              <w:numPr>
                <w:ilvl w:val="0"/>
                <w:numId w:val="79"/>
              </w:numPr>
              <w:tabs>
                <w:tab w:val="left" w:pos="450"/>
                <w:tab w:val="left" w:pos="451"/>
              </w:tabs>
              <w:spacing w:line="243" w:lineRule="exact"/>
              <w:ind w:hanging="361"/>
              <w:rPr>
                <w:rFonts w:asciiTheme="minorHAnsi" w:hAnsiTheme="minorHAnsi" w:cstheme="minorHAnsi"/>
                <w:color w:val="000009"/>
              </w:rPr>
            </w:pPr>
            <w:r w:rsidRPr="0043059E">
              <w:rPr>
                <w:rFonts w:asciiTheme="minorHAnsi" w:hAnsiTheme="minorHAnsi" w:cstheme="minorHAnsi"/>
                <w:color w:val="000009"/>
              </w:rPr>
              <w:t xml:space="preserve">El equipo </w:t>
            </w:r>
            <w:r>
              <w:rPr>
                <w:rFonts w:asciiTheme="minorHAnsi" w:hAnsiTheme="minorHAnsi" w:cstheme="minorHAnsi"/>
                <w:color w:val="000009"/>
              </w:rPr>
              <w:t>cumple</w:t>
            </w:r>
            <w:r w:rsidRPr="0043059E">
              <w:rPr>
                <w:rFonts w:asciiTheme="minorHAnsi" w:hAnsiTheme="minorHAnsi" w:cstheme="minorHAnsi"/>
                <w:color w:val="000009"/>
              </w:rPr>
              <w:t xml:space="preserve"> con normas de construcción reconocidas internacionalmente</w:t>
            </w:r>
            <w:r>
              <w:rPr>
                <w:rFonts w:asciiTheme="minorHAnsi" w:hAnsiTheme="minorHAnsi" w:cstheme="minorHAnsi"/>
                <w:color w:val="000009"/>
              </w:rPr>
              <w:t xml:space="preserve">: </w:t>
            </w:r>
            <w:r w:rsidRPr="0043059E">
              <w:rPr>
                <w:rFonts w:asciiTheme="minorHAnsi" w:hAnsiTheme="minorHAnsi" w:cstheme="minorHAnsi"/>
                <w:color w:val="000009"/>
              </w:rPr>
              <w:t>ISO, IEC,</w:t>
            </w:r>
            <w:r>
              <w:rPr>
                <w:rFonts w:asciiTheme="minorHAnsi" w:hAnsiTheme="minorHAnsi" w:cstheme="minorHAnsi"/>
                <w:color w:val="000009"/>
              </w:rPr>
              <w:t xml:space="preserve"> CE </w:t>
            </w:r>
            <w:r w:rsidRPr="0043059E">
              <w:rPr>
                <w:rFonts w:asciiTheme="minorHAnsi" w:hAnsiTheme="minorHAnsi" w:cstheme="minorHAnsi"/>
                <w:color w:val="000009"/>
              </w:rPr>
              <w:t>y registro de DNM.</w:t>
            </w:r>
          </w:p>
        </w:tc>
      </w:tr>
      <w:tr w:rsidR="00B751FB" w:rsidRPr="008E27BA" w14:paraId="61CCF1AF" w14:textId="77777777" w:rsidTr="00AF3168">
        <w:tc>
          <w:tcPr>
            <w:tcW w:w="2127" w:type="dxa"/>
            <w:gridSpan w:val="2"/>
            <w:vAlign w:val="center"/>
          </w:tcPr>
          <w:p w14:paraId="6135BFF7" w14:textId="77777777" w:rsidR="00B751FB" w:rsidRDefault="00B751FB" w:rsidP="00B751FB">
            <w:pPr>
              <w:jc w:val="both"/>
              <w:rPr>
                <w:rFonts w:asciiTheme="minorHAnsi" w:hAnsiTheme="minorHAnsi" w:cstheme="minorHAnsi"/>
                <w:color w:val="000009"/>
              </w:rPr>
            </w:pPr>
            <w:r w:rsidRPr="00BF2BF3">
              <w:rPr>
                <w:rFonts w:asciiTheme="minorHAnsi" w:hAnsiTheme="minorHAnsi" w:cstheme="minorHAnsi"/>
                <w:color w:val="000009"/>
              </w:rPr>
              <w:t>Accesorios</w:t>
            </w:r>
          </w:p>
          <w:p w14:paraId="5A8085AD" w14:textId="53AAF996" w:rsidR="00B751FB" w:rsidRPr="00BF2BF3" w:rsidRDefault="00B751FB" w:rsidP="00B751FB">
            <w:pPr>
              <w:jc w:val="both"/>
              <w:rPr>
                <w:rFonts w:asciiTheme="minorHAnsi" w:eastAsia="Calibri" w:hAnsiTheme="minorHAnsi" w:cstheme="minorHAnsi"/>
                <w:sz w:val="22"/>
                <w:szCs w:val="22"/>
                <w:lang w:val="es-SV"/>
              </w:rPr>
            </w:pP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incluidos</w:t>
            </w:r>
          </w:p>
        </w:tc>
        <w:tc>
          <w:tcPr>
            <w:tcW w:w="8646" w:type="dxa"/>
            <w:gridSpan w:val="4"/>
          </w:tcPr>
          <w:p w14:paraId="6B7E293C" w14:textId="77777777" w:rsidR="00B751FB" w:rsidRDefault="00B751FB" w:rsidP="00B751FB">
            <w:pPr>
              <w:pStyle w:val="TableParagraph"/>
              <w:ind w:right="104"/>
              <w:jc w:val="both"/>
              <w:rPr>
                <w:color w:val="000009"/>
              </w:rPr>
            </w:pPr>
            <w:r w:rsidRPr="00D555BF">
              <w:rPr>
                <w:color w:val="000009"/>
              </w:rPr>
              <w:t>Con</w:t>
            </w:r>
            <w:r w:rsidRPr="00D555BF">
              <w:rPr>
                <w:color w:val="000009"/>
                <w:spacing w:val="-3"/>
              </w:rPr>
              <w:t xml:space="preserve"> </w:t>
            </w:r>
            <w:r w:rsidRPr="00D555BF">
              <w:rPr>
                <w:color w:val="000009"/>
              </w:rPr>
              <w:t>todos</w:t>
            </w:r>
            <w:r w:rsidRPr="00D555BF">
              <w:rPr>
                <w:color w:val="000009"/>
                <w:spacing w:val="-2"/>
              </w:rPr>
              <w:t xml:space="preserve"> </w:t>
            </w:r>
            <w:r w:rsidRPr="00D555BF">
              <w:rPr>
                <w:color w:val="000009"/>
              </w:rPr>
              <w:t>los</w:t>
            </w:r>
            <w:r w:rsidRPr="00D555BF">
              <w:rPr>
                <w:color w:val="000009"/>
                <w:spacing w:val="-1"/>
              </w:rPr>
              <w:t xml:space="preserve"> </w:t>
            </w:r>
            <w:r w:rsidRPr="00D555BF">
              <w:rPr>
                <w:color w:val="000009"/>
              </w:rPr>
              <w:t>accesorios</w:t>
            </w:r>
            <w:r w:rsidRPr="00D555BF">
              <w:rPr>
                <w:color w:val="000009"/>
                <w:spacing w:val="-5"/>
              </w:rPr>
              <w:t xml:space="preserve"> </w:t>
            </w:r>
            <w:r w:rsidRPr="00D555BF">
              <w:rPr>
                <w:color w:val="000009"/>
              </w:rPr>
              <w:t>indicados</w:t>
            </w:r>
            <w:r w:rsidRPr="00D555BF">
              <w:rPr>
                <w:color w:val="000009"/>
                <w:spacing w:val="-2"/>
              </w:rPr>
              <w:t xml:space="preserve"> </w:t>
            </w:r>
            <w:r w:rsidRPr="00D555BF">
              <w:rPr>
                <w:color w:val="000009"/>
              </w:rPr>
              <w:t>para</w:t>
            </w:r>
            <w:r w:rsidRPr="00D555BF">
              <w:rPr>
                <w:color w:val="000009"/>
                <w:spacing w:val="-4"/>
              </w:rPr>
              <w:t xml:space="preserve"> </w:t>
            </w:r>
            <w:r w:rsidRPr="00D555BF">
              <w:rPr>
                <w:color w:val="000009"/>
              </w:rPr>
              <w:t>las</w:t>
            </w:r>
            <w:r w:rsidRPr="00D555BF">
              <w:rPr>
                <w:color w:val="000009"/>
                <w:spacing w:val="-2"/>
              </w:rPr>
              <w:t xml:space="preserve"> </w:t>
            </w:r>
            <w:r w:rsidRPr="00D555BF">
              <w:rPr>
                <w:color w:val="000009"/>
              </w:rPr>
              <w:t>aplicaciones</w:t>
            </w:r>
            <w:r w:rsidRPr="00D555BF">
              <w:rPr>
                <w:color w:val="000009"/>
                <w:spacing w:val="-3"/>
              </w:rPr>
              <w:t xml:space="preserve"> </w:t>
            </w:r>
            <w:r w:rsidRPr="00D555BF">
              <w:rPr>
                <w:color w:val="000009"/>
              </w:rPr>
              <w:t>para</w:t>
            </w:r>
            <w:r w:rsidRPr="00D555BF">
              <w:rPr>
                <w:color w:val="000009"/>
                <w:spacing w:val="-2"/>
              </w:rPr>
              <w:t xml:space="preserve"> </w:t>
            </w:r>
            <w:r w:rsidRPr="00D555BF">
              <w:rPr>
                <w:color w:val="000009"/>
              </w:rPr>
              <w:t>cirugías</w:t>
            </w:r>
            <w:r w:rsidRPr="00D555BF">
              <w:rPr>
                <w:color w:val="000009"/>
                <w:spacing w:val="-2"/>
              </w:rPr>
              <w:t xml:space="preserve"> </w:t>
            </w:r>
            <w:r w:rsidRPr="00D555BF">
              <w:rPr>
                <w:color w:val="000009"/>
              </w:rPr>
              <w:t>ortopédicas:</w:t>
            </w:r>
          </w:p>
          <w:p w14:paraId="06657764" w14:textId="77777777" w:rsidR="00B751FB" w:rsidRPr="00FC7734" w:rsidRDefault="00B751FB" w:rsidP="007F6BF5">
            <w:pPr>
              <w:pStyle w:val="TableParagraph"/>
              <w:numPr>
                <w:ilvl w:val="0"/>
                <w:numId w:val="79"/>
              </w:numPr>
              <w:tabs>
                <w:tab w:val="left" w:pos="450"/>
                <w:tab w:val="left" w:pos="451"/>
              </w:tabs>
              <w:spacing w:line="243" w:lineRule="exact"/>
              <w:ind w:hanging="361"/>
              <w:rPr>
                <w:color w:val="000009"/>
              </w:rPr>
            </w:pPr>
            <w:r w:rsidRPr="00D555BF">
              <w:rPr>
                <w:color w:val="000009"/>
              </w:rPr>
              <w:t>Desmontaje</w:t>
            </w:r>
            <w:r w:rsidRPr="00FC7734">
              <w:rPr>
                <w:color w:val="000009"/>
              </w:rPr>
              <w:t xml:space="preserve"> </w:t>
            </w:r>
            <w:r w:rsidRPr="00D555BF">
              <w:rPr>
                <w:color w:val="000009"/>
              </w:rPr>
              <w:t>para</w:t>
            </w:r>
            <w:r w:rsidRPr="00FC7734">
              <w:rPr>
                <w:color w:val="000009"/>
              </w:rPr>
              <w:t xml:space="preserve"> </w:t>
            </w:r>
            <w:r w:rsidRPr="00D555BF">
              <w:rPr>
                <w:color w:val="000009"/>
              </w:rPr>
              <w:t>colocación</w:t>
            </w:r>
            <w:r w:rsidRPr="00FC7734">
              <w:rPr>
                <w:color w:val="000009"/>
              </w:rPr>
              <w:t xml:space="preserve"> </w:t>
            </w:r>
            <w:r w:rsidRPr="00D555BF">
              <w:rPr>
                <w:color w:val="000009"/>
              </w:rPr>
              <w:t>de</w:t>
            </w:r>
            <w:r w:rsidRPr="00FC7734">
              <w:rPr>
                <w:color w:val="000009"/>
              </w:rPr>
              <w:t xml:space="preserve"> </w:t>
            </w:r>
            <w:r w:rsidRPr="00D555BF">
              <w:rPr>
                <w:color w:val="000009"/>
              </w:rPr>
              <w:t>piezas</w:t>
            </w:r>
          </w:p>
          <w:p w14:paraId="7DA1F3F1" w14:textId="77777777" w:rsidR="00B751FB" w:rsidRPr="00FC7734" w:rsidRDefault="00B751FB" w:rsidP="007F6BF5">
            <w:pPr>
              <w:pStyle w:val="TableParagraph"/>
              <w:numPr>
                <w:ilvl w:val="0"/>
                <w:numId w:val="79"/>
              </w:numPr>
              <w:tabs>
                <w:tab w:val="left" w:pos="450"/>
                <w:tab w:val="left" w:pos="451"/>
              </w:tabs>
              <w:spacing w:line="243" w:lineRule="exact"/>
              <w:ind w:hanging="361"/>
              <w:rPr>
                <w:color w:val="000009"/>
              </w:rPr>
            </w:pPr>
            <w:r w:rsidRPr="00D555BF">
              <w:rPr>
                <w:color w:val="000009"/>
              </w:rPr>
              <w:t>Montaje</w:t>
            </w:r>
            <w:r w:rsidRPr="00FC7734">
              <w:rPr>
                <w:color w:val="000009"/>
              </w:rPr>
              <w:t xml:space="preserve"> </w:t>
            </w:r>
            <w:r w:rsidRPr="00D555BF">
              <w:rPr>
                <w:color w:val="000009"/>
              </w:rPr>
              <w:t>para</w:t>
            </w:r>
            <w:r w:rsidRPr="00FC7734">
              <w:rPr>
                <w:color w:val="000009"/>
              </w:rPr>
              <w:t xml:space="preserve"> </w:t>
            </w:r>
            <w:r w:rsidRPr="00D555BF">
              <w:rPr>
                <w:color w:val="000009"/>
              </w:rPr>
              <w:t>colocar</w:t>
            </w:r>
            <w:r w:rsidRPr="00FC7734">
              <w:rPr>
                <w:color w:val="000009"/>
              </w:rPr>
              <w:t xml:space="preserve"> </w:t>
            </w:r>
            <w:r w:rsidRPr="00D555BF">
              <w:rPr>
                <w:color w:val="000009"/>
              </w:rPr>
              <w:t>espica.</w:t>
            </w:r>
          </w:p>
          <w:p w14:paraId="491862BB" w14:textId="77777777" w:rsidR="00B751FB" w:rsidRPr="00FC7734" w:rsidRDefault="00B751FB" w:rsidP="007F6BF5">
            <w:pPr>
              <w:pStyle w:val="TableParagraph"/>
              <w:numPr>
                <w:ilvl w:val="0"/>
                <w:numId w:val="79"/>
              </w:numPr>
              <w:tabs>
                <w:tab w:val="left" w:pos="450"/>
                <w:tab w:val="left" w:pos="451"/>
              </w:tabs>
              <w:spacing w:line="243" w:lineRule="exact"/>
              <w:ind w:hanging="361"/>
              <w:rPr>
                <w:color w:val="000009"/>
              </w:rPr>
            </w:pPr>
            <w:r w:rsidRPr="00D555BF">
              <w:rPr>
                <w:color w:val="000009"/>
              </w:rPr>
              <w:lastRenderedPageBreak/>
              <w:t>Tracción</w:t>
            </w:r>
            <w:r w:rsidRPr="00FC7734">
              <w:rPr>
                <w:color w:val="000009"/>
              </w:rPr>
              <w:t xml:space="preserve"> </w:t>
            </w:r>
            <w:r w:rsidRPr="00D555BF">
              <w:rPr>
                <w:color w:val="000009"/>
              </w:rPr>
              <w:t>de</w:t>
            </w:r>
            <w:r w:rsidRPr="00FC7734">
              <w:rPr>
                <w:color w:val="000009"/>
              </w:rPr>
              <w:t xml:space="preserve"> </w:t>
            </w:r>
            <w:r w:rsidRPr="00D555BF">
              <w:rPr>
                <w:color w:val="000009"/>
              </w:rPr>
              <w:t>miembros</w:t>
            </w:r>
            <w:r w:rsidRPr="00FC7734">
              <w:rPr>
                <w:color w:val="000009"/>
              </w:rPr>
              <w:t xml:space="preserve"> </w:t>
            </w:r>
            <w:r w:rsidRPr="00D555BF">
              <w:rPr>
                <w:color w:val="000009"/>
              </w:rPr>
              <w:t>inferiores</w:t>
            </w:r>
            <w:r w:rsidRPr="00FC7734">
              <w:rPr>
                <w:color w:val="000009"/>
              </w:rPr>
              <w:t xml:space="preserve"> </w:t>
            </w:r>
            <w:r w:rsidRPr="00D555BF">
              <w:rPr>
                <w:color w:val="000009"/>
              </w:rPr>
              <w:t>y</w:t>
            </w:r>
            <w:r w:rsidRPr="00FC7734">
              <w:rPr>
                <w:color w:val="000009"/>
              </w:rPr>
              <w:t xml:space="preserve"> </w:t>
            </w:r>
            <w:r w:rsidRPr="00D555BF">
              <w:rPr>
                <w:color w:val="000009"/>
              </w:rPr>
              <w:t>de</w:t>
            </w:r>
            <w:r w:rsidRPr="00FC7734">
              <w:rPr>
                <w:color w:val="000009"/>
              </w:rPr>
              <w:t xml:space="preserve"> </w:t>
            </w:r>
            <w:r w:rsidRPr="00D555BF">
              <w:rPr>
                <w:color w:val="000009"/>
              </w:rPr>
              <w:t>ser</w:t>
            </w:r>
            <w:r w:rsidRPr="00FC7734">
              <w:rPr>
                <w:color w:val="000009"/>
              </w:rPr>
              <w:t xml:space="preserve"> </w:t>
            </w:r>
            <w:r w:rsidRPr="00D555BF">
              <w:rPr>
                <w:color w:val="000009"/>
              </w:rPr>
              <w:t>posible</w:t>
            </w:r>
            <w:r w:rsidRPr="00FC7734">
              <w:rPr>
                <w:color w:val="000009"/>
              </w:rPr>
              <w:t xml:space="preserve"> </w:t>
            </w:r>
            <w:r w:rsidRPr="00D555BF">
              <w:rPr>
                <w:color w:val="000009"/>
              </w:rPr>
              <w:t>de</w:t>
            </w:r>
            <w:r w:rsidRPr="00FC7734">
              <w:rPr>
                <w:color w:val="000009"/>
              </w:rPr>
              <w:t xml:space="preserve"> </w:t>
            </w:r>
            <w:r w:rsidRPr="00D555BF">
              <w:rPr>
                <w:color w:val="000009"/>
              </w:rPr>
              <w:t>miembros</w:t>
            </w:r>
            <w:r w:rsidRPr="00FC7734">
              <w:rPr>
                <w:color w:val="000009"/>
              </w:rPr>
              <w:t xml:space="preserve"> </w:t>
            </w:r>
            <w:r w:rsidRPr="00D555BF">
              <w:rPr>
                <w:color w:val="000009"/>
              </w:rPr>
              <w:t>superiores.</w:t>
            </w:r>
          </w:p>
          <w:p w14:paraId="74BBC04B" w14:textId="0011DE19" w:rsidR="00B751FB" w:rsidRPr="0043059E" w:rsidRDefault="00CE3F41" w:rsidP="00B751FB">
            <w:pPr>
              <w:pStyle w:val="TableParagraph"/>
              <w:ind w:right="104"/>
              <w:jc w:val="both"/>
              <w:rPr>
                <w:rFonts w:asciiTheme="minorHAnsi" w:hAnsiTheme="minorHAnsi" w:cstheme="minorHAnsi"/>
                <w:color w:val="000009"/>
              </w:rPr>
            </w:pPr>
            <w:r>
              <w:rPr>
                <w:color w:val="000009"/>
              </w:rPr>
              <w:t>Incluye todos los</w:t>
            </w:r>
            <w:r w:rsidR="00B751FB" w:rsidRPr="00D555BF">
              <w:rPr>
                <w:color w:val="000009"/>
              </w:rPr>
              <w:t xml:space="preserve"> accesorios necesarios para la puesta en marcha y</w:t>
            </w:r>
            <w:r w:rsidR="00B751FB" w:rsidRPr="00D555BF">
              <w:rPr>
                <w:color w:val="000009"/>
                <w:spacing w:val="-53"/>
              </w:rPr>
              <w:t xml:space="preserve"> </w:t>
            </w:r>
            <w:r w:rsidR="00B751FB" w:rsidRPr="00D555BF">
              <w:rPr>
                <w:color w:val="000009"/>
              </w:rPr>
              <w:t>funcionamiento</w:t>
            </w:r>
            <w:r w:rsidR="00B751FB" w:rsidRPr="00D555BF">
              <w:rPr>
                <w:color w:val="000009"/>
                <w:spacing w:val="-1"/>
              </w:rPr>
              <w:t xml:space="preserve"> </w:t>
            </w:r>
            <w:r w:rsidR="00B751FB" w:rsidRPr="00D555BF">
              <w:rPr>
                <w:color w:val="000009"/>
              </w:rPr>
              <w:t>normal</w:t>
            </w:r>
            <w:r w:rsidR="00B751FB" w:rsidRPr="00D555BF">
              <w:rPr>
                <w:color w:val="000009"/>
                <w:spacing w:val="1"/>
              </w:rPr>
              <w:t xml:space="preserve"> </w:t>
            </w:r>
            <w:r w:rsidR="00B751FB" w:rsidRPr="00D555BF">
              <w:rPr>
                <w:color w:val="000009"/>
              </w:rPr>
              <w:t>del</w:t>
            </w:r>
            <w:r w:rsidR="00B751FB" w:rsidRPr="00D555BF">
              <w:rPr>
                <w:color w:val="000009"/>
                <w:spacing w:val="-2"/>
              </w:rPr>
              <w:t xml:space="preserve"> </w:t>
            </w:r>
            <w:r w:rsidR="00B751FB" w:rsidRPr="00D555BF">
              <w:rPr>
                <w:color w:val="000009"/>
              </w:rPr>
              <w:t>equipo.</w:t>
            </w:r>
          </w:p>
        </w:tc>
      </w:tr>
      <w:tr w:rsidR="00B751FB" w:rsidRPr="008E27BA" w14:paraId="0FF7B2E6" w14:textId="77777777" w:rsidTr="00AF3168">
        <w:tc>
          <w:tcPr>
            <w:tcW w:w="2127" w:type="dxa"/>
            <w:gridSpan w:val="2"/>
            <w:vAlign w:val="center"/>
          </w:tcPr>
          <w:p w14:paraId="0E60AAE8" w14:textId="77777777" w:rsidR="00B751FB" w:rsidRPr="00BF2BF3" w:rsidRDefault="00B751FB" w:rsidP="00B751FB">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lastRenderedPageBreak/>
              <w:t>Características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Eléctricas</w:t>
            </w:r>
          </w:p>
        </w:tc>
        <w:tc>
          <w:tcPr>
            <w:tcW w:w="8646" w:type="dxa"/>
            <w:gridSpan w:val="4"/>
          </w:tcPr>
          <w:p w14:paraId="2D894213" w14:textId="77777777" w:rsidR="00B751FB" w:rsidRPr="0043059E"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 xml:space="preserve">Voltaje: 100 – 240 </w:t>
            </w:r>
            <w:r>
              <w:rPr>
                <w:rFonts w:asciiTheme="minorHAnsi" w:hAnsiTheme="minorHAnsi" w:cstheme="minorHAnsi"/>
                <w:color w:val="000009"/>
              </w:rPr>
              <w:t>VAC</w:t>
            </w:r>
          </w:p>
          <w:p w14:paraId="05B8AACC" w14:textId="77777777" w:rsidR="00B751FB" w:rsidRPr="0043059E" w:rsidRDefault="00B751FB"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color w:val="000009"/>
              </w:rPr>
            </w:pPr>
            <w:r w:rsidRPr="00BF2BF3">
              <w:rPr>
                <w:rFonts w:asciiTheme="minorHAnsi" w:hAnsiTheme="minorHAnsi" w:cstheme="minorHAnsi"/>
                <w:color w:val="000009"/>
              </w:rPr>
              <w:t>Frecuencia:</w:t>
            </w:r>
            <w:r w:rsidRPr="0043059E">
              <w:rPr>
                <w:rFonts w:asciiTheme="minorHAnsi" w:hAnsiTheme="minorHAnsi" w:cstheme="minorHAnsi"/>
                <w:color w:val="000009"/>
              </w:rPr>
              <w:t xml:space="preserve"> </w:t>
            </w:r>
            <w:r w:rsidRPr="00BF2BF3">
              <w:rPr>
                <w:rFonts w:asciiTheme="minorHAnsi" w:hAnsiTheme="minorHAnsi" w:cstheme="minorHAnsi"/>
                <w:color w:val="000009"/>
              </w:rPr>
              <w:t>60</w:t>
            </w:r>
            <w:r w:rsidRPr="0043059E">
              <w:rPr>
                <w:rFonts w:asciiTheme="minorHAnsi" w:hAnsiTheme="minorHAnsi" w:cstheme="minorHAnsi"/>
                <w:color w:val="000009"/>
              </w:rPr>
              <w:t xml:space="preserve"> </w:t>
            </w:r>
            <w:r w:rsidRPr="00BF2BF3">
              <w:rPr>
                <w:rFonts w:asciiTheme="minorHAnsi" w:hAnsiTheme="minorHAnsi" w:cstheme="minorHAnsi"/>
                <w:color w:val="000009"/>
              </w:rPr>
              <w:t>Hertz</w:t>
            </w:r>
          </w:p>
          <w:p w14:paraId="187D0A0F" w14:textId="77777777" w:rsidR="00B751FB" w:rsidRPr="0043059E" w:rsidRDefault="00B751FB"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color w:val="000009"/>
              </w:rPr>
            </w:pPr>
            <w:r w:rsidRPr="00BF2BF3">
              <w:rPr>
                <w:rFonts w:asciiTheme="minorHAnsi" w:hAnsiTheme="minorHAnsi" w:cstheme="minorHAnsi"/>
                <w:color w:val="000009"/>
              </w:rPr>
              <w:t>Seguridad</w:t>
            </w:r>
            <w:r w:rsidRPr="0043059E">
              <w:rPr>
                <w:rFonts w:asciiTheme="minorHAnsi" w:hAnsiTheme="minorHAnsi" w:cstheme="minorHAnsi"/>
                <w:color w:val="000009"/>
              </w:rPr>
              <w:t xml:space="preserve"> </w:t>
            </w:r>
            <w:r w:rsidRPr="00BF2BF3">
              <w:rPr>
                <w:rFonts w:asciiTheme="minorHAnsi" w:hAnsiTheme="minorHAnsi" w:cstheme="minorHAnsi"/>
                <w:color w:val="000009"/>
              </w:rPr>
              <w:t>eléctrica</w:t>
            </w:r>
            <w:r w:rsidRPr="0043059E">
              <w:rPr>
                <w:rFonts w:asciiTheme="minorHAnsi" w:hAnsiTheme="minorHAnsi" w:cstheme="minorHAnsi"/>
                <w:color w:val="000009"/>
              </w:rPr>
              <w:t xml:space="preserve"> </w:t>
            </w:r>
            <w:r w:rsidRPr="00BF2BF3">
              <w:rPr>
                <w:rFonts w:asciiTheme="minorHAnsi" w:hAnsiTheme="minorHAnsi" w:cstheme="minorHAnsi"/>
                <w:color w:val="000009"/>
              </w:rPr>
              <w:t>de</w:t>
            </w:r>
            <w:r w:rsidRPr="0043059E">
              <w:rPr>
                <w:rFonts w:asciiTheme="minorHAnsi" w:hAnsiTheme="minorHAnsi" w:cstheme="minorHAnsi"/>
                <w:color w:val="000009"/>
              </w:rPr>
              <w:t xml:space="preserve"> </w:t>
            </w:r>
            <w:r w:rsidRPr="00BF2BF3">
              <w:rPr>
                <w:rFonts w:asciiTheme="minorHAnsi" w:hAnsiTheme="minorHAnsi" w:cstheme="minorHAnsi"/>
                <w:color w:val="000009"/>
              </w:rPr>
              <w:t>acuerdo</w:t>
            </w:r>
            <w:r w:rsidRPr="0043059E">
              <w:rPr>
                <w:rFonts w:asciiTheme="minorHAnsi" w:hAnsiTheme="minorHAnsi" w:cstheme="minorHAnsi"/>
                <w:color w:val="000009"/>
              </w:rPr>
              <w:t xml:space="preserve"> </w:t>
            </w:r>
            <w:r w:rsidRPr="00BF2BF3">
              <w:rPr>
                <w:rFonts w:asciiTheme="minorHAnsi" w:hAnsiTheme="minorHAnsi" w:cstheme="minorHAnsi"/>
                <w:color w:val="000009"/>
              </w:rPr>
              <w:t>con</w:t>
            </w:r>
            <w:r w:rsidRPr="0043059E">
              <w:rPr>
                <w:rFonts w:asciiTheme="minorHAnsi" w:hAnsiTheme="minorHAnsi" w:cstheme="minorHAnsi"/>
                <w:color w:val="000009"/>
              </w:rPr>
              <w:t xml:space="preserve"> </w:t>
            </w:r>
            <w:r w:rsidRPr="00BF2BF3">
              <w:rPr>
                <w:rFonts w:asciiTheme="minorHAnsi" w:hAnsiTheme="minorHAnsi" w:cstheme="minorHAnsi"/>
                <w:color w:val="000009"/>
              </w:rPr>
              <w:t>UL2601-1, IEC</w:t>
            </w:r>
            <w:r w:rsidRPr="0043059E">
              <w:rPr>
                <w:rFonts w:asciiTheme="minorHAnsi" w:hAnsiTheme="minorHAnsi" w:cstheme="minorHAnsi"/>
                <w:color w:val="000009"/>
              </w:rPr>
              <w:t xml:space="preserve"> </w:t>
            </w:r>
            <w:r w:rsidRPr="00BF2BF3">
              <w:rPr>
                <w:rFonts w:asciiTheme="minorHAnsi" w:hAnsiTheme="minorHAnsi" w:cstheme="minorHAnsi"/>
                <w:color w:val="000009"/>
              </w:rPr>
              <w:t>60601-1.</w:t>
            </w:r>
          </w:p>
        </w:tc>
      </w:tr>
      <w:tr w:rsidR="00B751FB" w:rsidRPr="008E27BA" w14:paraId="45832855" w14:textId="77777777" w:rsidTr="00AF3168">
        <w:tc>
          <w:tcPr>
            <w:tcW w:w="2127" w:type="dxa"/>
            <w:gridSpan w:val="2"/>
            <w:vAlign w:val="center"/>
          </w:tcPr>
          <w:p w14:paraId="2C96E60A" w14:textId="77777777" w:rsidR="00B751FB" w:rsidRPr="00BF2BF3" w:rsidRDefault="00B751FB" w:rsidP="00B751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Caracteristicas Mecanicas</w:t>
            </w:r>
          </w:p>
        </w:tc>
        <w:tc>
          <w:tcPr>
            <w:tcW w:w="8646" w:type="dxa"/>
            <w:gridSpan w:val="4"/>
          </w:tcPr>
          <w:p w14:paraId="3403E839"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Construido en acero inoxidable AISI 304, resistente a golpes y líquidos de desinfección hospitalaria.</w:t>
            </w:r>
          </w:p>
          <w:p w14:paraId="14F09D57"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Fácil de limpiar.</w:t>
            </w:r>
          </w:p>
          <w:p w14:paraId="6DD0C2C8"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Dimensiones:</w:t>
            </w:r>
          </w:p>
          <w:p w14:paraId="7CCD6AFD" w14:textId="77777777" w:rsidR="00B751FB" w:rsidRPr="00BF2BF3" w:rsidRDefault="00B751FB"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Ancho: 0.54 m. Largo mínimo: 2.15 m.</w:t>
            </w:r>
          </w:p>
          <w:p w14:paraId="6F8E6152" w14:textId="77777777" w:rsidR="00B751FB" w:rsidRPr="00BF2BF3" w:rsidRDefault="00B751FB"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Ajustable de Altura 0.68 – 0.98 m</w:t>
            </w:r>
          </w:p>
          <w:p w14:paraId="443878E8" w14:textId="77777777" w:rsidR="00B751FB" w:rsidRPr="00BF2BF3" w:rsidRDefault="00B751FB" w:rsidP="007F6BF5">
            <w:pPr>
              <w:pStyle w:val="TableParagraph"/>
              <w:numPr>
                <w:ilvl w:val="0"/>
                <w:numId w:val="77"/>
              </w:numPr>
              <w:tabs>
                <w:tab w:val="left" w:pos="451"/>
                <w:tab w:val="left" w:pos="452"/>
              </w:tabs>
              <w:spacing w:line="243" w:lineRule="exact"/>
              <w:rPr>
                <w:rFonts w:asciiTheme="minorHAnsi" w:hAnsiTheme="minorHAnsi" w:cstheme="minorHAnsi"/>
                <w:color w:val="000009"/>
              </w:rPr>
            </w:pPr>
            <w:r w:rsidRPr="00BF2BF3">
              <w:rPr>
                <w:rFonts w:asciiTheme="minorHAnsi" w:hAnsiTheme="minorHAnsi" w:cstheme="minorHAnsi"/>
                <w:color w:val="000009"/>
              </w:rPr>
              <w:t xml:space="preserve"> Capacidad de carga mínima 250 Kg.</w:t>
            </w:r>
          </w:p>
        </w:tc>
      </w:tr>
      <w:tr w:rsidR="00B751FB" w:rsidRPr="008E27BA" w14:paraId="3225D3EC" w14:textId="77777777" w:rsidTr="00AF3168">
        <w:tc>
          <w:tcPr>
            <w:tcW w:w="2127" w:type="dxa"/>
            <w:gridSpan w:val="2"/>
            <w:vAlign w:val="center"/>
          </w:tcPr>
          <w:p w14:paraId="53AF2CBB" w14:textId="77777777" w:rsidR="00B751FB" w:rsidRPr="00BF2BF3" w:rsidRDefault="00B751FB" w:rsidP="00B751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Condiciones de recepción</w:t>
            </w:r>
          </w:p>
        </w:tc>
        <w:tc>
          <w:tcPr>
            <w:tcW w:w="8646" w:type="dxa"/>
            <w:gridSpan w:val="4"/>
          </w:tcPr>
          <w:p w14:paraId="0253D256"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entregar</w:t>
            </w:r>
            <w:r>
              <w:rPr>
                <w:rFonts w:asciiTheme="minorHAnsi" w:hAnsiTheme="minorHAnsi" w:cstheme="minorHAnsi"/>
                <w:color w:val="000009"/>
              </w:rPr>
              <w:t>á</w:t>
            </w:r>
            <w:r w:rsidRPr="00BF2BF3">
              <w:rPr>
                <w:rFonts w:asciiTheme="minorHAnsi" w:hAnsiTheme="minorHAnsi" w:cstheme="minorHAnsi"/>
                <w:color w:val="000009"/>
              </w:rPr>
              <w:t xml:space="preserve"> funcionando y en buen estado, a entera satisfacción del Administrador de Contrato.</w:t>
            </w:r>
          </w:p>
          <w:p w14:paraId="64B8DCE5"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realizarán las pruebas de funcionamiento mínimas para comprobar el funcionamiento del equipo según recomendaciones del fabricante.</w:t>
            </w:r>
          </w:p>
          <w:p w14:paraId="22FF2B1E" w14:textId="77777777" w:rsidR="00B751FB" w:rsidRPr="00BF2BF3" w:rsidRDefault="00B751FB"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Se evaluará que las condiciones donde se instalará el equipo cumplan lo requerido por el fabricante para su funcionamiento óptimo y presentarlas en su oferta.</w:t>
            </w:r>
          </w:p>
        </w:tc>
      </w:tr>
    </w:tbl>
    <w:p w14:paraId="300D34CE" w14:textId="77777777" w:rsidR="008411FC" w:rsidRPr="005F180E" w:rsidRDefault="008411FC" w:rsidP="00847303">
      <w:pPr>
        <w:rPr>
          <w:rFonts w:asciiTheme="minorHAnsi" w:hAnsiTheme="minorHAnsi" w:cstheme="minorHAnsi"/>
          <w:b/>
          <w:bCs/>
          <w:spacing w:val="-2"/>
          <w:lang w:val="es-SV"/>
        </w:rPr>
      </w:pPr>
    </w:p>
    <w:p w14:paraId="3CE98CB8" w14:textId="77777777" w:rsidR="008411FC" w:rsidRPr="005F180E" w:rsidRDefault="008411FC" w:rsidP="00847303">
      <w:pPr>
        <w:rPr>
          <w:rFonts w:asciiTheme="minorHAnsi" w:hAnsiTheme="minorHAnsi" w:cstheme="minorHAnsi"/>
          <w:b/>
          <w:bCs/>
          <w:spacing w:val="-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8411FC" w:rsidRPr="00BF2BF3" w14:paraId="39CEDB2E" w14:textId="77777777" w:rsidTr="008E7184">
        <w:trPr>
          <w:tblHeader/>
        </w:trPr>
        <w:tc>
          <w:tcPr>
            <w:tcW w:w="851" w:type="dxa"/>
          </w:tcPr>
          <w:p w14:paraId="202E85AA" w14:textId="0AE2C751"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ÍTEM</w:t>
            </w:r>
          </w:p>
        </w:tc>
        <w:tc>
          <w:tcPr>
            <w:tcW w:w="1276" w:type="dxa"/>
          </w:tcPr>
          <w:p w14:paraId="33CA9BC2" w14:textId="184DE5ED"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CÓDIGO MINSAL</w:t>
            </w:r>
          </w:p>
        </w:tc>
        <w:tc>
          <w:tcPr>
            <w:tcW w:w="1701" w:type="dxa"/>
          </w:tcPr>
          <w:p w14:paraId="154A09BE" w14:textId="77777777" w:rsidR="008411FC" w:rsidRPr="008411FC" w:rsidRDefault="008411FC" w:rsidP="008411FC">
            <w:pPr>
              <w:pStyle w:val="TableParagraph"/>
              <w:spacing w:before="29" w:line="253" w:lineRule="exact"/>
              <w:ind w:right="101"/>
              <w:jc w:val="right"/>
              <w:rPr>
                <w:rFonts w:asciiTheme="minorHAnsi" w:eastAsia="Calibri" w:hAnsiTheme="minorHAnsi" w:cstheme="minorHAnsi"/>
                <w:b/>
                <w:lang w:val="es-SV"/>
              </w:rPr>
            </w:pPr>
            <w:r w:rsidRPr="008411FC">
              <w:rPr>
                <w:rFonts w:asciiTheme="minorHAnsi" w:eastAsia="Calibri" w:hAnsiTheme="minorHAnsi" w:cstheme="minorHAnsi"/>
                <w:b/>
                <w:lang w:val="es-SV"/>
              </w:rPr>
              <w:t>CÓDIGO</w:t>
            </w:r>
          </w:p>
          <w:p w14:paraId="7EC62283" w14:textId="546478B1"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ONU</w:t>
            </w:r>
          </w:p>
        </w:tc>
        <w:tc>
          <w:tcPr>
            <w:tcW w:w="2551" w:type="dxa"/>
          </w:tcPr>
          <w:p w14:paraId="1226EEE8" w14:textId="4964DFE1"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DESCRIPCIÓN</w:t>
            </w:r>
          </w:p>
        </w:tc>
        <w:tc>
          <w:tcPr>
            <w:tcW w:w="1559" w:type="dxa"/>
          </w:tcPr>
          <w:p w14:paraId="7AA802BC" w14:textId="5C503B9F" w:rsidR="008411FC" w:rsidRPr="00BF2BF3"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CANTIDAD</w:t>
            </w:r>
          </w:p>
        </w:tc>
        <w:tc>
          <w:tcPr>
            <w:tcW w:w="2835" w:type="dxa"/>
            <w:vMerge w:val="restart"/>
            <w:vAlign w:val="center"/>
          </w:tcPr>
          <w:p w14:paraId="1A7DD8F1" w14:textId="78D9ABE8" w:rsidR="008411FC" w:rsidRPr="005F180E" w:rsidRDefault="008411FC" w:rsidP="008411FC">
            <w:pPr>
              <w:rPr>
                <w:rFonts w:ascii="Bembo" w:hAnsi="Bembo" w:cs="Arial"/>
                <w:bCs/>
                <w:sz w:val="20"/>
                <w:szCs w:val="20"/>
                <w:lang w:val="es-SV"/>
              </w:rPr>
            </w:pPr>
            <w:r w:rsidRPr="00BF2BF3">
              <w:rPr>
                <w:rFonts w:asciiTheme="minorHAnsi" w:eastAsia="Calibri" w:hAnsiTheme="minorHAnsi" w:cstheme="minorHAnsi"/>
                <w:b/>
                <w:sz w:val="22"/>
                <w:szCs w:val="22"/>
                <w:lang w:val="es-SV"/>
              </w:rPr>
              <w:t xml:space="preserve">País de origen: </w:t>
            </w:r>
            <w:r>
              <w:rPr>
                <w:rFonts w:asciiTheme="minorHAnsi" w:eastAsia="Calibri" w:hAnsiTheme="minorHAnsi" w:cstheme="minorHAnsi"/>
                <w:bCs/>
                <w:sz w:val="22"/>
                <w:szCs w:val="22"/>
                <w:lang w:val="es-SV"/>
              </w:rPr>
              <w:t>ALEMANIA</w:t>
            </w:r>
          </w:p>
          <w:p w14:paraId="68F845BA" w14:textId="255E4104" w:rsidR="008411FC" w:rsidRPr="00BF2BF3" w:rsidRDefault="008411FC" w:rsidP="008411FC">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Pr="005F180E">
              <w:rPr>
                <w:rFonts w:asciiTheme="minorHAnsi" w:hAnsiTheme="minorHAnsi" w:cstheme="minorHAnsi"/>
                <w:color w:val="000000"/>
                <w:sz w:val="22"/>
                <w:szCs w:val="22"/>
                <w:lang w:val="es-SV"/>
              </w:rPr>
              <w:t>A.R.C LASER</w:t>
            </w:r>
          </w:p>
          <w:p w14:paraId="1797E8E8" w14:textId="164A57E3" w:rsidR="008411FC" w:rsidRPr="00BF2BF3" w:rsidRDefault="008411FC" w:rsidP="008411FC">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Pr>
                <w:rFonts w:asciiTheme="minorHAnsi" w:hAnsiTheme="minorHAnsi" w:cstheme="minorHAnsi"/>
                <w:color w:val="000000"/>
                <w:sz w:val="22"/>
                <w:szCs w:val="22"/>
              </w:rPr>
              <w:t xml:space="preserve">FOX 810 </w:t>
            </w:r>
            <w:r w:rsidR="00660506">
              <w:rPr>
                <w:rFonts w:asciiTheme="minorHAnsi" w:hAnsiTheme="minorHAnsi" w:cstheme="minorHAnsi"/>
                <w:color w:val="000000"/>
                <w:sz w:val="22"/>
                <w:szCs w:val="22"/>
              </w:rPr>
              <w:t>n</w:t>
            </w:r>
            <w:r>
              <w:rPr>
                <w:rFonts w:asciiTheme="minorHAnsi" w:hAnsiTheme="minorHAnsi" w:cstheme="minorHAnsi"/>
                <w:color w:val="000000"/>
                <w:sz w:val="22"/>
                <w:szCs w:val="22"/>
              </w:rPr>
              <w:t>m</w:t>
            </w:r>
          </w:p>
        </w:tc>
      </w:tr>
      <w:tr w:rsidR="008411FC" w:rsidRPr="00BF2BF3" w14:paraId="115422F0" w14:textId="77777777" w:rsidTr="00AF3168">
        <w:trPr>
          <w:trHeight w:val="478"/>
          <w:tblHeader/>
        </w:trPr>
        <w:tc>
          <w:tcPr>
            <w:tcW w:w="851" w:type="dxa"/>
          </w:tcPr>
          <w:p w14:paraId="6124BA2D" w14:textId="25222C93"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13</w:t>
            </w:r>
          </w:p>
        </w:tc>
        <w:tc>
          <w:tcPr>
            <w:tcW w:w="1276" w:type="dxa"/>
          </w:tcPr>
          <w:p w14:paraId="0479D323" w14:textId="59505284"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60405070</w:t>
            </w:r>
          </w:p>
        </w:tc>
        <w:tc>
          <w:tcPr>
            <w:tcW w:w="1701" w:type="dxa"/>
          </w:tcPr>
          <w:p w14:paraId="7C461AB8" w14:textId="68D3B8ED"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42295119</w:t>
            </w:r>
          </w:p>
        </w:tc>
        <w:tc>
          <w:tcPr>
            <w:tcW w:w="2551" w:type="dxa"/>
          </w:tcPr>
          <w:p w14:paraId="381F9797" w14:textId="0F2843EA" w:rsidR="008411FC" w:rsidRPr="008411FC" w:rsidRDefault="008411FC" w:rsidP="008411FC">
            <w:pPr>
              <w:pStyle w:val="TableParagraph"/>
              <w:spacing w:before="34"/>
              <w:ind w:right="371"/>
              <w:rPr>
                <w:rFonts w:asciiTheme="minorHAnsi" w:eastAsia="Calibri" w:hAnsiTheme="minorHAnsi" w:cstheme="minorHAnsi"/>
                <w:b/>
                <w:lang w:val="es-SV"/>
              </w:rPr>
            </w:pPr>
            <w:bookmarkStart w:id="127" w:name="_Hlk146103277"/>
            <w:r w:rsidRPr="008411FC">
              <w:rPr>
                <w:rFonts w:asciiTheme="minorHAnsi" w:eastAsia="Calibri" w:hAnsiTheme="minorHAnsi" w:cstheme="minorHAnsi"/>
                <w:b/>
                <w:lang w:val="es-SV"/>
              </w:rPr>
              <w:t>EQUIPO LASER PARA CIRUGIA OFTALMOLÓGICA</w:t>
            </w:r>
            <w:bookmarkEnd w:id="127"/>
          </w:p>
        </w:tc>
        <w:tc>
          <w:tcPr>
            <w:tcW w:w="1559" w:type="dxa"/>
          </w:tcPr>
          <w:p w14:paraId="439B2B70" w14:textId="2FEA329E" w:rsidR="008411FC" w:rsidRPr="008411FC" w:rsidRDefault="008411FC" w:rsidP="008411FC">
            <w:pPr>
              <w:jc w:val="center"/>
              <w:rPr>
                <w:rFonts w:asciiTheme="minorHAnsi" w:eastAsia="Calibri" w:hAnsiTheme="minorHAnsi" w:cstheme="minorHAnsi"/>
                <w:b/>
                <w:sz w:val="22"/>
                <w:szCs w:val="22"/>
                <w:lang w:val="es-SV"/>
              </w:rPr>
            </w:pPr>
            <w:r w:rsidRPr="008411FC">
              <w:rPr>
                <w:rFonts w:asciiTheme="minorHAnsi" w:eastAsia="Calibri" w:hAnsiTheme="minorHAnsi" w:cstheme="minorHAnsi"/>
                <w:b/>
                <w:sz w:val="22"/>
                <w:szCs w:val="22"/>
                <w:lang w:val="es-SV"/>
              </w:rPr>
              <w:t>3</w:t>
            </w:r>
          </w:p>
        </w:tc>
        <w:tc>
          <w:tcPr>
            <w:tcW w:w="2835" w:type="dxa"/>
            <w:vMerge/>
          </w:tcPr>
          <w:p w14:paraId="32DE32EB" w14:textId="77777777" w:rsidR="008411FC" w:rsidRPr="00BF2BF3" w:rsidRDefault="008411FC" w:rsidP="008411FC">
            <w:pPr>
              <w:rPr>
                <w:rFonts w:asciiTheme="minorHAnsi" w:eastAsia="Calibri" w:hAnsiTheme="minorHAnsi" w:cstheme="minorHAnsi"/>
                <w:sz w:val="22"/>
                <w:szCs w:val="22"/>
                <w:lang w:val="es-SV"/>
              </w:rPr>
            </w:pPr>
          </w:p>
        </w:tc>
      </w:tr>
      <w:tr w:rsidR="008411FC" w:rsidRPr="00BF2BF3" w14:paraId="6891F19B" w14:textId="77777777" w:rsidTr="00AF3168">
        <w:tc>
          <w:tcPr>
            <w:tcW w:w="2127" w:type="dxa"/>
            <w:gridSpan w:val="2"/>
            <w:vAlign w:val="center"/>
          </w:tcPr>
          <w:p w14:paraId="63CD0230" w14:textId="77777777" w:rsidR="008411FC" w:rsidRPr="00BF2BF3" w:rsidRDefault="008411FC"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442A8E04" w14:textId="77777777" w:rsidR="008411FC" w:rsidRPr="00F21941" w:rsidRDefault="00F21941" w:rsidP="007F6BF5">
            <w:pPr>
              <w:pStyle w:val="TableParagraph"/>
              <w:numPr>
                <w:ilvl w:val="0"/>
                <w:numId w:val="79"/>
              </w:numPr>
              <w:tabs>
                <w:tab w:val="left" w:pos="450"/>
                <w:tab w:val="left" w:pos="451"/>
              </w:tabs>
              <w:spacing w:line="243" w:lineRule="exact"/>
              <w:rPr>
                <w:rFonts w:asciiTheme="minorHAnsi" w:hAnsiTheme="minorHAnsi" w:cstheme="minorHAnsi"/>
                <w:color w:val="000009"/>
              </w:rPr>
            </w:pPr>
            <w:r w:rsidRPr="00D555BF">
              <w:rPr>
                <w:color w:val="000009"/>
              </w:rPr>
              <w:t>Equipo</w:t>
            </w:r>
            <w:r w:rsidRPr="00D555BF">
              <w:rPr>
                <w:color w:val="000009"/>
                <w:spacing w:val="-4"/>
              </w:rPr>
              <w:t xml:space="preserve"> </w:t>
            </w:r>
            <w:r w:rsidRPr="00D555BF">
              <w:rPr>
                <w:color w:val="000009"/>
              </w:rPr>
              <w:t>laser</w:t>
            </w:r>
            <w:r w:rsidRPr="00D555BF">
              <w:rPr>
                <w:color w:val="000009"/>
                <w:spacing w:val="-4"/>
              </w:rPr>
              <w:t xml:space="preserve"> </w:t>
            </w:r>
            <w:r w:rsidRPr="00D555BF">
              <w:rPr>
                <w:color w:val="000009"/>
              </w:rPr>
              <w:t>fotocoagulador</w:t>
            </w:r>
            <w:r w:rsidRPr="00D555BF">
              <w:rPr>
                <w:color w:val="000009"/>
                <w:spacing w:val="-1"/>
              </w:rPr>
              <w:t xml:space="preserve"> </w:t>
            </w:r>
            <w:r w:rsidRPr="00D555BF">
              <w:rPr>
                <w:color w:val="000009"/>
              </w:rPr>
              <w:t>con</w:t>
            </w:r>
            <w:r w:rsidRPr="00D555BF">
              <w:rPr>
                <w:color w:val="000009"/>
                <w:spacing w:val="-2"/>
              </w:rPr>
              <w:t xml:space="preserve"> </w:t>
            </w:r>
            <w:r w:rsidRPr="00D555BF">
              <w:rPr>
                <w:color w:val="000009"/>
              </w:rPr>
              <w:t>oftalmoscopio</w:t>
            </w:r>
            <w:r w:rsidRPr="00D555BF">
              <w:rPr>
                <w:color w:val="000009"/>
                <w:spacing w:val="-1"/>
              </w:rPr>
              <w:t xml:space="preserve"> </w:t>
            </w:r>
            <w:r w:rsidRPr="00D555BF">
              <w:rPr>
                <w:color w:val="000009"/>
              </w:rPr>
              <w:t>indirecto</w:t>
            </w:r>
          </w:p>
          <w:p w14:paraId="2DF29165" w14:textId="77777777" w:rsidR="00F21941" w:rsidRDefault="00F21941" w:rsidP="007F6BF5">
            <w:pPr>
              <w:pStyle w:val="TableParagraph"/>
              <w:numPr>
                <w:ilvl w:val="0"/>
                <w:numId w:val="79"/>
              </w:numPr>
              <w:tabs>
                <w:tab w:val="left" w:pos="864"/>
                <w:tab w:val="left" w:pos="865"/>
              </w:tabs>
              <w:spacing w:line="246" w:lineRule="exact"/>
            </w:pPr>
            <w:r w:rsidRPr="00D555BF">
              <w:rPr>
                <w:color w:val="000009"/>
              </w:rPr>
              <w:t>Longitud</w:t>
            </w:r>
            <w:r w:rsidRPr="00D555BF">
              <w:rPr>
                <w:color w:val="000009"/>
                <w:spacing w:val="-2"/>
              </w:rPr>
              <w:t xml:space="preserve"> </w:t>
            </w:r>
            <w:r w:rsidRPr="00D555BF">
              <w:rPr>
                <w:color w:val="000009"/>
              </w:rPr>
              <w:t>de</w:t>
            </w:r>
            <w:r w:rsidRPr="00D555BF">
              <w:rPr>
                <w:color w:val="000009"/>
                <w:spacing w:val="-2"/>
              </w:rPr>
              <w:t xml:space="preserve"> </w:t>
            </w:r>
            <w:r w:rsidRPr="00D555BF">
              <w:rPr>
                <w:color w:val="000009"/>
              </w:rPr>
              <w:t>onda:</w:t>
            </w:r>
            <w:r w:rsidRPr="00D555BF">
              <w:rPr>
                <w:color w:val="000009"/>
                <w:spacing w:val="-2"/>
              </w:rPr>
              <w:t xml:space="preserve"> </w:t>
            </w:r>
            <w:r w:rsidRPr="00D555BF">
              <w:rPr>
                <w:color w:val="000009"/>
              </w:rPr>
              <w:t>Infrarrojo</w:t>
            </w:r>
            <w:r w:rsidRPr="00D555BF">
              <w:rPr>
                <w:color w:val="000009"/>
                <w:spacing w:val="-2"/>
              </w:rPr>
              <w:t xml:space="preserve"> </w:t>
            </w:r>
            <w:r w:rsidRPr="00D555BF">
              <w:rPr>
                <w:color w:val="000009"/>
              </w:rPr>
              <w:t>(810</w:t>
            </w:r>
            <w:r w:rsidRPr="00D555BF">
              <w:rPr>
                <w:color w:val="000009"/>
                <w:spacing w:val="-2"/>
              </w:rPr>
              <w:t xml:space="preserve"> </w:t>
            </w:r>
            <w:r w:rsidRPr="00D555BF">
              <w:rPr>
                <w:color w:val="000009"/>
              </w:rPr>
              <w:t>nm)</w:t>
            </w:r>
          </w:p>
          <w:p w14:paraId="4DC09214" w14:textId="17B37803" w:rsidR="00F21941" w:rsidRDefault="00F21941" w:rsidP="007F6BF5">
            <w:pPr>
              <w:pStyle w:val="TableParagraph"/>
              <w:numPr>
                <w:ilvl w:val="0"/>
                <w:numId w:val="79"/>
              </w:numPr>
              <w:tabs>
                <w:tab w:val="left" w:pos="809"/>
                <w:tab w:val="left" w:pos="810"/>
              </w:tabs>
              <w:spacing w:line="252" w:lineRule="exact"/>
            </w:pPr>
            <w:r w:rsidRPr="00D555BF">
              <w:rPr>
                <w:color w:val="000009"/>
              </w:rPr>
              <w:t xml:space="preserve">Potencia: </w:t>
            </w:r>
            <w:r>
              <w:rPr>
                <w:color w:val="000009"/>
              </w:rPr>
              <w:t>100 mW a 8000</w:t>
            </w:r>
            <w:r w:rsidRPr="00D555BF">
              <w:rPr>
                <w:color w:val="000009"/>
              </w:rPr>
              <w:t xml:space="preserve"> mW</w:t>
            </w:r>
          </w:p>
          <w:p w14:paraId="6FB0E08E" w14:textId="21E87183" w:rsidR="00F21941" w:rsidRPr="00D555BF" w:rsidRDefault="00F21941" w:rsidP="00F21941">
            <w:pPr>
              <w:pStyle w:val="TableParagraph"/>
              <w:spacing w:before="6" w:line="250" w:lineRule="exact"/>
              <w:ind w:right="2705"/>
              <w:rPr>
                <w:b/>
              </w:rPr>
            </w:pPr>
            <w:r w:rsidRPr="00D555BF">
              <w:rPr>
                <w:b/>
                <w:color w:val="000009"/>
              </w:rPr>
              <w:t>Modos</w:t>
            </w:r>
            <w:r w:rsidRPr="00D555BF">
              <w:rPr>
                <w:b/>
                <w:color w:val="000009"/>
                <w:spacing w:val="-1"/>
              </w:rPr>
              <w:t xml:space="preserve"> </w:t>
            </w:r>
            <w:r w:rsidRPr="00D555BF">
              <w:rPr>
                <w:b/>
                <w:color w:val="000009"/>
              </w:rPr>
              <w:t>de operación:</w:t>
            </w:r>
            <w:r w:rsidRPr="00D555BF">
              <w:rPr>
                <w:b/>
                <w:color w:val="000009"/>
                <w:spacing w:val="-3"/>
              </w:rPr>
              <w:t xml:space="preserve"> </w:t>
            </w:r>
            <w:r w:rsidRPr="00D555BF">
              <w:rPr>
                <w:b/>
                <w:color w:val="000009"/>
              </w:rPr>
              <w:t>Onda Continua</w:t>
            </w:r>
            <w:r>
              <w:rPr>
                <w:b/>
                <w:color w:val="000009"/>
              </w:rPr>
              <w:t xml:space="preserve"> (CW), un solo pulso (SP), micro pulsado</w:t>
            </w:r>
            <w:r w:rsidRPr="00D555BF">
              <w:rPr>
                <w:b/>
                <w:color w:val="000009"/>
                <w:spacing w:val="-3"/>
              </w:rPr>
              <w:t xml:space="preserve"> </w:t>
            </w:r>
            <w:r w:rsidRPr="00D555BF">
              <w:rPr>
                <w:b/>
                <w:color w:val="000009"/>
              </w:rPr>
              <w:t>Cortado</w:t>
            </w:r>
          </w:p>
          <w:p w14:paraId="6FA398E0" w14:textId="11BD319D" w:rsidR="00F21941" w:rsidRDefault="00F21941" w:rsidP="007F6BF5">
            <w:pPr>
              <w:pStyle w:val="TableParagraph"/>
              <w:numPr>
                <w:ilvl w:val="1"/>
                <w:numId w:val="79"/>
              </w:numPr>
              <w:tabs>
                <w:tab w:val="left" w:pos="360"/>
              </w:tabs>
              <w:spacing w:line="250" w:lineRule="exact"/>
              <w:ind w:right="2752"/>
              <w:jc w:val="right"/>
            </w:pPr>
            <w:r w:rsidRPr="00D555BF">
              <w:rPr>
                <w:color w:val="000009"/>
              </w:rPr>
              <w:t>Duración</w:t>
            </w:r>
            <w:r w:rsidRPr="00D555BF">
              <w:rPr>
                <w:color w:val="000009"/>
                <w:spacing w:val="-2"/>
              </w:rPr>
              <w:t xml:space="preserve"> </w:t>
            </w:r>
            <w:r w:rsidRPr="00D555BF">
              <w:rPr>
                <w:color w:val="000009"/>
              </w:rPr>
              <w:t>del</w:t>
            </w:r>
            <w:r w:rsidRPr="00D555BF">
              <w:rPr>
                <w:color w:val="000009"/>
                <w:spacing w:val="-1"/>
              </w:rPr>
              <w:t xml:space="preserve"> </w:t>
            </w:r>
            <w:r w:rsidRPr="00D555BF">
              <w:rPr>
                <w:color w:val="000009"/>
              </w:rPr>
              <w:t>pulso:</w:t>
            </w:r>
            <w:r w:rsidRPr="00D555BF">
              <w:rPr>
                <w:color w:val="000009"/>
                <w:spacing w:val="-1"/>
              </w:rPr>
              <w:t xml:space="preserve"> </w:t>
            </w:r>
            <w:r w:rsidRPr="00D555BF">
              <w:rPr>
                <w:color w:val="000009"/>
              </w:rPr>
              <w:t>CW</w:t>
            </w:r>
            <w:r w:rsidRPr="00D555BF">
              <w:rPr>
                <w:color w:val="000009"/>
                <w:spacing w:val="-4"/>
              </w:rPr>
              <w:t xml:space="preserve"> </w:t>
            </w:r>
            <w:r>
              <w:rPr>
                <w:color w:val="000009"/>
                <w:spacing w:val="-4"/>
              </w:rPr>
              <w:t>0.</w:t>
            </w:r>
            <w:r w:rsidRPr="00D555BF">
              <w:rPr>
                <w:color w:val="000009"/>
              </w:rPr>
              <w:t>1ms-</w:t>
            </w:r>
            <w:r>
              <w:rPr>
                <w:color w:val="000009"/>
              </w:rPr>
              <w:t>45</w:t>
            </w:r>
            <w:r w:rsidRPr="00D555BF">
              <w:rPr>
                <w:color w:val="000009"/>
                <w:spacing w:val="-2"/>
              </w:rPr>
              <w:t xml:space="preserve"> </w:t>
            </w:r>
            <w:r w:rsidRPr="00D555BF">
              <w:rPr>
                <w:color w:val="000009"/>
              </w:rPr>
              <w:t>000</w:t>
            </w:r>
            <w:r w:rsidRPr="00D555BF">
              <w:rPr>
                <w:color w:val="000009"/>
                <w:spacing w:val="1"/>
              </w:rPr>
              <w:t xml:space="preserve"> </w:t>
            </w:r>
            <w:r w:rsidRPr="00D555BF">
              <w:rPr>
                <w:color w:val="000009"/>
              </w:rPr>
              <w:t>ms.</w:t>
            </w:r>
          </w:p>
          <w:p w14:paraId="722CBBCA" w14:textId="77777777" w:rsidR="00F21941" w:rsidRPr="00D555BF" w:rsidRDefault="00F21941" w:rsidP="00F21941">
            <w:pPr>
              <w:pStyle w:val="TableParagraph"/>
              <w:spacing w:before="4" w:line="251" w:lineRule="exact"/>
              <w:rPr>
                <w:b/>
              </w:rPr>
            </w:pPr>
            <w:r w:rsidRPr="00D555BF">
              <w:rPr>
                <w:b/>
                <w:color w:val="000009"/>
              </w:rPr>
              <w:t>Short</w:t>
            </w:r>
            <w:r w:rsidRPr="00D555BF">
              <w:rPr>
                <w:b/>
                <w:color w:val="000009"/>
                <w:spacing w:val="-5"/>
              </w:rPr>
              <w:t xml:space="preserve"> </w:t>
            </w:r>
            <w:r w:rsidRPr="00D555BF">
              <w:rPr>
                <w:b/>
                <w:color w:val="000009"/>
              </w:rPr>
              <w:t>Pulse</w:t>
            </w:r>
            <w:r w:rsidRPr="00D555BF">
              <w:rPr>
                <w:b/>
                <w:color w:val="000009"/>
                <w:spacing w:val="-1"/>
              </w:rPr>
              <w:t xml:space="preserve"> </w:t>
            </w:r>
            <w:r w:rsidRPr="00D555BF">
              <w:rPr>
                <w:b/>
                <w:color w:val="000009"/>
              </w:rPr>
              <w:t>(Onda</w:t>
            </w:r>
            <w:r w:rsidRPr="00D555BF">
              <w:rPr>
                <w:b/>
                <w:color w:val="000009"/>
                <w:spacing w:val="-1"/>
              </w:rPr>
              <w:t xml:space="preserve"> </w:t>
            </w:r>
            <w:r w:rsidRPr="00D555BF">
              <w:rPr>
                <w:b/>
                <w:color w:val="000009"/>
              </w:rPr>
              <w:t>Continúa</w:t>
            </w:r>
            <w:r w:rsidRPr="00D555BF">
              <w:rPr>
                <w:b/>
                <w:color w:val="000009"/>
                <w:spacing w:val="-1"/>
              </w:rPr>
              <w:t xml:space="preserve"> </w:t>
            </w:r>
            <w:r w:rsidRPr="00D555BF">
              <w:rPr>
                <w:b/>
                <w:color w:val="000009"/>
              </w:rPr>
              <w:t>Cortado)</w:t>
            </w:r>
          </w:p>
          <w:p w14:paraId="392D1C4F" w14:textId="77777777" w:rsidR="00F21941" w:rsidRDefault="00F21941" w:rsidP="007F6BF5">
            <w:pPr>
              <w:pStyle w:val="TableParagraph"/>
              <w:numPr>
                <w:ilvl w:val="1"/>
                <w:numId w:val="79"/>
              </w:numPr>
              <w:tabs>
                <w:tab w:val="left" w:pos="1181"/>
                <w:tab w:val="left" w:pos="1182"/>
              </w:tabs>
              <w:spacing w:line="251" w:lineRule="exact"/>
            </w:pPr>
            <w:r w:rsidRPr="00D555BF">
              <w:rPr>
                <w:color w:val="000009"/>
              </w:rPr>
              <w:t>Pulso</w:t>
            </w:r>
            <w:r w:rsidRPr="00D555BF">
              <w:rPr>
                <w:color w:val="000009"/>
                <w:spacing w:val="-2"/>
              </w:rPr>
              <w:t xml:space="preserve"> </w:t>
            </w:r>
            <w:r w:rsidRPr="00D555BF">
              <w:rPr>
                <w:color w:val="000009"/>
              </w:rPr>
              <w:t>de</w:t>
            </w:r>
            <w:r w:rsidRPr="00D555BF">
              <w:rPr>
                <w:color w:val="000009"/>
                <w:spacing w:val="-1"/>
              </w:rPr>
              <w:t xml:space="preserve"> </w:t>
            </w:r>
            <w:r w:rsidRPr="00D555BF">
              <w:rPr>
                <w:color w:val="000009"/>
              </w:rPr>
              <w:t>intervalo: 1</w:t>
            </w:r>
            <w:r w:rsidRPr="00D555BF">
              <w:rPr>
                <w:color w:val="000009"/>
                <w:spacing w:val="-1"/>
              </w:rPr>
              <w:t xml:space="preserve"> </w:t>
            </w:r>
            <w:r w:rsidRPr="00D555BF">
              <w:rPr>
                <w:color w:val="000009"/>
              </w:rPr>
              <w:t>ms</w:t>
            </w:r>
            <w:r w:rsidRPr="00D555BF">
              <w:rPr>
                <w:color w:val="000009"/>
                <w:spacing w:val="-1"/>
              </w:rPr>
              <w:t xml:space="preserve"> </w:t>
            </w:r>
            <w:r w:rsidRPr="00D555BF">
              <w:rPr>
                <w:color w:val="000009"/>
              </w:rPr>
              <w:t>a</w:t>
            </w:r>
            <w:r w:rsidRPr="00D555BF">
              <w:rPr>
                <w:color w:val="000009"/>
                <w:spacing w:val="-1"/>
              </w:rPr>
              <w:t xml:space="preserve"> </w:t>
            </w:r>
            <w:r w:rsidRPr="00D555BF">
              <w:rPr>
                <w:color w:val="000009"/>
              </w:rPr>
              <w:t>10</w:t>
            </w:r>
            <w:r w:rsidRPr="00D555BF">
              <w:rPr>
                <w:color w:val="000009"/>
                <w:spacing w:val="-1"/>
              </w:rPr>
              <w:t xml:space="preserve"> </w:t>
            </w:r>
            <w:r w:rsidRPr="00D555BF">
              <w:rPr>
                <w:color w:val="000009"/>
              </w:rPr>
              <w:t>000</w:t>
            </w:r>
            <w:r w:rsidRPr="00D555BF">
              <w:rPr>
                <w:color w:val="000009"/>
                <w:spacing w:val="-1"/>
              </w:rPr>
              <w:t xml:space="preserve"> </w:t>
            </w:r>
            <w:r w:rsidRPr="00D555BF">
              <w:rPr>
                <w:color w:val="000009"/>
              </w:rPr>
              <w:t>ms</w:t>
            </w:r>
            <w:r w:rsidRPr="00D555BF">
              <w:rPr>
                <w:color w:val="000009"/>
                <w:spacing w:val="-1"/>
              </w:rPr>
              <w:t xml:space="preserve"> </w:t>
            </w:r>
            <w:r w:rsidRPr="00D555BF">
              <w:rPr>
                <w:color w:val="000009"/>
              </w:rPr>
              <w:t>o</w:t>
            </w:r>
            <w:r w:rsidRPr="00D555BF">
              <w:rPr>
                <w:color w:val="000009"/>
                <w:spacing w:val="-1"/>
              </w:rPr>
              <w:t xml:space="preserve"> </w:t>
            </w:r>
            <w:r w:rsidRPr="00D555BF">
              <w:rPr>
                <w:color w:val="000009"/>
              </w:rPr>
              <w:t>un</w:t>
            </w:r>
            <w:r w:rsidRPr="00D555BF">
              <w:rPr>
                <w:color w:val="000009"/>
                <w:spacing w:val="-1"/>
              </w:rPr>
              <w:t xml:space="preserve"> </w:t>
            </w:r>
            <w:r w:rsidRPr="00D555BF">
              <w:rPr>
                <w:color w:val="000009"/>
              </w:rPr>
              <w:t>solo</w:t>
            </w:r>
            <w:r w:rsidRPr="00D555BF">
              <w:rPr>
                <w:color w:val="000009"/>
                <w:spacing w:val="-2"/>
              </w:rPr>
              <w:t xml:space="preserve"> </w:t>
            </w:r>
            <w:r w:rsidRPr="00D555BF">
              <w:rPr>
                <w:color w:val="000009"/>
              </w:rPr>
              <w:t>pulso.</w:t>
            </w:r>
          </w:p>
          <w:p w14:paraId="12A3DA25" w14:textId="77777777" w:rsidR="00F21941" w:rsidRDefault="00F21941" w:rsidP="007F6BF5">
            <w:pPr>
              <w:pStyle w:val="TableParagraph"/>
              <w:numPr>
                <w:ilvl w:val="1"/>
                <w:numId w:val="79"/>
              </w:numPr>
              <w:tabs>
                <w:tab w:val="left" w:pos="1181"/>
                <w:tab w:val="left" w:pos="1182"/>
              </w:tabs>
              <w:spacing w:line="252" w:lineRule="exact"/>
            </w:pPr>
            <w:r w:rsidRPr="00D555BF">
              <w:rPr>
                <w:color w:val="000009"/>
              </w:rPr>
              <w:t>Duración</w:t>
            </w:r>
            <w:r w:rsidRPr="00D555BF">
              <w:rPr>
                <w:color w:val="000009"/>
                <w:spacing w:val="-2"/>
              </w:rPr>
              <w:t xml:space="preserve"> </w:t>
            </w:r>
            <w:r w:rsidRPr="00D555BF">
              <w:rPr>
                <w:color w:val="000009"/>
              </w:rPr>
              <w:t>de</w:t>
            </w:r>
            <w:r w:rsidRPr="00D555BF">
              <w:rPr>
                <w:color w:val="000009"/>
                <w:spacing w:val="-3"/>
              </w:rPr>
              <w:t xml:space="preserve"> </w:t>
            </w:r>
            <w:r w:rsidRPr="00D555BF">
              <w:rPr>
                <w:color w:val="000009"/>
              </w:rPr>
              <w:t>short pulse:0.01</w:t>
            </w:r>
            <w:r w:rsidRPr="00D555BF">
              <w:rPr>
                <w:color w:val="000009"/>
                <w:spacing w:val="-2"/>
              </w:rPr>
              <w:t xml:space="preserve"> </w:t>
            </w:r>
            <w:r w:rsidRPr="00D555BF">
              <w:rPr>
                <w:color w:val="000009"/>
              </w:rPr>
              <w:t>a</w:t>
            </w:r>
            <w:r w:rsidRPr="00D555BF">
              <w:rPr>
                <w:color w:val="000009"/>
                <w:spacing w:val="-1"/>
              </w:rPr>
              <w:t xml:space="preserve"> </w:t>
            </w:r>
            <w:r w:rsidRPr="00D555BF">
              <w:rPr>
                <w:color w:val="000009"/>
              </w:rPr>
              <w:t>9.5</w:t>
            </w:r>
            <w:r w:rsidRPr="00D555BF">
              <w:rPr>
                <w:color w:val="000009"/>
                <w:spacing w:val="-1"/>
              </w:rPr>
              <w:t xml:space="preserve"> </w:t>
            </w:r>
            <w:r w:rsidRPr="00D555BF">
              <w:rPr>
                <w:color w:val="000009"/>
              </w:rPr>
              <w:t>ms</w:t>
            </w:r>
          </w:p>
          <w:p w14:paraId="116FDC01" w14:textId="77777777" w:rsidR="00524CA2" w:rsidRPr="00524CA2" w:rsidRDefault="00F21941" w:rsidP="007F6BF5">
            <w:pPr>
              <w:pStyle w:val="TableParagraph"/>
              <w:numPr>
                <w:ilvl w:val="1"/>
                <w:numId w:val="79"/>
              </w:numPr>
              <w:tabs>
                <w:tab w:val="left" w:pos="1181"/>
                <w:tab w:val="left" w:pos="1182"/>
              </w:tabs>
              <w:spacing w:before="1" w:line="252" w:lineRule="exact"/>
            </w:pPr>
            <w:r w:rsidRPr="00D555BF">
              <w:rPr>
                <w:color w:val="000009"/>
              </w:rPr>
              <w:t>Intervalo</w:t>
            </w:r>
            <w:r w:rsidRPr="00D555BF">
              <w:rPr>
                <w:color w:val="000009"/>
                <w:spacing w:val="-1"/>
              </w:rPr>
              <w:t xml:space="preserve"> </w:t>
            </w:r>
            <w:r w:rsidRPr="00D555BF">
              <w:rPr>
                <w:color w:val="000009"/>
              </w:rPr>
              <w:t>de</w:t>
            </w:r>
            <w:r w:rsidRPr="00D555BF">
              <w:rPr>
                <w:color w:val="000009"/>
                <w:spacing w:val="-1"/>
              </w:rPr>
              <w:t xml:space="preserve"> </w:t>
            </w:r>
            <w:r w:rsidRPr="00D555BF">
              <w:rPr>
                <w:color w:val="000009"/>
              </w:rPr>
              <w:t>short</w:t>
            </w:r>
            <w:r w:rsidRPr="00D555BF">
              <w:rPr>
                <w:color w:val="000009"/>
                <w:spacing w:val="-3"/>
              </w:rPr>
              <w:t xml:space="preserve"> </w:t>
            </w:r>
            <w:r w:rsidRPr="00D555BF">
              <w:rPr>
                <w:color w:val="000009"/>
              </w:rPr>
              <w:t>Pulse:</w:t>
            </w:r>
            <w:r w:rsidRPr="00D555BF">
              <w:rPr>
                <w:color w:val="000009"/>
                <w:spacing w:val="-3"/>
              </w:rPr>
              <w:t xml:space="preserve"> </w:t>
            </w:r>
            <w:r w:rsidRPr="00D555BF">
              <w:rPr>
                <w:color w:val="000009"/>
              </w:rPr>
              <w:t>1.1 a</w:t>
            </w:r>
            <w:r w:rsidRPr="00D555BF">
              <w:rPr>
                <w:color w:val="000009"/>
                <w:spacing w:val="-1"/>
              </w:rPr>
              <w:t xml:space="preserve"> </w:t>
            </w:r>
            <w:r w:rsidRPr="00D555BF">
              <w:rPr>
                <w:color w:val="000009"/>
              </w:rPr>
              <w:t>9.5</w:t>
            </w:r>
            <w:r w:rsidRPr="00D555BF">
              <w:rPr>
                <w:color w:val="000009"/>
                <w:spacing w:val="-1"/>
              </w:rPr>
              <w:t xml:space="preserve"> </w:t>
            </w:r>
            <w:r w:rsidRPr="00D555BF">
              <w:rPr>
                <w:color w:val="000009"/>
              </w:rPr>
              <w:t>ms</w:t>
            </w:r>
          </w:p>
          <w:p w14:paraId="1B06A26D" w14:textId="28E918F9" w:rsidR="00F21941" w:rsidRPr="00524CA2" w:rsidRDefault="00524CA2" w:rsidP="007F6BF5">
            <w:pPr>
              <w:pStyle w:val="TableParagraph"/>
              <w:numPr>
                <w:ilvl w:val="1"/>
                <w:numId w:val="79"/>
              </w:numPr>
              <w:tabs>
                <w:tab w:val="left" w:pos="1181"/>
                <w:tab w:val="left" w:pos="1182"/>
              </w:tabs>
              <w:spacing w:before="1" w:line="252" w:lineRule="exact"/>
            </w:pPr>
            <w:r w:rsidRPr="00524CA2">
              <w:rPr>
                <w:color w:val="000009"/>
              </w:rPr>
              <w:t>Haz de puntería</w:t>
            </w:r>
            <w:r w:rsidR="00F21941" w:rsidRPr="00524CA2">
              <w:rPr>
                <w:color w:val="000009"/>
              </w:rPr>
              <w:t xml:space="preserve"> 635 nm.</w:t>
            </w:r>
          </w:p>
        </w:tc>
      </w:tr>
      <w:tr w:rsidR="008411FC" w:rsidRPr="00BF2BF3" w14:paraId="65461910" w14:textId="77777777" w:rsidTr="00AF3168">
        <w:tc>
          <w:tcPr>
            <w:tcW w:w="2127" w:type="dxa"/>
            <w:gridSpan w:val="2"/>
            <w:vAlign w:val="center"/>
          </w:tcPr>
          <w:p w14:paraId="41EEC87C" w14:textId="77777777" w:rsidR="008411FC" w:rsidRDefault="008411FC" w:rsidP="00AF3168">
            <w:pPr>
              <w:jc w:val="both"/>
              <w:rPr>
                <w:rFonts w:asciiTheme="minorHAnsi" w:hAnsiTheme="minorHAnsi" w:cstheme="minorHAnsi"/>
                <w:color w:val="000009"/>
              </w:rPr>
            </w:pPr>
            <w:r w:rsidRPr="00BF2BF3">
              <w:rPr>
                <w:rFonts w:asciiTheme="minorHAnsi" w:hAnsiTheme="minorHAnsi" w:cstheme="minorHAnsi"/>
                <w:color w:val="000009"/>
              </w:rPr>
              <w:t>Accesorios</w:t>
            </w:r>
          </w:p>
          <w:p w14:paraId="008E1C96" w14:textId="77777777" w:rsidR="008411FC" w:rsidRPr="00BF2BF3" w:rsidRDefault="008411FC" w:rsidP="00AF3168">
            <w:pPr>
              <w:jc w:val="both"/>
              <w:rPr>
                <w:rFonts w:asciiTheme="minorHAnsi" w:eastAsia="Calibri" w:hAnsiTheme="minorHAnsi" w:cstheme="minorHAnsi"/>
                <w:sz w:val="22"/>
                <w:szCs w:val="22"/>
                <w:lang w:val="es-SV"/>
              </w:rPr>
            </w:pP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incluidos</w:t>
            </w:r>
          </w:p>
        </w:tc>
        <w:tc>
          <w:tcPr>
            <w:tcW w:w="8646" w:type="dxa"/>
            <w:gridSpan w:val="4"/>
          </w:tcPr>
          <w:p w14:paraId="4FA318BF" w14:textId="77777777" w:rsidR="00524CA2" w:rsidRDefault="00524CA2" w:rsidP="007F6BF5">
            <w:pPr>
              <w:pStyle w:val="TableParagraph"/>
              <w:numPr>
                <w:ilvl w:val="0"/>
                <w:numId w:val="80"/>
              </w:numPr>
              <w:tabs>
                <w:tab w:val="left" w:pos="809"/>
                <w:tab w:val="left" w:pos="810"/>
              </w:tabs>
            </w:pPr>
            <w:r w:rsidRPr="00D555BF">
              <w:rPr>
                <w:color w:val="000009"/>
              </w:rPr>
              <w:t>Dispositivo</w:t>
            </w:r>
            <w:r w:rsidRPr="00D555BF">
              <w:rPr>
                <w:color w:val="000009"/>
                <w:spacing w:val="-4"/>
              </w:rPr>
              <w:t xml:space="preserve"> </w:t>
            </w:r>
            <w:r w:rsidRPr="00D555BF">
              <w:rPr>
                <w:color w:val="000009"/>
              </w:rPr>
              <w:t>aplicador</w:t>
            </w:r>
            <w:r w:rsidRPr="00D555BF">
              <w:rPr>
                <w:color w:val="000009"/>
                <w:spacing w:val="-4"/>
              </w:rPr>
              <w:t xml:space="preserve"> </w:t>
            </w:r>
            <w:r w:rsidRPr="00D555BF">
              <w:rPr>
                <w:color w:val="000009"/>
              </w:rPr>
              <w:t>de</w:t>
            </w:r>
            <w:r w:rsidRPr="00D555BF">
              <w:rPr>
                <w:color w:val="000009"/>
                <w:spacing w:val="-3"/>
              </w:rPr>
              <w:t xml:space="preserve"> </w:t>
            </w:r>
            <w:r w:rsidRPr="00D555BF">
              <w:rPr>
                <w:color w:val="000009"/>
              </w:rPr>
              <w:t>láser:</w:t>
            </w:r>
            <w:r w:rsidRPr="00D555BF">
              <w:rPr>
                <w:color w:val="000009"/>
                <w:spacing w:val="-3"/>
              </w:rPr>
              <w:t xml:space="preserve"> </w:t>
            </w:r>
            <w:r w:rsidRPr="00D555BF">
              <w:rPr>
                <w:color w:val="000009"/>
              </w:rPr>
              <w:t>Oftalmoscopio</w:t>
            </w:r>
            <w:r w:rsidRPr="00D555BF">
              <w:rPr>
                <w:color w:val="000009"/>
                <w:spacing w:val="-4"/>
              </w:rPr>
              <w:t xml:space="preserve"> </w:t>
            </w:r>
            <w:r w:rsidRPr="00D555BF">
              <w:rPr>
                <w:color w:val="000009"/>
              </w:rPr>
              <w:t>indirecto.</w:t>
            </w:r>
          </w:p>
          <w:p w14:paraId="3EF92996" w14:textId="6ECEE0DB" w:rsidR="00524CA2" w:rsidRDefault="00524CA2" w:rsidP="007F6BF5">
            <w:pPr>
              <w:pStyle w:val="TableParagraph"/>
              <w:numPr>
                <w:ilvl w:val="0"/>
                <w:numId w:val="80"/>
              </w:numPr>
              <w:tabs>
                <w:tab w:val="left" w:pos="809"/>
                <w:tab w:val="left" w:pos="810"/>
              </w:tabs>
              <w:spacing w:before="1" w:line="252" w:lineRule="exact"/>
            </w:pPr>
            <w:r w:rsidRPr="00D555BF">
              <w:rPr>
                <w:color w:val="000009"/>
              </w:rPr>
              <w:t>Depresor</w:t>
            </w:r>
            <w:r w:rsidRPr="00D555BF">
              <w:rPr>
                <w:color w:val="000009"/>
                <w:spacing w:val="-2"/>
              </w:rPr>
              <w:t xml:space="preserve"> </w:t>
            </w:r>
            <w:r w:rsidRPr="00D555BF">
              <w:rPr>
                <w:color w:val="000009"/>
              </w:rPr>
              <w:t>escleral.</w:t>
            </w:r>
          </w:p>
          <w:p w14:paraId="77BD2B51" w14:textId="77777777" w:rsidR="00524CA2" w:rsidRDefault="00524CA2" w:rsidP="007F6BF5">
            <w:pPr>
              <w:pStyle w:val="TableParagraph"/>
              <w:numPr>
                <w:ilvl w:val="0"/>
                <w:numId w:val="80"/>
              </w:numPr>
              <w:tabs>
                <w:tab w:val="left" w:pos="809"/>
                <w:tab w:val="left" w:pos="810"/>
              </w:tabs>
              <w:spacing w:line="252" w:lineRule="exact"/>
            </w:pPr>
            <w:r w:rsidRPr="00D555BF">
              <w:rPr>
                <w:color w:val="000009"/>
              </w:rPr>
              <w:lastRenderedPageBreak/>
              <w:t>Lentes</w:t>
            </w:r>
            <w:r w:rsidRPr="00D555BF">
              <w:rPr>
                <w:color w:val="000009"/>
                <w:spacing w:val="-2"/>
              </w:rPr>
              <w:t xml:space="preserve"> </w:t>
            </w:r>
            <w:r w:rsidRPr="00D555BF">
              <w:rPr>
                <w:color w:val="000009"/>
              </w:rPr>
              <w:t>protectores.</w:t>
            </w:r>
          </w:p>
          <w:p w14:paraId="2F33BBBC" w14:textId="77777777" w:rsidR="00524CA2" w:rsidRDefault="00524CA2" w:rsidP="007F6BF5">
            <w:pPr>
              <w:pStyle w:val="TableParagraph"/>
              <w:numPr>
                <w:ilvl w:val="0"/>
                <w:numId w:val="80"/>
              </w:numPr>
              <w:tabs>
                <w:tab w:val="left" w:pos="809"/>
                <w:tab w:val="left" w:pos="810"/>
              </w:tabs>
              <w:spacing w:before="2" w:line="252" w:lineRule="exact"/>
            </w:pPr>
            <w:r w:rsidRPr="00D555BF">
              <w:rPr>
                <w:color w:val="000009"/>
              </w:rPr>
              <w:t>Pedal</w:t>
            </w:r>
            <w:r w:rsidRPr="00D555BF">
              <w:rPr>
                <w:color w:val="000009"/>
                <w:spacing w:val="-3"/>
              </w:rPr>
              <w:t xml:space="preserve"> </w:t>
            </w:r>
            <w:r w:rsidRPr="00D555BF">
              <w:rPr>
                <w:color w:val="000009"/>
              </w:rPr>
              <w:t>de control</w:t>
            </w:r>
          </w:p>
          <w:p w14:paraId="6EB5F821" w14:textId="77777777" w:rsidR="00524CA2" w:rsidRDefault="00524CA2" w:rsidP="007F6BF5">
            <w:pPr>
              <w:pStyle w:val="TableParagraph"/>
              <w:numPr>
                <w:ilvl w:val="0"/>
                <w:numId w:val="80"/>
              </w:numPr>
              <w:tabs>
                <w:tab w:val="left" w:pos="809"/>
                <w:tab w:val="left" w:pos="810"/>
              </w:tabs>
              <w:spacing w:line="252" w:lineRule="exact"/>
            </w:pPr>
            <w:r w:rsidRPr="00D555BF">
              <w:rPr>
                <w:color w:val="000009"/>
              </w:rPr>
              <w:t>Cargador de</w:t>
            </w:r>
            <w:r w:rsidRPr="00D555BF">
              <w:rPr>
                <w:color w:val="000009"/>
                <w:spacing w:val="-2"/>
              </w:rPr>
              <w:t xml:space="preserve"> </w:t>
            </w:r>
            <w:r w:rsidRPr="00D555BF">
              <w:rPr>
                <w:color w:val="000009"/>
              </w:rPr>
              <w:t>baterías</w:t>
            </w:r>
          </w:p>
          <w:p w14:paraId="55FD0C36" w14:textId="77777777" w:rsidR="00524CA2" w:rsidRDefault="00524CA2" w:rsidP="007F6BF5">
            <w:pPr>
              <w:pStyle w:val="TableParagraph"/>
              <w:numPr>
                <w:ilvl w:val="0"/>
                <w:numId w:val="80"/>
              </w:numPr>
              <w:tabs>
                <w:tab w:val="left" w:pos="809"/>
                <w:tab w:val="left" w:pos="810"/>
              </w:tabs>
              <w:spacing w:line="252" w:lineRule="exact"/>
            </w:pPr>
            <w:r w:rsidRPr="00D555BF">
              <w:rPr>
                <w:color w:val="000009"/>
              </w:rPr>
              <w:t>Maletín</w:t>
            </w:r>
            <w:r w:rsidRPr="00D555BF">
              <w:rPr>
                <w:color w:val="000009"/>
                <w:spacing w:val="-2"/>
              </w:rPr>
              <w:t xml:space="preserve"> </w:t>
            </w:r>
            <w:r w:rsidRPr="00D555BF">
              <w:rPr>
                <w:color w:val="000009"/>
              </w:rPr>
              <w:t>de</w:t>
            </w:r>
            <w:r w:rsidRPr="00D555BF">
              <w:rPr>
                <w:color w:val="000009"/>
                <w:spacing w:val="-3"/>
              </w:rPr>
              <w:t xml:space="preserve"> </w:t>
            </w:r>
            <w:r w:rsidRPr="00D555BF">
              <w:rPr>
                <w:color w:val="000009"/>
              </w:rPr>
              <w:t>transporte</w:t>
            </w:r>
          </w:p>
          <w:p w14:paraId="67CA6821" w14:textId="77777777" w:rsidR="00524CA2" w:rsidRPr="0014741E" w:rsidRDefault="00524CA2" w:rsidP="007F6BF5">
            <w:pPr>
              <w:pStyle w:val="TableParagraph"/>
              <w:numPr>
                <w:ilvl w:val="0"/>
                <w:numId w:val="80"/>
              </w:numPr>
              <w:tabs>
                <w:tab w:val="left" w:pos="809"/>
                <w:tab w:val="left" w:pos="810"/>
              </w:tabs>
              <w:spacing w:before="1" w:line="238" w:lineRule="exact"/>
            </w:pPr>
            <w:r w:rsidRPr="00D555BF">
              <w:rPr>
                <w:color w:val="000009"/>
              </w:rPr>
              <w:t>Cables,</w:t>
            </w:r>
            <w:r w:rsidRPr="00D555BF">
              <w:rPr>
                <w:color w:val="000009"/>
                <w:spacing w:val="-2"/>
              </w:rPr>
              <w:t xml:space="preserve"> </w:t>
            </w:r>
            <w:r w:rsidRPr="00D555BF">
              <w:rPr>
                <w:color w:val="000009"/>
              </w:rPr>
              <w:t>conectores</w:t>
            </w:r>
            <w:r w:rsidRPr="00D555BF">
              <w:rPr>
                <w:color w:val="000009"/>
                <w:spacing w:val="-1"/>
              </w:rPr>
              <w:t xml:space="preserve"> </w:t>
            </w:r>
            <w:r w:rsidRPr="00D555BF">
              <w:rPr>
                <w:color w:val="000009"/>
              </w:rPr>
              <w:t>para</w:t>
            </w:r>
            <w:r w:rsidRPr="00D555BF">
              <w:rPr>
                <w:color w:val="000009"/>
                <w:spacing w:val="-2"/>
              </w:rPr>
              <w:t xml:space="preserve"> </w:t>
            </w:r>
            <w:r w:rsidRPr="00D555BF">
              <w:rPr>
                <w:color w:val="000009"/>
              </w:rPr>
              <w:t>su</w:t>
            </w:r>
            <w:r w:rsidRPr="00D555BF">
              <w:rPr>
                <w:color w:val="000009"/>
                <w:spacing w:val="-2"/>
              </w:rPr>
              <w:t xml:space="preserve"> </w:t>
            </w:r>
            <w:r w:rsidRPr="00D555BF">
              <w:rPr>
                <w:color w:val="000009"/>
              </w:rPr>
              <w:t>óptimo</w:t>
            </w:r>
            <w:r w:rsidRPr="00D555BF">
              <w:rPr>
                <w:color w:val="000009"/>
                <w:spacing w:val="-1"/>
              </w:rPr>
              <w:t xml:space="preserve"> </w:t>
            </w:r>
            <w:r w:rsidRPr="00D555BF">
              <w:rPr>
                <w:color w:val="000009"/>
              </w:rPr>
              <w:t>funcionamiento.</w:t>
            </w:r>
          </w:p>
          <w:p w14:paraId="5B09A522" w14:textId="09DF6FA4" w:rsidR="00524CA2" w:rsidRDefault="00524CA2" w:rsidP="007F6BF5">
            <w:pPr>
              <w:pStyle w:val="TableParagraph"/>
              <w:numPr>
                <w:ilvl w:val="0"/>
                <w:numId w:val="80"/>
              </w:numPr>
              <w:tabs>
                <w:tab w:val="left" w:pos="808"/>
                <w:tab w:val="left" w:pos="809"/>
              </w:tabs>
              <w:ind w:right="108"/>
            </w:pPr>
            <w:r w:rsidRPr="00D555BF">
              <w:rPr>
                <w:color w:val="000009"/>
              </w:rPr>
              <w:t>Modos</w:t>
            </w:r>
            <w:r w:rsidRPr="00D555BF">
              <w:rPr>
                <w:color w:val="000009"/>
                <w:spacing w:val="4"/>
              </w:rPr>
              <w:t xml:space="preserve"> </w:t>
            </w:r>
            <w:r w:rsidRPr="00D555BF">
              <w:rPr>
                <w:color w:val="000009"/>
              </w:rPr>
              <w:t>de</w:t>
            </w:r>
            <w:r w:rsidRPr="00D555BF">
              <w:rPr>
                <w:color w:val="000009"/>
                <w:spacing w:val="4"/>
              </w:rPr>
              <w:t xml:space="preserve"> </w:t>
            </w:r>
            <w:r w:rsidRPr="00D555BF">
              <w:rPr>
                <w:color w:val="000009"/>
              </w:rPr>
              <w:t>tecnología</w:t>
            </w:r>
            <w:r w:rsidRPr="00D555BF">
              <w:rPr>
                <w:color w:val="000009"/>
                <w:spacing w:val="4"/>
              </w:rPr>
              <w:t xml:space="preserve"> </w:t>
            </w:r>
            <w:r w:rsidRPr="00D555BF">
              <w:rPr>
                <w:color w:val="000009"/>
              </w:rPr>
              <w:t>láser</w:t>
            </w:r>
            <w:r w:rsidRPr="00D555BF">
              <w:rPr>
                <w:color w:val="000009"/>
                <w:spacing w:val="2"/>
              </w:rPr>
              <w:t xml:space="preserve"> </w:t>
            </w:r>
            <w:r w:rsidRPr="00D555BF">
              <w:rPr>
                <w:color w:val="000009"/>
              </w:rPr>
              <w:t>de</w:t>
            </w:r>
            <w:r w:rsidRPr="00D555BF">
              <w:rPr>
                <w:color w:val="000009"/>
                <w:spacing w:val="5"/>
              </w:rPr>
              <w:t xml:space="preserve"> </w:t>
            </w:r>
            <w:r w:rsidRPr="00D555BF">
              <w:rPr>
                <w:color w:val="000009"/>
              </w:rPr>
              <w:t>microsegundos</w:t>
            </w:r>
            <w:r w:rsidRPr="00D555BF">
              <w:rPr>
                <w:color w:val="000009"/>
                <w:spacing w:val="4"/>
              </w:rPr>
              <w:t xml:space="preserve"> </w:t>
            </w:r>
            <w:r w:rsidRPr="00D555BF">
              <w:rPr>
                <w:color w:val="000009"/>
              </w:rPr>
              <w:t>de</w:t>
            </w:r>
            <w:r w:rsidRPr="00D555BF">
              <w:rPr>
                <w:color w:val="000009"/>
                <w:spacing w:val="4"/>
              </w:rPr>
              <w:t xml:space="preserve"> </w:t>
            </w:r>
            <w:r w:rsidRPr="00D555BF">
              <w:rPr>
                <w:color w:val="000009"/>
              </w:rPr>
              <w:t>longitud</w:t>
            </w:r>
            <w:r w:rsidRPr="00D555BF">
              <w:rPr>
                <w:color w:val="000009"/>
                <w:spacing w:val="3"/>
              </w:rPr>
              <w:t xml:space="preserve"> </w:t>
            </w:r>
            <w:r w:rsidRPr="00D555BF">
              <w:rPr>
                <w:color w:val="000009"/>
              </w:rPr>
              <w:t>de</w:t>
            </w:r>
            <w:r w:rsidRPr="00D555BF">
              <w:rPr>
                <w:color w:val="000009"/>
                <w:spacing w:val="4"/>
              </w:rPr>
              <w:t xml:space="preserve"> </w:t>
            </w:r>
            <w:r w:rsidRPr="00D555BF">
              <w:rPr>
                <w:color w:val="000009"/>
              </w:rPr>
              <w:t>onda</w:t>
            </w:r>
            <w:r w:rsidRPr="00D555BF">
              <w:rPr>
                <w:color w:val="000009"/>
                <w:spacing w:val="5"/>
              </w:rPr>
              <w:t xml:space="preserve"> </w:t>
            </w:r>
            <w:r w:rsidRPr="00D555BF">
              <w:rPr>
                <w:color w:val="000009"/>
              </w:rPr>
              <w:t>continua</w:t>
            </w:r>
            <w:r w:rsidRPr="00D555BF">
              <w:rPr>
                <w:color w:val="000009"/>
                <w:spacing w:val="-52"/>
              </w:rPr>
              <w:t xml:space="preserve"> </w:t>
            </w:r>
            <w:r w:rsidRPr="00D555BF">
              <w:rPr>
                <w:color w:val="000009"/>
              </w:rPr>
              <w:t>convencional</w:t>
            </w:r>
            <w:r w:rsidRPr="00D555BF">
              <w:rPr>
                <w:color w:val="000009"/>
                <w:spacing w:val="-2"/>
              </w:rPr>
              <w:t xml:space="preserve"> </w:t>
            </w:r>
            <w:r w:rsidRPr="00D555BF">
              <w:rPr>
                <w:color w:val="000009"/>
              </w:rPr>
              <w:t>(CW) y</w:t>
            </w:r>
            <w:r w:rsidRPr="00D555BF">
              <w:rPr>
                <w:color w:val="000009"/>
                <w:spacing w:val="-3"/>
              </w:rPr>
              <w:t xml:space="preserve"> </w:t>
            </w:r>
            <w:r w:rsidRPr="00D555BF">
              <w:rPr>
                <w:color w:val="000009"/>
              </w:rPr>
              <w:t>SP-Mode</w:t>
            </w:r>
            <w:r>
              <w:rPr>
                <w:color w:val="000009"/>
              </w:rPr>
              <w:t>, micropulsado (cortado)</w:t>
            </w:r>
          </w:p>
          <w:p w14:paraId="2DC4823C" w14:textId="77777777" w:rsidR="00524CA2" w:rsidRDefault="00524CA2" w:rsidP="007F6BF5">
            <w:pPr>
              <w:pStyle w:val="TableParagraph"/>
              <w:numPr>
                <w:ilvl w:val="0"/>
                <w:numId w:val="80"/>
              </w:numPr>
              <w:tabs>
                <w:tab w:val="left" w:pos="808"/>
                <w:tab w:val="left" w:pos="809"/>
              </w:tabs>
              <w:spacing w:line="251" w:lineRule="exact"/>
            </w:pPr>
            <w:r w:rsidRPr="00D555BF">
              <w:rPr>
                <w:color w:val="000009"/>
              </w:rPr>
              <w:t>Interfaz</w:t>
            </w:r>
            <w:r w:rsidRPr="00D555BF">
              <w:rPr>
                <w:color w:val="000009"/>
                <w:spacing w:val="-3"/>
              </w:rPr>
              <w:t xml:space="preserve"> </w:t>
            </w:r>
            <w:r w:rsidRPr="00D555BF">
              <w:rPr>
                <w:color w:val="000009"/>
              </w:rPr>
              <w:t>de</w:t>
            </w:r>
            <w:r w:rsidRPr="00D555BF">
              <w:rPr>
                <w:color w:val="000009"/>
                <w:spacing w:val="-1"/>
              </w:rPr>
              <w:t xml:space="preserve"> </w:t>
            </w:r>
            <w:r w:rsidRPr="00D555BF">
              <w:rPr>
                <w:color w:val="000009"/>
              </w:rPr>
              <w:t>pantalla</w:t>
            </w:r>
            <w:r w:rsidRPr="00D555BF">
              <w:rPr>
                <w:color w:val="000009"/>
                <w:spacing w:val="-1"/>
              </w:rPr>
              <w:t xml:space="preserve"> </w:t>
            </w:r>
            <w:r w:rsidRPr="00D555BF">
              <w:rPr>
                <w:color w:val="000009"/>
              </w:rPr>
              <w:t>táctil LCD</w:t>
            </w:r>
            <w:r w:rsidRPr="00D555BF">
              <w:rPr>
                <w:color w:val="000009"/>
                <w:spacing w:val="-2"/>
              </w:rPr>
              <w:t xml:space="preserve"> </w:t>
            </w:r>
            <w:r w:rsidRPr="00D555BF">
              <w:rPr>
                <w:color w:val="000009"/>
              </w:rPr>
              <w:t>de</w:t>
            </w:r>
            <w:r w:rsidRPr="00D555BF">
              <w:rPr>
                <w:color w:val="000009"/>
                <w:spacing w:val="-1"/>
              </w:rPr>
              <w:t xml:space="preserve"> </w:t>
            </w:r>
            <w:r w:rsidRPr="00D555BF">
              <w:rPr>
                <w:color w:val="000009"/>
              </w:rPr>
              <w:t>7»</w:t>
            </w:r>
          </w:p>
          <w:p w14:paraId="5173DF30" w14:textId="15A31E0C" w:rsidR="008411FC" w:rsidRPr="00524CA2" w:rsidRDefault="00524CA2" w:rsidP="007F6BF5">
            <w:pPr>
              <w:pStyle w:val="TableParagraph"/>
              <w:numPr>
                <w:ilvl w:val="0"/>
                <w:numId w:val="80"/>
              </w:numPr>
              <w:tabs>
                <w:tab w:val="left" w:pos="808"/>
                <w:tab w:val="left" w:pos="809"/>
              </w:tabs>
              <w:spacing w:line="251" w:lineRule="exact"/>
            </w:pPr>
            <w:r w:rsidRPr="00524CA2">
              <w:rPr>
                <w:color w:val="000009"/>
              </w:rPr>
              <w:t>Consola</w:t>
            </w:r>
            <w:r w:rsidRPr="00524CA2">
              <w:rPr>
                <w:color w:val="000009"/>
                <w:spacing w:val="-1"/>
              </w:rPr>
              <w:t xml:space="preserve"> </w:t>
            </w:r>
          </w:p>
        </w:tc>
      </w:tr>
      <w:tr w:rsidR="008411FC" w:rsidRPr="008E27BA" w14:paraId="067AF357" w14:textId="77777777" w:rsidTr="00AF3168">
        <w:tc>
          <w:tcPr>
            <w:tcW w:w="2127" w:type="dxa"/>
            <w:gridSpan w:val="2"/>
            <w:vAlign w:val="center"/>
          </w:tcPr>
          <w:p w14:paraId="4D3C78D7" w14:textId="77777777" w:rsidR="008411FC" w:rsidRPr="00BF2BF3" w:rsidRDefault="008411FC" w:rsidP="00AF3168">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lastRenderedPageBreak/>
              <w:t>Características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Eléctricas</w:t>
            </w:r>
          </w:p>
        </w:tc>
        <w:tc>
          <w:tcPr>
            <w:tcW w:w="8646" w:type="dxa"/>
            <w:gridSpan w:val="4"/>
          </w:tcPr>
          <w:p w14:paraId="23F4BDE1" w14:textId="5493BC21" w:rsidR="008411FC" w:rsidRPr="0043059E" w:rsidRDefault="008411FC"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 xml:space="preserve">Voltaje: 100 – 240 </w:t>
            </w:r>
            <w:r>
              <w:rPr>
                <w:rFonts w:asciiTheme="minorHAnsi" w:hAnsiTheme="minorHAnsi" w:cstheme="minorHAnsi"/>
                <w:color w:val="000009"/>
              </w:rPr>
              <w:t>VAC</w:t>
            </w:r>
            <w:r w:rsidR="00524CA2">
              <w:rPr>
                <w:rFonts w:asciiTheme="minorHAnsi" w:hAnsiTheme="minorHAnsi" w:cstheme="minorHAnsi"/>
                <w:color w:val="000009"/>
              </w:rPr>
              <w:t>, capacidad de soportar variaciones del +/-10%</w:t>
            </w:r>
          </w:p>
          <w:p w14:paraId="7F25182F" w14:textId="77777777" w:rsidR="008411FC" w:rsidRPr="0043059E" w:rsidRDefault="008411FC"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color w:val="000009"/>
              </w:rPr>
            </w:pPr>
            <w:r w:rsidRPr="00BF2BF3">
              <w:rPr>
                <w:rFonts w:asciiTheme="minorHAnsi" w:hAnsiTheme="minorHAnsi" w:cstheme="minorHAnsi"/>
                <w:color w:val="000009"/>
              </w:rPr>
              <w:t>Frecuencia:</w:t>
            </w:r>
            <w:r w:rsidRPr="0043059E">
              <w:rPr>
                <w:rFonts w:asciiTheme="minorHAnsi" w:hAnsiTheme="minorHAnsi" w:cstheme="minorHAnsi"/>
                <w:color w:val="000009"/>
              </w:rPr>
              <w:t xml:space="preserve"> </w:t>
            </w:r>
            <w:r w:rsidRPr="00BF2BF3">
              <w:rPr>
                <w:rFonts w:asciiTheme="minorHAnsi" w:hAnsiTheme="minorHAnsi" w:cstheme="minorHAnsi"/>
                <w:color w:val="000009"/>
              </w:rPr>
              <w:t>60</w:t>
            </w:r>
            <w:r w:rsidRPr="0043059E">
              <w:rPr>
                <w:rFonts w:asciiTheme="minorHAnsi" w:hAnsiTheme="minorHAnsi" w:cstheme="minorHAnsi"/>
                <w:color w:val="000009"/>
              </w:rPr>
              <w:t xml:space="preserve"> </w:t>
            </w:r>
            <w:r w:rsidRPr="00BF2BF3">
              <w:rPr>
                <w:rFonts w:asciiTheme="minorHAnsi" w:hAnsiTheme="minorHAnsi" w:cstheme="minorHAnsi"/>
                <w:color w:val="000009"/>
              </w:rPr>
              <w:t>Hertz</w:t>
            </w:r>
          </w:p>
          <w:p w14:paraId="4D1DACCC" w14:textId="6D64280D" w:rsidR="008411FC" w:rsidRPr="0043059E" w:rsidRDefault="00524CA2" w:rsidP="007F6BF5">
            <w:pPr>
              <w:pStyle w:val="TableParagraph"/>
              <w:numPr>
                <w:ilvl w:val="0"/>
                <w:numId w:val="76"/>
              </w:numPr>
              <w:tabs>
                <w:tab w:val="left" w:pos="451"/>
                <w:tab w:val="left" w:pos="452"/>
              </w:tabs>
              <w:spacing w:before="1" w:line="252" w:lineRule="exact"/>
              <w:ind w:hanging="361"/>
              <w:rPr>
                <w:rFonts w:asciiTheme="minorHAnsi" w:hAnsiTheme="minorHAnsi" w:cstheme="minorHAnsi"/>
                <w:color w:val="000009"/>
              </w:rPr>
            </w:pPr>
            <w:r>
              <w:rPr>
                <w:rFonts w:asciiTheme="minorHAnsi" w:hAnsiTheme="minorHAnsi" w:cstheme="minorHAnsi"/>
                <w:color w:val="000009"/>
              </w:rPr>
              <w:t>UPS de grado hospitalario de potencia acorde a la carga del equipo: con al menos 3 toma corrientes protegidos.</w:t>
            </w:r>
          </w:p>
        </w:tc>
      </w:tr>
      <w:tr w:rsidR="008411FC" w:rsidRPr="008E27BA" w14:paraId="7B2019F3" w14:textId="77777777" w:rsidTr="00AF3168">
        <w:tc>
          <w:tcPr>
            <w:tcW w:w="2127" w:type="dxa"/>
            <w:gridSpan w:val="2"/>
            <w:vAlign w:val="center"/>
          </w:tcPr>
          <w:p w14:paraId="35D6134B" w14:textId="77777777" w:rsidR="008411FC" w:rsidRPr="00BF2BF3" w:rsidRDefault="008411FC"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Caracteristicas Mecanicas</w:t>
            </w:r>
          </w:p>
        </w:tc>
        <w:tc>
          <w:tcPr>
            <w:tcW w:w="8646" w:type="dxa"/>
            <w:gridSpan w:val="4"/>
          </w:tcPr>
          <w:p w14:paraId="48DA55F3" w14:textId="3393654A" w:rsidR="008411FC" w:rsidRPr="00524CA2" w:rsidRDefault="008411FC" w:rsidP="007F6BF5">
            <w:pPr>
              <w:pStyle w:val="TableParagraph"/>
              <w:numPr>
                <w:ilvl w:val="0"/>
                <w:numId w:val="76"/>
              </w:numPr>
              <w:tabs>
                <w:tab w:val="left" w:pos="451"/>
                <w:tab w:val="left" w:pos="452"/>
              </w:tabs>
              <w:spacing w:line="243" w:lineRule="exact"/>
              <w:ind w:hanging="361"/>
              <w:rPr>
                <w:rFonts w:asciiTheme="minorHAnsi" w:hAnsiTheme="minorHAnsi" w:cstheme="minorHAnsi"/>
                <w:color w:val="000009"/>
              </w:rPr>
            </w:pPr>
            <w:r w:rsidRPr="00BF2BF3">
              <w:rPr>
                <w:rFonts w:asciiTheme="minorHAnsi" w:hAnsiTheme="minorHAnsi" w:cstheme="minorHAnsi"/>
                <w:color w:val="000009"/>
              </w:rPr>
              <w:t xml:space="preserve">Construido en </w:t>
            </w:r>
            <w:r w:rsidR="00524CA2">
              <w:rPr>
                <w:rFonts w:asciiTheme="minorHAnsi" w:hAnsiTheme="minorHAnsi" w:cstheme="minorHAnsi"/>
                <w:color w:val="000009"/>
              </w:rPr>
              <w:t>material y anticorrosivo,</w:t>
            </w:r>
            <w:r w:rsidRPr="00BF2BF3">
              <w:rPr>
                <w:rFonts w:asciiTheme="minorHAnsi" w:hAnsiTheme="minorHAnsi" w:cstheme="minorHAnsi"/>
                <w:color w:val="000009"/>
              </w:rPr>
              <w:t xml:space="preserve"> resistente a golpes y líquidos de desinfección hospitalaria.</w:t>
            </w:r>
          </w:p>
        </w:tc>
      </w:tr>
    </w:tbl>
    <w:p w14:paraId="2B881F89" w14:textId="77777777" w:rsidR="008411FC" w:rsidRPr="005F180E" w:rsidRDefault="008411FC" w:rsidP="00847303">
      <w:pPr>
        <w:rPr>
          <w:rFonts w:asciiTheme="minorHAnsi" w:hAnsiTheme="minorHAnsi" w:cstheme="minorHAnsi"/>
          <w:b/>
          <w:bCs/>
          <w:spacing w:val="-2"/>
          <w:lang w:val="es-SV"/>
        </w:rPr>
      </w:pPr>
    </w:p>
    <w:p w14:paraId="45AEA078" w14:textId="77777777" w:rsidR="00F0675D" w:rsidRPr="001E51A0" w:rsidRDefault="00F0675D" w:rsidP="00847303">
      <w:pPr>
        <w:rPr>
          <w:rFonts w:asciiTheme="minorHAnsi" w:hAnsiTheme="minorHAnsi" w:cstheme="minorHAnsi"/>
          <w:spacing w:val="-2"/>
          <w:sz w:val="20"/>
          <w:szCs w:val="20"/>
        </w:rPr>
      </w:pPr>
    </w:p>
    <w:p w14:paraId="09DFE3DF" w14:textId="77777777" w:rsidR="00F0675D" w:rsidRPr="001E51A0" w:rsidRDefault="00F0675D" w:rsidP="00847303">
      <w:pPr>
        <w:rPr>
          <w:rFonts w:asciiTheme="minorHAnsi" w:hAnsiTheme="minorHAnsi" w:cstheme="minorHAnsi"/>
          <w:spacing w:val="-2"/>
          <w:sz w:val="20"/>
          <w:szCs w:val="20"/>
        </w:rPr>
      </w:pPr>
    </w:p>
    <w:p w14:paraId="328650CF" w14:textId="77777777" w:rsidR="0063044A" w:rsidRPr="001E51A0" w:rsidRDefault="0063044A" w:rsidP="00847303">
      <w:pPr>
        <w:rPr>
          <w:rFonts w:asciiTheme="minorHAnsi" w:hAnsiTheme="minorHAnsi" w:cstheme="minorHAnsi"/>
          <w:spacing w:val="-2"/>
          <w:sz w:val="20"/>
          <w:szCs w:val="20"/>
        </w:rPr>
      </w:pPr>
    </w:p>
    <w:p w14:paraId="2FF81504" w14:textId="77777777" w:rsidR="00633F03" w:rsidRPr="001E51A0" w:rsidRDefault="00633F03">
      <w:pPr>
        <w:rPr>
          <w:rFonts w:asciiTheme="minorHAnsi" w:hAnsiTheme="minorHAnsi" w:cstheme="minorHAnsi"/>
        </w:rPr>
      </w:pPr>
    </w:p>
    <w:p w14:paraId="5DE642EB" w14:textId="77777777" w:rsidR="0063044A" w:rsidRPr="001E51A0" w:rsidRDefault="0063044A" w:rsidP="00847303">
      <w:pPr>
        <w:rPr>
          <w:rFonts w:asciiTheme="minorHAnsi" w:hAnsiTheme="minorHAnsi" w:cstheme="minorHAnsi"/>
          <w:spacing w:val="-2"/>
          <w:sz w:val="20"/>
          <w:szCs w:val="20"/>
        </w:rPr>
      </w:pPr>
    </w:p>
    <w:p w14:paraId="004153F5" w14:textId="77777777" w:rsidR="0063044A" w:rsidRPr="001E51A0" w:rsidRDefault="0063044A" w:rsidP="00847303">
      <w:pPr>
        <w:rPr>
          <w:rFonts w:asciiTheme="minorHAnsi" w:hAnsiTheme="minorHAnsi" w:cstheme="minorHAnsi"/>
          <w:spacing w:val="-2"/>
          <w:sz w:val="20"/>
          <w:szCs w:val="20"/>
        </w:rPr>
      </w:pPr>
    </w:p>
    <w:p w14:paraId="2C4BCE44" w14:textId="77777777" w:rsidR="0063044A" w:rsidRPr="001E51A0" w:rsidRDefault="0063044A" w:rsidP="00847303">
      <w:pPr>
        <w:rPr>
          <w:rFonts w:asciiTheme="minorHAnsi" w:hAnsiTheme="minorHAnsi" w:cstheme="minorHAnsi"/>
          <w:spacing w:val="-2"/>
          <w:sz w:val="20"/>
          <w:szCs w:val="20"/>
        </w:rPr>
      </w:pPr>
    </w:p>
    <w:p w14:paraId="4980E0C1" w14:textId="77777777" w:rsidR="0063044A" w:rsidRPr="00AD76C5" w:rsidRDefault="0063044A" w:rsidP="00847303">
      <w:pPr>
        <w:rPr>
          <w:rFonts w:asciiTheme="minorHAnsi" w:hAnsiTheme="minorHAnsi" w:cstheme="minorHAnsi"/>
          <w:spacing w:val="-2"/>
          <w:sz w:val="20"/>
          <w:szCs w:val="20"/>
        </w:rPr>
      </w:pPr>
    </w:p>
    <w:p w14:paraId="262C2A56" w14:textId="77777777" w:rsidR="0063044A" w:rsidRPr="00AD76C5" w:rsidRDefault="0063044A" w:rsidP="00847303">
      <w:pPr>
        <w:rPr>
          <w:rFonts w:asciiTheme="minorHAnsi" w:hAnsiTheme="minorHAnsi" w:cstheme="minorHAnsi"/>
          <w:spacing w:val="-2"/>
          <w:sz w:val="20"/>
          <w:szCs w:val="20"/>
        </w:rPr>
      </w:pPr>
    </w:p>
    <w:p w14:paraId="6FFF3ABB" w14:textId="77777777" w:rsidR="00EA3ABA" w:rsidRDefault="00EA3ABA"/>
    <w:p w14:paraId="77D53F28" w14:textId="77777777" w:rsidR="0063044A" w:rsidRPr="00AD76C5" w:rsidRDefault="0063044A" w:rsidP="00847303">
      <w:pPr>
        <w:rPr>
          <w:rFonts w:asciiTheme="minorHAnsi" w:hAnsiTheme="minorHAnsi" w:cstheme="minorHAnsi"/>
          <w:spacing w:val="-2"/>
          <w:sz w:val="20"/>
          <w:szCs w:val="20"/>
        </w:rPr>
      </w:pPr>
    </w:p>
    <w:p w14:paraId="2E738F32" w14:textId="77777777" w:rsidR="0063044A" w:rsidRPr="00AD76C5" w:rsidRDefault="0063044A" w:rsidP="00847303">
      <w:pPr>
        <w:rPr>
          <w:rFonts w:asciiTheme="minorHAnsi" w:hAnsiTheme="minorHAnsi" w:cstheme="minorHAnsi"/>
          <w:spacing w:val="-2"/>
          <w:sz w:val="20"/>
          <w:szCs w:val="20"/>
        </w:rPr>
      </w:pPr>
    </w:p>
    <w:p w14:paraId="7095B99E" w14:textId="77777777" w:rsidR="0063044A" w:rsidRPr="00AD76C5" w:rsidRDefault="0063044A" w:rsidP="00847303">
      <w:pPr>
        <w:rPr>
          <w:rFonts w:asciiTheme="minorHAnsi" w:hAnsiTheme="minorHAnsi" w:cstheme="minorHAnsi"/>
          <w:spacing w:val="-2"/>
          <w:sz w:val="20"/>
          <w:szCs w:val="20"/>
        </w:rPr>
      </w:pPr>
    </w:p>
    <w:p w14:paraId="601136A3" w14:textId="77777777" w:rsidR="0063044A" w:rsidRPr="00AD76C5" w:rsidRDefault="0063044A" w:rsidP="00847303">
      <w:pPr>
        <w:rPr>
          <w:rFonts w:asciiTheme="minorHAnsi" w:hAnsiTheme="minorHAnsi" w:cstheme="minorHAnsi"/>
          <w:spacing w:val="-2"/>
          <w:sz w:val="20"/>
          <w:szCs w:val="20"/>
        </w:rPr>
      </w:pPr>
    </w:p>
    <w:p w14:paraId="2DB12698" w14:textId="77777777" w:rsidR="0063044A" w:rsidRPr="00AD76C5" w:rsidRDefault="0063044A" w:rsidP="00847303">
      <w:pPr>
        <w:rPr>
          <w:rFonts w:asciiTheme="minorHAnsi" w:hAnsiTheme="minorHAnsi" w:cstheme="minorHAnsi"/>
          <w:spacing w:val="-2"/>
          <w:sz w:val="20"/>
          <w:szCs w:val="20"/>
        </w:rPr>
      </w:pPr>
    </w:p>
    <w:p w14:paraId="40F4E7B0" w14:textId="77777777" w:rsidR="0063044A" w:rsidRPr="00AD76C5" w:rsidRDefault="0063044A" w:rsidP="00847303">
      <w:pPr>
        <w:rPr>
          <w:rFonts w:asciiTheme="minorHAnsi" w:hAnsiTheme="minorHAnsi" w:cstheme="minorHAnsi"/>
          <w:spacing w:val="-2"/>
          <w:sz w:val="20"/>
          <w:szCs w:val="20"/>
        </w:rPr>
      </w:pPr>
    </w:p>
    <w:p w14:paraId="1D30D6EA" w14:textId="77777777" w:rsidR="0063044A" w:rsidRPr="00AD76C5" w:rsidRDefault="0063044A" w:rsidP="00847303">
      <w:pPr>
        <w:rPr>
          <w:rFonts w:asciiTheme="minorHAnsi" w:hAnsiTheme="minorHAnsi" w:cstheme="minorHAnsi"/>
          <w:spacing w:val="-2"/>
          <w:sz w:val="20"/>
          <w:szCs w:val="20"/>
        </w:rPr>
      </w:pPr>
    </w:p>
    <w:p w14:paraId="51EF6151" w14:textId="77777777" w:rsidR="0063044A" w:rsidRPr="00AD76C5" w:rsidRDefault="0063044A" w:rsidP="00847303">
      <w:pPr>
        <w:rPr>
          <w:rFonts w:asciiTheme="minorHAnsi" w:hAnsiTheme="minorHAnsi" w:cstheme="minorHAnsi"/>
          <w:spacing w:val="-2"/>
          <w:sz w:val="20"/>
          <w:szCs w:val="20"/>
        </w:rPr>
      </w:pPr>
    </w:p>
    <w:sectPr w:rsidR="0063044A" w:rsidRPr="00AD76C5" w:rsidSect="00D92043">
      <w:pgSz w:w="12240" w:h="15840"/>
      <w:pgMar w:top="2269" w:right="1325" w:bottom="1560" w:left="1276" w:header="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0466A" w14:textId="77777777" w:rsidR="008764E7" w:rsidRDefault="008764E7" w:rsidP="005534C8">
      <w:r>
        <w:separator/>
      </w:r>
    </w:p>
  </w:endnote>
  <w:endnote w:type="continuationSeparator" w:id="0">
    <w:p w14:paraId="4A9E3D75" w14:textId="77777777" w:rsidR="008764E7" w:rsidRDefault="008764E7"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24BF" w14:textId="77777777" w:rsidR="008764E7" w:rsidRDefault="008764E7" w:rsidP="005534C8">
      <w:r>
        <w:separator/>
      </w:r>
    </w:p>
  </w:footnote>
  <w:footnote w:type="continuationSeparator" w:id="0">
    <w:p w14:paraId="49E92A9D" w14:textId="77777777" w:rsidR="008764E7" w:rsidRDefault="008764E7" w:rsidP="005534C8">
      <w:r>
        <w:continuationSeparator/>
      </w:r>
    </w:p>
  </w:footnote>
  <w:footnote w:id="1">
    <w:p w14:paraId="10C3F816" w14:textId="77777777" w:rsidR="00836BB9" w:rsidRPr="00F17420" w:rsidRDefault="00836BB9"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836BB9" w:rsidRPr="009F07D2" w:rsidRDefault="00836BB9"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836BB9" w:rsidRPr="009F07D2" w:rsidRDefault="00836BB9"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630367A4">
                <wp:simplePos x="0" y="0"/>
                <wp:positionH relativeFrom="column">
                  <wp:posOffset>346604</wp:posOffset>
                </wp:positionH>
                <wp:positionV relativeFrom="paragraph">
                  <wp:posOffset>162</wp:posOffset>
                </wp:positionV>
                <wp:extent cx="1771432" cy="823113"/>
                <wp:effectExtent l="0" t="0" r="0" b="2540"/>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022" cy="83268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09E7D779"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1677CE">
            <w:rPr>
              <w:rFonts w:ascii="Bembo Std" w:eastAsia="DejaVu Sans" w:hAnsi="Bembo Std" w:cs="Liberation Serif"/>
              <w:b/>
              <w:bCs/>
              <w:color w:val="00000A"/>
              <w:spacing w:val="-3"/>
              <w:sz w:val="16"/>
              <w:szCs w:val="16"/>
              <w:shd w:val="clear" w:color="auto" w:fill="FFFFFF"/>
              <w:lang w:val="es-SV" w:eastAsia="es-BO"/>
            </w:rPr>
            <w:t>43</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256EE0"/>
    <w:multiLevelType w:val="hybridMultilevel"/>
    <w:tmpl w:val="A6301276"/>
    <w:lvl w:ilvl="0" w:tplc="9336F2CC">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FB0248AE">
      <w:numFmt w:val="bullet"/>
      <w:lvlText w:val="•"/>
      <w:lvlJc w:val="left"/>
      <w:pPr>
        <w:ind w:left="1154" w:hanging="284"/>
      </w:pPr>
      <w:rPr>
        <w:rFonts w:hint="default"/>
        <w:lang w:val="es-ES" w:eastAsia="en-US" w:bidi="ar-SA"/>
      </w:rPr>
    </w:lvl>
    <w:lvl w:ilvl="2" w:tplc="AC608B2E">
      <w:numFmt w:val="bullet"/>
      <w:lvlText w:val="•"/>
      <w:lvlJc w:val="left"/>
      <w:pPr>
        <w:ind w:left="1849" w:hanging="284"/>
      </w:pPr>
      <w:rPr>
        <w:rFonts w:hint="default"/>
        <w:lang w:val="es-ES" w:eastAsia="en-US" w:bidi="ar-SA"/>
      </w:rPr>
    </w:lvl>
    <w:lvl w:ilvl="3" w:tplc="077446B4">
      <w:numFmt w:val="bullet"/>
      <w:lvlText w:val="•"/>
      <w:lvlJc w:val="left"/>
      <w:pPr>
        <w:ind w:left="2543" w:hanging="284"/>
      </w:pPr>
      <w:rPr>
        <w:rFonts w:hint="default"/>
        <w:lang w:val="es-ES" w:eastAsia="en-US" w:bidi="ar-SA"/>
      </w:rPr>
    </w:lvl>
    <w:lvl w:ilvl="4" w:tplc="E620E120">
      <w:numFmt w:val="bullet"/>
      <w:lvlText w:val="•"/>
      <w:lvlJc w:val="left"/>
      <w:pPr>
        <w:ind w:left="3238" w:hanging="284"/>
      </w:pPr>
      <w:rPr>
        <w:rFonts w:hint="default"/>
        <w:lang w:val="es-ES" w:eastAsia="en-US" w:bidi="ar-SA"/>
      </w:rPr>
    </w:lvl>
    <w:lvl w:ilvl="5" w:tplc="41640198">
      <w:numFmt w:val="bullet"/>
      <w:lvlText w:val="•"/>
      <w:lvlJc w:val="left"/>
      <w:pPr>
        <w:ind w:left="3933" w:hanging="284"/>
      </w:pPr>
      <w:rPr>
        <w:rFonts w:hint="default"/>
        <w:lang w:val="es-ES" w:eastAsia="en-US" w:bidi="ar-SA"/>
      </w:rPr>
    </w:lvl>
    <w:lvl w:ilvl="6" w:tplc="6AA83BC6">
      <w:numFmt w:val="bullet"/>
      <w:lvlText w:val="•"/>
      <w:lvlJc w:val="left"/>
      <w:pPr>
        <w:ind w:left="4627" w:hanging="284"/>
      </w:pPr>
      <w:rPr>
        <w:rFonts w:hint="default"/>
        <w:lang w:val="es-ES" w:eastAsia="en-US" w:bidi="ar-SA"/>
      </w:rPr>
    </w:lvl>
    <w:lvl w:ilvl="7" w:tplc="893A142A">
      <w:numFmt w:val="bullet"/>
      <w:lvlText w:val="•"/>
      <w:lvlJc w:val="left"/>
      <w:pPr>
        <w:ind w:left="5322" w:hanging="284"/>
      </w:pPr>
      <w:rPr>
        <w:rFonts w:hint="default"/>
        <w:lang w:val="es-ES" w:eastAsia="en-US" w:bidi="ar-SA"/>
      </w:rPr>
    </w:lvl>
    <w:lvl w:ilvl="8" w:tplc="E2404B3A">
      <w:numFmt w:val="bullet"/>
      <w:lvlText w:val="•"/>
      <w:lvlJc w:val="left"/>
      <w:pPr>
        <w:ind w:left="6016" w:hanging="284"/>
      </w:pPr>
      <w:rPr>
        <w:rFonts w:hint="default"/>
        <w:lang w:val="es-ES" w:eastAsia="en-US" w:bidi="ar-SA"/>
      </w:rPr>
    </w:lvl>
  </w:abstractNum>
  <w:abstractNum w:abstractNumId="1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1BB48DA"/>
    <w:multiLevelType w:val="hybridMultilevel"/>
    <w:tmpl w:val="303E0634"/>
    <w:lvl w:ilvl="0" w:tplc="3EEC3ADA">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450C5AFE">
      <w:numFmt w:val="bullet"/>
      <w:lvlText w:val="•"/>
      <w:lvlJc w:val="left"/>
      <w:pPr>
        <w:ind w:left="1154" w:hanging="284"/>
      </w:pPr>
      <w:rPr>
        <w:rFonts w:hint="default"/>
        <w:lang w:val="es-ES" w:eastAsia="en-US" w:bidi="ar-SA"/>
      </w:rPr>
    </w:lvl>
    <w:lvl w:ilvl="2" w:tplc="49FA5D30">
      <w:numFmt w:val="bullet"/>
      <w:lvlText w:val="•"/>
      <w:lvlJc w:val="left"/>
      <w:pPr>
        <w:ind w:left="1849" w:hanging="284"/>
      </w:pPr>
      <w:rPr>
        <w:rFonts w:hint="default"/>
        <w:lang w:val="es-ES" w:eastAsia="en-US" w:bidi="ar-SA"/>
      </w:rPr>
    </w:lvl>
    <w:lvl w:ilvl="3" w:tplc="8FEE05CE">
      <w:numFmt w:val="bullet"/>
      <w:lvlText w:val="•"/>
      <w:lvlJc w:val="left"/>
      <w:pPr>
        <w:ind w:left="2543" w:hanging="284"/>
      </w:pPr>
      <w:rPr>
        <w:rFonts w:hint="default"/>
        <w:lang w:val="es-ES" w:eastAsia="en-US" w:bidi="ar-SA"/>
      </w:rPr>
    </w:lvl>
    <w:lvl w:ilvl="4" w:tplc="08D405CC">
      <w:numFmt w:val="bullet"/>
      <w:lvlText w:val="•"/>
      <w:lvlJc w:val="left"/>
      <w:pPr>
        <w:ind w:left="3238" w:hanging="284"/>
      </w:pPr>
      <w:rPr>
        <w:rFonts w:hint="default"/>
        <w:lang w:val="es-ES" w:eastAsia="en-US" w:bidi="ar-SA"/>
      </w:rPr>
    </w:lvl>
    <w:lvl w:ilvl="5" w:tplc="CC0A275A">
      <w:numFmt w:val="bullet"/>
      <w:lvlText w:val="•"/>
      <w:lvlJc w:val="left"/>
      <w:pPr>
        <w:ind w:left="3933" w:hanging="284"/>
      </w:pPr>
      <w:rPr>
        <w:rFonts w:hint="default"/>
        <w:lang w:val="es-ES" w:eastAsia="en-US" w:bidi="ar-SA"/>
      </w:rPr>
    </w:lvl>
    <w:lvl w:ilvl="6" w:tplc="044E75D2">
      <w:numFmt w:val="bullet"/>
      <w:lvlText w:val="•"/>
      <w:lvlJc w:val="left"/>
      <w:pPr>
        <w:ind w:left="4627" w:hanging="284"/>
      </w:pPr>
      <w:rPr>
        <w:rFonts w:hint="default"/>
        <w:lang w:val="es-ES" w:eastAsia="en-US" w:bidi="ar-SA"/>
      </w:rPr>
    </w:lvl>
    <w:lvl w:ilvl="7" w:tplc="5ACEF89E">
      <w:numFmt w:val="bullet"/>
      <w:lvlText w:val="•"/>
      <w:lvlJc w:val="left"/>
      <w:pPr>
        <w:ind w:left="5322" w:hanging="284"/>
      </w:pPr>
      <w:rPr>
        <w:rFonts w:hint="default"/>
        <w:lang w:val="es-ES" w:eastAsia="en-US" w:bidi="ar-SA"/>
      </w:rPr>
    </w:lvl>
    <w:lvl w:ilvl="8" w:tplc="469E69F4">
      <w:numFmt w:val="bullet"/>
      <w:lvlText w:val="•"/>
      <w:lvlJc w:val="left"/>
      <w:pPr>
        <w:ind w:left="6016" w:hanging="284"/>
      </w:pPr>
      <w:rPr>
        <w:rFonts w:hint="default"/>
        <w:lang w:val="es-ES" w:eastAsia="en-US" w:bidi="ar-SA"/>
      </w:rPr>
    </w:lvl>
  </w:abstractNum>
  <w:abstractNum w:abstractNumId="24"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1" w15:restartNumberingAfterBreak="0">
    <w:nsid w:val="2A387373"/>
    <w:multiLevelType w:val="hybridMultilevel"/>
    <w:tmpl w:val="88CEDAC8"/>
    <w:lvl w:ilvl="0" w:tplc="BABE88B0">
      <w:numFmt w:val="bullet"/>
      <w:lvlText w:val="●"/>
      <w:lvlJc w:val="left"/>
      <w:pPr>
        <w:ind w:left="809" w:hanging="348"/>
      </w:pPr>
      <w:rPr>
        <w:rFonts w:ascii="Times New Roman" w:eastAsia="Times New Roman" w:hAnsi="Times New Roman" w:cs="Times New Roman" w:hint="default"/>
        <w:color w:val="000009"/>
        <w:w w:val="100"/>
        <w:sz w:val="22"/>
        <w:szCs w:val="22"/>
        <w:lang w:val="es-ES" w:eastAsia="en-US" w:bidi="ar-SA"/>
      </w:rPr>
    </w:lvl>
    <w:lvl w:ilvl="1" w:tplc="2D2EBB8E">
      <w:numFmt w:val="bullet"/>
      <w:lvlText w:val="•"/>
      <w:lvlJc w:val="left"/>
      <w:pPr>
        <w:ind w:left="1474" w:hanging="348"/>
      </w:pPr>
      <w:rPr>
        <w:rFonts w:hint="default"/>
        <w:lang w:val="es-ES" w:eastAsia="en-US" w:bidi="ar-SA"/>
      </w:rPr>
    </w:lvl>
    <w:lvl w:ilvl="2" w:tplc="DD50F052">
      <w:numFmt w:val="bullet"/>
      <w:lvlText w:val="•"/>
      <w:lvlJc w:val="left"/>
      <w:pPr>
        <w:ind w:left="2149" w:hanging="348"/>
      </w:pPr>
      <w:rPr>
        <w:rFonts w:hint="default"/>
        <w:lang w:val="es-ES" w:eastAsia="en-US" w:bidi="ar-SA"/>
      </w:rPr>
    </w:lvl>
    <w:lvl w:ilvl="3" w:tplc="43AA6230">
      <w:numFmt w:val="bullet"/>
      <w:lvlText w:val="•"/>
      <w:lvlJc w:val="left"/>
      <w:pPr>
        <w:ind w:left="2823" w:hanging="348"/>
      </w:pPr>
      <w:rPr>
        <w:rFonts w:hint="default"/>
        <w:lang w:val="es-ES" w:eastAsia="en-US" w:bidi="ar-SA"/>
      </w:rPr>
    </w:lvl>
    <w:lvl w:ilvl="4" w:tplc="434C507A">
      <w:numFmt w:val="bullet"/>
      <w:lvlText w:val="•"/>
      <w:lvlJc w:val="left"/>
      <w:pPr>
        <w:ind w:left="3498" w:hanging="348"/>
      </w:pPr>
      <w:rPr>
        <w:rFonts w:hint="default"/>
        <w:lang w:val="es-ES" w:eastAsia="en-US" w:bidi="ar-SA"/>
      </w:rPr>
    </w:lvl>
    <w:lvl w:ilvl="5" w:tplc="ABA4584A">
      <w:numFmt w:val="bullet"/>
      <w:lvlText w:val="•"/>
      <w:lvlJc w:val="left"/>
      <w:pPr>
        <w:ind w:left="4172" w:hanging="348"/>
      </w:pPr>
      <w:rPr>
        <w:rFonts w:hint="default"/>
        <w:lang w:val="es-ES" w:eastAsia="en-US" w:bidi="ar-SA"/>
      </w:rPr>
    </w:lvl>
    <w:lvl w:ilvl="6" w:tplc="A53A41F0">
      <w:numFmt w:val="bullet"/>
      <w:lvlText w:val="•"/>
      <w:lvlJc w:val="left"/>
      <w:pPr>
        <w:ind w:left="4847" w:hanging="348"/>
      </w:pPr>
      <w:rPr>
        <w:rFonts w:hint="default"/>
        <w:lang w:val="es-ES" w:eastAsia="en-US" w:bidi="ar-SA"/>
      </w:rPr>
    </w:lvl>
    <w:lvl w:ilvl="7" w:tplc="095ED7C4">
      <w:numFmt w:val="bullet"/>
      <w:lvlText w:val="•"/>
      <w:lvlJc w:val="left"/>
      <w:pPr>
        <w:ind w:left="5521" w:hanging="348"/>
      </w:pPr>
      <w:rPr>
        <w:rFonts w:hint="default"/>
        <w:lang w:val="es-ES" w:eastAsia="en-US" w:bidi="ar-SA"/>
      </w:rPr>
    </w:lvl>
    <w:lvl w:ilvl="8" w:tplc="0D8AD188">
      <w:numFmt w:val="bullet"/>
      <w:lvlText w:val="•"/>
      <w:lvlJc w:val="left"/>
      <w:pPr>
        <w:ind w:left="6196" w:hanging="348"/>
      </w:pPr>
      <w:rPr>
        <w:rFonts w:hint="default"/>
        <w:lang w:val="es-ES" w:eastAsia="en-US" w:bidi="ar-SA"/>
      </w:rPr>
    </w:lvl>
  </w:abstractNum>
  <w:abstractNum w:abstractNumId="32"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039F7"/>
    <w:multiLevelType w:val="hybridMultilevel"/>
    <w:tmpl w:val="F5929C18"/>
    <w:lvl w:ilvl="0" w:tplc="440A000D">
      <w:start w:val="1"/>
      <w:numFmt w:val="bullet"/>
      <w:lvlText w:val=""/>
      <w:lvlJc w:val="left"/>
      <w:pPr>
        <w:ind w:left="810" w:hanging="360"/>
      </w:pPr>
      <w:rPr>
        <w:rFonts w:ascii="Wingdings" w:hAnsi="Wingdings"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5" w15:restartNumberingAfterBreak="0">
    <w:nsid w:val="30FD1044"/>
    <w:multiLevelType w:val="hybridMultilevel"/>
    <w:tmpl w:val="5B4846F0"/>
    <w:lvl w:ilvl="0" w:tplc="D6F2A956">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C0925886">
      <w:numFmt w:val="bullet"/>
      <w:lvlText w:val="•"/>
      <w:lvlJc w:val="left"/>
      <w:pPr>
        <w:ind w:left="1154" w:hanging="284"/>
      </w:pPr>
      <w:rPr>
        <w:rFonts w:hint="default"/>
        <w:lang w:val="es-ES" w:eastAsia="en-US" w:bidi="ar-SA"/>
      </w:rPr>
    </w:lvl>
    <w:lvl w:ilvl="2" w:tplc="64884CF2">
      <w:numFmt w:val="bullet"/>
      <w:lvlText w:val="•"/>
      <w:lvlJc w:val="left"/>
      <w:pPr>
        <w:ind w:left="1849" w:hanging="284"/>
      </w:pPr>
      <w:rPr>
        <w:rFonts w:hint="default"/>
        <w:lang w:val="es-ES" w:eastAsia="en-US" w:bidi="ar-SA"/>
      </w:rPr>
    </w:lvl>
    <w:lvl w:ilvl="3" w:tplc="58D8CF60">
      <w:numFmt w:val="bullet"/>
      <w:lvlText w:val="•"/>
      <w:lvlJc w:val="left"/>
      <w:pPr>
        <w:ind w:left="2543" w:hanging="284"/>
      </w:pPr>
      <w:rPr>
        <w:rFonts w:hint="default"/>
        <w:lang w:val="es-ES" w:eastAsia="en-US" w:bidi="ar-SA"/>
      </w:rPr>
    </w:lvl>
    <w:lvl w:ilvl="4" w:tplc="3AEA6CC4">
      <w:numFmt w:val="bullet"/>
      <w:lvlText w:val="•"/>
      <w:lvlJc w:val="left"/>
      <w:pPr>
        <w:ind w:left="3238" w:hanging="284"/>
      </w:pPr>
      <w:rPr>
        <w:rFonts w:hint="default"/>
        <w:lang w:val="es-ES" w:eastAsia="en-US" w:bidi="ar-SA"/>
      </w:rPr>
    </w:lvl>
    <w:lvl w:ilvl="5" w:tplc="340C1946">
      <w:numFmt w:val="bullet"/>
      <w:lvlText w:val="•"/>
      <w:lvlJc w:val="left"/>
      <w:pPr>
        <w:ind w:left="3933" w:hanging="284"/>
      </w:pPr>
      <w:rPr>
        <w:rFonts w:hint="default"/>
        <w:lang w:val="es-ES" w:eastAsia="en-US" w:bidi="ar-SA"/>
      </w:rPr>
    </w:lvl>
    <w:lvl w:ilvl="6" w:tplc="F7B44E76">
      <w:numFmt w:val="bullet"/>
      <w:lvlText w:val="•"/>
      <w:lvlJc w:val="left"/>
      <w:pPr>
        <w:ind w:left="4627" w:hanging="284"/>
      </w:pPr>
      <w:rPr>
        <w:rFonts w:hint="default"/>
        <w:lang w:val="es-ES" w:eastAsia="en-US" w:bidi="ar-SA"/>
      </w:rPr>
    </w:lvl>
    <w:lvl w:ilvl="7" w:tplc="657CD7D8">
      <w:numFmt w:val="bullet"/>
      <w:lvlText w:val="•"/>
      <w:lvlJc w:val="left"/>
      <w:pPr>
        <w:ind w:left="5322" w:hanging="284"/>
      </w:pPr>
      <w:rPr>
        <w:rFonts w:hint="default"/>
        <w:lang w:val="es-ES" w:eastAsia="en-US" w:bidi="ar-SA"/>
      </w:rPr>
    </w:lvl>
    <w:lvl w:ilvl="8" w:tplc="0A5E230E">
      <w:numFmt w:val="bullet"/>
      <w:lvlText w:val="•"/>
      <w:lvlJc w:val="left"/>
      <w:pPr>
        <w:ind w:left="6016" w:hanging="284"/>
      </w:pPr>
      <w:rPr>
        <w:rFonts w:hint="default"/>
        <w:lang w:val="es-ES" w:eastAsia="en-US" w:bidi="ar-SA"/>
      </w:rPr>
    </w:lvl>
  </w:abstractNum>
  <w:abstractNum w:abstractNumId="3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E57B7C"/>
    <w:multiLevelType w:val="hybridMultilevel"/>
    <w:tmpl w:val="20942C46"/>
    <w:lvl w:ilvl="0" w:tplc="EB327D36">
      <w:start w:val="1"/>
      <w:numFmt w:val="bullet"/>
      <w:lvlText w:val="-"/>
      <w:lvlJc w:val="left"/>
      <w:pPr>
        <w:ind w:left="720" w:hanging="360"/>
      </w:pPr>
      <w:rPr>
        <w:rFonts w:ascii="Calibri" w:eastAsia="DejaVu San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A75120"/>
    <w:multiLevelType w:val="hybridMultilevel"/>
    <w:tmpl w:val="E6C6C94A"/>
    <w:lvl w:ilvl="0" w:tplc="AFF49D0E">
      <w:numFmt w:val="bullet"/>
      <w:lvlText w:val="●"/>
      <w:lvlJc w:val="left"/>
      <w:pPr>
        <w:ind w:left="450" w:hanging="360"/>
      </w:pPr>
      <w:rPr>
        <w:rFonts w:ascii="Times New Roman" w:eastAsia="Times New Roman" w:hAnsi="Times New Roman" w:cs="Times New Roman" w:hint="default"/>
        <w:color w:val="000009"/>
        <w:w w:val="99"/>
        <w:sz w:val="20"/>
        <w:szCs w:val="20"/>
        <w:lang w:val="es-ES" w:eastAsia="en-US" w:bidi="ar-SA"/>
      </w:rPr>
    </w:lvl>
    <w:lvl w:ilvl="1" w:tplc="97A03BF2">
      <w:numFmt w:val="bullet"/>
      <w:lvlText w:val="•"/>
      <w:lvlJc w:val="left"/>
      <w:pPr>
        <w:ind w:left="1170" w:hanging="360"/>
      </w:pPr>
      <w:rPr>
        <w:rFonts w:hint="default"/>
        <w:lang w:val="es-ES" w:eastAsia="en-US" w:bidi="ar-SA"/>
      </w:rPr>
    </w:lvl>
    <w:lvl w:ilvl="2" w:tplc="43EACEEA">
      <w:numFmt w:val="bullet"/>
      <w:lvlText w:val="•"/>
      <w:lvlJc w:val="left"/>
      <w:pPr>
        <w:ind w:left="1880" w:hanging="360"/>
      </w:pPr>
      <w:rPr>
        <w:rFonts w:hint="default"/>
        <w:lang w:val="es-ES" w:eastAsia="en-US" w:bidi="ar-SA"/>
      </w:rPr>
    </w:lvl>
    <w:lvl w:ilvl="3" w:tplc="6E620B06">
      <w:numFmt w:val="bullet"/>
      <w:lvlText w:val="•"/>
      <w:lvlJc w:val="left"/>
      <w:pPr>
        <w:ind w:left="2590" w:hanging="360"/>
      </w:pPr>
      <w:rPr>
        <w:rFonts w:hint="default"/>
        <w:lang w:val="es-ES" w:eastAsia="en-US" w:bidi="ar-SA"/>
      </w:rPr>
    </w:lvl>
    <w:lvl w:ilvl="4" w:tplc="2FECDA38">
      <w:numFmt w:val="bullet"/>
      <w:lvlText w:val="•"/>
      <w:lvlJc w:val="left"/>
      <w:pPr>
        <w:ind w:left="3300" w:hanging="360"/>
      </w:pPr>
      <w:rPr>
        <w:rFonts w:hint="default"/>
        <w:lang w:val="es-ES" w:eastAsia="en-US" w:bidi="ar-SA"/>
      </w:rPr>
    </w:lvl>
    <w:lvl w:ilvl="5" w:tplc="361A057C">
      <w:numFmt w:val="bullet"/>
      <w:lvlText w:val="•"/>
      <w:lvlJc w:val="left"/>
      <w:pPr>
        <w:ind w:left="4011" w:hanging="360"/>
      </w:pPr>
      <w:rPr>
        <w:rFonts w:hint="default"/>
        <w:lang w:val="es-ES" w:eastAsia="en-US" w:bidi="ar-SA"/>
      </w:rPr>
    </w:lvl>
    <w:lvl w:ilvl="6" w:tplc="B2B6A728">
      <w:numFmt w:val="bullet"/>
      <w:lvlText w:val="•"/>
      <w:lvlJc w:val="left"/>
      <w:pPr>
        <w:ind w:left="4721" w:hanging="360"/>
      </w:pPr>
      <w:rPr>
        <w:rFonts w:hint="default"/>
        <w:lang w:val="es-ES" w:eastAsia="en-US" w:bidi="ar-SA"/>
      </w:rPr>
    </w:lvl>
    <w:lvl w:ilvl="7" w:tplc="25AA37EC">
      <w:numFmt w:val="bullet"/>
      <w:lvlText w:val="•"/>
      <w:lvlJc w:val="left"/>
      <w:pPr>
        <w:ind w:left="5431" w:hanging="360"/>
      </w:pPr>
      <w:rPr>
        <w:rFonts w:hint="default"/>
        <w:lang w:val="es-ES" w:eastAsia="en-US" w:bidi="ar-SA"/>
      </w:rPr>
    </w:lvl>
    <w:lvl w:ilvl="8" w:tplc="B6E054A2">
      <w:numFmt w:val="bullet"/>
      <w:lvlText w:val="•"/>
      <w:lvlJc w:val="left"/>
      <w:pPr>
        <w:ind w:left="6141" w:hanging="360"/>
      </w:pPr>
      <w:rPr>
        <w:rFonts w:hint="default"/>
        <w:lang w:val="es-ES" w:eastAsia="en-US" w:bidi="ar-SA"/>
      </w:rPr>
    </w:lvl>
  </w:abstractNum>
  <w:abstractNum w:abstractNumId="49"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11E1FE8"/>
    <w:multiLevelType w:val="hybridMultilevel"/>
    <w:tmpl w:val="95E86A1A"/>
    <w:lvl w:ilvl="0" w:tplc="E7B475D8">
      <w:numFmt w:val="bullet"/>
      <w:lvlText w:val="●"/>
      <w:lvlJc w:val="left"/>
      <w:pPr>
        <w:ind w:left="451" w:hanging="360"/>
      </w:pPr>
      <w:rPr>
        <w:rFonts w:ascii="Times New Roman" w:eastAsia="Times New Roman" w:hAnsi="Times New Roman" w:cs="Times New Roman" w:hint="default"/>
        <w:color w:val="000009"/>
        <w:w w:val="99"/>
        <w:sz w:val="20"/>
        <w:szCs w:val="20"/>
        <w:lang w:val="es-ES" w:eastAsia="en-US" w:bidi="ar-SA"/>
      </w:rPr>
    </w:lvl>
    <w:lvl w:ilvl="1" w:tplc="5B66E2DE">
      <w:numFmt w:val="bullet"/>
      <w:lvlText w:val="•"/>
      <w:lvlJc w:val="left"/>
      <w:pPr>
        <w:ind w:left="1158" w:hanging="360"/>
      </w:pPr>
      <w:rPr>
        <w:rFonts w:hint="default"/>
        <w:lang w:val="es-ES" w:eastAsia="en-US" w:bidi="ar-SA"/>
      </w:rPr>
    </w:lvl>
    <w:lvl w:ilvl="2" w:tplc="1BDAC20C">
      <w:numFmt w:val="bullet"/>
      <w:lvlText w:val="•"/>
      <w:lvlJc w:val="left"/>
      <w:pPr>
        <w:ind w:left="1856" w:hanging="360"/>
      </w:pPr>
      <w:rPr>
        <w:rFonts w:hint="default"/>
        <w:lang w:val="es-ES" w:eastAsia="en-US" w:bidi="ar-SA"/>
      </w:rPr>
    </w:lvl>
    <w:lvl w:ilvl="3" w:tplc="E23EEFEA">
      <w:numFmt w:val="bullet"/>
      <w:lvlText w:val="•"/>
      <w:lvlJc w:val="left"/>
      <w:pPr>
        <w:ind w:left="2554" w:hanging="360"/>
      </w:pPr>
      <w:rPr>
        <w:rFonts w:hint="default"/>
        <w:lang w:val="es-ES" w:eastAsia="en-US" w:bidi="ar-SA"/>
      </w:rPr>
    </w:lvl>
    <w:lvl w:ilvl="4" w:tplc="7E027C9C">
      <w:numFmt w:val="bullet"/>
      <w:lvlText w:val="•"/>
      <w:lvlJc w:val="left"/>
      <w:pPr>
        <w:ind w:left="3253" w:hanging="360"/>
      </w:pPr>
      <w:rPr>
        <w:rFonts w:hint="default"/>
        <w:lang w:val="es-ES" w:eastAsia="en-US" w:bidi="ar-SA"/>
      </w:rPr>
    </w:lvl>
    <w:lvl w:ilvl="5" w:tplc="D4569828">
      <w:numFmt w:val="bullet"/>
      <w:lvlText w:val="•"/>
      <w:lvlJc w:val="left"/>
      <w:pPr>
        <w:ind w:left="3951" w:hanging="360"/>
      </w:pPr>
      <w:rPr>
        <w:rFonts w:hint="default"/>
        <w:lang w:val="es-ES" w:eastAsia="en-US" w:bidi="ar-SA"/>
      </w:rPr>
    </w:lvl>
    <w:lvl w:ilvl="6" w:tplc="A6FE000E">
      <w:numFmt w:val="bullet"/>
      <w:lvlText w:val="•"/>
      <w:lvlJc w:val="left"/>
      <w:pPr>
        <w:ind w:left="4649" w:hanging="360"/>
      </w:pPr>
      <w:rPr>
        <w:rFonts w:hint="default"/>
        <w:lang w:val="es-ES" w:eastAsia="en-US" w:bidi="ar-SA"/>
      </w:rPr>
    </w:lvl>
    <w:lvl w:ilvl="7" w:tplc="6C602682">
      <w:numFmt w:val="bullet"/>
      <w:lvlText w:val="•"/>
      <w:lvlJc w:val="left"/>
      <w:pPr>
        <w:ind w:left="5348" w:hanging="360"/>
      </w:pPr>
      <w:rPr>
        <w:rFonts w:hint="default"/>
        <w:lang w:val="es-ES" w:eastAsia="en-US" w:bidi="ar-SA"/>
      </w:rPr>
    </w:lvl>
    <w:lvl w:ilvl="8" w:tplc="AC388350">
      <w:numFmt w:val="bullet"/>
      <w:lvlText w:val="•"/>
      <w:lvlJc w:val="left"/>
      <w:pPr>
        <w:ind w:left="6046" w:hanging="360"/>
      </w:pPr>
      <w:rPr>
        <w:rFonts w:hint="default"/>
        <w:lang w:val="es-ES" w:eastAsia="en-US" w:bidi="ar-SA"/>
      </w:rPr>
    </w:lvl>
  </w:abstractNum>
  <w:abstractNum w:abstractNumId="5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1D92DB8"/>
    <w:multiLevelType w:val="hybridMultilevel"/>
    <w:tmpl w:val="712298F8"/>
    <w:lvl w:ilvl="0" w:tplc="EC6439BE">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76B21530">
      <w:numFmt w:val="bullet"/>
      <w:lvlText w:val="•"/>
      <w:lvlJc w:val="left"/>
      <w:pPr>
        <w:ind w:left="1154" w:hanging="284"/>
      </w:pPr>
      <w:rPr>
        <w:rFonts w:hint="default"/>
        <w:lang w:val="es-ES" w:eastAsia="en-US" w:bidi="ar-SA"/>
      </w:rPr>
    </w:lvl>
    <w:lvl w:ilvl="2" w:tplc="57023A00">
      <w:numFmt w:val="bullet"/>
      <w:lvlText w:val="•"/>
      <w:lvlJc w:val="left"/>
      <w:pPr>
        <w:ind w:left="1849" w:hanging="284"/>
      </w:pPr>
      <w:rPr>
        <w:rFonts w:hint="default"/>
        <w:lang w:val="es-ES" w:eastAsia="en-US" w:bidi="ar-SA"/>
      </w:rPr>
    </w:lvl>
    <w:lvl w:ilvl="3" w:tplc="87F0674A">
      <w:numFmt w:val="bullet"/>
      <w:lvlText w:val="•"/>
      <w:lvlJc w:val="left"/>
      <w:pPr>
        <w:ind w:left="2544" w:hanging="284"/>
      </w:pPr>
      <w:rPr>
        <w:rFonts w:hint="default"/>
        <w:lang w:val="es-ES" w:eastAsia="en-US" w:bidi="ar-SA"/>
      </w:rPr>
    </w:lvl>
    <w:lvl w:ilvl="4" w:tplc="00B20A3A">
      <w:numFmt w:val="bullet"/>
      <w:lvlText w:val="•"/>
      <w:lvlJc w:val="left"/>
      <w:pPr>
        <w:ind w:left="3238" w:hanging="284"/>
      </w:pPr>
      <w:rPr>
        <w:rFonts w:hint="default"/>
        <w:lang w:val="es-ES" w:eastAsia="en-US" w:bidi="ar-SA"/>
      </w:rPr>
    </w:lvl>
    <w:lvl w:ilvl="5" w:tplc="93A82A00">
      <w:numFmt w:val="bullet"/>
      <w:lvlText w:val="•"/>
      <w:lvlJc w:val="left"/>
      <w:pPr>
        <w:ind w:left="3933" w:hanging="284"/>
      </w:pPr>
      <w:rPr>
        <w:rFonts w:hint="default"/>
        <w:lang w:val="es-ES" w:eastAsia="en-US" w:bidi="ar-SA"/>
      </w:rPr>
    </w:lvl>
    <w:lvl w:ilvl="6" w:tplc="897E0C60">
      <w:numFmt w:val="bullet"/>
      <w:lvlText w:val="•"/>
      <w:lvlJc w:val="left"/>
      <w:pPr>
        <w:ind w:left="4628" w:hanging="284"/>
      </w:pPr>
      <w:rPr>
        <w:rFonts w:hint="default"/>
        <w:lang w:val="es-ES" w:eastAsia="en-US" w:bidi="ar-SA"/>
      </w:rPr>
    </w:lvl>
    <w:lvl w:ilvl="7" w:tplc="101C8138">
      <w:numFmt w:val="bullet"/>
      <w:lvlText w:val="•"/>
      <w:lvlJc w:val="left"/>
      <w:pPr>
        <w:ind w:left="5322" w:hanging="284"/>
      </w:pPr>
      <w:rPr>
        <w:rFonts w:hint="default"/>
        <w:lang w:val="es-ES" w:eastAsia="en-US" w:bidi="ar-SA"/>
      </w:rPr>
    </w:lvl>
    <w:lvl w:ilvl="8" w:tplc="D4A8E588">
      <w:numFmt w:val="bullet"/>
      <w:lvlText w:val="•"/>
      <w:lvlJc w:val="left"/>
      <w:pPr>
        <w:ind w:left="6017" w:hanging="284"/>
      </w:pPr>
      <w:rPr>
        <w:rFonts w:hint="default"/>
        <w:lang w:val="es-ES" w:eastAsia="en-US" w:bidi="ar-SA"/>
      </w:rPr>
    </w:lvl>
  </w:abstractNum>
  <w:abstractNum w:abstractNumId="5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9"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60"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B910E87"/>
    <w:multiLevelType w:val="hybridMultilevel"/>
    <w:tmpl w:val="149AAB08"/>
    <w:lvl w:ilvl="0" w:tplc="04090001">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9"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1" w15:restartNumberingAfterBreak="0">
    <w:nsid w:val="6488033C"/>
    <w:multiLevelType w:val="hybridMultilevel"/>
    <w:tmpl w:val="8C6A55F0"/>
    <w:lvl w:ilvl="0" w:tplc="4DAC1848">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C8285824">
      <w:numFmt w:val="bullet"/>
      <w:lvlText w:val="•"/>
      <w:lvlJc w:val="left"/>
      <w:pPr>
        <w:ind w:left="1154" w:hanging="284"/>
      </w:pPr>
      <w:rPr>
        <w:rFonts w:hint="default"/>
        <w:lang w:val="es-ES" w:eastAsia="en-US" w:bidi="ar-SA"/>
      </w:rPr>
    </w:lvl>
    <w:lvl w:ilvl="2" w:tplc="BE0ED2DE">
      <w:numFmt w:val="bullet"/>
      <w:lvlText w:val="•"/>
      <w:lvlJc w:val="left"/>
      <w:pPr>
        <w:ind w:left="1849" w:hanging="284"/>
      </w:pPr>
      <w:rPr>
        <w:rFonts w:hint="default"/>
        <w:lang w:val="es-ES" w:eastAsia="en-US" w:bidi="ar-SA"/>
      </w:rPr>
    </w:lvl>
    <w:lvl w:ilvl="3" w:tplc="300494F2">
      <w:numFmt w:val="bullet"/>
      <w:lvlText w:val="•"/>
      <w:lvlJc w:val="left"/>
      <w:pPr>
        <w:ind w:left="2543" w:hanging="284"/>
      </w:pPr>
      <w:rPr>
        <w:rFonts w:hint="default"/>
        <w:lang w:val="es-ES" w:eastAsia="en-US" w:bidi="ar-SA"/>
      </w:rPr>
    </w:lvl>
    <w:lvl w:ilvl="4" w:tplc="A98254EC">
      <w:numFmt w:val="bullet"/>
      <w:lvlText w:val="•"/>
      <w:lvlJc w:val="left"/>
      <w:pPr>
        <w:ind w:left="3238" w:hanging="284"/>
      </w:pPr>
      <w:rPr>
        <w:rFonts w:hint="default"/>
        <w:lang w:val="es-ES" w:eastAsia="en-US" w:bidi="ar-SA"/>
      </w:rPr>
    </w:lvl>
    <w:lvl w:ilvl="5" w:tplc="46A6A1F6">
      <w:numFmt w:val="bullet"/>
      <w:lvlText w:val="•"/>
      <w:lvlJc w:val="left"/>
      <w:pPr>
        <w:ind w:left="3933" w:hanging="284"/>
      </w:pPr>
      <w:rPr>
        <w:rFonts w:hint="default"/>
        <w:lang w:val="es-ES" w:eastAsia="en-US" w:bidi="ar-SA"/>
      </w:rPr>
    </w:lvl>
    <w:lvl w:ilvl="6" w:tplc="D634007E">
      <w:numFmt w:val="bullet"/>
      <w:lvlText w:val="•"/>
      <w:lvlJc w:val="left"/>
      <w:pPr>
        <w:ind w:left="4627" w:hanging="284"/>
      </w:pPr>
      <w:rPr>
        <w:rFonts w:hint="default"/>
        <w:lang w:val="es-ES" w:eastAsia="en-US" w:bidi="ar-SA"/>
      </w:rPr>
    </w:lvl>
    <w:lvl w:ilvl="7" w:tplc="53BA64B6">
      <w:numFmt w:val="bullet"/>
      <w:lvlText w:val="•"/>
      <w:lvlJc w:val="left"/>
      <w:pPr>
        <w:ind w:left="5322" w:hanging="284"/>
      </w:pPr>
      <w:rPr>
        <w:rFonts w:hint="default"/>
        <w:lang w:val="es-ES" w:eastAsia="en-US" w:bidi="ar-SA"/>
      </w:rPr>
    </w:lvl>
    <w:lvl w:ilvl="8" w:tplc="38B4BE8A">
      <w:numFmt w:val="bullet"/>
      <w:lvlText w:val="•"/>
      <w:lvlJc w:val="left"/>
      <w:pPr>
        <w:ind w:left="6016" w:hanging="284"/>
      </w:pPr>
      <w:rPr>
        <w:rFonts w:hint="default"/>
        <w:lang w:val="es-ES" w:eastAsia="en-US" w:bidi="ar-SA"/>
      </w:rPr>
    </w:lvl>
  </w:abstractNum>
  <w:abstractNum w:abstractNumId="72"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70815E53"/>
    <w:multiLevelType w:val="hybridMultilevel"/>
    <w:tmpl w:val="D5B64058"/>
    <w:lvl w:ilvl="0" w:tplc="C624DCAC">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37225D50">
      <w:numFmt w:val="bullet"/>
      <w:lvlText w:val="•"/>
      <w:lvlJc w:val="left"/>
      <w:pPr>
        <w:ind w:left="1154" w:hanging="284"/>
      </w:pPr>
      <w:rPr>
        <w:rFonts w:hint="default"/>
        <w:lang w:val="es-ES" w:eastAsia="en-US" w:bidi="ar-SA"/>
      </w:rPr>
    </w:lvl>
    <w:lvl w:ilvl="2" w:tplc="5CC8D12A">
      <w:numFmt w:val="bullet"/>
      <w:lvlText w:val="•"/>
      <w:lvlJc w:val="left"/>
      <w:pPr>
        <w:ind w:left="1849" w:hanging="284"/>
      </w:pPr>
      <w:rPr>
        <w:rFonts w:hint="default"/>
        <w:lang w:val="es-ES" w:eastAsia="en-US" w:bidi="ar-SA"/>
      </w:rPr>
    </w:lvl>
    <w:lvl w:ilvl="3" w:tplc="D8360AC8">
      <w:numFmt w:val="bullet"/>
      <w:lvlText w:val="•"/>
      <w:lvlJc w:val="left"/>
      <w:pPr>
        <w:ind w:left="2543" w:hanging="284"/>
      </w:pPr>
      <w:rPr>
        <w:rFonts w:hint="default"/>
        <w:lang w:val="es-ES" w:eastAsia="en-US" w:bidi="ar-SA"/>
      </w:rPr>
    </w:lvl>
    <w:lvl w:ilvl="4" w:tplc="0470B7FA">
      <w:numFmt w:val="bullet"/>
      <w:lvlText w:val="•"/>
      <w:lvlJc w:val="left"/>
      <w:pPr>
        <w:ind w:left="3238" w:hanging="284"/>
      </w:pPr>
      <w:rPr>
        <w:rFonts w:hint="default"/>
        <w:lang w:val="es-ES" w:eastAsia="en-US" w:bidi="ar-SA"/>
      </w:rPr>
    </w:lvl>
    <w:lvl w:ilvl="5" w:tplc="8F485302">
      <w:numFmt w:val="bullet"/>
      <w:lvlText w:val="•"/>
      <w:lvlJc w:val="left"/>
      <w:pPr>
        <w:ind w:left="3933" w:hanging="284"/>
      </w:pPr>
      <w:rPr>
        <w:rFonts w:hint="default"/>
        <w:lang w:val="es-ES" w:eastAsia="en-US" w:bidi="ar-SA"/>
      </w:rPr>
    </w:lvl>
    <w:lvl w:ilvl="6" w:tplc="00924628">
      <w:numFmt w:val="bullet"/>
      <w:lvlText w:val="•"/>
      <w:lvlJc w:val="left"/>
      <w:pPr>
        <w:ind w:left="4627" w:hanging="284"/>
      </w:pPr>
      <w:rPr>
        <w:rFonts w:hint="default"/>
        <w:lang w:val="es-ES" w:eastAsia="en-US" w:bidi="ar-SA"/>
      </w:rPr>
    </w:lvl>
    <w:lvl w:ilvl="7" w:tplc="FF007228">
      <w:numFmt w:val="bullet"/>
      <w:lvlText w:val="•"/>
      <w:lvlJc w:val="left"/>
      <w:pPr>
        <w:ind w:left="5322" w:hanging="284"/>
      </w:pPr>
      <w:rPr>
        <w:rFonts w:hint="default"/>
        <w:lang w:val="es-ES" w:eastAsia="en-US" w:bidi="ar-SA"/>
      </w:rPr>
    </w:lvl>
    <w:lvl w:ilvl="8" w:tplc="E4506C88">
      <w:numFmt w:val="bullet"/>
      <w:lvlText w:val="•"/>
      <w:lvlJc w:val="left"/>
      <w:pPr>
        <w:ind w:left="6016" w:hanging="284"/>
      </w:pPr>
      <w:rPr>
        <w:rFonts w:hint="default"/>
        <w:lang w:val="es-ES" w:eastAsia="en-US" w:bidi="ar-SA"/>
      </w:rPr>
    </w:lvl>
  </w:abstractNum>
  <w:abstractNum w:abstractNumId="7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368384230">
    <w:abstractNumId w:val="30"/>
  </w:num>
  <w:num w:numId="2" w16cid:durableId="153032018">
    <w:abstractNumId w:val="9"/>
  </w:num>
  <w:num w:numId="3" w16cid:durableId="407926434">
    <w:abstractNumId w:val="12"/>
  </w:num>
  <w:num w:numId="4" w16cid:durableId="1284732880">
    <w:abstractNumId w:val="45"/>
  </w:num>
  <w:num w:numId="5" w16cid:durableId="1259172072">
    <w:abstractNumId w:val="77"/>
  </w:num>
  <w:num w:numId="6" w16cid:durableId="290793628">
    <w:abstractNumId w:val="5"/>
  </w:num>
  <w:num w:numId="7" w16cid:durableId="415975773">
    <w:abstractNumId w:val="21"/>
  </w:num>
  <w:num w:numId="8" w16cid:durableId="213349069">
    <w:abstractNumId w:val="27"/>
  </w:num>
  <w:num w:numId="9" w16cid:durableId="797718324">
    <w:abstractNumId w:val="55"/>
  </w:num>
  <w:num w:numId="10" w16cid:durableId="1264386904">
    <w:abstractNumId w:val="69"/>
  </w:num>
  <w:num w:numId="11" w16cid:durableId="953094463">
    <w:abstractNumId w:val="66"/>
  </w:num>
  <w:num w:numId="12" w16cid:durableId="578713958">
    <w:abstractNumId w:val="25"/>
  </w:num>
  <w:num w:numId="13" w16cid:durableId="1814836278">
    <w:abstractNumId w:val="20"/>
  </w:num>
  <w:num w:numId="14" w16cid:durableId="880047002">
    <w:abstractNumId w:val="14"/>
  </w:num>
  <w:num w:numId="15" w16cid:durableId="414087888">
    <w:abstractNumId w:val="43"/>
  </w:num>
  <w:num w:numId="16" w16cid:durableId="1753309845">
    <w:abstractNumId w:val="7"/>
  </w:num>
  <w:num w:numId="17" w16cid:durableId="1370180719">
    <w:abstractNumId w:val="11"/>
  </w:num>
  <w:num w:numId="18" w16cid:durableId="550190521">
    <w:abstractNumId w:val="39"/>
  </w:num>
  <w:num w:numId="19" w16cid:durableId="153954714">
    <w:abstractNumId w:val="68"/>
  </w:num>
  <w:num w:numId="20" w16cid:durableId="1141969949">
    <w:abstractNumId w:val="83"/>
  </w:num>
  <w:num w:numId="21" w16cid:durableId="1224176131">
    <w:abstractNumId w:val="37"/>
  </w:num>
  <w:num w:numId="22" w16cid:durableId="850686181">
    <w:abstractNumId w:val="53"/>
  </w:num>
  <w:num w:numId="23" w16cid:durableId="476649634">
    <w:abstractNumId w:val="62"/>
  </w:num>
  <w:num w:numId="24" w16cid:durableId="985940420">
    <w:abstractNumId w:val="40"/>
  </w:num>
  <w:num w:numId="25" w16cid:durableId="2051266">
    <w:abstractNumId w:val="57"/>
  </w:num>
  <w:num w:numId="26" w16cid:durableId="1847016845">
    <w:abstractNumId w:val="32"/>
  </w:num>
  <w:num w:numId="27" w16cid:durableId="851533645">
    <w:abstractNumId w:val="36"/>
  </w:num>
  <w:num w:numId="28" w16cid:durableId="2063627465">
    <w:abstractNumId w:val="4"/>
  </w:num>
  <w:num w:numId="29" w16cid:durableId="1052508887">
    <w:abstractNumId w:val="73"/>
  </w:num>
  <w:num w:numId="30" w16cid:durableId="2088648054">
    <w:abstractNumId w:val="41"/>
  </w:num>
  <w:num w:numId="31" w16cid:durableId="1368409335">
    <w:abstractNumId w:val="78"/>
  </w:num>
  <w:num w:numId="32" w16cid:durableId="812060344">
    <w:abstractNumId w:val="79"/>
  </w:num>
  <w:num w:numId="33" w16cid:durableId="1361131530">
    <w:abstractNumId w:val="26"/>
  </w:num>
  <w:num w:numId="34" w16cid:durableId="1436057147">
    <w:abstractNumId w:val="42"/>
  </w:num>
  <w:num w:numId="35" w16cid:durableId="1751926926">
    <w:abstractNumId w:val="28"/>
  </w:num>
  <w:num w:numId="36" w16cid:durableId="615983853">
    <w:abstractNumId w:val="13"/>
  </w:num>
  <w:num w:numId="37" w16cid:durableId="1911385440">
    <w:abstractNumId w:val="44"/>
  </w:num>
  <w:num w:numId="38" w16cid:durableId="595405844">
    <w:abstractNumId w:val="47"/>
  </w:num>
  <w:num w:numId="39" w16cid:durableId="113908562">
    <w:abstractNumId w:val="67"/>
  </w:num>
  <w:num w:numId="40" w16cid:durableId="661932709">
    <w:abstractNumId w:val="80"/>
  </w:num>
  <w:num w:numId="41" w16cid:durableId="1118328510">
    <w:abstractNumId w:val="60"/>
  </w:num>
  <w:num w:numId="42" w16cid:durableId="589967000">
    <w:abstractNumId w:val="17"/>
  </w:num>
  <w:num w:numId="43" w16cid:durableId="1985891042">
    <w:abstractNumId w:val="16"/>
  </w:num>
  <w:num w:numId="44" w16cid:durableId="1694378019">
    <w:abstractNumId w:val="74"/>
  </w:num>
  <w:num w:numId="45" w16cid:durableId="2051999915">
    <w:abstractNumId w:val="8"/>
  </w:num>
  <w:num w:numId="46" w16cid:durableId="1850756785">
    <w:abstractNumId w:val="29"/>
  </w:num>
  <w:num w:numId="47" w16cid:durableId="1781534160">
    <w:abstractNumId w:val="63"/>
  </w:num>
  <w:num w:numId="48" w16cid:durableId="564340376">
    <w:abstractNumId w:val="82"/>
  </w:num>
  <w:num w:numId="49" w16cid:durableId="1315528875">
    <w:abstractNumId w:val="49"/>
  </w:num>
  <w:num w:numId="50" w16cid:durableId="848056647">
    <w:abstractNumId w:val="3"/>
  </w:num>
  <w:num w:numId="51" w16cid:durableId="1858620664">
    <w:abstractNumId w:val="75"/>
  </w:num>
  <w:num w:numId="52" w16cid:durableId="93718584">
    <w:abstractNumId w:val="59"/>
  </w:num>
  <w:num w:numId="53" w16cid:durableId="1304240998">
    <w:abstractNumId w:val="6"/>
  </w:num>
  <w:num w:numId="54" w16cid:durableId="372072410">
    <w:abstractNumId w:val="81"/>
  </w:num>
  <w:num w:numId="55" w16cid:durableId="1379474350">
    <w:abstractNumId w:val="24"/>
  </w:num>
  <w:num w:numId="56" w16cid:durableId="1973053258">
    <w:abstractNumId w:val="58"/>
  </w:num>
  <w:num w:numId="57" w16cid:durableId="442111253">
    <w:abstractNumId w:val="56"/>
  </w:num>
  <w:num w:numId="58" w16cid:durableId="2079284556">
    <w:abstractNumId w:val="51"/>
  </w:num>
  <w:num w:numId="59" w16cid:durableId="395131897">
    <w:abstractNumId w:val="33"/>
  </w:num>
  <w:num w:numId="60" w16cid:durableId="1800415272">
    <w:abstractNumId w:val="18"/>
  </w:num>
  <w:num w:numId="61" w16cid:durableId="1930499056">
    <w:abstractNumId w:val="61"/>
  </w:num>
  <w:num w:numId="62" w16cid:durableId="1098018017">
    <w:abstractNumId w:val="64"/>
  </w:num>
  <w:num w:numId="63" w16cid:durableId="575171179">
    <w:abstractNumId w:val="19"/>
  </w:num>
  <w:num w:numId="64" w16cid:durableId="389690139">
    <w:abstractNumId w:val="50"/>
  </w:num>
  <w:num w:numId="65" w16cid:durableId="37167240">
    <w:abstractNumId w:val="38"/>
  </w:num>
  <w:num w:numId="66" w16cid:durableId="2059358421">
    <w:abstractNumId w:val="15"/>
  </w:num>
  <w:num w:numId="67" w16cid:durableId="1517576147">
    <w:abstractNumId w:val="22"/>
  </w:num>
  <w:num w:numId="68" w16cid:durableId="2147115013">
    <w:abstractNumId w:val="72"/>
  </w:num>
  <w:num w:numId="69" w16cid:durableId="772212240">
    <w:abstractNumId w:val="46"/>
  </w:num>
  <w:num w:numId="70" w16cid:durableId="1563709970">
    <w:abstractNumId w:val="23"/>
  </w:num>
  <w:num w:numId="71" w16cid:durableId="854001539">
    <w:abstractNumId w:val="71"/>
  </w:num>
  <w:num w:numId="72" w16cid:durableId="2132162699">
    <w:abstractNumId w:val="76"/>
  </w:num>
  <w:num w:numId="73" w16cid:durableId="1249188910">
    <w:abstractNumId w:val="10"/>
  </w:num>
  <w:num w:numId="74" w16cid:durableId="2005889930">
    <w:abstractNumId w:val="35"/>
  </w:num>
  <w:num w:numId="75" w16cid:durableId="1713768161">
    <w:abstractNumId w:val="54"/>
  </w:num>
  <w:num w:numId="76" w16cid:durableId="1832867369">
    <w:abstractNumId w:val="52"/>
  </w:num>
  <w:num w:numId="77" w16cid:durableId="1180656279">
    <w:abstractNumId w:val="34"/>
  </w:num>
  <w:num w:numId="78" w16cid:durableId="114177282">
    <w:abstractNumId w:val="65"/>
  </w:num>
  <w:num w:numId="79" w16cid:durableId="196627069">
    <w:abstractNumId w:val="48"/>
  </w:num>
  <w:num w:numId="80" w16cid:durableId="1461917737">
    <w:abstractNumId w:val="31"/>
  </w:num>
  <w:num w:numId="81" w16cid:durableId="409079289">
    <w:abstractNumId w:val="7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438B"/>
    <w:rsid w:val="0001031A"/>
    <w:rsid w:val="00010BED"/>
    <w:rsid w:val="0001100F"/>
    <w:rsid w:val="000140D7"/>
    <w:rsid w:val="00015C3D"/>
    <w:rsid w:val="00017136"/>
    <w:rsid w:val="00021E76"/>
    <w:rsid w:val="00023801"/>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2B8D"/>
    <w:rsid w:val="00053F72"/>
    <w:rsid w:val="00054A2F"/>
    <w:rsid w:val="00054E86"/>
    <w:rsid w:val="00055103"/>
    <w:rsid w:val="00055506"/>
    <w:rsid w:val="00061314"/>
    <w:rsid w:val="000656ED"/>
    <w:rsid w:val="0006649D"/>
    <w:rsid w:val="00070804"/>
    <w:rsid w:val="00072362"/>
    <w:rsid w:val="00073C17"/>
    <w:rsid w:val="00074E1A"/>
    <w:rsid w:val="00081C23"/>
    <w:rsid w:val="00082D27"/>
    <w:rsid w:val="0009089C"/>
    <w:rsid w:val="00090C16"/>
    <w:rsid w:val="000911FC"/>
    <w:rsid w:val="00091B60"/>
    <w:rsid w:val="00092644"/>
    <w:rsid w:val="000931FC"/>
    <w:rsid w:val="00093737"/>
    <w:rsid w:val="0009399B"/>
    <w:rsid w:val="00093A47"/>
    <w:rsid w:val="00093AEE"/>
    <w:rsid w:val="00095779"/>
    <w:rsid w:val="000972F3"/>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F1D64"/>
    <w:rsid w:val="000F3686"/>
    <w:rsid w:val="0010303E"/>
    <w:rsid w:val="00106060"/>
    <w:rsid w:val="00106D2A"/>
    <w:rsid w:val="001077DC"/>
    <w:rsid w:val="001106F6"/>
    <w:rsid w:val="00112AC1"/>
    <w:rsid w:val="00112CEE"/>
    <w:rsid w:val="00113037"/>
    <w:rsid w:val="00113885"/>
    <w:rsid w:val="00115ED6"/>
    <w:rsid w:val="00116034"/>
    <w:rsid w:val="001167F3"/>
    <w:rsid w:val="00120FC9"/>
    <w:rsid w:val="001219C3"/>
    <w:rsid w:val="00122037"/>
    <w:rsid w:val="00122488"/>
    <w:rsid w:val="001239C2"/>
    <w:rsid w:val="00125F1A"/>
    <w:rsid w:val="00127BB3"/>
    <w:rsid w:val="001300EF"/>
    <w:rsid w:val="00132368"/>
    <w:rsid w:val="001326F2"/>
    <w:rsid w:val="00133490"/>
    <w:rsid w:val="00133F33"/>
    <w:rsid w:val="001365B6"/>
    <w:rsid w:val="00141324"/>
    <w:rsid w:val="00141697"/>
    <w:rsid w:val="001433C8"/>
    <w:rsid w:val="00151BE1"/>
    <w:rsid w:val="00152D3D"/>
    <w:rsid w:val="00153277"/>
    <w:rsid w:val="00163AA2"/>
    <w:rsid w:val="00164AC1"/>
    <w:rsid w:val="00165A91"/>
    <w:rsid w:val="00167779"/>
    <w:rsid w:val="001677CE"/>
    <w:rsid w:val="0017038C"/>
    <w:rsid w:val="00170762"/>
    <w:rsid w:val="00171FB5"/>
    <w:rsid w:val="00172F09"/>
    <w:rsid w:val="00175978"/>
    <w:rsid w:val="00176DA3"/>
    <w:rsid w:val="00181815"/>
    <w:rsid w:val="00184A74"/>
    <w:rsid w:val="00185D84"/>
    <w:rsid w:val="00186ED5"/>
    <w:rsid w:val="001900FB"/>
    <w:rsid w:val="00191853"/>
    <w:rsid w:val="00192411"/>
    <w:rsid w:val="00194836"/>
    <w:rsid w:val="00194D3C"/>
    <w:rsid w:val="001A1708"/>
    <w:rsid w:val="001A23BD"/>
    <w:rsid w:val="001A3CEB"/>
    <w:rsid w:val="001A4D4C"/>
    <w:rsid w:val="001A594A"/>
    <w:rsid w:val="001B04B1"/>
    <w:rsid w:val="001B1AF1"/>
    <w:rsid w:val="001B214C"/>
    <w:rsid w:val="001B2BBC"/>
    <w:rsid w:val="001B5A5C"/>
    <w:rsid w:val="001B72BD"/>
    <w:rsid w:val="001C152C"/>
    <w:rsid w:val="001C4DEA"/>
    <w:rsid w:val="001D4862"/>
    <w:rsid w:val="001D7D24"/>
    <w:rsid w:val="001E00FE"/>
    <w:rsid w:val="001E51A0"/>
    <w:rsid w:val="001E5D71"/>
    <w:rsid w:val="001E7A55"/>
    <w:rsid w:val="001E7F33"/>
    <w:rsid w:val="001F065B"/>
    <w:rsid w:val="001F14BD"/>
    <w:rsid w:val="001F178C"/>
    <w:rsid w:val="001F1794"/>
    <w:rsid w:val="001F191C"/>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5156"/>
    <w:rsid w:val="002561B2"/>
    <w:rsid w:val="0025663C"/>
    <w:rsid w:val="00256AD1"/>
    <w:rsid w:val="00261BC3"/>
    <w:rsid w:val="00261DA9"/>
    <w:rsid w:val="002675A0"/>
    <w:rsid w:val="0027576D"/>
    <w:rsid w:val="002777B4"/>
    <w:rsid w:val="00277CFA"/>
    <w:rsid w:val="00283F55"/>
    <w:rsid w:val="00285E08"/>
    <w:rsid w:val="002874A2"/>
    <w:rsid w:val="00290BAE"/>
    <w:rsid w:val="0029193D"/>
    <w:rsid w:val="00292D67"/>
    <w:rsid w:val="00292DBB"/>
    <w:rsid w:val="00294C4A"/>
    <w:rsid w:val="00295705"/>
    <w:rsid w:val="002A127C"/>
    <w:rsid w:val="002A1EA9"/>
    <w:rsid w:val="002A5390"/>
    <w:rsid w:val="002B458C"/>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435A"/>
    <w:rsid w:val="002F5A56"/>
    <w:rsid w:val="003018B6"/>
    <w:rsid w:val="00314BA1"/>
    <w:rsid w:val="003152DE"/>
    <w:rsid w:val="00316EF9"/>
    <w:rsid w:val="00320283"/>
    <w:rsid w:val="003254B1"/>
    <w:rsid w:val="003268FC"/>
    <w:rsid w:val="00327B1E"/>
    <w:rsid w:val="003356D7"/>
    <w:rsid w:val="0033722A"/>
    <w:rsid w:val="00340E41"/>
    <w:rsid w:val="00343E14"/>
    <w:rsid w:val="00345B4B"/>
    <w:rsid w:val="0034649C"/>
    <w:rsid w:val="0035015C"/>
    <w:rsid w:val="00350782"/>
    <w:rsid w:val="0035386A"/>
    <w:rsid w:val="003577BE"/>
    <w:rsid w:val="00360E49"/>
    <w:rsid w:val="00364009"/>
    <w:rsid w:val="003667B5"/>
    <w:rsid w:val="00366C43"/>
    <w:rsid w:val="003721BA"/>
    <w:rsid w:val="00373084"/>
    <w:rsid w:val="00375CD0"/>
    <w:rsid w:val="00381BA8"/>
    <w:rsid w:val="00381EBF"/>
    <w:rsid w:val="0038739C"/>
    <w:rsid w:val="00387C0A"/>
    <w:rsid w:val="003905F8"/>
    <w:rsid w:val="00392980"/>
    <w:rsid w:val="00392CB5"/>
    <w:rsid w:val="00393B68"/>
    <w:rsid w:val="003965AD"/>
    <w:rsid w:val="00397EBB"/>
    <w:rsid w:val="003A4A95"/>
    <w:rsid w:val="003A6142"/>
    <w:rsid w:val="003B5FBB"/>
    <w:rsid w:val="003B66EA"/>
    <w:rsid w:val="003C2DE4"/>
    <w:rsid w:val="003C623E"/>
    <w:rsid w:val="003C6727"/>
    <w:rsid w:val="003C6F3B"/>
    <w:rsid w:val="003D126C"/>
    <w:rsid w:val="003D2DD2"/>
    <w:rsid w:val="003D38E4"/>
    <w:rsid w:val="003D6257"/>
    <w:rsid w:val="003E0B71"/>
    <w:rsid w:val="003E2883"/>
    <w:rsid w:val="003E417B"/>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B72"/>
    <w:rsid w:val="00417251"/>
    <w:rsid w:val="00421354"/>
    <w:rsid w:val="00421D4F"/>
    <w:rsid w:val="00422E5F"/>
    <w:rsid w:val="00424A9A"/>
    <w:rsid w:val="0042576F"/>
    <w:rsid w:val="00425C71"/>
    <w:rsid w:val="004264E9"/>
    <w:rsid w:val="0042652E"/>
    <w:rsid w:val="00427FAA"/>
    <w:rsid w:val="00430117"/>
    <w:rsid w:val="0043059E"/>
    <w:rsid w:val="00432CD1"/>
    <w:rsid w:val="00434DC7"/>
    <w:rsid w:val="00436426"/>
    <w:rsid w:val="00436C41"/>
    <w:rsid w:val="004374D8"/>
    <w:rsid w:val="00453289"/>
    <w:rsid w:val="004556C2"/>
    <w:rsid w:val="004572D8"/>
    <w:rsid w:val="00461A26"/>
    <w:rsid w:val="00463FC9"/>
    <w:rsid w:val="00464791"/>
    <w:rsid w:val="004706E6"/>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6419"/>
    <w:rsid w:val="004B7078"/>
    <w:rsid w:val="004C540A"/>
    <w:rsid w:val="004D555D"/>
    <w:rsid w:val="004E418B"/>
    <w:rsid w:val="004F70F4"/>
    <w:rsid w:val="0050387F"/>
    <w:rsid w:val="00504651"/>
    <w:rsid w:val="00511D0D"/>
    <w:rsid w:val="00513C9C"/>
    <w:rsid w:val="0052245E"/>
    <w:rsid w:val="00523F7E"/>
    <w:rsid w:val="00524CA2"/>
    <w:rsid w:val="00530E28"/>
    <w:rsid w:val="00533070"/>
    <w:rsid w:val="00536833"/>
    <w:rsid w:val="00537708"/>
    <w:rsid w:val="00540CF7"/>
    <w:rsid w:val="00542151"/>
    <w:rsid w:val="005443D4"/>
    <w:rsid w:val="0055164C"/>
    <w:rsid w:val="005534C8"/>
    <w:rsid w:val="00554799"/>
    <w:rsid w:val="00555A21"/>
    <w:rsid w:val="00556027"/>
    <w:rsid w:val="005564AE"/>
    <w:rsid w:val="00556A3F"/>
    <w:rsid w:val="00556C57"/>
    <w:rsid w:val="00557D74"/>
    <w:rsid w:val="0056296C"/>
    <w:rsid w:val="00565A1E"/>
    <w:rsid w:val="00567114"/>
    <w:rsid w:val="00567428"/>
    <w:rsid w:val="00567BA4"/>
    <w:rsid w:val="005733EC"/>
    <w:rsid w:val="00575304"/>
    <w:rsid w:val="0058454A"/>
    <w:rsid w:val="00586DB1"/>
    <w:rsid w:val="00586DD8"/>
    <w:rsid w:val="00587001"/>
    <w:rsid w:val="005870A7"/>
    <w:rsid w:val="00593083"/>
    <w:rsid w:val="00594E6B"/>
    <w:rsid w:val="00597274"/>
    <w:rsid w:val="00597944"/>
    <w:rsid w:val="005A0635"/>
    <w:rsid w:val="005A3A52"/>
    <w:rsid w:val="005A6A9B"/>
    <w:rsid w:val="005A6E83"/>
    <w:rsid w:val="005B6D0C"/>
    <w:rsid w:val="005C1B4B"/>
    <w:rsid w:val="005D0338"/>
    <w:rsid w:val="005D15A2"/>
    <w:rsid w:val="005D5BBE"/>
    <w:rsid w:val="005E1618"/>
    <w:rsid w:val="005E3055"/>
    <w:rsid w:val="005E3E41"/>
    <w:rsid w:val="005E42DE"/>
    <w:rsid w:val="005E574F"/>
    <w:rsid w:val="005E6799"/>
    <w:rsid w:val="005F180E"/>
    <w:rsid w:val="005F72E1"/>
    <w:rsid w:val="0060419B"/>
    <w:rsid w:val="00610A37"/>
    <w:rsid w:val="00611C32"/>
    <w:rsid w:val="00611E53"/>
    <w:rsid w:val="00611F1A"/>
    <w:rsid w:val="006123FD"/>
    <w:rsid w:val="0061486E"/>
    <w:rsid w:val="0061742B"/>
    <w:rsid w:val="00622D09"/>
    <w:rsid w:val="0063044A"/>
    <w:rsid w:val="00633D81"/>
    <w:rsid w:val="00633F03"/>
    <w:rsid w:val="00635117"/>
    <w:rsid w:val="006353E8"/>
    <w:rsid w:val="00635DC7"/>
    <w:rsid w:val="00642FCB"/>
    <w:rsid w:val="00643CAA"/>
    <w:rsid w:val="00646967"/>
    <w:rsid w:val="00647CF8"/>
    <w:rsid w:val="00651F32"/>
    <w:rsid w:val="00660506"/>
    <w:rsid w:val="00660E93"/>
    <w:rsid w:val="00661D58"/>
    <w:rsid w:val="0066291F"/>
    <w:rsid w:val="00664D3D"/>
    <w:rsid w:val="00672423"/>
    <w:rsid w:val="00674C7A"/>
    <w:rsid w:val="00675E86"/>
    <w:rsid w:val="00685357"/>
    <w:rsid w:val="0069315E"/>
    <w:rsid w:val="006939F3"/>
    <w:rsid w:val="0069400F"/>
    <w:rsid w:val="00695022"/>
    <w:rsid w:val="0069561A"/>
    <w:rsid w:val="0069746F"/>
    <w:rsid w:val="006A1141"/>
    <w:rsid w:val="006A1719"/>
    <w:rsid w:val="006A5213"/>
    <w:rsid w:val="006A534B"/>
    <w:rsid w:val="006A6548"/>
    <w:rsid w:val="006B0620"/>
    <w:rsid w:val="006B3F8E"/>
    <w:rsid w:val="006C22A9"/>
    <w:rsid w:val="006D3F67"/>
    <w:rsid w:val="006D4DCF"/>
    <w:rsid w:val="006D67EE"/>
    <w:rsid w:val="006D6C29"/>
    <w:rsid w:val="006E7D5B"/>
    <w:rsid w:val="006F0D13"/>
    <w:rsid w:val="006F34F3"/>
    <w:rsid w:val="006F7EFC"/>
    <w:rsid w:val="00702135"/>
    <w:rsid w:val="0070383E"/>
    <w:rsid w:val="00705CEA"/>
    <w:rsid w:val="0071243D"/>
    <w:rsid w:val="00716535"/>
    <w:rsid w:val="00716D82"/>
    <w:rsid w:val="00721836"/>
    <w:rsid w:val="007310D5"/>
    <w:rsid w:val="0073203A"/>
    <w:rsid w:val="00734A8F"/>
    <w:rsid w:val="00734B2E"/>
    <w:rsid w:val="00736296"/>
    <w:rsid w:val="00742478"/>
    <w:rsid w:val="00745990"/>
    <w:rsid w:val="00746ECE"/>
    <w:rsid w:val="00747888"/>
    <w:rsid w:val="007508E9"/>
    <w:rsid w:val="007516FB"/>
    <w:rsid w:val="00753443"/>
    <w:rsid w:val="00757636"/>
    <w:rsid w:val="00760DB6"/>
    <w:rsid w:val="00760EAD"/>
    <w:rsid w:val="0076159C"/>
    <w:rsid w:val="00762D33"/>
    <w:rsid w:val="00763E43"/>
    <w:rsid w:val="00763EAE"/>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6156"/>
    <w:rsid w:val="007B74E7"/>
    <w:rsid w:val="007C06BF"/>
    <w:rsid w:val="007C29ED"/>
    <w:rsid w:val="007C336C"/>
    <w:rsid w:val="007C6FC5"/>
    <w:rsid w:val="007D157A"/>
    <w:rsid w:val="007D2064"/>
    <w:rsid w:val="007D299F"/>
    <w:rsid w:val="007D5859"/>
    <w:rsid w:val="007D6311"/>
    <w:rsid w:val="007E16D9"/>
    <w:rsid w:val="007E3180"/>
    <w:rsid w:val="007E4D78"/>
    <w:rsid w:val="007E59B0"/>
    <w:rsid w:val="007E7D47"/>
    <w:rsid w:val="007F26DB"/>
    <w:rsid w:val="007F275B"/>
    <w:rsid w:val="007F3414"/>
    <w:rsid w:val="007F49E9"/>
    <w:rsid w:val="007F6BF5"/>
    <w:rsid w:val="007F72F2"/>
    <w:rsid w:val="008010E6"/>
    <w:rsid w:val="00801AA5"/>
    <w:rsid w:val="008022C7"/>
    <w:rsid w:val="00802819"/>
    <w:rsid w:val="00802BE7"/>
    <w:rsid w:val="00803A91"/>
    <w:rsid w:val="008105B7"/>
    <w:rsid w:val="00810907"/>
    <w:rsid w:val="00811AB4"/>
    <w:rsid w:val="00813BC5"/>
    <w:rsid w:val="0081728C"/>
    <w:rsid w:val="00817737"/>
    <w:rsid w:val="00821212"/>
    <w:rsid w:val="00821C2C"/>
    <w:rsid w:val="0082362F"/>
    <w:rsid w:val="00823F96"/>
    <w:rsid w:val="0082505A"/>
    <w:rsid w:val="00825AC0"/>
    <w:rsid w:val="00836BB9"/>
    <w:rsid w:val="008411FC"/>
    <w:rsid w:val="0084623A"/>
    <w:rsid w:val="00847303"/>
    <w:rsid w:val="00851C21"/>
    <w:rsid w:val="00852986"/>
    <w:rsid w:val="00853C7C"/>
    <w:rsid w:val="0085568E"/>
    <w:rsid w:val="008603C9"/>
    <w:rsid w:val="00861C2A"/>
    <w:rsid w:val="00862886"/>
    <w:rsid w:val="008638A6"/>
    <w:rsid w:val="00863B43"/>
    <w:rsid w:val="00864F22"/>
    <w:rsid w:val="008721B2"/>
    <w:rsid w:val="00874EFB"/>
    <w:rsid w:val="008764E7"/>
    <w:rsid w:val="00876B6A"/>
    <w:rsid w:val="00880D3E"/>
    <w:rsid w:val="00884062"/>
    <w:rsid w:val="00887A90"/>
    <w:rsid w:val="00891840"/>
    <w:rsid w:val="00892F25"/>
    <w:rsid w:val="008A1FE5"/>
    <w:rsid w:val="008A2FF0"/>
    <w:rsid w:val="008A54FD"/>
    <w:rsid w:val="008B36A9"/>
    <w:rsid w:val="008B42BA"/>
    <w:rsid w:val="008B70B3"/>
    <w:rsid w:val="008C0F79"/>
    <w:rsid w:val="008C3171"/>
    <w:rsid w:val="008D3BFF"/>
    <w:rsid w:val="008D6FDF"/>
    <w:rsid w:val="008D7715"/>
    <w:rsid w:val="008E27BA"/>
    <w:rsid w:val="008E56D3"/>
    <w:rsid w:val="008F2458"/>
    <w:rsid w:val="008F5713"/>
    <w:rsid w:val="00902371"/>
    <w:rsid w:val="00904494"/>
    <w:rsid w:val="00904AFA"/>
    <w:rsid w:val="00905651"/>
    <w:rsid w:val="009064B4"/>
    <w:rsid w:val="00912F75"/>
    <w:rsid w:val="009130F5"/>
    <w:rsid w:val="00913BDC"/>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09C"/>
    <w:rsid w:val="00957DEC"/>
    <w:rsid w:val="00962099"/>
    <w:rsid w:val="00964898"/>
    <w:rsid w:val="00966154"/>
    <w:rsid w:val="00983B45"/>
    <w:rsid w:val="00985108"/>
    <w:rsid w:val="00990891"/>
    <w:rsid w:val="00990EFD"/>
    <w:rsid w:val="0099760B"/>
    <w:rsid w:val="009A1546"/>
    <w:rsid w:val="009A387B"/>
    <w:rsid w:val="009A4370"/>
    <w:rsid w:val="009A4722"/>
    <w:rsid w:val="009B08F4"/>
    <w:rsid w:val="009B1B3A"/>
    <w:rsid w:val="009B408F"/>
    <w:rsid w:val="009B6547"/>
    <w:rsid w:val="009B654C"/>
    <w:rsid w:val="009B7679"/>
    <w:rsid w:val="009D1450"/>
    <w:rsid w:val="009D57CF"/>
    <w:rsid w:val="009D60D4"/>
    <w:rsid w:val="009D761E"/>
    <w:rsid w:val="009E13DC"/>
    <w:rsid w:val="009E1F89"/>
    <w:rsid w:val="009E438C"/>
    <w:rsid w:val="009F2099"/>
    <w:rsid w:val="009F2FE6"/>
    <w:rsid w:val="009F6C05"/>
    <w:rsid w:val="00A0293C"/>
    <w:rsid w:val="00A03604"/>
    <w:rsid w:val="00A131EE"/>
    <w:rsid w:val="00A13EE2"/>
    <w:rsid w:val="00A26C36"/>
    <w:rsid w:val="00A2775D"/>
    <w:rsid w:val="00A31EE5"/>
    <w:rsid w:val="00A325FA"/>
    <w:rsid w:val="00A34352"/>
    <w:rsid w:val="00A41881"/>
    <w:rsid w:val="00A450FC"/>
    <w:rsid w:val="00A45517"/>
    <w:rsid w:val="00A46D58"/>
    <w:rsid w:val="00A472C8"/>
    <w:rsid w:val="00A544F1"/>
    <w:rsid w:val="00A54FFE"/>
    <w:rsid w:val="00A55D5A"/>
    <w:rsid w:val="00A566D8"/>
    <w:rsid w:val="00A60195"/>
    <w:rsid w:val="00A61093"/>
    <w:rsid w:val="00A65B18"/>
    <w:rsid w:val="00A65C05"/>
    <w:rsid w:val="00A7044A"/>
    <w:rsid w:val="00A76118"/>
    <w:rsid w:val="00A807F2"/>
    <w:rsid w:val="00A80DB9"/>
    <w:rsid w:val="00A81855"/>
    <w:rsid w:val="00A83CA7"/>
    <w:rsid w:val="00A84543"/>
    <w:rsid w:val="00A854C3"/>
    <w:rsid w:val="00A91741"/>
    <w:rsid w:val="00A94346"/>
    <w:rsid w:val="00A946E2"/>
    <w:rsid w:val="00AA5C53"/>
    <w:rsid w:val="00AA5D6C"/>
    <w:rsid w:val="00AA7A95"/>
    <w:rsid w:val="00AB1CDD"/>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6E98"/>
    <w:rsid w:val="00AF78E2"/>
    <w:rsid w:val="00B00D92"/>
    <w:rsid w:val="00B015D8"/>
    <w:rsid w:val="00B03685"/>
    <w:rsid w:val="00B065D0"/>
    <w:rsid w:val="00B06BC9"/>
    <w:rsid w:val="00B07B2F"/>
    <w:rsid w:val="00B11670"/>
    <w:rsid w:val="00B14E55"/>
    <w:rsid w:val="00B165B5"/>
    <w:rsid w:val="00B23661"/>
    <w:rsid w:val="00B24B18"/>
    <w:rsid w:val="00B37F55"/>
    <w:rsid w:val="00B45313"/>
    <w:rsid w:val="00B47D26"/>
    <w:rsid w:val="00B65145"/>
    <w:rsid w:val="00B652E3"/>
    <w:rsid w:val="00B7292D"/>
    <w:rsid w:val="00B751FB"/>
    <w:rsid w:val="00B76903"/>
    <w:rsid w:val="00B76F33"/>
    <w:rsid w:val="00B80E2F"/>
    <w:rsid w:val="00B82BB1"/>
    <w:rsid w:val="00B82D40"/>
    <w:rsid w:val="00B9358A"/>
    <w:rsid w:val="00BA06A1"/>
    <w:rsid w:val="00BA14F8"/>
    <w:rsid w:val="00BA2134"/>
    <w:rsid w:val="00BA2CF3"/>
    <w:rsid w:val="00BA3118"/>
    <w:rsid w:val="00BB7F21"/>
    <w:rsid w:val="00BC2F9C"/>
    <w:rsid w:val="00BC4B61"/>
    <w:rsid w:val="00BD48FC"/>
    <w:rsid w:val="00BD5683"/>
    <w:rsid w:val="00BD65EB"/>
    <w:rsid w:val="00BE1C98"/>
    <w:rsid w:val="00BE2594"/>
    <w:rsid w:val="00BE2CC3"/>
    <w:rsid w:val="00BE57B0"/>
    <w:rsid w:val="00BE6343"/>
    <w:rsid w:val="00BE6B36"/>
    <w:rsid w:val="00BE6F9E"/>
    <w:rsid w:val="00BF2BF3"/>
    <w:rsid w:val="00C01A19"/>
    <w:rsid w:val="00C04797"/>
    <w:rsid w:val="00C1259C"/>
    <w:rsid w:val="00C14D67"/>
    <w:rsid w:val="00C16985"/>
    <w:rsid w:val="00C171AB"/>
    <w:rsid w:val="00C17DA8"/>
    <w:rsid w:val="00C21601"/>
    <w:rsid w:val="00C225BD"/>
    <w:rsid w:val="00C23C78"/>
    <w:rsid w:val="00C26196"/>
    <w:rsid w:val="00C3164A"/>
    <w:rsid w:val="00C328DB"/>
    <w:rsid w:val="00C41CF5"/>
    <w:rsid w:val="00C50990"/>
    <w:rsid w:val="00C555DC"/>
    <w:rsid w:val="00C57FEF"/>
    <w:rsid w:val="00C61A74"/>
    <w:rsid w:val="00C71078"/>
    <w:rsid w:val="00C7141D"/>
    <w:rsid w:val="00C7176F"/>
    <w:rsid w:val="00C76DA0"/>
    <w:rsid w:val="00C82210"/>
    <w:rsid w:val="00C86E9E"/>
    <w:rsid w:val="00C93283"/>
    <w:rsid w:val="00C9558A"/>
    <w:rsid w:val="00CA1082"/>
    <w:rsid w:val="00CA132E"/>
    <w:rsid w:val="00CA19F7"/>
    <w:rsid w:val="00CA5FA8"/>
    <w:rsid w:val="00CA607E"/>
    <w:rsid w:val="00CA6D82"/>
    <w:rsid w:val="00CB00B2"/>
    <w:rsid w:val="00CB0421"/>
    <w:rsid w:val="00CB0912"/>
    <w:rsid w:val="00CB4461"/>
    <w:rsid w:val="00CB4EEF"/>
    <w:rsid w:val="00CC12F6"/>
    <w:rsid w:val="00CC2BFB"/>
    <w:rsid w:val="00CC364E"/>
    <w:rsid w:val="00CC3795"/>
    <w:rsid w:val="00CC470F"/>
    <w:rsid w:val="00CD34AD"/>
    <w:rsid w:val="00CD360C"/>
    <w:rsid w:val="00CD60CE"/>
    <w:rsid w:val="00CD633E"/>
    <w:rsid w:val="00CE391C"/>
    <w:rsid w:val="00CE3B42"/>
    <w:rsid w:val="00CE3F41"/>
    <w:rsid w:val="00CF29AD"/>
    <w:rsid w:val="00CF2E8E"/>
    <w:rsid w:val="00CF3746"/>
    <w:rsid w:val="00CF4168"/>
    <w:rsid w:val="00D07ED6"/>
    <w:rsid w:val="00D1090F"/>
    <w:rsid w:val="00D10E51"/>
    <w:rsid w:val="00D1415D"/>
    <w:rsid w:val="00D1548D"/>
    <w:rsid w:val="00D15B94"/>
    <w:rsid w:val="00D16413"/>
    <w:rsid w:val="00D17CDC"/>
    <w:rsid w:val="00D2337F"/>
    <w:rsid w:val="00D27958"/>
    <w:rsid w:val="00D310C1"/>
    <w:rsid w:val="00D31F22"/>
    <w:rsid w:val="00D33D3B"/>
    <w:rsid w:val="00D41085"/>
    <w:rsid w:val="00D423E7"/>
    <w:rsid w:val="00D54786"/>
    <w:rsid w:val="00D572E9"/>
    <w:rsid w:val="00D616B1"/>
    <w:rsid w:val="00D6170A"/>
    <w:rsid w:val="00D618B5"/>
    <w:rsid w:val="00D61F99"/>
    <w:rsid w:val="00D740A9"/>
    <w:rsid w:val="00D74CB5"/>
    <w:rsid w:val="00D77DB0"/>
    <w:rsid w:val="00D81E2D"/>
    <w:rsid w:val="00D822EF"/>
    <w:rsid w:val="00D83000"/>
    <w:rsid w:val="00D834DB"/>
    <w:rsid w:val="00D85AA4"/>
    <w:rsid w:val="00D8661F"/>
    <w:rsid w:val="00D92043"/>
    <w:rsid w:val="00D94919"/>
    <w:rsid w:val="00D9525B"/>
    <w:rsid w:val="00D97FF8"/>
    <w:rsid w:val="00DA12C4"/>
    <w:rsid w:val="00DC0CF7"/>
    <w:rsid w:val="00DC5C50"/>
    <w:rsid w:val="00DD1650"/>
    <w:rsid w:val="00DD1EDB"/>
    <w:rsid w:val="00DD79E7"/>
    <w:rsid w:val="00DD7E93"/>
    <w:rsid w:val="00DE1412"/>
    <w:rsid w:val="00DE6756"/>
    <w:rsid w:val="00DF44DD"/>
    <w:rsid w:val="00DF558D"/>
    <w:rsid w:val="00E00F54"/>
    <w:rsid w:val="00E01972"/>
    <w:rsid w:val="00E03086"/>
    <w:rsid w:val="00E112BD"/>
    <w:rsid w:val="00E1266E"/>
    <w:rsid w:val="00E2122B"/>
    <w:rsid w:val="00E22DC2"/>
    <w:rsid w:val="00E27318"/>
    <w:rsid w:val="00E34307"/>
    <w:rsid w:val="00E4180B"/>
    <w:rsid w:val="00E4284E"/>
    <w:rsid w:val="00E45D0B"/>
    <w:rsid w:val="00E4703C"/>
    <w:rsid w:val="00E50532"/>
    <w:rsid w:val="00E53297"/>
    <w:rsid w:val="00E53B47"/>
    <w:rsid w:val="00E5690D"/>
    <w:rsid w:val="00E57D41"/>
    <w:rsid w:val="00E61053"/>
    <w:rsid w:val="00E66AC7"/>
    <w:rsid w:val="00E70E57"/>
    <w:rsid w:val="00E732CC"/>
    <w:rsid w:val="00E770EB"/>
    <w:rsid w:val="00E809AF"/>
    <w:rsid w:val="00E82FB8"/>
    <w:rsid w:val="00E84453"/>
    <w:rsid w:val="00E92516"/>
    <w:rsid w:val="00E9533F"/>
    <w:rsid w:val="00EA12D9"/>
    <w:rsid w:val="00EA2E65"/>
    <w:rsid w:val="00EA3ABA"/>
    <w:rsid w:val="00EA5569"/>
    <w:rsid w:val="00EB09F5"/>
    <w:rsid w:val="00EB68F1"/>
    <w:rsid w:val="00EB7201"/>
    <w:rsid w:val="00EC0A1E"/>
    <w:rsid w:val="00EC1DD2"/>
    <w:rsid w:val="00EC202E"/>
    <w:rsid w:val="00EC251F"/>
    <w:rsid w:val="00ED0DE6"/>
    <w:rsid w:val="00ED25D6"/>
    <w:rsid w:val="00ED2E97"/>
    <w:rsid w:val="00ED4138"/>
    <w:rsid w:val="00ED4FAE"/>
    <w:rsid w:val="00ED639C"/>
    <w:rsid w:val="00EE25F7"/>
    <w:rsid w:val="00EE4623"/>
    <w:rsid w:val="00EE5556"/>
    <w:rsid w:val="00EE5666"/>
    <w:rsid w:val="00EF05D5"/>
    <w:rsid w:val="00EF0D46"/>
    <w:rsid w:val="00EF5B15"/>
    <w:rsid w:val="00F012FD"/>
    <w:rsid w:val="00F0222A"/>
    <w:rsid w:val="00F0675D"/>
    <w:rsid w:val="00F12F50"/>
    <w:rsid w:val="00F145EB"/>
    <w:rsid w:val="00F15F25"/>
    <w:rsid w:val="00F21941"/>
    <w:rsid w:val="00F3269F"/>
    <w:rsid w:val="00F36353"/>
    <w:rsid w:val="00F36BE9"/>
    <w:rsid w:val="00F406CC"/>
    <w:rsid w:val="00F42150"/>
    <w:rsid w:val="00F4317C"/>
    <w:rsid w:val="00F44102"/>
    <w:rsid w:val="00F453B9"/>
    <w:rsid w:val="00F52A29"/>
    <w:rsid w:val="00F564D5"/>
    <w:rsid w:val="00F56C72"/>
    <w:rsid w:val="00F56FCD"/>
    <w:rsid w:val="00F57310"/>
    <w:rsid w:val="00F63950"/>
    <w:rsid w:val="00F70E1A"/>
    <w:rsid w:val="00F74014"/>
    <w:rsid w:val="00F745A4"/>
    <w:rsid w:val="00F82C88"/>
    <w:rsid w:val="00F9341D"/>
    <w:rsid w:val="00F9345A"/>
    <w:rsid w:val="00F957D8"/>
    <w:rsid w:val="00F97790"/>
    <w:rsid w:val="00FA1A63"/>
    <w:rsid w:val="00FA360A"/>
    <w:rsid w:val="00FA489E"/>
    <w:rsid w:val="00FB3468"/>
    <w:rsid w:val="00FB3E38"/>
    <w:rsid w:val="00FB5527"/>
    <w:rsid w:val="00FB68F0"/>
    <w:rsid w:val="00FB7114"/>
    <w:rsid w:val="00FC0419"/>
    <w:rsid w:val="00FC520E"/>
    <w:rsid w:val="00FC65B5"/>
    <w:rsid w:val="00FC6C8D"/>
    <w:rsid w:val="00FD14EC"/>
    <w:rsid w:val="00FD1543"/>
    <w:rsid w:val="00FD1C7B"/>
    <w:rsid w:val="00FD2505"/>
    <w:rsid w:val="00FD2720"/>
    <w:rsid w:val="00FD2A7A"/>
    <w:rsid w:val="00FE1A64"/>
    <w:rsid w:val="00FE1C70"/>
    <w:rsid w:val="00FE3F02"/>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1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20"/>
      </w:numPr>
    </w:pPr>
    <w:rPr>
      <w:b/>
    </w:rPr>
  </w:style>
  <w:style w:type="paragraph" w:customStyle="1" w:styleId="Tabla7Titulos">
    <w:name w:val="Tabla7 Titulos"/>
    <w:basedOn w:val="Normal"/>
    <w:link w:val="Tabla7TitulosCar"/>
    <w:qFormat/>
    <w:rsid w:val="00E82FB8"/>
    <w:pPr>
      <w:numPr>
        <w:numId w:val="4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57"/>
      </w:numPr>
      <w:spacing w:after="120"/>
      <w:ind w:right="-216"/>
    </w:pPr>
    <w:rPr>
      <w:b/>
      <w:iCs/>
    </w:rPr>
  </w:style>
  <w:style w:type="paragraph" w:customStyle="1" w:styleId="S1-subpara">
    <w:name w:val="S1-sub para"/>
    <w:basedOn w:val="Normal"/>
    <w:link w:val="S1-subparaChar"/>
    <w:rsid w:val="00292D67"/>
    <w:pPr>
      <w:numPr>
        <w:ilvl w:val="1"/>
        <w:numId w:val="57"/>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58"/>
      </w:numPr>
      <w:spacing w:before="0" w:after="200"/>
    </w:pPr>
    <w:rPr>
      <w:bCs/>
      <w:szCs w:val="20"/>
    </w:rPr>
  </w:style>
  <w:style w:type="paragraph" w:customStyle="1" w:styleId="Sec1-Para">
    <w:name w:val="Sec 1 - Para"/>
    <w:basedOn w:val="Sub-ClauseText"/>
    <w:qFormat/>
    <w:rsid w:val="00292D67"/>
    <w:pPr>
      <w:numPr>
        <w:numId w:val="59"/>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60"/>
      </w:numPr>
      <w:jc w:val="both"/>
    </w:pPr>
    <w:rPr>
      <w:rFonts w:ascii="Times New Roman" w:hAnsi="Times New Roman" w:cs="Times New Roman"/>
      <w:b w:val="0"/>
      <w:lang w:val="en-US"/>
    </w:rPr>
  </w:style>
  <w:style w:type="numbering" w:customStyle="1" w:styleId="Style1">
    <w:name w:val="Style1"/>
    <w:uiPriority w:val="99"/>
    <w:rsid w:val="00292D67"/>
    <w:pPr>
      <w:numPr>
        <w:numId w:val="61"/>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56"/>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4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67"/>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encia.es@stmedic.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adquisicionescrecerjuntos@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15334</Words>
  <Characters>84337</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2</cp:revision>
  <cp:lastPrinted>2024-06-14T14:36:00Z</cp:lastPrinted>
  <dcterms:created xsi:type="dcterms:W3CDTF">2024-07-24T23:59:00Z</dcterms:created>
  <dcterms:modified xsi:type="dcterms:W3CDTF">2024-07-24T23:59:00Z</dcterms:modified>
</cp:coreProperties>
</file>