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82E23" w14:textId="77777777" w:rsidR="009600B7" w:rsidRDefault="009600B7" w:rsidP="009B654C">
      <w:pPr>
        <w:pStyle w:val="EC-Titulo1"/>
        <w:numPr>
          <w:ilvl w:val="0"/>
          <w:numId w:val="0"/>
        </w:numPr>
        <w:spacing w:line="360" w:lineRule="auto"/>
        <w:ind w:left="786" w:hanging="360"/>
        <w:jc w:val="center"/>
        <w:rPr>
          <w:rFonts w:asciiTheme="minorHAnsi" w:hAnsiTheme="minorHAnsi" w:cstheme="minorHAnsi"/>
          <w:color w:val="auto"/>
          <w:sz w:val="28"/>
          <w:szCs w:val="28"/>
        </w:rPr>
      </w:pPr>
    </w:p>
    <w:p w14:paraId="7C91ED3C" w14:textId="77777777" w:rsidR="009600B7" w:rsidRPr="009600B7" w:rsidRDefault="009600B7" w:rsidP="009600B7">
      <w:pPr>
        <w:keepNext/>
        <w:numPr>
          <w:ilvl w:val="3"/>
          <w:numId w:val="79"/>
        </w:numPr>
        <w:suppressAutoHyphens/>
        <w:outlineLvl w:val="3"/>
        <w:rPr>
          <w:rFonts w:ascii="Arial" w:eastAsia="Arial" w:hAnsi="Arial" w:cs="Arial"/>
          <w:color w:val="00000A"/>
          <w:sz w:val="16"/>
          <w:szCs w:val="20"/>
          <w:lang w:val="es-ES" w:eastAsia="zh-CN"/>
        </w:rPr>
      </w:pPr>
      <w:r w:rsidRPr="009600B7">
        <w:rPr>
          <w:rFonts w:ascii="Arial" w:eastAsia="Arial" w:hAnsi="Arial" w:cs="Arial"/>
          <w:color w:val="00000A"/>
          <w:sz w:val="16"/>
          <w:szCs w:val="20"/>
          <w:lang w:val="es-ES" w:eastAsia="zh-CN"/>
        </w:rPr>
        <w:t xml:space="preserve">                                              </w:t>
      </w:r>
      <w:bookmarkStart w:id="0" w:name="_Hlk139974647"/>
      <w:bookmarkStart w:id="1" w:name="_Hlk147743052"/>
      <w:bookmarkStart w:id="2" w:name="_Hlk156219595"/>
    </w:p>
    <w:p w14:paraId="05470D6A" w14:textId="77777777" w:rsidR="009600B7" w:rsidRPr="009600B7" w:rsidRDefault="009600B7" w:rsidP="009600B7">
      <w:pPr>
        <w:numPr>
          <w:ilvl w:val="0"/>
          <w:numId w:val="79"/>
        </w:numPr>
        <w:tabs>
          <w:tab w:val="left" w:pos="-720"/>
          <w:tab w:val="left" w:pos="480"/>
          <w:tab w:val="left" w:pos="495"/>
          <w:tab w:val="left" w:pos="690"/>
        </w:tabs>
        <w:suppressAutoHyphens/>
        <w:rPr>
          <w:rFonts w:ascii="Liberation Serif" w:hAnsi="Liberation Serif"/>
          <w:color w:val="00000A"/>
          <w:sz w:val="44"/>
          <w:szCs w:val="44"/>
          <w:lang w:val="es-ES" w:eastAsia="zh-CN"/>
        </w:rPr>
      </w:pPr>
      <w:r w:rsidRPr="009600B7">
        <w:rPr>
          <w:rFonts w:ascii="Liberation Serif" w:hAnsi="Liberation Serif"/>
          <w:noProof/>
          <w:color w:val="00000A"/>
          <w:sz w:val="44"/>
          <w:szCs w:val="44"/>
          <w:lang w:val="es-ES" w:eastAsia="zh-CN"/>
        </w:rPr>
        <w:drawing>
          <wp:anchor distT="0" distB="0" distL="0" distR="0" simplePos="0" relativeHeight="251659264" behindDoc="0" locked="0" layoutInCell="1" allowOverlap="1" wp14:anchorId="3EA85410" wp14:editId="5AADB663">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11DA3D4E" w14:textId="77777777" w:rsidR="009600B7" w:rsidRPr="009600B7" w:rsidRDefault="009600B7" w:rsidP="009600B7">
      <w:pPr>
        <w:keepNext/>
        <w:numPr>
          <w:ilvl w:val="3"/>
          <w:numId w:val="79"/>
        </w:numPr>
        <w:tabs>
          <w:tab w:val="left" w:pos="1843"/>
        </w:tabs>
        <w:suppressAutoHyphens/>
        <w:outlineLvl w:val="3"/>
        <w:rPr>
          <w:rFonts w:ascii="Liberation Serif" w:eastAsia="Arial" w:hAnsi="Liberation Serif" w:cs="Arial"/>
          <w:b/>
          <w:bCs/>
          <w:sz w:val="28"/>
          <w:szCs w:val="28"/>
          <w:lang w:val="es-ES" w:eastAsia="zh-CN"/>
        </w:rPr>
      </w:pPr>
      <w:bookmarkStart w:id="3" w:name="__DdeLink__11_1365850652"/>
      <w:bookmarkEnd w:id="3"/>
      <w:r w:rsidRPr="009600B7">
        <w:rPr>
          <w:rFonts w:ascii="Liberation Serif" w:eastAsia="Arial" w:hAnsi="Liberation Serif" w:cs="Arial"/>
          <w:b/>
          <w:bCs/>
          <w:color w:val="800000"/>
          <w:sz w:val="36"/>
          <w:szCs w:val="36"/>
          <w:lang w:val="es-ES" w:eastAsia="zh-CN"/>
        </w:rPr>
        <w:t xml:space="preserve">                   </w:t>
      </w:r>
      <w:r w:rsidRPr="009600B7">
        <w:rPr>
          <w:rFonts w:ascii="Liberation Serif" w:eastAsia="Arial" w:hAnsi="Liberation Serif" w:cs="Arial"/>
          <w:b/>
          <w:bCs/>
          <w:sz w:val="28"/>
          <w:szCs w:val="28"/>
          <w:lang w:val="es-ES" w:eastAsia="zh-CN"/>
        </w:rPr>
        <w:t>Ministerio de Salud</w:t>
      </w:r>
    </w:p>
    <w:p w14:paraId="7C6E89BC" w14:textId="77777777" w:rsidR="009600B7" w:rsidRPr="009600B7" w:rsidRDefault="009600B7" w:rsidP="009600B7">
      <w:pPr>
        <w:numPr>
          <w:ilvl w:val="0"/>
          <w:numId w:val="79"/>
        </w:numPr>
        <w:suppressAutoHyphens/>
        <w:contextualSpacing/>
        <w:rPr>
          <w:b/>
          <w:color w:val="0E0E0E"/>
          <w:w w:val="105"/>
          <w:sz w:val="20"/>
          <w:szCs w:val="20"/>
          <w:lang w:val="es-ES" w:eastAsia="zh-CN"/>
        </w:rPr>
      </w:pPr>
      <w:r w:rsidRPr="009600B7">
        <w:rPr>
          <w:b/>
          <w:color w:val="0E0E0E"/>
          <w:w w:val="105"/>
          <w:sz w:val="22"/>
          <w:szCs w:val="20"/>
          <w:lang w:val="es-ES" w:eastAsia="zh-CN"/>
        </w:rPr>
        <w:t xml:space="preserve">                              República de El Salvador, C.A.</w:t>
      </w:r>
    </w:p>
    <w:p w14:paraId="37A6FE8A" w14:textId="77777777" w:rsidR="009600B7" w:rsidRPr="009600B7" w:rsidRDefault="009600B7" w:rsidP="009600B7">
      <w:pPr>
        <w:suppressAutoHyphens/>
        <w:rPr>
          <w:rFonts w:eastAsia="Arial"/>
          <w:color w:val="00000A"/>
          <w:sz w:val="20"/>
          <w:szCs w:val="20"/>
          <w:lang w:val="es-ES" w:eastAsia="zh-CN"/>
        </w:rPr>
      </w:pPr>
    </w:p>
    <w:p w14:paraId="1C7FB6BF" w14:textId="77777777" w:rsidR="009600B7" w:rsidRPr="009600B7" w:rsidRDefault="009600B7" w:rsidP="009600B7">
      <w:pPr>
        <w:suppressAutoHyphens/>
        <w:rPr>
          <w:rFonts w:eastAsia="Arial"/>
          <w:color w:val="00000A"/>
          <w:sz w:val="20"/>
          <w:szCs w:val="20"/>
          <w:lang w:val="es-ES" w:eastAsia="zh-CN"/>
        </w:rPr>
      </w:pPr>
    </w:p>
    <w:p w14:paraId="6A928338" w14:textId="77777777" w:rsidR="009600B7" w:rsidRPr="009600B7" w:rsidRDefault="009600B7" w:rsidP="009600B7">
      <w:pPr>
        <w:keepNext/>
        <w:numPr>
          <w:ilvl w:val="3"/>
          <w:numId w:val="79"/>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11C0E046" w14:textId="77777777" w:rsidR="009600B7" w:rsidRPr="009600B7" w:rsidRDefault="009600B7" w:rsidP="009600B7">
      <w:pPr>
        <w:keepNext/>
        <w:numPr>
          <w:ilvl w:val="3"/>
          <w:numId w:val="79"/>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2F68AA9B" w14:textId="77777777" w:rsidR="009600B7" w:rsidRPr="009600B7" w:rsidRDefault="009600B7" w:rsidP="009600B7">
      <w:pPr>
        <w:keepNext/>
        <w:numPr>
          <w:ilvl w:val="3"/>
          <w:numId w:val="79"/>
        </w:numPr>
        <w:tabs>
          <w:tab w:val="left" w:pos="1843"/>
        </w:tabs>
        <w:suppressAutoHyphens/>
        <w:jc w:val="center"/>
        <w:outlineLvl w:val="3"/>
        <w:rPr>
          <w:color w:val="00000A"/>
          <w:szCs w:val="20"/>
          <w:lang w:val="es-ES" w:eastAsia="zh-CN"/>
        </w:rPr>
      </w:pPr>
      <w:r w:rsidRPr="009600B7">
        <w:rPr>
          <w:rFonts w:ascii="Liberation Serif" w:eastAsia="Arial" w:hAnsi="Liberation Serif" w:cs="Arial"/>
          <w:b/>
          <w:bCs/>
          <w:color w:val="00000A"/>
          <w:sz w:val="48"/>
          <w:szCs w:val="48"/>
          <w:lang w:val="es-ES" w:eastAsia="zh-CN"/>
        </w:rPr>
        <w:t>VERSIÓN PÚBLICA</w:t>
      </w:r>
      <w:r w:rsidRPr="009600B7">
        <w:rPr>
          <w:rFonts w:ascii="Liberation Serif" w:eastAsia="Arial" w:hAnsi="Liberation Serif" w:cs="Arial"/>
          <w:b/>
          <w:bCs/>
          <w:color w:val="00000A"/>
          <w:sz w:val="44"/>
          <w:szCs w:val="44"/>
          <w:lang w:val="es-ES" w:eastAsia="zh-CN"/>
        </w:rPr>
        <w:t xml:space="preserve"> </w:t>
      </w:r>
    </w:p>
    <w:p w14:paraId="5D65D998" w14:textId="77777777" w:rsidR="009600B7" w:rsidRPr="009600B7" w:rsidRDefault="009600B7" w:rsidP="009600B7">
      <w:pPr>
        <w:tabs>
          <w:tab w:val="left" w:pos="1701"/>
        </w:tabs>
        <w:suppressAutoHyphens/>
        <w:spacing w:line="360" w:lineRule="auto"/>
        <w:rPr>
          <w:color w:val="00000A"/>
          <w:sz w:val="20"/>
          <w:szCs w:val="20"/>
          <w:lang w:val="es-ES" w:eastAsia="zh-CN"/>
        </w:rPr>
      </w:pPr>
    </w:p>
    <w:p w14:paraId="27597B88" w14:textId="77777777" w:rsidR="009600B7" w:rsidRPr="009600B7" w:rsidRDefault="009600B7" w:rsidP="009600B7">
      <w:pPr>
        <w:tabs>
          <w:tab w:val="left" w:pos="1701"/>
        </w:tabs>
        <w:suppressAutoHyphens/>
        <w:spacing w:line="360" w:lineRule="auto"/>
        <w:rPr>
          <w:color w:val="00000A"/>
          <w:sz w:val="20"/>
          <w:szCs w:val="20"/>
          <w:lang w:val="es-ES" w:eastAsia="zh-CN"/>
        </w:rPr>
      </w:pPr>
    </w:p>
    <w:p w14:paraId="2EE4C5AE" w14:textId="77777777" w:rsidR="009600B7" w:rsidRPr="009600B7" w:rsidRDefault="009600B7" w:rsidP="009600B7">
      <w:pPr>
        <w:tabs>
          <w:tab w:val="left" w:pos="1701"/>
        </w:tabs>
        <w:suppressAutoHyphens/>
        <w:spacing w:line="360" w:lineRule="auto"/>
        <w:rPr>
          <w:color w:val="00000A"/>
          <w:sz w:val="20"/>
          <w:szCs w:val="20"/>
          <w:lang w:val="es-ES" w:eastAsia="zh-CN"/>
        </w:rPr>
      </w:pPr>
    </w:p>
    <w:p w14:paraId="198083AC" w14:textId="77777777" w:rsidR="009600B7" w:rsidRPr="009600B7" w:rsidRDefault="009600B7" w:rsidP="009600B7">
      <w:pPr>
        <w:tabs>
          <w:tab w:val="left" w:pos="1701"/>
        </w:tabs>
        <w:suppressAutoHyphens/>
        <w:spacing w:line="360" w:lineRule="auto"/>
        <w:rPr>
          <w:rFonts w:ascii="Arial Narrow" w:hAnsi="Arial Narrow" w:cs="Arial Narrow"/>
          <w:color w:val="00000A"/>
          <w:sz w:val="22"/>
          <w:szCs w:val="22"/>
          <w:lang w:val="es-ES" w:eastAsia="zh-CN"/>
        </w:rPr>
      </w:pPr>
    </w:p>
    <w:p w14:paraId="724820B1" w14:textId="77777777" w:rsidR="009600B7" w:rsidRPr="009600B7" w:rsidRDefault="009600B7" w:rsidP="009600B7">
      <w:pPr>
        <w:suppressAutoHyphens/>
        <w:spacing w:line="360" w:lineRule="auto"/>
        <w:jc w:val="both"/>
        <w:rPr>
          <w:rFonts w:ascii="Arial" w:hAnsi="Arial" w:cs="Arial"/>
          <w:color w:val="00000A"/>
          <w:szCs w:val="20"/>
          <w:lang w:val="es-ES" w:eastAsia="zh-CN"/>
        </w:rPr>
      </w:pPr>
      <w:r w:rsidRPr="009600B7">
        <w:rPr>
          <w:rFonts w:ascii="Liberation Serif" w:eastAsia="Arial Narrow" w:hAnsi="Liberation Serif" w:cs="Arial Narrow"/>
          <w:color w:val="00000A"/>
          <w:sz w:val="28"/>
          <w:szCs w:val="28"/>
          <w:lang w:val="es-ES" w:eastAsia="zh-CN"/>
        </w:rPr>
        <w:t>“</w:t>
      </w:r>
      <w:r w:rsidRPr="009600B7">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ello los datos personales de las personas naturales firmantes”. (Art. 24 y 30 de la LAIP y Art. 12 del lineamiento 1 para la publicación de la información oficiosa) </w:t>
      </w:r>
    </w:p>
    <w:p w14:paraId="541B23E1" w14:textId="77777777" w:rsidR="009600B7" w:rsidRPr="009600B7" w:rsidRDefault="009600B7" w:rsidP="009600B7">
      <w:pPr>
        <w:suppressAutoHyphens/>
        <w:spacing w:line="360" w:lineRule="auto"/>
        <w:jc w:val="both"/>
        <w:rPr>
          <w:rFonts w:ascii="Liberation Serif" w:hAnsi="Liberation Serif" w:cs="Arial"/>
          <w:color w:val="00000A"/>
          <w:sz w:val="28"/>
          <w:szCs w:val="28"/>
          <w:lang w:val="es-ES" w:eastAsia="zh-CN"/>
        </w:rPr>
      </w:pPr>
    </w:p>
    <w:p w14:paraId="303C5910" w14:textId="77777777" w:rsidR="009600B7" w:rsidRPr="009600B7" w:rsidRDefault="009600B7" w:rsidP="009600B7">
      <w:pPr>
        <w:suppressAutoHyphens/>
        <w:spacing w:line="360" w:lineRule="auto"/>
        <w:jc w:val="both"/>
        <w:rPr>
          <w:rFonts w:ascii="Arial" w:hAnsi="Arial" w:cs="Arial"/>
          <w:color w:val="00000A"/>
          <w:szCs w:val="20"/>
          <w:lang w:val="es-ES" w:eastAsia="zh-CN"/>
        </w:rPr>
      </w:pPr>
      <w:r w:rsidRPr="009600B7">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p w14:paraId="16318AFD" w14:textId="77777777" w:rsidR="009600B7" w:rsidRPr="009600B7" w:rsidRDefault="009600B7" w:rsidP="009600B7">
      <w:pPr>
        <w:widowControl w:val="0"/>
        <w:autoSpaceDE w:val="0"/>
        <w:autoSpaceDN w:val="0"/>
        <w:rPr>
          <w:rFonts w:eastAsia="Tahoma" w:hAnsi="Tahoma" w:cs="Tahoma"/>
          <w:bCs/>
          <w:sz w:val="20"/>
          <w:szCs w:val="20"/>
          <w:lang w:val="es-ES"/>
        </w:rPr>
      </w:pPr>
      <w:r w:rsidRPr="009600B7">
        <w:rPr>
          <w:rFonts w:ascii="Liberation Serif" w:hAnsi="Liberation Serif" w:cs="Arial Narrow"/>
          <w:noProof/>
          <w:color w:val="00000A"/>
          <w:sz w:val="28"/>
          <w:szCs w:val="28"/>
          <w:lang w:val="es-ES" w:eastAsia="zh-CN"/>
        </w:rPr>
        <w:drawing>
          <wp:anchor distT="0" distB="0" distL="0" distR="0" simplePos="0" relativeHeight="251660288" behindDoc="1" locked="0" layoutInCell="1" allowOverlap="1" wp14:anchorId="553AE63B" wp14:editId="4F9F3F59">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9600B7">
        <w:rPr>
          <w:rFonts w:eastAsia="Tahoma" w:hAnsi="Tahoma" w:cs="Tahoma"/>
          <w:bCs/>
          <w:sz w:val="20"/>
          <w:szCs w:val="20"/>
          <w:lang w:val="es-ES"/>
        </w:rPr>
        <w:t xml:space="preserve"> </w:t>
      </w:r>
    </w:p>
    <w:p w14:paraId="05ADCD07" w14:textId="77777777" w:rsidR="009600B7" w:rsidRPr="009600B7" w:rsidRDefault="009600B7" w:rsidP="009600B7">
      <w:pPr>
        <w:widowControl w:val="0"/>
        <w:autoSpaceDE w:val="0"/>
        <w:autoSpaceDN w:val="0"/>
        <w:rPr>
          <w:rFonts w:eastAsia="Tahoma" w:hAnsi="Tahoma" w:cs="Tahoma"/>
          <w:bCs/>
          <w:sz w:val="20"/>
          <w:szCs w:val="20"/>
          <w:lang w:val="es-ES"/>
        </w:rPr>
      </w:pPr>
    </w:p>
    <w:p w14:paraId="779F3319" w14:textId="77777777" w:rsidR="009600B7" w:rsidRPr="009600B7" w:rsidRDefault="009600B7" w:rsidP="009600B7">
      <w:pPr>
        <w:widowControl w:val="0"/>
        <w:autoSpaceDE w:val="0"/>
        <w:autoSpaceDN w:val="0"/>
        <w:rPr>
          <w:rFonts w:eastAsia="Tahoma" w:hAnsi="Tahoma" w:cs="Tahoma"/>
          <w:bCs/>
          <w:sz w:val="20"/>
          <w:szCs w:val="20"/>
          <w:lang w:val="es-ES"/>
        </w:rPr>
      </w:pPr>
    </w:p>
    <w:p w14:paraId="317830B5" w14:textId="77777777" w:rsidR="009600B7" w:rsidRPr="009600B7" w:rsidRDefault="009600B7" w:rsidP="009600B7">
      <w:pPr>
        <w:widowControl w:val="0"/>
        <w:autoSpaceDE w:val="0"/>
        <w:autoSpaceDN w:val="0"/>
        <w:rPr>
          <w:rFonts w:eastAsia="Tahoma" w:hAnsi="Tahoma" w:cs="Tahoma"/>
          <w:bCs/>
          <w:sz w:val="20"/>
          <w:szCs w:val="20"/>
          <w:lang w:val="es-ES"/>
        </w:rPr>
      </w:pPr>
    </w:p>
    <w:p w14:paraId="6AF15583" w14:textId="77777777" w:rsidR="009600B7" w:rsidRPr="009600B7" w:rsidRDefault="009600B7" w:rsidP="009600B7">
      <w:pPr>
        <w:widowControl w:val="0"/>
        <w:autoSpaceDE w:val="0"/>
        <w:autoSpaceDN w:val="0"/>
        <w:rPr>
          <w:rFonts w:eastAsia="Tahoma" w:hAnsi="Tahoma" w:cs="Tahoma"/>
          <w:bCs/>
          <w:sz w:val="20"/>
          <w:szCs w:val="20"/>
          <w:lang w:val="es-ES"/>
        </w:rPr>
      </w:pPr>
    </w:p>
    <w:p w14:paraId="476A608D" w14:textId="77777777" w:rsidR="009600B7" w:rsidRPr="009600B7" w:rsidRDefault="009600B7" w:rsidP="009600B7">
      <w:pPr>
        <w:widowControl w:val="0"/>
        <w:autoSpaceDE w:val="0"/>
        <w:autoSpaceDN w:val="0"/>
        <w:rPr>
          <w:rFonts w:eastAsia="Tahoma" w:hAnsi="Tahoma" w:cs="Tahoma"/>
          <w:bCs/>
          <w:sz w:val="20"/>
          <w:szCs w:val="20"/>
          <w:lang w:val="es-ES"/>
        </w:rPr>
      </w:pPr>
    </w:p>
    <w:p w14:paraId="5706D2AB" w14:textId="77777777" w:rsidR="009600B7" w:rsidRPr="009600B7" w:rsidRDefault="009600B7" w:rsidP="009600B7">
      <w:pPr>
        <w:widowControl w:val="0"/>
        <w:autoSpaceDE w:val="0"/>
        <w:autoSpaceDN w:val="0"/>
        <w:rPr>
          <w:rFonts w:eastAsia="Tahoma" w:hAnsi="Tahoma" w:cs="Tahoma"/>
          <w:bCs/>
          <w:sz w:val="20"/>
          <w:szCs w:val="20"/>
          <w:lang w:val="es-ES"/>
        </w:rPr>
      </w:pPr>
    </w:p>
    <w:p w14:paraId="3BCCD4F8" w14:textId="77777777" w:rsidR="009600B7" w:rsidRPr="009600B7" w:rsidRDefault="009600B7" w:rsidP="009600B7">
      <w:pPr>
        <w:widowControl w:val="0"/>
        <w:autoSpaceDE w:val="0"/>
        <w:autoSpaceDN w:val="0"/>
        <w:spacing w:before="2"/>
        <w:rPr>
          <w:rFonts w:eastAsia="Tahoma" w:hAnsi="Tahoma" w:cs="Tahoma"/>
          <w:bCs/>
          <w:sz w:val="18"/>
          <w:szCs w:val="20"/>
          <w:lang w:val="es-ES"/>
        </w:rPr>
      </w:pPr>
    </w:p>
    <w:p w14:paraId="3C1308AF" w14:textId="77777777" w:rsidR="009600B7" w:rsidRPr="009600B7" w:rsidRDefault="009600B7" w:rsidP="009600B7">
      <w:pPr>
        <w:widowControl w:val="0"/>
        <w:autoSpaceDE w:val="0"/>
        <w:autoSpaceDN w:val="0"/>
        <w:spacing w:before="100"/>
        <w:ind w:left="622" w:right="124"/>
        <w:jc w:val="center"/>
        <w:rPr>
          <w:rFonts w:ascii="Liberation Serif" w:hAnsi="Liberation Serif" w:cs="Arial Narrow"/>
          <w:b/>
          <w:bCs/>
          <w:color w:val="00000A"/>
          <w:sz w:val="28"/>
          <w:szCs w:val="28"/>
          <w:lang w:val="es-ES" w:eastAsia="zh-CN"/>
        </w:rPr>
      </w:pPr>
      <w:r w:rsidRPr="009600B7">
        <w:rPr>
          <w:rFonts w:ascii="Liberation Serif" w:hAnsi="Liberation Serif" w:cs="Arial Narrow"/>
          <w:b/>
          <w:bCs/>
          <w:color w:val="00000A"/>
          <w:sz w:val="28"/>
          <w:szCs w:val="28"/>
          <w:lang w:val="es-ES" w:eastAsia="zh-CN"/>
        </w:rPr>
        <w:t>Lcda. María José Domínguez</w:t>
      </w:r>
    </w:p>
    <w:p w14:paraId="4140EC34" w14:textId="77777777" w:rsidR="009600B7" w:rsidRPr="009600B7" w:rsidRDefault="009600B7" w:rsidP="009600B7">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9600B7">
        <w:rPr>
          <w:rFonts w:ascii="Liberation Serif" w:hAnsi="Liberation Serif" w:cs="Arial Narrow"/>
          <w:b/>
          <w:bCs/>
          <w:color w:val="00000A"/>
          <w:sz w:val="28"/>
          <w:szCs w:val="28"/>
          <w:lang w:val="es-ES" w:eastAsia="zh-CN"/>
        </w:rPr>
        <w:t xml:space="preserve">Coordinadora de la Unidad Coordinadora del Proyecto </w:t>
      </w:r>
    </w:p>
    <w:p w14:paraId="39B25CE4" w14:textId="6BD7EBB2" w:rsidR="009600B7" w:rsidRPr="009600B7" w:rsidRDefault="009600B7" w:rsidP="009600B7">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9600B7">
        <w:rPr>
          <w:rFonts w:ascii="Liberation Serif" w:hAnsi="Liberation Serif" w:cs="Arial Narrow"/>
          <w:b/>
          <w:bCs/>
          <w:color w:val="00000A"/>
          <w:sz w:val="28"/>
          <w:szCs w:val="28"/>
          <w:lang w:val="es-ES" w:eastAsia="zh-CN"/>
        </w:rPr>
        <w:t>Creciendo Saludables Juntos - UCPCSJ</w:t>
      </w:r>
      <w:bookmarkEnd w:id="0"/>
      <w:bookmarkEnd w:id="1"/>
      <w:bookmarkEnd w:id="2"/>
    </w:p>
    <w:p w14:paraId="7715082F" w14:textId="3F083A53" w:rsidR="00041E8F" w:rsidRPr="00781288" w:rsidRDefault="00041E8F" w:rsidP="009B654C">
      <w:pPr>
        <w:pStyle w:val="EC-Titulo1"/>
        <w:numPr>
          <w:ilvl w:val="0"/>
          <w:numId w:val="0"/>
        </w:numPr>
        <w:spacing w:line="360" w:lineRule="auto"/>
        <w:ind w:left="786" w:hanging="360"/>
        <w:jc w:val="center"/>
        <w:rPr>
          <w:rFonts w:asciiTheme="minorHAnsi" w:hAnsiTheme="minorHAnsi" w:cstheme="minorHAnsi"/>
          <w:color w:val="auto"/>
          <w:sz w:val="28"/>
          <w:szCs w:val="28"/>
        </w:rPr>
      </w:pPr>
      <w:r w:rsidRPr="00781288">
        <w:rPr>
          <w:rFonts w:asciiTheme="minorHAnsi" w:hAnsiTheme="minorHAnsi" w:cstheme="minorHAnsi"/>
          <w:color w:val="auto"/>
          <w:sz w:val="28"/>
          <w:szCs w:val="28"/>
        </w:rPr>
        <w:lastRenderedPageBreak/>
        <w:t xml:space="preserve">Convenio </w:t>
      </w:r>
      <w:r w:rsidR="00734A8F" w:rsidRPr="00781288">
        <w:rPr>
          <w:rFonts w:asciiTheme="minorHAnsi" w:hAnsiTheme="minorHAnsi" w:cstheme="minorHAnsi"/>
          <w:color w:val="auto"/>
          <w:sz w:val="28"/>
          <w:szCs w:val="28"/>
        </w:rPr>
        <w:t>de</w:t>
      </w:r>
      <w:r w:rsidRPr="00781288">
        <w:rPr>
          <w:rFonts w:asciiTheme="minorHAnsi" w:hAnsiTheme="minorHAnsi" w:cstheme="minorHAnsi"/>
          <w:color w:val="auto"/>
          <w:sz w:val="28"/>
          <w:szCs w:val="28"/>
        </w:rPr>
        <w:t xml:space="preserve"> Contrato</w:t>
      </w:r>
      <w:r w:rsidR="00990EFD" w:rsidRPr="00781288">
        <w:rPr>
          <w:rFonts w:asciiTheme="minorHAnsi" w:hAnsiTheme="minorHAnsi" w:cstheme="minorHAnsi"/>
          <w:color w:val="auto"/>
          <w:sz w:val="28"/>
          <w:szCs w:val="28"/>
        </w:rPr>
        <w:t xml:space="preserve"> No.</w:t>
      </w:r>
      <w:r w:rsidR="00A91741" w:rsidRPr="00781288">
        <w:rPr>
          <w:rFonts w:asciiTheme="minorHAnsi" w:hAnsiTheme="minorHAnsi" w:cstheme="minorHAnsi"/>
          <w:color w:val="auto"/>
          <w:sz w:val="28"/>
          <w:szCs w:val="28"/>
        </w:rPr>
        <w:t xml:space="preserve"> </w:t>
      </w:r>
      <w:r w:rsidR="003A0ABF">
        <w:rPr>
          <w:rFonts w:asciiTheme="minorHAnsi" w:hAnsiTheme="minorHAnsi" w:cstheme="minorHAnsi"/>
          <w:color w:val="auto"/>
          <w:sz w:val="28"/>
          <w:szCs w:val="28"/>
        </w:rPr>
        <w:t>051</w:t>
      </w:r>
      <w:r w:rsidR="00990EFD" w:rsidRPr="00781288">
        <w:rPr>
          <w:rFonts w:asciiTheme="minorHAnsi" w:hAnsiTheme="minorHAnsi" w:cstheme="minorHAnsi"/>
          <w:color w:val="auto"/>
          <w:sz w:val="28"/>
          <w:szCs w:val="28"/>
        </w:rPr>
        <w:t>/2023</w:t>
      </w:r>
      <w:r w:rsidR="00A91741" w:rsidRPr="00781288">
        <w:rPr>
          <w:rFonts w:asciiTheme="minorHAnsi" w:hAnsiTheme="minorHAnsi" w:cstheme="minorHAnsi"/>
          <w:color w:val="auto"/>
          <w:sz w:val="28"/>
          <w:szCs w:val="28"/>
        </w:rPr>
        <w:t xml:space="preserve"> UCPCSJ</w:t>
      </w:r>
    </w:p>
    <w:p w14:paraId="37DBE886" w14:textId="39D16271" w:rsidR="0094651A" w:rsidRPr="007C3C84" w:rsidRDefault="002B2DB5" w:rsidP="0094651A">
      <w:pPr>
        <w:jc w:val="center"/>
        <w:rPr>
          <w:rFonts w:asciiTheme="minorHAnsi" w:hAnsiTheme="minorHAnsi" w:cstheme="minorHAnsi"/>
          <w:b/>
          <w:bCs/>
          <w:i/>
          <w:iCs/>
          <w:lang w:val="es-SV"/>
        </w:rPr>
      </w:pPr>
      <w:bookmarkStart w:id="4" w:name="_Hlk153546249"/>
      <w:bookmarkStart w:id="5" w:name="_Hlk129262720"/>
      <w:r w:rsidRPr="007C3C84">
        <w:rPr>
          <w:rFonts w:asciiTheme="minorHAnsi" w:hAnsiTheme="minorHAnsi" w:cstheme="minorHAnsi"/>
          <w:b/>
          <w:bCs/>
          <w:i/>
          <w:iCs/>
          <w:lang w:val="es-SV"/>
        </w:rPr>
        <w:t xml:space="preserve">ADQUISICIÓN DE MATERIALES EDUCATIVOS PARA EL DESARROLLO DEL PROGRAMA NACIONAL DE ASESORÍAS EN LACTANCIA MATERNA EN EL PRIMER NIVEL DE ATENCIÓN </w:t>
      </w:r>
    </w:p>
    <w:bookmarkEnd w:id="4"/>
    <w:p w14:paraId="155C4B99" w14:textId="03D5A90C" w:rsidR="002B2DB5" w:rsidRPr="007C3C84" w:rsidRDefault="001F1794" w:rsidP="00781288">
      <w:pPr>
        <w:pStyle w:val="EC-Titulo1"/>
        <w:numPr>
          <w:ilvl w:val="0"/>
          <w:numId w:val="0"/>
        </w:numPr>
        <w:spacing w:line="240" w:lineRule="auto"/>
        <w:ind w:left="786" w:hanging="360"/>
        <w:jc w:val="left"/>
        <w:rPr>
          <w:rFonts w:asciiTheme="minorHAnsi" w:hAnsiTheme="minorHAnsi" w:cstheme="minorHAnsi"/>
          <w:b w:val="0"/>
          <w:bCs/>
          <w:color w:val="auto"/>
          <w:sz w:val="24"/>
          <w:szCs w:val="24"/>
          <w:lang w:val="es-ES_tradnl"/>
        </w:rPr>
      </w:pPr>
      <w:r w:rsidRPr="007C3C84">
        <w:rPr>
          <w:rFonts w:asciiTheme="minorHAnsi" w:hAnsiTheme="minorHAnsi" w:cstheme="minorHAnsi"/>
          <w:b w:val="0"/>
          <w:bCs/>
          <w:color w:val="auto"/>
          <w:sz w:val="24"/>
          <w:szCs w:val="24"/>
        </w:rPr>
        <w:t xml:space="preserve">Específicamente en </w:t>
      </w:r>
      <w:bookmarkStart w:id="6" w:name="_Hlk150348789"/>
      <w:r w:rsidR="002B2DB5" w:rsidRPr="007C3C84">
        <w:rPr>
          <w:rFonts w:asciiTheme="minorHAnsi" w:hAnsiTheme="minorHAnsi" w:cstheme="minorHAnsi"/>
          <w:b w:val="0"/>
          <w:bCs/>
          <w:color w:val="auto"/>
          <w:sz w:val="24"/>
          <w:szCs w:val="24"/>
        </w:rPr>
        <w:t xml:space="preserve">los </w:t>
      </w:r>
      <w:bookmarkStart w:id="7" w:name="_Hlk153546346"/>
      <w:r w:rsidR="002B2DB5" w:rsidRPr="007C3C84">
        <w:rPr>
          <w:rFonts w:asciiTheme="minorHAnsi" w:hAnsiTheme="minorHAnsi" w:cstheme="minorHAnsi"/>
          <w:b w:val="0"/>
          <w:bCs/>
          <w:color w:val="auto"/>
          <w:sz w:val="24"/>
          <w:szCs w:val="24"/>
        </w:rPr>
        <w:t>ITEMS</w:t>
      </w:r>
      <w:r w:rsidR="002B2DB5" w:rsidRPr="007C3C84">
        <w:rPr>
          <w:rFonts w:asciiTheme="minorHAnsi" w:hAnsiTheme="minorHAnsi" w:cstheme="minorHAnsi"/>
          <w:b w:val="0"/>
          <w:bCs/>
          <w:color w:val="auto"/>
          <w:sz w:val="24"/>
          <w:szCs w:val="24"/>
          <w:lang w:val="es-ES_tradnl"/>
        </w:rPr>
        <w:t xml:space="preserve"> </w:t>
      </w:r>
      <w:r w:rsidR="0094651A" w:rsidRPr="007C3C84">
        <w:rPr>
          <w:rFonts w:asciiTheme="minorHAnsi" w:hAnsiTheme="minorHAnsi" w:cstheme="minorHAnsi"/>
          <w:b w:val="0"/>
          <w:bCs/>
          <w:color w:val="auto"/>
          <w:sz w:val="24"/>
          <w:szCs w:val="24"/>
          <w:lang w:val="es-ES_tradnl"/>
        </w:rPr>
        <w:t xml:space="preserve"> </w:t>
      </w:r>
      <w:r w:rsidR="005212CB" w:rsidRPr="007C3C84">
        <w:rPr>
          <w:rFonts w:asciiTheme="minorHAnsi" w:hAnsiTheme="minorHAnsi" w:cstheme="minorHAnsi"/>
          <w:b w:val="0"/>
          <w:bCs/>
          <w:color w:val="auto"/>
          <w:sz w:val="24"/>
          <w:szCs w:val="24"/>
          <w:lang w:val="es-ES_tradnl"/>
        </w:rPr>
        <w:t>3</w:t>
      </w:r>
      <w:r w:rsidR="0094651A" w:rsidRPr="007C3C84">
        <w:rPr>
          <w:rFonts w:asciiTheme="minorHAnsi" w:hAnsiTheme="minorHAnsi" w:cstheme="minorHAnsi"/>
          <w:b w:val="0"/>
          <w:bCs/>
          <w:color w:val="auto"/>
          <w:sz w:val="24"/>
          <w:szCs w:val="24"/>
          <w:lang w:val="es-ES_tradnl"/>
        </w:rPr>
        <w:t xml:space="preserve">: </w:t>
      </w:r>
      <w:r w:rsidR="005212CB" w:rsidRPr="007C3C84">
        <w:rPr>
          <w:rFonts w:asciiTheme="minorHAnsi" w:hAnsiTheme="minorHAnsi" w:cstheme="minorHAnsi"/>
          <w:b w:val="0"/>
          <w:bCs/>
          <w:color w:val="auto"/>
          <w:sz w:val="24"/>
          <w:szCs w:val="24"/>
          <w:lang w:val="es-ES_tradnl"/>
        </w:rPr>
        <w:t>BEBÉ DE JUGUETE GRANDE</w:t>
      </w:r>
      <w:r w:rsidR="00761134" w:rsidRPr="007C3C84">
        <w:rPr>
          <w:rFonts w:asciiTheme="minorHAnsi" w:hAnsiTheme="minorHAnsi" w:cstheme="minorHAnsi"/>
          <w:b w:val="0"/>
          <w:bCs/>
          <w:color w:val="auto"/>
          <w:sz w:val="24"/>
          <w:szCs w:val="24"/>
          <w:lang w:val="es-ES_tradnl"/>
        </w:rPr>
        <w:t xml:space="preserve">, </w:t>
      </w:r>
      <w:r w:rsidR="002B2DB5" w:rsidRPr="007C3C84">
        <w:rPr>
          <w:rFonts w:asciiTheme="minorHAnsi" w:hAnsiTheme="minorHAnsi" w:cstheme="minorHAnsi"/>
          <w:b w:val="0"/>
          <w:bCs/>
          <w:color w:val="auto"/>
          <w:sz w:val="24"/>
          <w:szCs w:val="24"/>
        </w:rPr>
        <w:t xml:space="preserve">ÍTEM </w:t>
      </w:r>
      <w:r w:rsidR="005212CB" w:rsidRPr="007C3C84">
        <w:rPr>
          <w:rFonts w:asciiTheme="minorHAnsi" w:hAnsiTheme="minorHAnsi" w:cstheme="minorHAnsi"/>
          <w:b w:val="0"/>
          <w:bCs/>
          <w:color w:val="auto"/>
          <w:sz w:val="24"/>
          <w:szCs w:val="24"/>
        </w:rPr>
        <w:t>4</w:t>
      </w:r>
      <w:r w:rsidR="002B2DB5" w:rsidRPr="007C3C84">
        <w:rPr>
          <w:rFonts w:asciiTheme="minorHAnsi" w:hAnsiTheme="minorHAnsi" w:cstheme="minorHAnsi"/>
          <w:b w:val="0"/>
          <w:bCs/>
          <w:color w:val="auto"/>
          <w:sz w:val="24"/>
          <w:szCs w:val="24"/>
        </w:rPr>
        <w:t xml:space="preserve">: </w:t>
      </w:r>
      <w:r w:rsidR="005212CB" w:rsidRPr="007C3C84">
        <w:rPr>
          <w:rFonts w:asciiTheme="minorHAnsi" w:hAnsiTheme="minorHAnsi" w:cstheme="minorHAnsi"/>
          <w:b w:val="0"/>
          <w:bCs/>
          <w:color w:val="auto"/>
          <w:sz w:val="24"/>
          <w:szCs w:val="24"/>
        </w:rPr>
        <w:t>CAPSULA</w:t>
      </w:r>
      <w:r w:rsidR="00761134" w:rsidRPr="007C3C84">
        <w:rPr>
          <w:rFonts w:asciiTheme="minorHAnsi" w:hAnsiTheme="minorHAnsi" w:cstheme="minorHAnsi"/>
          <w:b w:val="0"/>
          <w:bCs/>
          <w:color w:val="auto"/>
          <w:sz w:val="24"/>
          <w:szCs w:val="24"/>
        </w:rPr>
        <w:t xml:space="preserve"> DE </w:t>
      </w:r>
      <w:r w:rsidR="005212CB" w:rsidRPr="007C3C84">
        <w:rPr>
          <w:rFonts w:asciiTheme="minorHAnsi" w:hAnsiTheme="minorHAnsi" w:cstheme="minorHAnsi"/>
          <w:b w:val="0"/>
          <w:bCs/>
          <w:color w:val="auto"/>
          <w:sz w:val="24"/>
          <w:szCs w:val="24"/>
        </w:rPr>
        <w:t>CAPACIDAD GASTRICA DEL BEBE, EN MADERA</w:t>
      </w:r>
      <w:r w:rsidR="00761134" w:rsidRPr="007C3C84">
        <w:rPr>
          <w:rFonts w:asciiTheme="minorHAnsi" w:hAnsiTheme="minorHAnsi" w:cstheme="minorHAnsi"/>
          <w:b w:val="0"/>
          <w:bCs/>
          <w:color w:val="auto"/>
          <w:sz w:val="24"/>
          <w:szCs w:val="24"/>
        </w:rPr>
        <w:t xml:space="preserve"> e </w:t>
      </w:r>
      <w:r w:rsidR="002B2DB5" w:rsidRPr="007C3C84">
        <w:rPr>
          <w:rFonts w:asciiTheme="minorHAnsi" w:hAnsiTheme="minorHAnsi" w:cstheme="minorHAnsi"/>
          <w:b w:val="0"/>
          <w:bCs/>
          <w:color w:val="auto"/>
          <w:sz w:val="24"/>
          <w:szCs w:val="24"/>
        </w:rPr>
        <w:t xml:space="preserve">ÍTEM </w:t>
      </w:r>
      <w:r w:rsidR="00761134" w:rsidRPr="007C3C84">
        <w:rPr>
          <w:rFonts w:asciiTheme="minorHAnsi" w:hAnsiTheme="minorHAnsi" w:cstheme="minorHAnsi"/>
          <w:b w:val="0"/>
          <w:bCs/>
          <w:color w:val="auto"/>
          <w:sz w:val="24"/>
          <w:szCs w:val="24"/>
        </w:rPr>
        <w:t>6</w:t>
      </w:r>
      <w:r w:rsidR="002B2DB5" w:rsidRPr="007C3C84">
        <w:rPr>
          <w:rFonts w:asciiTheme="minorHAnsi" w:hAnsiTheme="minorHAnsi" w:cstheme="minorHAnsi"/>
          <w:b w:val="0"/>
          <w:bCs/>
          <w:color w:val="auto"/>
          <w:sz w:val="24"/>
          <w:szCs w:val="24"/>
        </w:rPr>
        <w:t xml:space="preserve">: </w:t>
      </w:r>
      <w:r w:rsidR="00761134" w:rsidRPr="007C3C84">
        <w:rPr>
          <w:rFonts w:asciiTheme="minorHAnsi" w:hAnsiTheme="minorHAnsi" w:cstheme="minorHAnsi"/>
          <w:b w:val="0"/>
          <w:bCs/>
          <w:color w:val="auto"/>
          <w:sz w:val="24"/>
          <w:szCs w:val="24"/>
        </w:rPr>
        <w:t>MUESTRARIO PUERPERIO</w:t>
      </w:r>
    </w:p>
    <w:bookmarkEnd w:id="5"/>
    <w:bookmarkEnd w:id="6"/>
    <w:bookmarkEnd w:id="7"/>
    <w:p w14:paraId="5EFE2E8C" w14:textId="77777777" w:rsidR="003B5FBB" w:rsidRPr="00781288" w:rsidRDefault="003B5FBB" w:rsidP="009B654C">
      <w:pPr>
        <w:tabs>
          <w:tab w:val="left" w:pos="5400"/>
          <w:tab w:val="left" w:pos="8280"/>
        </w:tabs>
        <w:spacing w:line="360" w:lineRule="auto"/>
        <w:jc w:val="both"/>
        <w:rPr>
          <w:rFonts w:asciiTheme="minorHAnsi" w:hAnsiTheme="minorHAnsi" w:cstheme="minorHAnsi"/>
          <w:lang w:val="es-US"/>
        </w:rPr>
      </w:pPr>
    </w:p>
    <w:p w14:paraId="41271545" w14:textId="1141E68C" w:rsidR="00041E8F" w:rsidRPr="00781288" w:rsidRDefault="00041E8F" w:rsidP="009B654C">
      <w:pPr>
        <w:tabs>
          <w:tab w:val="left" w:pos="5400"/>
          <w:tab w:val="left" w:pos="8280"/>
        </w:tabs>
        <w:spacing w:line="360" w:lineRule="auto"/>
        <w:jc w:val="both"/>
        <w:rPr>
          <w:rFonts w:asciiTheme="minorHAnsi" w:hAnsiTheme="minorHAnsi" w:cstheme="minorHAnsi"/>
          <w:lang w:val="es-US"/>
        </w:rPr>
      </w:pPr>
      <w:r w:rsidRPr="00781288">
        <w:rPr>
          <w:rFonts w:asciiTheme="minorHAnsi" w:hAnsiTheme="minorHAnsi" w:cstheme="minorHAnsi"/>
          <w:lang w:val="es-US"/>
        </w:rPr>
        <w:t>ESTE CONVENIO DE CONTRATO se celebra</w:t>
      </w:r>
      <w:r w:rsidR="00990EFD" w:rsidRPr="00781288">
        <w:rPr>
          <w:rFonts w:asciiTheme="minorHAnsi" w:hAnsiTheme="minorHAnsi" w:cstheme="minorHAnsi"/>
          <w:lang w:val="es-US"/>
        </w:rPr>
        <w:t xml:space="preserve"> en la ciudad de San Salvador el día</w:t>
      </w:r>
      <w:r w:rsidR="00A566D8" w:rsidRPr="00781288">
        <w:rPr>
          <w:rFonts w:asciiTheme="minorHAnsi" w:hAnsiTheme="minorHAnsi" w:cstheme="minorHAnsi"/>
          <w:lang w:val="es-US"/>
        </w:rPr>
        <w:t xml:space="preserve"> </w:t>
      </w:r>
      <w:r w:rsidR="003A0ABF" w:rsidRPr="003A0ABF">
        <w:rPr>
          <w:rFonts w:asciiTheme="minorHAnsi" w:hAnsiTheme="minorHAnsi" w:cstheme="minorHAnsi"/>
          <w:lang w:val="es-US"/>
        </w:rPr>
        <w:t>veinte</w:t>
      </w:r>
      <w:r w:rsidR="00761134" w:rsidRPr="003A0ABF">
        <w:rPr>
          <w:rFonts w:asciiTheme="minorHAnsi" w:hAnsiTheme="minorHAnsi" w:cstheme="minorHAnsi"/>
          <w:lang w:val="es-US"/>
        </w:rPr>
        <w:t xml:space="preserve"> </w:t>
      </w:r>
      <w:r w:rsidR="0021065C" w:rsidRPr="003A0ABF">
        <w:rPr>
          <w:rFonts w:asciiTheme="minorHAnsi" w:hAnsiTheme="minorHAnsi" w:cstheme="minorHAnsi"/>
          <w:lang w:val="es-US"/>
        </w:rPr>
        <w:t xml:space="preserve">de </w:t>
      </w:r>
      <w:r w:rsidR="002B2DB5" w:rsidRPr="003A0ABF">
        <w:rPr>
          <w:rFonts w:asciiTheme="minorHAnsi" w:hAnsiTheme="minorHAnsi" w:cstheme="minorHAnsi"/>
          <w:lang w:val="es-US"/>
        </w:rPr>
        <w:t>diciembre</w:t>
      </w:r>
      <w:r w:rsidR="0021065C" w:rsidRPr="00781288">
        <w:rPr>
          <w:rFonts w:asciiTheme="minorHAnsi" w:hAnsiTheme="minorHAnsi" w:cstheme="minorHAnsi"/>
          <w:lang w:val="es-US"/>
        </w:rPr>
        <w:t xml:space="preserve"> </w:t>
      </w:r>
      <w:r w:rsidR="00A566D8" w:rsidRPr="00781288">
        <w:rPr>
          <w:rFonts w:asciiTheme="minorHAnsi" w:hAnsiTheme="minorHAnsi" w:cstheme="minorHAnsi"/>
          <w:lang w:val="es-US"/>
        </w:rPr>
        <w:t xml:space="preserve">de </w:t>
      </w:r>
      <w:r w:rsidR="002F435A" w:rsidRPr="00781288">
        <w:rPr>
          <w:rFonts w:asciiTheme="minorHAnsi" w:hAnsiTheme="minorHAnsi" w:cstheme="minorHAnsi"/>
          <w:lang w:val="es-US"/>
        </w:rPr>
        <w:t>dos mil veintitrés.</w:t>
      </w:r>
    </w:p>
    <w:p w14:paraId="20F1738E" w14:textId="77777777" w:rsidR="00FB5527" w:rsidRPr="00781288" w:rsidRDefault="00FB5527" w:rsidP="009B654C">
      <w:pPr>
        <w:spacing w:line="360" w:lineRule="auto"/>
        <w:rPr>
          <w:rFonts w:asciiTheme="minorHAnsi" w:hAnsiTheme="minorHAnsi" w:cstheme="minorHAnsi"/>
          <w:sz w:val="12"/>
          <w:szCs w:val="12"/>
          <w:lang w:val="es-US"/>
        </w:rPr>
      </w:pPr>
    </w:p>
    <w:p w14:paraId="3E09C41C" w14:textId="7C388FCC" w:rsidR="00D17CDC" w:rsidRPr="00781288" w:rsidRDefault="00041E8F" w:rsidP="009B654C">
      <w:pPr>
        <w:spacing w:line="360" w:lineRule="auto"/>
        <w:rPr>
          <w:rFonts w:asciiTheme="minorHAnsi" w:hAnsiTheme="minorHAnsi" w:cstheme="minorHAnsi"/>
          <w:lang w:val="es-US"/>
        </w:rPr>
      </w:pPr>
      <w:r w:rsidRPr="00781288">
        <w:rPr>
          <w:rFonts w:asciiTheme="minorHAnsi" w:hAnsiTheme="minorHAnsi" w:cstheme="minorHAnsi"/>
          <w:lang w:val="es-US"/>
        </w:rPr>
        <w:t>ENTRE</w:t>
      </w:r>
    </w:p>
    <w:p w14:paraId="4ECDDBF7" w14:textId="1426FEF5" w:rsidR="004058E5" w:rsidRPr="00781288" w:rsidRDefault="00990EFD" w:rsidP="00DA08CD">
      <w:pPr>
        <w:pStyle w:val="Prrafodelista"/>
        <w:numPr>
          <w:ilvl w:val="0"/>
          <w:numId w:val="9"/>
        </w:numPr>
        <w:spacing w:line="360" w:lineRule="auto"/>
        <w:jc w:val="both"/>
        <w:rPr>
          <w:rFonts w:asciiTheme="minorHAnsi" w:hAnsiTheme="minorHAnsi" w:cstheme="minorHAnsi"/>
          <w:lang w:val="es-SV"/>
        </w:rPr>
      </w:pPr>
      <w:r w:rsidRPr="00781288">
        <w:rPr>
          <w:rFonts w:asciiTheme="minorHAnsi" w:hAnsiTheme="minorHAnsi" w:cstheme="minorHAnsi"/>
          <w:b/>
          <w:bCs/>
          <w:lang w:val="es-US"/>
        </w:rPr>
        <w:t>FRANCISCO JOSÉ ALABI MONTOYA</w:t>
      </w:r>
      <w:r w:rsidRPr="00781288">
        <w:rPr>
          <w:rFonts w:asciiTheme="minorHAnsi" w:hAnsiTheme="minorHAnsi" w:cstheme="minorHAnsi"/>
          <w:lang w:val="es-US"/>
        </w:rPr>
        <w:t xml:space="preserve">, mayor de edad, Doctor en Medicina, del domicilio de </w:t>
      </w:r>
      <w:r w:rsidR="009600B7">
        <w:rPr>
          <w:rFonts w:asciiTheme="minorHAnsi" w:hAnsiTheme="minorHAnsi" w:cstheme="minorHAnsi"/>
          <w:lang w:val="es-US"/>
        </w:rPr>
        <w:t>____________</w:t>
      </w:r>
      <w:r w:rsidRPr="00781288">
        <w:rPr>
          <w:rFonts w:asciiTheme="minorHAnsi" w:hAnsiTheme="minorHAnsi" w:cstheme="minorHAnsi"/>
          <w:lang w:val="es-US"/>
        </w:rPr>
        <w:t xml:space="preserve">, departamento de </w:t>
      </w:r>
      <w:r w:rsidR="009600B7">
        <w:rPr>
          <w:rFonts w:asciiTheme="minorHAnsi" w:hAnsiTheme="minorHAnsi" w:cstheme="minorHAnsi"/>
          <w:lang w:val="es-US"/>
        </w:rPr>
        <w:t>______________</w:t>
      </w:r>
      <w:r w:rsidRPr="00781288">
        <w:rPr>
          <w:rFonts w:asciiTheme="minorHAnsi" w:hAnsiTheme="minorHAnsi" w:cstheme="minorHAnsi"/>
          <w:lang w:val="es-US"/>
        </w:rPr>
        <w:t xml:space="preserve">, portador de mi Documento Único de Identidad número </w:t>
      </w:r>
      <w:r w:rsidR="009600B7">
        <w:rPr>
          <w:rFonts w:asciiTheme="minorHAnsi" w:hAnsiTheme="minorHAnsi" w:cstheme="minorHAnsi"/>
          <w:lang w:val="es-US"/>
        </w:rPr>
        <w:t>__________________________</w:t>
      </w:r>
      <w:r w:rsidRPr="00781288">
        <w:rPr>
          <w:rFonts w:asciiTheme="minorHAnsi" w:hAnsiTheme="minorHAnsi" w:cstheme="minorHAnsi"/>
          <w:lang w:val="es-US"/>
        </w:rPr>
        <w:t>,  actuando en nombre y representación del Ministerio de Salud</w:t>
      </w:r>
      <w:r w:rsidR="004B7078" w:rsidRPr="00781288">
        <w:rPr>
          <w:rFonts w:asciiTheme="minorHAnsi" w:hAnsiTheme="minorHAnsi" w:cstheme="minorHAnsi"/>
          <w:lang w:val="es-US"/>
        </w:rPr>
        <w:t xml:space="preserve"> de la República de El Salvador</w:t>
      </w:r>
      <w:r w:rsidRPr="00781288">
        <w:rPr>
          <w:rFonts w:asciiTheme="minorHAnsi" w:hAnsiTheme="minorHAnsi" w:cstheme="minorHAnsi"/>
          <w:lang w:val="es-US"/>
        </w:rPr>
        <w:t xml:space="preserve">, con Número de Identificación Tributaria cero seiscientos catorce – cero diez mil ciento veintidós – cero cero tres– dos, personería que compruebo con la siguiente documentación; personería que legitimo suficientemente con: I) Acuerdo Ejecutivo número DOSCIENTOS CINCO de fecha veintisiete de marzo de dos mil veinte, emitido por la Presidencia de la República, en el que consta su nombramiento como Ministro de Salud Ad-honorem publicado en el Diario Oficial Número SESENTA </w:t>
      </w:r>
      <w:r w:rsidR="009A4370" w:rsidRPr="00781288">
        <w:rPr>
          <w:rFonts w:asciiTheme="minorHAnsi" w:hAnsiTheme="minorHAnsi" w:cstheme="minorHAnsi"/>
          <w:lang w:val="es-US"/>
        </w:rPr>
        <w:t xml:space="preserve">Y </w:t>
      </w:r>
      <w:r w:rsidRPr="00781288">
        <w:rPr>
          <w:rFonts w:asciiTheme="minorHAnsi" w:hAnsiTheme="minorHAnsi" w:cstheme="minorHAnsi"/>
          <w:lang w:val="es-US"/>
        </w:rPr>
        <w:t>CUATRO del Tomo Número CUATROCIENTOS VEINTIS</w:t>
      </w:r>
      <w:r w:rsidR="009A4370" w:rsidRPr="00781288">
        <w:rPr>
          <w:rFonts w:asciiTheme="minorHAnsi" w:hAnsiTheme="minorHAnsi" w:cstheme="minorHAnsi"/>
          <w:lang w:val="es-US"/>
        </w:rPr>
        <w:t>É</w:t>
      </w:r>
      <w:r w:rsidRPr="00781288">
        <w:rPr>
          <w:rFonts w:asciiTheme="minorHAnsi" w:hAnsiTheme="minorHAnsi" w:cstheme="minorHAnsi"/>
          <w:lang w:val="es-US"/>
        </w:rPr>
        <w:t>IS de esa misma fecha,</w:t>
      </w:r>
      <w:r w:rsidR="00594E6B" w:rsidRPr="00781288">
        <w:rPr>
          <w:rFonts w:asciiTheme="minorHAnsi" w:hAnsiTheme="minorHAnsi" w:cstheme="minorHAnsi"/>
          <w:lang w:val="es-US"/>
        </w:rPr>
        <w:t xml:space="preserve"> </w:t>
      </w:r>
      <w:r w:rsidRPr="00781288">
        <w:rPr>
          <w:rFonts w:asciiTheme="minorHAnsi" w:hAnsiTheme="minorHAnsi" w:cstheme="minorHAnsi"/>
          <w:lang w:val="es-US"/>
        </w:rPr>
        <w:t xml:space="preserve">debiendo rendir la protesta constitucional correspondiente; II) Certificación extendida en esta ciudad en fecha veintisiete de marzo de dos mil veinte, por el licenciado Conan Tonathiu Castro, Secretario Jurídico de la Presidencia de la República de El Salvador, de la que consta que en el Libro de Actas de Juramentación de Funcionarios Públicos que lleva dicha Presidencia, se encuentra asentada el Acta de Juramentación a través de la cual el Doctor FRANCISCO JOSÉ ALABI MONTOYA, rindió la protesta constitucional como Ministro de Salud, Ad-Honorem a las diecinueve horas del día veintisiete de marzo de dos mil veinte; III) Manual de Operaciones del Contrato de Préstamo BIRF No. 9065-SV, correspondiente al Proyecto: </w:t>
      </w:r>
      <w:r w:rsidRPr="00781288">
        <w:rPr>
          <w:rFonts w:asciiTheme="minorHAnsi" w:hAnsiTheme="minorHAnsi" w:cstheme="minorHAnsi"/>
          <w:lang w:val="es-US"/>
        </w:rPr>
        <w:lastRenderedPageBreak/>
        <w:t xml:space="preserve">“Creciendo Saludables Juntos: Desarrollo Integral de la Primera Infancia en El Salvador”, 4. Estructura organizativa y operativa del proyecto, 4.5. Funciones de las principales unidades del MINSAL dentro del proyecto, 4.5.1. Despacho Ministerial. Funciones </w:t>
      </w:r>
      <w:r w:rsidR="005733EC" w:rsidRPr="00781288">
        <w:rPr>
          <w:rFonts w:asciiTheme="minorHAnsi" w:hAnsiTheme="minorHAnsi" w:cstheme="minorHAnsi"/>
          <w:lang w:val="es-US"/>
        </w:rPr>
        <w:t>a</w:t>
      </w:r>
      <w:r w:rsidRPr="00781288">
        <w:rPr>
          <w:rFonts w:asciiTheme="minorHAnsi" w:hAnsiTheme="minorHAnsi" w:cstheme="minorHAnsi"/>
          <w:lang w:val="es-US"/>
        </w:rPr>
        <w:t>probar las adjudicaciones y suscribir los contratos para las adquisiciones de bienes, obras y servicios</w:t>
      </w:r>
      <w:r w:rsidR="009A4370" w:rsidRPr="00781288">
        <w:rPr>
          <w:rFonts w:asciiTheme="minorHAnsi" w:hAnsiTheme="minorHAnsi" w:cstheme="minorHAnsi"/>
          <w:lang w:val="es-US"/>
        </w:rPr>
        <w:t>;</w:t>
      </w:r>
      <w:r w:rsidRPr="00781288">
        <w:rPr>
          <w:rFonts w:asciiTheme="minorHAnsi" w:hAnsiTheme="minorHAnsi" w:cstheme="minorHAnsi"/>
          <w:lang w:val="es-US"/>
        </w:rPr>
        <w:t xml:space="preserve"> documentos en los que consta la calidad en que actúo”, en el cual me conceden facultades para firmar Contratos como el presente; y que para los efectos de este </w:t>
      </w:r>
      <w:r w:rsidR="005C1B4B" w:rsidRPr="00781288">
        <w:rPr>
          <w:rFonts w:asciiTheme="minorHAnsi" w:hAnsiTheme="minorHAnsi" w:cstheme="minorHAnsi"/>
          <w:lang w:val="es-US"/>
        </w:rPr>
        <w:t xml:space="preserve">Convenio de </w:t>
      </w:r>
      <w:r w:rsidRPr="00781288">
        <w:rPr>
          <w:rFonts w:asciiTheme="minorHAnsi" w:hAnsiTheme="minorHAnsi" w:cstheme="minorHAnsi"/>
          <w:lang w:val="es-US"/>
        </w:rPr>
        <w:t xml:space="preserve">Contrato me denominaré MINISTERIO DE SALUD, o simplemente </w:t>
      </w:r>
      <w:r w:rsidR="005C1B4B" w:rsidRPr="00781288">
        <w:rPr>
          <w:rFonts w:asciiTheme="minorHAnsi" w:hAnsiTheme="minorHAnsi" w:cstheme="minorHAnsi"/>
          <w:lang w:val="es-US"/>
        </w:rPr>
        <w:t>“</w:t>
      </w:r>
      <w:r w:rsidRPr="00781288">
        <w:rPr>
          <w:rFonts w:asciiTheme="minorHAnsi" w:hAnsiTheme="minorHAnsi" w:cstheme="minorHAnsi"/>
          <w:lang w:val="es-US"/>
        </w:rPr>
        <w:t>EL MINSAL</w:t>
      </w:r>
      <w:r w:rsidR="005C1B4B" w:rsidRPr="00781288">
        <w:rPr>
          <w:rFonts w:asciiTheme="minorHAnsi" w:hAnsiTheme="minorHAnsi" w:cstheme="minorHAnsi"/>
          <w:lang w:val="es-US"/>
        </w:rPr>
        <w:t>”</w:t>
      </w:r>
      <w:r w:rsidRPr="00781288">
        <w:rPr>
          <w:rFonts w:asciiTheme="minorHAnsi" w:hAnsiTheme="minorHAnsi" w:cstheme="minorHAnsi"/>
          <w:lang w:val="es-US"/>
        </w:rPr>
        <w:t>, o “EL CONTRATANTE”,</w:t>
      </w:r>
      <w:r w:rsidR="004B7078" w:rsidRPr="00781288">
        <w:rPr>
          <w:rFonts w:asciiTheme="minorHAnsi" w:hAnsiTheme="minorHAnsi" w:cstheme="minorHAnsi"/>
          <w:lang w:val="es-US"/>
        </w:rPr>
        <w:t xml:space="preserve"> o “EL COMPRADOR”, </w:t>
      </w:r>
      <w:r w:rsidRPr="00781288">
        <w:rPr>
          <w:rFonts w:asciiTheme="minorHAnsi" w:hAnsiTheme="minorHAnsi" w:cstheme="minorHAnsi"/>
          <w:lang w:val="es-US"/>
        </w:rPr>
        <w:t xml:space="preserve">con domicilio </w:t>
      </w:r>
      <w:r w:rsidRPr="00781288">
        <w:rPr>
          <w:rFonts w:asciiTheme="minorHAnsi" w:hAnsiTheme="minorHAnsi" w:cstheme="minorHAnsi"/>
          <w:lang w:val="es-SV"/>
        </w:rPr>
        <w:t xml:space="preserve">legal en </w:t>
      </w:r>
      <w:r w:rsidR="00D616B1" w:rsidRPr="00781288">
        <w:rPr>
          <w:rFonts w:asciiTheme="minorHAnsi" w:hAnsiTheme="minorHAnsi" w:cstheme="minorHAnsi"/>
          <w:lang w:val="es-SV"/>
        </w:rPr>
        <w:t xml:space="preserve">la </w:t>
      </w:r>
      <w:r w:rsidRPr="00781288">
        <w:rPr>
          <w:rFonts w:asciiTheme="minorHAnsi" w:hAnsiTheme="minorHAnsi" w:cstheme="minorHAnsi"/>
          <w:lang w:val="es-SV"/>
        </w:rPr>
        <w:t>Calle Arce No. 827, San Salvador</w:t>
      </w:r>
      <w:r w:rsidR="004B7078" w:rsidRPr="00781288">
        <w:rPr>
          <w:rFonts w:asciiTheme="minorHAnsi" w:hAnsiTheme="minorHAnsi" w:cstheme="minorHAnsi"/>
          <w:lang w:val="es-SV"/>
        </w:rPr>
        <w:t xml:space="preserve">, </w:t>
      </w:r>
      <w:r w:rsidR="00D616B1" w:rsidRPr="00781288">
        <w:rPr>
          <w:rFonts w:asciiTheme="minorHAnsi" w:hAnsiTheme="minorHAnsi" w:cstheme="minorHAnsi"/>
          <w:lang w:val="es-SV"/>
        </w:rPr>
        <w:t>E</w:t>
      </w:r>
      <w:r w:rsidR="004B7078" w:rsidRPr="00781288">
        <w:rPr>
          <w:rFonts w:asciiTheme="minorHAnsi" w:hAnsiTheme="minorHAnsi" w:cstheme="minorHAnsi"/>
          <w:lang w:val="es-SV"/>
        </w:rPr>
        <w:t>l Salvador, Centroamérica</w:t>
      </w:r>
      <w:r w:rsidR="00FB7114" w:rsidRPr="00781288">
        <w:rPr>
          <w:rFonts w:asciiTheme="minorHAnsi" w:hAnsiTheme="minorHAnsi" w:cstheme="minorHAnsi"/>
          <w:lang w:val="es-SV"/>
        </w:rPr>
        <w:t>,</w:t>
      </w:r>
      <w:r w:rsidR="004B7078" w:rsidRPr="00781288">
        <w:rPr>
          <w:rFonts w:asciiTheme="minorHAnsi" w:hAnsiTheme="minorHAnsi" w:cstheme="minorHAnsi"/>
          <w:lang w:val="es-SV"/>
        </w:rPr>
        <w:t xml:space="preserve"> y,</w:t>
      </w:r>
    </w:p>
    <w:p w14:paraId="23EA9CDE" w14:textId="77777777" w:rsidR="004058E5" w:rsidRPr="00781288" w:rsidRDefault="004058E5" w:rsidP="004058E5">
      <w:pPr>
        <w:pStyle w:val="Prrafodelista"/>
        <w:spacing w:line="360" w:lineRule="auto"/>
        <w:jc w:val="both"/>
        <w:rPr>
          <w:rFonts w:asciiTheme="minorHAnsi" w:hAnsiTheme="minorHAnsi" w:cstheme="minorHAnsi"/>
          <w:lang w:val="es-SV"/>
        </w:rPr>
      </w:pPr>
    </w:p>
    <w:p w14:paraId="5A260649" w14:textId="7BA34646" w:rsidR="0021065C" w:rsidRPr="00781288" w:rsidRDefault="00761134" w:rsidP="00DA08CD">
      <w:pPr>
        <w:pStyle w:val="Prrafodelista"/>
        <w:numPr>
          <w:ilvl w:val="0"/>
          <w:numId w:val="9"/>
        </w:numPr>
        <w:spacing w:line="360" w:lineRule="auto"/>
        <w:jc w:val="both"/>
        <w:rPr>
          <w:rFonts w:asciiTheme="minorHAnsi" w:hAnsiTheme="minorHAnsi" w:cstheme="minorHAnsi"/>
          <w:lang w:val="es-SV"/>
        </w:rPr>
      </w:pPr>
      <w:r w:rsidRPr="00781288">
        <w:rPr>
          <w:rFonts w:asciiTheme="minorHAnsi" w:hAnsiTheme="minorHAnsi" w:cstheme="minorHAnsi"/>
          <w:b/>
          <w:bCs/>
          <w:lang w:val="es-US"/>
        </w:rPr>
        <w:t xml:space="preserve">MERCEDES EUGENIA POSADA DE </w:t>
      </w:r>
      <w:proofErr w:type="gramStart"/>
      <w:r w:rsidRPr="00781288">
        <w:rPr>
          <w:rFonts w:asciiTheme="minorHAnsi" w:hAnsiTheme="minorHAnsi" w:cstheme="minorHAnsi"/>
          <w:b/>
          <w:bCs/>
          <w:lang w:val="es-US"/>
        </w:rPr>
        <w:t xml:space="preserve">MARTÍNEZ </w:t>
      </w:r>
      <w:r w:rsidR="0021065C" w:rsidRPr="00781288">
        <w:rPr>
          <w:rFonts w:asciiTheme="minorHAnsi" w:hAnsiTheme="minorHAnsi" w:cstheme="minorHAnsi"/>
          <w:lang w:val="es-SV" w:eastAsia="es-BO"/>
        </w:rPr>
        <w:t>,</w:t>
      </w:r>
      <w:proofErr w:type="gramEnd"/>
      <w:r w:rsidR="0021065C" w:rsidRPr="00781288">
        <w:rPr>
          <w:rFonts w:asciiTheme="minorHAnsi" w:hAnsiTheme="minorHAnsi" w:cstheme="minorHAnsi"/>
          <w:lang w:val="es-SV" w:eastAsia="es-BO"/>
        </w:rPr>
        <w:t xml:space="preserve"> mayor de edad,</w:t>
      </w:r>
      <w:r w:rsidR="0048563E" w:rsidRPr="00781288">
        <w:rPr>
          <w:rFonts w:asciiTheme="minorHAnsi" w:hAnsiTheme="minorHAnsi" w:cstheme="minorHAnsi"/>
          <w:lang w:val="es-SV" w:eastAsia="es-BO"/>
        </w:rPr>
        <w:t xml:space="preserve"> </w:t>
      </w:r>
      <w:r w:rsidRPr="00781288">
        <w:rPr>
          <w:rFonts w:asciiTheme="minorHAnsi" w:hAnsiTheme="minorHAnsi" w:cstheme="minorHAnsi"/>
          <w:lang w:val="es-SV" w:eastAsia="es-BO"/>
        </w:rPr>
        <w:t>Ingeniera Civil</w:t>
      </w:r>
      <w:r w:rsidR="00945DAC" w:rsidRPr="00781288">
        <w:rPr>
          <w:rFonts w:asciiTheme="minorHAnsi" w:hAnsiTheme="minorHAnsi" w:cstheme="minorHAnsi"/>
          <w:spacing w:val="-3"/>
          <w:shd w:val="clear" w:color="auto" w:fill="FFFFFF"/>
          <w:lang w:val="es-SV" w:eastAsia="es-BO"/>
        </w:rPr>
        <w:t xml:space="preserve">, del domicilio de </w:t>
      </w:r>
      <w:r w:rsidR="009600B7">
        <w:rPr>
          <w:rFonts w:asciiTheme="minorHAnsi" w:hAnsiTheme="minorHAnsi" w:cstheme="minorHAnsi"/>
          <w:spacing w:val="-3"/>
          <w:shd w:val="clear" w:color="auto" w:fill="FFFFFF"/>
          <w:lang w:val="es-SV" w:eastAsia="es-BO"/>
        </w:rPr>
        <w:t>________________</w:t>
      </w:r>
      <w:r w:rsidR="002C5FA2" w:rsidRPr="00781288">
        <w:rPr>
          <w:rFonts w:asciiTheme="minorHAnsi" w:hAnsiTheme="minorHAnsi" w:cstheme="minorHAnsi"/>
          <w:color w:val="000000" w:themeColor="text1"/>
          <w:spacing w:val="-3"/>
          <w:shd w:val="clear" w:color="auto" w:fill="FFFFFF"/>
          <w:lang w:val="es-SV" w:eastAsia="es-BO"/>
        </w:rPr>
        <w:t>,</w:t>
      </w:r>
      <w:r w:rsidR="00945DAC" w:rsidRPr="00781288">
        <w:rPr>
          <w:rFonts w:asciiTheme="minorHAnsi" w:hAnsiTheme="minorHAnsi" w:cstheme="minorHAnsi"/>
          <w:color w:val="000000" w:themeColor="text1"/>
          <w:spacing w:val="-3"/>
          <w:shd w:val="clear" w:color="auto" w:fill="FFFFFF"/>
          <w:lang w:val="es-SV" w:eastAsia="es-BO"/>
        </w:rPr>
        <w:t xml:space="preserve"> Departamento de </w:t>
      </w:r>
      <w:r w:rsidR="009600B7">
        <w:rPr>
          <w:rFonts w:asciiTheme="minorHAnsi" w:hAnsiTheme="minorHAnsi" w:cstheme="minorHAnsi"/>
          <w:color w:val="000000" w:themeColor="text1"/>
          <w:spacing w:val="-3"/>
          <w:shd w:val="clear" w:color="auto" w:fill="FFFFFF"/>
          <w:lang w:val="es-SV" w:eastAsia="es-BO"/>
        </w:rPr>
        <w:t>_____________</w:t>
      </w:r>
      <w:r w:rsidR="00945DAC" w:rsidRPr="00781288">
        <w:rPr>
          <w:rFonts w:asciiTheme="minorHAnsi" w:hAnsiTheme="minorHAnsi" w:cstheme="minorHAnsi"/>
          <w:color w:val="000000" w:themeColor="text1"/>
          <w:spacing w:val="-3"/>
          <w:shd w:val="clear" w:color="auto" w:fill="FFFFFF"/>
          <w:lang w:val="es-SV" w:eastAsia="es-BO"/>
        </w:rPr>
        <w:t>, portador</w:t>
      </w:r>
      <w:r w:rsidR="00C33F53" w:rsidRPr="00781288">
        <w:rPr>
          <w:rFonts w:asciiTheme="minorHAnsi" w:hAnsiTheme="minorHAnsi" w:cstheme="minorHAnsi"/>
          <w:color w:val="000000" w:themeColor="text1"/>
          <w:spacing w:val="-3"/>
          <w:shd w:val="clear" w:color="auto" w:fill="FFFFFF"/>
          <w:lang w:val="es-SV" w:eastAsia="es-BO"/>
        </w:rPr>
        <w:t>a</w:t>
      </w:r>
      <w:r w:rsidR="00945DAC" w:rsidRPr="00781288">
        <w:rPr>
          <w:rFonts w:asciiTheme="minorHAnsi" w:hAnsiTheme="minorHAnsi" w:cstheme="minorHAnsi"/>
          <w:color w:val="000000" w:themeColor="text1"/>
          <w:spacing w:val="-3"/>
          <w:shd w:val="clear" w:color="auto" w:fill="FFFFFF"/>
          <w:lang w:val="es-SV" w:eastAsia="es-BO"/>
        </w:rPr>
        <w:t xml:space="preserve"> de mi Documento Único de Identidad Número</w:t>
      </w:r>
      <w:r w:rsidR="000B3877" w:rsidRPr="00781288">
        <w:rPr>
          <w:rFonts w:asciiTheme="minorHAnsi" w:hAnsiTheme="minorHAnsi" w:cstheme="minorHAnsi"/>
          <w:color w:val="000000" w:themeColor="text1"/>
          <w:spacing w:val="-3"/>
          <w:shd w:val="clear" w:color="auto" w:fill="FFFFFF"/>
          <w:lang w:val="es-SV" w:eastAsia="es-BO"/>
        </w:rPr>
        <w:t xml:space="preserve"> </w:t>
      </w:r>
      <w:r w:rsidR="009600B7">
        <w:rPr>
          <w:rFonts w:asciiTheme="minorHAnsi" w:hAnsiTheme="minorHAnsi" w:cstheme="minorHAnsi"/>
          <w:color w:val="000000" w:themeColor="text1"/>
          <w:spacing w:val="-3"/>
          <w:shd w:val="clear" w:color="auto" w:fill="FFFFFF"/>
          <w:lang w:val="es-SV" w:eastAsia="es-BO"/>
        </w:rPr>
        <w:t>___________________,</w:t>
      </w:r>
      <w:r w:rsidR="00E31919" w:rsidRPr="00781288">
        <w:rPr>
          <w:rFonts w:asciiTheme="minorHAnsi" w:hAnsiTheme="minorHAnsi" w:cstheme="minorHAnsi"/>
          <w:color w:val="000000" w:themeColor="text1"/>
          <w:spacing w:val="-3"/>
          <w:shd w:val="clear" w:color="auto" w:fill="FFFFFF"/>
          <w:lang w:val="es-SV" w:eastAsia="es-BO"/>
        </w:rPr>
        <w:t xml:space="preserve"> </w:t>
      </w:r>
      <w:r w:rsidR="00945DAC" w:rsidRPr="00781288">
        <w:rPr>
          <w:rFonts w:asciiTheme="minorHAnsi" w:hAnsiTheme="minorHAnsi" w:cstheme="minorHAnsi"/>
          <w:color w:val="000000" w:themeColor="text1"/>
          <w:spacing w:val="-3"/>
          <w:shd w:val="clear" w:color="auto" w:fill="FFFFFF"/>
          <w:lang w:val="es-SV" w:eastAsia="es-BO"/>
        </w:rPr>
        <w:t xml:space="preserve">actuando en el carácter de </w:t>
      </w:r>
      <w:r w:rsidR="001407A6" w:rsidRPr="00781288">
        <w:rPr>
          <w:rFonts w:asciiTheme="minorHAnsi" w:hAnsiTheme="minorHAnsi" w:cstheme="minorHAnsi"/>
          <w:color w:val="000000" w:themeColor="text1"/>
          <w:spacing w:val="-3"/>
          <w:shd w:val="clear" w:color="auto" w:fill="FFFFFF"/>
          <w:lang w:val="es-SV" w:eastAsia="es-BO"/>
        </w:rPr>
        <w:t xml:space="preserve">Titular de la Empresa Comercial denominada Mercedes Eugenia Posada de </w:t>
      </w:r>
      <w:r w:rsidR="008A6F84" w:rsidRPr="00781288">
        <w:rPr>
          <w:rFonts w:asciiTheme="minorHAnsi" w:hAnsiTheme="minorHAnsi" w:cstheme="minorHAnsi"/>
          <w:color w:val="000000" w:themeColor="text1"/>
          <w:spacing w:val="-3"/>
          <w:shd w:val="clear" w:color="auto" w:fill="FFFFFF"/>
          <w:lang w:val="es-SV" w:eastAsia="es-BO"/>
        </w:rPr>
        <w:t>Martínez</w:t>
      </w:r>
      <w:r w:rsidR="00945DAC" w:rsidRPr="00781288">
        <w:rPr>
          <w:rFonts w:asciiTheme="minorHAnsi" w:hAnsiTheme="minorHAnsi" w:cstheme="minorHAnsi"/>
          <w:color w:val="000000" w:themeColor="text1"/>
          <w:spacing w:val="-3"/>
          <w:shd w:val="clear" w:color="auto" w:fill="FFFFFF"/>
          <w:lang w:val="es-SV" w:eastAsia="es-BO"/>
        </w:rPr>
        <w:t xml:space="preserve">, con Tarjeta de Identificación Tributaria Número </w:t>
      </w:r>
      <w:r w:rsidR="009600B7">
        <w:rPr>
          <w:rFonts w:asciiTheme="minorHAnsi" w:hAnsiTheme="minorHAnsi" w:cstheme="minorHAnsi"/>
          <w:color w:val="000000" w:themeColor="text1"/>
          <w:spacing w:val="-3"/>
          <w:shd w:val="clear" w:color="auto" w:fill="FFFFFF"/>
          <w:lang w:val="es-SV" w:eastAsia="es-BO"/>
        </w:rPr>
        <w:t>______________________________</w:t>
      </w:r>
      <w:r w:rsidR="0042576F" w:rsidRPr="00781288">
        <w:rPr>
          <w:rFonts w:asciiTheme="minorHAnsi" w:hAnsiTheme="minorHAnsi" w:cstheme="minorHAnsi"/>
          <w:color w:val="000000" w:themeColor="text1"/>
          <w:spacing w:val="-3"/>
          <w:shd w:val="clear" w:color="auto" w:fill="FFFFFF"/>
          <w:lang w:val="es-SV" w:eastAsia="es-BO"/>
        </w:rPr>
        <w:t>,</w:t>
      </w:r>
      <w:r w:rsidR="004058E5" w:rsidRPr="00781288">
        <w:rPr>
          <w:rFonts w:asciiTheme="minorHAnsi" w:hAnsiTheme="minorHAnsi" w:cstheme="minorHAnsi"/>
          <w:color w:val="000000" w:themeColor="text1"/>
          <w:spacing w:val="-3"/>
          <w:shd w:val="clear" w:color="auto" w:fill="FFFFFF"/>
          <w:lang w:val="es-SV" w:eastAsia="es-BO"/>
        </w:rPr>
        <w:t xml:space="preserve"> E</w:t>
      </w:r>
      <w:r w:rsidR="002C5FA2" w:rsidRPr="00781288">
        <w:rPr>
          <w:rFonts w:asciiTheme="minorHAnsi" w:hAnsiTheme="minorHAnsi" w:cstheme="minorHAnsi"/>
          <w:color w:val="000000" w:themeColor="text1"/>
          <w:spacing w:val="-3"/>
          <w:shd w:val="clear" w:color="auto" w:fill="FFFFFF"/>
          <w:lang w:val="es-SV" w:eastAsia="es-BO"/>
        </w:rPr>
        <w:t>n conse</w:t>
      </w:r>
      <w:r w:rsidR="0021065C" w:rsidRPr="00781288">
        <w:rPr>
          <w:rFonts w:asciiTheme="minorHAnsi" w:hAnsiTheme="minorHAnsi" w:cstheme="minorHAnsi"/>
          <w:color w:val="000000" w:themeColor="text1"/>
          <w:spacing w:val="-3"/>
          <w:shd w:val="clear" w:color="auto" w:fill="FFFFFF"/>
          <w:lang w:val="es-SV" w:eastAsia="es-BO"/>
        </w:rPr>
        <w:t xml:space="preserve">cuencia, </w:t>
      </w:r>
      <w:r w:rsidR="004058E5" w:rsidRPr="00781288">
        <w:rPr>
          <w:rFonts w:asciiTheme="minorHAnsi" w:hAnsiTheme="minorHAnsi" w:cstheme="minorHAnsi"/>
          <w:color w:val="000000" w:themeColor="text1"/>
          <w:spacing w:val="-3"/>
          <w:shd w:val="clear" w:color="auto" w:fill="FFFFFF"/>
          <w:lang w:val="es-SV" w:eastAsia="es-BO"/>
        </w:rPr>
        <w:t>el</w:t>
      </w:r>
      <w:r w:rsidR="0021065C" w:rsidRPr="00781288">
        <w:rPr>
          <w:rFonts w:asciiTheme="minorHAnsi" w:hAnsiTheme="minorHAnsi" w:cstheme="minorHAnsi"/>
          <w:color w:val="000000" w:themeColor="text1"/>
          <w:spacing w:val="-3"/>
          <w:shd w:val="clear" w:color="auto" w:fill="FFFFFF"/>
          <w:lang w:val="es-SV" w:eastAsia="es-BO"/>
        </w:rPr>
        <w:t xml:space="preserve"> compareciente se encuentra facultad</w:t>
      </w:r>
      <w:r w:rsidR="004058E5" w:rsidRPr="00781288">
        <w:rPr>
          <w:rFonts w:asciiTheme="minorHAnsi" w:hAnsiTheme="minorHAnsi" w:cstheme="minorHAnsi"/>
          <w:color w:val="000000" w:themeColor="text1"/>
          <w:spacing w:val="-3"/>
          <w:shd w:val="clear" w:color="auto" w:fill="FFFFFF"/>
          <w:lang w:val="es-SV" w:eastAsia="es-BO"/>
        </w:rPr>
        <w:t>o</w:t>
      </w:r>
      <w:r w:rsidR="0021065C" w:rsidRPr="00781288">
        <w:rPr>
          <w:rFonts w:asciiTheme="minorHAnsi" w:hAnsiTheme="minorHAnsi" w:cstheme="minorHAnsi"/>
          <w:color w:val="000000" w:themeColor="text1"/>
          <w:spacing w:val="-3"/>
          <w:shd w:val="clear" w:color="auto" w:fill="FFFFFF"/>
          <w:lang w:val="es-SV" w:eastAsia="es-BO"/>
        </w:rPr>
        <w:t xml:space="preserve"> para suscribir actos como el presente.</w:t>
      </w:r>
    </w:p>
    <w:p w14:paraId="4FBB34C4" w14:textId="77777777" w:rsidR="0021065C" w:rsidRPr="00781288" w:rsidRDefault="0021065C" w:rsidP="0021065C">
      <w:pPr>
        <w:spacing w:line="360" w:lineRule="auto"/>
        <w:jc w:val="both"/>
        <w:rPr>
          <w:rFonts w:asciiTheme="minorHAnsi" w:hAnsiTheme="minorHAnsi" w:cstheme="minorHAnsi"/>
          <w:b/>
          <w:bCs/>
          <w:sz w:val="18"/>
          <w:szCs w:val="18"/>
          <w:lang w:val="es-SV"/>
        </w:rPr>
      </w:pPr>
    </w:p>
    <w:p w14:paraId="0B706F32" w14:textId="7F2CE9CE" w:rsidR="00D8661F" w:rsidRPr="00781288" w:rsidRDefault="00041E8F" w:rsidP="008A6F84">
      <w:pPr>
        <w:spacing w:line="360" w:lineRule="auto"/>
        <w:jc w:val="both"/>
        <w:rPr>
          <w:rFonts w:asciiTheme="minorHAnsi" w:hAnsiTheme="minorHAnsi" w:cstheme="minorHAnsi"/>
          <w:sz w:val="12"/>
          <w:szCs w:val="12"/>
          <w:lang w:val="es-US"/>
        </w:rPr>
      </w:pPr>
      <w:r w:rsidRPr="00781288">
        <w:rPr>
          <w:rFonts w:asciiTheme="minorHAnsi" w:hAnsiTheme="minorHAnsi" w:cstheme="minorHAnsi"/>
          <w:b/>
          <w:bCs/>
          <w:lang w:val="es-US"/>
        </w:rPr>
        <w:t>POR CUANTO</w:t>
      </w:r>
      <w:r w:rsidRPr="00781288">
        <w:rPr>
          <w:rFonts w:asciiTheme="minorHAnsi" w:hAnsiTheme="minorHAnsi" w:cstheme="minorHAnsi"/>
          <w:lang w:val="es-US"/>
        </w:rPr>
        <w:t xml:space="preserve"> el Comprador ha llamado a </w:t>
      </w:r>
      <w:r w:rsidR="004B7078" w:rsidRPr="00781288">
        <w:rPr>
          <w:rFonts w:asciiTheme="minorHAnsi" w:hAnsiTheme="minorHAnsi" w:cstheme="minorHAnsi"/>
          <w:lang w:val="es-US"/>
        </w:rPr>
        <w:t>L</w:t>
      </w:r>
      <w:r w:rsidRPr="00781288">
        <w:rPr>
          <w:rFonts w:asciiTheme="minorHAnsi" w:hAnsiTheme="minorHAnsi" w:cstheme="minorHAnsi"/>
          <w:lang w:val="es-US"/>
        </w:rPr>
        <w:t xml:space="preserve">icitación </w:t>
      </w:r>
      <w:r w:rsidR="001239C2" w:rsidRPr="00781288">
        <w:rPr>
          <w:rFonts w:asciiTheme="minorHAnsi" w:hAnsiTheme="minorHAnsi" w:cstheme="minorHAnsi"/>
          <w:lang w:val="es-US"/>
        </w:rPr>
        <w:t xml:space="preserve">referenciada </w:t>
      </w:r>
      <w:r w:rsidR="001239C2" w:rsidRPr="00781288">
        <w:rPr>
          <w:rFonts w:asciiTheme="minorHAnsi" w:hAnsiTheme="minorHAnsi" w:cstheme="minorHAnsi"/>
          <w:b/>
          <w:bCs/>
          <w:lang w:val="es-US"/>
        </w:rPr>
        <w:t>CSJ-</w:t>
      </w:r>
      <w:r w:rsidR="000B3877" w:rsidRPr="00781288">
        <w:rPr>
          <w:rFonts w:asciiTheme="minorHAnsi" w:hAnsiTheme="minorHAnsi" w:cstheme="minorHAnsi"/>
          <w:b/>
          <w:bCs/>
          <w:lang w:val="es-US"/>
        </w:rPr>
        <w:t>140</w:t>
      </w:r>
      <w:r w:rsidR="004058E5" w:rsidRPr="00781288">
        <w:rPr>
          <w:rFonts w:asciiTheme="minorHAnsi" w:hAnsiTheme="minorHAnsi" w:cstheme="minorHAnsi"/>
          <w:b/>
          <w:bCs/>
          <w:lang w:val="es-US"/>
        </w:rPr>
        <w:t>-MINSAL</w:t>
      </w:r>
      <w:r w:rsidR="001239C2" w:rsidRPr="00781288">
        <w:rPr>
          <w:rFonts w:asciiTheme="minorHAnsi" w:hAnsiTheme="minorHAnsi" w:cstheme="minorHAnsi"/>
          <w:b/>
          <w:bCs/>
          <w:lang w:val="es-US"/>
        </w:rPr>
        <w:t>-GO-RFB</w:t>
      </w:r>
      <w:r w:rsidR="001239C2" w:rsidRPr="00781288">
        <w:rPr>
          <w:rFonts w:asciiTheme="minorHAnsi" w:hAnsiTheme="minorHAnsi" w:cstheme="minorHAnsi"/>
          <w:lang w:val="es-US"/>
        </w:rPr>
        <w:t>,</w:t>
      </w:r>
      <w:r w:rsidRPr="00781288">
        <w:rPr>
          <w:rFonts w:asciiTheme="minorHAnsi" w:hAnsiTheme="minorHAnsi" w:cstheme="minorHAnsi"/>
          <w:lang w:val="es-US"/>
        </w:rPr>
        <w:t xml:space="preserve"> </w:t>
      </w:r>
      <w:r w:rsidR="0020548F" w:rsidRPr="00781288">
        <w:rPr>
          <w:rFonts w:asciiTheme="minorHAnsi" w:hAnsiTheme="minorHAnsi" w:cstheme="minorHAnsi"/>
          <w:lang w:val="es-US"/>
        </w:rPr>
        <w:t>denominad</w:t>
      </w:r>
      <w:r w:rsidR="00432CD1" w:rsidRPr="00781288">
        <w:rPr>
          <w:rFonts w:asciiTheme="minorHAnsi" w:hAnsiTheme="minorHAnsi" w:cstheme="minorHAnsi"/>
          <w:lang w:val="es-US"/>
        </w:rPr>
        <w:t>o</w:t>
      </w:r>
      <w:r w:rsidR="007D5859" w:rsidRPr="00781288">
        <w:rPr>
          <w:rFonts w:asciiTheme="minorHAnsi" w:hAnsiTheme="minorHAnsi" w:cstheme="minorHAnsi"/>
          <w:lang w:val="es-US"/>
        </w:rPr>
        <w:t>:</w:t>
      </w:r>
      <w:r w:rsidRPr="00781288">
        <w:rPr>
          <w:rFonts w:asciiTheme="minorHAnsi" w:hAnsiTheme="minorHAnsi" w:cstheme="minorHAnsi"/>
          <w:lang w:val="es-US"/>
        </w:rPr>
        <w:t xml:space="preserve"> </w:t>
      </w:r>
      <w:r w:rsidR="000B3877" w:rsidRPr="00781288">
        <w:rPr>
          <w:rFonts w:asciiTheme="minorHAnsi" w:hAnsiTheme="minorHAnsi" w:cstheme="minorHAnsi"/>
          <w:lang w:val="es-US"/>
        </w:rPr>
        <w:t>ADQUISICIÓN DE MATERIALES EDUCATIVOS PARA EL DESARROLLO DEL PROGRAMA NACIONAL DE ASESORÍAS EN LACTANCIA MATERNA EN EL PRIMER NIVEL DE ATENCIÓN</w:t>
      </w:r>
      <w:r w:rsidR="004058E5" w:rsidRPr="00781288">
        <w:rPr>
          <w:rFonts w:asciiTheme="minorHAnsi" w:hAnsiTheme="minorHAnsi" w:cstheme="minorHAnsi"/>
          <w:lang w:val="es-US"/>
        </w:rPr>
        <w:t xml:space="preserve">” </w:t>
      </w:r>
      <w:r w:rsidRPr="00781288">
        <w:rPr>
          <w:rFonts w:asciiTheme="minorHAnsi" w:hAnsiTheme="minorHAnsi" w:cstheme="minorHAnsi"/>
          <w:lang w:val="es-US"/>
        </w:rPr>
        <w:t xml:space="preserve">y ha aceptado </w:t>
      </w:r>
      <w:r w:rsidR="009B408F" w:rsidRPr="00781288">
        <w:rPr>
          <w:rFonts w:asciiTheme="minorHAnsi" w:hAnsiTheme="minorHAnsi" w:cstheme="minorHAnsi"/>
          <w:lang w:val="es-US"/>
        </w:rPr>
        <w:t xml:space="preserve">la oferta </w:t>
      </w:r>
      <w:r w:rsidRPr="00781288">
        <w:rPr>
          <w:rFonts w:asciiTheme="minorHAnsi" w:hAnsiTheme="minorHAnsi" w:cstheme="minorHAnsi"/>
          <w:lang w:val="es-US"/>
        </w:rPr>
        <w:t>de</w:t>
      </w:r>
      <w:r w:rsidR="008A6F84" w:rsidRPr="00781288">
        <w:rPr>
          <w:rFonts w:asciiTheme="minorHAnsi" w:hAnsiTheme="minorHAnsi" w:cstheme="minorHAnsi"/>
          <w:lang w:val="es-US"/>
        </w:rPr>
        <w:t xml:space="preserve"> </w:t>
      </w:r>
      <w:r w:rsidRPr="00781288">
        <w:rPr>
          <w:rFonts w:asciiTheme="minorHAnsi" w:hAnsiTheme="minorHAnsi" w:cstheme="minorHAnsi"/>
          <w:lang w:val="es-US"/>
        </w:rPr>
        <w:t>l</w:t>
      </w:r>
      <w:r w:rsidR="008A6F84" w:rsidRPr="00781288">
        <w:rPr>
          <w:rFonts w:asciiTheme="minorHAnsi" w:hAnsiTheme="minorHAnsi" w:cstheme="minorHAnsi"/>
          <w:lang w:val="es-US"/>
        </w:rPr>
        <w:t>a</w:t>
      </w:r>
      <w:r w:rsidRPr="00781288">
        <w:rPr>
          <w:rFonts w:asciiTheme="minorHAnsi" w:hAnsiTheme="minorHAnsi" w:cstheme="minorHAnsi"/>
          <w:lang w:val="es-US"/>
        </w:rPr>
        <w:t xml:space="preserve"> Proveedor</w:t>
      </w:r>
      <w:r w:rsidR="008A6F84" w:rsidRPr="00781288">
        <w:rPr>
          <w:rFonts w:asciiTheme="minorHAnsi" w:hAnsiTheme="minorHAnsi" w:cstheme="minorHAnsi"/>
          <w:lang w:val="es-US"/>
        </w:rPr>
        <w:t>a</w:t>
      </w:r>
      <w:r w:rsidRPr="00781288">
        <w:rPr>
          <w:rFonts w:asciiTheme="minorHAnsi" w:hAnsiTheme="minorHAnsi" w:cstheme="minorHAnsi"/>
          <w:lang w:val="es-US"/>
        </w:rPr>
        <w:t xml:space="preserve"> para el suministro de dichos Bienes </w:t>
      </w:r>
      <w:r w:rsidR="00432CD1" w:rsidRPr="00781288">
        <w:rPr>
          <w:rFonts w:asciiTheme="minorHAnsi" w:hAnsiTheme="minorHAnsi" w:cstheme="minorHAnsi"/>
          <w:lang w:val="es-US"/>
        </w:rPr>
        <w:t xml:space="preserve">correspondiente </w:t>
      </w:r>
      <w:r w:rsidR="00432CD1" w:rsidRPr="00781288">
        <w:rPr>
          <w:rFonts w:asciiTheme="minorHAnsi" w:hAnsiTheme="minorHAnsi" w:cstheme="minorHAnsi"/>
          <w:b/>
          <w:bCs/>
          <w:lang w:val="es-US"/>
        </w:rPr>
        <w:t>a</w:t>
      </w:r>
      <w:r w:rsidR="00D562A4" w:rsidRPr="00781288">
        <w:rPr>
          <w:rFonts w:asciiTheme="minorHAnsi" w:hAnsiTheme="minorHAnsi" w:cstheme="minorHAnsi"/>
          <w:b/>
          <w:bCs/>
          <w:lang w:val="es-US"/>
        </w:rPr>
        <w:t xml:space="preserve"> </w:t>
      </w:r>
      <w:r w:rsidR="00432CD1" w:rsidRPr="00781288">
        <w:rPr>
          <w:rFonts w:asciiTheme="minorHAnsi" w:hAnsiTheme="minorHAnsi" w:cstheme="minorHAnsi"/>
          <w:b/>
          <w:bCs/>
          <w:lang w:val="es-US"/>
        </w:rPr>
        <w:t>l</w:t>
      </w:r>
      <w:r w:rsidR="00D562A4" w:rsidRPr="00781288">
        <w:rPr>
          <w:rFonts w:asciiTheme="minorHAnsi" w:hAnsiTheme="minorHAnsi" w:cstheme="minorHAnsi"/>
          <w:b/>
          <w:bCs/>
          <w:lang w:val="es-US"/>
        </w:rPr>
        <w:t>os</w:t>
      </w:r>
      <w:r w:rsidR="00432CD1" w:rsidRPr="00781288">
        <w:rPr>
          <w:rFonts w:asciiTheme="minorHAnsi" w:hAnsiTheme="minorHAnsi" w:cstheme="minorHAnsi"/>
          <w:b/>
          <w:bCs/>
          <w:lang w:val="es-US"/>
        </w:rPr>
        <w:t xml:space="preserve"> </w:t>
      </w:r>
      <w:r w:rsidR="008A6F84" w:rsidRPr="00781288">
        <w:rPr>
          <w:rFonts w:asciiTheme="minorHAnsi" w:hAnsiTheme="minorHAnsi" w:cstheme="minorHAnsi"/>
          <w:b/>
          <w:bCs/>
          <w:lang w:val="es-ES_tradnl"/>
        </w:rPr>
        <w:t>ITEMS  3: BEBÉ DE JUGUETE GRANDE, ÍTEM 4: CAPSUL</w:t>
      </w:r>
      <w:r w:rsidR="00C33F53" w:rsidRPr="00781288">
        <w:rPr>
          <w:rFonts w:asciiTheme="minorHAnsi" w:hAnsiTheme="minorHAnsi" w:cstheme="minorHAnsi"/>
          <w:b/>
          <w:bCs/>
          <w:lang w:val="es-ES_tradnl"/>
        </w:rPr>
        <w:t>A DE CAPACIDAD GASTRICA DEL BEBÉ</w:t>
      </w:r>
      <w:r w:rsidR="008A6F84" w:rsidRPr="00781288">
        <w:rPr>
          <w:rFonts w:asciiTheme="minorHAnsi" w:hAnsiTheme="minorHAnsi" w:cstheme="minorHAnsi"/>
          <w:b/>
          <w:bCs/>
          <w:lang w:val="es-ES_tradnl"/>
        </w:rPr>
        <w:t>, EN MADERA e ÍTEM 6: MUESTRARIO PUERPERIO.</w:t>
      </w:r>
    </w:p>
    <w:p w14:paraId="4B59C755" w14:textId="32BCAE1D" w:rsidR="00041E8F" w:rsidRPr="00781288" w:rsidRDefault="00041E8F" w:rsidP="009B654C">
      <w:pPr>
        <w:spacing w:line="360" w:lineRule="auto"/>
        <w:ind w:left="284"/>
        <w:jc w:val="both"/>
        <w:rPr>
          <w:rFonts w:asciiTheme="minorHAnsi" w:hAnsiTheme="minorHAnsi" w:cstheme="minorHAnsi"/>
          <w:color w:val="000000" w:themeColor="text1"/>
          <w:lang w:val="es-US"/>
        </w:rPr>
      </w:pPr>
      <w:r w:rsidRPr="00781288">
        <w:rPr>
          <w:rFonts w:asciiTheme="minorHAnsi" w:hAnsiTheme="minorHAnsi" w:cstheme="minorHAnsi"/>
          <w:lang w:val="es-US"/>
        </w:rPr>
        <w:t xml:space="preserve">El Comprador y </w:t>
      </w:r>
      <w:r w:rsidRPr="00781288">
        <w:rPr>
          <w:rFonts w:asciiTheme="minorHAnsi" w:hAnsiTheme="minorHAnsi" w:cstheme="minorHAnsi"/>
          <w:color w:val="000000" w:themeColor="text1"/>
          <w:lang w:val="es-US"/>
        </w:rPr>
        <w:t xml:space="preserve">el Proveedor acuerdan lo siguiente: </w:t>
      </w:r>
    </w:p>
    <w:p w14:paraId="4E40F69F" w14:textId="30D66D90" w:rsidR="00041E8F" w:rsidRPr="00781288" w:rsidRDefault="00041E8F" w:rsidP="00DA08CD">
      <w:pPr>
        <w:pStyle w:val="Prrafodelista"/>
        <w:numPr>
          <w:ilvl w:val="0"/>
          <w:numId w:val="2"/>
        </w:numPr>
        <w:spacing w:line="360" w:lineRule="auto"/>
        <w:jc w:val="both"/>
        <w:rPr>
          <w:rFonts w:asciiTheme="minorHAnsi" w:hAnsiTheme="minorHAnsi" w:cstheme="minorHAnsi"/>
          <w:lang w:val="es-US"/>
        </w:rPr>
      </w:pPr>
      <w:r w:rsidRPr="00781288">
        <w:rPr>
          <w:rFonts w:asciiTheme="minorHAnsi" w:hAnsiTheme="minorHAnsi" w:cstheme="minorHAnsi"/>
          <w:color w:val="000000" w:themeColor="text1"/>
          <w:lang w:val="es-US"/>
        </w:rPr>
        <w:t>En este Convenio</w:t>
      </w:r>
      <w:r w:rsidR="00285E08" w:rsidRPr="00781288">
        <w:rPr>
          <w:rFonts w:asciiTheme="minorHAnsi" w:hAnsiTheme="minorHAnsi" w:cstheme="minorHAnsi"/>
          <w:color w:val="000000" w:themeColor="text1"/>
          <w:lang w:val="es-US"/>
        </w:rPr>
        <w:t xml:space="preserve"> de Contrato</w:t>
      </w:r>
      <w:r w:rsidRPr="00781288">
        <w:rPr>
          <w:rFonts w:asciiTheme="minorHAnsi" w:hAnsiTheme="minorHAnsi" w:cstheme="minorHAnsi"/>
          <w:color w:val="000000" w:themeColor="text1"/>
          <w:lang w:val="es-US"/>
        </w:rPr>
        <w:t xml:space="preserve"> </w:t>
      </w:r>
      <w:r w:rsidRPr="00781288">
        <w:rPr>
          <w:rFonts w:asciiTheme="minorHAnsi" w:hAnsiTheme="minorHAnsi" w:cstheme="minorHAnsi"/>
          <w:lang w:val="es-US"/>
        </w:rPr>
        <w:t>las palabras y expresiones tendrán el mismo significado que se les asigne en los respectivos documentos del</w:t>
      </w:r>
      <w:r w:rsidR="00C7141D" w:rsidRPr="00781288">
        <w:rPr>
          <w:rFonts w:asciiTheme="minorHAnsi" w:hAnsiTheme="minorHAnsi" w:cstheme="minorHAnsi"/>
          <w:lang w:val="es-US"/>
        </w:rPr>
        <w:t xml:space="preserve"> Convenio de</w:t>
      </w:r>
      <w:r w:rsidRPr="00781288">
        <w:rPr>
          <w:rFonts w:asciiTheme="minorHAnsi" w:hAnsiTheme="minorHAnsi" w:cstheme="minorHAnsi"/>
          <w:lang w:val="es-US"/>
        </w:rPr>
        <w:t xml:space="preserve"> Contrato a que se refieran.</w:t>
      </w:r>
    </w:p>
    <w:p w14:paraId="5C7005D6" w14:textId="779B886D" w:rsidR="00041E8F" w:rsidRPr="00781288" w:rsidRDefault="00041E8F" w:rsidP="00DA08CD">
      <w:pPr>
        <w:pStyle w:val="Prrafodelista"/>
        <w:numPr>
          <w:ilvl w:val="0"/>
          <w:numId w:val="2"/>
        </w:numPr>
        <w:spacing w:line="360" w:lineRule="auto"/>
        <w:jc w:val="both"/>
        <w:rPr>
          <w:rFonts w:asciiTheme="minorHAnsi" w:hAnsiTheme="minorHAnsi" w:cstheme="minorHAnsi"/>
          <w:lang w:val="es-US"/>
        </w:rPr>
      </w:pPr>
      <w:r w:rsidRPr="00781288">
        <w:rPr>
          <w:rFonts w:asciiTheme="minorHAnsi" w:hAnsiTheme="minorHAnsi" w:cstheme="minorHAnsi"/>
          <w:lang w:val="es-US"/>
        </w:rPr>
        <w:lastRenderedPageBreak/>
        <w:t xml:space="preserve">Los siguientes documentos constituyen el </w:t>
      </w:r>
      <w:r w:rsidR="00285E08" w:rsidRPr="00781288">
        <w:rPr>
          <w:rFonts w:asciiTheme="minorHAnsi" w:hAnsiTheme="minorHAnsi" w:cstheme="minorHAnsi"/>
          <w:lang w:val="es-US"/>
        </w:rPr>
        <w:t xml:space="preserve">Convenio de </w:t>
      </w:r>
      <w:r w:rsidRPr="00781288">
        <w:rPr>
          <w:rFonts w:asciiTheme="minorHAnsi" w:hAnsiTheme="minorHAnsi" w:cstheme="minorHAnsi"/>
          <w:lang w:val="es-US"/>
        </w:rPr>
        <w:t>Contrato entre el Comprador y el Proveedor, y serán leídos e interpretados como parte integral del</w:t>
      </w:r>
      <w:r w:rsidR="00285E08" w:rsidRPr="00781288">
        <w:rPr>
          <w:rFonts w:asciiTheme="minorHAnsi" w:hAnsiTheme="minorHAnsi" w:cstheme="minorHAnsi"/>
          <w:lang w:val="es-US"/>
        </w:rPr>
        <w:t xml:space="preserve"> Convenio de</w:t>
      </w:r>
      <w:r w:rsidRPr="00781288">
        <w:rPr>
          <w:rFonts w:asciiTheme="minorHAnsi" w:hAnsiTheme="minorHAnsi" w:cstheme="minorHAnsi"/>
          <w:lang w:val="es-US"/>
        </w:rPr>
        <w:t xml:space="preserve"> Contrato. </w:t>
      </w:r>
      <w:r w:rsidR="006D6C29" w:rsidRPr="00781288">
        <w:rPr>
          <w:rFonts w:asciiTheme="minorHAnsi" w:hAnsiTheme="minorHAnsi" w:cstheme="minorHAnsi"/>
          <w:lang w:val="es-US"/>
        </w:rPr>
        <w:t>Este convenio de contrato p</w:t>
      </w:r>
      <w:r w:rsidRPr="00781288">
        <w:rPr>
          <w:rFonts w:asciiTheme="minorHAnsi" w:hAnsiTheme="minorHAnsi" w:cstheme="minorHAnsi"/>
          <w:lang w:val="es-US"/>
        </w:rPr>
        <w:t>revalecerá sobre los demás documentos</w:t>
      </w:r>
      <w:r w:rsidR="00643CAA" w:rsidRPr="00781288">
        <w:rPr>
          <w:rFonts w:asciiTheme="minorHAnsi" w:hAnsiTheme="minorHAnsi" w:cstheme="minorHAnsi"/>
          <w:lang w:val="es-US"/>
        </w:rPr>
        <w:t xml:space="preserve"> que a continuación se mencionan</w:t>
      </w:r>
      <w:r w:rsidRPr="00781288">
        <w:rPr>
          <w:rFonts w:asciiTheme="minorHAnsi" w:hAnsiTheme="minorHAnsi" w:cstheme="minorHAnsi"/>
          <w:lang w:val="es-US"/>
        </w:rPr>
        <w:t>.</w:t>
      </w:r>
    </w:p>
    <w:p w14:paraId="41EBCC6A" w14:textId="77777777" w:rsidR="001239C2" w:rsidRPr="00781288" w:rsidRDefault="00041E8F" w:rsidP="00DA08CD">
      <w:pPr>
        <w:numPr>
          <w:ilvl w:val="0"/>
          <w:numId w:val="3"/>
        </w:numPr>
        <w:suppressAutoHyphens/>
        <w:spacing w:line="360" w:lineRule="auto"/>
        <w:jc w:val="both"/>
        <w:rPr>
          <w:rFonts w:asciiTheme="minorHAnsi" w:hAnsiTheme="minorHAnsi" w:cstheme="minorHAnsi"/>
          <w:lang w:val="es-US"/>
        </w:rPr>
      </w:pPr>
      <w:r w:rsidRPr="00781288">
        <w:rPr>
          <w:rFonts w:asciiTheme="minorHAnsi" w:hAnsiTheme="minorHAnsi" w:cstheme="minorHAnsi"/>
          <w:lang w:val="es-US"/>
        </w:rPr>
        <w:t xml:space="preserve">la Carta de Aceptación; </w:t>
      </w:r>
    </w:p>
    <w:p w14:paraId="0E568D36" w14:textId="6559D275" w:rsidR="001239C2" w:rsidRPr="00781288" w:rsidRDefault="00041E8F" w:rsidP="00DA08CD">
      <w:pPr>
        <w:numPr>
          <w:ilvl w:val="0"/>
          <w:numId w:val="3"/>
        </w:numPr>
        <w:suppressAutoHyphens/>
        <w:spacing w:line="360" w:lineRule="auto"/>
        <w:jc w:val="both"/>
        <w:rPr>
          <w:rFonts w:asciiTheme="minorHAnsi" w:hAnsiTheme="minorHAnsi" w:cstheme="minorHAnsi"/>
          <w:lang w:val="es-US"/>
        </w:rPr>
      </w:pPr>
      <w:r w:rsidRPr="00781288">
        <w:rPr>
          <w:rFonts w:asciiTheme="minorHAnsi" w:hAnsiTheme="minorHAnsi" w:cstheme="minorHAnsi"/>
          <w:lang w:val="es-US"/>
        </w:rPr>
        <w:t>la Carta de la Oferta;</w:t>
      </w:r>
    </w:p>
    <w:p w14:paraId="0957407D" w14:textId="115711B5" w:rsidR="001239C2" w:rsidRPr="00781288" w:rsidRDefault="001239C2" w:rsidP="00DA08CD">
      <w:pPr>
        <w:numPr>
          <w:ilvl w:val="0"/>
          <w:numId w:val="3"/>
        </w:numPr>
        <w:suppressAutoHyphens/>
        <w:spacing w:line="360" w:lineRule="auto"/>
        <w:jc w:val="both"/>
        <w:rPr>
          <w:rFonts w:asciiTheme="minorHAnsi" w:hAnsiTheme="minorHAnsi" w:cstheme="minorHAnsi"/>
          <w:lang w:val="es-US"/>
        </w:rPr>
      </w:pPr>
      <w:r w:rsidRPr="00781288">
        <w:rPr>
          <w:rFonts w:asciiTheme="minorHAnsi" w:hAnsiTheme="minorHAnsi" w:cstheme="minorHAnsi"/>
          <w:lang w:val="es-US"/>
        </w:rPr>
        <w:t xml:space="preserve">El documento de licitación, solicitud de oferta abierta </w:t>
      </w:r>
      <w:r w:rsidR="00D562A4" w:rsidRPr="00781288">
        <w:rPr>
          <w:rFonts w:asciiTheme="minorHAnsi" w:hAnsiTheme="minorHAnsi" w:cstheme="minorHAnsi"/>
          <w:lang w:val="es-US"/>
        </w:rPr>
        <w:t>Nacional</w:t>
      </w:r>
      <w:r w:rsidRPr="00781288">
        <w:rPr>
          <w:rFonts w:asciiTheme="minorHAnsi" w:hAnsiTheme="minorHAnsi" w:cstheme="minorHAnsi"/>
          <w:lang w:val="es-US"/>
        </w:rPr>
        <w:t xml:space="preserve"> No. CSJ-</w:t>
      </w:r>
      <w:r w:rsidR="004058E5" w:rsidRPr="00781288">
        <w:rPr>
          <w:rFonts w:asciiTheme="minorHAnsi" w:hAnsiTheme="minorHAnsi" w:cstheme="minorHAnsi"/>
          <w:lang w:val="es-US"/>
        </w:rPr>
        <w:t>1</w:t>
      </w:r>
      <w:r w:rsidR="00D562A4" w:rsidRPr="00781288">
        <w:rPr>
          <w:rFonts w:asciiTheme="minorHAnsi" w:hAnsiTheme="minorHAnsi" w:cstheme="minorHAnsi"/>
          <w:lang w:val="es-US"/>
        </w:rPr>
        <w:t>40</w:t>
      </w:r>
      <w:r w:rsidR="004058E5" w:rsidRPr="00781288">
        <w:rPr>
          <w:rFonts w:asciiTheme="minorHAnsi" w:hAnsiTheme="minorHAnsi" w:cstheme="minorHAnsi"/>
          <w:lang w:val="es-US"/>
        </w:rPr>
        <w:t>-MINSAL</w:t>
      </w:r>
      <w:r w:rsidRPr="00781288">
        <w:rPr>
          <w:rFonts w:asciiTheme="minorHAnsi" w:hAnsiTheme="minorHAnsi" w:cstheme="minorHAnsi"/>
          <w:lang w:val="es-US"/>
        </w:rPr>
        <w:t>-GO-RF</w:t>
      </w:r>
      <w:r w:rsidR="0055164C" w:rsidRPr="00781288">
        <w:rPr>
          <w:rFonts w:asciiTheme="minorHAnsi" w:hAnsiTheme="minorHAnsi" w:cstheme="minorHAnsi"/>
          <w:lang w:val="es-US"/>
        </w:rPr>
        <w:t>B</w:t>
      </w:r>
      <w:r w:rsidRPr="00781288">
        <w:rPr>
          <w:rFonts w:asciiTheme="minorHAnsi" w:hAnsiTheme="minorHAnsi" w:cstheme="minorHAnsi"/>
          <w:lang w:val="es-US"/>
        </w:rPr>
        <w:t>;</w:t>
      </w:r>
    </w:p>
    <w:p w14:paraId="4E0E106D" w14:textId="49BAC472" w:rsidR="001239C2" w:rsidRPr="00781288" w:rsidRDefault="00760DB6" w:rsidP="00DA08CD">
      <w:pPr>
        <w:numPr>
          <w:ilvl w:val="0"/>
          <w:numId w:val="3"/>
        </w:numPr>
        <w:suppressAutoHyphens/>
        <w:spacing w:line="360" w:lineRule="auto"/>
        <w:jc w:val="both"/>
        <w:rPr>
          <w:rFonts w:asciiTheme="minorHAnsi" w:hAnsiTheme="minorHAnsi" w:cstheme="minorHAnsi"/>
          <w:lang w:val="es-US"/>
        </w:rPr>
      </w:pPr>
      <w:r w:rsidRPr="00781288">
        <w:rPr>
          <w:rFonts w:asciiTheme="minorHAnsi" w:hAnsiTheme="minorHAnsi" w:cstheme="minorHAnsi"/>
          <w:lang w:val="es-US"/>
        </w:rPr>
        <w:t>Aclaración N° 1, de fecha 2</w:t>
      </w:r>
      <w:r w:rsidR="003C5B32" w:rsidRPr="00781288">
        <w:rPr>
          <w:rFonts w:asciiTheme="minorHAnsi" w:hAnsiTheme="minorHAnsi" w:cstheme="minorHAnsi"/>
          <w:lang w:val="es-US"/>
        </w:rPr>
        <w:t>5 de septiembre de 2023</w:t>
      </w:r>
    </w:p>
    <w:p w14:paraId="4D022288" w14:textId="02F6B86E" w:rsidR="001239C2" w:rsidRPr="00781288" w:rsidRDefault="00041E8F" w:rsidP="00DA08CD">
      <w:pPr>
        <w:numPr>
          <w:ilvl w:val="0"/>
          <w:numId w:val="3"/>
        </w:numPr>
        <w:suppressAutoHyphens/>
        <w:spacing w:line="360" w:lineRule="auto"/>
        <w:jc w:val="both"/>
        <w:rPr>
          <w:rFonts w:asciiTheme="minorHAnsi" w:hAnsiTheme="minorHAnsi" w:cstheme="minorHAnsi"/>
          <w:lang w:val="es-US"/>
        </w:rPr>
      </w:pPr>
      <w:r w:rsidRPr="00781288">
        <w:rPr>
          <w:rFonts w:asciiTheme="minorHAnsi" w:hAnsiTheme="minorHAnsi" w:cstheme="minorHAnsi"/>
          <w:lang w:val="es-US"/>
        </w:rPr>
        <w:t>las Condiciones Especiales del Contrato;</w:t>
      </w:r>
    </w:p>
    <w:p w14:paraId="07B8D138" w14:textId="7FE9F252" w:rsidR="001239C2" w:rsidRPr="00781288" w:rsidRDefault="00041E8F" w:rsidP="00DA08CD">
      <w:pPr>
        <w:numPr>
          <w:ilvl w:val="0"/>
          <w:numId w:val="3"/>
        </w:numPr>
        <w:suppressAutoHyphens/>
        <w:spacing w:line="360" w:lineRule="auto"/>
        <w:jc w:val="both"/>
        <w:rPr>
          <w:rFonts w:asciiTheme="minorHAnsi" w:hAnsiTheme="minorHAnsi" w:cstheme="minorHAnsi"/>
          <w:lang w:val="es-US"/>
        </w:rPr>
      </w:pPr>
      <w:r w:rsidRPr="00781288">
        <w:rPr>
          <w:rFonts w:asciiTheme="minorHAnsi" w:hAnsiTheme="minorHAnsi" w:cstheme="minorHAnsi"/>
          <w:lang w:val="es-US"/>
        </w:rPr>
        <w:t>las Condiciones Generales del Contrato;</w:t>
      </w:r>
    </w:p>
    <w:p w14:paraId="641228DD" w14:textId="0FC806C8" w:rsidR="001239C2" w:rsidRPr="00781288" w:rsidRDefault="00041E8F" w:rsidP="00DA08CD">
      <w:pPr>
        <w:numPr>
          <w:ilvl w:val="0"/>
          <w:numId w:val="3"/>
        </w:numPr>
        <w:suppressAutoHyphens/>
        <w:spacing w:line="360" w:lineRule="auto"/>
        <w:jc w:val="both"/>
        <w:rPr>
          <w:rFonts w:asciiTheme="minorHAnsi" w:hAnsiTheme="minorHAnsi" w:cstheme="minorHAnsi"/>
          <w:lang w:val="es-US"/>
        </w:rPr>
      </w:pPr>
      <w:r w:rsidRPr="00781288">
        <w:rPr>
          <w:rFonts w:asciiTheme="minorHAnsi" w:hAnsiTheme="minorHAnsi" w:cstheme="minorHAnsi"/>
          <w:lang w:val="es-US"/>
        </w:rPr>
        <w:t>los requerimientos técnicos (incluyendo los Requisitos de los Bienes y Servicios Conexos y las Especificaciones Técnicas);</w:t>
      </w:r>
      <w:r w:rsidR="001239C2" w:rsidRPr="00781288">
        <w:rPr>
          <w:rFonts w:asciiTheme="minorHAnsi" w:hAnsiTheme="minorHAnsi" w:cstheme="minorHAnsi"/>
          <w:lang w:val="es-US"/>
        </w:rPr>
        <w:t xml:space="preserve"> </w:t>
      </w:r>
    </w:p>
    <w:p w14:paraId="6576CE64" w14:textId="608D243F" w:rsidR="00041E8F" w:rsidRPr="00781288" w:rsidRDefault="001239C2" w:rsidP="00DA08CD">
      <w:pPr>
        <w:numPr>
          <w:ilvl w:val="0"/>
          <w:numId w:val="3"/>
        </w:numPr>
        <w:suppressAutoHyphens/>
        <w:spacing w:line="360" w:lineRule="auto"/>
        <w:jc w:val="both"/>
        <w:rPr>
          <w:rFonts w:asciiTheme="minorHAnsi" w:hAnsiTheme="minorHAnsi" w:cstheme="minorHAnsi"/>
          <w:lang w:val="es-US"/>
        </w:rPr>
      </w:pPr>
      <w:r w:rsidRPr="00781288">
        <w:rPr>
          <w:rFonts w:asciiTheme="minorHAnsi" w:hAnsiTheme="minorHAnsi" w:cstheme="minorHAnsi"/>
          <w:lang w:val="es-US"/>
        </w:rPr>
        <w:t>l</w:t>
      </w:r>
      <w:r w:rsidR="00041E8F" w:rsidRPr="00781288">
        <w:rPr>
          <w:rFonts w:asciiTheme="minorHAnsi" w:hAnsiTheme="minorHAnsi" w:cstheme="minorHAnsi"/>
          <w:lang w:val="es-US"/>
        </w:rPr>
        <w:t xml:space="preserve">as listas completas (incluyendo las Listas de Precios); </w:t>
      </w:r>
    </w:p>
    <w:p w14:paraId="6953E091" w14:textId="2402DDC8" w:rsidR="001239C2" w:rsidRPr="00781288" w:rsidRDefault="001239C2" w:rsidP="00DA08CD">
      <w:pPr>
        <w:numPr>
          <w:ilvl w:val="0"/>
          <w:numId w:val="3"/>
        </w:numPr>
        <w:suppressAutoHyphens/>
        <w:spacing w:line="360" w:lineRule="auto"/>
        <w:jc w:val="both"/>
        <w:rPr>
          <w:rFonts w:asciiTheme="minorHAnsi" w:hAnsiTheme="minorHAnsi" w:cstheme="minorHAnsi"/>
          <w:lang w:val="es-US"/>
        </w:rPr>
      </w:pPr>
      <w:r w:rsidRPr="00781288">
        <w:rPr>
          <w:rFonts w:asciiTheme="minorHAnsi" w:hAnsiTheme="minorHAnsi" w:cstheme="minorHAnsi"/>
          <w:lang w:val="es-US"/>
        </w:rPr>
        <w:t xml:space="preserve">resolución de </w:t>
      </w:r>
      <w:r w:rsidR="00567428" w:rsidRPr="00781288">
        <w:rPr>
          <w:rFonts w:asciiTheme="minorHAnsi" w:hAnsiTheme="minorHAnsi" w:cstheme="minorHAnsi"/>
          <w:lang w:val="es-US"/>
        </w:rPr>
        <w:t>a</w:t>
      </w:r>
      <w:r w:rsidRPr="00781288">
        <w:rPr>
          <w:rFonts w:asciiTheme="minorHAnsi" w:hAnsiTheme="minorHAnsi" w:cstheme="minorHAnsi"/>
          <w:lang w:val="es-US"/>
        </w:rPr>
        <w:t>djudicación N°</w:t>
      </w:r>
      <w:r w:rsidR="00876B6A" w:rsidRPr="00781288">
        <w:rPr>
          <w:rFonts w:asciiTheme="minorHAnsi" w:hAnsiTheme="minorHAnsi" w:cstheme="minorHAnsi"/>
          <w:lang w:val="es-US"/>
        </w:rPr>
        <w:t xml:space="preserve"> </w:t>
      </w:r>
      <w:r w:rsidR="00D562A4" w:rsidRPr="00781288">
        <w:rPr>
          <w:rFonts w:asciiTheme="minorHAnsi" w:hAnsiTheme="minorHAnsi" w:cstheme="minorHAnsi"/>
          <w:lang w:val="es-US"/>
        </w:rPr>
        <w:t>68</w:t>
      </w:r>
      <w:r w:rsidR="00FD2505" w:rsidRPr="00781288">
        <w:rPr>
          <w:rFonts w:asciiTheme="minorHAnsi" w:hAnsiTheme="minorHAnsi" w:cstheme="minorHAnsi"/>
          <w:lang w:val="es-US"/>
        </w:rPr>
        <w:t>/</w:t>
      </w:r>
      <w:r w:rsidR="00054E86" w:rsidRPr="00781288">
        <w:rPr>
          <w:rFonts w:asciiTheme="minorHAnsi" w:hAnsiTheme="minorHAnsi" w:cstheme="minorHAnsi"/>
          <w:lang w:val="es-US"/>
        </w:rPr>
        <w:t>2023 UCPCSJ</w:t>
      </w:r>
      <w:r w:rsidR="00FD2505" w:rsidRPr="00781288">
        <w:rPr>
          <w:rFonts w:asciiTheme="minorHAnsi" w:hAnsiTheme="minorHAnsi" w:cstheme="minorHAnsi"/>
          <w:lang w:val="es-US"/>
        </w:rPr>
        <w:t xml:space="preserve">, de fecha </w:t>
      </w:r>
      <w:r w:rsidR="00D562A4" w:rsidRPr="00781288">
        <w:rPr>
          <w:rFonts w:asciiTheme="minorHAnsi" w:hAnsiTheme="minorHAnsi" w:cstheme="minorHAnsi"/>
          <w:lang w:val="es-US"/>
        </w:rPr>
        <w:t>11</w:t>
      </w:r>
      <w:r w:rsidR="00FD2505" w:rsidRPr="00781288">
        <w:rPr>
          <w:rFonts w:asciiTheme="minorHAnsi" w:hAnsiTheme="minorHAnsi" w:cstheme="minorHAnsi"/>
          <w:lang w:val="es-US"/>
        </w:rPr>
        <w:t xml:space="preserve"> de </w:t>
      </w:r>
      <w:r w:rsidR="00D562A4" w:rsidRPr="00781288">
        <w:rPr>
          <w:rFonts w:asciiTheme="minorHAnsi" w:hAnsiTheme="minorHAnsi" w:cstheme="minorHAnsi"/>
          <w:lang w:val="es-US"/>
        </w:rPr>
        <w:t>diciembre</w:t>
      </w:r>
      <w:r w:rsidR="00FD2505" w:rsidRPr="00781288">
        <w:rPr>
          <w:rFonts w:asciiTheme="minorHAnsi" w:hAnsiTheme="minorHAnsi" w:cstheme="minorHAnsi"/>
          <w:lang w:val="es-US"/>
        </w:rPr>
        <w:t xml:space="preserve"> de 2023</w:t>
      </w:r>
      <w:r w:rsidR="000349E5" w:rsidRPr="00781288">
        <w:rPr>
          <w:rFonts w:asciiTheme="minorHAnsi" w:hAnsiTheme="minorHAnsi" w:cstheme="minorHAnsi"/>
          <w:lang w:val="es-US"/>
        </w:rPr>
        <w:t>;</w:t>
      </w:r>
    </w:p>
    <w:p w14:paraId="5E24AC7A" w14:textId="040E59C7" w:rsidR="00041E8F" w:rsidRPr="00781288" w:rsidRDefault="001239C2" w:rsidP="00DA08CD">
      <w:pPr>
        <w:numPr>
          <w:ilvl w:val="0"/>
          <w:numId w:val="3"/>
        </w:numPr>
        <w:suppressAutoHyphens/>
        <w:spacing w:line="360" w:lineRule="auto"/>
        <w:jc w:val="both"/>
        <w:rPr>
          <w:rFonts w:asciiTheme="minorHAnsi" w:hAnsiTheme="minorHAnsi" w:cstheme="minorHAnsi"/>
          <w:lang w:val="es-US"/>
        </w:rPr>
      </w:pPr>
      <w:r w:rsidRPr="00781288">
        <w:rPr>
          <w:rFonts w:asciiTheme="minorHAnsi" w:hAnsiTheme="minorHAnsi" w:cstheme="minorHAnsi"/>
          <w:lang w:val="es-US"/>
        </w:rPr>
        <w:t>l</w:t>
      </w:r>
      <w:r w:rsidR="00041E8F" w:rsidRPr="00781288">
        <w:rPr>
          <w:rFonts w:asciiTheme="minorHAnsi" w:hAnsiTheme="minorHAnsi" w:cstheme="minorHAnsi"/>
          <w:lang w:val="es-US"/>
        </w:rPr>
        <w:t xml:space="preserve">as </w:t>
      </w:r>
      <w:r w:rsidR="00EE25F7" w:rsidRPr="00781288">
        <w:rPr>
          <w:rFonts w:asciiTheme="minorHAnsi" w:hAnsiTheme="minorHAnsi" w:cstheme="minorHAnsi"/>
          <w:lang w:val="es-US"/>
        </w:rPr>
        <w:t>r</w:t>
      </w:r>
      <w:r w:rsidR="00041E8F" w:rsidRPr="00781288">
        <w:rPr>
          <w:rFonts w:asciiTheme="minorHAnsi" w:hAnsiTheme="minorHAnsi" w:cstheme="minorHAnsi"/>
          <w:lang w:val="es-US"/>
        </w:rPr>
        <w:t xml:space="preserve">esoluciones </w:t>
      </w:r>
      <w:r w:rsidR="00EE25F7" w:rsidRPr="00781288">
        <w:rPr>
          <w:rFonts w:asciiTheme="minorHAnsi" w:hAnsiTheme="minorHAnsi" w:cstheme="minorHAnsi"/>
          <w:lang w:val="es-US"/>
        </w:rPr>
        <w:t>m</w:t>
      </w:r>
      <w:r w:rsidR="00041E8F" w:rsidRPr="00781288">
        <w:rPr>
          <w:rFonts w:asciiTheme="minorHAnsi" w:hAnsiTheme="minorHAnsi" w:cstheme="minorHAnsi"/>
          <w:lang w:val="es-US"/>
        </w:rPr>
        <w:t>odificativas si las hubiere</w:t>
      </w:r>
      <w:r w:rsidRPr="00781288">
        <w:rPr>
          <w:rFonts w:asciiTheme="minorHAnsi" w:hAnsiTheme="minorHAnsi" w:cstheme="minorHAnsi"/>
          <w:lang w:val="es-US"/>
        </w:rPr>
        <w:t>;</w:t>
      </w:r>
    </w:p>
    <w:p w14:paraId="3FF9A640" w14:textId="655371D5" w:rsidR="00041E8F" w:rsidRPr="00781288" w:rsidRDefault="000349E5" w:rsidP="00DA08CD">
      <w:pPr>
        <w:numPr>
          <w:ilvl w:val="0"/>
          <w:numId w:val="3"/>
        </w:numPr>
        <w:suppressAutoHyphens/>
        <w:spacing w:line="360" w:lineRule="auto"/>
        <w:jc w:val="both"/>
        <w:rPr>
          <w:rFonts w:asciiTheme="minorHAnsi" w:hAnsiTheme="minorHAnsi" w:cstheme="minorHAnsi"/>
          <w:lang w:val="es-US"/>
        </w:rPr>
      </w:pPr>
      <w:r w:rsidRPr="00781288">
        <w:rPr>
          <w:rFonts w:asciiTheme="minorHAnsi" w:hAnsiTheme="minorHAnsi" w:cstheme="minorHAnsi"/>
          <w:lang w:val="es-US"/>
        </w:rPr>
        <w:t>c</w:t>
      </w:r>
      <w:r w:rsidR="00041E8F" w:rsidRPr="00781288">
        <w:rPr>
          <w:rFonts w:asciiTheme="minorHAnsi" w:hAnsiTheme="minorHAnsi" w:cstheme="minorHAnsi"/>
          <w:lang w:val="es-US"/>
        </w:rPr>
        <w:t>ualquier otro documento enumerado en las CGC</w:t>
      </w:r>
      <w:r w:rsidR="00760DB6" w:rsidRPr="00781288">
        <w:rPr>
          <w:rFonts w:asciiTheme="minorHAnsi" w:hAnsiTheme="minorHAnsi" w:cstheme="minorHAnsi"/>
          <w:lang w:val="es-US"/>
        </w:rPr>
        <w:t>, como parte integrante del contrato.</w:t>
      </w:r>
      <w:r w:rsidR="00041E8F" w:rsidRPr="00781288">
        <w:rPr>
          <w:rFonts w:asciiTheme="minorHAnsi" w:hAnsiTheme="minorHAnsi" w:cstheme="minorHAnsi"/>
          <w:lang w:val="es-US"/>
        </w:rPr>
        <w:t xml:space="preserve"> </w:t>
      </w:r>
    </w:p>
    <w:p w14:paraId="5A6776D0" w14:textId="77777777" w:rsidR="00D17CDC" w:rsidRPr="00781288" w:rsidRDefault="00D17CDC" w:rsidP="009B654C">
      <w:pPr>
        <w:suppressAutoHyphens/>
        <w:spacing w:line="360" w:lineRule="auto"/>
        <w:ind w:left="720"/>
        <w:jc w:val="both"/>
        <w:rPr>
          <w:rFonts w:asciiTheme="minorHAnsi" w:hAnsiTheme="minorHAnsi" w:cstheme="minorHAnsi"/>
          <w:lang w:val="es-US"/>
        </w:rPr>
      </w:pPr>
    </w:p>
    <w:p w14:paraId="676BCE99" w14:textId="6B149D42" w:rsidR="00041E8F" w:rsidRPr="00781288" w:rsidRDefault="00041E8F" w:rsidP="00DA08CD">
      <w:pPr>
        <w:pStyle w:val="Prrafodelista"/>
        <w:numPr>
          <w:ilvl w:val="0"/>
          <w:numId w:val="2"/>
        </w:numPr>
        <w:spacing w:line="360" w:lineRule="auto"/>
        <w:jc w:val="both"/>
        <w:rPr>
          <w:rFonts w:asciiTheme="minorHAnsi" w:hAnsiTheme="minorHAnsi" w:cstheme="minorHAnsi"/>
          <w:lang w:val="es-US"/>
        </w:rPr>
      </w:pPr>
      <w:r w:rsidRPr="00781288">
        <w:rPr>
          <w:rFonts w:asciiTheme="minorHAnsi" w:hAnsiTheme="minorHAnsi" w:cstheme="minorHAnsi"/>
          <w:lang w:val="es-US"/>
        </w:rPr>
        <w:t xml:space="preserve">Como contraprestación por los pagos que el Comprador hará al Proveedor conforme a lo estipulado en este Contrato, el Proveedor se compromete a suministrar los </w:t>
      </w:r>
      <w:r w:rsidR="00BA06A1" w:rsidRPr="00781288">
        <w:rPr>
          <w:rFonts w:asciiTheme="minorHAnsi" w:hAnsiTheme="minorHAnsi" w:cstheme="minorHAnsi"/>
          <w:lang w:val="es-US"/>
        </w:rPr>
        <w:t>b</w:t>
      </w:r>
      <w:r w:rsidRPr="00781288">
        <w:rPr>
          <w:rFonts w:asciiTheme="minorHAnsi" w:hAnsiTheme="minorHAnsi" w:cstheme="minorHAnsi"/>
          <w:lang w:val="es-US"/>
        </w:rPr>
        <w:t>ienes y </w:t>
      </w:r>
      <w:r w:rsidR="00BA06A1" w:rsidRPr="00781288">
        <w:rPr>
          <w:rFonts w:asciiTheme="minorHAnsi" w:hAnsiTheme="minorHAnsi" w:cstheme="minorHAnsi"/>
          <w:lang w:val="es-US"/>
        </w:rPr>
        <w:t>s</w:t>
      </w:r>
      <w:r w:rsidRPr="00781288">
        <w:rPr>
          <w:rFonts w:asciiTheme="minorHAnsi" w:hAnsiTheme="minorHAnsi" w:cstheme="minorHAnsi"/>
          <w:lang w:val="es-US"/>
        </w:rPr>
        <w:t xml:space="preserve">ervicios al Comprador y a subsanar los defectos de estos en total consonancia con las disposiciones del </w:t>
      </w:r>
      <w:r w:rsidR="001900FB" w:rsidRPr="00781288">
        <w:rPr>
          <w:rFonts w:asciiTheme="minorHAnsi" w:hAnsiTheme="minorHAnsi" w:cstheme="minorHAnsi"/>
          <w:lang w:val="es-US"/>
        </w:rPr>
        <w:t xml:space="preserve">Convenio de </w:t>
      </w:r>
      <w:r w:rsidRPr="00781288">
        <w:rPr>
          <w:rFonts w:asciiTheme="minorHAnsi" w:hAnsiTheme="minorHAnsi" w:cstheme="minorHAnsi"/>
          <w:lang w:val="es-US"/>
        </w:rPr>
        <w:t>Contrato</w:t>
      </w:r>
      <w:r w:rsidR="00F15F25" w:rsidRPr="00781288">
        <w:rPr>
          <w:rFonts w:asciiTheme="minorHAnsi" w:hAnsiTheme="minorHAnsi" w:cstheme="minorHAnsi"/>
          <w:lang w:val="es-US"/>
        </w:rPr>
        <w:t xml:space="preserve"> y los documentos que forman parte de éste</w:t>
      </w:r>
      <w:r w:rsidRPr="00781288">
        <w:rPr>
          <w:rFonts w:asciiTheme="minorHAnsi" w:hAnsiTheme="minorHAnsi" w:cstheme="minorHAnsi"/>
          <w:lang w:val="es-US"/>
        </w:rPr>
        <w:t>.</w:t>
      </w:r>
    </w:p>
    <w:p w14:paraId="463F8128" w14:textId="77777777" w:rsidR="0061742B" w:rsidRPr="00781288" w:rsidRDefault="0061742B" w:rsidP="009B654C">
      <w:pPr>
        <w:pStyle w:val="Prrafodelista"/>
        <w:tabs>
          <w:tab w:val="left" w:pos="540"/>
        </w:tabs>
        <w:suppressAutoHyphens/>
        <w:spacing w:line="360" w:lineRule="auto"/>
        <w:jc w:val="both"/>
        <w:rPr>
          <w:rFonts w:asciiTheme="minorHAnsi" w:hAnsiTheme="minorHAnsi" w:cstheme="minorHAnsi"/>
          <w:lang w:val="es-US"/>
        </w:rPr>
      </w:pPr>
    </w:p>
    <w:p w14:paraId="2DE1AC42" w14:textId="06B302D9" w:rsidR="00041E8F" w:rsidRPr="00781288" w:rsidRDefault="00041E8F" w:rsidP="00DA08CD">
      <w:pPr>
        <w:pStyle w:val="Prrafodelista"/>
        <w:numPr>
          <w:ilvl w:val="0"/>
          <w:numId w:val="2"/>
        </w:numPr>
        <w:spacing w:line="360" w:lineRule="auto"/>
        <w:jc w:val="both"/>
        <w:rPr>
          <w:rFonts w:asciiTheme="minorHAnsi" w:hAnsiTheme="minorHAnsi" w:cstheme="minorHAnsi"/>
          <w:lang w:val="es-US"/>
        </w:rPr>
      </w:pPr>
      <w:r w:rsidRPr="00781288">
        <w:rPr>
          <w:rFonts w:asciiTheme="minorHAnsi" w:hAnsiTheme="minorHAnsi" w:cstheme="minorHAnsi"/>
          <w:lang w:val="es-US"/>
        </w:rPr>
        <w:t xml:space="preserve">El Comprador se compromete a pagar al Proveedor, como contraprestación por el suministro de los </w:t>
      </w:r>
      <w:r w:rsidR="00781288" w:rsidRPr="00781288">
        <w:rPr>
          <w:rFonts w:asciiTheme="minorHAnsi" w:hAnsiTheme="minorHAnsi" w:cstheme="minorHAnsi"/>
          <w:lang w:val="es-US"/>
        </w:rPr>
        <w:t>bienes y</w:t>
      </w:r>
      <w:r w:rsidRPr="00781288">
        <w:rPr>
          <w:rFonts w:asciiTheme="minorHAnsi" w:hAnsiTheme="minorHAnsi" w:cstheme="minorHAnsi"/>
          <w:lang w:val="es-US"/>
        </w:rPr>
        <w:t xml:space="preserve"> la subsanación de sus defectos, el </w:t>
      </w:r>
      <w:r w:rsidR="00340E41" w:rsidRPr="00781288">
        <w:rPr>
          <w:rFonts w:asciiTheme="minorHAnsi" w:hAnsiTheme="minorHAnsi" w:cstheme="minorHAnsi"/>
          <w:lang w:val="es-US"/>
        </w:rPr>
        <w:t>p</w:t>
      </w:r>
      <w:r w:rsidRPr="00781288">
        <w:rPr>
          <w:rFonts w:asciiTheme="minorHAnsi" w:hAnsiTheme="minorHAnsi" w:cstheme="minorHAnsi"/>
          <w:lang w:val="es-US"/>
        </w:rPr>
        <w:t xml:space="preserve">recio del </w:t>
      </w:r>
      <w:r w:rsidR="00340E41" w:rsidRPr="00781288">
        <w:rPr>
          <w:rFonts w:asciiTheme="minorHAnsi" w:hAnsiTheme="minorHAnsi" w:cstheme="minorHAnsi"/>
          <w:lang w:val="es-US"/>
        </w:rPr>
        <w:t>c</w:t>
      </w:r>
      <w:r w:rsidRPr="00781288">
        <w:rPr>
          <w:rFonts w:asciiTheme="minorHAnsi" w:hAnsiTheme="minorHAnsi" w:cstheme="minorHAnsi"/>
          <w:lang w:val="es-US"/>
        </w:rPr>
        <w:t xml:space="preserve">ontrato o las sumas que resulten pagaderas de conformidad con lo dispuesto </w:t>
      </w:r>
      <w:r w:rsidR="00C04797" w:rsidRPr="00781288">
        <w:rPr>
          <w:rFonts w:asciiTheme="minorHAnsi" w:hAnsiTheme="minorHAnsi" w:cstheme="minorHAnsi"/>
          <w:lang w:val="es-US"/>
        </w:rPr>
        <w:t>en</w:t>
      </w:r>
      <w:r w:rsidR="001900FB" w:rsidRPr="00781288">
        <w:rPr>
          <w:rFonts w:asciiTheme="minorHAnsi" w:hAnsiTheme="minorHAnsi" w:cstheme="minorHAnsi"/>
          <w:lang w:val="es-US"/>
        </w:rPr>
        <w:t xml:space="preserve"> este </w:t>
      </w:r>
      <w:r w:rsidR="00760DB6" w:rsidRPr="00781288">
        <w:rPr>
          <w:rFonts w:asciiTheme="minorHAnsi" w:hAnsiTheme="minorHAnsi" w:cstheme="minorHAnsi"/>
          <w:lang w:val="es-US"/>
        </w:rPr>
        <w:t xml:space="preserve">en el contrato en el plazo y en </w:t>
      </w:r>
      <w:r w:rsidR="003C5B32" w:rsidRPr="00781288">
        <w:rPr>
          <w:rFonts w:asciiTheme="minorHAnsi" w:hAnsiTheme="minorHAnsi" w:cstheme="minorHAnsi"/>
          <w:lang w:val="es-US"/>
        </w:rPr>
        <w:t>la forma prescrita</w:t>
      </w:r>
      <w:r w:rsidR="00760DB6" w:rsidRPr="00781288">
        <w:rPr>
          <w:rFonts w:asciiTheme="minorHAnsi" w:hAnsiTheme="minorHAnsi" w:cstheme="minorHAnsi"/>
          <w:lang w:val="es-US"/>
        </w:rPr>
        <w:t xml:space="preserve"> en este.</w:t>
      </w:r>
    </w:p>
    <w:p w14:paraId="4D85F85E" w14:textId="77777777" w:rsidR="00D17CDC" w:rsidRPr="00781288" w:rsidRDefault="00D17CDC" w:rsidP="009B654C">
      <w:pPr>
        <w:pStyle w:val="Prrafodelista"/>
        <w:spacing w:line="360" w:lineRule="auto"/>
        <w:rPr>
          <w:rFonts w:asciiTheme="minorHAnsi" w:hAnsiTheme="minorHAnsi" w:cstheme="minorHAnsi"/>
          <w:lang w:val="es-US"/>
        </w:rPr>
      </w:pPr>
    </w:p>
    <w:p w14:paraId="2FA2297F" w14:textId="7235D970" w:rsidR="00D6170A" w:rsidRPr="00781288" w:rsidRDefault="001A23BD" w:rsidP="00E31919">
      <w:pPr>
        <w:pStyle w:val="Prrafodelista"/>
        <w:numPr>
          <w:ilvl w:val="0"/>
          <w:numId w:val="2"/>
        </w:numPr>
        <w:spacing w:line="360" w:lineRule="auto"/>
        <w:ind w:left="360"/>
        <w:jc w:val="both"/>
        <w:rPr>
          <w:rFonts w:asciiTheme="minorHAnsi" w:hAnsiTheme="minorHAnsi" w:cstheme="minorHAnsi"/>
          <w:b/>
          <w:lang w:val="es-US"/>
        </w:rPr>
      </w:pPr>
      <w:r w:rsidRPr="00781288">
        <w:rPr>
          <w:rFonts w:asciiTheme="minorHAnsi" w:hAnsiTheme="minorHAnsi" w:cstheme="minorHAnsi"/>
          <w:lang w:val="es-US"/>
        </w:rPr>
        <w:t xml:space="preserve">Los bienes </w:t>
      </w:r>
      <w:r w:rsidR="0035015C" w:rsidRPr="00781288">
        <w:rPr>
          <w:rFonts w:asciiTheme="minorHAnsi" w:hAnsiTheme="minorHAnsi" w:cstheme="minorHAnsi"/>
          <w:lang w:val="es-US"/>
        </w:rPr>
        <w:t xml:space="preserve">y servicios </w:t>
      </w:r>
      <w:r w:rsidRPr="00781288">
        <w:rPr>
          <w:rFonts w:asciiTheme="minorHAnsi" w:hAnsiTheme="minorHAnsi" w:cstheme="minorHAnsi"/>
          <w:lang w:val="es-US"/>
        </w:rPr>
        <w:t>a contratar asc</w:t>
      </w:r>
      <w:r w:rsidR="00D77DB0" w:rsidRPr="00781288">
        <w:rPr>
          <w:rFonts w:asciiTheme="minorHAnsi" w:hAnsiTheme="minorHAnsi" w:cstheme="minorHAnsi"/>
          <w:lang w:val="es-US"/>
        </w:rPr>
        <w:t>ienden</w:t>
      </w:r>
      <w:r w:rsidRPr="00781288">
        <w:rPr>
          <w:rFonts w:asciiTheme="minorHAnsi" w:hAnsiTheme="minorHAnsi" w:cstheme="minorHAnsi"/>
          <w:lang w:val="es-US"/>
        </w:rPr>
        <w:t xml:space="preserve"> a</w:t>
      </w:r>
      <w:r w:rsidR="00CA132E" w:rsidRPr="00781288">
        <w:rPr>
          <w:rFonts w:asciiTheme="minorHAnsi" w:hAnsiTheme="minorHAnsi" w:cstheme="minorHAnsi"/>
          <w:lang w:val="es-US"/>
        </w:rPr>
        <w:t xml:space="preserve"> un total de </w:t>
      </w:r>
      <w:r w:rsidR="00E31919" w:rsidRPr="00781288">
        <w:rPr>
          <w:rFonts w:asciiTheme="minorHAnsi" w:hAnsiTheme="minorHAnsi" w:cstheme="minorHAnsi"/>
          <w:b/>
          <w:lang w:val="es-US"/>
        </w:rPr>
        <w:t>SESENTA Y DOS MIL OCHOCIENTOS OCHENTA Y OCHO 70</w:t>
      </w:r>
      <w:r w:rsidR="003C5B32" w:rsidRPr="00781288">
        <w:rPr>
          <w:rFonts w:asciiTheme="minorHAnsi" w:hAnsiTheme="minorHAnsi" w:cstheme="minorHAnsi"/>
          <w:b/>
          <w:shd w:val="clear" w:color="auto" w:fill="FFFFFF"/>
          <w:lang w:val="es-ES_tradnl"/>
        </w:rPr>
        <w:t>/</w:t>
      </w:r>
      <w:r w:rsidR="00403443" w:rsidRPr="00781288">
        <w:rPr>
          <w:rFonts w:asciiTheme="minorHAnsi" w:hAnsiTheme="minorHAnsi" w:cstheme="minorHAnsi"/>
          <w:b/>
          <w:shd w:val="clear" w:color="auto" w:fill="FFFFFF"/>
          <w:lang w:val="es-ES_tradnl"/>
        </w:rPr>
        <w:t>100 DÓLARES DE LOS ESTADOS UNIDOS DE AMÉRICA ($</w:t>
      </w:r>
      <w:r w:rsidR="00F94CEE" w:rsidRPr="00781288">
        <w:rPr>
          <w:rFonts w:asciiTheme="minorHAnsi" w:hAnsiTheme="minorHAnsi" w:cstheme="minorHAnsi"/>
          <w:b/>
          <w:shd w:val="clear" w:color="auto" w:fill="FFFFFF"/>
          <w:lang w:val="es-ES_tradnl"/>
        </w:rPr>
        <w:t>62,888.70</w:t>
      </w:r>
      <w:r w:rsidR="00403443" w:rsidRPr="00781288">
        <w:rPr>
          <w:rFonts w:asciiTheme="minorHAnsi" w:hAnsiTheme="minorHAnsi" w:cstheme="minorHAnsi"/>
          <w:b/>
          <w:shd w:val="clear" w:color="auto" w:fill="FFFFFF"/>
          <w:lang w:val="es-ES_tradnl"/>
        </w:rPr>
        <w:t>)</w:t>
      </w:r>
      <w:r w:rsidR="00403443" w:rsidRPr="00781288">
        <w:rPr>
          <w:rFonts w:asciiTheme="minorHAnsi" w:hAnsiTheme="minorHAnsi" w:cstheme="minorHAnsi"/>
          <w:bCs/>
          <w:shd w:val="clear" w:color="auto" w:fill="FFFFFF"/>
          <w:lang w:val="es-ES_tradnl"/>
        </w:rPr>
        <w:t>, con impuestos incluidos</w:t>
      </w:r>
      <w:r w:rsidR="00E31919" w:rsidRPr="00781288">
        <w:rPr>
          <w:rFonts w:asciiTheme="minorHAnsi" w:hAnsiTheme="minorHAnsi" w:cstheme="minorHAnsi"/>
          <w:b/>
          <w:lang w:val="es-ES_tradnl"/>
        </w:rPr>
        <w:t>.</w:t>
      </w:r>
    </w:p>
    <w:p w14:paraId="513C1F8B" w14:textId="5C5455C2" w:rsidR="008A12C4" w:rsidRPr="00781288" w:rsidRDefault="00CA132E" w:rsidP="00E31919">
      <w:pPr>
        <w:pStyle w:val="Prrafodelista"/>
        <w:numPr>
          <w:ilvl w:val="0"/>
          <w:numId w:val="2"/>
        </w:numPr>
        <w:spacing w:line="360" w:lineRule="auto"/>
        <w:ind w:left="360"/>
        <w:jc w:val="both"/>
        <w:rPr>
          <w:rFonts w:asciiTheme="minorHAnsi" w:hAnsiTheme="minorHAnsi" w:cstheme="minorHAnsi"/>
          <w:lang w:val="es-US"/>
        </w:rPr>
      </w:pPr>
      <w:r w:rsidRPr="00781288">
        <w:rPr>
          <w:rFonts w:asciiTheme="minorHAnsi" w:hAnsiTheme="minorHAnsi" w:cstheme="minorHAnsi"/>
          <w:lang w:val="es-US"/>
        </w:rPr>
        <w:t xml:space="preserve"> </w:t>
      </w:r>
      <w:r w:rsidR="00BA06A1" w:rsidRPr="00781288">
        <w:rPr>
          <w:rFonts w:asciiTheme="minorHAnsi" w:hAnsiTheme="minorHAnsi" w:cstheme="minorHAnsi"/>
          <w:lang w:val="es-US"/>
        </w:rPr>
        <w:t xml:space="preserve">El pago de los </w:t>
      </w:r>
      <w:r w:rsidR="00781288" w:rsidRPr="00781288">
        <w:rPr>
          <w:rFonts w:asciiTheme="minorHAnsi" w:hAnsiTheme="minorHAnsi" w:cstheme="minorHAnsi"/>
          <w:lang w:val="es-US"/>
        </w:rPr>
        <w:t>bienes bajo</w:t>
      </w:r>
      <w:r w:rsidR="007E16D9" w:rsidRPr="00781288">
        <w:rPr>
          <w:rFonts w:asciiTheme="minorHAnsi" w:hAnsiTheme="minorHAnsi" w:cstheme="minorHAnsi"/>
          <w:lang w:val="es-US"/>
        </w:rPr>
        <w:t xml:space="preserve"> el presente contrato será cargado </w:t>
      </w:r>
      <w:r w:rsidR="00954B0D" w:rsidRPr="00781288">
        <w:rPr>
          <w:rFonts w:asciiTheme="minorHAnsi" w:hAnsiTheme="minorHAnsi" w:cstheme="minorHAnsi"/>
          <w:lang w:val="es-US"/>
        </w:rPr>
        <w:t xml:space="preserve">a la Fuente de Financiamiento </w:t>
      </w:r>
      <w:r w:rsidR="008A12C4" w:rsidRPr="00781288">
        <w:rPr>
          <w:rFonts w:asciiTheme="minorHAnsi" w:hAnsiTheme="minorHAnsi" w:cstheme="minorHAnsi"/>
          <w:lang w:val="es-US"/>
        </w:rPr>
        <w:t xml:space="preserve">Préstamos Externos, Contrato de Préstamo BIRF 9065-SV, Categoría de Inversión 1. Componente 1 Subcomponente 1.1 Promover Intervenciones para apoyar a Mujeres en edad reproductiva y fortalecer la Red Nacional de Servicios de Salud Materno- Infantil, Proyecto 7496 1.1.2 Promoción de la Acumulación de capital humano desde el nacimiento hasta los 3 años. Parte 1.2 (a) (v) Promoción de la lactancia materna y alimentación complementaria adecuada; Parte 1.2 (B) (vi) Provisión de talleres e iniciativas de capacitación sobre nutrición y lactancia materna. </w:t>
      </w:r>
    </w:p>
    <w:p w14:paraId="766B7313" w14:textId="65BC6169" w:rsidR="001F5DEA" w:rsidRPr="00781288" w:rsidRDefault="008A12C4" w:rsidP="001F5DEA">
      <w:pPr>
        <w:pStyle w:val="Prrafodelista"/>
        <w:spacing w:line="360" w:lineRule="auto"/>
        <w:jc w:val="both"/>
        <w:rPr>
          <w:rFonts w:asciiTheme="minorHAnsi" w:hAnsiTheme="minorHAnsi" w:cstheme="minorHAnsi"/>
          <w:lang w:val="es-US"/>
        </w:rPr>
      </w:pPr>
      <w:r w:rsidRPr="00781288">
        <w:rPr>
          <w:rFonts w:asciiTheme="minorHAnsi" w:hAnsiTheme="minorHAnsi" w:cstheme="minorHAnsi"/>
          <w:lang w:val="es-US"/>
        </w:rPr>
        <w:t>CIFRADO PRESUPUESTARIO Y RESERVA DE FONDOS: 2023-3200-3-12-01-22</w:t>
      </w:r>
      <w:r w:rsidR="00755A0E" w:rsidRPr="00781288">
        <w:rPr>
          <w:rFonts w:asciiTheme="minorHAnsi" w:hAnsiTheme="minorHAnsi" w:cstheme="minorHAnsi"/>
          <w:lang w:val="es-US"/>
        </w:rPr>
        <w:t>-</w:t>
      </w:r>
      <w:r w:rsidRPr="00781288">
        <w:rPr>
          <w:rFonts w:asciiTheme="minorHAnsi" w:hAnsiTheme="minorHAnsi" w:cstheme="minorHAnsi"/>
          <w:lang w:val="es-US"/>
        </w:rPr>
        <w:t>3-</w:t>
      </w:r>
      <w:r w:rsidR="00A704CF">
        <w:rPr>
          <w:rFonts w:asciiTheme="minorHAnsi" w:hAnsiTheme="minorHAnsi" w:cstheme="minorHAnsi"/>
          <w:lang w:val="es-US"/>
        </w:rPr>
        <w:t>54199</w:t>
      </w:r>
      <w:r w:rsidR="00781288" w:rsidRPr="00781288">
        <w:rPr>
          <w:rFonts w:asciiTheme="minorHAnsi" w:hAnsiTheme="minorHAnsi" w:cstheme="minorHAnsi"/>
          <w:lang w:val="es-US"/>
        </w:rPr>
        <w:t xml:space="preserve"> y</w:t>
      </w:r>
      <w:r w:rsidRPr="00781288">
        <w:rPr>
          <w:rFonts w:asciiTheme="minorHAnsi" w:hAnsiTheme="minorHAnsi" w:cstheme="minorHAnsi"/>
          <w:lang w:val="es-US"/>
        </w:rPr>
        <w:t xml:space="preserve"> 2023-3200-3-12-01-22</w:t>
      </w:r>
      <w:r w:rsidR="00755A0E" w:rsidRPr="00781288">
        <w:rPr>
          <w:rFonts w:asciiTheme="minorHAnsi" w:hAnsiTheme="minorHAnsi" w:cstheme="minorHAnsi"/>
          <w:lang w:val="es-US"/>
        </w:rPr>
        <w:t>-</w:t>
      </w:r>
      <w:r w:rsidR="001F5DEA" w:rsidRPr="00781288">
        <w:rPr>
          <w:rFonts w:asciiTheme="minorHAnsi" w:hAnsiTheme="minorHAnsi" w:cstheme="minorHAnsi"/>
          <w:lang w:val="es-US"/>
        </w:rPr>
        <w:t>3-54103</w:t>
      </w:r>
      <w:r w:rsidR="007A2980" w:rsidRPr="00781288">
        <w:rPr>
          <w:rFonts w:asciiTheme="minorHAnsi" w:hAnsiTheme="minorHAnsi" w:cstheme="minorHAnsi"/>
          <w:lang w:val="es-US"/>
        </w:rPr>
        <w:t>.</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276"/>
        <w:gridCol w:w="1559"/>
        <w:gridCol w:w="1701"/>
        <w:gridCol w:w="1140"/>
        <w:gridCol w:w="1191"/>
        <w:gridCol w:w="1418"/>
        <w:gridCol w:w="1785"/>
      </w:tblGrid>
      <w:tr w:rsidR="00781288" w:rsidRPr="00781288" w14:paraId="781A0FE5" w14:textId="77777777" w:rsidTr="00217DBF">
        <w:trPr>
          <w:jc w:val="center"/>
        </w:trPr>
        <w:tc>
          <w:tcPr>
            <w:tcW w:w="704" w:type="dxa"/>
            <w:shd w:val="clear" w:color="auto" w:fill="FFFFFF"/>
            <w:vAlign w:val="center"/>
          </w:tcPr>
          <w:p w14:paraId="29E4448F" w14:textId="77777777" w:rsidR="00781288" w:rsidRPr="00781288" w:rsidRDefault="00781288" w:rsidP="00781288">
            <w:pPr>
              <w:jc w:val="center"/>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ITEM</w:t>
            </w:r>
          </w:p>
        </w:tc>
        <w:tc>
          <w:tcPr>
            <w:tcW w:w="1276" w:type="dxa"/>
            <w:shd w:val="clear" w:color="auto" w:fill="FFFFFF"/>
            <w:vAlign w:val="center"/>
          </w:tcPr>
          <w:p w14:paraId="3526FAE4" w14:textId="77777777" w:rsidR="00781288" w:rsidRPr="00781288" w:rsidRDefault="00781288" w:rsidP="00781288">
            <w:pPr>
              <w:jc w:val="center"/>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CODIGO DEL PRODUCTO</w:t>
            </w:r>
          </w:p>
        </w:tc>
        <w:tc>
          <w:tcPr>
            <w:tcW w:w="1559" w:type="dxa"/>
            <w:shd w:val="clear" w:color="auto" w:fill="FFFFFF"/>
            <w:vAlign w:val="center"/>
          </w:tcPr>
          <w:p w14:paraId="3373C79C" w14:textId="77777777" w:rsidR="00781288" w:rsidRPr="00781288" w:rsidRDefault="00781288" w:rsidP="00781288">
            <w:pPr>
              <w:jc w:val="center"/>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DESCRIPCION DEL PRODUCTO</w:t>
            </w:r>
          </w:p>
        </w:tc>
        <w:tc>
          <w:tcPr>
            <w:tcW w:w="1701" w:type="dxa"/>
            <w:shd w:val="clear" w:color="auto" w:fill="FFFFFF"/>
            <w:vAlign w:val="center"/>
          </w:tcPr>
          <w:p w14:paraId="7BBD69C9" w14:textId="77777777" w:rsidR="00781288" w:rsidRPr="00781288" w:rsidRDefault="00781288" w:rsidP="00781288">
            <w:pPr>
              <w:jc w:val="center"/>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MARCA/MODELO/PAÌS DE ORIGEN</w:t>
            </w:r>
          </w:p>
        </w:tc>
        <w:tc>
          <w:tcPr>
            <w:tcW w:w="1140" w:type="dxa"/>
            <w:shd w:val="clear" w:color="auto" w:fill="FFFFFF"/>
            <w:vAlign w:val="center"/>
          </w:tcPr>
          <w:p w14:paraId="2C90341D" w14:textId="77777777" w:rsidR="00781288" w:rsidRPr="00781288" w:rsidRDefault="00781288" w:rsidP="00781288">
            <w:pPr>
              <w:jc w:val="center"/>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CANTIDAD</w:t>
            </w:r>
          </w:p>
        </w:tc>
        <w:tc>
          <w:tcPr>
            <w:tcW w:w="1191" w:type="dxa"/>
            <w:shd w:val="clear" w:color="auto" w:fill="FFFFFF"/>
            <w:vAlign w:val="center"/>
          </w:tcPr>
          <w:p w14:paraId="332C0C2F" w14:textId="77777777" w:rsidR="00781288" w:rsidRPr="00781288" w:rsidRDefault="00781288" w:rsidP="00781288">
            <w:pPr>
              <w:jc w:val="center"/>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PRECIO UNITARIO CON IMPUESTOS</w:t>
            </w:r>
          </w:p>
        </w:tc>
        <w:tc>
          <w:tcPr>
            <w:tcW w:w="1418" w:type="dxa"/>
            <w:shd w:val="clear" w:color="auto" w:fill="FFFFFF"/>
          </w:tcPr>
          <w:p w14:paraId="3BDC4423" w14:textId="77777777" w:rsidR="00781288" w:rsidRPr="00781288" w:rsidRDefault="00781288" w:rsidP="00781288">
            <w:pPr>
              <w:jc w:val="center"/>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TOTAL, ADJUDICADO CON IMPUESTOS</w:t>
            </w:r>
          </w:p>
        </w:tc>
        <w:tc>
          <w:tcPr>
            <w:tcW w:w="1785" w:type="dxa"/>
            <w:shd w:val="clear" w:color="auto" w:fill="FFFFFF"/>
            <w:vAlign w:val="center"/>
          </w:tcPr>
          <w:p w14:paraId="0C2EBD1F" w14:textId="77777777" w:rsidR="00781288" w:rsidRPr="00781288" w:rsidRDefault="00781288" w:rsidP="00781288">
            <w:pPr>
              <w:jc w:val="center"/>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CIFRADO PRESUPUESTARIO</w:t>
            </w:r>
          </w:p>
        </w:tc>
      </w:tr>
      <w:tr w:rsidR="00781288" w:rsidRPr="00781288" w14:paraId="66B50096" w14:textId="77777777" w:rsidTr="00217DBF">
        <w:trPr>
          <w:jc w:val="center"/>
        </w:trPr>
        <w:tc>
          <w:tcPr>
            <w:tcW w:w="704" w:type="dxa"/>
            <w:shd w:val="clear" w:color="auto" w:fill="auto"/>
            <w:vAlign w:val="center"/>
          </w:tcPr>
          <w:p w14:paraId="1AE0C8E4" w14:textId="77777777" w:rsidR="00781288" w:rsidRPr="00781288" w:rsidRDefault="00781288" w:rsidP="00781288">
            <w:pPr>
              <w:jc w:val="center"/>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3</w:t>
            </w:r>
          </w:p>
        </w:tc>
        <w:tc>
          <w:tcPr>
            <w:tcW w:w="1276" w:type="dxa"/>
            <w:shd w:val="clear" w:color="auto" w:fill="auto"/>
            <w:vAlign w:val="center"/>
          </w:tcPr>
          <w:p w14:paraId="3C87A0AE" w14:textId="77777777" w:rsidR="00781288" w:rsidRPr="00781288" w:rsidRDefault="00781288" w:rsidP="00781288">
            <w:pPr>
              <w:jc w:val="center"/>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81501267</w:t>
            </w:r>
          </w:p>
        </w:tc>
        <w:tc>
          <w:tcPr>
            <w:tcW w:w="1559" w:type="dxa"/>
            <w:shd w:val="clear" w:color="auto" w:fill="auto"/>
            <w:vAlign w:val="center"/>
          </w:tcPr>
          <w:p w14:paraId="3A2C027C" w14:textId="77777777" w:rsidR="00781288" w:rsidRPr="00781288" w:rsidRDefault="00781288" w:rsidP="00781288">
            <w:pPr>
              <w:jc w:val="center"/>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BEBE DE JUGUETE GRANDE</w:t>
            </w:r>
          </w:p>
        </w:tc>
        <w:tc>
          <w:tcPr>
            <w:tcW w:w="1701" w:type="dxa"/>
            <w:shd w:val="clear" w:color="auto" w:fill="auto"/>
            <w:vAlign w:val="center"/>
          </w:tcPr>
          <w:p w14:paraId="45682FA1" w14:textId="77777777" w:rsidR="00781288" w:rsidRPr="00781288" w:rsidRDefault="00781288" w:rsidP="00781288">
            <w:pPr>
              <w:suppressAutoHyphens/>
              <w:textAlignment w:val="baseline"/>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MARCA: N/A</w:t>
            </w:r>
          </w:p>
          <w:p w14:paraId="48F8127F" w14:textId="77777777" w:rsidR="00781288" w:rsidRPr="00781288" w:rsidRDefault="00781288" w:rsidP="00781288">
            <w:pPr>
              <w:suppressAutoHyphens/>
              <w:textAlignment w:val="baseline"/>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MODELO: N/A</w:t>
            </w:r>
          </w:p>
          <w:p w14:paraId="6FEA7843" w14:textId="77777777" w:rsidR="00781288" w:rsidRPr="00781288" w:rsidRDefault="00781288" w:rsidP="00781288">
            <w:pPr>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ORIGEN: CHINA</w:t>
            </w:r>
          </w:p>
        </w:tc>
        <w:tc>
          <w:tcPr>
            <w:tcW w:w="1140" w:type="dxa"/>
            <w:shd w:val="clear" w:color="auto" w:fill="FFFFFF"/>
            <w:vAlign w:val="center"/>
          </w:tcPr>
          <w:p w14:paraId="11149249" w14:textId="77777777" w:rsidR="00781288" w:rsidRPr="00781288" w:rsidRDefault="00781288" w:rsidP="00781288">
            <w:pPr>
              <w:jc w:val="center"/>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1,500</w:t>
            </w:r>
          </w:p>
        </w:tc>
        <w:tc>
          <w:tcPr>
            <w:tcW w:w="1191" w:type="dxa"/>
            <w:shd w:val="clear" w:color="auto" w:fill="auto"/>
            <w:vAlign w:val="center"/>
          </w:tcPr>
          <w:p w14:paraId="5D3CBC61" w14:textId="77777777" w:rsidR="00781288" w:rsidRPr="00781288" w:rsidRDefault="00781288" w:rsidP="00781288">
            <w:pPr>
              <w:ind w:left="180"/>
              <w:jc w:val="both"/>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$14.00</w:t>
            </w:r>
          </w:p>
        </w:tc>
        <w:tc>
          <w:tcPr>
            <w:tcW w:w="1418" w:type="dxa"/>
            <w:shd w:val="clear" w:color="auto" w:fill="auto"/>
            <w:vAlign w:val="center"/>
          </w:tcPr>
          <w:p w14:paraId="7E13C879" w14:textId="77777777" w:rsidR="00781288" w:rsidRPr="00781288" w:rsidRDefault="00781288" w:rsidP="00781288">
            <w:pPr>
              <w:jc w:val="center"/>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$21,000.00</w:t>
            </w:r>
          </w:p>
        </w:tc>
        <w:tc>
          <w:tcPr>
            <w:tcW w:w="1785" w:type="dxa"/>
            <w:vMerge w:val="restart"/>
            <w:shd w:val="clear" w:color="auto" w:fill="auto"/>
            <w:vAlign w:val="center"/>
          </w:tcPr>
          <w:p w14:paraId="57FED818" w14:textId="77777777" w:rsidR="00781288" w:rsidRPr="00781288" w:rsidRDefault="00781288" w:rsidP="00781288">
            <w:pPr>
              <w:jc w:val="both"/>
              <w:rPr>
                <w:rFonts w:asciiTheme="minorHAnsi" w:hAnsiTheme="minorHAnsi" w:cstheme="minorHAnsi"/>
                <w:bCs/>
                <w:sz w:val="16"/>
                <w:szCs w:val="16"/>
                <w:lang w:val="es-ES_tradnl"/>
              </w:rPr>
            </w:pPr>
            <w:r w:rsidRPr="00781288">
              <w:rPr>
                <w:rFonts w:asciiTheme="minorHAnsi" w:hAnsiTheme="minorHAnsi" w:cstheme="minorHAnsi"/>
                <w:sz w:val="18"/>
                <w:szCs w:val="18"/>
                <w:lang w:val="es-ES_tradnl"/>
              </w:rPr>
              <w:t>2023-3200-3-12-01-22-3-54199</w:t>
            </w:r>
          </w:p>
        </w:tc>
      </w:tr>
      <w:tr w:rsidR="00781288" w:rsidRPr="00781288" w14:paraId="098380B4" w14:textId="77777777" w:rsidTr="00217DBF">
        <w:trPr>
          <w:jc w:val="center"/>
        </w:trPr>
        <w:tc>
          <w:tcPr>
            <w:tcW w:w="704" w:type="dxa"/>
            <w:shd w:val="clear" w:color="auto" w:fill="auto"/>
            <w:vAlign w:val="center"/>
          </w:tcPr>
          <w:p w14:paraId="48E45B99" w14:textId="77777777" w:rsidR="00781288" w:rsidRPr="00781288" w:rsidRDefault="00781288" w:rsidP="00781288">
            <w:pPr>
              <w:jc w:val="center"/>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6</w:t>
            </w:r>
          </w:p>
        </w:tc>
        <w:tc>
          <w:tcPr>
            <w:tcW w:w="1276" w:type="dxa"/>
            <w:shd w:val="clear" w:color="auto" w:fill="auto"/>
            <w:vAlign w:val="center"/>
          </w:tcPr>
          <w:p w14:paraId="7B9AE601" w14:textId="77777777" w:rsidR="00781288" w:rsidRPr="00781288" w:rsidRDefault="00781288" w:rsidP="00781288">
            <w:pPr>
              <w:jc w:val="center"/>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81502150</w:t>
            </w:r>
          </w:p>
        </w:tc>
        <w:tc>
          <w:tcPr>
            <w:tcW w:w="1559" w:type="dxa"/>
            <w:shd w:val="clear" w:color="auto" w:fill="auto"/>
            <w:vAlign w:val="center"/>
          </w:tcPr>
          <w:p w14:paraId="0076A403" w14:textId="77777777" w:rsidR="00781288" w:rsidRPr="00781288" w:rsidRDefault="00781288" w:rsidP="00781288">
            <w:pPr>
              <w:jc w:val="center"/>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MUESTRARIO PUERPERIO</w:t>
            </w:r>
          </w:p>
        </w:tc>
        <w:tc>
          <w:tcPr>
            <w:tcW w:w="1701" w:type="dxa"/>
            <w:shd w:val="clear" w:color="auto" w:fill="auto"/>
            <w:vAlign w:val="center"/>
          </w:tcPr>
          <w:p w14:paraId="627EAD14" w14:textId="77777777" w:rsidR="00781288" w:rsidRPr="00781288" w:rsidRDefault="00781288" w:rsidP="00781288">
            <w:pPr>
              <w:suppressAutoHyphens/>
              <w:textAlignment w:val="baseline"/>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MARCA: CHICOS</w:t>
            </w:r>
          </w:p>
          <w:p w14:paraId="30C2B5A1" w14:textId="77777777" w:rsidR="00781288" w:rsidRPr="00781288" w:rsidRDefault="00781288" w:rsidP="00781288">
            <w:pPr>
              <w:suppressAutoHyphens/>
              <w:textAlignment w:val="baseline"/>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 xml:space="preserve">MODELO: N/A </w:t>
            </w:r>
          </w:p>
          <w:p w14:paraId="38BEACDE" w14:textId="77777777" w:rsidR="00781288" w:rsidRPr="00781288" w:rsidRDefault="00781288" w:rsidP="00781288">
            <w:pPr>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ORIGEN: EL SALVADOR</w:t>
            </w:r>
          </w:p>
        </w:tc>
        <w:tc>
          <w:tcPr>
            <w:tcW w:w="1140" w:type="dxa"/>
            <w:shd w:val="clear" w:color="auto" w:fill="FFFFFF"/>
            <w:vAlign w:val="center"/>
          </w:tcPr>
          <w:p w14:paraId="05FA9027" w14:textId="77777777" w:rsidR="00781288" w:rsidRPr="00781288" w:rsidRDefault="00781288" w:rsidP="00781288">
            <w:pPr>
              <w:jc w:val="center"/>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1,503</w:t>
            </w:r>
          </w:p>
        </w:tc>
        <w:tc>
          <w:tcPr>
            <w:tcW w:w="1191" w:type="dxa"/>
            <w:shd w:val="clear" w:color="auto" w:fill="auto"/>
            <w:vAlign w:val="center"/>
          </w:tcPr>
          <w:p w14:paraId="7878D0ED" w14:textId="77777777" w:rsidR="00781288" w:rsidRPr="00781288" w:rsidRDefault="00781288" w:rsidP="00781288">
            <w:pPr>
              <w:ind w:left="180"/>
              <w:jc w:val="both"/>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$12.90</w:t>
            </w:r>
          </w:p>
        </w:tc>
        <w:tc>
          <w:tcPr>
            <w:tcW w:w="1418" w:type="dxa"/>
            <w:shd w:val="clear" w:color="auto" w:fill="auto"/>
            <w:vAlign w:val="center"/>
          </w:tcPr>
          <w:p w14:paraId="4DF40D1B" w14:textId="77777777" w:rsidR="00781288" w:rsidRPr="00781288" w:rsidRDefault="00781288" w:rsidP="00781288">
            <w:pPr>
              <w:jc w:val="center"/>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$19,388.70</w:t>
            </w:r>
          </w:p>
        </w:tc>
        <w:tc>
          <w:tcPr>
            <w:tcW w:w="1785" w:type="dxa"/>
            <w:vMerge/>
            <w:shd w:val="clear" w:color="auto" w:fill="auto"/>
            <w:vAlign w:val="center"/>
          </w:tcPr>
          <w:p w14:paraId="26A7AC23" w14:textId="77777777" w:rsidR="00781288" w:rsidRPr="00781288" w:rsidRDefault="00781288" w:rsidP="00781288">
            <w:pPr>
              <w:jc w:val="both"/>
              <w:rPr>
                <w:rFonts w:asciiTheme="minorHAnsi" w:hAnsiTheme="minorHAnsi" w:cstheme="minorHAnsi"/>
                <w:bCs/>
                <w:sz w:val="16"/>
                <w:szCs w:val="16"/>
                <w:lang w:val="es-ES_tradnl"/>
              </w:rPr>
            </w:pPr>
          </w:p>
        </w:tc>
      </w:tr>
      <w:tr w:rsidR="00781288" w:rsidRPr="00781288" w14:paraId="1436DBA9" w14:textId="77777777" w:rsidTr="00217DBF">
        <w:trPr>
          <w:jc w:val="center"/>
        </w:trPr>
        <w:tc>
          <w:tcPr>
            <w:tcW w:w="704" w:type="dxa"/>
            <w:shd w:val="clear" w:color="auto" w:fill="auto"/>
            <w:vAlign w:val="center"/>
          </w:tcPr>
          <w:p w14:paraId="14ED1F88" w14:textId="77777777" w:rsidR="00781288" w:rsidRPr="00781288" w:rsidRDefault="00781288" w:rsidP="00781288">
            <w:pPr>
              <w:jc w:val="center"/>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4</w:t>
            </w:r>
          </w:p>
        </w:tc>
        <w:tc>
          <w:tcPr>
            <w:tcW w:w="1276" w:type="dxa"/>
            <w:shd w:val="clear" w:color="auto" w:fill="auto"/>
            <w:vAlign w:val="center"/>
          </w:tcPr>
          <w:p w14:paraId="67DF6957" w14:textId="77777777" w:rsidR="00781288" w:rsidRPr="00781288" w:rsidRDefault="00781288" w:rsidP="00781288">
            <w:pPr>
              <w:jc w:val="center"/>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81502132</w:t>
            </w:r>
          </w:p>
        </w:tc>
        <w:tc>
          <w:tcPr>
            <w:tcW w:w="1559" w:type="dxa"/>
            <w:shd w:val="clear" w:color="auto" w:fill="auto"/>
            <w:vAlign w:val="center"/>
          </w:tcPr>
          <w:p w14:paraId="00D90CA5" w14:textId="77777777" w:rsidR="00781288" w:rsidRPr="00781288" w:rsidRDefault="00781288" w:rsidP="00781288">
            <w:pPr>
              <w:jc w:val="center"/>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CAPSULA DE CAPACIDAD GÁSTRICA DEL BEBE, EN MADERA</w:t>
            </w:r>
          </w:p>
        </w:tc>
        <w:tc>
          <w:tcPr>
            <w:tcW w:w="1701" w:type="dxa"/>
            <w:shd w:val="clear" w:color="auto" w:fill="auto"/>
            <w:vAlign w:val="center"/>
          </w:tcPr>
          <w:p w14:paraId="21C6C7D9" w14:textId="77777777" w:rsidR="00781288" w:rsidRPr="00781288" w:rsidRDefault="00781288" w:rsidP="00781288">
            <w:pPr>
              <w:suppressAutoHyphens/>
              <w:textAlignment w:val="baseline"/>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MARCA: CHICOS</w:t>
            </w:r>
          </w:p>
          <w:p w14:paraId="61ED8242" w14:textId="77777777" w:rsidR="00781288" w:rsidRPr="00781288" w:rsidRDefault="00781288" w:rsidP="00781288">
            <w:pPr>
              <w:suppressAutoHyphens/>
              <w:textAlignment w:val="baseline"/>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MODELO: N/A</w:t>
            </w:r>
          </w:p>
          <w:p w14:paraId="6FAB0CAE" w14:textId="77777777" w:rsidR="00781288" w:rsidRPr="00781288" w:rsidRDefault="00781288" w:rsidP="00781288">
            <w:pPr>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ORIGEN: EL SALVADOR</w:t>
            </w:r>
          </w:p>
        </w:tc>
        <w:tc>
          <w:tcPr>
            <w:tcW w:w="1140" w:type="dxa"/>
            <w:shd w:val="clear" w:color="auto" w:fill="FFFFFF"/>
            <w:vAlign w:val="center"/>
          </w:tcPr>
          <w:p w14:paraId="10126A8C" w14:textId="77777777" w:rsidR="00781288" w:rsidRPr="00781288" w:rsidRDefault="00781288" w:rsidP="00781288">
            <w:pPr>
              <w:jc w:val="center"/>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1,500</w:t>
            </w:r>
          </w:p>
        </w:tc>
        <w:tc>
          <w:tcPr>
            <w:tcW w:w="1191" w:type="dxa"/>
            <w:shd w:val="clear" w:color="auto" w:fill="auto"/>
            <w:vAlign w:val="center"/>
          </w:tcPr>
          <w:p w14:paraId="2D8E2FBD" w14:textId="77777777" w:rsidR="00781288" w:rsidRPr="00781288" w:rsidRDefault="00781288" w:rsidP="00781288">
            <w:pPr>
              <w:ind w:left="180"/>
              <w:jc w:val="both"/>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$15.00</w:t>
            </w:r>
          </w:p>
        </w:tc>
        <w:tc>
          <w:tcPr>
            <w:tcW w:w="1418" w:type="dxa"/>
            <w:shd w:val="clear" w:color="auto" w:fill="auto"/>
            <w:vAlign w:val="center"/>
          </w:tcPr>
          <w:p w14:paraId="42CA25F3" w14:textId="77777777" w:rsidR="00781288" w:rsidRPr="00781288" w:rsidRDefault="00781288" w:rsidP="00781288">
            <w:pPr>
              <w:jc w:val="center"/>
              <w:rPr>
                <w:rFonts w:asciiTheme="minorHAnsi" w:hAnsiTheme="minorHAnsi" w:cstheme="minorHAnsi"/>
                <w:bCs/>
                <w:sz w:val="16"/>
                <w:szCs w:val="16"/>
                <w:lang w:val="es-ES_tradnl"/>
              </w:rPr>
            </w:pPr>
            <w:r w:rsidRPr="00781288">
              <w:rPr>
                <w:rFonts w:asciiTheme="minorHAnsi" w:hAnsiTheme="minorHAnsi" w:cstheme="minorHAnsi"/>
                <w:bCs/>
                <w:sz w:val="16"/>
                <w:szCs w:val="16"/>
                <w:lang w:val="es-ES_tradnl"/>
              </w:rPr>
              <w:t>$22,500.00</w:t>
            </w:r>
          </w:p>
        </w:tc>
        <w:tc>
          <w:tcPr>
            <w:tcW w:w="1785" w:type="dxa"/>
            <w:shd w:val="clear" w:color="auto" w:fill="auto"/>
            <w:vAlign w:val="center"/>
          </w:tcPr>
          <w:p w14:paraId="601EAF45" w14:textId="77777777" w:rsidR="00781288" w:rsidRPr="00781288" w:rsidRDefault="00781288" w:rsidP="00781288">
            <w:pPr>
              <w:jc w:val="both"/>
              <w:rPr>
                <w:rFonts w:asciiTheme="minorHAnsi" w:hAnsiTheme="minorHAnsi" w:cstheme="minorHAnsi"/>
                <w:bCs/>
                <w:sz w:val="16"/>
                <w:szCs w:val="16"/>
                <w:lang w:val="es-ES_tradnl"/>
              </w:rPr>
            </w:pPr>
            <w:r w:rsidRPr="00781288">
              <w:rPr>
                <w:rFonts w:asciiTheme="minorHAnsi" w:hAnsiTheme="minorHAnsi" w:cstheme="minorHAnsi"/>
                <w:sz w:val="18"/>
                <w:szCs w:val="18"/>
                <w:lang w:val="es-ES_tradnl"/>
              </w:rPr>
              <w:t>2023-3200-3-12-01-22-3-54103</w:t>
            </w:r>
          </w:p>
        </w:tc>
      </w:tr>
    </w:tbl>
    <w:p w14:paraId="63E373C6" w14:textId="77777777" w:rsidR="006A534B" w:rsidRPr="00781288" w:rsidRDefault="006A534B" w:rsidP="009B654C">
      <w:pPr>
        <w:spacing w:line="360" w:lineRule="auto"/>
        <w:jc w:val="both"/>
        <w:rPr>
          <w:rFonts w:asciiTheme="minorHAnsi" w:hAnsiTheme="minorHAnsi" w:cstheme="minorHAnsi"/>
          <w:lang w:val="es-US"/>
        </w:rPr>
      </w:pPr>
    </w:p>
    <w:p w14:paraId="3A0FA235" w14:textId="2F2994EB" w:rsidR="003C2DE4" w:rsidRPr="00781288" w:rsidRDefault="00983B45" w:rsidP="00FF5464">
      <w:pPr>
        <w:spacing w:line="360" w:lineRule="auto"/>
        <w:jc w:val="both"/>
        <w:rPr>
          <w:rFonts w:asciiTheme="minorHAnsi" w:hAnsiTheme="minorHAnsi" w:cstheme="minorHAnsi"/>
          <w:lang w:val="es-ES"/>
        </w:rPr>
      </w:pPr>
      <w:bookmarkStart w:id="8" w:name="_Hlk129782878"/>
      <w:r w:rsidRPr="00781288">
        <w:rPr>
          <w:rFonts w:asciiTheme="minorHAnsi" w:hAnsiTheme="minorHAnsi" w:cstheme="minorHAnsi"/>
          <w:lang w:val="es-ES_tradnl"/>
        </w:rPr>
        <w:t xml:space="preserve">Lugar </w:t>
      </w:r>
      <w:r w:rsidR="0071243D" w:rsidRPr="00781288">
        <w:rPr>
          <w:rFonts w:asciiTheme="minorHAnsi" w:hAnsiTheme="minorHAnsi" w:cstheme="minorHAnsi"/>
          <w:lang w:val="es-ES_tradnl"/>
        </w:rPr>
        <w:t xml:space="preserve">y plazo </w:t>
      </w:r>
      <w:r w:rsidRPr="00781288">
        <w:rPr>
          <w:rFonts w:asciiTheme="minorHAnsi" w:hAnsiTheme="minorHAnsi" w:cstheme="minorHAnsi"/>
          <w:lang w:val="es-ES_tradnl"/>
        </w:rPr>
        <w:t>de entrega:</w:t>
      </w:r>
      <w:r w:rsidR="003018B6" w:rsidRPr="00781288">
        <w:rPr>
          <w:rFonts w:asciiTheme="minorHAnsi" w:hAnsiTheme="minorHAnsi" w:cstheme="minorHAnsi"/>
          <w:lang w:val="es-ES_tradnl"/>
        </w:rPr>
        <w:t xml:space="preserve"> </w:t>
      </w:r>
      <w:r w:rsidR="007A2980" w:rsidRPr="00781288">
        <w:rPr>
          <w:rFonts w:asciiTheme="minorHAnsi" w:hAnsiTheme="minorHAnsi" w:cstheme="minorHAnsi"/>
          <w:lang w:val="es-US"/>
        </w:rPr>
        <w:t>Almacén Central El paraíso, Dirección Final 6° Calle Oriente # 1105, Colonia El Paraíso, Barrio San Esteban, San Salvador.</w:t>
      </w:r>
      <w:r w:rsidR="0071243D" w:rsidRPr="00781288">
        <w:rPr>
          <w:rFonts w:asciiTheme="minorHAnsi" w:hAnsiTheme="minorHAnsi" w:cstheme="minorHAnsi"/>
          <w:lang w:val="es-US"/>
        </w:rPr>
        <w:t xml:space="preserve"> Los bienes deben ser entregados </w:t>
      </w:r>
      <w:r w:rsidR="007A2980" w:rsidRPr="00781288">
        <w:rPr>
          <w:rFonts w:asciiTheme="minorHAnsi" w:hAnsiTheme="minorHAnsi" w:cstheme="minorHAnsi"/>
          <w:lang w:val="es-US"/>
        </w:rPr>
        <w:t>120</w:t>
      </w:r>
      <w:r w:rsidR="0071243D" w:rsidRPr="00781288">
        <w:rPr>
          <w:rFonts w:asciiTheme="minorHAnsi" w:hAnsiTheme="minorHAnsi" w:cstheme="minorHAnsi"/>
          <w:lang w:val="es-US"/>
        </w:rPr>
        <w:t xml:space="preserve"> días calendario contados a partir de la distribución del contrato</w:t>
      </w:r>
      <w:r w:rsidR="00BE2594" w:rsidRPr="00781288">
        <w:rPr>
          <w:rFonts w:asciiTheme="minorHAnsi" w:hAnsiTheme="minorHAnsi" w:cstheme="minorHAnsi"/>
          <w:lang w:val="es-US"/>
        </w:rPr>
        <w:t>.</w:t>
      </w:r>
      <w:bookmarkStart w:id="9" w:name="_Hlk131059940"/>
      <w:bookmarkEnd w:id="8"/>
      <w:r w:rsidR="007A2980" w:rsidRPr="00781288">
        <w:rPr>
          <w:rFonts w:asciiTheme="minorHAnsi" w:hAnsiTheme="minorHAnsi" w:cstheme="minorHAnsi"/>
          <w:lang w:val="es-US"/>
        </w:rPr>
        <w:t xml:space="preserve"> </w:t>
      </w:r>
      <w:r w:rsidR="00C41CF5" w:rsidRPr="00781288">
        <w:rPr>
          <w:rFonts w:asciiTheme="minorHAnsi" w:hAnsiTheme="minorHAnsi" w:cstheme="minorHAnsi"/>
          <w:lang w:val="es-US"/>
        </w:rPr>
        <w:t>La forma y las condiciones de pago al Proveedor</w:t>
      </w:r>
      <w:r w:rsidR="000B113E" w:rsidRPr="00781288">
        <w:rPr>
          <w:rFonts w:asciiTheme="minorHAnsi" w:hAnsiTheme="minorHAnsi" w:cstheme="minorHAnsi"/>
          <w:lang w:val="es-US"/>
        </w:rPr>
        <w:t xml:space="preserve">: </w:t>
      </w:r>
      <w:r w:rsidR="00781288" w:rsidRPr="00781288">
        <w:rPr>
          <w:rFonts w:asciiTheme="minorHAnsi" w:hAnsiTheme="minorHAnsi" w:cstheme="minorHAnsi"/>
          <w:lang w:val="es-US"/>
        </w:rPr>
        <w:t>se realizará</w:t>
      </w:r>
      <w:r w:rsidR="00EE5666" w:rsidRPr="00781288">
        <w:rPr>
          <w:rFonts w:asciiTheme="minorHAnsi" w:hAnsiTheme="minorHAnsi" w:cstheme="minorHAnsi"/>
          <w:lang w:val="es-US"/>
        </w:rPr>
        <w:t xml:space="preserve"> </w:t>
      </w:r>
      <w:r w:rsidR="004D555D" w:rsidRPr="00781288">
        <w:rPr>
          <w:rFonts w:asciiTheme="minorHAnsi" w:hAnsiTheme="minorHAnsi" w:cstheme="minorHAnsi"/>
          <w:lang w:val="es-US"/>
        </w:rPr>
        <w:t xml:space="preserve">de </w:t>
      </w:r>
      <w:r w:rsidR="00C41CF5" w:rsidRPr="00781288">
        <w:rPr>
          <w:rFonts w:asciiTheme="minorHAnsi" w:hAnsiTheme="minorHAnsi" w:cstheme="minorHAnsi"/>
          <w:lang w:val="es-US"/>
        </w:rPr>
        <w:t xml:space="preserve">conformidad a </w:t>
      </w:r>
      <w:r w:rsidR="004D555D" w:rsidRPr="00781288">
        <w:rPr>
          <w:rFonts w:asciiTheme="minorHAnsi" w:hAnsiTheme="minorHAnsi" w:cstheme="minorHAnsi"/>
          <w:lang w:val="es-US"/>
        </w:rPr>
        <w:t xml:space="preserve">lo establecido en </w:t>
      </w:r>
      <w:r w:rsidR="00C41CF5" w:rsidRPr="00781288">
        <w:rPr>
          <w:rFonts w:asciiTheme="minorHAnsi" w:hAnsiTheme="minorHAnsi" w:cstheme="minorHAnsi"/>
          <w:lang w:val="es-US"/>
        </w:rPr>
        <w:t xml:space="preserve">las condiciones </w:t>
      </w:r>
      <w:r w:rsidR="00B14E55" w:rsidRPr="00781288">
        <w:rPr>
          <w:rFonts w:asciiTheme="minorHAnsi" w:hAnsiTheme="minorHAnsi" w:cstheme="minorHAnsi"/>
          <w:lang w:val="es-US"/>
        </w:rPr>
        <w:t>especiales</w:t>
      </w:r>
      <w:r w:rsidR="00C41CF5" w:rsidRPr="00781288">
        <w:rPr>
          <w:rFonts w:asciiTheme="minorHAnsi" w:hAnsiTheme="minorHAnsi" w:cstheme="minorHAnsi"/>
          <w:lang w:val="es-US"/>
        </w:rPr>
        <w:t xml:space="preserve"> del contrato 16.1</w:t>
      </w:r>
      <w:r w:rsidR="001F065B" w:rsidRPr="00781288">
        <w:rPr>
          <w:rFonts w:asciiTheme="minorHAnsi" w:hAnsiTheme="minorHAnsi" w:cstheme="minorHAnsi"/>
          <w:lang w:val="es-US"/>
        </w:rPr>
        <w:t>.</w:t>
      </w:r>
      <w:r w:rsidR="003254B1" w:rsidRPr="00781288">
        <w:rPr>
          <w:rFonts w:asciiTheme="minorHAnsi" w:hAnsiTheme="minorHAnsi" w:cstheme="minorHAnsi"/>
          <w:lang w:val="es-US"/>
        </w:rPr>
        <w:t xml:space="preserve"> </w:t>
      </w:r>
      <w:r w:rsidR="004D555D" w:rsidRPr="00781288">
        <w:rPr>
          <w:rFonts w:asciiTheme="minorHAnsi" w:hAnsiTheme="minorHAnsi" w:cstheme="minorHAnsi"/>
          <w:lang w:val="es-US"/>
        </w:rPr>
        <w:t xml:space="preserve">y </w:t>
      </w:r>
      <w:r w:rsidR="00B24B18" w:rsidRPr="00781288">
        <w:rPr>
          <w:rFonts w:asciiTheme="minorHAnsi" w:hAnsiTheme="minorHAnsi" w:cstheme="minorHAnsi"/>
          <w:lang w:val="es-US"/>
        </w:rPr>
        <w:t xml:space="preserve">así será tramitado por parte del </w:t>
      </w:r>
      <w:r w:rsidR="00EE5556" w:rsidRPr="00781288">
        <w:rPr>
          <w:rFonts w:asciiTheme="minorHAnsi" w:hAnsiTheme="minorHAnsi" w:cstheme="minorHAnsi"/>
          <w:lang w:val="es-US"/>
        </w:rPr>
        <w:t xml:space="preserve">administrador del contrato </w:t>
      </w:r>
      <w:r w:rsidR="004D555D" w:rsidRPr="00781288">
        <w:rPr>
          <w:rFonts w:asciiTheme="minorHAnsi" w:hAnsiTheme="minorHAnsi" w:cstheme="minorHAnsi"/>
          <w:lang w:val="es-US"/>
        </w:rPr>
        <w:t>a la Unidad Financiera</w:t>
      </w:r>
      <w:r w:rsidR="00A854C3" w:rsidRPr="00781288">
        <w:rPr>
          <w:rFonts w:asciiTheme="minorHAnsi" w:hAnsiTheme="minorHAnsi" w:cstheme="minorHAnsi"/>
          <w:lang w:val="es-US"/>
        </w:rPr>
        <w:t>, conforme a lo establecido en estos documentos contractuales</w:t>
      </w:r>
      <w:r w:rsidR="000B113E" w:rsidRPr="00781288">
        <w:rPr>
          <w:rFonts w:asciiTheme="minorHAnsi" w:hAnsiTheme="minorHAnsi" w:cstheme="minorHAnsi"/>
          <w:lang w:val="es-US"/>
        </w:rPr>
        <w:t xml:space="preserve"> para el</w:t>
      </w:r>
      <w:r w:rsidR="008E56D3" w:rsidRPr="00781288">
        <w:rPr>
          <w:rFonts w:asciiTheme="minorHAnsi" w:hAnsiTheme="minorHAnsi" w:cstheme="minorHAnsi"/>
          <w:lang w:val="es-US"/>
        </w:rPr>
        <w:t xml:space="preserve"> cual se </w:t>
      </w:r>
      <w:r w:rsidR="00880D3E" w:rsidRPr="00781288">
        <w:rPr>
          <w:rFonts w:asciiTheme="minorHAnsi" w:hAnsiTheme="minorHAnsi" w:cstheme="minorHAnsi"/>
          <w:lang w:val="es-US"/>
        </w:rPr>
        <w:t>realizará</w:t>
      </w:r>
      <w:r w:rsidR="008E56D3" w:rsidRPr="00781288">
        <w:rPr>
          <w:rFonts w:asciiTheme="minorHAnsi" w:hAnsiTheme="minorHAnsi" w:cstheme="minorHAnsi"/>
          <w:lang w:val="es-US"/>
        </w:rPr>
        <w:t xml:space="preserve"> abono a cuenta</w:t>
      </w:r>
      <w:r w:rsidR="00D17CDC" w:rsidRPr="00781288">
        <w:rPr>
          <w:rFonts w:asciiTheme="minorHAnsi" w:hAnsiTheme="minorHAnsi" w:cstheme="minorHAnsi"/>
          <w:lang w:val="es-US"/>
        </w:rPr>
        <w:t>.</w:t>
      </w:r>
      <w:bookmarkEnd w:id="9"/>
    </w:p>
    <w:p w14:paraId="7B670E13" w14:textId="6B9E252A" w:rsidR="00366C43" w:rsidRPr="00781288" w:rsidRDefault="00366C43" w:rsidP="009B654C">
      <w:pPr>
        <w:pStyle w:val="Prrafodelista"/>
        <w:spacing w:line="360" w:lineRule="auto"/>
        <w:jc w:val="both"/>
        <w:rPr>
          <w:rFonts w:asciiTheme="minorHAnsi" w:hAnsiTheme="minorHAnsi" w:cstheme="minorHAnsi"/>
          <w:lang w:val="es-ES"/>
        </w:rPr>
      </w:pPr>
      <w:r w:rsidRPr="00781288">
        <w:rPr>
          <w:rFonts w:asciiTheme="minorHAnsi" w:hAnsiTheme="minorHAnsi" w:cstheme="minorHAnsi"/>
          <w:lang w:val="es-ES"/>
        </w:rPr>
        <w:lastRenderedPageBreak/>
        <w:t xml:space="preserve">El pago será en moneda nacional </w:t>
      </w:r>
      <w:r w:rsidR="000B113E" w:rsidRPr="00781288">
        <w:rPr>
          <w:rFonts w:asciiTheme="minorHAnsi" w:hAnsiTheme="minorHAnsi" w:cstheme="minorHAnsi"/>
          <w:lang w:val="es-ES"/>
        </w:rPr>
        <w:t xml:space="preserve">y </w:t>
      </w:r>
      <w:r w:rsidRPr="00781288">
        <w:rPr>
          <w:rFonts w:asciiTheme="minorHAnsi" w:hAnsiTheme="minorHAnsi" w:cstheme="minorHAnsi"/>
          <w:lang w:val="es-ES"/>
        </w:rPr>
        <w:t xml:space="preserve">se efectuará en dólares de los Estados Unidos de América, dentro de los 30 (treinta) días siguientes a la presentación de una solicitud de pago acompañada de </w:t>
      </w:r>
      <w:r w:rsidR="003254B1" w:rsidRPr="00781288">
        <w:rPr>
          <w:rFonts w:asciiTheme="minorHAnsi" w:hAnsiTheme="minorHAnsi" w:cstheme="minorHAnsi"/>
          <w:lang w:val="es-ES"/>
        </w:rPr>
        <w:t xml:space="preserve">un acta de recepción </w:t>
      </w:r>
      <w:r w:rsidRPr="00781288">
        <w:rPr>
          <w:rFonts w:asciiTheme="minorHAnsi" w:hAnsiTheme="minorHAnsi" w:cstheme="minorHAnsi"/>
          <w:lang w:val="es-ES"/>
        </w:rPr>
        <w:t xml:space="preserve">del Comprador que indique que los </w:t>
      </w:r>
      <w:r w:rsidR="000B113E" w:rsidRPr="00781288">
        <w:rPr>
          <w:rFonts w:asciiTheme="minorHAnsi" w:hAnsiTheme="minorHAnsi" w:cstheme="minorHAnsi"/>
          <w:lang w:val="es-ES"/>
        </w:rPr>
        <w:t>b</w:t>
      </w:r>
      <w:r w:rsidRPr="00781288">
        <w:rPr>
          <w:rFonts w:asciiTheme="minorHAnsi" w:hAnsiTheme="minorHAnsi" w:cstheme="minorHAnsi"/>
          <w:lang w:val="es-ES"/>
        </w:rPr>
        <w:t>ienes han sido recibidos y que todos los demás servicios contratados han sido cumplidos</w:t>
      </w:r>
      <w:r w:rsidR="003F12AF" w:rsidRPr="00781288">
        <w:rPr>
          <w:rFonts w:asciiTheme="minorHAnsi" w:hAnsiTheme="minorHAnsi" w:cstheme="minorHAnsi"/>
          <w:lang w:val="es-ES"/>
        </w:rPr>
        <w:t>.</w:t>
      </w:r>
    </w:p>
    <w:p w14:paraId="3D3FFEA8" w14:textId="77777777" w:rsidR="003F12AF" w:rsidRPr="00781288" w:rsidRDefault="003F12AF" w:rsidP="009B654C">
      <w:pPr>
        <w:pStyle w:val="Prrafodelista"/>
        <w:spacing w:line="360" w:lineRule="auto"/>
        <w:jc w:val="both"/>
        <w:rPr>
          <w:rFonts w:asciiTheme="minorHAnsi" w:hAnsiTheme="minorHAnsi" w:cstheme="minorHAnsi"/>
          <w:lang w:val="es-ES"/>
        </w:rPr>
      </w:pPr>
    </w:p>
    <w:p w14:paraId="3F6161DA" w14:textId="2D04B318" w:rsidR="00203E94" w:rsidRPr="00781288" w:rsidRDefault="00203E94" w:rsidP="009B654C">
      <w:pPr>
        <w:pStyle w:val="Prrafodelista"/>
        <w:spacing w:line="360" w:lineRule="auto"/>
        <w:jc w:val="both"/>
        <w:rPr>
          <w:rFonts w:asciiTheme="minorHAnsi" w:hAnsiTheme="minorHAnsi" w:cstheme="minorHAnsi"/>
          <w:iCs/>
          <w:lang w:val="es-ES"/>
        </w:rPr>
      </w:pPr>
      <w:r w:rsidRPr="00781288">
        <w:rPr>
          <w:rFonts w:asciiTheme="minorHAnsi" w:hAnsiTheme="minorHAnsi" w:cstheme="minorHAnsi"/>
          <w:iCs/>
          <w:lang w:val="es-ES"/>
        </w:rPr>
        <w:t xml:space="preserve">Para el pago de los bienes y servicios conexos, el Proveedor presentará a la Tesorería del Proyecto de la Unidad Financiera Institucional, factura de consumidor final duplicado cliente a nombre MINSAL/Contrato de Préstamo BIRF No. 9065-SV PROYECTO CRECIENDO </w:t>
      </w:r>
      <w:r w:rsidR="00CB0421" w:rsidRPr="00781288">
        <w:rPr>
          <w:rFonts w:asciiTheme="minorHAnsi" w:hAnsiTheme="minorHAnsi" w:cstheme="minorHAnsi"/>
          <w:iCs/>
          <w:lang w:val="es-ES"/>
        </w:rPr>
        <w:t>S</w:t>
      </w:r>
      <w:r w:rsidRPr="00781288">
        <w:rPr>
          <w:rFonts w:asciiTheme="minorHAnsi" w:hAnsiTheme="minorHAnsi" w:cstheme="minorHAnsi"/>
          <w:iCs/>
          <w:lang w:val="es-ES"/>
        </w:rPr>
        <w:t xml:space="preserve">ALUDABLES JUNTOS, adjuntando acta de recepción a satisfacción por parte de la Unidad solicitante por medio de su delegado, copia de las notas de aprobación de las garantías que estipula el contrato, las que aplique, extendidas por la ACP y copia del Contrato. En </w:t>
      </w:r>
      <w:r w:rsidR="00FF6A5F" w:rsidRPr="00781288">
        <w:rPr>
          <w:rFonts w:asciiTheme="minorHAnsi" w:hAnsiTheme="minorHAnsi" w:cstheme="minorHAnsi"/>
          <w:iCs/>
          <w:lang w:val="es-ES"/>
        </w:rPr>
        <w:t xml:space="preserve">la factura </w:t>
      </w:r>
      <w:r w:rsidRPr="00781288">
        <w:rPr>
          <w:rFonts w:asciiTheme="minorHAnsi" w:hAnsiTheme="minorHAnsi" w:cstheme="minorHAnsi"/>
          <w:iCs/>
          <w:lang w:val="es-ES"/>
        </w:rPr>
        <w:t>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322F4896" w14:textId="77777777" w:rsidR="00D17CDC" w:rsidRPr="00781288" w:rsidRDefault="00D17CDC" w:rsidP="009B654C">
      <w:pPr>
        <w:spacing w:line="360" w:lineRule="auto"/>
        <w:jc w:val="both"/>
        <w:rPr>
          <w:rFonts w:asciiTheme="minorHAnsi" w:hAnsiTheme="minorHAnsi" w:cstheme="minorHAnsi"/>
          <w:iCs/>
          <w:lang w:val="es-ES"/>
        </w:rPr>
      </w:pPr>
    </w:p>
    <w:p w14:paraId="2ABDBFFD" w14:textId="10DDC355" w:rsidR="002D4FE6" w:rsidRPr="00781288" w:rsidRDefault="00762D33" w:rsidP="00FF5464">
      <w:pPr>
        <w:spacing w:line="360" w:lineRule="auto"/>
        <w:jc w:val="both"/>
        <w:rPr>
          <w:rFonts w:asciiTheme="minorHAnsi" w:hAnsiTheme="minorHAnsi" w:cstheme="minorHAnsi"/>
          <w:lang w:val="es-US"/>
        </w:rPr>
      </w:pPr>
      <w:r w:rsidRPr="00781288">
        <w:rPr>
          <w:rFonts w:asciiTheme="minorHAnsi" w:hAnsiTheme="minorHAnsi" w:cstheme="minorHAnsi"/>
          <w:lang w:val="es-US"/>
        </w:rPr>
        <w:t>El contratante designa como administrador</w:t>
      </w:r>
      <w:r w:rsidR="00E2122B" w:rsidRPr="00781288">
        <w:rPr>
          <w:rFonts w:asciiTheme="minorHAnsi" w:hAnsiTheme="minorHAnsi" w:cstheme="minorHAnsi"/>
          <w:lang w:val="es-US"/>
        </w:rPr>
        <w:t>a</w:t>
      </w:r>
      <w:r w:rsidRPr="00781288">
        <w:rPr>
          <w:rFonts w:asciiTheme="minorHAnsi" w:hAnsiTheme="minorHAnsi" w:cstheme="minorHAnsi"/>
          <w:lang w:val="es-US"/>
        </w:rPr>
        <w:t xml:space="preserve"> de contrato</w:t>
      </w:r>
      <w:r w:rsidR="000F1D64" w:rsidRPr="00781288">
        <w:rPr>
          <w:rFonts w:asciiTheme="minorHAnsi" w:hAnsiTheme="minorHAnsi" w:cstheme="minorHAnsi"/>
          <w:lang w:val="es-US"/>
        </w:rPr>
        <w:t xml:space="preserve">: </w:t>
      </w:r>
      <w:r w:rsidR="00E2122B" w:rsidRPr="00781288">
        <w:rPr>
          <w:rFonts w:asciiTheme="minorHAnsi" w:hAnsiTheme="minorHAnsi" w:cstheme="minorHAnsi"/>
          <w:lang w:val="es-US"/>
        </w:rPr>
        <w:t xml:space="preserve">Lcda. </w:t>
      </w:r>
      <w:r w:rsidR="00C93655" w:rsidRPr="00781288">
        <w:rPr>
          <w:rFonts w:asciiTheme="minorHAnsi" w:hAnsiTheme="minorHAnsi" w:cstheme="minorHAnsi"/>
          <w:lang w:val="es-US"/>
        </w:rPr>
        <w:t xml:space="preserve">Jennifer Vanessa Girón </w:t>
      </w:r>
      <w:r w:rsidR="001F5DEA" w:rsidRPr="00781288">
        <w:rPr>
          <w:rFonts w:asciiTheme="minorHAnsi" w:hAnsiTheme="minorHAnsi" w:cstheme="minorHAnsi"/>
          <w:lang w:val="es-US"/>
        </w:rPr>
        <w:t>Santos,</w:t>
      </w:r>
      <w:r w:rsidR="000F1D64" w:rsidRPr="00781288">
        <w:rPr>
          <w:rFonts w:asciiTheme="minorHAnsi" w:hAnsiTheme="minorHAnsi" w:cstheme="minorHAnsi"/>
          <w:lang w:val="es-US"/>
        </w:rPr>
        <w:t xml:space="preserve"> cargo: </w:t>
      </w:r>
      <w:proofErr w:type="gramStart"/>
      <w:r w:rsidR="00E2122B" w:rsidRPr="00781288">
        <w:rPr>
          <w:rFonts w:asciiTheme="minorHAnsi" w:hAnsiTheme="minorHAnsi" w:cstheme="minorHAnsi"/>
          <w:lang w:val="es-US"/>
        </w:rPr>
        <w:t>Jefe</w:t>
      </w:r>
      <w:proofErr w:type="gramEnd"/>
      <w:r w:rsidR="00E2122B" w:rsidRPr="00781288">
        <w:rPr>
          <w:rFonts w:asciiTheme="minorHAnsi" w:hAnsiTheme="minorHAnsi" w:cstheme="minorHAnsi"/>
          <w:lang w:val="es-US"/>
        </w:rPr>
        <w:t xml:space="preserve"> de Unidad de </w:t>
      </w:r>
      <w:r w:rsidR="00C93655" w:rsidRPr="00781288">
        <w:rPr>
          <w:rFonts w:asciiTheme="minorHAnsi" w:hAnsiTheme="minorHAnsi" w:cstheme="minorHAnsi"/>
          <w:lang w:val="es-US"/>
        </w:rPr>
        <w:t xml:space="preserve">la Unidad de </w:t>
      </w:r>
      <w:r w:rsidR="00781288" w:rsidRPr="00781288">
        <w:rPr>
          <w:rFonts w:asciiTheme="minorHAnsi" w:hAnsiTheme="minorHAnsi" w:cstheme="minorHAnsi"/>
          <w:lang w:val="es-US"/>
        </w:rPr>
        <w:t>Nutrición y</w:t>
      </w:r>
      <w:r w:rsidR="00C93655" w:rsidRPr="00781288">
        <w:rPr>
          <w:rFonts w:asciiTheme="minorHAnsi" w:hAnsiTheme="minorHAnsi" w:cstheme="minorHAnsi"/>
          <w:lang w:val="es-US"/>
        </w:rPr>
        <w:t xml:space="preserve"> Seguridad Alimentaria</w:t>
      </w:r>
      <w:r w:rsidR="000F1D64" w:rsidRPr="00781288">
        <w:rPr>
          <w:rFonts w:asciiTheme="minorHAnsi" w:hAnsiTheme="minorHAnsi" w:cstheme="minorHAnsi"/>
          <w:lang w:val="es-US"/>
        </w:rPr>
        <w:t>,</w:t>
      </w:r>
      <w:r w:rsidR="006F0D13" w:rsidRPr="00781288">
        <w:rPr>
          <w:rFonts w:asciiTheme="minorHAnsi" w:hAnsiTheme="minorHAnsi" w:cstheme="minorHAnsi"/>
          <w:lang w:val="es-US"/>
        </w:rPr>
        <w:t xml:space="preserve"> correo electr</w:t>
      </w:r>
      <w:r w:rsidR="000F1D64" w:rsidRPr="00781288">
        <w:rPr>
          <w:rFonts w:asciiTheme="minorHAnsi" w:hAnsiTheme="minorHAnsi" w:cstheme="minorHAnsi"/>
          <w:lang w:val="es-US"/>
        </w:rPr>
        <w:t>ónico:</w:t>
      </w:r>
      <w:r w:rsidR="00E2122B" w:rsidRPr="00781288">
        <w:rPr>
          <w:rFonts w:asciiTheme="minorHAnsi" w:hAnsiTheme="minorHAnsi" w:cstheme="minorHAnsi"/>
          <w:lang w:val="es-SV"/>
        </w:rPr>
        <w:t xml:space="preserve"> </w:t>
      </w:r>
      <w:hyperlink r:id="rId10" w:history="1">
        <w:r w:rsidR="009600B7">
          <w:rPr>
            <w:rStyle w:val="Hipervnculo"/>
            <w:rFonts w:asciiTheme="minorHAnsi" w:hAnsiTheme="minorHAnsi" w:cstheme="minorHAnsi"/>
            <w:lang w:val="es-SV"/>
          </w:rPr>
          <w:t>_____________________</w:t>
        </w:r>
      </w:hyperlink>
      <w:r w:rsidR="000F1D64" w:rsidRPr="00781288">
        <w:rPr>
          <w:rFonts w:asciiTheme="minorHAnsi" w:hAnsiTheme="minorHAnsi" w:cstheme="minorHAnsi"/>
          <w:lang w:val="es-US"/>
        </w:rPr>
        <w:t xml:space="preserve">; </w:t>
      </w:r>
      <w:r w:rsidR="00BE6F9E" w:rsidRPr="00781288">
        <w:rPr>
          <w:rFonts w:asciiTheme="minorHAnsi" w:hAnsiTheme="minorHAnsi" w:cstheme="minorHAnsi"/>
          <w:lang w:val="es-US"/>
        </w:rPr>
        <w:t>teléfono</w:t>
      </w:r>
      <w:r w:rsidR="000F1D64" w:rsidRPr="00781288">
        <w:rPr>
          <w:rFonts w:asciiTheme="minorHAnsi" w:hAnsiTheme="minorHAnsi" w:cstheme="minorHAnsi"/>
          <w:lang w:val="es-US"/>
        </w:rPr>
        <w:t xml:space="preserve">: </w:t>
      </w:r>
      <w:r w:rsidR="009600B7">
        <w:rPr>
          <w:rFonts w:asciiTheme="minorHAnsi" w:hAnsiTheme="minorHAnsi" w:cstheme="minorHAnsi"/>
          <w:lang w:val="es-US"/>
        </w:rPr>
        <w:t>_______________</w:t>
      </w:r>
      <w:r w:rsidR="000F1D64" w:rsidRPr="00781288">
        <w:rPr>
          <w:rFonts w:asciiTheme="minorHAnsi" w:hAnsiTheme="minorHAnsi" w:cstheme="minorHAnsi"/>
          <w:lang w:val="es-US"/>
        </w:rPr>
        <w:t>,</w:t>
      </w:r>
      <w:r w:rsidR="00BE6F9E" w:rsidRPr="00781288">
        <w:rPr>
          <w:rFonts w:asciiTheme="minorHAnsi" w:hAnsiTheme="minorHAnsi" w:cstheme="minorHAnsi"/>
          <w:lang w:val="es-US"/>
        </w:rPr>
        <w:t xml:space="preserve"> </w:t>
      </w:r>
      <w:r w:rsidRPr="00781288">
        <w:rPr>
          <w:rFonts w:asciiTheme="minorHAnsi" w:hAnsiTheme="minorHAnsi" w:cstheme="minorHAnsi"/>
          <w:lang w:val="es-US"/>
        </w:rPr>
        <w:t xml:space="preserve">quien tendrá la responsabilidad de verificar que se cumplan todas las condiciones establecidas en éste </w:t>
      </w:r>
      <w:r w:rsidR="00734A8F" w:rsidRPr="00781288">
        <w:rPr>
          <w:rFonts w:asciiTheme="minorHAnsi" w:hAnsiTheme="minorHAnsi" w:cstheme="minorHAnsi"/>
          <w:lang w:val="es-US"/>
        </w:rPr>
        <w:t xml:space="preserve">convenio de </w:t>
      </w:r>
      <w:r w:rsidRPr="00781288">
        <w:rPr>
          <w:rFonts w:asciiTheme="minorHAnsi" w:hAnsiTheme="minorHAnsi" w:cstheme="minorHAnsi"/>
          <w:lang w:val="es-US"/>
        </w:rPr>
        <w:t>contrato y demás documentos contractuales.</w:t>
      </w:r>
      <w:r w:rsidR="00C93655" w:rsidRPr="00781288">
        <w:rPr>
          <w:rFonts w:asciiTheme="minorHAnsi" w:hAnsiTheme="minorHAnsi" w:cstheme="minorHAnsi"/>
          <w:lang w:val="es-US"/>
        </w:rPr>
        <w:t xml:space="preserve"> </w:t>
      </w:r>
      <w:r w:rsidR="002D4FE6" w:rsidRPr="00781288">
        <w:rPr>
          <w:rFonts w:asciiTheme="minorHAnsi" w:hAnsiTheme="minorHAnsi" w:cstheme="minorHAnsi"/>
          <w:lang w:val="es-US"/>
        </w:rPr>
        <w:t>Las garantías se observarán conforme a lo establecido en las condiciones generales y específicas del contrato que forman parte de este Convenio de Contrato.</w:t>
      </w:r>
    </w:p>
    <w:p w14:paraId="4AF9AD1F" w14:textId="77777777" w:rsidR="005B6D0C" w:rsidRPr="00781288" w:rsidRDefault="005B6D0C" w:rsidP="005B6D0C">
      <w:pPr>
        <w:pStyle w:val="Prrafodelista"/>
        <w:rPr>
          <w:rFonts w:asciiTheme="minorHAnsi" w:hAnsiTheme="minorHAnsi" w:cstheme="minorHAnsi"/>
          <w:lang w:val="es-US"/>
        </w:rPr>
      </w:pPr>
    </w:p>
    <w:p w14:paraId="0967DE85" w14:textId="77777777" w:rsidR="00E2122B" w:rsidRPr="00781288" w:rsidRDefault="00E2122B" w:rsidP="00E2122B">
      <w:pPr>
        <w:pStyle w:val="Prrafodelista"/>
        <w:rPr>
          <w:rFonts w:asciiTheme="minorHAnsi" w:hAnsiTheme="minorHAnsi" w:cstheme="minorHAnsi"/>
          <w:lang w:val="es-US"/>
        </w:rPr>
      </w:pPr>
    </w:p>
    <w:p w14:paraId="3815103C" w14:textId="10CAACF4" w:rsidR="009A1546" w:rsidRPr="00781288" w:rsidRDefault="009A1546" w:rsidP="00DA08CD">
      <w:pPr>
        <w:pStyle w:val="Prrafodelista"/>
        <w:numPr>
          <w:ilvl w:val="0"/>
          <w:numId w:val="2"/>
        </w:numPr>
        <w:spacing w:line="360" w:lineRule="auto"/>
        <w:jc w:val="both"/>
        <w:rPr>
          <w:rFonts w:asciiTheme="minorHAnsi" w:hAnsiTheme="minorHAnsi" w:cstheme="minorHAnsi"/>
          <w:lang w:val="es-US"/>
        </w:rPr>
      </w:pPr>
      <w:r w:rsidRPr="00781288">
        <w:rPr>
          <w:rFonts w:asciiTheme="minorHAnsi" w:hAnsiTheme="minorHAnsi" w:cstheme="minorHAnsi"/>
          <w:lang w:val="es-US"/>
        </w:rPr>
        <w:t xml:space="preserve">Si en la ejecución del presente Convenio de Contrato hubiere necesidad de introducir modificaciones al mismo, que no afecten el objeto del </w:t>
      </w:r>
      <w:r w:rsidR="00734A8F" w:rsidRPr="00781288">
        <w:rPr>
          <w:rFonts w:asciiTheme="minorHAnsi" w:hAnsiTheme="minorHAnsi" w:cstheme="minorHAnsi"/>
          <w:lang w:val="es-US"/>
        </w:rPr>
        <w:t>CONVENIO DE CONTRATO</w:t>
      </w:r>
      <w:r w:rsidRPr="00781288">
        <w:rPr>
          <w:rFonts w:asciiTheme="minorHAnsi" w:hAnsiTheme="minorHAnsi" w:cstheme="minorHAnsi"/>
          <w:lang w:val="es-US"/>
        </w:rPr>
        <w:t xml:space="preserve">, éstas se llevarán a cabo mediante Resolución Ministerial firmada por EL Titular del MINSAL o su delegado; y las que afecten el objeto del </w:t>
      </w:r>
      <w:r w:rsidR="00734A8F" w:rsidRPr="00781288">
        <w:rPr>
          <w:rFonts w:asciiTheme="minorHAnsi" w:hAnsiTheme="minorHAnsi" w:cstheme="minorHAnsi"/>
          <w:lang w:val="es-US"/>
        </w:rPr>
        <w:t>CONVENIO DE CONTRATO</w:t>
      </w:r>
      <w:r w:rsidRPr="00781288">
        <w:rPr>
          <w:rFonts w:asciiTheme="minorHAnsi" w:hAnsiTheme="minorHAnsi" w:cstheme="minorHAnsi"/>
          <w:lang w:val="es-US"/>
        </w:rPr>
        <w:t xml:space="preserve"> como incremento y </w:t>
      </w:r>
      <w:r w:rsidRPr="00781288">
        <w:rPr>
          <w:rFonts w:asciiTheme="minorHAnsi" w:hAnsiTheme="minorHAnsi" w:cstheme="minorHAnsi"/>
          <w:lang w:val="es-US"/>
        </w:rPr>
        <w:lastRenderedPageBreak/>
        <w:t>disminución del mismo, únicamente podrán llevarse a cabo a través de Resolución Modificativa de Contrato, firmada por ambas partes.</w:t>
      </w:r>
    </w:p>
    <w:p w14:paraId="67736A3B" w14:textId="77777777" w:rsidR="005B6D0C" w:rsidRPr="00781288" w:rsidRDefault="005B6D0C" w:rsidP="005B6D0C">
      <w:pPr>
        <w:pStyle w:val="Prrafodelista"/>
        <w:rPr>
          <w:rFonts w:asciiTheme="minorHAnsi" w:hAnsiTheme="minorHAnsi" w:cstheme="minorHAnsi"/>
          <w:lang w:val="es-US"/>
        </w:rPr>
      </w:pPr>
    </w:p>
    <w:p w14:paraId="0236B62B" w14:textId="77777777" w:rsidR="000F1D64" w:rsidRPr="00781288" w:rsidRDefault="000F1D64" w:rsidP="000F1D64">
      <w:pPr>
        <w:pStyle w:val="Prrafodelista"/>
        <w:rPr>
          <w:rFonts w:asciiTheme="minorHAnsi" w:hAnsiTheme="minorHAnsi" w:cstheme="minorHAnsi"/>
          <w:lang w:val="es-US"/>
        </w:rPr>
      </w:pPr>
    </w:p>
    <w:p w14:paraId="7B1E6061" w14:textId="080CC458" w:rsidR="009A1546" w:rsidRPr="00781288" w:rsidRDefault="009A1546" w:rsidP="009B654C">
      <w:pPr>
        <w:pStyle w:val="Prrafodelista"/>
        <w:spacing w:line="360" w:lineRule="auto"/>
        <w:jc w:val="both"/>
        <w:rPr>
          <w:rFonts w:asciiTheme="minorHAnsi" w:hAnsiTheme="minorHAnsi" w:cstheme="minorHAnsi"/>
          <w:lang w:val="es-US"/>
        </w:rPr>
      </w:pPr>
      <w:r w:rsidRPr="00781288">
        <w:rPr>
          <w:rFonts w:asciiTheme="minorHAnsi" w:hAnsiTheme="minorHAnsi" w:cstheme="minorHAnsi"/>
          <w:lang w:val="es-US"/>
        </w:rPr>
        <w:t>La solicitud de modificación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w:t>
      </w:r>
      <w:r w:rsidR="00BE2594" w:rsidRPr="00781288">
        <w:rPr>
          <w:rFonts w:asciiTheme="minorHAnsi" w:hAnsiTheme="minorHAnsi" w:cstheme="minorHAnsi"/>
          <w:lang w:val="es-US"/>
        </w:rPr>
        <w:t>l</w:t>
      </w:r>
      <w:r w:rsidRPr="00781288">
        <w:rPr>
          <w:rFonts w:asciiTheme="minorHAnsi" w:hAnsiTheme="minorHAnsi" w:cstheme="minorHAnsi"/>
          <w:lang w:val="es-US"/>
        </w:rPr>
        <w:t xml:space="preserve"> área de Adquisiciones y Contrataciones de la Unidad Coordinadora del Proyecto Creciendo Saludables Juntos en adelante UCPCSJ, </w:t>
      </w:r>
      <w:r w:rsidRPr="00781288">
        <w:rPr>
          <w:rFonts w:asciiTheme="minorHAnsi" w:hAnsiTheme="minorHAnsi" w:cstheme="minorHAnsi"/>
          <w:color w:val="000000" w:themeColor="text1"/>
          <w:lang w:val="es-US"/>
        </w:rPr>
        <w:t xml:space="preserve">ubicada en </w:t>
      </w:r>
      <w:r w:rsidR="00E2122B" w:rsidRPr="00781288">
        <w:rPr>
          <w:rFonts w:asciiTheme="minorHAnsi" w:hAnsiTheme="minorHAnsi" w:cstheme="minorHAnsi"/>
          <w:color w:val="000000" w:themeColor="text1"/>
          <w:lang w:val="es-US"/>
        </w:rPr>
        <w:t>Calle Los Bambúes y Avenida Las Camelias #15, Colonia San Francisco, San</w:t>
      </w:r>
      <w:r w:rsidR="00E2122B" w:rsidRPr="00781288">
        <w:rPr>
          <w:rFonts w:asciiTheme="minorHAnsi" w:hAnsiTheme="minorHAnsi" w:cstheme="minorHAnsi"/>
          <w:lang w:val="es-US"/>
        </w:rPr>
        <w:t xml:space="preserve"> Salvador</w:t>
      </w:r>
      <w:r w:rsidRPr="00781288">
        <w:rPr>
          <w:rFonts w:asciiTheme="minorHAnsi" w:hAnsiTheme="minorHAnsi" w:cstheme="minorHAnsi"/>
          <w:lang w:val="es-US"/>
        </w:rPr>
        <w:t xml:space="preserve">. Teléfono: (503) </w:t>
      </w:r>
      <w:r w:rsidR="00E2122B" w:rsidRPr="00781288">
        <w:rPr>
          <w:rFonts w:asciiTheme="minorHAnsi" w:hAnsiTheme="minorHAnsi" w:cstheme="minorHAnsi"/>
          <w:lang w:val="es-US"/>
        </w:rPr>
        <w:t>7840-8570</w:t>
      </w:r>
      <w:r w:rsidRPr="00781288">
        <w:rPr>
          <w:rFonts w:asciiTheme="minorHAnsi" w:hAnsiTheme="minorHAnsi" w:cstheme="minorHAnsi"/>
          <w:lang w:val="es-US"/>
        </w:rPr>
        <w:t xml:space="preserve">, Email: </w:t>
      </w:r>
      <w:hyperlink r:id="rId11" w:history="1">
        <w:r w:rsidR="00E2122B" w:rsidRPr="00781288">
          <w:rPr>
            <w:rStyle w:val="Hipervnculo"/>
            <w:rFonts w:asciiTheme="minorHAnsi" w:hAnsiTheme="minorHAnsi" w:cstheme="minorHAnsi"/>
            <w:lang w:val="es-US"/>
          </w:rPr>
          <w:t>adquisicionescrecerjuntos@salud.gob.sv</w:t>
        </w:r>
      </w:hyperlink>
      <w:r w:rsidR="00E2122B" w:rsidRPr="00781288">
        <w:rPr>
          <w:rFonts w:asciiTheme="minorHAnsi" w:hAnsiTheme="minorHAnsi" w:cstheme="minorHAnsi"/>
          <w:lang w:val="es-US"/>
        </w:rPr>
        <w:t xml:space="preserve"> </w:t>
      </w:r>
      <w:r w:rsidRPr="00781288">
        <w:rPr>
          <w:rFonts w:asciiTheme="minorHAnsi" w:hAnsiTheme="minorHAnsi" w:cstheme="minorHAnsi"/>
          <w:lang w:val="es-US"/>
        </w:rPr>
        <w:t>; dicha solicitud deberá presentarse diez (10) días calendario antes expirar el plazo de la entrega contratada.</w:t>
      </w:r>
    </w:p>
    <w:p w14:paraId="063D5A35" w14:textId="77777777" w:rsidR="0061742B" w:rsidRPr="00781288" w:rsidRDefault="0061742B" w:rsidP="009B654C">
      <w:pPr>
        <w:pStyle w:val="Prrafodelista"/>
        <w:tabs>
          <w:tab w:val="left" w:pos="284"/>
        </w:tabs>
        <w:suppressAutoHyphens/>
        <w:spacing w:line="360" w:lineRule="auto"/>
        <w:jc w:val="both"/>
        <w:rPr>
          <w:rFonts w:asciiTheme="minorHAnsi" w:hAnsiTheme="minorHAnsi" w:cstheme="minorHAnsi"/>
          <w:lang w:val="es-US"/>
        </w:rPr>
      </w:pPr>
    </w:p>
    <w:p w14:paraId="48742C1F" w14:textId="72EC50E2" w:rsidR="001167F3" w:rsidRPr="00781288" w:rsidRDefault="001167F3" w:rsidP="00DA08CD">
      <w:pPr>
        <w:pStyle w:val="Prrafodelista"/>
        <w:numPr>
          <w:ilvl w:val="0"/>
          <w:numId w:val="2"/>
        </w:numPr>
        <w:spacing w:line="360" w:lineRule="auto"/>
        <w:jc w:val="both"/>
        <w:rPr>
          <w:rFonts w:asciiTheme="minorHAnsi" w:hAnsiTheme="minorHAnsi" w:cstheme="minorHAnsi"/>
          <w:lang w:val="es-US"/>
        </w:rPr>
      </w:pPr>
      <w:r w:rsidRPr="00781288">
        <w:rPr>
          <w:rFonts w:asciiTheme="minorHAnsi" w:hAnsiTheme="minorHAnsi" w:cstheme="minorHAnsi"/>
          <w:lang w:val="es-US"/>
        </w:rPr>
        <w:t xml:space="preserve">Si el contratante no efectuará cualquiera de los pagos al proveedor una vez vencido los 30 días establecidos en el </w:t>
      </w:r>
      <w:r w:rsidR="00734A8F" w:rsidRPr="00781288">
        <w:rPr>
          <w:rFonts w:asciiTheme="minorHAnsi" w:hAnsiTheme="minorHAnsi" w:cstheme="minorHAnsi"/>
          <w:lang w:val="es-US"/>
        </w:rPr>
        <w:t>CONVENIO DE CONTRATO</w:t>
      </w:r>
      <w:r w:rsidRPr="00781288">
        <w:rPr>
          <w:rFonts w:asciiTheme="minorHAnsi" w:hAnsiTheme="minorHAnsi" w:cstheme="minorHAnsi"/>
          <w:lang w:val="es-US"/>
        </w:rPr>
        <w:t>, contará con 30 días adicionales para resolver dicho impase, de lo contrario si en el plazo adicional no resolviere tal situación el contratante pagará al proveedor un interés de 0.016% del monto del pago atrasado por día de atraso</w:t>
      </w:r>
      <w:r w:rsidR="003A6142" w:rsidRPr="00781288">
        <w:rPr>
          <w:rFonts w:asciiTheme="minorHAnsi" w:hAnsiTheme="minorHAnsi" w:cstheme="minorHAnsi"/>
          <w:lang w:val="es-US"/>
        </w:rPr>
        <w:t>.</w:t>
      </w:r>
    </w:p>
    <w:p w14:paraId="0E98E6BF" w14:textId="77777777" w:rsidR="00D17CDC" w:rsidRPr="00781288" w:rsidRDefault="00D17CDC" w:rsidP="009B654C">
      <w:pPr>
        <w:pStyle w:val="Prrafodelista"/>
        <w:spacing w:line="360" w:lineRule="auto"/>
        <w:jc w:val="both"/>
        <w:rPr>
          <w:rFonts w:asciiTheme="minorHAnsi" w:hAnsiTheme="minorHAnsi" w:cstheme="minorHAnsi"/>
          <w:lang w:val="es-US"/>
        </w:rPr>
      </w:pPr>
    </w:p>
    <w:p w14:paraId="14CDA46D" w14:textId="136AB9F4" w:rsidR="007310D5" w:rsidRPr="00781288" w:rsidRDefault="007310D5" w:rsidP="00DA08CD">
      <w:pPr>
        <w:pStyle w:val="Prrafodelista"/>
        <w:numPr>
          <w:ilvl w:val="0"/>
          <w:numId w:val="2"/>
        </w:numPr>
        <w:spacing w:line="360" w:lineRule="auto"/>
        <w:jc w:val="both"/>
        <w:rPr>
          <w:rFonts w:asciiTheme="minorHAnsi" w:hAnsiTheme="minorHAnsi" w:cstheme="minorHAnsi"/>
          <w:lang w:val="es-US"/>
        </w:rPr>
      </w:pPr>
      <w:r w:rsidRPr="00781288">
        <w:rPr>
          <w:rFonts w:asciiTheme="minorHAnsi" w:hAnsiTheme="minorHAnsi" w:cstheme="minorHAnsi"/>
          <w:lang w:val="es-US"/>
        </w:rPr>
        <w:t>Para el caso de incumplimiento del plazo establecido para la entrega de los bienes y servicios,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p w14:paraId="51BF4FD2" w14:textId="77777777" w:rsidR="005B6D0C" w:rsidRPr="00781288" w:rsidRDefault="005B6D0C" w:rsidP="005B6D0C">
      <w:pPr>
        <w:pStyle w:val="Prrafodelista"/>
        <w:rPr>
          <w:rFonts w:asciiTheme="minorHAnsi" w:hAnsiTheme="minorHAnsi" w:cstheme="minorHAnsi"/>
          <w:lang w:val="es-US"/>
        </w:rPr>
      </w:pPr>
    </w:p>
    <w:p w14:paraId="2DF5128C" w14:textId="77777777" w:rsidR="00D17CDC" w:rsidRPr="00781288" w:rsidRDefault="00D17CDC" w:rsidP="009B654C">
      <w:pPr>
        <w:pStyle w:val="Prrafodelista"/>
        <w:spacing w:line="360" w:lineRule="auto"/>
        <w:rPr>
          <w:rFonts w:asciiTheme="minorHAnsi" w:hAnsiTheme="minorHAnsi" w:cstheme="minorHAnsi"/>
          <w:lang w:val="es-US"/>
        </w:rPr>
      </w:pPr>
    </w:p>
    <w:p w14:paraId="006C8675" w14:textId="78ED3FB8" w:rsidR="00C9558A" w:rsidRPr="00781288" w:rsidRDefault="00C9558A" w:rsidP="00DA08CD">
      <w:pPr>
        <w:pStyle w:val="Prrafodelista"/>
        <w:numPr>
          <w:ilvl w:val="0"/>
          <w:numId w:val="2"/>
        </w:numPr>
        <w:spacing w:line="360" w:lineRule="auto"/>
        <w:jc w:val="both"/>
        <w:rPr>
          <w:rFonts w:asciiTheme="minorHAnsi" w:hAnsiTheme="minorHAnsi" w:cstheme="minorHAnsi"/>
          <w:lang w:val="es-US"/>
        </w:rPr>
      </w:pPr>
      <w:r w:rsidRPr="00781288">
        <w:rPr>
          <w:rFonts w:asciiTheme="minorHAnsi" w:hAnsiTheme="minorHAnsi" w:cstheme="minorHAnsi"/>
          <w:spacing w:val="-3"/>
          <w:lang w:val="es-ES"/>
        </w:rPr>
        <w:lastRenderedPageBreak/>
        <w:t xml:space="preserve">En el caso de alguna disputa, controversia, discrepancia o reclamo entre el Comprador y el Proveedor que en la ejecución del contrato </w:t>
      </w:r>
      <w:r w:rsidR="00861C2A" w:rsidRPr="00781288">
        <w:rPr>
          <w:rFonts w:asciiTheme="minorHAnsi" w:hAnsiTheme="minorHAnsi" w:cstheme="minorHAnsi"/>
          <w:spacing w:val="-3"/>
          <w:lang w:val="es-ES"/>
        </w:rPr>
        <w:t>se resolverá conforme a lo establecido en las Condiciones Especiales del Contrato.</w:t>
      </w:r>
    </w:p>
    <w:p w14:paraId="6EE8C38B" w14:textId="77777777" w:rsidR="00BE2594" w:rsidRPr="00781288" w:rsidRDefault="00BE2594" w:rsidP="00FF5464">
      <w:pPr>
        <w:rPr>
          <w:rFonts w:asciiTheme="minorHAnsi" w:hAnsiTheme="minorHAnsi" w:cstheme="minorHAnsi"/>
          <w:lang w:val="es-US"/>
        </w:rPr>
      </w:pPr>
    </w:p>
    <w:p w14:paraId="2E3C625A" w14:textId="77777777" w:rsidR="00185D84" w:rsidRPr="00781288" w:rsidRDefault="00185D84" w:rsidP="00185D84">
      <w:pPr>
        <w:pStyle w:val="Prrafodelista"/>
        <w:rPr>
          <w:rFonts w:asciiTheme="minorHAnsi" w:hAnsiTheme="minorHAnsi" w:cstheme="minorHAnsi"/>
          <w:lang w:val="es-US"/>
        </w:rPr>
      </w:pPr>
    </w:p>
    <w:p w14:paraId="4FFB7142" w14:textId="51FE218D" w:rsidR="003C2DE4" w:rsidRPr="00781288" w:rsidRDefault="003C2DE4" w:rsidP="00DA08CD">
      <w:pPr>
        <w:pStyle w:val="Prrafodelista"/>
        <w:numPr>
          <w:ilvl w:val="0"/>
          <w:numId w:val="2"/>
        </w:numPr>
        <w:spacing w:line="360" w:lineRule="auto"/>
        <w:jc w:val="both"/>
        <w:rPr>
          <w:rFonts w:asciiTheme="minorHAnsi" w:hAnsiTheme="minorHAnsi" w:cstheme="minorHAnsi"/>
          <w:lang w:val="es-US"/>
        </w:rPr>
      </w:pPr>
      <w:r w:rsidRPr="00781288">
        <w:rPr>
          <w:rFonts w:asciiTheme="minorHAnsi" w:hAnsiTheme="minorHAnsi" w:cstheme="minorHAnsi"/>
          <w:lang w:val="es-US"/>
        </w:rPr>
        <w:t>Para notificaciones, la dirección del Comprador será:</w:t>
      </w:r>
    </w:p>
    <w:p w14:paraId="6BD4152D" w14:textId="77777777" w:rsidR="005B6D0C" w:rsidRPr="00781288" w:rsidRDefault="005B6D0C" w:rsidP="005B6D0C">
      <w:pPr>
        <w:pStyle w:val="Prrafodelista"/>
        <w:rPr>
          <w:rFonts w:asciiTheme="minorHAnsi" w:hAnsiTheme="minorHAnsi" w:cstheme="minorHAnsi"/>
          <w:lang w:val="es-US"/>
        </w:rPr>
      </w:pPr>
    </w:p>
    <w:p w14:paraId="7C34DA06" w14:textId="6CD51C50" w:rsidR="003C2DE4" w:rsidRPr="00781288" w:rsidRDefault="003C2DE4" w:rsidP="003C2DE4">
      <w:pPr>
        <w:pStyle w:val="Prrafodelista"/>
        <w:spacing w:line="360" w:lineRule="auto"/>
        <w:jc w:val="both"/>
        <w:rPr>
          <w:rFonts w:asciiTheme="minorHAnsi" w:hAnsiTheme="minorHAnsi" w:cstheme="minorHAnsi"/>
          <w:lang w:val="es-US"/>
        </w:rPr>
      </w:pPr>
      <w:r w:rsidRPr="00781288">
        <w:rPr>
          <w:rFonts w:asciiTheme="minorHAnsi" w:hAnsiTheme="minorHAnsi" w:cstheme="minorHAnsi"/>
          <w:lang w:val="es-US"/>
        </w:rPr>
        <w:t xml:space="preserve">Atención: Lcda. María José Domínguez Alas, Coordinadora de la UCPCSJ </w:t>
      </w:r>
    </w:p>
    <w:p w14:paraId="1571F2B8" w14:textId="13329BA3" w:rsidR="003C2DE4" w:rsidRPr="00781288" w:rsidRDefault="003C2DE4" w:rsidP="003C2DE4">
      <w:pPr>
        <w:pStyle w:val="Prrafodelista"/>
        <w:spacing w:line="360" w:lineRule="auto"/>
        <w:jc w:val="both"/>
        <w:rPr>
          <w:rFonts w:asciiTheme="minorHAnsi" w:hAnsiTheme="minorHAnsi" w:cstheme="minorHAnsi"/>
          <w:lang w:val="es-US"/>
        </w:rPr>
      </w:pPr>
      <w:r w:rsidRPr="00781288">
        <w:rPr>
          <w:rFonts w:asciiTheme="minorHAnsi" w:hAnsiTheme="minorHAnsi" w:cstheme="minorHAnsi"/>
          <w:lang w:val="es-US"/>
        </w:rPr>
        <w:t>Dirección: Oficinas de la UCPCSJ, C</w:t>
      </w:r>
      <w:r w:rsidR="004A5A99" w:rsidRPr="00781288">
        <w:rPr>
          <w:rFonts w:asciiTheme="minorHAnsi" w:hAnsiTheme="minorHAnsi" w:cstheme="minorHAnsi"/>
          <w:lang w:val="es-US"/>
        </w:rPr>
        <w:t>alle Los Bambúes y Ave</w:t>
      </w:r>
      <w:r w:rsidR="00C93655" w:rsidRPr="00781288">
        <w:rPr>
          <w:rFonts w:asciiTheme="minorHAnsi" w:hAnsiTheme="minorHAnsi" w:cstheme="minorHAnsi"/>
          <w:lang w:val="es-US"/>
        </w:rPr>
        <w:t>nida Las Camelias #15, Colonia San</w:t>
      </w:r>
      <w:r w:rsidR="004A5A99" w:rsidRPr="00781288">
        <w:rPr>
          <w:rFonts w:asciiTheme="minorHAnsi" w:hAnsiTheme="minorHAnsi" w:cstheme="minorHAnsi"/>
          <w:lang w:val="es-US"/>
        </w:rPr>
        <w:t xml:space="preserve"> Francisco</w:t>
      </w:r>
      <w:r w:rsidR="004A5A99" w:rsidRPr="00781288">
        <w:rPr>
          <w:rFonts w:asciiTheme="minorHAnsi" w:hAnsiTheme="minorHAnsi" w:cstheme="minorHAnsi"/>
          <w:color w:val="FF0000"/>
          <w:lang w:val="es-US"/>
        </w:rPr>
        <w:t>,</w:t>
      </w:r>
      <w:r w:rsidR="004A5A99" w:rsidRPr="00781288">
        <w:rPr>
          <w:rFonts w:asciiTheme="minorHAnsi" w:hAnsiTheme="minorHAnsi" w:cstheme="minorHAnsi"/>
          <w:lang w:val="es-US"/>
        </w:rPr>
        <w:t xml:space="preserve"> San Salvador, El Salvador. </w:t>
      </w:r>
    </w:p>
    <w:p w14:paraId="4F792C1F" w14:textId="058CB6D8" w:rsidR="003C2DE4" w:rsidRPr="00781288" w:rsidRDefault="003C2DE4" w:rsidP="003C2DE4">
      <w:pPr>
        <w:pStyle w:val="Prrafodelista"/>
        <w:spacing w:line="360" w:lineRule="auto"/>
        <w:jc w:val="both"/>
        <w:rPr>
          <w:rFonts w:asciiTheme="minorHAnsi" w:hAnsiTheme="minorHAnsi" w:cstheme="minorHAnsi"/>
          <w:lang w:val="es-US"/>
        </w:rPr>
      </w:pPr>
      <w:r w:rsidRPr="00781288">
        <w:rPr>
          <w:rFonts w:asciiTheme="minorHAnsi" w:hAnsiTheme="minorHAnsi" w:cstheme="minorHAnsi"/>
          <w:lang w:val="es-US"/>
        </w:rPr>
        <w:t xml:space="preserve">Teléfono: (503) </w:t>
      </w:r>
      <w:r w:rsidR="004A5A99" w:rsidRPr="00781288">
        <w:rPr>
          <w:rFonts w:asciiTheme="minorHAnsi" w:hAnsiTheme="minorHAnsi" w:cstheme="minorHAnsi"/>
          <w:lang w:val="es-US"/>
        </w:rPr>
        <w:t>7840-8570</w:t>
      </w:r>
    </w:p>
    <w:p w14:paraId="769E92B3" w14:textId="4793D230" w:rsidR="003C2DE4" w:rsidRPr="00781288" w:rsidRDefault="003C2DE4" w:rsidP="003C2DE4">
      <w:pPr>
        <w:pStyle w:val="Prrafodelista"/>
        <w:spacing w:line="360" w:lineRule="auto"/>
        <w:jc w:val="both"/>
        <w:rPr>
          <w:rFonts w:asciiTheme="minorHAnsi" w:hAnsiTheme="minorHAnsi" w:cstheme="minorHAnsi"/>
          <w:lang w:val="es-US"/>
        </w:rPr>
      </w:pPr>
      <w:r w:rsidRPr="00781288">
        <w:rPr>
          <w:rFonts w:asciiTheme="minorHAnsi" w:hAnsiTheme="minorHAnsi" w:cstheme="minorHAnsi"/>
          <w:lang w:val="es-US"/>
        </w:rPr>
        <w:t xml:space="preserve">Dirección de correo electrónico: </w:t>
      </w:r>
      <w:hyperlink r:id="rId12" w:history="1">
        <w:r w:rsidR="004A5A99" w:rsidRPr="00781288">
          <w:rPr>
            <w:rStyle w:val="Hipervnculo"/>
            <w:rFonts w:asciiTheme="minorHAnsi" w:hAnsiTheme="minorHAnsi" w:cstheme="minorHAnsi"/>
            <w:lang w:val="es-US"/>
          </w:rPr>
          <w:t>adquisicionescrecerjuntos@salud.gob.sv</w:t>
        </w:r>
      </w:hyperlink>
      <w:r w:rsidR="004A5A99" w:rsidRPr="00781288">
        <w:rPr>
          <w:rFonts w:asciiTheme="minorHAnsi" w:hAnsiTheme="minorHAnsi" w:cstheme="minorHAnsi"/>
          <w:lang w:val="es-US"/>
        </w:rPr>
        <w:t xml:space="preserve"> </w:t>
      </w:r>
      <w:r w:rsidRPr="00781288">
        <w:rPr>
          <w:rFonts w:asciiTheme="minorHAnsi" w:hAnsiTheme="minorHAnsi" w:cstheme="minorHAnsi"/>
          <w:lang w:val="es-US"/>
        </w:rPr>
        <w:t xml:space="preserve">  </w:t>
      </w:r>
    </w:p>
    <w:p w14:paraId="44C7FDD1" w14:textId="77777777" w:rsidR="003C2DE4" w:rsidRPr="00781288" w:rsidRDefault="003C2DE4" w:rsidP="003C2DE4">
      <w:pPr>
        <w:pStyle w:val="Prrafodelista"/>
        <w:spacing w:line="360" w:lineRule="auto"/>
        <w:jc w:val="both"/>
        <w:rPr>
          <w:rFonts w:asciiTheme="minorHAnsi" w:hAnsiTheme="minorHAnsi" w:cstheme="minorHAnsi"/>
          <w:lang w:val="es-US"/>
        </w:rPr>
      </w:pPr>
    </w:p>
    <w:p w14:paraId="3C6EDD61" w14:textId="36810D38" w:rsidR="003C2DE4" w:rsidRPr="00781288" w:rsidRDefault="003C2DE4" w:rsidP="003C2DE4">
      <w:pPr>
        <w:pStyle w:val="Prrafodelista"/>
        <w:spacing w:line="360" w:lineRule="auto"/>
        <w:jc w:val="both"/>
        <w:rPr>
          <w:rFonts w:asciiTheme="minorHAnsi" w:hAnsiTheme="minorHAnsi" w:cstheme="minorHAnsi"/>
          <w:lang w:val="es-US"/>
        </w:rPr>
      </w:pPr>
      <w:r w:rsidRPr="00781288">
        <w:rPr>
          <w:rFonts w:asciiTheme="minorHAnsi" w:hAnsiTheme="minorHAnsi" w:cstheme="minorHAnsi"/>
          <w:lang w:val="es-US"/>
        </w:rPr>
        <w:t xml:space="preserve">Para notificaciones </w:t>
      </w:r>
      <w:r w:rsidR="00141697" w:rsidRPr="00781288">
        <w:rPr>
          <w:rFonts w:asciiTheme="minorHAnsi" w:hAnsiTheme="minorHAnsi" w:cstheme="minorHAnsi"/>
          <w:lang w:val="es-US"/>
        </w:rPr>
        <w:t xml:space="preserve">la dirección </w:t>
      </w:r>
      <w:r w:rsidRPr="00781288">
        <w:rPr>
          <w:rFonts w:asciiTheme="minorHAnsi" w:hAnsiTheme="minorHAnsi" w:cstheme="minorHAnsi"/>
          <w:lang w:val="es-US"/>
        </w:rPr>
        <w:t>del Proveedor:</w:t>
      </w:r>
    </w:p>
    <w:p w14:paraId="042FB1ED" w14:textId="2DEE9BF6" w:rsidR="003C2DE4" w:rsidRPr="00781288" w:rsidRDefault="003C2DE4" w:rsidP="003C2DE4">
      <w:pPr>
        <w:pStyle w:val="Prrafodelista"/>
        <w:spacing w:line="360" w:lineRule="auto"/>
        <w:jc w:val="both"/>
        <w:rPr>
          <w:rFonts w:asciiTheme="minorHAnsi" w:hAnsiTheme="minorHAnsi" w:cstheme="minorHAnsi"/>
          <w:lang w:val="es-SV"/>
        </w:rPr>
      </w:pPr>
      <w:r w:rsidRPr="00781288">
        <w:rPr>
          <w:rFonts w:asciiTheme="minorHAnsi" w:hAnsiTheme="minorHAnsi" w:cstheme="minorHAnsi"/>
          <w:lang w:val="es-SV"/>
        </w:rPr>
        <w:t xml:space="preserve">Atención: </w:t>
      </w:r>
      <w:r w:rsidR="00C33F53" w:rsidRPr="00781288">
        <w:rPr>
          <w:rFonts w:asciiTheme="minorHAnsi" w:hAnsiTheme="minorHAnsi" w:cstheme="minorHAnsi"/>
          <w:lang w:val="es-SV"/>
        </w:rPr>
        <w:t xml:space="preserve">Mercedes Eugenia Posada de </w:t>
      </w:r>
      <w:r w:rsidR="00781288" w:rsidRPr="00781288">
        <w:rPr>
          <w:rFonts w:asciiTheme="minorHAnsi" w:hAnsiTheme="minorHAnsi" w:cstheme="minorHAnsi"/>
          <w:lang w:val="es-SV"/>
        </w:rPr>
        <w:t>Martínez</w:t>
      </w:r>
      <w:r w:rsidR="00C93655" w:rsidRPr="00781288">
        <w:rPr>
          <w:rFonts w:asciiTheme="minorHAnsi" w:hAnsiTheme="minorHAnsi" w:cstheme="minorHAnsi"/>
          <w:lang w:val="es-SV"/>
        </w:rPr>
        <w:t xml:space="preserve"> </w:t>
      </w:r>
    </w:p>
    <w:p w14:paraId="6F47A7CE" w14:textId="72912B77" w:rsidR="003C2DE4" w:rsidRPr="00781288" w:rsidRDefault="003C2DE4" w:rsidP="003C2DE4">
      <w:pPr>
        <w:pStyle w:val="Prrafodelista"/>
        <w:spacing w:line="360" w:lineRule="auto"/>
        <w:jc w:val="both"/>
        <w:rPr>
          <w:rFonts w:asciiTheme="minorHAnsi" w:hAnsiTheme="minorHAnsi" w:cstheme="minorHAnsi"/>
          <w:lang w:val="es-SV"/>
        </w:rPr>
      </w:pPr>
      <w:r w:rsidRPr="00781288">
        <w:rPr>
          <w:rFonts w:asciiTheme="minorHAnsi" w:hAnsiTheme="minorHAnsi" w:cstheme="minorHAnsi"/>
          <w:lang w:val="es-SV"/>
        </w:rPr>
        <w:t xml:space="preserve">Dirección: </w:t>
      </w:r>
      <w:r w:rsidR="009600B7">
        <w:rPr>
          <w:rFonts w:asciiTheme="minorHAnsi" w:hAnsiTheme="minorHAnsi" w:cstheme="minorHAnsi"/>
          <w:lang w:val="es-SV"/>
        </w:rPr>
        <w:t>______________________________</w:t>
      </w:r>
      <w:r w:rsidR="00383916" w:rsidRPr="00781288">
        <w:rPr>
          <w:rFonts w:asciiTheme="minorHAnsi" w:hAnsiTheme="minorHAnsi" w:cstheme="minorHAnsi"/>
          <w:lang w:val="es-SV"/>
        </w:rPr>
        <w:t xml:space="preserve"> </w:t>
      </w:r>
    </w:p>
    <w:p w14:paraId="2AFD75CF" w14:textId="39ABFD2F" w:rsidR="003C2DE4" w:rsidRPr="00781288" w:rsidRDefault="003C2DE4" w:rsidP="003C2DE4">
      <w:pPr>
        <w:pStyle w:val="Prrafodelista"/>
        <w:spacing w:line="360" w:lineRule="auto"/>
        <w:jc w:val="both"/>
        <w:rPr>
          <w:rFonts w:asciiTheme="minorHAnsi" w:hAnsiTheme="minorHAnsi" w:cstheme="minorHAnsi"/>
          <w:lang w:val="es-US"/>
        </w:rPr>
      </w:pPr>
      <w:r w:rsidRPr="00781288">
        <w:rPr>
          <w:rFonts w:asciiTheme="minorHAnsi" w:hAnsiTheme="minorHAnsi" w:cstheme="minorHAnsi"/>
          <w:lang w:val="es-US"/>
        </w:rPr>
        <w:t xml:space="preserve">Teléfono: </w:t>
      </w:r>
      <w:r w:rsidR="009600B7">
        <w:rPr>
          <w:rFonts w:asciiTheme="minorHAnsi" w:hAnsiTheme="minorHAnsi" w:cstheme="minorHAnsi"/>
          <w:lang w:val="es-US"/>
        </w:rPr>
        <w:t>________________________</w:t>
      </w:r>
    </w:p>
    <w:p w14:paraId="450DFDA2" w14:textId="2FA52424" w:rsidR="00383916" w:rsidRPr="00781288" w:rsidRDefault="00AC6EFB" w:rsidP="00383916">
      <w:pPr>
        <w:pStyle w:val="Prrafodelista"/>
        <w:spacing w:line="360" w:lineRule="auto"/>
        <w:jc w:val="both"/>
        <w:rPr>
          <w:rFonts w:asciiTheme="minorHAnsi" w:hAnsiTheme="minorHAnsi" w:cstheme="minorHAnsi"/>
          <w:lang w:val="es-US"/>
        </w:rPr>
      </w:pPr>
      <w:r w:rsidRPr="00781288">
        <w:rPr>
          <w:rFonts w:asciiTheme="minorHAnsi" w:hAnsiTheme="minorHAnsi" w:cstheme="minorHAnsi"/>
          <w:lang w:val="es-US"/>
        </w:rPr>
        <w:t xml:space="preserve">Fax: </w:t>
      </w:r>
      <w:r w:rsidR="001E5D71" w:rsidRPr="00781288">
        <w:rPr>
          <w:rFonts w:asciiTheme="minorHAnsi" w:hAnsiTheme="minorHAnsi" w:cstheme="minorHAnsi"/>
          <w:lang w:val="es-US"/>
        </w:rPr>
        <w:t xml:space="preserve">(503) </w:t>
      </w:r>
      <w:r w:rsidR="009600B7">
        <w:rPr>
          <w:rFonts w:asciiTheme="minorHAnsi" w:hAnsiTheme="minorHAnsi" w:cstheme="minorHAnsi"/>
          <w:lang w:val="es-US"/>
        </w:rPr>
        <w:t>_________________</w:t>
      </w:r>
    </w:p>
    <w:p w14:paraId="71153B84" w14:textId="77777777" w:rsidR="009600B7" w:rsidRDefault="003C2DE4" w:rsidP="00C33F53">
      <w:pPr>
        <w:pStyle w:val="Prrafodelista"/>
        <w:spacing w:line="360" w:lineRule="auto"/>
        <w:jc w:val="both"/>
        <w:rPr>
          <w:rStyle w:val="Hipervnculo"/>
          <w:rFonts w:asciiTheme="minorHAnsi" w:hAnsiTheme="minorHAnsi" w:cstheme="minorHAnsi"/>
          <w:lang w:val="es-US"/>
        </w:rPr>
      </w:pPr>
      <w:r w:rsidRPr="00781288">
        <w:rPr>
          <w:rFonts w:asciiTheme="minorHAnsi" w:hAnsiTheme="minorHAnsi" w:cstheme="minorHAnsi"/>
          <w:lang w:val="es-US"/>
        </w:rPr>
        <w:t xml:space="preserve">Dirección electrónica: </w:t>
      </w:r>
      <w:hyperlink r:id="rId13" w:history="1">
        <w:r w:rsidR="009600B7">
          <w:rPr>
            <w:rStyle w:val="Hipervnculo"/>
            <w:rFonts w:asciiTheme="minorHAnsi" w:hAnsiTheme="minorHAnsi" w:cstheme="minorHAnsi"/>
            <w:lang w:val="es-US"/>
          </w:rPr>
          <w:t>________________</w:t>
        </w:r>
      </w:hyperlink>
    </w:p>
    <w:p w14:paraId="25BE6E79" w14:textId="5AB51C8D" w:rsidR="00C33F53" w:rsidRPr="00781288" w:rsidRDefault="00C33F53" w:rsidP="00C33F53">
      <w:pPr>
        <w:pStyle w:val="Prrafodelista"/>
        <w:spacing w:line="360" w:lineRule="auto"/>
        <w:jc w:val="both"/>
        <w:rPr>
          <w:rFonts w:asciiTheme="minorHAnsi" w:hAnsiTheme="minorHAnsi" w:cstheme="minorHAnsi"/>
          <w:lang w:val="es-US"/>
        </w:rPr>
      </w:pPr>
      <w:r w:rsidRPr="00781288">
        <w:rPr>
          <w:rFonts w:asciiTheme="minorHAnsi" w:hAnsiTheme="minorHAnsi" w:cstheme="minorHAnsi"/>
          <w:lang w:val="es-US"/>
        </w:rPr>
        <w:t xml:space="preserve"> </w:t>
      </w:r>
    </w:p>
    <w:p w14:paraId="473BC906" w14:textId="15A0D8B3" w:rsidR="00041E8F" w:rsidRPr="00781288" w:rsidRDefault="00041E8F" w:rsidP="00C33F53">
      <w:pPr>
        <w:pStyle w:val="Prrafodelista"/>
        <w:spacing w:line="360" w:lineRule="auto"/>
        <w:jc w:val="both"/>
        <w:rPr>
          <w:rFonts w:asciiTheme="minorHAnsi" w:hAnsiTheme="minorHAnsi" w:cstheme="minorHAnsi"/>
          <w:lang w:val="es-US"/>
        </w:rPr>
      </w:pPr>
      <w:r w:rsidRPr="00781288">
        <w:rPr>
          <w:rFonts w:asciiTheme="minorHAnsi" w:hAnsiTheme="minorHAnsi" w:cstheme="minorHAnsi"/>
          <w:lang w:val="es-US"/>
        </w:rPr>
        <w:t xml:space="preserve">EN PRUEBA DE CONFORMIDAD, las Partes han suscripto el presente Convenio, de conformidad con </w:t>
      </w:r>
      <w:r w:rsidR="00406382" w:rsidRPr="00781288">
        <w:rPr>
          <w:rFonts w:asciiTheme="minorHAnsi" w:hAnsiTheme="minorHAnsi" w:cstheme="minorHAnsi"/>
          <w:lang w:val="es-US"/>
        </w:rPr>
        <w:t xml:space="preserve">la normativa del Contrato de Préstamo </w:t>
      </w:r>
      <w:r w:rsidR="00A0293C" w:rsidRPr="00781288">
        <w:rPr>
          <w:rFonts w:asciiTheme="minorHAnsi" w:hAnsiTheme="minorHAnsi" w:cstheme="minorHAnsi"/>
          <w:lang w:val="es-US"/>
        </w:rPr>
        <w:t xml:space="preserve">BIRF </w:t>
      </w:r>
      <w:r w:rsidR="00406382" w:rsidRPr="00781288">
        <w:rPr>
          <w:rFonts w:asciiTheme="minorHAnsi" w:hAnsiTheme="minorHAnsi" w:cstheme="minorHAnsi"/>
          <w:lang w:val="es-US"/>
        </w:rPr>
        <w:t>No. 9065</w:t>
      </w:r>
      <w:r w:rsidR="00A0293C" w:rsidRPr="00781288">
        <w:rPr>
          <w:rFonts w:asciiTheme="minorHAnsi" w:hAnsiTheme="minorHAnsi" w:cstheme="minorHAnsi"/>
          <w:lang w:val="es-US"/>
        </w:rPr>
        <w:t>-SV</w:t>
      </w:r>
      <w:r w:rsidR="00406382" w:rsidRPr="00781288">
        <w:rPr>
          <w:rFonts w:asciiTheme="minorHAnsi" w:hAnsiTheme="minorHAnsi" w:cstheme="minorHAnsi"/>
          <w:lang w:val="es-US"/>
        </w:rPr>
        <w:t>, suscrito entre la República de El Salvador</w:t>
      </w:r>
      <w:r w:rsidR="00536833" w:rsidRPr="00781288">
        <w:rPr>
          <w:rFonts w:asciiTheme="minorHAnsi" w:hAnsiTheme="minorHAnsi" w:cstheme="minorHAnsi"/>
          <w:lang w:val="es-US"/>
        </w:rPr>
        <w:t xml:space="preserve"> </w:t>
      </w:r>
      <w:r w:rsidR="00406382" w:rsidRPr="00781288">
        <w:rPr>
          <w:rFonts w:asciiTheme="minorHAnsi" w:hAnsiTheme="minorHAnsi" w:cstheme="minorHAnsi"/>
          <w:lang w:val="es-US"/>
        </w:rPr>
        <w:t>y el BIRF para la ejecución del proyecto</w:t>
      </w:r>
      <w:r w:rsidR="00536833" w:rsidRPr="00781288">
        <w:rPr>
          <w:rFonts w:asciiTheme="minorHAnsi" w:hAnsiTheme="minorHAnsi" w:cstheme="minorHAnsi"/>
          <w:lang w:val="es-US"/>
        </w:rPr>
        <w:t xml:space="preserve"> </w:t>
      </w:r>
      <w:r w:rsidR="005B6D0C" w:rsidRPr="00781288">
        <w:rPr>
          <w:rFonts w:asciiTheme="minorHAnsi" w:hAnsiTheme="minorHAnsi" w:cstheme="minorHAnsi"/>
          <w:lang w:val="es-US"/>
        </w:rPr>
        <w:t>–</w:t>
      </w:r>
      <w:r w:rsidR="00536833" w:rsidRPr="00781288">
        <w:rPr>
          <w:rFonts w:asciiTheme="minorHAnsi" w:hAnsiTheme="minorHAnsi" w:cstheme="minorHAnsi"/>
          <w:lang w:val="es-US"/>
        </w:rPr>
        <w:t xml:space="preserve"> </w:t>
      </w:r>
      <w:r w:rsidR="00933969" w:rsidRPr="00781288">
        <w:rPr>
          <w:rFonts w:asciiTheme="minorHAnsi" w:hAnsiTheme="minorHAnsi" w:cstheme="minorHAnsi"/>
          <w:lang w:val="es-US"/>
        </w:rPr>
        <w:t>Creciendo Saludables Juntos: Desarrollo</w:t>
      </w:r>
      <w:r w:rsidR="00D8661F" w:rsidRPr="00781288">
        <w:rPr>
          <w:rFonts w:asciiTheme="minorHAnsi" w:hAnsiTheme="minorHAnsi" w:cstheme="minorHAnsi"/>
          <w:lang w:val="es-US"/>
        </w:rPr>
        <w:t xml:space="preserve"> </w:t>
      </w:r>
      <w:r w:rsidR="00933969" w:rsidRPr="00781288">
        <w:rPr>
          <w:rFonts w:asciiTheme="minorHAnsi" w:hAnsiTheme="minorHAnsi" w:cstheme="minorHAnsi"/>
          <w:lang w:val="es-US"/>
        </w:rPr>
        <w:t>Integral de la Primera Infancia en El Salvador,</w:t>
      </w:r>
      <w:r w:rsidR="00406382" w:rsidRPr="00781288">
        <w:rPr>
          <w:rFonts w:asciiTheme="minorHAnsi" w:hAnsiTheme="minorHAnsi" w:cstheme="minorHAnsi"/>
          <w:lang w:val="es-US"/>
        </w:rPr>
        <w:t xml:space="preserve"> publicado en el </w:t>
      </w:r>
      <w:r w:rsidR="00933969" w:rsidRPr="00781288">
        <w:rPr>
          <w:rFonts w:asciiTheme="minorHAnsi" w:hAnsiTheme="minorHAnsi" w:cstheme="minorHAnsi"/>
          <w:lang w:val="es-US"/>
        </w:rPr>
        <w:t xml:space="preserve">Diario Oficial No. 99, </w:t>
      </w:r>
      <w:r w:rsidR="00785642" w:rsidRPr="00781288">
        <w:rPr>
          <w:rFonts w:asciiTheme="minorHAnsi" w:hAnsiTheme="minorHAnsi" w:cstheme="minorHAnsi"/>
          <w:lang w:val="es-US"/>
        </w:rPr>
        <w:t>T</w:t>
      </w:r>
      <w:r w:rsidR="00406382" w:rsidRPr="00781288">
        <w:rPr>
          <w:rFonts w:asciiTheme="minorHAnsi" w:hAnsiTheme="minorHAnsi" w:cstheme="minorHAnsi"/>
          <w:lang w:val="es-US"/>
        </w:rPr>
        <w:t>omo</w:t>
      </w:r>
      <w:r w:rsidR="00933969" w:rsidRPr="00781288">
        <w:rPr>
          <w:rFonts w:asciiTheme="minorHAnsi" w:hAnsiTheme="minorHAnsi" w:cstheme="minorHAnsi"/>
          <w:lang w:val="es-US"/>
        </w:rPr>
        <w:t xml:space="preserve"> No. 431, del día 26 de mayo de 2021</w:t>
      </w:r>
      <w:r w:rsidR="00406382" w:rsidRPr="00781288">
        <w:rPr>
          <w:rFonts w:asciiTheme="minorHAnsi" w:hAnsiTheme="minorHAnsi" w:cstheme="minorHAnsi"/>
          <w:lang w:val="es-US"/>
        </w:rPr>
        <w:t>.</w:t>
      </w:r>
    </w:p>
    <w:p w14:paraId="088B2473" w14:textId="77777777" w:rsidR="00BE2594" w:rsidRDefault="00BE2594" w:rsidP="0058454A">
      <w:pPr>
        <w:spacing w:line="276" w:lineRule="auto"/>
        <w:rPr>
          <w:rFonts w:asciiTheme="minorHAnsi" w:hAnsiTheme="minorHAnsi" w:cstheme="minorHAnsi"/>
          <w:lang w:val="es-US"/>
        </w:rPr>
      </w:pPr>
    </w:p>
    <w:p w14:paraId="4DE82C30" w14:textId="77777777" w:rsidR="0082430A" w:rsidRDefault="0082430A" w:rsidP="0058454A">
      <w:pPr>
        <w:spacing w:line="276" w:lineRule="auto"/>
        <w:rPr>
          <w:rFonts w:asciiTheme="minorHAnsi" w:hAnsiTheme="minorHAnsi" w:cstheme="minorHAnsi"/>
          <w:lang w:val="es-US"/>
        </w:rPr>
      </w:pPr>
    </w:p>
    <w:p w14:paraId="51DF2AF0" w14:textId="77777777" w:rsidR="0082430A" w:rsidRDefault="0082430A" w:rsidP="0058454A">
      <w:pPr>
        <w:spacing w:line="276" w:lineRule="auto"/>
        <w:rPr>
          <w:rFonts w:asciiTheme="minorHAnsi" w:hAnsiTheme="minorHAnsi" w:cstheme="minorHAnsi"/>
          <w:lang w:val="es-US"/>
        </w:rPr>
      </w:pPr>
    </w:p>
    <w:p w14:paraId="1F007791" w14:textId="77777777" w:rsidR="0082430A" w:rsidRDefault="0082430A" w:rsidP="0058454A">
      <w:pPr>
        <w:spacing w:line="276" w:lineRule="auto"/>
        <w:rPr>
          <w:rFonts w:asciiTheme="minorHAnsi" w:hAnsiTheme="minorHAnsi" w:cstheme="minorHAnsi"/>
          <w:lang w:val="es-US"/>
        </w:rPr>
      </w:pPr>
    </w:p>
    <w:p w14:paraId="0B888A30" w14:textId="750F0C16" w:rsidR="0082430A" w:rsidRDefault="009600B7" w:rsidP="009600B7">
      <w:pPr>
        <w:spacing w:line="276" w:lineRule="auto"/>
        <w:jc w:val="center"/>
        <w:rPr>
          <w:rFonts w:asciiTheme="minorHAnsi" w:hAnsiTheme="minorHAnsi" w:cstheme="minorHAnsi"/>
          <w:lang w:val="es-US"/>
        </w:rPr>
      </w:pPr>
      <w:r w:rsidRPr="009600B7">
        <w:rPr>
          <w:rFonts w:asciiTheme="minorHAnsi" w:hAnsiTheme="minorHAnsi" w:cstheme="minorHAnsi"/>
          <w:noProof/>
          <w:lang w:val="es-US"/>
        </w:rPr>
        <w:drawing>
          <wp:inline distT="0" distB="0" distL="0" distR="0" wp14:anchorId="08AFE624" wp14:editId="56883AB4">
            <wp:extent cx="5036820" cy="6065520"/>
            <wp:effectExtent l="0" t="0" r="0" b="0"/>
            <wp:docPr id="2300966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6820" cy="6065520"/>
                    </a:xfrm>
                    <a:prstGeom prst="rect">
                      <a:avLst/>
                    </a:prstGeom>
                    <a:noFill/>
                    <a:ln>
                      <a:noFill/>
                    </a:ln>
                  </pic:spPr>
                </pic:pic>
              </a:graphicData>
            </a:graphic>
          </wp:inline>
        </w:drawing>
      </w:r>
    </w:p>
    <w:p w14:paraId="38100867" w14:textId="77777777" w:rsidR="0082430A" w:rsidRPr="00781288" w:rsidRDefault="0082430A" w:rsidP="0058454A">
      <w:pPr>
        <w:spacing w:line="276" w:lineRule="auto"/>
        <w:rPr>
          <w:rFonts w:asciiTheme="minorHAnsi" w:hAnsiTheme="minorHAnsi" w:cstheme="minorHAnsi"/>
          <w:lang w:val="es-US"/>
        </w:rPr>
      </w:pPr>
    </w:p>
    <w:p w14:paraId="2895BC26" w14:textId="77777777" w:rsidR="00781288" w:rsidRDefault="00781288" w:rsidP="005D15A2">
      <w:pPr>
        <w:tabs>
          <w:tab w:val="left" w:pos="900"/>
          <w:tab w:val="left" w:pos="7200"/>
        </w:tabs>
        <w:spacing w:line="276" w:lineRule="auto"/>
        <w:jc w:val="center"/>
        <w:rPr>
          <w:rFonts w:asciiTheme="minorHAnsi" w:hAnsiTheme="minorHAnsi" w:cstheme="minorHAnsi"/>
          <w:b/>
          <w:bCs/>
          <w:lang w:val="es-US"/>
        </w:rPr>
      </w:pPr>
    </w:p>
    <w:p w14:paraId="5C684310" w14:textId="77777777" w:rsidR="00781288" w:rsidRDefault="00781288" w:rsidP="005D15A2">
      <w:pPr>
        <w:tabs>
          <w:tab w:val="left" w:pos="900"/>
          <w:tab w:val="left" w:pos="7200"/>
        </w:tabs>
        <w:spacing w:line="276" w:lineRule="auto"/>
        <w:jc w:val="center"/>
        <w:rPr>
          <w:rFonts w:asciiTheme="minorHAnsi" w:hAnsiTheme="minorHAnsi" w:cstheme="minorHAnsi"/>
          <w:b/>
          <w:bCs/>
          <w:lang w:val="es-US"/>
        </w:rPr>
      </w:pPr>
    </w:p>
    <w:p w14:paraId="3AEF6D37" w14:textId="77777777" w:rsidR="00781288" w:rsidRDefault="00781288" w:rsidP="005D15A2">
      <w:pPr>
        <w:tabs>
          <w:tab w:val="left" w:pos="900"/>
          <w:tab w:val="left" w:pos="7200"/>
        </w:tabs>
        <w:spacing w:line="276" w:lineRule="auto"/>
        <w:jc w:val="center"/>
        <w:rPr>
          <w:rFonts w:asciiTheme="minorHAnsi" w:hAnsiTheme="minorHAnsi" w:cstheme="minorHAnsi"/>
          <w:b/>
          <w:bCs/>
          <w:lang w:val="es-US"/>
        </w:rPr>
      </w:pPr>
    </w:p>
    <w:p w14:paraId="2DBD4874" w14:textId="77777777" w:rsidR="003C7477" w:rsidRPr="00781288" w:rsidRDefault="003C7477" w:rsidP="009600B7">
      <w:pPr>
        <w:tabs>
          <w:tab w:val="left" w:pos="900"/>
          <w:tab w:val="left" w:pos="7200"/>
        </w:tabs>
        <w:spacing w:line="276" w:lineRule="auto"/>
        <w:rPr>
          <w:rFonts w:asciiTheme="minorHAnsi" w:hAnsiTheme="minorHAnsi" w:cstheme="minorHAnsi"/>
          <w:b/>
          <w:bCs/>
          <w:lang w:val="es-US"/>
        </w:rPr>
      </w:pPr>
    </w:p>
    <w:p w14:paraId="15D8044C" w14:textId="77777777" w:rsidR="00F3170F" w:rsidRPr="00781288" w:rsidRDefault="00F3170F" w:rsidP="005D15A2">
      <w:pPr>
        <w:tabs>
          <w:tab w:val="left" w:pos="900"/>
          <w:tab w:val="left" w:pos="7200"/>
        </w:tabs>
        <w:spacing w:line="276" w:lineRule="auto"/>
        <w:jc w:val="center"/>
        <w:rPr>
          <w:rFonts w:asciiTheme="minorHAnsi" w:hAnsiTheme="minorHAnsi" w:cstheme="minorHAnsi"/>
          <w:b/>
          <w:bCs/>
          <w:lang w:val="es-US"/>
        </w:rPr>
      </w:pPr>
    </w:p>
    <w:p w14:paraId="7B8B2C6D" w14:textId="1CBAD7E2" w:rsidR="005D15A2" w:rsidRPr="00781288" w:rsidRDefault="005D15A2" w:rsidP="005D15A2">
      <w:pPr>
        <w:tabs>
          <w:tab w:val="left" w:pos="900"/>
          <w:tab w:val="left" w:pos="7200"/>
        </w:tabs>
        <w:spacing w:line="276" w:lineRule="auto"/>
        <w:jc w:val="center"/>
        <w:rPr>
          <w:rFonts w:asciiTheme="minorHAnsi" w:hAnsiTheme="minorHAnsi" w:cstheme="minorHAnsi"/>
          <w:b/>
          <w:bCs/>
          <w:lang w:val="es-US"/>
        </w:rPr>
      </w:pPr>
      <w:r w:rsidRPr="00781288">
        <w:rPr>
          <w:rFonts w:asciiTheme="minorHAnsi" w:hAnsiTheme="minorHAnsi" w:cstheme="minorHAnsi"/>
          <w:b/>
          <w:bCs/>
          <w:lang w:val="es-US"/>
        </w:rPr>
        <w:t>CONDICIONES GENERALES DEL CONTRATO</w:t>
      </w:r>
    </w:p>
    <w:tbl>
      <w:tblPr>
        <w:tblW w:w="9216" w:type="dxa"/>
        <w:tblLayout w:type="fixed"/>
        <w:tblLook w:val="0000" w:firstRow="0" w:lastRow="0" w:firstColumn="0" w:lastColumn="0" w:noHBand="0" w:noVBand="0"/>
      </w:tblPr>
      <w:tblGrid>
        <w:gridCol w:w="18"/>
        <w:gridCol w:w="2250"/>
        <w:gridCol w:w="6948"/>
      </w:tblGrid>
      <w:tr w:rsidR="00E82FB8" w:rsidRPr="009600B7" w14:paraId="6FFF264B" w14:textId="77777777" w:rsidTr="00795232">
        <w:tc>
          <w:tcPr>
            <w:tcW w:w="2268" w:type="dxa"/>
            <w:gridSpan w:val="2"/>
          </w:tcPr>
          <w:p w14:paraId="0507BC12"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10" w:name="_Toc454892622"/>
            <w:bookmarkStart w:id="11" w:name="_Toc167083636"/>
            <w:bookmarkStart w:id="12" w:name="_Toc486940617"/>
            <w:r w:rsidRPr="00781288">
              <w:rPr>
                <w:rFonts w:asciiTheme="minorHAnsi" w:hAnsiTheme="minorHAnsi" w:cstheme="minorHAnsi"/>
                <w:b w:val="0"/>
                <w:bCs w:val="0"/>
                <w:szCs w:val="24"/>
                <w:lang w:val="es-US"/>
              </w:rPr>
              <w:t>Definiciones</w:t>
            </w:r>
            <w:bookmarkEnd w:id="10"/>
            <w:bookmarkEnd w:id="11"/>
            <w:bookmarkEnd w:id="12"/>
          </w:p>
        </w:tc>
        <w:tc>
          <w:tcPr>
            <w:tcW w:w="6948" w:type="dxa"/>
          </w:tcPr>
          <w:p w14:paraId="14C6A4FB" w14:textId="77777777" w:rsidR="00E82FB8" w:rsidRPr="00781288" w:rsidRDefault="00E82FB8" w:rsidP="00DA08CD">
            <w:pPr>
              <w:pStyle w:val="Sec8Sub-Clauses"/>
              <w:numPr>
                <w:ilvl w:val="0"/>
                <w:numId w:val="32"/>
              </w:numPr>
              <w:jc w:val="both"/>
              <w:rPr>
                <w:rFonts w:asciiTheme="minorHAnsi" w:hAnsiTheme="minorHAnsi" w:cstheme="minorHAnsi"/>
                <w:bCs w:val="0"/>
                <w:szCs w:val="24"/>
                <w:lang w:val="es-US"/>
              </w:rPr>
            </w:pPr>
            <w:r w:rsidRPr="00781288">
              <w:rPr>
                <w:rFonts w:asciiTheme="minorHAnsi" w:hAnsiTheme="minorHAnsi" w:cstheme="minorHAnsi"/>
                <w:bCs w:val="0"/>
                <w:szCs w:val="24"/>
                <w:lang w:val="es-US"/>
              </w:rPr>
              <w:t>Las siguientes palabras y expresiones tendrán los significados que aquí se les asigna:</w:t>
            </w:r>
          </w:p>
          <w:p w14:paraId="23B3EBA1" w14:textId="77777777" w:rsidR="00E82FB8" w:rsidRPr="00781288" w:rsidRDefault="00E82FB8" w:rsidP="00DA08CD">
            <w:pPr>
              <w:pStyle w:val="Ttulo3"/>
              <w:numPr>
                <w:ilvl w:val="2"/>
                <w:numId w:val="15"/>
              </w:numPr>
              <w:tabs>
                <w:tab w:val="clear" w:pos="1152"/>
                <w:tab w:val="num" w:pos="720"/>
              </w:tabs>
              <w:ind w:left="720" w:hanging="720"/>
              <w:jc w:val="both"/>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Por “Banco” se entiende el Banco Mundial y se refiere al Banco Internacional de Reconstrucción y Fomento (BIRF) o a la Asociación Internacional de Fomento (IDA).</w:t>
            </w:r>
          </w:p>
          <w:p w14:paraId="48634D0A" w14:textId="77777777" w:rsidR="00E82FB8" w:rsidRPr="00781288" w:rsidRDefault="00E82FB8" w:rsidP="00DA08CD">
            <w:pPr>
              <w:pStyle w:val="Ttulo3"/>
              <w:numPr>
                <w:ilvl w:val="2"/>
                <w:numId w:val="15"/>
              </w:numPr>
              <w:tabs>
                <w:tab w:val="clear" w:pos="1152"/>
                <w:tab w:val="num" w:pos="720"/>
              </w:tabs>
              <w:ind w:left="720" w:hanging="720"/>
              <w:jc w:val="both"/>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Por “Contrato” se entiende el Convenio de Contrato celebrado entre el Comprador y el Proveedor, junto con los Documentos del Contrato allí referidos, incluyendo todos los anexos y apéndices, y todos los documentos incorporados allí por referencia.</w:t>
            </w:r>
          </w:p>
          <w:p w14:paraId="248F5266" w14:textId="77777777" w:rsidR="00E82FB8" w:rsidRPr="00781288" w:rsidRDefault="00E82FB8" w:rsidP="00DA08CD">
            <w:pPr>
              <w:pStyle w:val="Ttulo3"/>
              <w:numPr>
                <w:ilvl w:val="2"/>
                <w:numId w:val="15"/>
              </w:numPr>
              <w:tabs>
                <w:tab w:val="clear" w:pos="1152"/>
                <w:tab w:val="num" w:pos="720"/>
              </w:tabs>
              <w:ind w:left="720" w:hanging="720"/>
              <w:jc w:val="both"/>
              <w:rPr>
                <w:rFonts w:asciiTheme="minorHAnsi" w:hAnsiTheme="minorHAnsi" w:cstheme="minorHAnsi"/>
                <w:b w:val="0"/>
                <w:bCs w:val="0"/>
                <w:sz w:val="24"/>
                <w:szCs w:val="24"/>
                <w:lang w:val="es-US"/>
              </w:rPr>
            </w:pPr>
            <w:r w:rsidRPr="00781288">
              <w:rPr>
                <w:rFonts w:asciiTheme="minorHAnsi" w:hAnsiTheme="minorHAnsi" w:cstheme="minorHAnsi"/>
                <w:b w:val="0"/>
                <w:bCs w:val="0"/>
                <w:spacing w:val="-4"/>
                <w:sz w:val="24"/>
                <w:szCs w:val="24"/>
                <w:lang w:val="es-US"/>
              </w:rPr>
              <w:t>Por “Documentos del Contrato” se entiende los documentos</w:t>
            </w:r>
            <w:r w:rsidRPr="00781288">
              <w:rPr>
                <w:rFonts w:asciiTheme="minorHAnsi" w:hAnsiTheme="minorHAnsi" w:cstheme="minorHAnsi"/>
                <w:b w:val="0"/>
                <w:bCs w:val="0"/>
                <w:sz w:val="24"/>
                <w:szCs w:val="24"/>
                <w:lang w:val="es-US"/>
              </w:rPr>
              <w:t xml:space="preserve"> enumerados en el Convenio de Contrato, incluyendo cualquier enmienda.</w:t>
            </w:r>
          </w:p>
          <w:p w14:paraId="2958DDC3" w14:textId="77777777" w:rsidR="00E82FB8" w:rsidRPr="00781288" w:rsidRDefault="00E82FB8" w:rsidP="00DA08CD">
            <w:pPr>
              <w:pStyle w:val="Ttulo3"/>
              <w:numPr>
                <w:ilvl w:val="2"/>
                <w:numId w:val="15"/>
              </w:numPr>
              <w:tabs>
                <w:tab w:val="clear" w:pos="1152"/>
                <w:tab w:val="num" w:pos="720"/>
              </w:tabs>
              <w:ind w:left="720" w:hanging="720"/>
              <w:jc w:val="both"/>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 xml:space="preserve">Por “Precio del Contrato” se entiende el precio pagadero al Proveedor según se especifica en el Convenio de Contrato, sujeto a las condiciones y ajustes allí estipulados o </w:t>
            </w:r>
            <w:r w:rsidRPr="00781288">
              <w:rPr>
                <w:rFonts w:asciiTheme="minorHAnsi" w:hAnsiTheme="minorHAnsi" w:cstheme="minorHAnsi"/>
                <w:b w:val="0"/>
                <w:bCs w:val="0"/>
                <w:sz w:val="24"/>
                <w:szCs w:val="24"/>
                <w:lang w:val="es-US"/>
              </w:rPr>
              <w:lastRenderedPageBreak/>
              <w:t>deducciones propuestas, según corresponda en virtud del Contrato.</w:t>
            </w:r>
          </w:p>
          <w:p w14:paraId="514038FD" w14:textId="77777777" w:rsidR="00E82FB8" w:rsidRPr="00781288" w:rsidRDefault="00E82FB8" w:rsidP="00DA08CD">
            <w:pPr>
              <w:pStyle w:val="Ttulo3"/>
              <w:numPr>
                <w:ilvl w:val="2"/>
                <w:numId w:val="15"/>
              </w:numPr>
              <w:tabs>
                <w:tab w:val="clear" w:pos="1152"/>
                <w:tab w:val="num" w:pos="720"/>
              </w:tabs>
              <w:ind w:left="720" w:hanging="720"/>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Por “día” se entiende día calendario.</w:t>
            </w:r>
          </w:p>
          <w:p w14:paraId="27D70FC3" w14:textId="77777777" w:rsidR="00E82FB8" w:rsidRPr="00781288" w:rsidRDefault="00E82FB8" w:rsidP="00DA08CD">
            <w:pPr>
              <w:pStyle w:val="Ttulo3"/>
              <w:numPr>
                <w:ilvl w:val="2"/>
                <w:numId w:val="15"/>
              </w:numPr>
              <w:tabs>
                <w:tab w:val="clear" w:pos="1152"/>
                <w:tab w:val="num" w:pos="720"/>
              </w:tabs>
              <w:ind w:left="720" w:hanging="720"/>
              <w:jc w:val="both"/>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 xml:space="preserve">Por “cumplimiento” se entiende la prestación de los Servicios Conexos por parte del Proveedor de acuerdo con los términos y condiciones establecidas en el Contrato. </w:t>
            </w:r>
          </w:p>
          <w:p w14:paraId="00847B1E" w14:textId="77777777" w:rsidR="00E82FB8" w:rsidRPr="00781288" w:rsidRDefault="00E82FB8" w:rsidP="00DA08CD">
            <w:pPr>
              <w:pStyle w:val="Ttulo3"/>
              <w:numPr>
                <w:ilvl w:val="2"/>
                <w:numId w:val="15"/>
              </w:numPr>
              <w:tabs>
                <w:tab w:val="clear" w:pos="1152"/>
                <w:tab w:val="num" w:pos="720"/>
              </w:tabs>
              <w:ind w:left="720" w:hanging="720"/>
              <w:jc w:val="both"/>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Por “CGC” se entiende las Condiciones Generales del Contrato.</w:t>
            </w:r>
          </w:p>
          <w:p w14:paraId="7573E81D" w14:textId="77777777" w:rsidR="00E82FB8" w:rsidRPr="00781288" w:rsidRDefault="00E82FB8" w:rsidP="00DA08CD">
            <w:pPr>
              <w:pStyle w:val="Ttulo3"/>
              <w:numPr>
                <w:ilvl w:val="2"/>
                <w:numId w:val="15"/>
              </w:numPr>
              <w:tabs>
                <w:tab w:val="clear" w:pos="1152"/>
                <w:tab w:val="num" w:pos="720"/>
              </w:tabs>
              <w:ind w:left="720" w:hanging="720"/>
              <w:jc w:val="both"/>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Por “Bienes” se entiende todos los productos, materia prima, maquinaria y equipos, y otros materiales que el Proveedor deba proporcionar al Comprador en virtud del Contrato.</w:t>
            </w:r>
          </w:p>
          <w:p w14:paraId="7A9CA5E8" w14:textId="77777777" w:rsidR="00E82FB8" w:rsidRPr="00781288" w:rsidRDefault="00E82FB8" w:rsidP="00DA08CD">
            <w:pPr>
              <w:pStyle w:val="Ttulo3"/>
              <w:numPr>
                <w:ilvl w:val="2"/>
                <w:numId w:val="15"/>
              </w:numPr>
              <w:tabs>
                <w:tab w:val="clear" w:pos="1152"/>
                <w:tab w:val="num" w:pos="720"/>
              </w:tabs>
              <w:ind w:left="720" w:hanging="720"/>
              <w:jc w:val="both"/>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El “País del Comprador” es el país especificado en las Condiciones Especiales del Contrato (CEC).</w:t>
            </w:r>
          </w:p>
          <w:p w14:paraId="6695A6F2" w14:textId="77777777" w:rsidR="00E82FB8" w:rsidRPr="00781288" w:rsidRDefault="00E82FB8" w:rsidP="00DA08CD">
            <w:pPr>
              <w:pStyle w:val="Ttulo3"/>
              <w:numPr>
                <w:ilvl w:val="2"/>
                <w:numId w:val="15"/>
              </w:numPr>
              <w:tabs>
                <w:tab w:val="clear" w:pos="1152"/>
                <w:tab w:val="num" w:pos="720"/>
              </w:tabs>
              <w:ind w:left="720" w:hanging="720"/>
              <w:jc w:val="both"/>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Por “Comprador” se entiende la entidad que compra los Bienes y Servicios Conexos, según se indica en las CEC.</w:t>
            </w:r>
          </w:p>
          <w:p w14:paraId="163280E3" w14:textId="77777777" w:rsidR="00E82FB8" w:rsidRPr="00781288" w:rsidRDefault="00E82FB8" w:rsidP="00DA08CD">
            <w:pPr>
              <w:pStyle w:val="Ttulo3"/>
              <w:numPr>
                <w:ilvl w:val="2"/>
                <w:numId w:val="15"/>
              </w:numPr>
              <w:tabs>
                <w:tab w:val="clear" w:pos="1152"/>
                <w:tab w:val="num" w:pos="720"/>
              </w:tabs>
              <w:ind w:left="720" w:hanging="720"/>
              <w:jc w:val="both"/>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Por “Servicios Conexos” se entiende los servicios incidentales relativos a la provisión de los bienes, tales como seguro, instalación, capacitación y mantenimiento inicial y otras obligaciones similares del Proveedor en virtud del Contrato.</w:t>
            </w:r>
          </w:p>
          <w:p w14:paraId="2A873851" w14:textId="77777777" w:rsidR="00E82FB8" w:rsidRPr="00781288" w:rsidRDefault="00E82FB8" w:rsidP="00DA08CD">
            <w:pPr>
              <w:pStyle w:val="Ttulo3"/>
              <w:numPr>
                <w:ilvl w:val="2"/>
                <w:numId w:val="15"/>
              </w:numPr>
              <w:tabs>
                <w:tab w:val="clear" w:pos="1152"/>
                <w:tab w:val="num" w:pos="720"/>
              </w:tabs>
              <w:ind w:left="720" w:hanging="720"/>
              <w:jc w:val="both"/>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Por “CEC” se entiende las Condiciones Especiales del Contrato.</w:t>
            </w:r>
          </w:p>
          <w:p w14:paraId="20884994" w14:textId="77777777" w:rsidR="00E82FB8" w:rsidRPr="00781288" w:rsidRDefault="00E82FB8" w:rsidP="00DA08CD">
            <w:pPr>
              <w:pStyle w:val="Ttulo3"/>
              <w:numPr>
                <w:ilvl w:val="2"/>
                <w:numId w:val="15"/>
              </w:numPr>
              <w:tabs>
                <w:tab w:val="clear" w:pos="1152"/>
                <w:tab w:val="num" w:pos="720"/>
              </w:tabs>
              <w:ind w:left="720" w:hanging="720"/>
              <w:jc w:val="both"/>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Por “Subcontratista” se entiende cualquier persona física, entidad privada o pública, o una combinación de estas, a las cuales el Proveedor ha subcontratado para que suministren parte de los Bienes o presten parte de los Servicios Conexos.</w:t>
            </w:r>
          </w:p>
          <w:p w14:paraId="277B778D" w14:textId="77777777" w:rsidR="00E82FB8" w:rsidRPr="00781288" w:rsidRDefault="00E82FB8" w:rsidP="00DA08CD">
            <w:pPr>
              <w:pStyle w:val="Ttulo3"/>
              <w:numPr>
                <w:ilvl w:val="2"/>
                <w:numId w:val="15"/>
              </w:numPr>
              <w:tabs>
                <w:tab w:val="clear" w:pos="1152"/>
                <w:tab w:val="num" w:pos="720"/>
              </w:tabs>
              <w:ind w:left="720" w:hanging="720"/>
              <w:jc w:val="both"/>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Por “Proveedor” se entiende la persona física o entidad privada o pública, o una combinación de estas, cuya oferta para ejecutar el Contrato ha sido aceptada por el Comprador y es denominada como tal en el Convenio de Contrato.</w:t>
            </w:r>
          </w:p>
          <w:p w14:paraId="46A62C52" w14:textId="77777777" w:rsidR="00E82FB8" w:rsidRPr="00781288" w:rsidRDefault="00E82FB8" w:rsidP="00DA08CD">
            <w:pPr>
              <w:pStyle w:val="Ttulo3"/>
              <w:numPr>
                <w:ilvl w:val="2"/>
                <w:numId w:val="15"/>
              </w:numPr>
              <w:tabs>
                <w:tab w:val="clear" w:pos="1152"/>
                <w:tab w:val="num" w:pos="720"/>
              </w:tabs>
              <w:ind w:left="720" w:hanging="720"/>
              <w:jc w:val="both"/>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Por “emplazamiento del Proyecto”, donde corresponde, se entiende el lugar citado en las CEC.</w:t>
            </w:r>
          </w:p>
        </w:tc>
      </w:tr>
      <w:tr w:rsidR="00E82FB8" w:rsidRPr="00781288" w14:paraId="1A1C63AA" w14:textId="77777777" w:rsidTr="00795232">
        <w:tc>
          <w:tcPr>
            <w:tcW w:w="2268" w:type="dxa"/>
            <w:gridSpan w:val="2"/>
          </w:tcPr>
          <w:p w14:paraId="2A6D09A7"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13" w:name="_Toc454892623"/>
            <w:bookmarkStart w:id="14" w:name="_Toc167083637"/>
            <w:bookmarkStart w:id="15" w:name="_Toc486940618"/>
            <w:r w:rsidRPr="00781288">
              <w:rPr>
                <w:rFonts w:asciiTheme="minorHAnsi" w:hAnsiTheme="minorHAnsi" w:cstheme="minorHAnsi"/>
                <w:b w:val="0"/>
                <w:bCs w:val="0"/>
                <w:szCs w:val="24"/>
                <w:lang w:val="es-US"/>
              </w:rPr>
              <w:lastRenderedPageBreak/>
              <w:t>Documentos del Contrato</w:t>
            </w:r>
            <w:bookmarkEnd w:id="13"/>
            <w:bookmarkEnd w:id="14"/>
            <w:bookmarkEnd w:id="15"/>
          </w:p>
        </w:tc>
        <w:tc>
          <w:tcPr>
            <w:tcW w:w="6948" w:type="dxa"/>
          </w:tcPr>
          <w:p w14:paraId="34180FA1" w14:textId="77777777" w:rsidR="00E82FB8" w:rsidRPr="00781288" w:rsidRDefault="00E82FB8" w:rsidP="00DA08CD">
            <w:pPr>
              <w:pStyle w:val="Sec8Sub-Clauses"/>
              <w:numPr>
                <w:ilvl w:val="0"/>
                <w:numId w:val="39"/>
              </w:numPr>
              <w:ind w:left="432" w:hanging="432"/>
              <w:jc w:val="both"/>
              <w:rPr>
                <w:rFonts w:asciiTheme="minorHAnsi" w:hAnsiTheme="minorHAnsi" w:cstheme="minorHAnsi"/>
                <w:bCs w:val="0"/>
                <w:szCs w:val="24"/>
                <w:lang w:val="es-US"/>
              </w:rPr>
            </w:pPr>
            <w:r w:rsidRPr="00781288">
              <w:rPr>
                <w:rFonts w:asciiTheme="minorHAnsi" w:hAnsiTheme="minorHAnsi" w:cstheme="minorHAnsi"/>
                <w:bCs w:val="0"/>
                <w:szCs w:val="24"/>
                <w:lang w:val="es-US"/>
              </w:rPr>
              <w:t xml:space="preserve">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tc>
      </w:tr>
      <w:tr w:rsidR="00E82FB8" w:rsidRPr="009600B7" w14:paraId="3EF9D5C0" w14:textId="77777777" w:rsidTr="00795232">
        <w:tc>
          <w:tcPr>
            <w:tcW w:w="2268" w:type="dxa"/>
            <w:gridSpan w:val="2"/>
          </w:tcPr>
          <w:p w14:paraId="4E2831DF"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16" w:name="_Toc454892624"/>
            <w:bookmarkStart w:id="17" w:name="_Toc486940619"/>
            <w:r w:rsidRPr="00781288">
              <w:rPr>
                <w:rFonts w:asciiTheme="minorHAnsi" w:hAnsiTheme="minorHAnsi" w:cstheme="minorHAnsi"/>
                <w:b w:val="0"/>
                <w:bCs w:val="0"/>
                <w:szCs w:val="24"/>
                <w:lang w:val="es-US"/>
              </w:rPr>
              <w:t>Fraude y Corrupción</w:t>
            </w:r>
            <w:bookmarkEnd w:id="16"/>
            <w:bookmarkEnd w:id="17"/>
          </w:p>
        </w:tc>
        <w:tc>
          <w:tcPr>
            <w:tcW w:w="6948" w:type="dxa"/>
          </w:tcPr>
          <w:p w14:paraId="770E0BEE" w14:textId="77777777" w:rsidR="00E82FB8" w:rsidRPr="00781288" w:rsidRDefault="00E82FB8" w:rsidP="003C5B32">
            <w:pPr>
              <w:pStyle w:val="Sec8Sub-Clauses"/>
              <w:jc w:val="both"/>
              <w:rPr>
                <w:rFonts w:asciiTheme="minorHAnsi" w:hAnsiTheme="minorHAnsi" w:cstheme="minorHAnsi"/>
                <w:bCs w:val="0"/>
                <w:szCs w:val="24"/>
                <w:lang w:val="es-US"/>
              </w:rPr>
            </w:pPr>
            <w:r w:rsidRPr="00781288">
              <w:rPr>
                <w:rFonts w:asciiTheme="minorHAnsi" w:hAnsiTheme="minorHAnsi" w:cstheme="minorHAnsi"/>
                <w:bCs w:val="0"/>
                <w:szCs w:val="24"/>
                <w:lang w:val="es-US"/>
              </w:rPr>
              <w:t>El Banco requiere el cumplimiento de sus Directrices Contra el Fraude y la Corrupción y de sus políticas y procedimientos de sanciones vigentes incluidos en el Marco de Sanciones del Grupo Banco Mundial, conforme a lo estipulado en el apéndice de las CGC.</w:t>
            </w:r>
          </w:p>
          <w:p w14:paraId="70EC9415" w14:textId="77777777" w:rsidR="00E82FB8" w:rsidRPr="00781288" w:rsidRDefault="00E82FB8" w:rsidP="003C5B32">
            <w:pPr>
              <w:pStyle w:val="Sec8Sub-Clauses"/>
              <w:jc w:val="both"/>
              <w:rPr>
                <w:rFonts w:asciiTheme="minorHAnsi" w:hAnsiTheme="minorHAnsi" w:cstheme="minorHAnsi"/>
                <w:bCs w:val="0"/>
                <w:szCs w:val="24"/>
                <w:lang w:val="es-US"/>
              </w:rPr>
            </w:pPr>
            <w:r w:rsidRPr="00781288">
              <w:rPr>
                <w:rFonts w:asciiTheme="minorHAnsi" w:hAnsiTheme="minorHAnsi" w:cstheme="minorHAnsi"/>
                <w:bCs w:val="0"/>
                <w:szCs w:val="24"/>
                <w:lang w:val="es-US"/>
              </w:rPr>
              <w:t xml:space="preserve">El Comprador exige al Proveedor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 </w:t>
            </w:r>
          </w:p>
        </w:tc>
      </w:tr>
      <w:tr w:rsidR="00E82FB8" w:rsidRPr="009600B7" w14:paraId="7A281664" w14:textId="77777777" w:rsidTr="00795232">
        <w:tc>
          <w:tcPr>
            <w:tcW w:w="2268" w:type="dxa"/>
            <w:gridSpan w:val="2"/>
          </w:tcPr>
          <w:p w14:paraId="118A04CA"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18" w:name="_Toc454892625"/>
            <w:bookmarkStart w:id="19" w:name="_Toc167083639"/>
            <w:bookmarkStart w:id="20" w:name="_Toc486940620"/>
            <w:r w:rsidRPr="00781288">
              <w:rPr>
                <w:rFonts w:asciiTheme="minorHAnsi" w:hAnsiTheme="minorHAnsi" w:cstheme="minorHAnsi"/>
                <w:b w:val="0"/>
                <w:bCs w:val="0"/>
                <w:szCs w:val="24"/>
                <w:lang w:val="es-US"/>
              </w:rPr>
              <w:t>Interpretación</w:t>
            </w:r>
            <w:bookmarkEnd w:id="18"/>
            <w:bookmarkEnd w:id="19"/>
            <w:bookmarkEnd w:id="20"/>
          </w:p>
        </w:tc>
        <w:tc>
          <w:tcPr>
            <w:tcW w:w="6948" w:type="dxa"/>
          </w:tcPr>
          <w:p w14:paraId="76E66B48" w14:textId="77777777" w:rsidR="00E82FB8" w:rsidRPr="00781288" w:rsidRDefault="00E82FB8" w:rsidP="00DA08CD">
            <w:pPr>
              <w:pStyle w:val="Sub-ClauseText"/>
              <w:numPr>
                <w:ilvl w:val="0"/>
                <w:numId w:val="33"/>
              </w:numPr>
              <w:spacing w:before="0" w:after="200"/>
              <w:rPr>
                <w:rFonts w:asciiTheme="minorHAnsi" w:hAnsiTheme="minorHAnsi" w:cstheme="minorHAnsi"/>
                <w:spacing w:val="0"/>
                <w:lang w:val="es-US"/>
              </w:rPr>
            </w:pPr>
            <w:r w:rsidRPr="00781288">
              <w:rPr>
                <w:rFonts w:asciiTheme="minorHAnsi" w:hAnsiTheme="minorHAnsi" w:cstheme="minorHAnsi"/>
                <w:spacing w:val="0"/>
                <w:lang w:val="es-US"/>
              </w:rPr>
              <w:t>Si el contexto así lo requiere, el singular significa el plural, y viceversa.</w:t>
            </w:r>
          </w:p>
          <w:p w14:paraId="00AEA850" w14:textId="77777777" w:rsidR="00E82FB8" w:rsidRPr="00781288" w:rsidRDefault="00E82FB8" w:rsidP="00DA08CD">
            <w:pPr>
              <w:pStyle w:val="Sub-ClauseText"/>
              <w:numPr>
                <w:ilvl w:val="0"/>
                <w:numId w:val="33"/>
              </w:numPr>
              <w:spacing w:before="0" w:after="200"/>
              <w:rPr>
                <w:rFonts w:asciiTheme="minorHAnsi" w:hAnsiTheme="minorHAnsi" w:cstheme="minorHAnsi"/>
                <w:spacing w:val="0"/>
                <w:lang w:val="es-US"/>
              </w:rPr>
            </w:pPr>
            <w:r w:rsidRPr="00781288">
              <w:rPr>
                <w:rFonts w:asciiTheme="minorHAnsi" w:hAnsiTheme="minorHAnsi" w:cstheme="minorHAnsi"/>
                <w:spacing w:val="0"/>
                <w:lang w:val="es-US"/>
              </w:rPr>
              <w:t>Incoterms</w:t>
            </w:r>
          </w:p>
          <w:p w14:paraId="477BC1FB" w14:textId="77777777" w:rsidR="00E82FB8" w:rsidRPr="00781288" w:rsidRDefault="00E82FB8" w:rsidP="00DA08CD">
            <w:pPr>
              <w:pStyle w:val="Ttulo3"/>
              <w:numPr>
                <w:ilvl w:val="2"/>
                <w:numId w:val="18"/>
              </w:numPr>
              <w:tabs>
                <w:tab w:val="clear" w:pos="1152"/>
                <w:tab w:val="num" w:pos="720"/>
              </w:tabs>
              <w:ind w:left="720" w:hanging="720"/>
              <w:jc w:val="both"/>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El significado de cualquier término comercial, así como los derechos y obligaciones de las partes serán los prescritos en los Incoterms, conforme se especifica en las CEC, a menos que sea incongruente con alguna disposición del Contrato.</w:t>
            </w:r>
          </w:p>
          <w:p w14:paraId="71CD8782" w14:textId="77777777" w:rsidR="00E82FB8" w:rsidRPr="00781288" w:rsidRDefault="00E82FB8" w:rsidP="00DA08CD">
            <w:pPr>
              <w:pStyle w:val="Ttulo3"/>
              <w:numPr>
                <w:ilvl w:val="2"/>
                <w:numId w:val="18"/>
              </w:numPr>
              <w:tabs>
                <w:tab w:val="clear" w:pos="1152"/>
                <w:tab w:val="num" w:pos="720"/>
              </w:tabs>
              <w:ind w:left="720" w:hanging="720"/>
              <w:jc w:val="both"/>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El uso de los términos EXW, CIP, FCA, CFR y otros similares se regirá por las normas establecidas en la edición vigente de los Incoterms especificada en las CEC y publicada por la Cámara de Comercio Internacional en París, Francia.</w:t>
            </w:r>
          </w:p>
          <w:p w14:paraId="74D47CE9" w14:textId="77777777" w:rsidR="00E82FB8" w:rsidRPr="00781288" w:rsidRDefault="00E82FB8" w:rsidP="00DA08CD">
            <w:pPr>
              <w:pStyle w:val="Sub-ClauseText"/>
              <w:numPr>
                <w:ilvl w:val="0"/>
                <w:numId w:val="33"/>
              </w:numPr>
              <w:spacing w:before="0" w:after="200"/>
              <w:rPr>
                <w:rFonts w:asciiTheme="minorHAnsi" w:hAnsiTheme="minorHAnsi" w:cstheme="minorHAnsi"/>
                <w:spacing w:val="0"/>
                <w:lang w:val="es-US"/>
              </w:rPr>
            </w:pPr>
            <w:r w:rsidRPr="00781288">
              <w:rPr>
                <w:rFonts w:asciiTheme="minorHAnsi" w:hAnsiTheme="minorHAnsi" w:cstheme="minorHAnsi"/>
                <w:spacing w:val="0"/>
                <w:lang w:val="es-US"/>
              </w:rPr>
              <w:t>Totalidad del acuerdo</w:t>
            </w:r>
          </w:p>
          <w:p w14:paraId="16C8EC0F" w14:textId="77777777" w:rsidR="00E82FB8" w:rsidRPr="00781288" w:rsidRDefault="00E82FB8" w:rsidP="00795232">
            <w:pPr>
              <w:pStyle w:val="Sub-ClauseText"/>
              <w:spacing w:before="0" w:after="200"/>
              <w:ind w:left="600"/>
              <w:rPr>
                <w:rFonts w:asciiTheme="minorHAnsi" w:hAnsiTheme="minorHAnsi" w:cstheme="minorHAnsi"/>
                <w:spacing w:val="0"/>
                <w:lang w:val="es-US"/>
              </w:rPr>
            </w:pPr>
            <w:r w:rsidRPr="00781288">
              <w:rPr>
                <w:rFonts w:asciiTheme="minorHAnsi" w:hAnsiTheme="minorHAnsi" w:cstheme="minorHAnsi"/>
                <w:spacing w:val="0"/>
                <w:lang w:val="es-US"/>
              </w:rPr>
              <w:t xml:space="preserve">El Contrato constituye la totalidad de lo acordado entre el Comprador y el Proveedor y sustituye todas las comunicaciones, negociaciones y acuerdos (escritos o verbales) </w:t>
            </w:r>
            <w:r w:rsidRPr="00781288">
              <w:rPr>
                <w:rFonts w:asciiTheme="minorHAnsi" w:hAnsiTheme="minorHAnsi" w:cstheme="minorHAnsi"/>
                <w:spacing w:val="0"/>
                <w:lang w:val="es-US"/>
              </w:rPr>
              <w:lastRenderedPageBreak/>
              <w:t>realizados entre las partes con anterioridad a la fecha de la celebración del Contrato.</w:t>
            </w:r>
          </w:p>
          <w:p w14:paraId="3514C734" w14:textId="77777777" w:rsidR="00E82FB8" w:rsidRPr="00781288" w:rsidRDefault="00E82FB8" w:rsidP="00DA08CD">
            <w:pPr>
              <w:pStyle w:val="Sub-ClauseText"/>
              <w:numPr>
                <w:ilvl w:val="0"/>
                <w:numId w:val="33"/>
              </w:numPr>
              <w:spacing w:before="0" w:after="200"/>
              <w:rPr>
                <w:rFonts w:asciiTheme="minorHAnsi" w:hAnsiTheme="minorHAnsi" w:cstheme="minorHAnsi"/>
                <w:spacing w:val="0"/>
                <w:lang w:val="es-US"/>
              </w:rPr>
            </w:pPr>
            <w:r w:rsidRPr="00781288">
              <w:rPr>
                <w:rFonts w:asciiTheme="minorHAnsi" w:hAnsiTheme="minorHAnsi" w:cstheme="minorHAnsi"/>
                <w:spacing w:val="0"/>
                <w:lang w:val="es-US"/>
              </w:rPr>
              <w:t>Enmienda</w:t>
            </w:r>
          </w:p>
          <w:p w14:paraId="792AE1DD" w14:textId="77777777" w:rsidR="00E82FB8" w:rsidRPr="00781288" w:rsidRDefault="00E82FB8" w:rsidP="00795232">
            <w:pPr>
              <w:pStyle w:val="Sub-ClauseText"/>
              <w:spacing w:before="0" w:after="200"/>
              <w:ind w:left="605"/>
              <w:rPr>
                <w:rFonts w:asciiTheme="minorHAnsi" w:hAnsiTheme="minorHAnsi" w:cstheme="minorHAnsi"/>
                <w:spacing w:val="0"/>
                <w:lang w:val="es-US"/>
              </w:rPr>
            </w:pPr>
            <w:r w:rsidRPr="00781288">
              <w:rPr>
                <w:rFonts w:asciiTheme="minorHAnsi" w:hAnsiTheme="minorHAnsi" w:cstheme="minorHAnsi"/>
                <w:spacing w:val="0"/>
                <w:lang w:val="es-US"/>
              </w:rPr>
              <w:t>Ninguna enmienda u otra variación al Contrato será válida, a menos que sea hecha por escrito, esté fechada, se refiera expresamente al Contrato y esté firmada por un representante de cada una de las partes debidamente autorizado.</w:t>
            </w:r>
          </w:p>
          <w:p w14:paraId="7D27E287" w14:textId="77777777" w:rsidR="00E82FB8" w:rsidRPr="00781288" w:rsidRDefault="00E82FB8" w:rsidP="00DA08CD">
            <w:pPr>
              <w:pStyle w:val="Sub-ClauseText"/>
              <w:numPr>
                <w:ilvl w:val="0"/>
                <w:numId w:val="33"/>
              </w:numPr>
              <w:spacing w:before="0" w:after="200"/>
              <w:rPr>
                <w:rFonts w:asciiTheme="minorHAnsi" w:hAnsiTheme="minorHAnsi" w:cstheme="minorHAnsi"/>
                <w:spacing w:val="0"/>
                <w:lang w:val="es-US"/>
              </w:rPr>
            </w:pPr>
            <w:r w:rsidRPr="00781288">
              <w:rPr>
                <w:rFonts w:asciiTheme="minorHAnsi" w:hAnsiTheme="minorHAnsi" w:cstheme="minorHAnsi"/>
                <w:spacing w:val="0"/>
                <w:lang w:val="es-US"/>
              </w:rPr>
              <w:t>Limitación de dispensas</w:t>
            </w:r>
          </w:p>
          <w:p w14:paraId="7E2A4FFF" w14:textId="77777777" w:rsidR="00E82FB8" w:rsidRPr="00781288" w:rsidRDefault="00E82FB8" w:rsidP="00DA08CD">
            <w:pPr>
              <w:pStyle w:val="Ttulo3"/>
              <w:numPr>
                <w:ilvl w:val="2"/>
                <w:numId w:val="19"/>
              </w:numPr>
              <w:tabs>
                <w:tab w:val="clear" w:pos="1152"/>
                <w:tab w:val="num" w:pos="864"/>
              </w:tabs>
              <w:ind w:left="864" w:hanging="432"/>
              <w:jc w:val="both"/>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Con sujeción a lo indicado en la subcláusula 4.5 (b) siguiente de las CGC, ninguna dilación, tolerancia, demora o aprobación por cualquiera de las partes al hacer cumplir algún término y condición del Contrato, así como tampoco el otorgamiento de prórrogas por una de las partes a la otra, perjudicará, afectará o limitará los derechos de esa parte en virtud del Contrato. Asimismo, ninguna dispensa concedida por cualquiera de las partes por incumplimiento del Contrato servirá de dispensa para incumplimientos posteriores o continuos del Contrato.</w:t>
            </w:r>
          </w:p>
          <w:p w14:paraId="384BECB0" w14:textId="77777777" w:rsidR="00E82FB8" w:rsidRPr="00781288" w:rsidRDefault="00E82FB8" w:rsidP="00DA08CD">
            <w:pPr>
              <w:pStyle w:val="Ttulo3"/>
              <w:numPr>
                <w:ilvl w:val="2"/>
                <w:numId w:val="19"/>
              </w:numPr>
              <w:tabs>
                <w:tab w:val="clear" w:pos="1152"/>
                <w:tab w:val="num" w:pos="864"/>
              </w:tabs>
              <w:ind w:left="864" w:hanging="432"/>
              <w:jc w:val="both"/>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p w14:paraId="53C3E9F0" w14:textId="77777777" w:rsidR="00E82FB8" w:rsidRPr="00781288" w:rsidRDefault="00E82FB8" w:rsidP="00DA08CD">
            <w:pPr>
              <w:pStyle w:val="Sub-ClauseText"/>
              <w:numPr>
                <w:ilvl w:val="0"/>
                <w:numId w:val="33"/>
              </w:numPr>
              <w:spacing w:before="0" w:after="200"/>
              <w:rPr>
                <w:rFonts w:asciiTheme="minorHAnsi" w:hAnsiTheme="minorHAnsi" w:cstheme="minorHAnsi"/>
                <w:spacing w:val="0"/>
                <w:lang w:val="es-US"/>
              </w:rPr>
            </w:pPr>
            <w:r w:rsidRPr="00781288">
              <w:rPr>
                <w:rFonts w:asciiTheme="minorHAnsi" w:hAnsiTheme="minorHAnsi" w:cstheme="minorHAnsi"/>
                <w:spacing w:val="0"/>
                <w:lang w:val="es-US"/>
              </w:rPr>
              <w:t>Divisibilidad</w:t>
            </w:r>
          </w:p>
          <w:p w14:paraId="1DF27967" w14:textId="77777777" w:rsidR="00E82FB8" w:rsidRPr="00781288" w:rsidRDefault="00E82FB8" w:rsidP="003C5B32">
            <w:pPr>
              <w:pStyle w:val="Sub-ClauseText"/>
              <w:spacing w:before="0" w:after="200"/>
              <w:ind w:left="600"/>
              <w:rPr>
                <w:rFonts w:asciiTheme="minorHAnsi" w:hAnsiTheme="minorHAnsi" w:cstheme="minorHAnsi"/>
                <w:spacing w:val="0"/>
                <w:lang w:val="es-US"/>
              </w:rPr>
            </w:pPr>
            <w:r w:rsidRPr="00781288">
              <w:rPr>
                <w:rFonts w:asciiTheme="minorHAnsi" w:hAnsiTheme="minorHAnsi" w:cstheme="minorHAnsi"/>
                <w:spacing w:val="0"/>
                <w:lang w:val="es-US"/>
              </w:rPr>
              <w:t>Si cualquier disposición o condición del Contrato fuese prohibida o resultase inválida o inejecutable, dicha prohibición, invalidez o falta de ejecución no afectará la validez o el cumplimiento de las otras disposiciones o condiciones del Contrato.</w:t>
            </w:r>
          </w:p>
        </w:tc>
      </w:tr>
      <w:tr w:rsidR="00E82FB8" w:rsidRPr="009600B7" w14:paraId="3BCBD3ED" w14:textId="77777777" w:rsidTr="00795232">
        <w:tc>
          <w:tcPr>
            <w:tcW w:w="2268" w:type="dxa"/>
            <w:gridSpan w:val="2"/>
          </w:tcPr>
          <w:p w14:paraId="6EF00072"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21" w:name="_Toc454892626"/>
            <w:bookmarkStart w:id="22" w:name="_Toc167083640"/>
            <w:bookmarkStart w:id="23" w:name="_Toc486940621"/>
            <w:r w:rsidRPr="00781288">
              <w:rPr>
                <w:rFonts w:asciiTheme="minorHAnsi" w:hAnsiTheme="minorHAnsi" w:cstheme="minorHAnsi"/>
                <w:b w:val="0"/>
                <w:bCs w:val="0"/>
                <w:szCs w:val="24"/>
                <w:lang w:val="es-US"/>
              </w:rPr>
              <w:t>Idioma</w:t>
            </w:r>
            <w:bookmarkEnd w:id="21"/>
            <w:bookmarkEnd w:id="22"/>
            <w:bookmarkEnd w:id="23"/>
          </w:p>
        </w:tc>
        <w:tc>
          <w:tcPr>
            <w:tcW w:w="6948" w:type="dxa"/>
          </w:tcPr>
          <w:p w14:paraId="084E1B04" w14:textId="77777777" w:rsidR="00E82FB8" w:rsidRPr="00781288" w:rsidRDefault="00E82FB8" w:rsidP="00DA08CD">
            <w:pPr>
              <w:pStyle w:val="Sub-ClauseText"/>
              <w:numPr>
                <w:ilvl w:val="1"/>
                <w:numId w:val="10"/>
              </w:numPr>
              <w:spacing w:before="0" w:after="200"/>
              <w:rPr>
                <w:rFonts w:asciiTheme="minorHAnsi" w:hAnsiTheme="minorHAnsi" w:cstheme="minorHAnsi"/>
                <w:spacing w:val="0"/>
                <w:lang w:val="es-US"/>
              </w:rPr>
            </w:pPr>
            <w:r w:rsidRPr="00781288">
              <w:rPr>
                <w:rFonts w:asciiTheme="minorHAnsi" w:hAnsiTheme="minorHAnsi" w:cstheme="minorHAnsi"/>
                <w:spacing w:val="0"/>
                <w:lang w:val="es-US"/>
              </w:rPr>
              <w:t xml:space="preserve">El Contrato, así como toda la correspondencia y documentos relativos al Contrato intercambiados entre el Proveedor y el Comprador, deberán ser escritos en el idioma especificado en las CEC. Los documentos de respaldo y el material impreso que formen parte del Contrato pueden estar en otro idioma, </w:t>
            </w:r>
            <w:r w:rsidRPr="00781288">
              <w:rPr>
                <w:rFonts w:asciiTheme="minorHAnsi" w:hAnsiTheme="minorHAnsi" w:cstheme="minorHAnsi"/>
                <w:spacing w:val="0"/>
                <w:lang w:val="es-US"/>
              </w:rPr>
              <w:lastRenderedPageBreak/>
              <w:t>siempre que vayan acompañados de una traducción fidedigna de las partes pertinentes al idioma especificado, en cuyo caso dicha traducción prevalecerá para a los efectos de la interpretación del Contrato.</w:t>
            </w:r>
          </w:p>
          <w:p w14:paraId="376F16D6" w14:textId="77777777" w:rsidR="00E82FB8" w:rsidRPr="00781288" w:rsidRDefault="00E82FB8" w:rsidP="00DA08CD">
            <w:pPr>
              <w:pStyle w:val="Sub-ClauseText"/>
              <w:numPr>
                <w:ilvl w:val="1"/>
                <w:numId w:val="10"/>
              </w:numPr>
              <w:spacing w:before="0" w:after="200"/>
              <w:ind w:left="648" w:hanging="648"/>
              <w:rPr>
                <w:rFonts w:asciiTheme="minorHAnsi" w:hAnsiTheme="minorHAnsi" w:cstheme="minorHAnsi"/>
                <w:spacing w:val="0"/>
                <w:lang w:val="es-US"/>
              </w:rPr>
            </w:pPr>
            <w:r w:rsidRPr="00781288">
              <w:rPr>
                <w:rFonts w:asciiTheme="minorHAnsi" w:hAnsiTheme="minorHAnsi" w:cstheme="minorHAnsi"/>
                <w:spacing w:val="0"/>
                <w:lang w:val="es-US"/>
              </w:rPr>
              <w:t>El Proveedor será responsable de todos los costos que implique traducir al idioma principal los documentos que proporcione, así como de todos los riesgos derivados de las posibles imprecisiones de dicha traducción.</w:t>
            </w:r>
          </w:p>
        </w:tc>
      </w:tr>
      <w:tr w:rsidR="00E82FB8" w:rsidRPr="009600B7" w14:paraId="184DA8EA" w14:textId="77777777" w:rsidTr="00795232">
        <w:tc>
          <w:tcPr>
            <w:tcW w:w="2268" w:type="dxa"/>
            <w:gridSpan w:val="2"/>
          </w:tcPr>
          <w:p w14:paraId="158E102E"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24" w:name="_Toc454892627"/>
            <w:bookmarkStart w:id="25" w:name="_Toc167083641"/>
            <w:bookmarkStart w:id="26" w:name="_Toc486940622"/>
            <w:r w:rsidRPr="00781288">
              <w:rPr>
                <w:rFonts w:asciiTheme="minorHAnsi" w:hAnsiTheme="minorHAnsi" w:cstheme="minorHAnsi"/>
                <w:b w:val="0"/>
                <w:bCs w:val="0"/>
                <w:szCs w:val="24"/>
                <w:lang w:val="es-US"/>
              </w:rPr>
              <w:t>Asociación en Participación, Consorcio o</w:t>
            </w:r>
            <w:bookmarkEnd w:id="24"/>
            <w:bookmarkEnd w:id="25"/>
            <w:r w:rsidRPr="00781288">
              <w:rPr>
                <w:rFonts w:asciiTheme="minorHAnsi" w:hAnsiTheme="minorHAnsi" w:cstheme="minorHAnsi"/>
                <w:b w:val="0"/>
                <w:bCs w:val="0"/>
                <w:szCs w:val="24"/>
                <w:lang w:val="es-US"/>
              </w:rPr>
              <w:t> Asociación</w:t>
            </w:r>
            <w:bookmarkEnd w:id="26"/>
          </w:p>
        </w:tc>
        <w:tc>
          <w:tcPr>
            <w:tcW w:w="6948" w:type="dxa"/>
          </w:tcPr>
          <w:p w14:paraId="060F6977" w14:textId="77777777" w:rsidR="00E82FB8" w:rsidRPr="00781288" w:rsidRDefault="00E82FB8" w:rsidP="00DA08CD">
            <w:pPr>
              <w:pStyle w:val="Sub-ClauseText"/>
              <w:numPr>
                <w:ilvl w:val="1"/>
                <w:numId w:val="16"/>
              </w:numPr>
              <w:spacing w:before="0" w:after="200"/>
              <w:rPr>
                <w:rFonts w:asciiTheme="minorHAnsi" w:hAnsiTheme="minorHAnsi" w:cstheme="minorHAnsi"/>
                <w:spacing w:val="0"/>
                <w:lang w:val="es-US"/>
              </w:rPr>
            </w:pPr>
            <w:r w:rsidRPr="00781288">
              <w:rPr>
                <w:rFonts w:asciiTheme="minorHAnsi" w:hAnsiTheme="minorHAnsi" w:cstheme="minorHAnsi"/>
                <w:spacing w:val="0"/>
                <w:lang w:val="es-US"/>
              </w:rPr>
              <w:t>Si el Proveedor es una Asociación en Participación, Consorcio o Asociación (“APCA”), un consorcio o una asociación, todas las partes que lo conforman serán solidariamente responsables frente al Comprador por el cumplimiento de las disposiciones del Contrato y deberán designar a una de ellas para que actúe como representante con facultades para obligar jurídicamente a la APCA, el consorcio o la asociación. La composición o constitución de la APCA no podrá modificarse sin el previo consentimiento del Comprador.</w:t>
            </w:r>
          </w:p>
        </w:tc>
      </w:tr>
      <w:tr w:rsidR="00E82FB8" w:rsidRPr="009600B7" w14:paraId="198FFABA" w14:textId="77777777" w:rsidTr="00795232">
        <w:tc>
          <w:tcPr>
            <w:tcW w:w="2268" w:type="dxa"/>
            <w:gridSpan w:val="2"/>
          </w:tcPr>
          <w:p w14:paraId="7655D2B3"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27" w:name="_Toc454892628"/>
            <w:bookmarkStart w:id="28" w:name="_Toc167083642"/>
            <w:bookmarkStart w:id="29" w:name="_Toc486940623"/>
            <w:r w:rsidRPr="00781288">
              <w:rPr>
                <w:rFonts w:asciiTheme="minorHAnsi" w:hAnsiTheme="minorHAnsi" w:cstheme="minorHAnsi"/>
                <w:b w:val="0"/>
                <w:bCs w:val="0"/>
                <w:szCs w:val="24"/>
                <w:lang w:val="es-US"/>
              </w:rPr>
              <w:t>Elegibilidad</w:t>
            </w:r>
            <w:bookmarkEnd w:id="27"/>
            <w:bookmarkEnd w:id="28"/>
            <w:bookmarkEnd w:id="29"/>
          </w:p>
        </w:tc>
        <w:tc>
          <w:tcPr>
            <w:tcW w:w="6948" w:type="dxa"/>
          </w:tcPr>
          <w:p w14:paraId="558117FC" w14:textId="77777777" w:rsidR="00E82FB8" w:rsidRPr="00781288" w:rsidRDefault="00E82FB8" w:rsidP="00DA08CD">
            <w:pPr>
              <w:pStyle w:val="Sub-ClauseText"/>
              <w:numPr>
                <w:ilvl w:val="1"/>
                <w:numId w:val="11"/>
              </w:numPr>
              <w:spacing w:before="0" w:after="200"/>
              <w:ind w:left="547" w:hanging="547"/>
              <w:rPr>
                <w:rFonts w:asciiTheme="minorHAnsi" w:hAnsiTheme="minorHAnsi" w:cstheme="minorHAnsi"/>
                <w:spacing w:val="0"/>
                <w:lang w:val="es-US"/>
              </w:rPr>
            </w:pPr>
            <w:r w:rsidRPr="00781288">
              <w:rPr>
                <w:rFonts w:asciiTheme="minorHAnsi" w:hAnsiTheme="minorHAnsi" w:cstheme="minorHAnsi"/>
                <w:spacing w:val="0"/>
                <w:lang w:val="es-US"/>
              </w:rPr>
              <w:t xml:space="preserve">El Proveedor y sus Subcontratistas deberán tener la nacionalidad de un país elegible. Se considera que un Proveedor o Subcontratista tiene la nacionalidad de un país si es un ciudadano o está constituido o inscripto en él y opera de conformidad con sus normas y leyes. </w:t>
            </w:r>
          </w:p>
          <w:p w14:paraId="5481FB3B" w14:textId="77777777" w:rsidR="00E82FB8" w:rsidRPr="00781288" w:rsidRDefault="00E82FB8" w:rsidP="00DA08CD">
            <w:pPr>
              <w:pStyle w:val="Sub-ClauseText"/>
              <w:numPr>
                <w:ilvl w:val="1"/>
                <w:numId w:val="11"/>
              </w:numPr>
              <w:spacing w:before="0" w:after="200"/>
              <w:ind w:left="547" w:hanging="547"/>
              <w:rPr>
                <w:rFonts w:asciiTheme="minorHAnsi" w:hAnsiTheme="minorHAnsi" w:cstheme="minorHAnsi"/>
                <w:spacing w:val="0"/>
                <w:lang w:val="es-US"/>
              </w:rPr>
            </w:pPr>
            <w:r w:rsidRPr="00781288">
              <w:rPr>
                <w:rFonts w:asciiTheme="minorHAnsi" w:hAnsiTheme="minorHAnsi" w:cstheme="minorHAnsi"/>
                <w:spacing w:val="0"/>
                <w:lang w:val="es-US"/>
              </w:rPr>
              <w:t xml:space="preserve">Todos los Bienes y Servicios Conexos que hayan de suministrarse en el marco del Contrato con financiamiento del Banco deberán tener su origen en países elegibles. Por “origen” se entiende, a los fines de esta cláusula, el país donde los bienes han sido extraídos, cosechados, cultivados, producidos, fabricados o procesados, o donde, como resultado de la manufactura, el procesamiento o el ensamblaje, se genera otro artículo reconocido comercialmente que difiere en gran medida de las características básicas de sus componentes. </w:t>
            </w:r>
          </w:p>
        </w:tc>
      </w:tr>
      <w:tr w:rsidR="00E82FB8" w:rsidRPr="009600B7" w14:paraId="418F8B1A" w14:textId="77777777" w:rsidTr="00795232">
        <w:tc>
          <w:tcPr>
            <w:tcW w:w="2268" w:type="dxa"/>
            <w:gridSpan w:val="2"/>
          </w:tcPr>
          <w:p w14:paraId="43926173"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30" w:name="_Toc454892629"/>
            <w:bookmarkStart w:id="31" w:name="_Toc167083643"/>
            <w:bookmarkStart w:id="32" w:name="_Toc486940624"/>
            <w:r w:rsidRPr="00781288">
              <w:rPr>
                <w:rFonts w:asciiTheme="minorHAnsi" w:hAnsiTheme="minorHAnsi" w:cstheme="minorHAnsi"/>
                <w:b w:val="0"/>
                <w:bCs w:val="0"/>
                <w:szCs w:val="24"/>
                <w:lang w:val="es-US"/>
              </w:rPr>
              <w:t>Notificaciones</w:t>
            </w:r>
            <w:bookmarkEnd w:id="30"/>
            <w:bookmarkEnd w:id="31"/>
            <w:bookmarkEnd w:id="32"/>
          </w:p>
        </w:tc>
        <w:tc>
          <w:tcPr>
            <w:tcW w:w="6948" w:type="dxa"/>
          </w:tcPr>
          <w:p w14:paraId="61B1553D" w14:textId="77777777" w:rsidR="00E82FB8" w:rsidRPr="00781288" w:rsidRDefault="00E82FB8" w:rsidP="00DA08CD">
            <w:pPr>
              <w:pStyle w:val="Sub-ClauseText"/>
              <w:numPr>
                <w:ilvl w:val="1"/>
                <w:numId w:val="12"/>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 xml:space="preserve">Todas las notificaciones entre las partes en virtud de este Contrato deberán cursarse por escrito a la dirección indicada en las CEC. El término “por escrito” se refiere a toda comunicación en forma escrita con prueba de recibo. </w:t>
            </w:r>
          </w:p>
          <w:p w14:paraId="6B1FE48B" w14:textId="77777777" w:rsidR="00E82FB8" w:rsidRPr="00781288" w:rsidRDefault="00E82FB8" w:rsidP="00DA08CD">
            <w:pPr>
              <w:pStyle w:val="Sub-ClauseText"/>
              <w:numPr>
                <w:ilvl w:val="1"/>
                <w:numId w:val="12"/>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lastRenderedPageBreak/>
              <w:t>Las notificaciones serán efectivas en la fecha de entrega y en la fecha de la notificación, la que sea posterior.</w:t>
            </w:r>
          </w:p>
        </w:tc>
      </w:tr>
      <w:tr w:rsidR="00E82FB8" w:rsidRPr="009600B7" w14:paraId="2BE674CB" w14:textId="77777777" w:rsidTr="00795232">
        <w:trPr>
          <w:gridBefore w:val="1"/>
          <w:wBefore w:w="18" w:type="dxa"/>
        </w:trPr>
        <w:tc>
          <w:tcPr>
            <w:tcW w:w="2250" w:type="dxa"/>
          </w:tcPr>
          <w:p w14:paraId="3AD83FC9"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33" w:name="_Toc454892630"/>
            <w:bookmarkStart w:id="34" w:name="_Toc167083644"/>
            <w:bookmarkStart w:id="35" w:name="_Toc486940625"/>
            <w:r w:rsidRPr="00781288">
              <w:rPr>
                <w:rFonts w:asciiTheme="minorHAnsi" w:hAnsiTheme="minorHAnsi" w:cstheme="minorHAnsi"/>
                <w:b w:val="0"/>
                <w:bCs w:val="0"/>
                <w:szCs w:val="24"/>
                <w:lang w:val="es-US"/>
              </w:rPr>
              <w:t>Ley aplicable</w:t>
            </w:r>
            <w:bookmarkEnd w:id="33"/>
            <w:bookmarkEnd w:id="34"/>
            <w:bookmarkEnd w:id="35"/>
          </w:p>
        </w:tc>
        <w:tc>
          <w:tcPr>
            <w:tcW w:w="6948" w:type="dxa"/>
          </w:tcPr>
          <w:p w14:paraId="1513C59C" w14:textId="77777777" w:rsidR="00E82FB8" w:rsidRPr="00781288" w:rsidRDefault="00E82FB8" w:rsidP="00DA08CD">
            <w:pPr>
              <w:pStyle w:val="Sub-ClauseText"/>
              <w:numPr>
                <w:ilvl w:val="1"/>
                <w:numId w:val="17"/>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El Contrato se regirá por las leyes del País del Comprador, y se interpretará conforme a dichas leyes, a menos que en las CEC se indique otra cosa.</w:t>
            </w:r>
          </w:p>
          <w:p w14:paraId="32909F01" w14:textId="77777777" w:rsidR="00E82FB8" w:rsidRPr="00781288" w:rsidRDefault="00E82FB8" w:rsidP="00DA08CD">
            <w:pPr>
              <w:numPr>
                <w:ilvl w:val="1"/>
                <w:numId w:val="28"/>
              </w:numPr>
              <w:suppressAutoHyphens/>
              <w:overflowPunct w:val="0"/>
              <w:autoSpaceDE w:val="0"/>
              <w:autoSpaceDN w:val="0"/>
              <w:adjustRightInd w:val="0"/>
              <w:spacing w:after="200"/>
              <w:ind w:left="544" w:hanging="544"/>
              <w:jc w:val="both"/>
              <w:textAlignment w:val="baseline"/>
              <w:rPr>
                <w:rFonts w:asciiTheme="minorHAnsi" w:hAnsiTheme="minorHAnsi" w:cstheme="minorHAnsi"/>
                <w:lang w:val="es-US"/>
              </w:rPr>
            </w:pPr>
            <w:r w:rsidRPr="00781288">
              <w:rPr>
                <w:rFonts w:asciiTheme="minorHAnsi" w:hAnsiTheme="minorHAnsi" w:cstheme="minorHAnsi"/>
                <w:lang w:val="es-US"/>
              </w:rPr>
              <w:t>Durante la ejecución del Contrato, el Proveedor deberá cumplir con las prohibiciones relativas a la importación de bienes y servicios del País del Comprador cuando:</w:t>
            </w:r>
          </w:p>
          <w:p w14:paraId="7130BF14" w14:textId="77777777" w:rsidR="00E82FB8" w:rsidRPr="00781288" w:rsidRDefault="00E82FB8" w:rsidP="003C5B32">
            <w:pPr>
              <w:suppressAutoHyphens/>
              <w:overflowPunct w:val="0"/>
              <w:autoSpaceDE w:val="0"/>
              <w:autoSpaceDN w:val="0"/>
              <w:adjustRightInd w:val="0"/>
              <w:spacing w:after="200"/>
              <w:ind w:left="544"/>
              <w:jc w:val="both"/>
              <w:textAlignment w:val="baseline"/>
              <w:rPr>
                <w:rFonts w:asciiTheme="minorHAnsi" w:hAnsiTheme="minorHAnsi" w:cstheme="minorHAnsi"/>
                <w:lang w:val="es-US"/>
              </w:rPr>
            </w:pPr>
            <w:r w:rsidRPr="00781288">
              <w:rPr>
                <w:rFonts w:asciiTheme="minorHAnsi" w:hAnsiTheme="minorHAnsi" w:cstheme="minorHAnsi"/>
                <w:lang w:val="es-US"/>
              </w:rPr>
              <w:t xml:space="preserve">(a) como consecuencia de las leyes o regulaciones oficiales, el país del Prestatario prohibiera las relaciones comerciales con dicho país; </w:t>
            </w:r>
          </w:p>
          <w:p w14:paraId="761F5AAC" w14:textId="77777777" w:rsidR="00E82FB8" w:rsidRPr="00781288" w:rsidRDefault="00E82FB8" w:rsidP="003C5B32">
            <w:pPr>
              <w:pStyle w:val="Sub-ClauseText"/>
              <w:spacing w:before="0" w:after="200"/>
              <w:ind w:left="544"/>
              <w:rPr>
                <w:rFonts w:asciiTheme="minorHAnsi" w:hAnsiTheme="minorHAnsi" w:cstheme="minorHAnsi"/>
                <w:spacing w:val="0"/>
                <w:lang w:val="es-US"/>
              </w:rPr>
            </w:pPr>
            <w:r w:rsidRPr="00781288">
              <w:rPr>
                <w:rFonts w:asciiTheme="minorHAnsi" w:hAnsiTheme="minorHAnsi" w:cstheme="minorHAnsi"/>
                <w:spacing w:val="0"/>
                <w:lang w:val="es-US"/>
              </w:rPr>
              <w:t>(b) por un acto realizado en cumplimiento de una decisión del Consejo de Seguridad de las Naciones Unidas adoptada conforme al Capítulo VII de la Carta de las Naciones Unidas, el país del Prestatario prohíba cualquier importación de bienes de aquel país, o pagos a cualquier país, persona o entidad de aquel país.</w:t>
            </w:r>
          </w:p>
        </w:tc>
      </w:tr>
      <w:tr w:rsidR="00E82FB8" w:rsidRPr="009600B7" w14:paraId="56FC03FF" w14:textId="77777777" w:rsidTr="00795232">
        <w:trPr>
          <w:gridBefore w:val="1"/>
          <w:wBefore w:w="18" w:type="dxa"/>
        </w:trPr>
        <w:tc>
          <w:tcPr>
            <w:tcW w:w="2250" w:type="dxa"/>
          </w:tcPr>
          <w:p w14:paraId="431B5069"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36" w:name="_Toc454892631"/>
            <w:bookmarkStart w:id="37" w:name="_Toc167083645"/>
            <w:bookmarkStart w:id="38" w:name="_Toc486940626"/>
            <w:r w:rsidRPr="00781288">
              <w:rPr>
                <w:rFonts w:asciiTheme="minorHAnsi" w:hAnsiTheme="minorHAnsi" w:cstheme="minorHAnsi"/>
                <w:b w:val="0"/>
                <w:bCs w:val="0"/>
                <w:szCs w:val="24"/>
                <w:lang w:val="es-US"/>
              </w:rPr>
              <w:t>Solución de controversias</w:t>
            </w:r>
            <w:bookmarkEnd w:id="36"/>
            <w:bookmarkEnd w:id="37"/>
            <w:bookmarkEnd w:id="38"/>
          </w:p>
        </w:tc>
        <w:tc>
          <w:tcPr>
            <w:tcW w:w="6948" w:type="dxa"/>
          </w:tcPr>
          <w:p w14:paraId="09E89C9F" w14:textId="77777777" w:rsidR="00E82FB8" w:rsidRPr="00781288" w:rsidRDefault="00E82FB8" w:rsidP="00DA08CD">
            <w:pPr>
              <w:pStyle w:val="Sub-ClauseText"/>
              <w:numPr>
                <w:ilvl w:val="1"/>
                <w:numId w:val="13"/>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 xml:space="preserve">El Comprador y el Proveedor harán todo lo posible para resolver amigablemente, mediante negociaciones directas informales, cualquier desacuerdo o controversia que se haya suscitado entre ellos en relación con el Contrato. </w:t>
            </w:r>
          </w:p>
          <w:p w14:paraId="3BCD3663" w14:textId="77777777" w:rsidR="00E82FB8" w:rsidRPr="00781288" w:rsidRDefault="00E82FB8" w:rsidP="00DA08CD">
            <w:pPr>
              <w:pStyle w:val="Sub-ClauseText"/>
              <w:numPr>
                <w:ilvl w:val="1"/>
                <w:numId w:val="13"/>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 xml:space="preserve">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conformidad con esta cláusula se resolverá definitivamente mediante arbitraje. El proceso de arbitraje podrá comenzar antes o después de la entrega de los Bienes en virtud del Contrato. El arbitraje se llevará a cabo según el reglamento de procedimientos estipulado en las CEC. </w:t>
            </w:r>
          </w:p>
          <w:p w14:paraId="4AAC3766" w14:textId="77777777" w:rsidR="00E82FB8" w:rsidRPr="00781288" w:rsidRDefault="00E82FB8" w:rsidP="00DA08CD">
            <w:pPr>
              <w:pStyle w:val="Sub-ClauseText"/>
              <w:numPr>
                <w:ilvl w:val="1"/>
                <w:numId w:val="13"/>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lastRenderedPageBreak/>
              <w:t xml:space="preserve">Sin perjuicio de las referencias al arbitraje que figuran en este documento, </w:t>
            </w:r>
          </w:p>
          <w:p w14:paraId="4BD6302D" w14:textId="77777777" w:rsidR="00E82FB8" w:rsidRPr="00781288" w:rsidRDefault="00E82FB8" w:rsidP="00DA08CD">
            <w:pPr>
              <w:pStyle w:val="Sub-ClauseText"/>
              <w:numPr>
                <w:ilvl w:val="2"/>
                <w:numId w:val="17"/>
              </w:numPr>
              <w:spacing w:before="0" w:after="200"/>
              <w:rPr>
                <w:rFonts w:asciiTheme="minorHAnsi" w:hAnsiTheme="minorHAnsi" w:cstheme="minorHAnsi"/>
                <w:spacing w:val="0"/>
                <w:lang w:val="es-US"/>
              </w:rPr>
            </w:pPr>
            <w:r w:rsidRPr="00781288">
              <w:rPr>
                <w:rFonts w:asciiTheme="minorHAnsi" w:hAnsiTheme="minorHAnsi" w:cstheme="minorHAnsi"/>
                <w:spacing w:val="0"/>
                <w:lang w:val="es-US"/>
              </w:rPr>
              <w:t xml:space="preserve">ambas partes deben continuar cumpliendo con sus respectivas obligaciones derivadas del Contrato, a menos que acuerden otra cosa; </w:t>
            </w:r>
          </w:p>
          <w:p w14:paraId="73030C4E" w14:textId="77777777" w:rsidR="00E82FB8" w:rsidRPr="00781288" w:rsidRDefault="00E82FB8" w:rsidP="00DA08CD">
            <w:pPr>
              <w:pStyle w:val="Sub-ClauseText"/>
              <w:numPr>
                <w:ilvl w:val="2"/>
                <w:numId w:val="17"/>
              </w:numPr>
              <w:spacing w:before="0" w:after="200"/>
              <w:rPr>
                <w:rFonts w:asciiTheme="minorHAnsi" w:hAnsiTheme="minorHAnsi" w:cstheme="minorHAnsi"/>
                <w:spacing w:val="0"/>
                <w:lang w:val="es-US"/>
              </w:rPr>
            </w:pPr>
            <w:r w:rsidRPr="00781288">
              <w:rPr>
                <w:rFonts w:asciiTheme="minorHAnsi" w:hAnsiTheme="minorHAnsi" w:cstheme="minorHAnsi"/>
                <w:spacing w:val="0"/>
                <w:lang w:val="es-US"/>
              </w:rPr>
              <w:t>el Comprador pagará al Proveedor el dinero que le adeude.</w:t>
            </w:r>
          </w:p>
        </w:tc>
      </w:tr>
      <w:tr w:rsidR="00E82FB8" w:rsidRPr="009600B7" w14:paraId="6312797F" w14:textId="77777777" w:rsidTr="00795232">
        <w:trPr>
          <w:gridBefore w:val="1"/>
          <w:wBefore w:w="18" w:type="dxa"/>
        </w:trPr>
        <w:tc>
          <w:tcPr>
            <w:tcW w:w="2250" w:type="dxa"/>
          </w:tcPr>
          <w:p w14:paraId="1D322AA0"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39" w:name="_Toc454892632"/>
            <w:bookmarkStart w:id="40" w:name="_Toc167083646"/>
            <w:bookmarkStart w:id="41" w:name="_Toc486940627"/>
            <w:r w:rsidRPr="00781288">
              <w:rPr>
                <w:rFonts w:asciiTheme="minorHAnsi" w:hAnsiTheme="minorHAnsi" w:cstheme="minorHAnsi"/>
                <w:b w:val="0"/>
                <w:bCs w:val="0"/>
                <w:szCs w:val="24"/>
                <w:lang w:val="es-US"/>
              </w:rPr>
              <w:t>Inspecciones y auditorías a cargo del Banco</w:t>
            </w:r>
            <w:bookmarkEnd w:id="39"/>
            <w:bookmarkEnd w:id="40"/>
            <w:bookmarkEnd w:id="41"/>
          </w:p>
        </w:tc>
        <w:tc>
          <w:tcPr>
            <w:tcW w:w="6948" w:type="dxa"/>
          </w:tcPr>
          <w:p w14:paraId="2899FF90" w14:textId="77777777" w:rsidR="00E82FB8" w:rsidRPr="00781288" w:rsidRDefault="00E82FB8" w:rsidP="00DA08CD">
            <w:pPr>
              <w:pStyle w:val="Sub-ClauseText"/>
              <w:numPr>
                <w:ilvl w:val="0"/>
                <w:numId w:val="29"/>
              </w:numPr>
              <w:spacing w:before="0" w:after="200"/>
              <w:ind w:left="544" w:hanging="544"/>
              <w:outlineLvl w:val="1"/>
              <w:rPr>
                <w:rFonts w:asciiTheme="minorHAnsi" w:hAnsiTheme="minorHAnsi" w:cstheme="minorHAnsi"/>
                <w:spacing w:val="0"/>
                <w:lang w:val="es-US"/>
              </w:rPr>
            </w:pPr>
            <w:bookmarkStart w:id="42" w:name="OLE_LINK1"/>
            <w:bookmarkStart w:id="43" w:name="OLE_LINK2"/>
            <w:r w:rsidRPr="00781288">
              <w:rPr>
                <w:rFonts w:asciiTheme="minorHAnsi" w:hAnsiTheme="minorHAnsi" w:cstheme="minorHAnsi"/>
                <w:spacing w:val="0"/>
                <w:lang w:val="es-US"/>
              </w:rPr>
              <w:t>El Proveedor deberá mantener, y realizar todos los esfuerzos razonables para que sus Subcontratistas mantengan, cuentas exactas y sistematizadas, así como registros contables relativos a los Bienes de forma tal que permitan identificar los tiempos de cambios pertinentes y los costos.</w:t>
            </w:r>
          </w:p>
          <w:p w14:paraId="36EDFD12" w14:textId="39AFD623" w:rsidR="00E82FB8" w:rsidRPr="00781288" w:rsidRDefault="00E82FB8" w:rsidP="00DA08CD">
            <w:pPr>
              <w:pStyle w:val="Sub-ClauseText"/>
              <w:numPr>
                <w:ilvl w:val="0"/>
                <w:numId w:val="29"/>
              </w:numPr>
              <w:spacing w:before="0" w:after="200"/>
              <w:ind w:left="544" w:hanging="544"/>
              <w:outlineLvl w:val="1"/>
              <w:rPr>
                <w:rFonts w:asciiTheme="minorHAnsi" w:hAnsiTheme="minorHAnsi" w:cstheme="minorHAnsi"/>
                <w:spacing w:val="0"/>
                <w:lang w:val="es-US"/>
              </w:rPr>
            </w:pPr>
            <w:r w:rsidRPr="00781288">
              <w:rPr>
                <w:rFonts w:asciiTheme="minorHAnsi" w:hAnsiTheme="minorHAnsi" w:cstheme="minorHAnsi"/>
                <w:spacing w:val="0"/>
                <w:lang w:val="es-US"/>
              </w:rPr>
              <w:t xml:space="preserve">De conformidad con el párrafo 2.2 </w:t>
            </w:r>
            <w:r w:rsidR="005B6D0C" w:rsidRPr="00781288">
              <w:rPr>
                <w:rFonts w:asciiTheme="minorHAnsi" w:hAnsiTheme="minorHAnsi" w:cstheme="minorHAnsi"/>
                <w:spacing w:val="0"/>
                <w:lang w:val="es-US"/>
              </w:rPr>
              <w:t>€</w:t>
            </w:r>
            <w:r w:rsidRPr="00781288">
              <w:rPr>
                <w:rFonts w:asciiTheme="minorHAnsi" w:hAnsiTheme="minorHAnsi" w:cstheme="minorHAnsi"/>
                <w:spacing w:val="0"/>
                <w:lang w:val="es-US"/>
              </w:rPr>
              <w:t xml:space="preserve">. </w:t>
            </w:r>
            <w:r w:rsidR="00C33F53" w:rsidRPr="00781288">
              <w:rPr>
                <w:rFonts w:asciiTheme="minorHAnsi" w:hAnsiTheme="minorHAnsi" w:cstheme="minorHAnsi"/>
                <w:spacing w:val="0"/>
                <w:lang w:val="es-US"/>
              </w:rPr>
              <w:t>D</w:t>
            </w:r>
            <w:r w:rsidRPr="00781288">
              <w:rPr>
                <w:rFonts w:asciiTheme="minorHAnsi" w:hAnsiTheme="minorHAnsi" w:cstheme="minorHAnsi"/>
                <w:spacing w:val="0"/>
                <w:lang w:val="es-US"/>
              </w:rPr>
              <w:t xml:space="preserve">el apéndice de las Condiciones Generales, el Proveedor permitirá, y procurará que sus </w:t>
            </w:r>
            <w:r w:rsidRPr="00781288">
              <w:rPr>
                <w:rFonts w:asciiTheme="minorHAnsi" w:hAnsiTheme="minorHAnsi" w:cstheme="minorHAnsi"/>
                <w:lang w:val="es-US"/>
              </w:rPr>
              <w:t xml:space="preserve">agentes (hayan sido declarados o no), </w:t>
            </w:r>
            <w:r w:rsidRPr="00781288">
              <w:rPr>
                <w:rFonts w:asciiTheme="minorHAnsi" w:hAnsiTheme="minorHAnsi" w:cstheme="minorHAnsi"/>
                <w:spacing w:val="0"/>
                <w:lang w:val="es-US"/>
              </w:rPr>
              <w:t xml:space="preserve">subcontratistas subconsultores, </w:t>
            </w:r>
            <w:r w:rsidRPr="00781288">
              <w:rPr>
                <w:rFonts w:asciiTheme="minorHAnsi" w:hAnsiTheme="minorHAnsi" w:cstheme="minorHAnsi"/>
                <w:lang w:val="es-US"/>
              </w:rPr>
              <w:t>prestadores de servicios, proveedores y personal</w:t>
            </w:r>
            <w:r w:rsidRPr="00781288">
              <w:rPr>
                <w:rFonts w:asciiTheme="minorHAnsi" w:hAnsiTheme="minorHAnsi" w:cstheme="minorHAnsi"/>
                <w:spacing w:val="0"/>
                <w:lang w:val="es-US"/>
              </w:rPr>
              <w:t xml:space="preserve"> permitan, que el Banco o las personas designadas por el Banco inspeccionen las instalaciones y/o las cuentas, los registros </w:t>
            </w:r>
            <w:r w:rsidRPr="00781288">
              <w:rPr>
                <w:rFonts w:asciiTheme="minorHAnsi" w:hAnsiTheme="minorHAnsi" w:cstheme="minorHAnsi"/>
                <w:lang w:val="es-US"/>
              </w:rPr>
              <w:t>y otros documentos</w:t>
            </w:r>
            <w:r w:rsidRPr="00781288">
              <w:rPr>
                <w:rFonts w:asciiTheme="minorHAnsi" w:hAnsiTheme="minorHAnsi" w:cstheme="minorHAnsi"/>
                <w:spacing w:val="0"/>
                <w:lang w:val="es-US"/>
              </w:rPr>
              <w:t xml:space="preserve"> relacionados con </w:t>
            </w:r>
            <w:r w:rsidRPr="00781288">
              <w:rPr>
                <w:rFonts w:asciiTheme="minorHAnsi" w:hAnsiTheme="minorHAnsi" w:cstheme="minorHAnsi"/>
                <w:lang w:val="es-US"/>
              </w:rPr>
              <w:t>los procesos de calificación, selección y/o</w:t>
            </w:r>
            <w:r w:rsidRPr="00781288">
              <w:rPr>
                <w:rFonts w:asciiTheme="minorHAnsi" w:hAnsiTheme="minorHAnsi" w:cstheme="minorHAnsi"/>
                <w:spacing w:val="0"/>
                <w:lang w:val="es-US"/>
              </w:rPr>
              <w:t xml:space="preserve"> la ejecución del Contrato, y </w:t>
            </w:r>
            <w:r w:rsidRPr="00781288">
              <w:rPr>
                <w:rFonts w:asciiTheme="minorHAnsi" w:hAnsiTheme="minorHAnsi" w:cstheme="minorHAnsi"/>
                <w:lang w:val="es-US"/>
              </w:rPr>
              <w:t>dispongan que dichas cuentas, registros y otros documentos sean auditados</w:t>
            </w:r>
            <w:r w:rsidRPr="00781288">
              <w:rPr>
                <w:rFonts w:asciiTheme="minorHAnsi" w:hAnsiTheme="minorHAnsi" w:cstheme="minorHAnsi"/>
                <w:spacing w:val="0"/>
                <w:lang w:val="es-US"/>
              </w:rPr>
              <w:t xml:space="preserve"> por medio de auditores designados por el Banco. El Proveedor y sus Subcontratistas y subconsultores deberán prestar atención a lo estipulado en la cláusula 3.1, que establece, </w:t>
            </w:r>
            <w:r w:rsidRPr="00781288">
              <w:rPr>
                <w:rFonts w:asciiTheme="minorHAnsi" w:hAnsiTheme="minorHAnsi" w:cstheme="minorHAnsi"/>
                <w:i/>
                <w:spacing w:val="0"/>
                <w:lang w:val="es-US"/>
              </w:rPr>
              <w:t>inter alia</w:t>
            </w:r>
            <w:r w:rsidRPr="00781288">
              <w:rPr>
                <w:rFonts w:asciiTheme="minorHAnsi" w:hAnsiTheme="minorHAnsi" w:cstheme="minorHAnsi"/>
                <w:spacing w:val="0"/>
                <w:lang w:val="es-US"/>
              </w:rPr>
              <w:t xml:space="preserve">, que </w:t>
            </w:r>
            <w:r w:rsidRPr="00781288">
              <w:rPr>
                <w:rFonts w:asciiTheme="minorHAnsi" w:hAnsiTheme="minorHAnsi" w:cstheme="minorHAnsi"/>
                <w:color w:val="000000"/>
                <w:spacing w:val="0"/>
                <w:lang w:val="es-US"/>
              </w:rPr>
              <w:t xml:space="preserve">las acciones encaminadas a impedir sustancialmente el ejercicio de los derechos del Banco de realizar auditorías e inspecciones constituyen una práctica prohibida sujeta a la rescisión del contrato (además de la determinación de inelegibilidad con arreglo a </w:t>
            </w:r>
            <w:r w:rsidRPr="00781288">
              <w:rPr>
                <w:rFonts w:asciiTheme="minorHAnsi" w:hAnsiTheme="minorHAnsi" w:cstheme="minorHAnsi"/>
                <w:spacing w:val="0"/>
                <w:lang w:val="es-US"/>
              </w:rPr>
              <w:t>los procedimientos de sanciones vigentes del Banco</w:t>
            </w:r>
            <w:r w:rsidRPr="00781288">
              <w:rPr>
                <w:rFonts w:asciiTheme="minorHAnsi" w:hAnsiTheme="minorHAnsi" w:cstheme="minorHAnsi"/>
                <w:color w:val="000000"/>
                <w:spacing w:val="0"/>
                <w:lang w:val="es-US"/>
              </w:rPr>
              <w:t>)</w:t>
            </w:r>
            <w:r w:rsidRPr="00781288">
              <w:rPr>
                <w:rFonts w:asciiTheme="minorHAnsi" w:hAnsiTheme="minorHAnsi" w:cstheme="minorHAnsi"/>
                <w:spacing w:val="0"/>
                <w:lang w:val="es-US"/>
              </w:rPr>
              <w:t>.</w:t>
            </w:r>
            <w:bookmarkEnd w:id="42"/>
            <w:bookmarkEnd w:id="43"/>
          </w:p>
        </w:tc>
      </w:tr>
      <w:tr w:rsidR="00E82FB8" w:rsidRPr="009600B7" w14:paraId="319589A6" w14:textId="77777777" w:rsidTr="00795232">
        <w:trPr>
          <w:gridBefore w:val="1"/>
          <w:wBefore w:w="18" w:type="dxa"/>
        </w:trPr>
        <w:tc>
          <w:tcPr>
            <w:tcW w:w="2250" w:type="dxa"/>
          </w:tcPr>
          <w:p w14:paraId="56CBF4CC"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44" w:name="_Toc454892633"/>
            <w:bookmarkStart w:id="45" w:name="_Toc167083647"/>
            <w:bookmarkStart w:id="46" w:name="_Toc486940628"/>
            <w:r w:rsidRPr="00781288">
              <w:rPr>
                <w:rFonts w:asciiTheme="minorHAnsi" w:hAnsiTheme="minorHAnsi" w:cstheme="minorHAnsi"/>
                <w:b w:val="0"/>
                <w:bCs w:val="0"/>
                <w:szCs w:val="24"/>
                <w:lang w:val="es-US"/>
              </w:rPr>
              <w:t>Alcance de los suministros</w:t>
            </w:r>
            <w:bookmarkEnd w:id="44"/>
            <w:bookmarkEnd w:id="45"/>
            <w:bookmarkEnd w:id="46"/>
          </w:p>
        </w:tc>
        <w:tc>
          <w:tcPr>
            <w:tcW w:w="6948" w:type="dxa"/>
          </w:tcPr>
          <w:p w14:paraId="697B1305" w14:textId="77777777" w:rsidR="00E82FB8" w:rsidRPr="00781288" w:rsidRDefault="00E82FB8" w:rsidP="00DA08CD">
            <w:pPr>
              <w:pStyle w:val="Sub-ClauseText"/>
              <w:numPr>
                <w:ilvl w:val="0"/>
                <w:numId w:val="34"/>
              </w:numPr>
              <w:spacing w:before="0" w:after="200"/>
              <w:ind w:left="544" w:hanging="544"/>
              <w:outlineLvl w:val="1"/>
              <w:rPr>
                <w:rFonts w:asciiTheme="minorHAnsi" w:hAnsiTheme="minorHAnsi" w:cstheme="minorHAnsi"/>
                <w:spacing w:val="0"/>
                <w:lang w:val="es-US"/>
              </w:rPr>
            </w:pPr>
            <w:r w:rsidRPr="00781288">
              <w:rPr>
                <w:rFonts w:asciiTheme="minorHAnsi" w:hAnsiTheme="minorHAnsi" w:cstheme="minorHAnsi"/>
                <w:spacing w:val="0"/>
                <w:lang w:val="es-US"/>
              </w:rPr>
              <w:t>Los Bienes y Servicios Conexos se suministrarán según lo estipulado en los Requisitos de los Bienes y Servicios Conexos.</w:t>
            </w:r>
          </w:p>
        </w:tc>
      </w:tr>
      <w:tr w:rsidR="00E82FB8" w:rsidRPr="009600B7" w14:paraId="10D99737" w14:textId="77777777" w:rsidTr="00795232">
        <w:trPr>
          <w:gridBefore w:val="1"/>
          <w:wBefore w:w="18" w:type="dxa"/>
        </w:trPr>
        <w:tc>
          <w:tcPr>
            <w:tcW w:w="2250" w:type="dxa"/>
          </w:tcPr>
          <w:p w14:paraId="50CE6F2F"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47" w:name="_Toc454892634"/>
            <w:bookmarkStart w:id="48" w:name="_Toc167083648"/>
            <w:bookmarkStart w:id="49" w:name="_Toc486940629"/>
            <w:r w:rsidRPr="00781288">
              <w:rPr>
                <w:rFonts w:asciiTheme="minorHAnsi" w:hAnsiTheme="minorHAnsi" w:cstheme="minorHAnsi"/>
                <w:b w:val="0"/>
                <w:bCs w:val="0"/>
                <w:szCs w:val="24"/>
                <w:lang w:val="es-US"/>
              </w:rPr>
              <w:t>Entrega y documentos</w:t>
            </w:r>
            <w:bookmarkEnd w:id="47"/>
            <w:bookmarkEnd w:id="48"/>
            <w:bookmarkEnd w:id="49"/>
          </w:p>
        </w:tc>
        <w:tc>
          <w:tcPr>
            <w:tcW w:w="6948" w:type="dxa"/>
          </w:tcPr>
          <w:p w14:paraId="1A8C3BAA" w14:textId="77777777" w:rsidR="00E82FB8" w:rsidRPr="00781288" w:rsidRDefault="00E82FB8" w:rsidP="00DA08CD">
            <w:pPr>
              <w:pStyle w:val="Sub-ClauseText"/>
              <w:numPr>
                <w:ilvl w:val="0"/>
                <w:numId w:val="35"/>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 xml:space="preserve">Con sujeción a lo dispuesto en la subcláusula 33.1 de las CGC, la entrega de los Bienes y la Finalización de los Servicios Conexos se realizará de acuerdo con el Cronograma de Entregas y de Cumplimiento indicado en los Requisitos de los Bienes y Servicios Conexos. Los detalles de los documentos de </w:t>
            </w:r>
            <w:r w:rsidRPr="00781288">
              <w:rPr>
                <w:rFonts w:asciiTheme="minorHAnsi" w:hAnsiTheme="minorHAnsi" w:cstheme="minorHAnsi"/>
                <w:spacing w:val="0"/>
                <w:lang w:val="es-US"/>
              </w:rPr>
              <w:lastRenderedPageBreak/>
              <w:t>embarque y otros que deberá suministrar el Proveedor se especifican en las CEC.</w:t>
            </w:r>
          </w:p>
        </w:tc>
      </w:tr>
      <w:tr w:rsidR="00E82FB8" w:rsidRPr="009600B7" w14:paraId="12081153" w14:textId="77777777" w:rsidTr="00795232">
        <w:trPr>
          <w:gridBefore w:val="1"/>
          <w:wBefore w:w="18" w:type="dxa"/>
        </w:trPr>
        <w:tc>
          <w:tcPr>
            <w:tcW w:w="2250" w:type="dxa"/>
          </w:tcPr>
          <w:p w14:paraId="068AE423"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50" w:name="_Toc454892635"/>
            <w:bookmarkStart w:id="51" w:name="_Toc167083649"/>
            <w:bookmarkStart w:id="52" w:name="_Toc486940630"/>
            <w:r w:rsidRPr="00781288">
              <w:rPr>
                <w:rFonts w:asciiTheme="minorHAnsi" w:hAnsiTheme="minorHAnsi" w:cstheme="minorHAnsi"/>
                <w:b w:val="0"/>
                <w:bCs w:val="0"/>
                <w:szCs w:val="24"/>
                <w:lang w:val="es-US"/>
              </w:rPr>
              <w:t>Responsabili</w:t>
            </w:r>
            <w:r w:rsidRPr="00781288">
              <w:rPr>
                <w:rFonts w:asciiTheme="minorHAnsi" w:hAnsiTheme="minorHAnsi" w:cstheme="minorHAnsi"/>
                <w:b w:val="0"/>
                <w:bCs w:val="0"/>
                <w:szCs w:val="24"/>
                <w:lang w:val="es-US"/>
              </w:rPr>
              <w:softHyphen/>
              <w:t>dades del Proveedor</w:t>
            </w:r>
            <w:bookmarkEnd w:id="50"/>
            <w:bookmarkEnd w:id="51"/>
            <w:bookmarkEnd w:id="52"/>
          </w:p>
        </w:tc>
        <w:tc>
          <w:tcPr>
            <w:tcW w:w="6948" w:type="dxa"/>
          </w:tcPr>
          <w:p w14:paraId="195ECD50" w14:textId="77777777" w:rsidR="00E82FB8" w:rsidRPr="00781288" w:rsidRDefault="00E82FB8" w:rsidP="00DA08CD">
            <w:pPr>
              <w:pStyle w:val="Sub-ClauseText"/>
              <w:numPr>
                <w:ilvl w:val="0"/>
                <w:numId w:val="36"/>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El Proveedor deberá proporcionar todos los Bienes y Servicios Conexos incluidos en el alcance de suministros de conformidad con la Cláusula 12 de las CGC, el Cronograma de Entregas y de Finalización, de conformidad con la Cláusula 13 de las CGC.</w:t>
            </w:r>
          </w:p>
          <w:p w14:paraId="64F72B2F" w14:textId="77777777" w:rsidR="00E82FB8" w:rsidRPr="00781288" w:rsidRDefault="00E82FB8" w:rsidP="00DA08CD">
            <w:pPr>
              <w:pStyle w:val="Sub-ClauseText"/>
              <w:numPr>
                <w:ilvl w:val="0"/>
                <w:numId w:val="36"/>
              </w:numPr>
              <w:spacing w:after="200"/>
              <w:ind w:left="544" w:hanging="544"/>
              <w:rPr>
                <w:rFonts w:asciiTheme="minorHAnsi" w:hAnsiTheme="minorHAnsi" w:cstheme="minorHAnsi"/>
                <w:lang w:val="es-ES"/>
              </w:rPr>
            </w:pPr>
            <w:r w:rsidRPr="00781288">
              <w:rPr>
                <w:rFonts w:asciiTheme="minorHAnsi" w:hAnsiTheme="minorHAnsi" w:cstheme="minorHAnsi"/>
                <w:spacing w:val="0"/>
                <w:lang w:val="es-US"/>
              </w:rPr>
              <w:t xml:space="preserve"> </w:t>
            </w:r>
            <w:r w:rsidRPr="00781288">
              <w:rPr>
                <w:rFonts w:asciiTheme="minorHAnsi" w:hAnsiTheme="minorHAnsi" w:cstheme="minorHAnsi"/>
                <w:lang w:val="es-ES"/>
              </w:rPr>
              <w:t>El Proveedor, incluidos sus Subcontratistas, no empleará ni contratará trabajo forzoso o personas sujetas a trata, como se describe en las Subcláusulas 14.3 y 14.4 de las CGC.</w:t>
            </w:r>
          </w:p>
          <w:p w14:paraId="7940A1F5" w14:textId="77777777" w:rsidR="00E82FB8" w:rsidRPr="00781288" w:rsidRDefault="00E82FB8" w:rsidP="00DA08CD">
            <w:pPr>
              <w:pStyle w:val="Sub-ClauseText"/>
              <w:numPr>
                <w:ilvl w:val="0"/>
                <w:numId w:val="36"/>
              </w:numPr>
              <w:spacing w:after="200"/>
              <w:ind w:left="544" w:hanging="544"/>
              <w:rPr>
                <w:rFonts w:asciiTheme="minorHAnsi" w:hAnsiTheme="minorHAnsi" w:cstheme="minorHAnsi"/>
                <w:lang w:val="es-ES"/>
              </w:rPr>
            </w:pPr>
            <w:r w:rsidRPr="00781288">
              <w:rPr>
                <w:rFonts w:asciiTheme="minorHAnsi" w:hAnsiTheme="minorHAnsi" w:cstheme="minorHAnsi"/>
                <w:lang w:val="es-ES"/>
              </w:rPr>
              <w:t xml:space="preserve">El trabajo forzoso consiste en cualquier trabajo o servicio, no realizado voluntariamente, que se exige a un individuo bajo amenaza de fuerza o sanción, e incluye cualquier tipo de trabajo involuntario u obligatorio, como trabajo en régimen de servidumbre o acuerdos laborales similares. </w:t>
            </w:r>
          </w:p>
          <w:p w14:paraId="3F9225D2" w14:textId="77777777" w:rsidR="00E82FB8" w:rsidRPr="00781288" w:rsidRDefault="00E82FB8" w:rsidP="00DA08CD">
            <w:pPr>
              <w:pStyle w:val="Sub-ClauseText"/>
              <w:numPr>
                <w:ilvl w:val="0"/>
                <w:numId w:val="36"/>
              </w:numPr>
              <w:spacing w:after="200"/>
              <w:ind w:left="544" w:hanging="544"/>
              <w:rPr>
                <w:rFonts w:asciiTheme="minorHAnsi" w:hAnsiTheme="minorHAnsi" w:cstheme="minorHAnsi"/>
                <w:lang w:val="es-ES"/>
              </w:rPr>
            </w:pPr>
            <w:r w:rsidRPr="00781288">
              <w:rPr>
                <w:rFonts w:asciiTheme="minorHAnsi" w:hAnsiTheme="minorHAnsi" w:cstheme="minorHAnsi"/>
                <w:lang w:val="es-ES"/>
              </w:rPr>
              <w:t>La trata de personas se define como el reclutamiento, transporte, traslado, albergue o recepción de personas mediante la amenaza o el uso de la fuerza u otras formas de coerción, secuestro, fraude, engaño, abuso de poder o de una posición de vulnerabilidad o de dar o recibir pagos o beneficios para lograr el consentimiento de una persona que tiene control sobre otra, con fines de explotación.</w:t>
            </w:r>
          </w:p>
          <w:p w14:paraId="64C1BFD4" w14:textId="77777777" w:rsidR="00E82FB8" w:rsidRPr="00781288" w:rsidRDefault="00E82FB8" w:rsidP="00DA08CD">
            <w:pPr>
              <w:pStyle w:val="Sub-ClauseText"/>
              <w:numPr>
                <w:ilvl w:val="0"/>
                <w:numId w:val="36"/>
              </w:numPr>
              <w:spacing w:after="200"/>
              <w:ind w:left="544" w:hanging="544"/>
              <w:rPr>
                <w:rFonts w:asciiTheme="minorHAnsi" w:hAnsiTheme="minorHAnsi" w:cstheme="minorHAnsi"/>
                <w:lang w:val="es-ES"/>
              </w:rPr>
            </w:pPr>
            <w:r w:rsidRPr="00781288">
              <w:rPr>
                <w:rFonts w:asciiTheme="minorHAnsi" w:hAnsiTheme="minorHAnsi" w:cstheme="minorHAnsi"/>
                <w:lang w:val="es-ES"/>
              </w:rPr>
              <w:t>El Proveedor, incluidos sus Subcontratistas, no empleará ni contratará a un niño menor de 14 años a menos que la ley nacional especifique una edad superior (la edad mínima).</w:t>
            </w:r>
          </w:p>
          <w:p w14:paraId="77E92059" w14:textId="40C5EBCA" w:rsidR="00E82FB8" w:rsidRPr="00781288" w:rsidRDefault="00E82FB8" w:rsidP="00DA08CD">
            <w:pPr>
              <w:pStyle w:val="Sub-ClauseText"/>
              <w:numPr>
                <w:ilvl w:val="0"/>
                <w:numId w:val="36"/>
              </w:numPr>
              <w:spacing w:after="200"/>
              <w:ind w:left="544" w:hanging="544"/>
              <w:rPr>
                <w:rFonts w:asciiTheme="minorHAnsi" w:hAnsiTheme="minorHAnsi" w:cstheme="minorHAnsi"/>
                <w:lang w:val="es-ES"/>
              </w:rPr>
            </w:pPr>
            <w:r w:rsidRPr="00781288">
              <w:rPr>
                <w:rFonts w:asciiTheme="minorHAnsi" w:hAnsiTheme="minorHAnsi" w:cstheme="minorHAnsi"/>
                <w:lang w:val="es-ES"/>
              </w:rPr>
              <w:t xml:space="preserve">14.6 El Proveedor, incluidos sus Subcontratistas, no deberá emplear ni contratar a un niño entre la edad mínima y la edad de 18 años de una manera que pueda ser peligrosa, o que interfiera con la educación del niño, o que sea dañina para el niño. </w:t>
            </w:r>
            <w:r w:rsidR="005B6D0C" w:rsidRPr="00781288">
              <w:rPr>
                <w:rFonts w:asciiTheme="minorHAnsi" w:hAnsiTheme="minorHAnsi" w:cstheme="minorHAnsi"/>
                <w:lang w:val="es-ES"/>
              </w:rPr>
              <w:t>S</w:t>
            </w:r>
            <w:r w:rsidRPr="00781288">
              <w:rPr>
                <w:rFonts w:asciiTheme="minorHAnsi" w:hAnsiTheme="minorHAnsi" w:cstheme="minorHAnsi"/>
                <w:lang w:val="es-ES"/>
              </w:rPr>
              <w:t>alud o desarrollo físico, mental, espiritual, moral o social.</w:t>
            </w:r>
          </w:p>
          <w:p w14:paraId="458AEB98" w14:textId="77777777" w:rsidR="00E82FB8" w:rsidRPr="00781288" w:rsidRDefault="00E82FB8" w:rsidP="00DA08CD">
            <w:pPr>
              <w:pStyle w:val="Sub-ClauseText"/>
              <w:numPr>
                <w:ilvl w:val="0"/>
                <w:numId w:val="36"/>
              </w:numPr>
              <w:spacing w:after="200"/>
              <w:ind w:left="544" w:hanging="544"/>
              <w:rPr>
                <w:rFonts w:asciiTheme="minorHAnsi" w:hAnsiTheme="minorHAnsi" w:cstheme="minorHAnsi"/>
                <w:lang w:val="es-ES"/>
              </w:rPr>
            </w:pPr>
            <w:r w:rsidRPr="00781288">
              <w:rPr>
                <w:rFonts w:asciiTheme="minorHAnsi" w:hAnsiTheme="minorHAnsi" w:cstheme="minorHAnsi"/>
                <w:lang w:val="es-ES"/>
              </w:rPr>
              <w:t>14.7 El trabajo considerado peligroso para los niños es aquel que, por su naturaleza o las circunstancias en las que se lleva a cabo, puede poner en peligro la salud, la seguridad o la moralidad de los niños. Tales actividades laborales prohibidas para los niños incluyen el trabajo:</w:t>
            </w:r>
          </w:p>
          <w:p w14:paraId="7D7D0A65" w14:textId="77777777" w:rsidR="00E82FB8" w:rsidRPr="00781288" w:rsidRDefault="00E82FB8" w:rsidP="003C5B32">
            <w:pPr>
              <w:pStyle w:val="Sub-ClauseText"/>
              <w:spacing w:after="200"/>
              <w:ind w:left="883" w:hanging="339"/>
              <w:rPr>
                <w:rFonts w:asciiTheme="minorHAnsi" w:hAnsiTheme="minorHAnsi" w:cstheme="minorHAnsi"/>
                <w:lang w:val="es-ES"/>
              </w:rPr>
            </w:pPr>
            <w:r w:rsidRPr="00781288">
              <w:rPr>
                <w:rFonts w:asciiTheme="minorHAnsi" w:hAnsiTheme="minorHAnsi" w:cstheme="minorHAnsi"/>
                <w:lang w:val="es-ES"/>
              </w:rPr>
              <w:t>(a) con exposición a abuso físico, psicológico o sexual;</w:t>
            </w:r>
          </w:p>
          <w:p w14:paraId="4104BF46" w14:textId="77777777" w:rsidR="00E82FB8" w:rsidRPr="00781288" w:rsidRDefault="00E82FB8" w:rsidP="003C5B32">
            <w:pPr>
              <w:pStyle w:val="Sub-ClauseText"/>
              <w:spacing w:after="200"/>
              <w:ind w:left="883" w:hanging="339"/>
              <w:rPr>
                <w:rFonts w:asciiTheme="minorHAnsi" w:hAnsiTheme="minorHAnsi" w:cstheme="minorHAnsi"/>
                <w:lang w:val="es-ES"/>
              </w:rPr>
            </w:pPr>
            <w:r w:rsidRPr="00781288">
              <w:rPr>
                <w:rFonts w:asciiTheme="minorHAnsi" w:hAnsiTheme="minorHAnsi" w:cstheme="minorHAnsi"/>
                <w:lang w:val="es-ES"/>
              </w:rPr>
              <w:lastRenderedPageBreak/>
              <w:t>(b) bajo tierra, bajo el agua, trabajando en alturas o en espacios reducidos;</w:t>
            </w:r>
          </w:p>
          <w:p w14:paraId="6E2AC08F" w14:textId="2FCAFC0B" w:rsidR="00E82FB8" w:rsidRPr="00781288" w:rsidRDefault="005B6D0C" w:rsidP="003C5B32">
            <w:pPr>
              <w:pStyle w:val="Sub-ClauseText"/>
              <w:spacing w:after="200"/>
              <w:ind w:left="883" w:hanging="339"/>
              <w:rPr>
                <w:rFonts w:asciiTheme="minorHAnsi" w:hAnsiTheme="minorHAnsi" w:cstheme="minorHAnsi"/>
                <w:lang w:val="es-ES"/>
              </w:rPr>
            </w:pPr>
            <w:r w:rsidRPr="00781288">
              <w:rPr>
                <w:rFonts w:asciiTheme="minorHAnsi" w:hAnsiTheme="minorHAnsi" w:cstheme="minorHAnsi"/>
                <w:lang w:val="es-ES"/>
              </w:rPr>
              <w:t>€</w:t>
            </w:r>
            <w:r w:rsidR="00E82FB8" w:rsidRPr="00781288">
              <w:rPr>
                <w:rFonts w:asciiTheme="minorHAnsi" w:hAnsiTheme="minorHAnsi" w:cstheme="minorHAnsi"/>
                <w:lang w:val="es-ES"/>
              </w:rPr>
              <w:t xml:space="preserve"> con maquinaria, equipo o herramientas peligrosos, o que impliquen manipulación o transporte de cargas pesadas;</w:t>
            </w:r>
          </w:p>
          <w:p w14:paraId="792A2FDF" w14:textId="29B6CD44" w:rsidR="00E82FB8" w:rsidRPr="00781288" w:rsidRDefault="00E82FB8" w:rsidP="00C33F53">
            <w:pPr>
              <w:pStyle w:val="Sub-ClauseText"/>
              <w:numPr>
                <w:ilvl w:val="0"/>
                <w:numId w:val="78"/>
              </w:numPr>
              <w:spacing w:after="200"/>
              <w:rPr>
                <w:rFonts w:asciiTheme="minorHAnsi" w:hAnsiTheme="minorHAnsi" w:cstheme="minorHAnsi"/>
                <w:lang w:val="es-ES"/>
              </w:rPr>
            </w:pPr>
            <w:r w:rsidRPr="00781288">
              <w:rPr>
                <w:rFonts w:asciiTheme="minorHAnsi" w:hAnsiTheme="minorHAnsi" w:cstheme="minorHAnsi"/>
                <w:lang w:val="es-ES"/>
              </w:rPr>
              <w:t>en entornos insalubres que expongan a los niños a sustancias, agentes o procesos peligrosos, o a temperaturas, ruidos o vibraciones perjudiciales para la salud; o</w:t>
            </w:r>
          </w:p>
          <w:p w14:paraId="627B7D03" w14:textId="7B2194A5" w:rsidR="00E82FB8" w:rsidRPr="00781288" w:rsidRDefault="005B6D0C" w:rsidP="003C5B32">
            <w:pPr>
              <w:pStyle w:val="Sub-ClauseText"/>
              <w:spacing w:after="200"/>
              <w:ind w:left="883" w:hanging="339"/>
              <w:rPr>
                <w:rFonts w:asciiTheme="minorHAnsi" w:hAnsiTheme="minorHAnsi" w:cstheme="minorHAnsi"/>
                <w:lang w:val="es-ES"/>
              </w:rPr>
            </w:pPr>
            <w:r w:rsidRPr="00781288">
              <w:rPr>
                <w:rFonts w:asciiTheme="minorHAnsi" w:hAnsiTheme="minorHAnsi" w:cstheme="minorHAnsi"/>
                <w:lang w:val="es-ES"/>
              </w:rPr>
              <w:t>€</w:t>
            </w:r>
            <w:r w:rsidR="00E82FB8" w:rsidRPr="00781288">
              <w:rPr>
                <w:rFonts w:asciiTheme="minorHAnsi" w:hAnsiTheme="minorHAnsi" w:cstheme="minorHAnsi"/>
                <w:lang w:val="es-ES"/>
              </w:rPr>
              <w:t xml:space="preserve"> en condiciones difíciles, como el trabajo durante muchas horas, durante la noche o en confinamiento en las instalaciones del contratante.</w:t>
            </w:r>
          </w:p>
          <w:p w14:paraId="3677D7CC" w14:textId="77777777" w:rsidR="00E82FB8" w:rsidRPr="00781288" w:rsidRDefault="00E82FB8" w:rsidP="00DA08CD">
            <w:pPr>
              <w:pStyle w:val="Sub-ClauseText"/>
              <w:numPr>
                <w:ilvl w:val="0"/>
                <w:numId w:val="36"/>
              </w:numPr>
              <w:spacing w:after="200"/>
              <w:ind w:left="544" w:hanging="544"/>
              <w:rPr>
                <w:rFonts w:asciiTheme="minorHAnsi" w:hAnsiTheme="minorHAnsi" w:cstheme="minorHAnsi"/>
                <w:lang w:val="es-ES"/>
              </w:rPr>
            </w:pPr>
            <w:r w:rsidRPr="00781288">
              <w:rPr>
                <w:rFonts w:asciiTheme="minorHAnsi" w:hAnsiTheme="minorHAnsi" w:cstheme="minorHAnsi"/>
                <w:lang w:val="es-ES"/>
              </w:rPr>
              <w:t>El Proveedor cumplirá y exigirá a sus Subcontratistas, si los hubiere, que cumplan con todas las reglamentaciones, leyes, directrices y cualquier otro requisito de salud y seguridad que se establezca en las Especificaciones Técnicas.</w:t>
            </w:r>
          </w:p>
          <w:p w14:paraId="2E9E82AE" w14:textId="77777777" w:rsidR="00E82FB8" w:rsidRPr="00781288" w:rsidRDefault="00E82FB8" w:rsidP="00DA08CD">
            <w:pPr>
              <w:pStyle w:val="Sub-ClauseText"/>
              <w:numPr>
                <w:ilvl w:val="0"/>
                <w:numId w:val="36"/>
              </w:numPr>
              <w:spacing w:before="0" w:after="200"/>
              <w:ind w:left="544" w:hanging="544"/>
              <w:rPr>
                <w:rFonts w:asciiTheme="minorHAnsi" w:hAnsiTheme="minorHAnsi" w:cstheme="minorHAnsi"/>
                <w:spacing w:val="0"/>
                <w:lang w:val="es-US"/>
              </w:rPr>
            </w:pPr>
            <w:r w:rsidRPr="00781288">
              <w:rPr>
                <w:rFonts w:asciiTheme="minorHAnsi" w:hAnsiTheme="minorHAnsi" w:cstheme="minorHAnsi"/>
                <w:lang w:val="es-ES"/>
              </w:rPr>
              <w:t>El Proveedor deberá cumplir con las obligaciones adicionales que se especifican en las CEC.</w:t>
            </w:r>
          </w:p>
        </w:tc>
      </w:tr>
      <w:tr w:rsidR="00E82FB8" w:rsidRPr="009600B7" w14:paraId="1E1C4C0E" w14:textId="77777777" w:rsidTr="00795232">
        <w:trPr>
          <w:gridBefore w:val="1"/>
          <w:wBefore w:w="18" w:type="dxa"/>
        </w:trPr>
        <w:tc>
          <w:tcPr>
            <w:tcW w:w="2250" w:type="dxa"/>
          </w:tcPr>
          <w:p w14:paraId="5A8D54E6"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53" w:name="_Toc454892636"/>
            <w:bookmarkStart w:id="54" w:name="_Toc167083650"/>
            <w:bookmarkStart w:id="55" w:name="_Toc486940631"/>
            <w:r w:rsidRPr="00781288">
              <w:rPr>
                <w:rFonts w:asciiTheme="minorHAnsi" w:hAnsiTheme="minorHAnsi" w:cstheme="minorHAnsi"/>
                <w:b w:val="0"/>
                <w:bCs w:val="0"/>
                <w:szCs w:val="24"/>
                <w:lang w:val="es-US"/>
              </w:rPr>
              <w:t>Precio del Contrato</w:t>
            </w:r>
            <w:bookmarkEnd w:id="53"/>
            <w:bookmarkEnd w:id="54"/>
            <w:bookmarkEnd w:id="55"/>
          </w:p>
        </w:tc>
        <w:tc>
          <w:tcPr>
            <w:tcW w:w="6948" w:type="dxa"/>
          </w:tcPr>
          <w:p w14:paraId="7AFEDAC9" w14:textId="77777777" w:rsidR="00E82FB8" w:rsidRPr="00781288" w:rsidRDefault="00E82FB8" w:rsidP="00DA08CD">
            <w:pPr>
              <w:pStyle w:val="Sub-ClauseText"/>
              <w:numPr>
                <w:ilvl w:val="0"/>
                <w:numId w:val="37"/>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 xml:space="preserve">Los precios que cobre el Proveedor por los Bienes proporcionados y los Servicios Conexos prestados en virtud del Contrato no podrán ser diferentes de los cotizados por el Proveedor en su Oferta, salvo que se trate de un ajuste de precios autorizado en las CEC. </w:t>
            </w:r>
          </w:p>
        </w:tc>
      </w:tr>
      <w:tr w:rsidR="00E82FB8" w:rsidRPr="009600B7" w14:paraId="07C63292" w14:textId="77777777" w:rsidTr="00795232">
        <w:trPr>
          <w:gridBefore w:val="1"/>
          <w:wBefore w:w="18" w:type="dxa"/>
        </w:trPr>
        <w:tc>
          <w:tcPr>
            <w:tcW w:w="2250" w:type="dxa"/>
          </w:tcPr>
          <w:p w14:paraId="3E9E7274"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56" w:name="_Toc454892637"/>
            <w:bookmarkStart w:id="57" w:name="_Toc167083651"/>
            <w:bookmarkStart w:id="58" w:name="_Toc486940632"/>
            <w:r w:rsidRPr="00781288">
              <w:rPr>
                <w:rFonts w:asciiTheme="minorHAnsi" w:hAnsiTheme="minorHAnsi" w:cstheme="minorHAnsi"/>
                <w:b w:val="0"/>
                <w:bCs w:val="0"/>
                <w:szCs w:val="24"/>
                <w:lang w:val="es-US"/>
              </w:rPr>
              <w:t>Condiciones de Pago</w:t>
            </w:r>
            <w:bookmarkEnd w:id="56"/>
            <w:bookmarkEnd w:id="57"/>
            <w:bookmarkEnd w:id="58"/>
          </w:p>
        </w:tc>
        <w:tc>
          <w:tcPr>
            <w:tcW w:w="6948" w:type="dxa"/>
          </w:tcPr>
          <w:p w14:paraId="5F999CE9" w14:textId="77777777" w:rsidR="00E82FB8" w:rsidRPr="00781288" w:rsidRDefault="00E82FB8" w:rsidP="00DA08CD">
            <w:pPr>
              <w:pStyle w:val="Sub-ClauseText"/>
              <w:numPr>
                <w:ilvl w:val="0"/>
                <w:numId w:val="38"/>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El Precio del Contrato, incluyendo cualquier pago por anticipo, si corresponde, se pagará según se establece en las CEC.</w:t>
            </w:r>
          </w:p>
          <w:p w14:paraId="23258F82" w14:textId="77777777" w:rsidR="00E82FB8" w:rsidRPr="00781288" w:rsidRDefault="00E82FB8" w:rsidP="00DA08CD">
            <w:pPr>
              <w:pStyle w:val="Sub-ClauseText"/>
              <w:numPr>
                <w:ilvl w:val="0"/>
                <w:numId w:val="38"/>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La solicitud de pago del Proveedor al Comprador deberá formularse por escrito e ir acompañada de recibos que describan, según corresponda, los Bienes entregados y los Servicios Conexos prestados, y de los documentos presentados de conformidad con la cláusula 13 de las CGC y en cumplimiento de las obligaciones estipuladas en el Contrato.</w:t>
            </w:r>
          </w:p>
          <w:p w14:paraId="72FF212D" w14:textId="77777777" w:rsidR="00E82FB8" w:rsidRPr="00781288" w:rsidRDefault="00E82FB8" w:rsidP="00DA08CD">
            <w:pPr>
              <w:pStyle w:val="Sub-ClauseText"/>
              <w:numPr>
                <w:ilvl w:val="0"/>
                <w:numId w:val="38"/>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 xml:space="preserve">El Comprador efectuará los pagos prontamente, pero en ningún caso podrá hacerlo una vez transcurridos 60 (sesenta) días de </w:t>
            </w:r>
            <w:r w:rsidRPr="00781288">
              <w:rPr>
                <w:rFonts w:asciiTheme="minorHAnsi" w:hAnsiTheme="minorHAnsi" w:cstheme="minorHAnsi"/>
                <w:spacing w:val="0"/>
                <w:lang w:val="es-US"/>
              </w:rPr>
              <w:lastRenderedPageBreak/>
              <w:t>la fecha en que el Proveedor haya presentado una factura o una solicitud de pago, y el Comprador la haya aceptado.</w:t>
            </w:r>
          </w:p>
          <w:p w14:paraId="40A8A8F8" w14:textId="77777777" w:rsidR="00E82FB8" w:rsidRPr="00781288" w:rsidRDefault="00E82FB8" w:rsidP="00DA08CD">
            <w:pPr>
              <w:pStyle w:val="Sub-ClauseText"/>
              <w:numPr>
                <w:ilvl w:val="0"/>
                <w:numId w:val="38"/>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 xml:space="preserve">Las monedas en las que se pagará al Proveedor en virtud de este Contrato serán aquellas que el Proveedor hubiese especificado en su Oferta. </w:t>
            </w:r>
          </w:p>
          <w:p w14:paraId="2167020B" w14:textId="77777777" w:rsidR="00E82FB8" w:rsidRPr="00781288" w:rsidRDefault="00E82FB8" w:rsidP="00DA08CD">
            <w:pPr>
              <w:pStyle w:val="Sub-ClauseText"/>
              <w:numPr>
                <w:ilvl w:val="0"/>
                <w:numId w:val="38"/>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 xml:space="preserve">Si el Comprador no efectuara cualquiera de los pagos al Proveedor en las fechas de vencimiento correspondientes o dentro del plazo establecido en las CEC, el Comprador le pagará intereses sobre los montos de los pagos en mora a la tasa establecida en las CEC, por el período de la demora y hasta que se haya efectuado el pago completo, ya sea antes o después de cualquier sentencia judicial o laudo arbitral. </w:t>
            </w:r>
          </w:p>
        </w:tc>
      </w:tr>
      <w:tr w:rsidR="00E82FB8" w:rsidRPr="009600B7" w14:paraId="590D4E32" w14:textId="77777777" w:rsidTr="00795232">
        <w:trPr>
          <w:gridBefore w:val="1"/>
          <w:wBefore w:w="18" w:type="dxa"/>
        </w:trPr>
        <w:tc>
          <w:tcPr>
            <w:tcW w:w="2250" w:type="dxa"/>
          </w:tcPr>
          <w:p w14:paraId="598EC4F5"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59" w:name="_Toc454892638"/>
            <w:bookmarkStart w:id="60" w:name="_Toc167083652"/>
            <w:bookmarkStart w:id="61" w:name="_Toc486940633"/>
            <w:r w:rsidRPr="00781288">
              <w:rPr>
                <w:rFonts w:asciiTheme="minorHAnsi" w:hAnsiTheme="minorHAnsi" w:cstheme="minorHAnsi"/>
                <w:b w:val="0"/>
                <w:bCs w:val="0"/>
                <w:szCs w:val="24"/>
                <w:lang w:val="es-US"/>
              </w:rPr>
              <w:t>Impuestos y derechos</w:t>
            </w:r>
            <w:bookmarkEnd w:id="59"/>
            <w:bookmarkEnd w:id="60"/>
            <w:bookmarkEnd w:id="61"/>
          </w:p>
        </w:tc>
        <w:tc>
          <w:tcPr>
            <w:tcW w:w="6948" w:type="dxa"/>
          </w:tcPr>
          <w:p w14:paraId="5526D481" w14:textId="77777777" w:rsidR="00E82FB8" w:rsidRPr="00781288" w:rsidRDefault="00E82FB8" w:rsidP="00DA08CD">
            <w:pPr>
              <w:pStyle w:val="Sub-ClauseText"/>
              <w:numPr>
                <w:ilvl w:val="0"/>
                <w:numId w:val="40"/>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En el caso de bienes fabricados fuera del País del Comprador, el Proveedor será totalmente responsable por todos los impuestos, timbres, comisiones por licencias y otros cargos similares impuestos fuera de dicho país.</w:t>
            </w:r>
          </w:p>
          <w:p w14:paraId="4DB3291C" w14:textId="77777777" w:rsidR="00E82FB8" w:rsidRPr="00781288" w:rsidRDefault="00E82FB8" w:rsidP="003C5B32">
            <w:pPr>
              <w:pStyle w:val="Sub-ClauseText"/>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17.2</w:t>
            </w:r>
            <w:r w:rsidRPr="00781288">
              <w:rPr>
                <w:rFonts w:asciiTheme="minorHAnsi" w:hAnsiTheme="minorHAnsi" w:cstheme="minorHAnsi"/>
                <w:spacing w:val="0"/>
                <w:lang w:val="es-US"/>
              </w:rPr>
              <w:tab/>
              <w:t>En el caso de bienes fabricados en el País del Comprador, el Proveedor será totalmente responsable por todos los impuestos, gravámenes, comisiones por licencias y otros cargos similares que se abonen hasta la entrega de los Bienes contratados al Comprador.</w:t>
            </w:r>
          </w:p>
          <w:p w14:paraId="6D3D059D" w14:textId="77777777" w:rsidR="00E82FB8" w:rsidRPr="00781288" w:rsidRDefault="00E82FB8" w:rsidP="003C5B32">
            <w:pPr>
              <w:pStyle w:val="Sub-ClauseText"/>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17.3</w:t>
            </w:r>
            <w:r w:rsidRPr="00781288">
              <w:rPr>
                <w:rFonts w:asciiTheme="minorHAnsi" w:hAnsiTheme="minorHAnsi" w:cstheme="minorHAnsi"/>
                <w:spacing w:val="0"/>
                <w:lang w:val="es-US"/>
              </w:rPr>
              <w:tab/>
              <w:t>El Comprador arbitrará todos los medios necesarios para que el Proveedor se beneficie con el mayor alcance posible de cualquier exención impositiva, concesión o privilegio legal que pudiese serle aplicable en el País del Comprador.</w:t>
            </w:r>
          </w:p>
        </w:tc>
      </w:tr>
      <w:tr w:rsidR="00E82FB8" w:rsidRPr="009600B7" w14:paraId="050CE46A" w14:textId="77777777" w:rsidTr="00795232">
        <w:trPr>
          <w:gridBefore w:val="1"/>
          <w:wBefore w:w="18" w:type="dxa"/>
        </w:trPr>
        <w:tc>
          <w:tcPr>
            <w:tcW w:w="2250" w:type="dxa"/>
          </w:tcPr>
          <w:p w14:paraId="6E7DBF3C"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62" w:name="_Toc454892639"/>
            <w:bookmarkStart w:id="63" w:name="_Toc167083653"/>
            <w:bookmarkStart w:id="64" w:name="_Toc486940634"/>
            <w:r w:rsidRPr="00781288">
              <w:rPr>
                <w:rFonts w:asciiTheme="minorHAnsi" w:hAnsiTheme="minorHAnsi" w:cstheme="minorHAnsi"/>
                <w:b w:val="0"/>
                <w:bCs w:val="0"/>
                <w:szCs w:val="24"/>
                <w:lang w:val="es-US"/>
              </w:rPr>
              <w:t>Garantía de Cumplimiento</w:t>
            </w:r>
            <w:bookmarkEnd w:id="62"/>
            <w:bookmarkEnd w:id="63"/>
            <w:bookmarkEnd w:id="64"/>
          </w:p>
        </w:tc>
        <w:tc>
          <w:tcPr>
            <w:tcW w:w="6948" w:type="dxa"/>
          </w:tcPr>
          <w:p w14:paraId="691E504A" w14:textId="77777777" w:rsidR="00E82FB8" w:rsidRPr="00781288" w:rsidRDefault="00E82FB8" w:rsidP="00DA08CD">
            <w:pPr>
              <w:pStyle w:val="Sub-ClauseText"/>
              <w:numPr>
                <w:ilvl w:val="0"/>
                <w:numId w:val="41"/>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Si así se estipula en las CEC, el Proveedor, dentro de los 28 (veintiocho) días posteriores a la notificación de la adjudicación del Contrato, deberá suministrar la Garantía de Cumplimiento del Contrato por el monto establecido en las CEC.</w:t>
            </w:r>
          </w:p>
          <w:p w14:paraId="4AFB0B83" w14:textId="77777777" w:rsidR="00E82FB8" w:rsidRPr="00781288" w:rsidRDefault="00E82FB8" w:rsidP="00DA08CD">
            <w:pPr>
              <w:pStyle w:val="Sub-ClauseText"/>
              <w:numPr>
                <w:ilvl w:val="0"/>
                <w:numId w:val="41"/>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Los recursos de la Garantía de Cumplimiento serán pagaderos al Comprador como indemnización por cualquier pérdida que pudiera ocasionarle el incumplimiento de las obligaciones del Proveedor en virtud del Contrato.</w:t>
            </w:r>
          </w:p>
          <w:p w14:paraId="1BF57842" w14:textId="77777777" w:rsidR="00E82FB8" w:rsidRPr="00781288" w:rsidRDefault="00E82FB8" w:rsidP="00DA08CD">
            <w:pPr>
              <w:pStyle w:val="Sub-ClauseText"/>
              <w:numPr>
                <w:ilvl w:val="0"/>
                <w:numId w:val="41"/>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lastRenderedPageBreak/>
              <w:t>Como se establece en las CEC, la Garantía de Cumplimiento, en caso de ser requerida, deberá estar denominada en la(s) misma(s) moneda(s) del Contrato o en una moneda de libre convertibilidad aceptable para el Comprador, y deberá presentarse en uno de los formatos estipulados por el Comprador en las CEC o en otro formato que este considere aceptable.</w:t>
            </w:r>
          </w:p>
          <w:p w14:paraId="33134362" w14:textId="77777777" w:rsidR="00E82FB8" w:rsidRPr="00781288" w:rsidRDefault="00E82FB8" w:rsidP="00DA08CD">
            <w:pPr>
              <w:pStyle w:val="Sub-ClauseText"/>
              <w:numPr>
                <w:ilvl w:val="0"/>
                <w:numId w:val="41"/>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A menos que se indique otra cosa en las CEC, la Garantía de Cumplimiento será liberada por el Comprador y devuelta al Proveedor a más tardar 28 (veintiocho) días contados a partir de la fecha de Cumplimiento de las obligaciones del Proveedor en virtud del Contrato, incluyendo cualquier obligación relativa a la garantía de los bienes.</w:t>
            </w:r>
          </w:p>
        </w:tc>
      </w:tr>
      <w:tr w:rsidR="00E82FB8" w:rsidRPr="009600B7" w14:paraId="76B5808D" w14:textId="77777777" w:rsidTr="00795232">
        <w:trPr>
          <w:gridBefore w:val="1"/>
          <w:wBefore w:w="18" w:type="dxa"/>
        </w:trPr>
        <w:tc>
          <w:tcPr>
            <w:tcW w:w="2250" w:type="dxa"/>
          </w:tcPr>
          <w:p w14:paraId="5AA379DE"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65" w:name="_Toc454892640"/>
            <w:bookmarkStart w:id="66" w:name="_Toc167083654"/>
            <w:bookmarkStart w:id="67" w:name="_Toc486940635"/>
            <w:r w:rsidRPr="00781288">
              <w:rPr>
                <w:rFonts w:asciiTheme="minorHAnsi" w:hAnsiTheme="minorHAnsi" w:cstheme="minorHAnsi"/>
                <w:b w:val="0"/>
                <w:bCs w:val="0"/>
                <w:szCs w:val="24"/>
                <w:lang w:val="es-US"/>
              </w:rPr>
              <w:t>Derechos de Autor</w:t>
            </w:r>
            <w:bookmarkEnd w:id="65"/>
            <w:bookmarkEnd w:id="66"/>
            <w:bookmarkEnd w:id="67"/>
          </w:p>
        </w:tc>
        <w:tc>
          <w:tcPr>
            <w:tcW w:w="6948" w:type="dxa"/>
          </w:tcPr>
          <w:p w14:paraId="4C871ECD" w14:textId="77777777" w:rsidR="00E82FB8" w:rsidRPr="00781288" w:rsidRDefault="00E82FB8" w:rsidP="00DA08CD">
            <w:pPr>
              <w:pStyle w:val="Sub-ClauseText"/>
              <w:numPr>
                <w:ilvl w:val="0"/>
                <w:numId w:val="42"/>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Los derechos de autor respecto de todos los planos, documentos y otros materiales que contengan datos e información proporcionados por el Proveedor al Comprador seguirán siendo de propiedad del Proveedor. Si esta información fue suministrada al Comprador directamente o a través del Proveedor por un tercero, incluyendo proveedores de materiales, el derecho de autor de dichos materiales seguirá siendo de propiedad de dichos terceros.</w:t>
            </w:r>
          </w:p>
        </w:tc>
      </w:tr>
      <w:tr w:rsidR="00E82FB8" w:rsidRPr="009600B7" w14:paraId="36F297D0" w14:textId="77777777" w:rsidTr="00795232">
        <w:trPr>
          <w:gridBefore w:val="1"/>
          <w:wBefore w:w="18" w:type="dxa"/>
        </w:trPr>
        <w:tc>
          <w:tcPr>
            <w:tcW w:w="2250" w:type="dxa"/>
          </w:tcPr>
          <w:p w14:paraId="2C119883"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68" w:name="_Toc454892641"/>
            <w:bookmarkStart w:id="69" w:name="_Toc167083655"/>
            <w:bookmarkStart w:id="70" w:name="_Toc486940636"/>
            <w:r w:rsidRPr="00781288">
              <w:rPr>
                <w:rFonts w:asciiTheme="minorHAnsi" w:hAnsiTheme="minorHAnsi" w:cstheme="minorHAnsi"/>
                <w:b w:val="0"/>
                <w:bCs w:val="0"/>
                <w:szCs w:val="24"/>
                <w:lang w:val="es-US"/>
              </w:rPr>
              <w:t>Confidenciali</w:t>
            </w:r>
            <w:r w:rsidRPr="00781288">
              <w:rPr>
                <w:rFonts w:asciiTheme="minorHAnsi" w:hAnsiTheme="minorHAnsi" w:cstheme="minorHAnsi"/>
                <w:b w:val="0"/>
                <w:bCs w:val="0"/>
                <w:szCs w:val="24"/>
                <w:lang w:val="es-US"/>
              </w:rPr>
              <w:softHyphen/>
              <w:t>dad de la información</w:t>
            </w:r>
            <w:bookmarkEnd w:id="68"/>
            <w:bookmarkEnd w:id="69"/>
            <w:bookmarkEnd w:id="70"/>
          </w:p>
        </w:tc>
        <w:tc>
          <w:tcPr>
            <w:tcW w:w="6948" w:type="dxa"/>
          </w:tcPr>
          <w:p w14:paraId="3A1493A9" w14:textId="77777777" w:rsidR="00E82FB8" w:rsidRPr="00781288" w:rsidRDefault="00E82FB8" w:rsidP="00DA08CD">
            <w:pPr>
              <w:pStyle w:val="Sub-ClauseText"/>
              <w:numPr>
                <w:ilvl w:val="0"/>
                <w:numId w:val="43"/>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al que debe asumir el Proveedor en virtud de la cláusula 20 de las CGC.</w:t>
            </w:r>
          </w:p>
          <w:p w14:paraId="42718B78" w14:textId="77777777" w:rsidR="00E82FB8" w:rsidRPr="00781288" w:rsidRDefault="00E82FB8" w:rsidP="00DA08CD">
            <w:pPr>
              <w:pStyle w:val="Sub-ClauseText"/>
              <w:numPr>
                <w:ilvl w:val="0"/>
                <w:numId w:val="43"/>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 xml:space="preserve">El Comprador no utilizará dichos documentos, datos u otra información recibidos del Proveedor para ningún fin que no esté relacionado con el Contrato. Asimismo, el Proveedor no utilizará </w:t>
            </w:r>
            <w:r w:rsidRPr="00781288">
              <w:rPr>
                <w:rFonts w:asciiTheme="minorHAnsi" w:hAnsiTheme="minorHAnsi" w:cstheme="minorHAnsi"/>
                <w:spacing w:val="0"/>
                <w:lang w:val="es-US"/>
              </w:rPr>
              <w:lastRenderedPageBreak/>
              <w:t>los documentos, datos u otra información recibidos del Comprador para ningún otro fin que el de la ejecución del Contrato.</w:t>
            </w:r>
          </w:p>
          <w:p w14:paraId="1900429A" w14:textId="77777777" w:rsidR="00E82FB8" w:rsidRPr="00781288" w:rsidRDefault="00E82FB8" w:rsidP="00DA08CD">
            <w:pPr>
              <w:pStyle w:val="Sub-ClauseText"/>
              <w:numPr>
                <w:ilvl w:val="0"/>
                <w:numId w:val="43"/>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No obstante, la obligación de las partes derivada de las subcláusulas 20.1 y 20.2 de las CGC no se aplicará a información que:</w:t>
            </w:r>
          </w:p>
          <w:p w14:paraId="3A07D6C7" w14:textId="77777777" w:rsidR="00E82FB8" w:rsidRPr="00781288" w:rsidRDefault="00E82FB8" w:rsidP="00DA08CD">
            <w:pPr>
              <w:pStyle w:val="Ttulo3"/>
              <w:numPr>
                <w:ilvl w:val="2"/>
                <w:numId w:val="20"/>
              </w:numPr>
              <w:ind w:left="1156" w:hanging="578"/>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 xml:space="preserve">el Comprador o el Proveedor deba compartir con el Banco u otras instituciones que participan en el financiamiento del Contrato; </w:t>
            </w:r>
          </w:p>
          <w:p w14:paraId="59C7590C" w14:textId="77777777" w:rsidR="00E82FB8" w:rsidRPr="00781288" w:rsidRDefault="00E82FB8" w:rsidP="00DA08CD">
            <w:pPr>
              <w:pStyle w:val="Ttulo3"/>
              <w:numPr>
                <w:ilvl w:val="2"/>
                <w:numId w:val="20"/>
              </w:numPr>
              <w:ind w:left="1156" w:hanging="578"/>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actualmente o en el futuro pase a ser de dominio público sin culpa de la parte en cuestión;</w:t>
            </w:r>
          </w:p>
          <w:p w14:paraId="4FB00982" w14:textId="77777777" w:rsidR="00E82FB8" w:rsidRPr="00781288" w:rsidRDefault="00E82FB8" w:rsidP="00DA08CD">
            <w:pPr>
              <w:pStyle w:val="Ttulo3"/>
              <w:numPr>
                <w:ilvl w:val="2"/>
                <w:numId w:val="20"/>
              </w:numPr>
              <w:ind w:left="1156" w:hanging="578"/>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pueda comprobarse que estaba en poder de dicha parte al momento de ser divulgada y que no fue obtenida previamente, de manera ni indirecta, de la otra parte, o</w:t>
            </w:r>
          </w:p>
          <w:p w14:paraId="2F69AC80" w14:textId="77777777" w:rsidR="00E82FB8" w:rsidRPr="00781288" w:rsidRDefault="00E82FB8" w:rsidP="00DA08CD">
            <w:pPr>
              <w:pStyle w:val="Ttulo3"/>
              <w:numPr>
                <w:ilvl w:val="2"/>
                <w:numId w:val="20"/>
              </w:numPr>
              <w:ind w:left="1156" w:hanging="578"/>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que un tercero que no tenía obligación de confidencialidad puso a disposición de esa parte.</w:t>
            </w:r>
          </w:p>
          <w:p w14:paraId="040B700A" w14:textId="77777777" w:rsidR="00E82FB8" w:rsidRPr="00781288" w:rsidRDefault="00E82FB8" w:rsidP="00DA08CD">
            <w:pPr>
              <w:pStyle w:val="Sub-ClauseText"/>
              <w:numPr>
                <w:ilvl w:val="0"/>
                <w:numId w:val="43"/>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Las disposiciones precedentes de esta cláusula 20 de las CGC no modificarán de modo alguno ningún compromiso de confidencialidad asumido por cualquiera de las partes de este instrumento antes de la fecha del Contrato con respecto a los Suministros o a cualquier parte de ellos.</w:t>
            </w:r>
          </w:p>
          <w:p w14:paraId="45D5D253" w14:textId="77777777" w:rsidR="00E82FB8" w:rsidRPr="00781288" w:rsidRDefault="00E82FB8" w:rsidP="00DA08CD">
            <w:pPr>
              <w:pStyle w:val="Sub-ClauseText"/>
              <w:numPr>
                <w:ilvl w:val="0"/>
                <w:numId w:val="43"/>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Las disposiciones de la cláusula 20 de las CGC seguirán siendo válidas luego del cumplimiento o la extinción del Contrato, sea cual fuere el motivo.</w:t>
            </w:r>
          </w:p>
        </w:tc>
      </w:tr>
      <w:tr w:rsidR="00E82FB8" w:rsidRPr="009600B7" w14:paraId="36B53AE2" w14:textId="77777777" w:rsidTr="00795232">
        <w:trPr>
          <w:gridBefore w:val="1"/>
          <w:wBefore w:w="18" w:type="dxa"/>
        </w:trPr>
        <w:tc>
          <w:tcPr>
            <w:tcW w:w="2250" w:type="dxa"/>
          </w:tcPr>
          <w:p w14:paraId="13B6E25A"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71" w:name="_Toc454892642"/>
            <w:bookmarkStart w:id="72" w:name="_Toc167083656"/>
            <w:bookmarkStart w:id="73" w:name="_Toc486940637"/>
            <w:r w:rsidRPr="00781288">
              <w:rPr>
                <w:rFonts w:asciiTheme="minorHAnsi" w:hAnsiTheme="minorHAnsi" w:cstheme="minorHAnsi"/>
                <w:b w:val="0"/>
                <w:bCs w:val="0"/>
                <w:szCs w:val="24"/>
                <w:lang w:val="es-US"/>
              </w:rPr>
              <w:t>Subcontrata</w:t>
            </w:r>
            <w:r w:rsidRPr="00781288">
              <w:rPr>
                <w:rFonts w:asciiTheme="minorHAnsi" w:hAnsiTheme="minorHAnsi" w:cstheme="minorHAnsi"/>
                <w:b w:val="0"/>
                <w:bCs w:val="0"/>
                <w:szCs w:val="24"/>
                <w:lang w:val="es-US"/>
              </w:rPr>
              <w:softHyphen/>
              <w:t>ción</w:t>
            </w:r>
            <w:bookmarkEnd w:id="71"/>
            <w:bookmarkEnd w:id="72"/>
            <w:bookmarkEnd w:id="73"/>
          </w:p>
        </w:tc>
        <w:tc>
          <w:tcPr>
            <w:tcW w:w="6948" w:type="dxa"/>
          </w:tcPr>
          <w:p w14:paraId="6A165DBA" w14:textId="48FE0BF7" w:rsidR="00E82FB8" w:rsidRPr="00781288" w:rsidRDefault="00E82FB8" w:rsidP="00DA08CD">
            <w:pPr>
              <w:pStyle w:val="Sub-ClauseText"/>
              <w:numPr>
                <w:ilvl w:val="0"/>
                <w:numId w:val="44"/>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 xml:space="preserve">El Proveedor informará al Comprador por escrito acerca de todos los subcontratos que adjudique en virtud del Contrato, siempre que no los hubiera especificado en su Oferta. La Notificación del Proveedor para agregar cualquier subcontratista que no haya sido designado en el Contrato deberá estar acompañada de la declaración del Subcontratista de conformidad con el Apéndice 2 de las CGC </w:t>
            </w:r>
            <w:r w:rsidR="00C33F53" w:rsidRPr="00781288">
              <w:rPr>
                <w:rFonts w:asciiTheme="minorHAnsi" w:hAnsiTheme="minorHAnsi" w:cstheme="minorHAnsi"/>
                <w:spacing w:val="0"/>
                <w:lang w:val="es-US"/>
              </w:rPr>
              <w:t>–</w:t>
            </w:r>
            <w:r w:rsidRPr="00781288">
              <w:rPr>
                <w:rFonts w:asciiTheme="minorHAnsi" w:hAnsiTheme="minorHAnsi" w:cstheme="minorHAnsi"/>
                <w:spacing w:val="0"/>
                <w:lang w:val="es-US"/>
              </w:rPr>
              <w:t xml:space="preserve"> Declaración de Desempeño en materia de Explotación y Abuso Sexual (EAS) y/o Acoso Sexual (A</w:t>
            </w:r>
            <w:r w:rsidR="005B6D0C" w:rsidRPr="00781288">
              <w:rPr>
                <w:rFonts w:asciiTheme="minorHAnsi" w:hAnsiTheme="minorHAnsi" w:cstheme="minorHAnsi"/>
                <w:spacing w:val="0"/>
                <w:lang w:val="es-US"/>
              </w:rPr>
              <w:t>s</w:t>
            </w:r>
            <w:r w:rsidRPr="00781288">
              <w:rPr>
                <w:rFonts w:asciiTheme="minorHAnsi" w:hAnsiTheme="minorHAnsi" w:cstheme="minorHAnsi"/>
                <w:spacing w:val="0"/>
                <w:lang w:val="es-US"/>
              </w:rPr>
              <w:t xml:space="preserve">x). Dicha notificación, en la Oferta original u Ofertas posteriores, no eximirá al Proveedor de las obligaciones, </w:t>
            </w:r>
            <w:r w:rsidRPr="00781288">
              <w:rPr>
                <w:rFonts w:asciiTheme="minorHAnsi" w:hAnsiTheme="minorHAnsi" w:cstheme="minorHAnsi"/>
                <w:spacing w:val="0"/>
                <w:lang w:val="es-US"/>
              </w:rPr>
              <w:lastRenderedPageBreak/>
              <w:t>deberes y compromisos o responsabilidades contraídas en virtud del Contrato.</w:t>
            </w:r>
          </w:p>
          <w:p w14:paraId="771689E6" w14:textId="77777777" w:rsidR="00E82FB8" w:rsidRPr="00781288" w:rsidRDefault="00E82FB8" w:rsidP="00DA08CD">
            <w:pPr>
              <w:pStyle w:val="Sub-ClauseText"/>
              <w:numPr>
                <w:ilvl w:val="0"/>
                <w:numId w:val="44"/>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Todos los subcontratos deberán cumplir con las disposiciones de las Cláusulas 3 y 7 de las CGC.</w:t>
            </w:r>
          </w:p>
        </w:tc>
      </w:tr>
      <w:tr w:rsidR="00E82FB8" w:rsidRPr="009600B7" w14:paraId="67B9C308" w14:textId="77777777" w:rsidTr="00795232">
        <w:trPr>
          <w:gridBefore w:val="1"/>
          <w:wBefore w:w="18" w:type="dxa"/>
        </w:trPr>
        <w:tc>
          <w:tcPr>
            <w:tcW w:w="2250" w:type="dxa"/>
          </w:tcPr>
          <w:p w14:paraId="61A0D388" w14:textId="4FC580F1" w:rsidR="00E82FB8" w:rsidRPr="00781288" w:rsidRDefault="00E82FB8" w:rsidP="00F3170F">
            <w:pPr>
              <w:pStyle w:val="Tabla7Titulos"/>
              <w:numPr>
                <w:ilvl w:val="0"/>
                <w:numId w:val="30"/>
              </w:numPr>
              <w:ind w:left="432"/>
              <w:rPr>
                <w:rFonts w:asciiTheme="minorHAnsi" w:hAnsiTheme="minorHAnsi" w:cstheme="minorHAnsi"/>
                <w:b w:val="0"/>
                <w:bCs w:val="0"/>
                <w:szCs w:val="24"/>
                <w:lang w:val="es-US"/>
              </w:rPr>
            </w:pPr>
            <w:bookmarkStart w:id="74" w:name="_Toc454892643"/>
            <w:bookmarkStart w:id="75" w:name="_Toc167083657"/>
            <w:bookmarkStart w:id="76" w:name="_Toc486940638"/>
            <w:r w:rsidRPr="00781288">
              <w:rPr>
                <w:rFonts w:asciiTheme="minorHAnsi" w:hAnsiTheme="minorHAnsi" w:cstheme="minorHAnsi"/>
                <w:b w:val="0"/>
                <w:bCs w:val="0"/>
                <w:szCs w:val="24"/>
                <w:lang w:val="es-US"/>
              </w:rPr>
              <w:t>Especificaciones y normas</w:t>
            </w:r>
            <w:bookmarkEnd w:id="74"/>
            <w:bookmarkEnd w:id="75"/>
            <w:bookmarkEnd w:id="76"/>
          </w:p>
        </w:tc>
        <w:tc>
          <w:tcPr>
            <w:tcW w:w="6948" w:type="dxa"/>
          </w:tcPr>
          <w:p w14:paraId="71DFE3AB" w14:textId="77777777" w:rsidR="00E82FB8" w:rsidRPr="00781288" w:rsidRDefault="00E82FB8" w:rsidP="00DA08CD">
            <w:pPr>
              <w:pStyle w:val="Sub-ClauseText"/>
              <w:numPr>
                <w:ilvl w:val="0"/>
                <w:numId w:val="45"/>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Especificaciones técnicas y planos</w:t>
            </w:r>
          </w:p>
          <w:p w14:paraId="352DFA1A" w14:textId="77777777" w:rsidR="00E82FB8" w:rsidRPr="00781288" w:rsidRDefault="00E82FB8" w:rsidP="00DA08CD">
            <w:pPr>
              <w:pStyle w:val="Ttulo3"/>
              <w:numPr>
                <w:ilvl w:val="2"/>
                <w:numId w:val="21"/>
              </w:numPr>
              <w:ind w:hanging="547"/>
              <w:jc w:val="both"/>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Los Bienes y Servicios Conexos proporcionados en el marco de este Contrato deberán ajustarse a las especificaciones técnicas y a las normas estipuladas en la Sección VI, “Requisitos de los Bienes y Servicios Conexos”, y, cuando no se haga referencia a una norma aplicable, la norma será equivalente o superior a las normas oficiales cuya aplicación sea apropiada en el país de origen de los Bienes.</w:t>
            </w:r>
          </w:p>
          <w:p w14:paraId="3FE08F56" w14:textId="77777777" w:rsidR="00E82FB8" w:rsidRPr="00781288" w:rsidRDefault="00E82FB8" w:rsidP="00DA08CD">
            <w:pPr>
              <w:pStyle w:val="Ttulo3"/>
              <w:numPr>
                <w:ilvl w:val="2"/>
                <w:numId w:val="21"/>
              </w:numPr>
              <w:ind w:hanging="547"/>
              <w:jc w:val="both"/>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24E7B28E" w14:textId="77777777" w:rsidR="00E82FB8" w:rsidRPr="00781288" w:rsidRDefault="00E82FB8" w:rsidP="00DA08CD">
            <w:pPr>
              <w:pStyle w:val="Ttulo3"/>
              <w:numPr>
                <w:ilvl w:val="2"/>
                <w:numId w:val="21"/>
              </w:numPr>
              <w:ind w:hanging="547"/>
              <w:jc w:val="both"/>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tc>
      </w:tr>
      <w:tr w:rsidR="00E82FB8" w:rsidRPr="009600B7" w14:paraId="059E045D" w14:textId="77777777" w:rsidTr="00795232">
        <w:trPr>
          <w:gridBefore w:val="1"/>
          <w:wBefore w:w="18" w:type="dxa"/>
        </w:trPr>
        <w:tc>
          <w:tcPr>
            <w:tcW w:w="2250" w:type="dxa"/>
          </w:tcPr>
          <w:p w14:paraId="5C7BF4C1"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77" w:name="_Toc454892644"/>
            <w:bookmarkStart w:id="78" w:name="_Toc167083658"/>
            <w:bookmarkStart w:id="79" w:name="_Toc486940639"/>
            <w:r w:rsidRPr="00781288">
              <w:rPr>
                <w:rFonts w:asciiTheme="minorHAnsi" w:hAnsiTheme="minorHAnsi" w:cstheme="minorHAnsi"/>
                <w:b w:val="0"/>
                <w:bCs w:val="0"/>
                <w:szCs w:val="24"/>
                <w:lang w:val="es-US"/>
              </w:rPr>
              <w:t>Embalaje y documentos</w:t>
            </w:r>
            <w:bookmarkEnd w:id="77"/>
            <w:bookmarkEnd w:id="78"/>
            <w:bookmarkEnd w:id="79"/>
          </w:p>
        </w:tc>
        <w:tc>
          <w:tcPr>
            <w:tcW w:w="6948" w:type="dxa"/>
          </w:tcPr>
          <w:p w14:paraId="1A696AB4" w14:textId="77777777" w:rsidR="00E82FB8" w:rsidRPr="00781288" w:rsidRDefault="00E82FB8" w:rsidP="00DA08CD">
            <w:pPr>
              <w:pStyle w:val="Sub-ClauseText"/>
              <w:numPr>
                <w:ilvl w:val="0"/>
                <w:numId w:val="46"/>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 xml:space="preserve">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embalajes se tendrá en cuenta, cuando corresponda, la lejanía del lugar de destino final de los bienes y la carencia de equipos para la carga y descarga </w:t>
            </w:r>
            <w:r w:rsidRPr="00781288">
              <w:rPr>
                <w:rFonts w:asciiTheme="minorHAnsi" w:hAnsiTheme="minorHAnsi" w:cstheme="minorHAnsi"/>
                <w:spacing w:val="0"/>
                <w:lang w:val="es-US"/>
              </w:rPr>
              <w:lastRenderedPageBreak/>
              <w:t>de materiales pesados en todos los puntos en que los bienes deban transbordarse.</w:t>
            </w:r>
          </w:p>
          <w:p w14:paraId="592F4605" w14:textId="77777777" w:rsidR="00E82FB8" w:rsidRPr="00781288" w:rsidRDefault="00E82FB8" w:rsidP="00DA08CD">
            <w:pPr>
              <w:pStyle w:val="Sub-ClauseText"/>
              <w:numPr>
                <w:ilvl w:val="0"/>
                <w:numId w:val="46"/>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El embalaje, las identificaciones y los documentos que se coloquen dentro y fuera de los bultos deberán cumplir estrictamente con los requisitos especiales que se hayan estipulado expresamente en el Contrato, y cualquier otro requisito, si lo hubiere, especificado en las CEC y en cualquier otra instrucción dispuesta por el Comprador.</w:t>
            </w:r>
          </w:p>
        </w:tc>
      </w:tr>
      <w:tr w:rsidR="00E82FB8" w:rsidRPr="009600B7" w14:paraId="0698D8F7" w14:textId="77777777" w:rsidTr="00795232">
        <w:trPr>
          <w:gridBefore w:val="1"/>
          <w:wBefore w:w="18" w:type="dxa"/>
        </w:trPr>
        <w:tc>
          <w:tcPr>
            <w:tcW w:w="2250" w:type="dxa"/>
          </w:tcPr>
          <w:p w14:paraId="1A1A0F65"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80" w:name="_Toc454892645"/>
            <w:bookmarkStart w:id="81" w:name="_Toc167083659"/>
            <w:bookmarkStart w:id="82" w:name="_Toc486940640"/>
            <w:r w:rsidRPr="00781288">
              <w:rPr>
                <w:rFonts w:asciiTheme="minorHAnsi" w:hAnsiTheme="minorHAnsi" w:cstheme="minorHAnsi"/>
                <w:b w:val="0"/>
                <w:bCs w:val="0"/>
                <w:szCs w:val="24"/>
                <w:lang w:val="es-US"/>
              </w:rPr>
              <w:t>Seguros</w:t>
            </w:r>
            <w:bookmarkEnd w:id="80"/>
            <w:bookmarkEnd w:id="81"/>
            <w:bookmarkEnd w:id="82"/>
          </w:p>
        </w:tc>
        <w:tc>
          <w:tcPr>
            <w:tcW w:w="6948" w:type="dxa"/>
          </w:tcPr>
          <w:p w14:paraId="74CD6497" w14:textId="77777777" w:rsidR="00E82FB8" w:rsidRPr="00781288" w:rsidRDefault="00E82FB8" w:rsidP="00DA08CD">
            <w:pPr>
              <w:pStyle w:val="Sub-ClauseText"/>
              <w:numPr>
                <w:ilvl w:val="0"/>
                <w:numId w:val="47"/>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 xml:space="preserve">A menos que se disponga otra cosa en las CEC, los Bienes suministrados en el marco del Contrato deberán estar completamente asegurados, en una moneda de libre convertibilidad de un país elegible, contra riesgo de extravío o daños incidentales ocurridos durante la fabricación, adquisición, transporte, almacenamiento y entrega, de conformidad con los Incoterms aplicables o según se disponga en las CEC. </w:t>
            </w:r>
          </w:p>
        </w:tc>
      </w:tr>
      <w:tr w:rsidR="00E82FB8" w:rsidRPr="009600B7" w14:paraId="0FADA9C4" w14:textId="77777777" w:rsidTr="00795232">
        <w:trPr>
          <w:gridBefore w:val="1"/>
          <w:wBefore w:w="18" w:type="dxa"/>
        </w:trPr>
        <w:tc>
          <w:tcPr>
            <w:tcW w:w="2250" w:type="dxa"/>
          </w:tcPr>
          <w:p w14:paraId="30C8229F"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83" w:name="_Toc167083660"/>
            <w:bookmarkStart w:id="84" w:name="_Toc454892646"/>
            <w:bookmarkStart w:id="85" w:name="_Toc486940641"/>
            <w:r w:rsidRPr="00781288">
              <w:rPr>
                <w:rFonts w:asciiTheme="minorHAnsi" w:hAnsiTheme="minorHAnsi" w:cstheme="minorHAnsi"/>
                <w:b w:val="0"/>
                <w:bCs w:val="0"/>
                <w:szCs w:val="24"/>
                <w:lang w:val="es-US"/>
              </w:rPr>
              <w:t>Transporte y servicios conexos</w:t>
            </w:r>
            <w:bookmarkEnd w:id="83"/>
            <w:bookmarkEnd w:id="84"/>
            <w:bookmarkEnd w:id="85"/>
          </w:p>
        </w:tc>
        <w:tc>
          <w:tcPr>
            <w:tcW w:w="6948" w:type="dxa"/>
          </w:tcPr>
          <w:p w14:paraId="08E4EBA8" w14:textId="77777777" w:rsidR="00E82FB8" w:rsidRPr="00781288" w:rsidRDefault="00E82FB8" w:rsidP="00DA08CD">
            <w:pPr>
              <w:pStyle w:val="Sub-ClauseText"/>
              <w:numPr>
                <w:ilvl w:val="0"/>
                <w:numId w:val="48"/>
              </w:numPr>
              <w:spacing w:before="0" w:after="200"/>
              <w:ind w:left="504" w:hanging="504"/>
              <w:rPr>
                <w:rFonts w:asciiTheme="minorHAnsi" w:hAnsiTheme="minorHAnsi" w:cstheme="minorHAnsi"/>
                <w:spacing w:val="0"/>
                <w:lang w:val="es-US"/>
              </w:rPr>
            </w:pPr>
            <w:r w:rsidRPr="00781288">
              <w:rPr>
                <w:rFonts w:asciiTheme="minorHAnsi" w:hAnsiTheme="minorHAnsi" w:cstheme="minorHAnsi"/>
                <w:spacing w:val="0"/>
                <w:lang w:val="es-US"/>
              </w:rPr>
              <w:t xml:space="preserve">A menos que se disponga otra cosa en las CEC, la responsabilidad por los arreglos de transporte de los Bienes se regirá por los Incoterms indicados. </w:t>
            </w:r>
          </w:p>
          <w:p w14:paraId="513140DB" w14:textId="77777777" w:rsidR="00E82FB8" w:rsidRPr="00781288" w:rsidRDefault="00E82FB8" w:rsidP="00DA08CD">
            <w:pPr>
              <w:pStyle w:val="Sub-ClauseText"/>
              <w:numPr>
                <w:ilvl w:val="0"/>
                <w:numId w:val="48"/>
              </w:numPr>
              <w:spacing w:before="0" w:after="200"/>
              <w:ind w:left="504" w:hanging="504"/>
              <w:rPr>
                <w:rFonts w:asciiTheme="minorHAnsi" w:hAnsiTheme="minorHAnsi" w:cstheme="minorHAnsi"/>
                <w:spacing w:val="0"/>
                <w:lang w:val="es-US"/>
              </w:rPr>
            </w:pPr>
            <w:r w:rsidRPr="00781288">
              <w:rPr>
                <w:rFonts w:asciiTheme="minorHAnsi" w:hAnsiTheme="minorHAnsi" w:cstheme="minorHAnsi"/>
                <w:spacing w:val="0"/>
                <w:lang w:val="es-US"/>
              </w:rPr>
              <w:t>Podrá exigirse al Proveedor que suministre alguno o la totalidad de los siguientes servicios, además de los servicios adicionales, si los hubiere, especificados en las CEC:</w:t>
            </w:r>
          </w:p>
          <w:p w14:paraId="6991ED91" w14:textId="77777777" w:rsidR="00E82FB8" w:rsidRPr="00781288" w:rsidRDefault="00E82FB8" w:rsidP="00DA08CD">
            <w:pPr>
              <w:pStyle w:val="Prrafodelista"/>
              <w:numPr>
                <w:ilvl w:val="2"/>
                <w:numId w:val="64"/>
              </w:numPr>
              <w:tabs>
                <w:tab w:val="left" w:pos="1080"/>
              </w:tabs>
              <w:suppressAutoHyphens/>
              <w:spacing w:after="200"/>
              <w:ind w:left="1077" w:right="-74" w:hanging="544"/>
              <w:contextualSpacing w:val="0"/>
              <w:jc w:val="both"/>
              <w:rPr>
                <w:rFonts w:asciiTheme="minorHAnsi" w:hAnsiTheme="minorHAnsi" w:cstheme="minorHAnsi"/>
                <w:lang w:val="es-US"/>
              </w:rPr>
            </w:pPr>
            <w:r w:rsidRPr="00781288">
              <w:rPr>
                <w:rFonts w:asciiTheme="minorHAnsi" w:hAnsiTheme="minorHAnsi" w:cstheme="minorHAnsi"/>
                <w:lang w:val="es-US"/>
              </w:rPr>
              <w:t xml:space="preserve">funcionamiento o supervisión </w:t>
            </w:r>
            <w:r w:rsidRPr="00781288">
              <w:rPr>
                <w:rFonts w:asciiTheme="minorHAnsi" w:hAnsiTheme="minorHAnsi" w:cstheme="minorHAnsi"/>
                <w:i/>
                <w:lang w:val="es-US"/>
              </w:rPr>
              <w:t>in situ</w:t>
            </w:r>
            <w:r w:rsidRPr="00781288">
              <w:rPr>
                <w:rFonts w:asciiTheme="minorHAnsi" w:hAnsiTheme="minorHAnsi" w:cstheme="minorHAnsi"/>
                <w:lang w:val="es-US"/>
              </w:rPr>
              <w:t xml:space="preserve"> del ensamblaje o puesta en marcha de los Bienes suministrados;</w:t>
            </w:r>
          </w:p>
          <w:p w14:paraId="1E53D5FA" w14:textId="77777777" w:rsidR="00E82FB8" w:rsidRPr="00781288" w:rsidRDefault="00E82FB8" w:rsidP="00DA08CD">
            <w:pPr>
              <w:pStyle w:val="Prrafodelista"/>
              <w:numPr>
                <w:ilvl w:val="2"/>
                <w:numId w:val="64"/>
              </w:numPr>
              <w:tabs>
                <w:tab w:val="left" w:pos="1080"/>
              </w:tabs>
              <w:suppressAutoHyphens/>
              <w:spacing w:after="200"/>
              <w:ind w:left="1077" w:right="-74" w:hanging="544"/>
              <w:contextualSpacing w:val="0"/>
              <w:jc w:val="both"/>
              <w:rPr>
                <w:rFonts w:asciiTheme="minorHAnsi" w:hAnsiTheme="minorHAnsi" w:cstheme="minorHAnsi"/>
                <w:lang w:val="es-US"/>
              </w:rPr>
            </w:pPr>
            <w:r w:rsidRPr="00781288">
              <w:rPr>
                <w:rFonts w:asciiTheme="minorHAnsi" w:hAnsiTheme="minorHAnsi" w:cstheme="minorHAnsi"/>
                <w:lang w:val="es-US"/>
              </w:rPr>
              <w:t>provisión de herramientas de ensamblaje o mantenimiento de los Bienes suministrados;</w:t>
            </w:r>
          </w:p>
          <w:p w14:paraId="1144ACCB" w14:textId="77777777" w:rsidR="00E82FB8" w:rsidRPr="00781288" w:rsidRDefault="00E82FB8" w:rsidP="00DA08CD">
            <w:pPr>
              <w:pStyle w:val="Prrafodelista"/>
              <w:numPr>
                <w:ilvl w:val="2"/>
                <w:numId w:val="64"/>
              </w:numPr>
              <w:tabs>
                <w:tab w:val="left" w:pos="1080"/>
              </w:tabs>
              <w:suppressAutoHyphens/>
              <w:spacing w:after="200"/>
              <w:ind w:left="1077" w:right="-74" w:hanging="544"/>
              <w:contextualSpacing w:val="0"/>
              <w:jc w:val="both"/>
              <w:rPr>
                <w:rFonts w:asciiTheme="minorHAnsi" w:hAnsiTheme="minorHAnsi" w:cstheme="minorHAnsi"/>
                <w:lang w:val="es-US"/>
              </w:rPr>
            </w:pPr>
            <w:r w:rsidRPr="00781288">
              <w:rPr>
                <w:rFonts w:asciiTheme="minorHAnsi" w:hAnsiTheme="minorHAnsi" w:cstheme="minorHAnsi"/>
                <w:lang w:val="es-US"/>
              </w:rPr>
              <w:t>provisión de un manual detallado de operaciones y de mantenimiento apropiado para cada una de las unidades de los Bienes suministrados;</w:t>
            </w:r>
          </w:p>
          <w:p w14:paraId="12A59A7A" w14:textId="77777777" w:rsidR="00E82FB8" w:rsidRPr="00781288" w:rsidRDefault="00E82FB8" w:rsidP="00DA08CD">
            <w:pPr>
              <w:pStyle w:val="Prrafodelista"/>
              <w:numPr>
                <w:ilvl w:val="2"/>
                <w:numId w:val="64"/>
              </w:numPr>
              <w:tabs>
                <w:tab w:val="left" w:pos="1080"/>
              </w:tabs>
              <w:suppressAutoHyphens/>
              <w:spacing w:after="200"/>
              <w:ind w:left="1077" w:right="-74" w:hanging="544"/>
              <w:contextualSpacing w:val="0"/>
              <w:jc w:val="both"/>
              <w:rPr>
                <w:rFonts w:asciiTheme="minorHAnsi" w:hAnsiTheme="minorHAnsi" w:cstheme="minorHAnsi"/>
                <w:lang w:val="es-US"/>
              </w:rPr>
            </w:pPr>
            <w:r w:rsidRPr="00781288">
              <w:rPr>
                <w:rFonts w:asciiTheme="minorHAnsi" w:hAnsiTheme="minorHAnsi" w:cstheme="minorHAnsi"/>
                <w:lang w:val="es-US"/>
              </w:rPr>
              <w:t>funcionamiento o supervisión o mantenimiento o reparación de los Bienes suministrados, por un período de tiempo acordado entre las partes, entendiéndose que este servicio no exime al Proveedor de ninguna de las garantías de funcionamiento derivadas de este Contrato; y</w:t>
            </w:r>
          </w:p>
          <w:p w14:paraId="7623ECAB" w14:textId="77777777" w:rsidR="00E82FB8" w:rsidRPr="00781288" w:rsidRDefault="00E82FB8" w:rsidP="00DA08CD">
            <w:pPr>
              <w:pStyle w:val="Prrafodelista"/>
              <w:numPr>
                <w:ilvl w:val="2"/>
                <w:numId w:val="64"/>
              </w:numPr>
              <w:tabs>
                <w:tab w:val="left" w:pos="1080"/>
              </w:tabs>
              <w:suppressAutoHyphens/>
              <w:spacing w:after="200"/>
              <w:ind w:left="1077" w:right="-74" w:hanging="544"/>
              <w:contextualSpacing w:val="0"/>
              <w:jc w:val="both"/>
              <w:rPr>
                <w:rFonts w:asciiTheme="minorHAnsi" w:hAnsiTheme="minorHAnsi" w:cstheme="minorHAnsi"/>
                <w:lang w:val="es-US"/>
              </w:rPr>
            </w:pPr>
            <w:r w:rsidRPr="00781288">
              <w:rPr>
                <w:rFonts w:asciiTheme="minorHAnsi" w:hAnsiTheme="minorHAnsi" w:cstheme="minorHAnsi"/>
                <w:lang w:val="es-US"/>
              </w:rPr>
              <w:lastRenderedPageBreak/>
              <w:t>capacitación del personal del Comprador, en la planta del Proveedor o en el sitio de entrega, en relación con el ensamblaje, el inicio, la operación, el mantenimiento o la reparación de los Bienes suministrados.</w:t>
            </w:r>
          </w:p>
          <w:p w14:paraId="5B3B5EB8" w14:textId="77777777" w:rsidR="00E82FB8" w:rsidRPr="00781288" w:rsidRDefault="00E82FB8" w:rsidP="00DA08CD">
            <w:pPr>
              <w:pStyle w:val="Sub-ClauseText"/>
              <w:numPr>
                <w:ilvl w:val="0"/>
                <w:numId w:val="48"/>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 xml:space="preserve">Los precios que cobre el Proveedor por los servicios conexos, si no estuvieran incluidos en el Precio Contractual de los Bienes, serán acordados por las partes con antelación y no excederán las tarifas que el Proveedor normalmente cobre a otras partes por servicios similares. </w:t>
            </w:r>
          </w:p>
        </w:tc>
      </w:tr>
      <w:tr w:rsidR="00E82FB8" w:rsidRPr="009600B7" w14:paraId="67BFA781" w14:textId="77777777" w:rsidTr="00795232">
        <w:trPr>
          <w:gridBefore w:val="1"/>
          <w:wBefore w:w="18" w:type="dxa"/>
        </w:trPr>
        <w:tc>
          <w:tcPr>
            <w:tcW w:w="2250" w:type="dxa"/>
          </w:tcPr>
          <w:p w14:paraId="14566D6B"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86" w:name="_Toc454892647"/>
            <w:bookmarkStart w:id="87" w:name="_Toc167083661"/>
            <w:bookmarkStart w:id="88" w:name="_Toc486940642"/>
            <w:r w:rsidRPr="00781288">
              <w:rPr>
                <w:rFonts w:asciiTheme="minorHAnsi" w:hAnsiTheme="minorHAnsi" w:cstheme="minorHAnsi"/>
                <w:b w:val="0"/>
                <w:bCs w:val="0"/>
                <w:szCs w:val="24"/>
                <w:lang w:val="es-US"/>
              </w:rPr>
              <w:t>Inspecciones y pruebas</w:t>
            </w:r>
            <w:bookmarkEnd w:id="86"/>
            <w:bookmarkEnd w:id="87"/>
            <w:bookmarkEnd w:id="88"/>
          </w:p>
        </w:tc>
        <w:tc>
          <w:tcPr>
            <w:tcW w:w="6948" w:type="dxa"/>
          </w:tcPr>
          <w:p w14:paraId="52B05199" w14:textId="77777777" w:rsidR="00E82FB8" w:rsidRPr="00781288" w:rsidRDefault="00E82FB8" w:rsidP="00DA08CD">
            <w:pPr>
              <w:pStyle w:val="Sub-ClauseText"/>
              <w:numPr>
                <w:ilvl w:val="0"/>
                <w:numId w:val="49"/>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El Proveedor realizará, por su cuenta y sin costo alguno para el Comprador, todas las pruebas o inspecciones de los Bienes y Servicios Conexos según se dispone en las CEC.</w:t>
            </w:r>
          </w:p>
          <w:p w14:paraId="51374F78" w14:textId="77777777" w:rsidR="00E82FB8" w:rsidRPr="00781288" w:rsidRDefault="00E82FB8" w:rsidP="00DA08CD">
            <w:pPr>
              <w:pStyle w:val="Sub-ClauseText"/>
              <w:numPr>
                <w:ilvl w:val="0"/>
                <w:numId w:val="49"/>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Las inspecciones y pruebas podrán realizarse en las instalaciones del Proveedor o de su Subcontratista, en el lugar de entrega o en el lugar de destino final de los Bienes o en otro lugar en el País del Comprador establecido en las CEC. De conformidad con la subcláusula 26.3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p>
          <w:p w14:paraId="51F09638" w14:textId="77777777" w:rsidR="00E82FB8" w:rsidRPr="00781288" w:rsidRDefault="00E82FB8" w:rsidP="00DA08CD">
            <w:pPr>
              <w:pStyle w:val="Sub-ClauseText"/>
              <w:numPr>
                <w:ilvl w:val="0"/>
                <w:numId w:val="49"/>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El Comprador o su representante designado tendrá derecho a presenciar las pruebas o inspecciones mencionadas en la subcláusula 26.2 de las CGC, siempre y cuando asuma todos los costos y gastos que ocasione su participación, incluidos, entre otros, gastos de viaje, alojamiento y alimentación.</w:t>
            </w:r>
          </w:p>
          <w:p w14:paraId="15BFC434" w14:textId="77777777" w:rsidR="00E82FB8" w:rsidRPr="00781288" w:rsidRDefault="00E82FB8" w:rsidP="00DA08CD">
            <w:pPr>
              <w:pStyle w:val="Sub-ClauseText"/>
              <w:numPr>
                <w:ilvl w:val="0"/>
                <w:numId w:val="49"/>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p w14:paraId="78D6BAE8" w14:textId="77777777" w:rsidR="00E82FB8" w:rsidRPr="00781288" w:rsidRDefault="00E82FB8" w:rsidP="00DA08CD">
            <w:pPr>
              <w:pStyle w:val="Sub-ClauseText"/>
              <w:numPr>
                <w:ilvl w:val="0"/>
                <w:numId w:val="49"/>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 xml:space="preserve">El Comprador podrá exigir al Proveedor que realice algunas pruebas o inspecciones que no estén contempladas en el Contrato, pero que considere necesarias para verificar que las </w:t>
            </w:r>
            <w:r w:rsidRPr="00781288">
              <w:rPr>
                <w:rFonts w:asciiTheme="minorHAnsi" w:hAnsiTheme="minorHAnsi" w:cstheme="minorHAnsi"/>
                <w:spacing w:val="0"/>
                <w:lang w:val="es-US"/>
              </w:rPr>
              <w:lastRenderedPageBreak/>
              <w:t>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derivadas del Contrato, deberán realizarse los ajustes correspondientes a las fechas de entrega y de finalización y a las otras obligaciones afectadas.</w:t>
            </w:r>
          </w:p>
          <w:p w14:paraId="60CD4313" w14:textId="77777777" w:rsidR="00E82FB8" w:rsidRPr="00781288" w:rsidRDefault="00E82FB8" w:rsidP="00DA08CD">
            <w:pPr>
              <w:pStyle w:val="Sub-ClauseText"/>
              <w:numPr>
                <w:ilvl w:val="0"/>
                <w:numId w:val="49"/>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El Proveedor presentará al Comprador un informe de los resultados de dichas pruebas o inspecciones.</w:t>
            </w:r>
          </w:p>
          <w:p w14:paraId="3D932637" w14:textId="77777777" w:rsidR="00E82FB8" w:rsidRPr="00781288" w:rsidRDefault="00E82FB8" w:rsidP="00DA08CD">
            <w:pPr>
              <w:pStyle w:val="Sub-ClauseText"/>
              <w:numPr>
                <w:ilvl w:val="0"/>
                <w:numId w:val="49"/>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el Comprador. Asimismo, deberá repetir las pruebas o inspecciones, sin costo alguno para el Comprador, una vez que notifique al Comprador de conformidad con la subcláusula 26.4 de las CGC.</w:t>
            </w:r>
          </w:p>
          <w:p w14:paraId="512DDE8D" w14:textId="77777777" w:rsidR="00E82FB8" w:rsidRPr="00781288" w:rsidRDefault="00E82FB8" w:rsidP="00DA08CD">
            <w:pPr>
              <w:pStyle w:val="Sub-ClauseText"/>
              <w:numPr>
                <w:ilvl w:val="0"/>
                <w:numId w:val="49"/>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El Proveedor está de acuerdo en que ni la realización de pruebas o inspecciones de los Bienes o de parte de ellos, ni la presencia del Comprador o de su representante, ni la emisión de informes con arreglo a la subcláusula 26.6 de las CGC lo eximirán de las garantías u otras obligaciones derivadas del Contrato.</w:t>
            </w:r>
          </w:p>
        </w:tc>
      </w:tr>
      <w:tr w:rsidR="00E82FB8" w:rsidRPr="009600B7" w14:paraId="2E92D25A" w14:textId="77777777" w:rsidTr="00795232">
        <w:trPr>
          <w:gridBefore w:val="1"/>
          <w:wBefore w:w="18" w:type="dxa"/>
        </w:trPr>
        <w:tc>
          <w:tcPr>
            <w:tcW w:w="2250" w:type="dxa"/>
          </w:tcPr>
          <w:p w14:paraId="3E89E95D"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89" w:name="_Toc454892648"/>
            <w:bookmarkStart w:id="90" w:name="_Toc167083662"/>
            <w:bookmarkStart w:id="91" w:name="_Toc486940643"/>
            <w:r w:rsidRPr="00781288">
              <w:rPr>
                <w:rFonts w:asciiTheme="minorHAnsi" w:hAnsiTheme="minorHAnsi" w:cstheme="minorHAnsi"/>
                <w:b w:val="0"/>
                <w:bCs w:val="0"/>
                <w:szCs w:val="24"/>
                <w:lang w:val="es-US"/>
              </w:rPr>
              <w:t>Liquidación por daños y perjuicios</w:t>
            </w:r>
            <w:bookmarkEnd w:id="89"/>
            <w:bookmarkEnd w:id="90"/>
            <w:bookmarkEnd w:id="91"/>
          </w:p>
        </w:tc>
        <w:tc>
          <w:tcPr>
            <w:tcW w:w="6948" w:type="dxa"/>
          </w:tcPr>
          <w:p w14:paraId="4BCA6508" w14:textId="77777777" w:rsidR="00E82FB8" w:rsidRPr="00781288" w:rsidRDefault="00E82FB8" w:rsidP="00DA08CD">
            <w:pPr>
              <w:pStyle w:val="Sub-ClauseText"/>
              <w:numPr>
                <w:ilvl w:val="0"/>
                <w:numId w:val="51"/>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 xml:space="preserve">Con excepción de lo dispuesto en la cláusula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CEC por cada semana o parte de la semana de </w:t>
            </w:r>
            <w:r w:rsidRPr="00781288">
              <w:rPr>
                <w:rFonts w:asciiTheme="minorHAnsi" w:hAnsiTheme="minorHAnsi" w:cstheme="minorHAnsi"/>
                <w:spacing w:val="0"/>
                <w:lang w:val="es-US"/>
              </w:rPr>
              <w:lastRenderedPageBreak/>
              <w:t>retraso hasta alcanzar el máximo del porcentaje especificado en dichas CEC. Una vez alcanzado el máximo establecido, el Comprador podrá dar por rescindido el Contrato de conformidad con la cláusula 35 de las CGC.</w:t>
            </w:r>
          </w:p>
        </w:tc>
      </w:tr>
      <w:tr w:rsidR="00E82FB8" w:rsidRPr="009600B7" w14:paraId="5342D330" w14:textId="77777777" w:rsidTr="00795232">
        <w:trPr>
          <w:gridBefore w:val="1"/>
          <w:wBefore w:w="18" w:type="dxa"/>
        </w:trPr>
        <w:tc>
          <w:tcPr>
            <w:tcW w:w="2250" w:type="dxa"/>
          </w:tcPr>
          <w:p w14:paraId="519C967E"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92" w:name="_Toc454892649"/>
            <w:bookmarkStart w:id="93" w:name="_Toc167083663"/>
            <w:bookmarkStart w:id="94" w:name="_Toc486940644"/>
            <w:r w:rsidRPr="00781288">
              <w:rPr>
                <w:rFonts w:asciiTheme="minorHAnsi" w:hAnsiTheme="minorHAnsi" w:cstheme="minorHAnsi"/>
                <w:b w:val="0"/>
                <w:bCs w:val="0"/>
                <w:szCs w:val="24"/>
                <w:lang w:val="es-US"/>
              </w:rPr>
              <w:t>Garantía de los Bienes</w:t>
            </w:r>
            <w:bookmarkEnd w:id="92"/>
            <w:bookmarkEnd w:id="93"/>
            <w:bookmarkEnd w:id="94"/>
          </w:p>
        </w:tc>
        <w:tc>
          <w:tcPr>
            <w:tcW w:w="6948" w:type="dxa"/>
          </w:tcPr>
          <w:p w14:paraId="7F464AC4" w14:textId="77777777" w:rsidR="00E82FB8" w:rsidRPr="00781288" w:rsidRDefault="00E82FB8" w:rsidP="00DA08CD">
            <w:pPr>
              <w:pStyle w:val="Sub-ClauseText"/>
              <w:numPr>
                <w:ilvl w:val="0"/>
                <w:numId w:val="50"/>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El Proveedor garantiza que todos los Bienes suministrados en virtud del Contrato son nuevos, no tienen uso previo y corresponden al modelo más reciente o actual, y que incorporan todas las mejoras recientes en cuanto a diseño y materiales, a menos que el Contrato disponga otra cosa.</w:t>
            </w:r>
          </w:p>
          <w:p w14:paraId="46AF5017" w14:textId="77777777" w:rsidR="00E82FB8" w:rsidRPr="00781288" w:rsidRDefault="00E82FB8" w:rsidP="00DA08CD">
            <w:pPr>
              <w:pStyle w:val="Sub-ClauseText"/>
              <w:numPr>
                <w:ilvl w:val="0"/>
                <w:numId w:val="50"/>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De conformidad con la subcláusula 22.1 (b) de las CGC, el Proveedor garantiza que todos los Bienes suministrados estarán libres de defectos derivados de sus actos y omisiones, o derivados del diseño, los materiales o la manufactura, durante el uso normal en las condiciones que imperen en el país de destino final.</w:t>
            </w:r>
          </w:p>
          <w:p w14:paraId="4EA06B2E" w14:textId="77777777" w:rsidR="00E82FB8" w:rsidRPr="00781288" w:rsidRDefault="00E82FB8" w:rsidP="00DA08CD">
            <w:pPr>
              <w:pStyle w:val="Sub-ClauseText"/>
              <w:numPr>
                <w:ilvl w:val="0"/>
                <w:numId w:val="50"/>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Salvo que en las CEC se indique otra cosa, la garantía seguirá vigente durante 12 (doce) meses a partir de la fecha en que los Bienes, o cualquier parte de ellos, según el caso, hayan sido entregados y aceptados en el punto final de destino indicado en las CEC, o 18 (dieciocho) meses a partir de la fecha de embarque en el puerto o lugar de carga en el país de origen, si dicho período concluye primero.</w:t>
            </w:r>
          </w:p>
          <w:p w14:paraId="7B3CA1F8" w14:textId="77777777" w:rsidR="00E82FB8" w:rsidRPr="00781288" w:rsidRDefault="00E82FB8" w:rsidP="00DA08CD">
            <w:pPr>
              <w:pStyle w:val="Sub-ClauseText"/>
              <w:numPr>
                <w:ilvl w:val="0"/>
                <w:numId w:val="50"/>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El Comprador notificará al Proveedor consignando la naturaleza de los defectos y proporcionará toda la evidencia disponible inmediatamente después de haberlos descubierto. El Comprador otorgará al Proveedor una oportunidad razonable para inspeccionar tales defectos.</w:t>
            </w:r>
          </w:p>
          <w:p w14:paraId="601E9443" w14:textId="77777777" w:rsidR="00E82FB8" w:rsidRPr="00781288" w:rsidRDefault="00E82FB8" w:rsidP="00DA08CD">
            <w:pPr>
              <w:pStyle w:val="Sub-ClauseText"/>
              <w:numPr>
                <w:ilvl w:val="0"/>
                <w:numId w:val="50"/>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Al recibir dicha notificación, el Proveedor deberá reparar o reemplazar, dentro del plazo establecido en las CEC, los Bienes defectuosos o sus partes, sin costo alguno para el Comprador.</w:t>
            </w:r>
          </w:p>
          <w:p w14:paraId="102AC135" w14:textId="77777777" w:rsidR="00E82FB8" w:rsidRPr="00781288" w:rsidRDefault="00E82FB8" w:rsidP="00DA08CD">
            <w:pPr>
              <w:pStyle w:val="Sub-ClauseText"/>
              <w:numPr>
                <w:ilvl w:val="0"/>
                <w:numId w:val="50"/>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 xml:space="preserve">Si el Proveedor, tras haber sido notificado, no corrige los defectos dentro del plazo establecido en las CEC, el Comprador, dentro de un tiempo razonable, podrá proceder a tomar las medidas necesarias para remediar la situación, por cuenta y riesgo del Proveedor y sin perjuicio de otros derechos que el </w:t>
            </w:r>
            <w:r w:rsidRPr="00781288">
              <w:rPr>
                <w:rFonts w:asciiTheme="minorHAnsi" w:hAnsiTheme="minorHAnsi" w:cstheme="minorHAnsi"/>
                <w:spacing w:val="0"/>
                <w:lang w:val="es-US"/>
              </w:rPr>
              <w:lastRenderedPageBreak/>
              <w:t>Comprador pueda tener contra el Proveedor en el marco del Contrato.</w:t>
            </w:r>
          </w:p>
        </w:tc>
      </w:tr>
      <w:tr w:rsidR="00E82FB8" w:rsidRPr="009600B7" w14:paraId="42AD43F8" w14:textId="77777777" w:rsidTr="00795232">
        <w:trPr>
          <w:gridBefore w:val="1"/>
          <w:wBefore w:w="18" w:type="dxa"/>
        </w:trPr>
        <w:tc>
          <w:tcPr>
            <w:tcW w:w="2250" w:type="dxa"/>
          </w:tcPr>
          <w:p w14:paraId="45ACB679"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95" w:name="_Toc454892650"/>
            <w:bookmarkStart w:id="96" w:name="_Toc167083664"/>
            <w:bookmarkStart w:id="97" w:name="_Toc486940645"/>
            <w:r w:rsidRPr="00781288">
              <w:rPr>
                <w:rFonts w:asciiTheme="minorHAnsi" w:hAnsiTheme="minorHAnsi" w:cstheme="minorHAnsi"/>
                <w:b w:val="0"/>
                <w:bCs w:val="0"/>
                <w:szCs w:val="24"/>
                <w:lang w:val="es-US"/>
              </w:rPr>
              <w:t>Patentes y exención de responsabili</w:t>
            </w:r>
            <w:r w:rsidRPr="00781288">
              <w:rPr>
                <w:rFonts w:asciiTheme="minorHAnsi" w:hAnsiTheme="minorHAnsi" w:cstheme="minorHAnsi"/>
                <w:b w:val="0"/>
                <w:bCs w:val="0"/>
                <w:szCs w:val="24"/>
                <w:lang w:val="es-US"/>
              </w:rPr>
              <w:softHyphen/>
              <w:t>dad</w:t>
            </w:r>
            <w:bookmarkEnd w:id="95"/>
            <w:bookmarkEnd w:id="96"/>
            <w:bookmarkEnd w:id="97"/>
          </w:p>
        </w:tc>
        <w:tc>
          <w:tcPr>
            <w:tcW w:w="6948" w:type="dxa"/>
          </w:tcPr>
          <w:p w14:paraId="0DE1183A" w14:textId="77777777" w:rsidR="00E82FB8" w:rsidRPr="00781288" w:rsidRDefault="00E82FB8" w:rsidP="00DA08CD">
            <w:pPr>
              <w:pStyle w:val="Sub-ClauseText"/>
              <w:numPr>
                <w:ilvl w:val="0"/>
                <w:numId w:val="52"/>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 xml:space="preserve">El Proveedor eximirá al Comprador, siempre que este cumpla con lo establecido en la subcláusula 29.2 de las CGC, así como a sus empleados y funcionarios, de toda responsabilidad derivada de litigios, acciones legales o procedimientos administrativos, reclamos, demandas, pérdidas, daños, costos y gastos de cualquier naturaleza, incluyendo gastos y honorarios por representación legal, que deba sufragar como resultado de la transgresión o la supuesta transgresión de derechos de patente, uso de modelo, diseño registrado, marca registrada, derecho de autor u otro derecho de propiedad intelectual registrado o ya existente en la fecha del Contrato debido a: </w:t>
            </w:r>
          </w:p>
          <w:p w14:paraId="0F6B1B80" w14:textId="77777777" w:rsidR="00E82FB8" w:rsidRPr="00781288" w:rsidRDefault="00E82FB8" w:rsidP="00DA08CD">
            <w:pPr>
              <w:pStyle w:val="Ttulo3"/>
              <w:numPr>
                <w:ilvl w:val="2"/>
                <w:numId w:val="22"/>
              </w:numPr>
              <w:ind w:left="1156" w:hanging="578"/>
              <w:jc w:val="both"/>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la instalación de los Bienes por el Proveedor o el uso de los Bienes en el país donde se encuentra emplazado el proyecto; y</w:t>
            </w:r>
          </w:p>
          <w:p w14:paraId="1B0ABA58" w14:textId="77777777" w:rsidR="00E82FB8" w:rsidRPr="00781288" w:rsidRDefault="00E82FB8" w:rsidP="00DA08CD">
            <w:pPr>
              <w:pStyle w:val="Ttulo3"/>
              <w:numPr>
                <w:ilvl w:val="2"/>
                <w:numId w:val="22"/>
              </w:numPr>
              <w:ind w:left="1156" w:hanging="578"/>
              <w:jc w:val="both"/>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 xml:space="preserve">la venta, en cualquier país, de los productos generados por los Bienes. </w:t>
            </w:r>
          </w:p>
          <w:p w14:paraId="059B8855" w14:textId="77777777" w:rsidR="00E82FB8" w:rsidRPr="00781288" w:rsidRDefault="00E82FB8" w:rsidP="00795232">
            <w:pPr>
              <w:pStyle w:val="Ttulo3"/>
              <w:ind w:left="544"/>
              <w:jc w:val="both"/>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 xml:space="preserve">Dicha exención de responsabilidad no procederá si los Bienes o una parte de ellos fuesen utilizados para fines no previstos en el Contrato o que no pudieran inferirse razonablemente de este. Tampoco abarcará ninguna transgresión que </w:t>
            </w:r>
            <w:proofErr w:type="gramStart"/>
            <w:r w:rsidRPr="00781288">
              <w:rPr>
                <w:rFonts w:asciiTheme="minorHAnsi" w:hAnsiTheme="minorHAnsi" w:cstheme="minorHAnsi"/>
                <w:b w:val="0"/>
                <w:bCs w:val="0"/>
                <w:sz w:val="24"/>
                <w:szCs w:val="24"/>
                <w:lang w:val="es-US"/>
              </w:rPr>
              <w:t>resultara</w:t>
            </w:r>
            <w:proofErr w:type="gramEnd"/>
            <w:r w:rsidRPr="00781288">
              <w:rPr>
                <w:rFonts w:asciiTheme="minorHAnsi" w:hAnsiTheme="minorHAnsi" w:cstheme="minorHAnsi"/>
                <w:b w:val="0"/>
                <w:bCs w:val="0"/>
                <w:sz w:val="24"/>
                <w:szCs w:val="24"/>
                <w:lang w:val="es-US"/>
              </w:rPr>
              <w:t xml:space="preserve"> del uso de los Bienes o parte de ellos, o de cualquier producto generado en asociación o combinación con otro equipo, planta o materiales no suministrados por el Proveedor en virtud del Contrato.</w:t>
            </w:r>
          </w:p>
          <w:p w14:paraId="3AC9C77F" w14:textId="77777777" w:rsidR="00E82FB8" w:rsidRPr="00781288" w:rsidRDefault="00E82FB8" w:rsidP="00DA08CD">
            <w:pPr>
              <w:pStyle w:val="Sub-ClauseText"/>
              <w:numPr>
                <w:ilvl w:val="0"/>
                <w:numId w:val="52"/>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Si se entablara un proceso o una demanda contra el Comprador como resultado de alguna de las situaciones indicadas en la subcláusula 29.1 de las CGC, este notificará sin demora al Proveedor y este último, por su propia cuenta y en nombre del Comprador, llevará adelante dicho proceso o reclamo, y realizará las negociaciones necesarias para llegar a un acuerdo respecto de dicho proceso o reclamo.</w:t>
            </w:r>
          </w:p>
          <w:p w14:paraId="69F729D4" w14:textId="77777777" w:rsidR="00E82FB8" w:rsidRPr="00781288" w:rsidRDefault="00E82FB8" w:rsidP="00DA08CD">
            <w:pPr>
              <w:pStyle w:val="Sub-ClauseText"/>
              <w:numPr>
                <w:ilvl w:val="0"/>
                <w:numId w:val="52"/>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 xml:space="preserve">Si dentro de los 28 (veintiocho) días posteriores a la fecha en que recibió dicha comunicación el Proveedor no notifica al Comprador de su intención de llevar adelante dicho proceso </w:t>
            </w:r>
            <w:r w:rsidRPr="00781288">
              <w:rPr>
                <w:rFonts w:asciiTheme="minorHAnsi" w:hAnsiTheme="minorHAnsi" w:cstheme="minorHAnsi"/>
                <w:spacing w:val="0"/>
                <w:lang w:val="es-US"/>
              </w:rPr>
              <w:lastRenderedPageBreak/>
              <w:t>o reclamo, el Comprador tendrá derecho a iniciar dichas acciones en su propio nombre.</w:t>
            </w:r>
          </w:p>
          <w:p w14:paraId="4A0C89EC" w14:textId="77777777" w:rsidR="00E82FB8" w:rsidRPr="00781288" w:rsidRDefault="00E82FB8" w:rsidP="00DA08CD">
            <w:pPr>
              <w:pStyle w:val="Sub-ClauseText"/>
              <w:numPr>
                <w:ilvl w:val="0"/>
                <w:numId w:val="52"/>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El Comprador se compromete a prestar al Proveedor, cuando este se lo solicite, toda la asistencia posible para que pueda llevar adelante dicho proceso o reclamo, y el Proveedor le reembolsará todos los gastos razonables que hubiera realizado al hacerlo.</w:t>
            </w:r>
          </w:p>
          <w:p w14:paraId="5E140FC1" w14:textId="77777777" w:rsidR="00E82FB8" w:rsidRPr="00781288" w:rsidRDefault="00E82FB8" w:rsidP="00DA08CD">
            <w:pPr>
              <w:pStyle w:val="Sub-ClauseText"/>
              <w:numPr>
                <w:ilvl w:val="0"/>
                <w:numId w:val="52"/>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 xml:space="preserve">El Comprador eximirá de toda responsabilidad al Proveedor, así como a sus empleados, funcionarios y Subcontratistas, </w:t>
            </w:r>
            <w:r w:rsidRPr="00781288">
              <w:rPr>
                <w:rFonts w:asciiTheme="minorHAnsi" w:hAnsiTheme="minorHAnsi" w:cstheme="minorHAnsi"/>
                <w:spacing w:val="-6"/>
                <w:lang w:val="es-US"/>
              </w:rPr>
              <w:t>por cualquier litigio, acción legal o procedimiento administrativo,</w:t>
            </w:r>
            <w:r w:rsidRPr="00781288">
              <w:rPr>
                <w:rFonts w:asciiTheme="minorHAnsi" w:hAnsiTheme="minorHAnsi" w:cstheme="minorHAnsi"/>
                <w:spacing w:val="0"/>
                <w:lang w:val="es-US"/>
              </w:rPr>
              <w:t xml:space="preserve"> reclamo, demanda, pérdida, daño, costo y gasto de cualquier naturaleza, incluyendo honorarios y gastos de abogados, que pudieran afectarlo como resultado de cualquier transgresión 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tc>
      </w:tr>
      <w:tr w:rsidR="00E82FB8" w:rsidRPr="009600B7" w14:paraId="0A1D4A25" w14:textId="77777777" w:rsidTr="00795232">
        <w:trPr>
          <w:gridBefore w:val="1"/>
          <w:wBefore w:w="18" w:type="dxa"/>
        </w:trPr>
        <w:tc>
          <w:tcPr>
            <w:tcW w:w="2250" w:type="dxa"/>
          </w:tcPr>
          <w:p w14:paraId="0C15474E" w14:textId="2C968E87" w:rsidR="00E82FB8" w:rsidRPr="00781288" w:rsidRDefault="00E82FB8" w:rsidP="00F3170F">
            <w:pPr>
              <w:pStyle w:val="Tabla7Titulos"/>
              <w:numPr>
                <w:ilvl w:val="0"/>
                <w:numId w:val="30"/>
              </w:numPr>
              <w:ind w:left="432"/>
              <w:rPr>
                <w:rFonts w:asciiTheme="minorHAnsi" w:hAnsiTheme="minorHAnsi" w:cstheme="minorHAnsi"/>
                <w:b w:val="0"/>
                <w:bCs w:val="0"/>
                <w:szCs w:val="24"/>
                <w:lang w:val="es-US"/>
              </w:rPr>
            </w:pPr>
            <w:bookmarkStart w:id="98" w:name="_Toc454892651"/>
            <w:bookmarkStart w:id="99" w:name="_Toc167083665"/>
            <w:bookmarkStart w:id="100" w:name="_Toc486940646"/>
            <w:r w:rsidRPr="00781288">
              <w:rPr>
                <w:rFonts w:asciiTheme="minorHAnsi" w:hAnsiTheme="minorHAnsi" w:cstheme="minorHAnsi"/>
                <w:b w:val="0"/>
                <w:bCs w:val="0"/>
                <w:szCs w:val="24"/>
                <w:lang w:val="es-US"/>
              </w:rPr>
              <w:t>Limitación de responsabilidad</w:t>
            </w:r>
            <w:bookmarkEnd w:id="98"/>
            <w:bookmarkEnd w:id="99"/>
            <w:bookmarkEnd w:id="100"/>
          </w:p>
        </w:tc>
        <w:tc>
          <w:tcPr>
            <w:tcW w:w="6948" w:type="dxa"/>
          </w:tcPr>
          <w:p w14:paraId="275D3662" w14:textId="77777777" w:rsidR="00E82FB8" w:rsidRPr="00781288" w:rsidRDefault="00E82FB8" w:rsidP="00DA08CD">
            <w:pPr>
              <w:pStyle w:val="Sub-ClauseText"/>
              <w:numPr>
                <w:ilvl w:val="0"/>
                <w:numId w:val="53"/>
              </w:numPr>
              <w:spacing w:before="0" w:after="200"/>
              <w:ind w:left="504" w:hanging="504"/>
              <w:rPr>
                <w:rFonts w:asciiTheme="minorHAnsi" w:hAnsiTheme="minorHAnsi" w:cstheme="minorHAnsi"/>
                <w:spacing w:val="0"/>
                <w:lang w:val="es-US"/>
              </w:rPr>
            </w:pPr>
            <w:r w:rsidRPr="00781288">
              <w:rPr>
                <w:rFonts w:asciiTheme="minorHAnsi" w:hAnsiTheme="minorHAnsi" w:cstheme="minorHAnsi"/>
                <w:spacing w:val="0"/>
                <w:lang w:val="es-US"/>
              </w:rPr>
              <w:t xml:space="preserve">Excepto en casos de negligencia grave o conducta dolosa, </w:t>
            </w:r>
          </w:p>
          <w:p w14:paraId="3DFC062C" w14:textId="77777777" w:rsidR="00E82FB8" w:rsidRPr="00781288" w:rsidRDefault="00E82FB8" w:rsidP="00DA08CD">
            <w:pPr>
              <w:pStyle w:val="Prrafodelista"/>
              <w:numPr>
                <w:ilvl w:val="2"/>
                <w:numId w:val="65"/>
              </w:numPr>
              <w:spacing w:after="200"/>
              <w:ind w:left="1122" w:hanging="544"/>
              <w:contextualSpacing w:val="0"/>
              <w:jc w:val="both"/>
              <w:rPr>
                <w:rFonts w:asciiTheme="minorHAnsi" w:hAnsiTheme="minorHAnsi" w:cstheme="minorHAnsi"/>
                <w:lang w:val="es-US"/>
              </w:rPr>
            </w:pPr>
            <w:r w:rsidRPr="00781288">
              <w:rPr>
                <w:rFonts w:asciiTheme="minorHAnsi" w:hAnsiTheme="minorHAnsi" w:cstheme="minorHAnsi"/>
                <w:lang w:val="es-US"/>
              </w:rPr>
              <w:t>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0885A526" w14:textId="77777777" w:rsidR="00E82FB8" w:rsidRPr="00781288" w:rsidRDefault="00E82FB8" w:rsidP="00DA08CD">
            <w:pPr>
              <w:pStyle w:val="Prrafodelista"/>
              <w:numPr>
                <w:ilvl w:val="2"/>
                <w:numId w:val="65"/>
              </w:numPr>
              <w:spacing w:after="200"/>
              <w:ind w:left="1122" w:hanging="544"/>
              <w:contextualSpacing w:val="0"/>
              <w:jc w:val="both"/>
              <w:rPr>
                <w:rFonts w:asciiTheme="minorHAnsi" w:hAnsiTheme="minorHAnsi" w:cstheme="minorHAnsi"/>
                <w:lang w:val="es-US"/>
              </w:rPr>
            </w:pPr>
            <w:r w:rsidRPr="00781288">
              <w:rPr>
                <w:rFonts w:asciiTheme="minorHAnsi" w:hAnsiTheme="minorHAnsi" w:cstheme="minorHAnsi"/>
                <w:lang w:val="es-US"/>
              </w:rPr>
              <w:t xml:space="preserve">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w:t>
            </w:r>
            <w:r w:rsidRPr="00781288">
              <w:rPr>
                <w:rFonts w:asciiTheme="minorHAnsi" w:hAnsiTheme="minorHAnsi" w:cstheme="minorHAnsi"/>
                <w:lang w:val="es-US"/>
              </w:rPr>
              <w:lastRenderedPageBreak/>
              <w:t>eximir de responsabilidad al Comprador por transgresiones de derechos de patentes.</w:t>
            </w:r>
          </w:p>
        </w:tc>
      </w:tr>
      <w:tr w:rsidR="00E82FB8" w:rsidRPr="009600B7" w14:paraId="5B356A28" w14:textId="77777777" w:rsidTr="00795232">
        <w:trPr>
          <w:gridBefore w:val="1"/>
          <w:wBefore w:w="18" w:type="dxa"/>
        </w:trPr>
        <w:tc>
          <w:tcPr>
            <w:tcW w:w="2250" w:type="dxa"/>
          </w:tcPr>
          <w:p w14:paraId="20B22EC8"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101" w:name="_Toc454892652"/>
            <w:bookmarkStart w:id="102" w:name="_Toc167083666"/>
            <w:bookmarkStart w:id="103" w:name="_Toc486940647"/>
            <w:r w:rsidRPr="00781288">
              <w:rPr>
                <w:rFonts w:asciiTheme="minorHAnsi" w:hAnsiTheme="minorHAnsi" w:cstheme="minorHAnsi"/>
                <w:b w:val="0"/>
                <w:bCs w:val="0"/>
                <w:szCs w:val="24"/>
                <w:lang w:val="es-US"/>
              </w:rPr>
              <w:t>Cambio en las leyes y regulaciones</w:t>
            </w:r>
            <w:bookmarkEnd w:id="101"/>
            <w:bookmarkEnd w:id="102"/>
            <w:bookmarkEnd w:id="103"/>
          </w:p>
        </w:tc>
        <w:tc>
          <w:tcPr>
            <w:tcW w:w="6948" w:type="dxa"/>
          </w:tcPr>
          <w:p w14:paraId="6EB9711D" w14:textId="77777777" w:rsidR="00E82FB8" w:rsidRPr="00781288" w:rsidRDefault="00E82FB8" w:rsidP="00DA08CD">
            <w:pPr>
              <w:pStyle w:val="Sub-ClauseText"/>
              <w:numPr>
                <w:ilvl w:val="0"/>
                <w:numId w:val="54"/>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por parte de las autoridades competentes) que afecte posteriormente la Fecha de Entrega o el Precio del Contrato, dicha Fecha de Entrega o Precio del Contrato se incrementarán o reducirán según corresponda, en la medida en que el Proveedor se haya visto afectado por estos cambios en el cumplimiento de obligaciones derivadas del Contrato. Sin perjuicio de ello, dicho incremento o disminución del costo no se pagará separadamente ni se acreditará si ya se ha tenido en cuenta en las disposiciones de ajuste de precio cuando corresponda, de conformidad con la cláusula 15 de las CGC.</w:t>
            </w:r>
          </w:p>
        </w:tc>
      </w:tr>
      <w:tr w:rsidR="00E82FB8" w:rsidRPr="009600B7" w14:paraId="64CB0B32" w14:textId="77777777" w:rsidTr="00795232">
        <w:trPr>
          <w:gridBefore w:val="1"/>
          <w:wBefore w:w="18" w:type="dxa"/>
        </w:trPr>
        <w:tc>
          <w:tcPr>
            <w:tcW w:w="2250" w:type="dxa"/>
          </w:tcPr>
          <w:p w14:paraId="2B366DDA"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104" w:name="_Toc454892653"/>
            <w:bookmarkStart w:id="105" w:name="_Toc167083667"/>
            <w:bookmarkStart w:id="106" w:name="_Toc486940648"/>
            <w:r w:rsidRPr="00781288">
              <w:rPr>
                <w:rFonts w:asciiTheme="minorHAnsi" w:hAnsiTheme="minorHAnsi" w:cstheme="minorHAnsi"/>
                <w:b w:val="0"/>
                <w:bCs w:val="0"/>
                <w:szCs w:val="24"/>
                <w:lang w:val="es-US"/>
              </w:rPr>
              <w:t>Fuerza Mayor</w:t>
            </w:r>
            <w:bookmarkEnd w:id="104"/>
            <w:bookmarkEnd w:id="105"/>
            <w:bookmarkEnd w:id="106"/>
          </w:p>
        </w:tc>
        <w:tc>
          <w:tcPr>
            <w:tcW w:w="6948" w:type="dxa"/>
          </w:tcPr>
          <w:p w14:paraId="62211E8F" w14:textId="77777777" w:rsidR="00E82FB8" w:rsidRPr="00781288" w:rsidRDefault="00E82FB8" w:rsidP="00DA08CD">
            <w:pPr>
              <w:pStyle w:val="Sub-ClauseText"/>
              <w:numPr>
                <w:ilvl w:val="0"/>
                <w:numId w:val="55"/>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2B9E300A" w14:textId="77777777" w:rsidR="00E82FB8" w:rsidRPr="00781288" w:rsidRDefault="00E82FB8" w:rsidP="00DA08CD">
            <w:pPr>
              <w:pStyle w:val="Sub-ClauseText"/>
              <w:numPr>
                <w:ilvl w:val="0"/>
                <w:numId w:val="55"/>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 xml:space="preserve">A los fines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w:t>
            </w:r>
            <w:r w:rsidRPr="00781288">
              <w:rPr>
                <w:rFonts w:asciiTheme="minorHAnsi" w:hAnsiTheme="minorHAnsi" w:cstheme="minorHAnsi"/>
                <w:spacing w:val="-2"/>
                <w:lang w:val="es-US"/>
              </w:rPr>
              <w:t>o revoluciones, incendios, inundaciones, epidemias, restricciones</w:t>
            </w:r>
            <w:r w:rsidRPr="00781288">
              <w:rPr>
                <w:rFonts w:asciiTheme="minorHAnsi" w:hAnsiTheme="minorHAnsi" w:cstheme="minorHAnsi"/>
                <w:spacing w:val="0"/>
                <w:lang w:val="es-US"/>
              </w:rPr>
              <w:t xml:space="preserve"> de cuarentena y embargos de cargamentos.</w:t>
            </w:r>
          </w:p>
          <w:p w14:paraId="6EA5AC2C" w14:textId="77777777" w:rsidR="00E82FB8" w:rsidRPr="00781288" w:rsidRDefault="00E82FB8" w:rsidP="00DA08CD">
            <w:pPr>
              <w:pStyle w:val="Sub-ClauseText"/>
              <w:numPr>
                <w:ilvl w:val="0"/>
                <w:numId w:val="55"/>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 xml:space="preserve">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w:t>
            </w:r>
            <w:r w:rsidRPr="00781288">
              <w:rPr>
                <w:rFonts w:asciiTheme="minorHAnsi" w:hAnsiTheme="minorHAnsi" w:cstheme="minorHAnsi"/>
                <w:spacing w:val="0"/>
                <w:lang w:val="es-US"/>
              </w:rPr>
              <w:lastRenderedPageBreak/>
              <w:t>alternativos de cumplimiento que no estuviesen afectados por la situación de Fuerza Mayor existente.</w:t>
            </w:r>
          </w:p>
        </w:tc>
      </w:tr>
      <w:tr w:rsidR="00E82FB8" w:rsidRPr="009600B7" w14:paraId="13DB3246" w14:textId="77777777" w:rsidTr="00795232">
        <w:trPr>
          <w:gridBefore w:val="1"/>
          <w:wBefore w:w="18" w:type="dxa"/>
        </w:trPr>
        <w:tc>
          <w:tcPr>
            <w:tcW w:w="2250" w:type="dxa"/>
          </w:tcPr>
          <w:p w14:paraId="5C7956B4"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107" w:name="_Toc454892654"/>
            <w:bookmarkStart w:id="108" w:name="_Toc167083668"/>
            <w:bookmarkStart w:id="109" w:name="_Toc486940649"/>
            <w:r w:rsidRPr="00781288">
              <w:rPr>
                <w:rFonts w:asciiTheme="minorHAnsi" w:hAnsiTheme="minorHAnsi" w:cstheme="minorHAnsi"/>
                <w:b w:val="0"/>
                <w:bCs w:val="0"/>
                <w:szCs w:val="24"/>
                <w:lang w:val="es-US"/>
              </w:rPr>
              <w:t>Órdenes de cambio y enmiendas al Contrato</w:t>
            </w:r>
            <w:bookmarkEnd w:id="107"/>
            <w:bookmarkEnd w:id="108"/>
            <w:bookmarkEnd w:id="109"/>
          </w:p>
        </w:tc>
        <w:tc>
          <w:tcPr>
            <w:tcW w:w="6948" w:type="dxa"/>
          </w:tcPr>
          <w:p w14:paraId="3600138E" w14:textId="77777777" w:rsidR="00E82FB8" w:rsidRPr="00781288" w:rsidRDefault="00E82FB8" w:rsidP="00DA08CD">
            <w:pPr>
              <w:pStyle w:val="Sub-ClauseText"/>
              <w:numPr>
                <w:ilvl w:val="0"/>
                <w:numId w:val="56"/>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El Comprador podrá, en cualquier momento, ordenar al Proveedor, mediante notificación conforme a lo dispuesto en la cláusula 8 de las CGC, que realice cambios dentro del alcance general del Contrato en uno o más de los siguientes aspectos:</w:t>
            </w:r>
          </w:p>
          <w:p w14:paraId="3BFAF219" w14:textId="77777777" w:rsidR="00E82FB8" w:rsidRPr="00781288" w:rsidRDefault="00E82FB8" w:rsidP="00DA08CD">
            <w:pPr>
              <w:pStyle w:val="Ttulo3"/>
              <w:numPr>
                <w:ilvl w:val="2"/>
                <w:numId w:val="23"/>
              </w:numPr>
              <w:jc w:val="both"/>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planos, diseños o especificaciones, cuando los Bienes que deban suministrarse en virtud al Contrato hayan de fabricarse específicamente para el Comprador;</w:t>
            </w:r>
          </w:p>
          <w:p w14:paraId="252675D0" w14:textId="77777777" w:rsidR="00E82FB8" w:rsidRPr="00781288" w:rsidRDefault="00E82FB8" w:rsidP="00DA08CD">
            <w:pPr>
              <w:pStyle w:val="Ttulo3"/>
              <w:numPr>
                <w:ilvl w:val="2"/>
                <w:numId w:val="23"/>
              </w:numPr>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la forma de embarque o de embalaje;</w:t>
            </w:r>
          </w:p>
          <w:p w14:paraId="4F82600A" w14:textId="77777777" w:rsidR="00E82FB8" w:rsidRPr="00781288" w:rsidRDefault="00E82FB8" w:rsidP="00DA08CD">
            <w:pPr>
              <w:pStyle w:val="Ttulo3"/>
              <w:numPr>
                <w:ilvl w:val="2"/>
                <w:numId w:val="23"/>
              </w:numPr>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el lugar de entrega; y</w:t>
            </w:r>
          </w:p>
          <w:p w14:paraId="57AB314E" w14:textId="77777777" w:rsidR="00E82FB8" w:rsidRPr="00781288" w:rsidRDefault="00E82FB8" w:rsidP="00DA08CD">
            <w:pPr>
              <w:pStyle w:val="Ttulo3"/>
              <w:numPr>
                <w:ilvl w:val="2"/>
                <w:numId w:val="23"/>
              </w:numPr>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los Servicios Conexos que deba brindar el Proveedor.</w:t>
            </w:r>
          </w:p>
          <w:p w14:paraId="5D8F56B9" w14:textId="77777777" w:rsidR="00E82FB8" w:rsidRPr="00781288" w:rsidRDefault="00E82FB8" w:rsidP="00DA08CD">
            <w:pPr>
              <w:pStyle w:val="Sub-ClauseText"/>
              <w:numPr>
                <w:ilvl w:val="0"/>
                <w:numId w:val="56"/>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contados a partir de la fecha en que reciba la solicitud de la orden de cambio del Comprador.</w:t>
            </w:r>
          </w:p>
          <w:p w14:paraId="5EFEEBCB" w14:textId="77777777" w:rsidR="00E82FB8" w:rsidRPr="00781288" w:rsidRDefault="00E82FB8" w:rsidP="00DA08CD">
            <w:pPr>
              <w:pStyle w:val="Sub-ClauseText"/>
              <w:numPr>
                <w:ilvl w:val="0"/>
                <w:numId w:val="56"/>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 xml:space="preserve">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 </w:t>
            </w:r>
          </w:p>
          <w:p w14:paraId="74A8BCDC" w14:textId="77777777" w:rsidR="00E82FB8" w:rsidRPr="00781288" w:rsidRDefault="00E82FB8" w:rsidP="00DA08CD">
            <w:pPr>
              <w:pStyle w:val="Sub-ClauseText"/>
              <w:numPr>
                <w:ilvl w:val="0"/>
                <w:numId w:val="56"/>
              </w:numPr>
              <w:spacing w:before="0" w:after="200"/>
              <w:ind w:left="544" w:hanging="544"/>
              <w:rPr>
                <w:rFonts w:asciiTheme="minorHAnsi" w:hAnsiTheme="minorHAnsi" w:cstheme="minorHAnsi"/>
                <w:color w:val="000000"/>
                <w:spacing w:val="0"/>
                <w:lang w:val="es-US"/>
              </w:rPr>
            </w:pPr>
            <w:r w:rsidRPr="00781288">
              <w:rPr>
                <w:rFonts w:asciiTheme="minorHAnsi" w:hAnsiTheme="minorHAnsi" w:cstheme="minorHAnsi"/>
                <w:spacing w:val="0"/>
                <w:lang w:val="es-US"/>
              </w:rPr>
              <w:t xml:space="preserve">Ingeniería de valor: </w:t>
            </w:r>
            <w:r w:rsidRPr="00781288">
              <w:rPr>
                <w:rFonts w:asciiTheme="minorHAnsi" w:hAnsiTheme="minorHAnsi" w:cstheme="minorHAnsi"/>
                <w:color w:val="000000"/>
                <w:spacing w:val="0"/>
                <w:lang w:val="es-US"/>
              </w:rPr>
              <w:t>El Proveedor podrá preparar una propuesta de ingeniería de valor en cualquier momento durante la ejecución del Contrato, y correrá con los gastos realizados en tal preparación. La propuesta de ingeniería de valor deberá incluir, como mínimo, lo siguiente:</w:t>
            </w:r>
          </w:p>
          <w:p w14:paraId="08623644" w14:textId="77777777" w:rsidR="00E82FB8" w:rsidRPr="00781288" w:rsidRDefault="00E82FB8" w:rsidP="00DA08CD">
            <w:pPr>
              <w:pStyle w:val="Prrafodelista"/>
              <w:numPr>
                <w:ilvl w:val="0"/>
                <w:numId w:val="61"/>
              </w:numPr>
              <w:spacing w:after="180"/>
              <w:ind w:left="1508" w:hanging="357"/>
              <w:contextualSpacing w:val="0"/>
              <w:jc w:val="both"/>
              <w:rPr>
                <w:rFonts w:asciiTheme="minorHAnsi" w:hAnsiTheme="minorHAnsi" w:cstheme="minorHAnsi"/>
                <w:color w:val="000000"/>
                <w:lang w:val="es-US"/>
              </w:rPr>
            </w:pPr>
            <w:r w:rsidRPr="00781288">
              <w:rPr>
                <w:rFonts w:asciiTheme="minorHAnsi" w:hAnsiTheme="minorHAnsi" w:cstheme="minorHAnsi"/>
                <w:color w:val="000000"/>
                <w:lang w:val="es-US"/>
              </w:rPr>
              <w:lastRenderedPageBreak/>
              <w:t>los cambios propuestos y una descripción de la diferencia respecto de los requisitos contractuales existentes;</w:t>
            </w:r>
          </w:p>
          <w:p w14:paraId="3AC8895F" w14:textId="77777777" w:rsidR="00E82FB8" w:rsidRPr="00781288" w:rsidRDefault="00E82FB8" w:rsidP="00DA08CD">
            <w:pPr>
              <w:pStyle w:val="Prrafodelista"/>
              <w:numPr>
                <w:ilvl w:val="0"/>
                <w:numId w:val="61"/>
              </w:numPr>
              <w:spacing w:after="200"/>
              <w:ind w:left="1508" w:hanging="357"/>
              <w:contextualSpacing w:val="0"/>
              <w:jc w:val="both"/>
              <w:rPr>
                <w:rFonts w:asciiTheme="minorHAnsi" w:hAnsiTheme="minorHAnsi" w:cstheme="minorHAnsi"/>
                <w:color w:val="000000"/>
                <w:lang w:val="es-US"/>
              </w:rPr>
            </w:pPr>
            <w:r w:rsidRPr="00781288">
              <w:rPr>
                <w:rFonts w:asciiTheme="minorHAnsi" w:hAnsiTheme="minorHAnsi" w:cstheme="minorHAnsi"/>
                <w:color w:val="000000"/>
                <w:lang w:val="es-US"/>
              </w:rPr>
              <w:t xml:space="preserve">un análisis exhaustivo de costos/beneficios de los cambios propuestos, incluidas una descripción y una </w:t>
            </w:r>
            <w:r w:rsidRPr="00781288">
              <w:rPr>
                <w:rFonts w:asciiTheme="minorHAnsi" w:hAnsiTheme="minorHAnsi" w:cstheme="minorHAnsi"/>
                <w:color w:val="000000"/>
                <w:spacing w:val="-4"/>
                <w:lang w:val="es-US"/>
              </w:rPr>
              <w:t>estimación de los costos (entre ellos, los correspondientes</w:t>
            </w:r>
            <w:r w:rsidRPr="00781288">
              <w:rPr>
                <w:rFonts w:asciiTheme="minorHAnsi" w:hAnsiTheme="minorHAnsi" w:cstheme="minorHAnsi"/>
                <w:color w:val="000000"/>
                <w:lang w:val="es-US"/>
              </w:rPr>
              <w:t xml:space="preserve"> al ciclo de vida útil) que el Comprador pueda sufragar durante la implementación de la propuesta de ingeniería de valor; y</w:t>
            </w:r>
          </w:p>
          <w:p w14:paraId="3A4AE3F8" w14:textId="77777777" w:rsidR="00E82FB8" w:rsidRPr="00781288" w:rsidRDefault="00E82FB8" w:rsidP="00DA08CD">
            <w:pPr>
              <w:pStyle w:val="Prrafodelista"/>
              <w:numPr>
                <w:ilvl w:val="0"/>
                <w:numId w:val="61"/>
              </w:numPr>
              <w:spacing w:after="200"/>
              <w:ind w:left="1512"/>
              <w:contextualSpacing w:val="0"/>
              <w:jc w:val="both"/>
              <w:rPr>
                <w:rFonts w:asciiTheme="minorHAnsi" w:hAnsiTheme="minorHAnsi" w:cstheme="minorHAnsi"/>
                <w:color w:val="000000"/>
                <w:lang w:val="es-US"/>
              </w:rPr>
            </w:pPr>
            <w:r w:rsidRPr="00781288">
              <w:rPr>
                <w:rFonts w:asciiTheme="minorHAnsi" w:hAnsiTheme="minorHAnsi" w:cstheme="minorHAnsi"/>
                <w:color w:val="000000"/>
                <w:lang w:val="es-US"/>
              </w:rPr>
              <w:t>una descripción de los efectos del cambio en el rendimiento y la funcionalidad.</w:t>
            </w:r>
          </w:p>
          <w:p w14:paraId="66186E7E" w14:textId="77777777" w:rsidR="00E82FB8" w:rsidRPr="00781288" w:rsidRDefault="00E82FB8" w:rsidP="003C5B32">
            <w:pPr>
              <w:spacing w:after="200"/>
              <w:ind w:left="544"/>
              <w:rPr>
                <w:rFonts w:asciiTheme="minorHAnsi" w:hAnsiTheme="minorHAnsi" w:cstheme="minorHAnsi"/>
                <w:color w:val="000000"/>
                <w:lang w:val="es-US"/>
              </w:rPr>
            </w:pPr>
            <w:r w:rsidRPr="00781288">
              <w:rPr>
                <w:rFonts w:asciiTheme="minorHAnsi" w:hAnsiTheme="minorHAnsi" w:cstheme="minorHAnsi"/>
                <w:color w:val="000000"/>
                <w:lang w:val="es-US"/>
              </w:rPr>
              <w:t>El Comprador podrá aceptar la propuesta de ingeniería de valor si en esta se demuestran beneficios que permitan:</w:t>
            </w:r>
          </w:p>
          <w:p w14:paraId="5253C9F7" w14:textId="77777777" w:rsidR="00E82FB8" w:rsidRPr="00781288" w:rsidRDefault="00E82FB8" w:rsidP="00DA08CD">
            <w:pPr>
              <w:pStyle w:val="Prrafodelista"/>
              <w:numPr>
                <w:ilvl w:val="0"/>
                <w:numId w:val="62"/>
              </w:numPr>
              <w:spacing w:after="200"/>
              <w:ind w:left="1512"/>
              <w:contextualSpacing w:val="0"/>
              <w:jc w:val="both"/>
              <w:rPr>
                <w:rFonts w:asciiTheme="minorHAnsi" w:hAnsiTheme="minorHAnsi" w:cstheme="minorHAnsi"/>
                <w:color w:val="000000"/>
                <w:lang w:val="es-US"/>
              </w:rPr>
            </w:pPr>
            <w:r w:rsidRPr="00781288">
              <w:rPr>
                <w:rFonts w:asciiTheme="minorHAnsi" w:hAnsiTheme="minorHAnsi" w:cstheme="minorHAnsi"/>
                <w:color w:val="000000"/>
                <w:lang w:val="es-US"/>
              </w:rPr>
              <w:t>acelerar el período de entrega;</w:t>
            </w:r>
          </w:p>
          <w:p w14:paraId="7377DBAC" w14:textId="77777777" w:rsidR="00E82FB8" w:rsidRPr="00781288" w:rsidRDefault="00E82FB8" w:rsidP="00DA08CD">
            <w:pPr>
              <w:pStyle w:val="Prrafodelista"/>
              <w:numPr>
                <w:ilvl w:val="0"/>
                <w:numId w:val="62"/>
              </w:numPr>
              <w:spacing w:after="200"/>
              <w:ind w:left="1512"/>
              <w:contextualSpacing w:val="0"/>
              <w:jc w:val="both"/>
              <w:rPr>
                <w:rFonts w:asciiTheme="minorHAnsi" w:hAnsiTheme="minorHAnsi" w:cstheme="minorHAnsi"/>
                <w:color w:val="000000"/>
                <w:lang w:val="es-US"/>
              </w:rPr>
            </w:pPr>
            <w:r w:rsidRPr="00781288">
              <w:rPr>
                <w:rFonts w:asciiTheme="minorHAnsi" w:hAnsiTheme="minorHAnsi" w:cstheme="minorHAnsi"/>
                <w:color w:val="000000"/>
                <w:lang w:val="es-US"/>
              </w:rPr>
              <w:t>reducir el Precio del Contrato o los costos del ciclo de vida útil para el Comprador;</w:t>
            </w:r>
          </w:p>
          <w:p w14:paraId="5833589C" w14:textId="77777777" w:rsidR="00E82FB8" w:rsidRPr="00781288" w:rsidRDefault="00E82FB8" w:rsidP="00DA08CD">
            <w:pPr>
              <w:pStyle w:val="Prrafodelista"/>
              <w:numPr>
                <w:ilvl w:val="0"/>
                <w:numId w:val="62"/>
              </w:numPr>
              <w:spacing w:after="200"/>
              <w:ind w:left="1512"/>
              <w:contextualSpacing w:val="0"/>
              <w:jc w:val="both"/>
              <w:rPr>
                <w:rFonts w:asciiTheme="minorHAnsi" w:hAnsiTheme="minorHAnsi" w:cstheme="minorHAnsi"/>
                <w:color w:val="000000"/>
                <w:lang w:val="es-US"/>
              </w:rPr>
            </w:pPr>
            <w:r w:rsidRPr="00781288">
              <w:rPr>
                <w:rFonts w:asciiTheme="minorHAnsi" w:hAnsiTheme="minorHAnsi" w:cstheme="minorHAnsi"/>
                <w:color w:val="000000"/>
                <w:lang w:val="es-US"/>
              </w:rPr>
              <w:t>mejorar la calidad, eficiencia o sostenibilidad de los Bienes; o</w:t>
            </w:r>
          </w:p>
          <w:p w14:paraId="44DB2DB7" w14:textId="77777777" w:rsidR="00E82FB8" w:rsidRPr="00781288" w:rsidRDefault="00E82FB8" w:rsidP="00DA08CD">
            <w:pPr>
              <w:pStyle w:val="Prrafodelista"/>
              <w:numPr>
                <w:ilvl w:val="0"/>
                <w:numId w:val="62"/>
              </w:numPr>
              <w:spacing w:after="200"/>
              <w:ind w:left="1512"/>
              <w:contextualSpacing w:val="0"/>
              <w:jc w:val="both"/>
              <w:rPr>
                <w:rFonts w:asciiTheme="minorHAnsi" w:hAnsiTheme="minorHAnsi" w:cstheme="minorHAnsi"/>
                <w:color w:val="000000"/>
                <w:lang w:val="es-US"/>
              </w:rPr>
            </w:pPr>
            <w:r w:rsidRPr="00781288">
              <w:rPr>
                <w:rFonts w:asciiTheme="minorHAnsi" w:hAnsiTheme="minorHAnsi" w:cstheme="minorHAnsi"/>
                <w:color w:val="000000"/>
                <w:lang w:val="es-US"/>
              </w:rPr>
              <w:t>aportar cualquier otro beneficio al Comprador, sin poner en riesgo las funciones necesarias de las Instalaciones.</w:t>
            </w:r>
          </w:p>
          <w:p w14:paraId="2775A58A" w14:textId="77777777" w:rsidR="00E82FB8" w:rsidRPr="00781288" w:rsidRDefault="00E82FB8" w:rsidP="003C5B32">
            <w:pPr>
              <w:spacing w:after="200"/>
              <w:ind w:left="544"/>
              <w:jc w:val="both"/>
              <w:rPr>
                <w:rFonts w:asciiTheme="minorHAnsi" w:hAnsiTheme="minorHAnsi" w:cstheme="minorHAnsi"/>
                <w:color w:val="000000"/>
                <w:lang w:val="es-US"/>
              </w:rPr>
            </w:pPr>
            <w:r w:rsidRPr="00781288">
              <w:rPr>
                <w:rFonts w:asciiTheme="minorHAnsi" w:hAnsiTheme="minorHAnsi" w:cstheme="minorHAnsi"/>
                <w:color w:val="000000"/>
                <w:lang w:val="es-US"/>
              </w:rPr>
              <w:t>Si el Comprador aprueba la propuesta de ingeniería de valor y su implementación genera:</w:t>
            </w:r>
          </w:p>
          <w:p w14:paraId="675C73BA" w14:textId="77777777" w:rsidR="00E82FB8" w:rsidRPr="00781288" w:rsidRDefault="00E82FB8" w:rsidP="00DA08CD">
            <w:pPr>
              <w:pStyle w:val="Prrafodelista"/>
              <w:numPr>
                <w:ilvl w:val="0"/>
                <w:numId w:val="63"/>
              </w:numPr>
              <w:spacing w:after="200"/>
              <w:ind w:left="1512"/>
              <w:contextualSpacing w:val="0"/>
              <w:jc w:val="both"/>
              <w:rPr>
                <w:rFonts w:asciiTheme="minorHAnsi" w:hAnsiTheme="minorHAnsi" w:cstheme="minorHAnsi"/>
                <w:color w:val="000000"/>
                <w:lang w:val="es-US"/>
              </w:rPr>
            </w:pPr>
            <w:r w:rsidRPr="00781288">
              <w:rPr>
                <w:rFonts w:asciiTheme="minorHAnsi" w:hAnsiTheme="minorHAnsi" w:cstheme="minorHAnsi"/>
                <w:color w:val="000000"/>
                <w:lang w:val="es-US"/>
              </w:rPr>
              <w:t>una reducción en el Precio del Contrato; el monto que se ha de pagar al Proveedor será equivalente al porcentaje indicado en las CEC de la reducción del Precio del Contrato; o</w:t>
            </w:r>
          </w:p>
          <w:p w14:paraId="60D0832E" w14:textId="77777777" w:rsidR="00E82FB8" w:rsidRPr="00781288" w:rsidRDefault="00E82FB8" w:rsidP="00DA08CD">
            <w:pPr>
              <w:pStyle w:val="Prrafodelista"/>
              <w:numPr>
                <w:ilvl w:val="0"/>
                <w:numId w:val="63"/>
              </w:numPr>
              <w:spacing w:after="200"/>
              <w:ind w:left="1512"/>
              <w:contextualSpacing w:val="0"/>
              <w:jc w:val="both"/>
              <w:rPr>
                <w:rFonts w:asciiTheme="minorHAnsi" w:hAnsiTheme="minorHAnsi" w:cstheme="minorHAnsi"/>
                <w:color w:val="000000"/>
                <w:lang w:val="es-US"/>
              </w:rPr>
            </w:pPr>
            <w:r w:rsidRPr="00781288">
              <w:rPr>
                <w:rFonts w:asciiTheme="minorHAnsi" w:hAnsiTheme="minorHAnsi" w:cstheme="minorHAnsi"/>
                <w:color w:val="000000"/>
                <w:lang w:val="es-US"/>
              </w:rPr>
              <w:t xml:space="preserve">un aumento en el Precio del Contrato, pero conlleva una reducción de los costos de la vida útil debido a cualquiera de los beneficios descritos en los incisos (a) a (d) anteriores, el monto que se ha de </w:t>
            </w:r>
            <w:r w:rsidRPr="00781288">
              <w:rPr>
                <w:rFonts w:asciiTheme="minorHAnsi" w:hAnsiTheme="minorHAnsi" w:cstheme="minorHAnsi"/>
                <w:color w:val="000000"/>
                <w:lang w:val="es-US"/>
              </w:rPr>
              <w:lastRenderedPageBreak/>
              <w:t>pagar al Proveedor será equivalente al aumento total en el Precio del Contrato.</w:t>
            </w:r>
          </w:p>
          <w:p w14:paraId="3A456908" w14:textId="77777777" w:rsidR="00E82FB8" w:rsidRPr="00781288" w:rsidRDefault="00E82FB8" w:rsidP="00DA08CD">
            <w:pPr>
              <w:pStyle w:val="Sub-ClauseText"/>
              <w:numPr>
                <w:ilvl w:val="0"/>
                <w:numId w:val="56"/>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 xml:space="preserve">Con sujeción a lo anterior, no se introducirá ningún cambio o modificación al Contrato excepto mediante enmienda por escrito firmada por ambas partes. </w:t>
            </w:r>
          </w:p>
        </w:tc>
      </w:tr>
      <w:tr w:rsidR="00E82FB8" w:rsidRPr="009600B7" w14:paraId="3511A837" w14:textId="77777777" w:rsidTr="00795232">
        <w:trPr>
          <w:gridBefore w:val="1"/>
          <w:wBefore w:w="18" w:type="dxa"/>
        </w:trPr>
        <w:tc>
          <w:tcPr>
            <w:tcW w:w="2250" w:type="dxa"/>
          </w:tcPr>
          <w:p w14:paraId="5B245D27"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110" w:name="_Toc454892655"/>
            <w:bookmarkStart w:id="111" w:name="_Toc167083669"/>
            <w:bookmarkStart w:id="112" w:name="_Toc486940650"/>
            <w:r w:rsidRPr="00781288">
              <w:rPr>
                <w:rFonts w:asciiTheme="minorHAnsi" w:hAnsiTheme="minorHAnsi" w:cstheme="minorHAnsi"/>
                <w:b w:val="0"/>
                <w:bCs w:val="0"/>
                <w:szCs w:val="24"/>
                <w:lang w:val="es-US"/>
              </w:rPr>
              <w:lastRenderedPageBreak/>
              <w:t>Prórroga de los plazos</w:t>
            </w:r>
            <w:bookmarkEnd w:id="110"/>
            <w:bookmarkEnd w:id="111"/>
            <w:bookmarkEnd w:id="112"/>
          </w:p>
        </w:tc>
        <w:tc>
          <w:tcPr>
            <w:tcW w:w="6948" w:type="dxa"/>
          </w:tcPr>
          <w:p w14:paraId="1D168413" w14:textId="77777777" w:rsidR="00E82FB8" w:rsidRPr="00781288" w:rsidRDefault="00E82FB8" w:rsidP="00DA08CD">
            <w:pPr>
              <w:pStyle w:val="Sub-ClauseText"/>
              <w:numPr>
                <w:ilvl w:val="0"/>
                <w:numId w:val="57"/>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Si en cualquier momento durante la ejecución del Contrato el Proveedor o sus Subcontratistas encontrasen condiciones que impidiesen la entrega oportuna de los Bienes o la finalización de los Servicios Conexos de conformidad con la cláusula 13 de las 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03D59DC1" w14:textId="77777777" w:rsidR="00E82FB8" w:rsidRPr="00781288" w:rsidRDefault="00E82FB8" w:rsidP="00DA08CD">
            <w:pPr>
              <w:pStyle w:val="Sub-ClauseText"/>
              <w:numPr>
                <w:ilvl w:val="0"/>
                <w:numId w:val="57"/>
              </w:numPr>
              <w:spacing w:before="0" w:after="200"/>
              <w:ind w:left="544" w:hanging="544"/>
              <w:rPr>
                <w:rFonts w:asciiTheme="minorHAnsi" w:hAnsiTheme="minorHAnsi" w:cstheme="minorHAnsi"/>
                <w:spacing w:val="0"/>
                <w:lang w:val="es-US"/>
              </w:rPr>
            </w:pPr>
            <w:r w:rsidRPr="00781288">
              <w:rPr>
                <w:rFonts w:asciiTheme="minorHAnsi" w:hAnsiTheme="minorHAnsi" w:cstheme="minorHAnsi"/>
                <w:spacing w:val="0"/>
                <w:lang w:val="es-US"/>
              </w:rPr>
              <w:t>Excepto en caso de Fuerza Mayor, como se dispone en la cláusula 32 de las CGC, cualquier retraso en el cumplimiento de sus obligaciones de Entrega y Finalización expondrá al Proveedor a la imposición de liquidación por daños y perjuicios de conformidad con la cláusula 26 de las CGC, a menos que se acuerde una prórroga en virtud de la subcláusula 34.1 de las CGC.</w:t>
            </w:r>
          </w:p>
        </w:tc>
      </w:tr>
      <w:tr w:rsidR="00E82FB8" w:rsidRPr="009600B7" w14:paraId="1D112865" w14:textId="77777777" w:rsidTr="00795232">
        <w:trPr>
          <w:gridBefore w:val="1"/>
          <w:wBefore w:w="18" w:type="dxa"/>
          <w:trHeight w:val="5671"/>
        </w:trPr>
        <w:tc>
          <w:tcPr>
            <w:tcW w:w="2250" w:type="dxa"/>
          </w:tcPr>
          <w:p w14:paraId="016F1B2E"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113" w:name="_Toc486940651"/>
            <w:r w:rsidRPr="00781288">
              <w:rPr>
                <w:rFonts w:asciiTheme="minorHAnsi" w:hAnsiTheme="minorHAnsi" w:cstheme="minorHAnsi"/>
                <w:b w:val="0"/>
                <w:bCs w:val="0"/>
                <w:szCs w:val="24"/>
                <w:lang w:val="es-US"/>
              </w:rPr>
              <w:lastRenderedPageBreak/>
              <w:t>Rescisión</w:t>
            </w:r>
            <w:bookmarkEnd w:id="113"/>
          </w:p>
        </w:tc>
        <w:tc>
          <w:tcPr>
            <w:tcW w:w="6948" w:type="dxa"/>
          </w:tcPr>
          <w:p w14:paraId="3FCACFDB" w14:textId="299953FF" w:rsidR="007E55FB" w:rsidRPr="00781288" w:rsidRDefault="00E82FB8" w:rsidP="007E55FB">
            <w:pPr>
              <w:pStyle w:val="Sub-ClauseText"/>
              <w:numPr>
                <w:ilvl w:val="0"/>
                <w:numId w:val="58"/>
              </w:numPr>
              <w:spacing w:before="0" w:after="200"/>
              <w:ind w:left="504" w:hanging="504"/>
              <w:rPr>
                <w:rFonts w:asciiTheme="minorHAnsi" w:hAnsiTheme="minorHAnsi" w:cstheme="minorHAnsi"/>
                <w:spacing w:val="0"/>
                <w:lang w:val="es-US"/>
              </w:rPr>
            </w:pPr>
            <w:r w:rsidRPr="00781288">
              <w:rPr>
                <w:rFonts w:asciiTheme="minorHAnsi" w:hAnsiTheme="minorHAnsi" w:cstheme="minorHAnsi"/>
                <w:spacing w:val="0"/>
                <w:lang w:val="es-US"/>
              </w:rPr>
              <w:t>Rescisión por incumplimiento</w:t>
            </w:r>
          </w:p>
          <w:p w14:paraId="4100D43D" w14:textId="77777777" w:rsidR="007E55FB" w:rsidRPr="00781288" w:rsidRDefault="007E55FB" w:rsidP="007E55FB">
            <w:pPr>
              <w:rPr>
                <w:rFonts w:asciiTheme="minorHAnsi" w:hAnsiTheme="minorHAnsi" w:cstheme="minorHAnsi"/>
                <w:lang w:val="es-US"/>
              </w:rPr>
            </w:pPr>
          </w:p>
          <w:p w14:paraId="2332ED8A" w14:textId="77777777" w:rsidR="00E82FB8" w:rsidRPr="00781288" w:rsidRDefault="00E82FB8" w:rsidP="00DA08CD">
            <w:pPr>
              <w:pStyle w:val="Ttulo3"/>
              <w:numPr>
                <w:ilvl w:val="2"/>
                <w:numId w:val="24"/>
              </w:numPr>
              <w:spacing w:after="120"/>
              <w:jc w:val="both"/>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El Comprador, sin perjuicio de otros recursos previstos para casos de incumplimiento del Contrato, podrá rescindir el Contrato en su totalidad o en parte enviando una notificación de incumplimiento por escrito al Proveedor:</w:t>
            </w:r>
          </w:p>
          <w:p w14:paraId="73CF89A1" w14:textId="77777777" w:rsidR="00E82FB8" w:rsidRPr="00781288" w:rsidRDefault="00E82FB8" w:rsidP="00DA08CD">
            <w:pPr>
              <w:pStyle w:val="Ttulo4"/>
              <w:numPr>
                <w:ilvl w:val="3"/>
                <w:numId w:val="25"/>
              </w:numPr>
              <w:tabs>
                <w:tab w:val="clear" w:pos="1901"/>
                <w:tab w:val="num" w:pos="1692"/>
              </w:tabs>
              <w:spacing w:before="0"/>
              <w:ind w:left="1685" w:hanging="504"/>
              <w:jc w:val="both"/>
              <w:rPr>
                <w:rFonts w:asciiTheme="minorHAnsi" w:hAnsiTheme="minorHAnsi" w:cstheme="minorHAnsi"/>
                <w:i w:val="0"/>
                <w:iCs w:val="0"/>
                <w:color w:val="auto"/>
                <w:lang w:val="es-US"/>
              </w:rPr>
            </w:pPr>
            <w:r w:rsidRPr="00781288">
              <w:rPr>
                <w:rFonts w:asciiTheme="minorHAnsi" w:hAnsiTheme="minorHAnsi" w:cstheme="minorHAnsi"/>
                <w:i w:val="0"/>
                <w:iCs w:val="0"/>
                <w:color w:val="auto"/>
                <w:lang w:val="es-US"/>
              </w:rPr>
              <w:t xml:space="preserve">si el Proveedor no entrega alguno o ninguno de los Bienes dentro del período establecido en el Contrato, o dentro de alguna prórroga otorgada por el Comprador conforme a lo establecido en la cláusula 34 de las CGC; </w:t>
            </w:r>
          </w:p>
          <w:p w14:paraId="7BDFDA69" w14:textId="77777777" w:rsidR="00E82FB8" w:rsidRPr="00781288" w:rsidRDefault="00E82FB8" w:rsidP="00DA08CD">
            <w:pPr>
              <w:pStyle w:val="Ttulo4"/>
              <w:numPr>
                <w:ilvl w:val="3"/>
                <w:numId w:val="25"/>
              </w:numPr>
              <w:tabs>
                <w:tab w:val="clear" w:pos="1901"/>
                <w:tab w:val="num" w:pos="1692"/>
              </w:tabs>
              <w:spacing w:before="0"/>
              <w:ind w:left="1685" w:hanging="504"/>
              <w:jc w:val="both"/>
              <w:rPr>
                <w:rFonts w:asciiTheme="minorHAnsi" w:hAnsiTheme="minorHAnsi" w:cstheme="minorHAnsi"/>
                <w:i w:val="0"/>
                <w:iCs w:val="0"/>
                <w:color w:val="auto"/>
                <w:lang w:val="es-US"/>
              </w:rPr>
            </w:pPr>
            <w:r w:rsidRPr="00781288">
              <w:rPr>
                <w:rFonts w:asciiTheme="minorHAnsi" w:hAnsiTheme="minorHAnsi" w:cstheme="minorHAnsi"/>
                <w:i w:val="0"/>
                <w:iCs w:val="0"/>
                <w:color w:val="auto"/>
                <w:lang w:val="es-US"/>
              </w:rPr>
              <w:t>si el Proveedor no cumple con cualquier otra obligación derivada del Contrato; o</w:t>
            </w:r>
          </w:p>
          <w:p w14:paraId="55CAEC8C" w14:textId="77777777" w:rsidR="00E82FB8" w:rsidRPr="00781288" w:rsidRDefault="00E82FB8" w:rsidP="00DA08CD">
            <w:pPr>
              <w:pStyle w:val="Ttulo4"/>
              <w:numPr>
                <w:ilvl w:val="3"/>
                <w:numId w:val="25"/>
              </w:numPr>
              <w:tabs>
                <w:tab w:val="clear" w:pos="1901"/>
                <w:tab w:val="num" w:pos="1692"/>
              </w:tabs>
              <w:spacing w:before="0"/>
              <w:ind w:left="1685" w:hanging="504"/>
              <w:jc w:val="both"/>
              <w:rPr>
                <w:rFonts w:asciiTheme="minorHAnsi" w:hAnsiTheme="minorHAnsi" w:cstheme="minorHAnsi"/>
                <w:i w:val="0"/>
                <w:iCs w:val="0"/>
                <w:color w:val="auto"/>
                <w:lang w:val="es-US"/>
              </w:rPr>
            </w:pPr>
            <w:r w:rsidRPr="00781288">
              <w:rPr>
                <w:rFonts w:asciiTheme="minorHAnsi" w:hAnsiTheme="minorHAnsi" w:cstheme="minorHAnsi"/>
                <w:i w:val="0"/>
                <w:iCs w:val="0"/>
                <w:color w:val="auto"/>
                <w:lang w:val="es-US"/>
              </w:rPr>
              <w:t>si el Proveedor, a juicio del Comprador, durante el proceso de Licitación o de ejecución del Contrato, ha participado en actos de fraude y corrupción, según se define en el párrafo 2.2 (a) del Apéndice 1 de las CGC.</w:t>
            </w:r>
          </w:p>
          <w:p w14:paraId="64E1A12E" w14:textId="77777777" w:rsidR="00E82FB8" w:rsidRPr="00781288" w:rsidRDefault="00E82FB8" w:rsidP="00DA08CD">
            <w:pPr>
              <w:pStyle w:val="Ttulo3"/>
              <w:numPr>
                <w:ilvl w:val="2"/>
                <w:numId w:val="24"/>
              </w:numPr>
              <w:spacing w:after="120"/>
              <w:jc w:val="both"/>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En caso de que el Comprador rescinda el Contrato en su totalidad o en parte, de conformidad con lo dispuesto en la cláusula 35.1 (a) de las CGC, podrá adquirir, en los términos y condiciones que considere apropiados, Bienes o Servicios Conexos similares a los no suministrados o no prestados, y el Proveedor deberá pagar al Comprador los costos adicionales resultantes de dicha adquisición. Sin embargo, el Proveedor seguirá cumpliendo las obligaciones derivadas de la parte del Contrato que no se hubiese rescindido.</w:t>
            </w:r>
          </w:p>
          <w:p w14:paraId="3EF1583F" w14:textId="77777777" w:rsidR="00E82FB8" w:rsidRPr="00781288" w:rsidRDefault="00E82FB8" w:rsidP="00DA08CD">
            <w:pPr>
              <w:pStyle w:val="Sub-ClauseText"/>
              <w:numPr>
                <w:ilvl w:val="0"/>
                <w:numId w:val="58"/>
              </w:numPr>
              <w:spacing w:before="0"/>
              <w:ind w:left="544" w:hanging="544"/>
              <w:rPr>
                <w:rFonts w:asciiTheme="minorHAnsi" w:hAnsiTheme="minorHAnsi" w:cstheme="minorHAnsi"/>
                <w:spacing w:val="0"/>
                <w:lang w:val="es-US"/>
              </w:rPr>
            </w:pPr>
            <w:r w:rsidRPr="00781288">
              <w:rPr>
                <w:rFonts w:asciiTheme="minorHAnsi" w:hAnsiTheme="minorHAnsi" w:cstheme="minorHAnsi"/>
                <w:spacing w:val="0"/>
                <w:lang w:val="es-US"/>
              </w:rPr>
              <w:t xml:space="preserve">Resolución por insolvencia. </w:t>
            </w:r>
          </w:p>
          <w:p w14:paraId="4BD3505D" w14:textId="77777777" w:rsidR="00E82FB8" w:rsidRPr="00781288" w:rsidRDefault="00E82FB8" w:rsidP="00DA08CD">
            <w:pPr>
              <w:pStyle w:val="Ttulo3"/>
              <w:numPr>
                <w:ilvl w:val="2"/>
                <w:numId w:val="26"/>
              </w:numPr>
              <w:spacing w:after="120"/>
              <w:jc w:val="both"/>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 xml:space="preserve">El Comprador podrá resolver el Contrato notificando de ello por escrito al Proveedor si este se declarase en quiebra o en estado de insolvencia. En tal caso, la resolución no conllevará indemnización alguna para el Proveedor, siempre que no perjudique ni afecte algún </w:t>
            </w:r>
            <w:r w:rsidRPr="00781288">
              <w:rPr>
                <w:rFonts w:asciiTheme="minorHAnsi" w:hAnsiTheme="minorHAnsi" w:cstheme="minorHAnsi"/>
                <w:b w:val="0"/>
                <w:bCs w:val="0"/>
                <w:sz w:val="24"/>
                <w:szCs w:val="24"/>
                <w:lang w:val="es-US"/>
              </w:rPr>
              <w:lastRenderedPageBreak/>
              <w:t>derecho de acción o recurso que tenga o pudiera llegar a tener posteriormente hacia el Comprador.</w:t>
            </w:r>
          </w:p>
          <w:p w14:paraId="04BED3B5" w14:textId="77777777" w:rsidR="00E82FB8" w:rsidRPr="00781288" w:rsidRDefault="00E82FB8" w:rsidP="00DA08CD">
            <w:pPr>
              <w:pStyle w:val="Sub-ClauseText"/>
              <w:numPr>
                <w:ilvl w:val="1"/>
                <w:numId w:val="26"/>
              </w:numPr>
              <w:spacing w:before="0"/>
              <w:ind w:left="544" w:hanging="544"/>
              <w:rPr>
                <w:rFonts w:asciiTheme="minorHAnsi" w:hAnsiTheme="minorHAnsi" w:cstheme="minorHAnsi"/>
                <w:spacing w:val="0"/>
                <w:lang w:val="es-US"/>
              </w:rPr>
            </w:pPr>
            <w:r w:rsidRPr="00781288">
              <w:rPr>
                <w:rFonts w:asciiTheme="minorHAnsi" w:hAnsiTheme="minorHAnsi" w:cstheme="minorHAnsi"/>
                <w:spacing w:val="0"/>
                <w:lang w:val="es-US"/>
              </w:rPr>
              <w:t>Resolución por conveniencia.</w:t>
            </w:r>
          </w:p>
          <w:p w14:paraId="27CC8B04" w14:textId="77777777" w:rsidR="00E82FB8" w:rsidRPr="00781288" w:rsidRDefault="00E82FB8" w:rsidP="00DA08CD">
            <w:pPr>
              <w:pStyle w:val="Ttulo3"/>
              <w:numPr>
                <w:ilvl w:val="2"/>
                <w:numId w:val="27"/>
              </w:numPr>
              <w:spacing w:after="120"/>
              <w:ind w:hanging="578"/>
              <w:jc w:val="both"/>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El Comprador, mediante comunicación enviada al Proveedor, podrá resolver el Contrato total o parcialmente, en cualquier momento, por razones de conveniencia. La comunicación de resolución deberá indicar que esta se debe a la conveniencia del Comprador, el alcance de la extinción de las responsabilidades del Proveedor en virtud del Contrato y la fecha de entrada en vigencia de dicha resolución.</w:t>
            </w:r>
          </w:p>
          <w:p w14:paraId="6CFDDE22" w14:textId="77777777" w:rsidR="00E82FB8" w:rsidRPr="00781288" w:rsidRDefault="00E82FB8" w:rsidP="00DA08CD">
            <w:pPr>
              <w:pStyle w:val="Ttulo3"/>
              <w:numPr>
                <w:ilvl w:val="2"/>
                <w:numId w:val="27"/>
              </w:numPr>
              <w:spacing w:after="120"/>
              <w:ind w:hanging="578"/>
              <w:jc w:val="both"/>
              <w:rPr>
                <w:rFonts w:asciiTheme="minorHAnsi" w:hAnsiTheme="minorHAnsi" w:cstheme="minorHAnsi"/>
                <w:b w:val="0"/>
                <w:bCs w:val="0"/>
                <w:sz w:val="24"/>
                <w:szCs w:val="24"/>
                <w:lang w:val="es-US"/>
              </w:rPr>
            </w:pPr>
            <w:r w:rsidRPr="00781288">
              <w:rPr>
                <w:rFonts w:asciiTheme="minorHAnsi" w:hAnsiTheme="minorHAnsi" w:cstheme="minorHAnsi"/>
                <w:b w:val="0"/>
                <w:bCs w:val="0"/>
                <w:sz w:val="24"/>
                <w:szCs w:val="24"/>
                <w:lang w:val="es-US"/>
              </w:rPr>
              <w:t xml:space="preserve">Los Bienes que ya estén fabricados y listos para embarcar dentro de los 28 (veintiocho) días siguientes a la fecha en que el Proveedor reciba la notificación de resolución del Comprador deberán ser aceptados por el Comprador de acuerdo con los términos y precios establecidos en el Contrato. En cuanto al resto de los Bienes, el Comprador podrá elegir entre las siguientes opciones: </w:t>
            </w:r>
          </w:p>
          <w:p w14:paraId="623FBBB4" w14:textId="77777777" w:rsidR="00E82FB8" w:rsidRPr="00781288" w:rsidRDefault="00E82FB8" w:rsidP="00DA08CD">
            <w:pPr>
              <w:pStyle w:val="Ttulo4"/>
              <w:numPr>
                <w:ilvl w:val="3"/>
                <w:numId w:val="14"/>
              </w:numPr>
              <w:tabs>
                <w:tab w:val="clear" w:pos="1512"/>
                <w:tab w:val="right" w:pos="1692"/>
              </w:tabs>
              <w:spacing w:before="0"/>
              <w:ind w:left="1728" w:hanging="578"/>
              <w:jc w:val="both"/>
              <w:rPr>
                <w:rFonts w:asciiTheme="minorHAnsi" w:hAnsiTheme="minorHAnsi" w:cstheme="minorHAnsi"/>
                <w:i w:val="0"/>
                <w:iCs w:val="0"/>
                <w:color w:val="auto"/>
                <w:lang w:val="es-US"/>
              </w:rPr>
            </w:pPr>
            <w:r w:rsidRPr="00781288">
              <w:rPr>
                <w:rFonts w:asciiTheme="minorHAnsi" w:hAnsiTheme="minorHAnsi" w:cstheme="minorHAnsi"/>
                <w:i w:val="0"/>
                <w:iCs w:val="0"/>
                <w:color w:val="auto"/>
                <w:lang w:val="es-US"/>
              </w:rPr>
              <w:t>que se complete alguna porción y se entregue de acuerdo con las condiciones y precios del Contrato; y/o</w:t>
            </w:r>
          </w:p>
          <w:p w14:paraId="4210E43F" w14:textId="77777777" w:rsidR="00E82FB8" w:rsidRPr="00781288" w:rsidRDefault="00E82FB8" w:rsidP="00DA08CD">
            <w:pPr>
              <w:pStyle w:val="Ttulo4"/>
              <w:numPr>
                <w:ilvl w:val="3"/>
                <w:numId w:val="14"/>
              </w:numPr>
              <w:tabs>
                <w:tab w:val="clear" w:pos="1512"/>
                <w:tab w:val="right" w:pos="1692"/>
              </w:tabs>
              <w:spacing w:before="0"/>
              <w:ind w:left="1729" w:hanging="578"/>
              <w:contextualSpacing/>
              <w:jc w:val="both"/>
              <w:rPr>
                <w:rFonts w:asciiTheme="minorHAnsi" w:hAnsiTheme="minorHAnsi" w:cstheme="minorHAnsi"/>
                <w:color w:val="auto"/>
                <w:lang w:val="es-US"/>
              </w:rPr>
            </w:pPr>
            <w:r w:rsidRPr="00781288">
              <w:rPr>
                <w:rFonts w:asciiTheme="minorHAnsi" w:hAnsiTheme="minorHAnsi" w:cstheme="minorHAnsi"/>
                <w:i w:val="0"/>
                <w:iCs w:val="0"/>
                <w:color w:val="auto"/>
                <w:lang w:val="es-US"/>
              </w:rPr>
              <w:t>que se cancele el resto y se pague al Proveedor una suma convenida por aquellos Bienes o Servicios Conexos que se hubiesen completados parcialmente y por los materiales y repuestos adquiridos previamente por el Proveedor.</w:t>
            </w:r>
          </w:p>
        </w:tc>
      </w:tr>
      <w:tr w:rsidR="00E82FB8" w:rsidRPr="009600B7" w14:paraId="7C468F63" w14:textId="77777777" w:rsidTr="00795232">
        <w:trPr>
          <w:gridBefore w:val="1"/>
          <w:wBefore w:w="18" w:type="dxa"/>
        </w:trPr>
        <w:tc>
          <w:tcPr>
            <w:tcW w:w="2250" w:type="dxa"/>
          </w:tcPr>
          <w:p w14:paraId="3647668F" w14:textId="77777777" w:rsidR="00E82FB8" w:rsidRPr="00781288" w:rsidRDefault="00E82FB8" w:rsidP="00DA08CD">
            <w:pPr>
              <w:pStyle w:val="Tabla7Titulos"/>
              <w:numPr>
                <w:ilvl w:val="0"/>
                <w:numId w:val="30"/>
              </w:numPr>
              <w:spacing w:after="120"/>
              <w:ind w:left="432"/>
              <w:rPr>
                <w:rFonts w:asciiTheme="minorHAnsi" w:hAnsiTheme="minorHAnsi" w:cstheme="minorHAnsi"/>
                <w:b w:val="0"/>
                <w:bCs w:val="0"/>
                <w:szCs w:val="24"/>
                <w:lang w:val="es-US"/>
              </w:rPr>
            </w:pPr>
            <w:bookmarkStart w:id="114" w:name="_Toc454892657"/>
            <w:bookmarkStart w:id="115" w:name="_Toc167083671"/>
            <w:bookmarkStart w:id="116" w:name="_Toc486940652"/>
            <w:r w:rsidRPr="00781288">
              <w:rPr>
                <w:rFonts w:asciiTheme="minorHAnsi" w:hAnsiTheme="minorHAnsi" w:cstheme="minorHAnsi"/>
                <w:b w:val="0"/>
                <w:bCs w:val="0"/>
                <w:szCs w:val="24"/>
                <w:lang w:val="es-US"/>
              </w:rPr>
              <w:t>Cesión</w:t>
            </w:r>
            <w:bookmarkEnd w:id="114"/>
            <w:bookmarkEnd w:id="115"/>
            <w:bookmarkEnd w:id="116"/>
          </w:p>
        </w:tc>
        <w:tc>
          <w:tcPr>
            <w:tcW w:w="6948" w:type="dxa"/>
          </w:tcPr>
          <w:p w14:paraId="6C365ACE" w14:textId="77777777" w:rsidR="00E82FB8" w:rsidRPr="00781288" w:rsidRDefault="00E82FB8" w:rsidP="00DA08CD">
            <w:pPr>
              <w:pStyle w:val="Sub-ClauseText"/>
              <w:numPr>
                <w:ilvl w:val="0"/>
                <w:numId w:val="59"/>
              </w:numPr>
              <w:spacing w:before="0"/>
              <w:ind w:left="544" w:hanging="544"/>
              <w:rPr>
                <w:rFonts w:asciiTheme="minorHAnsi" w:hAnsiTheme="minorHAnsi" w:cstheme="minorHAnsi"/>
                <w:spacing w:val="0"/>
                <w:lang w:val="es-US"/>
              </w:rPr>
            </w:pPr>
            <w:r w:rsidRPr="00781288">
              <w:rPr>
                <w:rFonts w:asciiTheme="minorHAnsi" w:hAnsiTheme="minorHAnsi" w:cstheme="minorHAnsi"/>
                <w:spacing w:val="0"/>
                <w:lang w:val="es-US"/>
              </w:rPr>
              <w:t>El Comprador y Proveedor se abstendrán de ceder total o parcialmente las obligaciones que hubiesen contraído en virtud del Contrato, salvo que cuenten con el consentimiento previo por escrito de la otra parte.</w:t>
            </w:r>
          </w:p>
        </w:tc>
      </w:tr>
      <w:tr w:rsidR="00E82FB8" w:rsidRPr="009600B7" w14:paraId="0DD64619" w14:textId="77777777" w:rsidTr="00795232">
        <w:trPr>
          <w:gridBefore w:val="1"/>
          <w:wBefore w:w="18" w:type="dxa"/>
        </w:trPr>
        <w:tc>
          <w:tcPr>
            <w:tcW w:w="2250" w:type="dxa"/>
            <w:shd w:val="clear" w:color="auto" w:fill="auto"/>
          </w:tcPr>
          <w:p w14:paraId="39F7C13A" w14:textId="77777777" w:rsidR="00E82FB8" w:rsidRPr="00781288" w:rsidRDefault="00E82FB8" w:rsidP="00DA08CD">
            <w:pPr>
              <w:pStyle w:val="Tabla7Titulos"/>
              <w:numPr>
                <w:ilvl w:val="0"/>
                <w:numId w:val="30"/>
              </w:numPr>
              <w:ind w:left="432"/>
              <w:rPr>
                <w:rFonts w:asciiTheme="minorHAnsi" w:hAnsiTheme="minorHAnsi" w:cstheme="minorHAnsi"/>
                <w:b w:val="0"/>
                <w:bCs w:val="0"/>
                <w:szCs w:val="24"/>
                <w:lang w:val="es-US"/>
              </w:rPr>
            </w:pPr>
            <w:bookmarkStart w:id="117" w:name="_Toc454892658"/>
            <w:bookmarkStart w:id="118" w:name="_Toc486940653"/>
            <w:r w:rsidRPr="00781288">
              <w:rPr>
                <w:rFonts w:asciiTheme="minorHAnsi" w:hAnsiTheme="minorHAnsi" w:cstheme="minorHAnsi"/>
                <w:b w:val="0"/>
                <w:bCs w:val="0"/>
                <w:szCs w:val="24"/>
                <w:lang w:val="es-US"/>
              </w:rPr>
              <w:t>Restricciones a la exportación</w:t>
            </w:r>
            <w:bookmarkEnd w:id="117"/>
            <w:bookmarkEnd w:id="118"/>
          </w:p>
        </w:tc>
        <w:tc>
          <w:tcPr>
            <w:tcW w:w="6948" w:type="dxa"/>
            <w:shd w:val="clear" w:color="auto" w:fill="auto"/>
          </w:tcPr>
          <w:p w14:paraId="70BC9613" w14:textId="77777777" w:rsidR="00E82FB8" w:rsidRPr="00781288" w:rsidRDefault="00E82FB8" w:rsidP="00DA08CD">
            <w:pPr>
              <w:pStyle w:val="Prrafodelista"/>
              <w:numPr>
                <w:ilvl w:val="0"/>
                <w:numId w:val="60"/>
              </w:numPr>
              <w:spacing w:after="200"/>
              <w:ind w:left="544" w:hanging="544"/>
              <w:contextualSpacing w:val="0"/>
              <w:jc w:val="both"/>
              <w:rPr>
                <w:rFonts w:asciiTheme="minorHAnsi" w:hAnsiTheme="minorHAnsi" w:cstheme="minorHAnsi"/>
                <w:lang w:val="es-US"/>
              </w:rPr>
            </w:pPr>
            <w:r w:rsidRPr="00781288">
              <w:rPr>
                <w:rFonts w:asciiTheme="minorHAnsi" w:hAnsiTheme="minorHAnsi" w:cstheme="minorHAnsi"/>
                <w:lang w:val="es-US"/>
              </w:rPr>
              <w:t xml:space="preserve">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comerciales de un país proveedor de los productos/bienes, sistemas o servicios, y que impida que el Proveedor cumpla con </w:t>
            </w:r>
            <w:r w:rsidRPr="00781288">
              <w:rPr>
                <w:rFonts w:asciiTheme="minorHAnsi" w:hAnsiTheme="minorHAnsi" w:cstheme="minorHAnsi"/>
                <w:lang w:val="es-US"/>
              </w:rPr>
              <w:lastRenderedPageBreak/>
              <w:t>sus obligaciones contractuales, liberará al Proveedor de la obligación de proveer bienes o servicios. Lo anterior tendrá efecto siempre y cuando el Proveedor pueda demostrar, a satisfacción del Banco y el Comprador, que ha cumplido puntualmente con todas las formalidades, tales como la solicitud de permisos, autorizaciones y licencias necesarias para la exportación de los productos/bienes, sistemas o servicios de acuerdo con los términos del Contrato. El Contrato se rescindirá sobre esta base para conveniencia del Comprador conforme a lo estipulado en la subcláusula 35.3.</w:t>
            </w:r>
          </w:p>
        </w:tc>
      </w:tr>
    </w:tbl>
    <w:p w14:paraId="48780BC9" w14:textId="77777777" w:rsidR="000314BB" w:rsidRPr="00781288" w:rsidRDefault="000314BB" w:rsidP="005A0635">
      <w:pPr>
        <w:spacing w:line="360" w:lineRule="auto"/>
        <w:jc w:val="center"/>
        <w:rPr>
          <w:rFonts w:asciiTheme="minorHAnsi" w:hAnsiTheme="minorHAnsi" w:cstheme="minorHAnsi"/>
          <w:b/>
          <w:bCs/>
          <w:lang w:val="es-US"/>
        </w:rPr>
      </w:pPr>
    </w:p>
    <w:p w14:paraId="2D4444D1" w14:textId="3CF7247C" w:rsidR="00D572E9" w:rsidRPr="00781288" w:rsidRDefault="00D572E9" w:rsidP="005A0635">
      <w:pPr>
        <w:spacing w:line="360" w:lineRule="auto"/>
        <w:jc w:val="center"/>
        <w:rPr>
          <w:rFonts w:asciiTheme="minorHAnsi" w:hAnsiTheme="minorHAnsi" w:cstheme="minorHAnsi"/>
          <w:b/>
          <w:lang w:val="es-US"/>
        </w:rPr>
      </w:pPr>
      <w:r w:rsidRPr="00781288">
        <w:rPr>
          <w:rFonts w:asciiTheme="minorHAnsi" w:hAnsiTheme="minorHAnsi" w:cstheme="minorHAnsi"/>
          <w:b/>
          <w:bCs/>
          <w:lang w:val="es-US"/>
        </w:rPr>
        <w:t>Fraude y Corrupción</w:t>
      </w:r>
    </w:p>
    <w:p w14:paraId="323D7837" w14:textId="77777777" w:rsidR="00D572E9" w:rsidRPr="00781288" w:rsidRDefault="00D572E9" w:rsidP="00DA08CD">
      <w:pPr>
        <w:numPr>
          <w:ilvl w:val="0"/>
          <w:numId w:val="7"/>
        </w:numPr>
        <w:spacing w:line="360" w:lineRule="auto"/>
        <w:contextualSpacing/>
        <w:jc w:val="both"/>
        <w:rPr>
          <w:rFonts w:asciiTheme="minorHAnsi" w:eastAsiaTheme="minorHAnsi" w:hAnsiTheme="minorHAnsi" w:cstheme="minorHAnsi"/>
          <w:b/>
          <w:lang w:val="es-US"/>
        </w:rPr>
      </w:pPr>
      <w:r w:rsidRPr="00781288">
        <w:rPr>
          <w:rFonts w:asciiTheme="minorHAnsi" w:eastAsiaTheme="minorHAnsi" w:hAnsiTheme="minorHAnsi" w:cstheme="minorHAnsi"/>
          <w:b/>
          <w:bCs/>
          <w:lang w:val="es-US"/>
        </w:rPr>
        <w:t>Propósito</w:t>
      </w:r>
    </w:p>
    <w:p w14:paraId="7B39B67C" w14:textId="77777777" w:rsidR="00D572E9" w:rsidRPr="00781288" w:rsidRDefault="00D572E9" w:rsidP="00DA08CD">
      <w:pPr>
        <w:pStyle w:val="Prrafodelista"/>
        <w:numPr>
          <w:ilvl w:val="1"/>
          <w:numId w:val="7"/>
        </w:numPr>
        <w:spacing w:line="360" w:lineRule="auto"/>
        <w:ind w:left="360"/>
        <w:jc w:val="both"/>
        <w:rPr>
          <w:rFonts w:asciiTheme="minorHAnsi" w:eastAsiaTheme="minorHAnsi" w:hAnsiTheme="minorHAnsi" w:cstheme="minorHAnsi"/>
          <w:lang w:val="es-US"/>
        </w:rPr>
      </w:pPr>
      <w:r w:rsidRPr="00781288">
        <w:rPr>
          <w:rFonts w:asciiTheme="minorHAnsi" w:eastAsiaTheme="minorHAnsi" w:hAnsiTheme="minorHAnsi" w:cstheme="minorHAnsi"/>
          <w:lang w:val="es-US"/>
        </w:rPr>
        <w:t>Las Directrices Contra el Fraude y la Corrupción del Banco y este anexo se aplicarán a las adquisiciones en el marco de las operaciones de Financiamiento para Proyectos de Inversión del Banco.</w:t>
      </w:r>
    </w:p>
    <w:p w14:paraId="701AB173" w14:textId="77777777" w:rsidR="00D572E9" w:rsidRPr="00781288" w:rsidRDefault="00D572E9" w:rsidP="00DA08CD">
      <w:pPr>
        <w:numPr>
          <w:ilvl w:val="0"/>
          <w:numId w:val="7"/>
        </w:numPr>
        <w:spacing w:line="360" w:lineRule="auto"/>
        <w:ind w:left="360"/>
        <w:contextualSpacing/>
        <w:jc w:val="both"/>
        <w:rPr>
          <w:rFonts w:asciiTheme="minorHAnsi" w:eastAsiaTheme="minorHAnsi" w:hAnsiTheme="minorHAnsi" w:cstheme="minorHAnsi"/>
          <w:b/>
          <w:lang w:val="es-US"/>
        </w:rPr>
      </w:pPr>
      <w:r w:rsidRPr="00781288">
        <w:rPr>
          <w:rFonts w:asciiTheme="minorHAnsi" w:eastAsiaTheme="minorHAnsi" w:hAnsiTheme="minorHAnsi" w:cstheme="minorHAnsi"/>
          <w:b/>
          <w:bCs/>
          <w:lang w:val="es-US"/>
        </w:rPr>
        <w:t>Requisitos</w:t>
      </w:r>
    </w:p>
    <w:p w14:paraId="4B16731A" w14:textId="410ECAE0" w:rsidR="00D572E9" w:rsidRPr="00781288" w:rsidRDefault="00D572E9" w:rsidP="00DA08CD">
      <w:pPr>
        <w:pStyle w:val="Prrafodelista"/>
        <w:numPr>
          <w:ilvl w:val="0"/>
          <w:numId w:val="5"/>
        </w:numPr>
        <w:autoSpaceDE w:val="0"/>
        <w:autoSpaceDN w:val="0"/>
        <w:adjustRightInd w:val="0"/>
        <w:spacing w:line="360" w:lineRule="auto"/>
        <w:jc w:val="both"/>
        <w:rPr>
          <w:rFonts w:asciiTheme="minorHAnsi" w:eastAsiaTheme="minorHAnsi" w:hAnsiTheme="minorHAnsi" w:cstheme="minorHAnsi"/>
          <w:lang w:val="es-US"/>
        </w:rPr>
      </w:pPr>
      <w:r w:rsidRPr="00781288">
        <w:rPr>
          <w:rFonts w:asciiTheme="minorHAnsi" w:eastAsiaTheme="minorHAnsi" w:hAnsiTheme="minorHAnsi" w:cstheme="minorHAnsi"/>
          <w:color w:val="000000"/>
          <w:lang w:val="es-US"/>
        </w:rPr>
        <w:t>El Banco exige que los Prestatarios (incluidos los beneficiarios del financiamiento del Banco), licitantes (postulantes /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3F9E80BF" w14:textId="77777777" w:rsidR="00D572E9" w:rsidRPr="00781288" w:rsidRDefault="00D572E9" w:rsidP="00DA08CD">
      <w:pPr>
        <w:pStyle w:val="Prrafodelista"/>
        <w:numPr>
          <w:ilvl w:val="0"/>
          <w:numId w:val="5"/>
        </w:numPr>
        <w:autoSpaceDE w:val="0"/>
        <w:autoSpaceDN w:val="0"/>
        <w:adjustRightInd w:val="0"/>
        <w:spacing w:line="360" w:lineRule="auto"/>
        <w:jc w:val="both"/>
        <w:rPr>
          <w:rFonts w:asciiTheme="minorHAnsi" w:eastAsiaTheme="minorHAnsi" w:hAnsiTheme="minorHAnsi" w:cstheme="minorHAnsi"/>
          <w:lang w:val="es-US"/>
        </w:rPr>
      </w:pPr>
      <w:r w:rsidRPr="00781288">
        <w:rPr>
          <w:rFonts w:asciiTheme="minorHAnsi" w:eastAsiaTheme="minorHAnsi" w:hAnsiTheme="minorHAnsi" w:cstheme="minorHAnsi"/>
          <w:lang w:val="es-US"/>
        </w:rPr>
        <w:t>Con ese fin, el Banco:</w:t>
      </w:r>
    </w:p>
    <w:p w14:paraId="3EBDEF30" w14:textId="77777777" w:rsidR="00D572E9" w:rsidRPr="00781288" w:rsidRDefault="00D572E9" w:rsidP="00DA08CD">
      <w:pPr>
        <w:numPr>
          <w:ilvl w:val="0"/>
          <w:numId w:val="6"/>
        </w:numPr>
        <w:autoSpaceDE w:val="0"/>
        <w:autoSpaceDN w:val="0"/>
        <w:adjustRightInd w:val="0"/>
        <w:spacing w:line="360" w:lineRule="auto"/>
        <w:jc w:val="both"/>
        <w:rPr>
          <w:rFonts w:asciiTheme="minorHAnsi" w:eastAsiaTheme="minorHAnsi" w:hAnsiTheme="minorHAnsi" w:cstheme="minorHAnsi"/>
          <w:color w:val="000000"/>
          <w:lang w:val="es-US"/>
        </w:rPr>
      </w:pPr>
      <w:r w:rsidRPr="00781288">
        <w:rPr>
          <w:rFonts w:asciiTheme="minorHAnsi" w:eastAsiaTheme="minorHAnsi" w:hAnsiTheme="minorHAnsi" w:cstheme="minorHAnsi"/>
          <w:color w:val="000000"/>
          <w:lang w:val="es-US"/>
        </w:rPr>
        <w:t>Define de la siguiente manera, a los efectos de esta disposición, las expresiones que se indican a continuación:</w:t>
      </w:r>
    </w:p>
    <w:p w14:paraId="178DC913" w14:textId="77777777" w:rsidR="00D572E9" w:rsidRPr="00781288" w:rsidRDefault="00D572E9" w:rsidP="00DA08CD">
      <w:pPr>
        <w:numPr>
          <w:ilvl w:val="0"/>
          <w:numId w:val="8"/>
        </w:numPr>
        <w:autoSpaceDE w:val="0"/>
        <w:autoSpaceDN w:val="0"/>
        <w:adjustRightInd w:val="0"/>
        <w:spacing w:line="360" w:lineRule="auto"/>
        <w:jc w:val="both"/>
        <w:rPr>
          <w:rFonts w:asciiTheme="minorHAnsi" w:eastAsiaTheme="minorHAnsi" w:hAnsiTheme="minorHAnsi" w:cstheme="minorHAnsi"/>
          <w:color w:val="000000"/>
          <w:lang w:val="es-US"/>
        </w:rPr>
      </w:pPr>
      <w:r w:rsidRPr="00781288">
        <w:rPr>
          <w:rFonts w:asciiTheme="minorHAnsi" w:eastAsiaTheme="minorHAnsi" w:hAnsiTheme="minorHAnsi" w:cstheme="minorHAnsi"/>
          <w:color w:val="000000"/>
          <w:lang w:val="es-US"/>
        </w:rPr>
        <w:t>Por “práctica corrupta” se entiende el ofrecimiento, entrega, aceptación o solicitud directa o indirecta de cualquier cosa de valor con el fin de influir indebidamente en el accionar de otra parte.</w:t>
      </w:r>
    </w:p>
    <w:p w14:paraId="3567A011" w14:textId="77777777" w:rsidR="00D572E9" w:rsidRPr="00781288" w:rsidRDefault="00D572E9" w:rsidP="00DA08CD">
      <w:pPr>
        <w:numPr>
          <w:ilvl w:val="0"/>
          <w:numId w:val="8"/>
        </w:numPr>
        <w:autoSpaceDE w:val="0"/>
        <w:autoSpaceDN w:val="0"/>
        <w:adjustRightInd w:val="0"/>
        <w:spacing w:line="360" w:lineRule="auto"/>
        <w:ind w:left="1980" w:hanging="180"/>
        <w:jc w:val="both"/>
        <w:rPr>
          <w:rFonts w:asciiTheme="minorHAnsi" w:eastAsiaTheme="minorHAnsi" w:hAnsiTheme="minorHAnsi" w:cstheme="minorHAnsi"/>
          <w:color w:val="000000"/>
          <w:lang w:val="es-US"/>
        </w:rPr>
      </w:pPr>
      <w:r w:rsidRPr="00781288">
        <w:rPr>
          <w:rFonts w:asciiTheme="minorHAnsi" w:eastAsiaTheme="minorHAnsi" w:hAnsiTheme="minorHAnsi" w:cstheme="minorHAnsi"/>
          <w:color w:val="000000"/>
          <w:lang w:val="es-US"/>
        </w:rPr>
        <w:lastRenderedPageBreak/>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63746E8F" w14:textId="77777777" w:rsidR="00D572E9" w:rsidRPr="00781288" w:rsidRDefault="00D572E9" w:rsidP="00DA08CD">
      <w:pPr>
        <w:numPr>
          <w:ilvl w:val="0"/>
          <w:numId w:val="8"/>
        </w:numPr>
        <w:autoSpaceDE w:val="0"/>
        <w:autoSpaceDN w:val="0"/>
        <w:adjustRightInd w:val="0"/>
        <w:spacing w:line="360" w:lineRule="auto"/>
        <w:ind w:left="1980" w:hanging="180"/>
        <w:jc w:val="both"/>
        <w:rPr>
          <w:rFonts w:asciiTheme="minorHAnsi" w:eastAsiaTheme="minorHAnsi" w:hAnsiTheme="minorHAnsi" w:cstheme="minorHAnsi"/>
          <w:color w:val="000000"/>
          <w:lang w:val="es-US"/>
        </w:rPr>
      </w:pPr>
      <w:r w:rsidRPr="00781288">
        <w:rPr>
          <w:rFonts w:asciiTheme="minorHAnsi" w:eastAsiaTheme="minorHAnsi" w:hAnsiTheme="minorHAnsi" w:cstheme="minorHAnsi"/>
          <w:color w:val="000000"/>
          <w:lang w:val="es-US"/>
        </w:rPr>
        <w:t>Por “práctica colusoria” se entiende todo arreglo entre dos o más partes realizado con la intención de alcanzar un propósito ilícito, como el de influir de forma indebida en el accionar de otra parte.</w:t>
      </w:r>
    </w:p>
    <w:p w14:paraId="04C2619C" w14:textId="77777777" w:rsidR="00D572E9" w:rsidRPr="00781288" w:rsidRDefault="00D572E9" w:rsidP="00DA08CD">
      <w:pPr>
        <w:numPr>
          <w:ilvl w:val="0"/>
          <w:numId w:val="8"/>
        </w:numPr>
        <w:autoSpaceDE w:val="0"/>
        <w:autoSpaceDN w:val="0"/>
        <w:adjustRightInd w:val="0"/>
        <w:spacing w:line="360" w:lineRule="auto"/>
        <w:ind w:left="1980" w:hanging="180"/>
        <w:jc w:val="both"/>
        <w:rPr>
          <w:rFonts w:asciiTheme="minorHAnsi" w:eastAsiaTheme="minorHAnsi" w:hAnsiTheme="minorHAnsi" w:cstheme="minorHAnsi"/>
          <w:color w:val="000000"/>
          <w:lang w:val="es-US"/>
        </w:rPr>
      </w:pPr>
      <w:r w:rsidRPr="00781288">
        <w:rPr>
          <w:rFonts w:asciiTheme="minorHAnsi" w:eastAsiaTheme="minorHAnsi" w:hAnsiTheme="minorHAnsi" w:cstheme="minorHAnsi"/>
          <w:color w:val="000000"/>
          <w:lang w:val="es-US"/>
        </w:rPr>
        <w:t>Por “práctica coercitiva” se entiende el perjuicio o daño o la amenaza de causar perjuicio o daño directa o indirectamente a cualquiera de las partes o a sus bienes para influir de forma indebida en su accionar.</w:t>
      </w:r>
    </w:p>
    <w:p w14:paraId="3027423D" w14:textId="77777777" w:rsidR="00D572E9" w:rsidRPr="00781288" w:rsidRDefault="00D572E9" w:rsidP="00DA08CD">
      <w:pPr>
        <w:numPr>
          <w:ilvl w:val="0"/>
          <w:numId w:val="8"/>
        </w:numPr>
        <w:autoSpaceDE w:val="0"/>
        <w:autoSpaceDN w:val="0"/>
        <w:adjustRightInd w:val="0"/>
        <w:spacing w:line="360" w:lineRule="auto"/>
        <w:ind w:left="1980" w:hanging="180"/>
        <w:jc w:val="both"/>
        <w:rPr>
          <w:rFonts w:asciiTheme="minorHAnsi" w:eastAsiaTheme="minorHAnsi" w:hAnsiTheme="minorHAnsi" w:cstheme="minorHAnsi"/>
          <w:color w:val="000000"/>
          <w:lang w:val="es-US"/>
        </w:rPr>
      </w:pPr>
      <w:r w:rsidRPr="00781288">
        <w:rPr>
          <w:rFonts w:asciiTheme="minorHAnsi" w:eastAsiaTheme="minorHAnsi" w:hAnsiTheme="minorHAnsi" w:cstheme="minorHAnsi"/>
          <w:color w:val="000000"/>
          <w:lang w:val="es-US"/>
        </w:rPr>
        <w:t>Por “práctica obstructiva” se entiende:</w:t>
      </w:r>
    </w:p>
    <w:p w14:paraId="6D24EA36" w14:textId="77777777" w:rsidR="00D572E9" w:rsidRPr="00781288" w:rsidRDefault="00D572E9" w:rsidP="00DA08CD">
      <w:pPr>
        <w:numPr>
          <w:ilvl w:val="0"/>
          <w:numId w:val="4"/>
        </w:numPr>
        <w:autoSpaceDE w:val="0"/>
        <w:autoSpaceDN w:val="0"/>
        <w:adjustRightInd w:val="0"/>
        <w:spacing w:line="360" w:lineRule="auto"/>
        <w:ind w:left="2881" w:hanging="539"/>
        <w:jc w:val="both"/>
        <w:rPr>
          <w:rFonts w:asciiTheme="minorHAnsi" w:eastAsiaTheme="minorHAnsi" w:hAnsiTheme="minorHAnsi" w:cstheme="minorHAnsi"/>
          <w:color w:val="000000"/>
          <w:lang w:val="es-US"/>
        </w:rPr>
      </w:pPr>
      <w:r w:rsidRPr="00781288">
        <w:rPr>
          <w:rFonts w:asciiTheme="minorHAnsi" w:eastAsiaTheme="minorHAnsi" w:hAnsiTheme="minorHAnsi" w:cstheme="minorHAnsi"/>
          <w:color w:val="000000"/>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3C3A0178" w14:textId="77777777" w:rsidR="00D572E9" w:rsidRPr="00781288" w:rsidRDefault="00D572E9" w:rsidP="00DA08CD">
      <w:pPr>
        <w:numPr>
          <w:ilvl w:val="0"/>
          <w:numId w:val="4"/>
        </w:numPr>
        <w:autoSpaceDE w:val="0"/>
        <w:autoSpaceDN w:val="0"/>
        <w:adjustRightInd w:val="0"/>
        <w:spacing w:line="360" w:lineRule="auto"/>
        <w:ind w:hanging="540"/>
        <w:jc w:val="both"/>
        <w:rPr>
          <w:rFonts w:asciiTheme="minorHAnsi" w:eastAsiaTheme="minorHAnsi" w:hAnsiTheme="minorHAnsi" w:cstheme="minorHAnsi"/>
          <w:color w:val="000000"/>
          <w:lang w:val="es-US"/>
        </w:rPr>
      </w:pPr>
      <w:r w:rsidRPr="00781288">
        <w:rPr>
          <w:rFonts w:asciiTheme="minorHAnsi" w:eastAsiaTheme="minorHAnsi" w:hAnsiTheme="minorHAnsi" w:cstheme="minorHAnsi"/>
          <w:color w:val="000000"/>
          <w:lang w:val="es-US"/>
        </w:rPr>
        <w:t>los actos destinados a impedir materialmente que el Banco ejerza sus derechos de inspección y auditoría establecidos en el párrafo 2.2 e, que figura a continuación.</w:t>
      </w:r>
    </w:p>
    <w:p w14:paraId="18572925" w14:textId="77777777" w:rsidR="00D572E9" w:rsidRPr="00781288" w:rsidRDefault="00D572E9" w:rsidP="00DA08CD">
      <w:pPr>
        <w:numPr>
          <w:ilvl w:val="0"/>
          <w:numId w:val="6"/>
        </w:numPr>
        <w:autoSpaceDE w:val="0"/>
        <w:autoSpaceDN w:val="0"/>
        <w:adjustRightInd w:val="0"/>
        <w:spacing w:line="360" w:lineRule="auto"/>
        <w:jc w:val="both"/>
        <w:rPr>
          <w:rFonts w:asciiTheme="minorHAnsi" w:eastAsiaTheme="minorHAnsi" w:hAnsiTheme="minorHAnsi" w:cstheme="minorHAnsi"/>
          <w:color w:val="000000"/>
          <w:lang w:val="es-US"/>
        </w:rPr>
      </w:pPr>
      <w:r w:rsidRPr="00781288">
        <w:rPr>
          <w:rFonts w:asciiTheme="minorHAnsi" w:eastAsiaTheme="minorHAnsi" w:hAnsiTheme="minorHAnsi" w:cstheme="minorHAnsi"/>
          <w:color w:val="000000"/>
          <w:lang w:val="es-US"/>
        </w:rPr>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62D22E08" w14:textId="77777777" w:rsidR="00D572E9" w:rsidRPr="00781288" w:rsidRDefault="00D572E9" w:rsidP="00DA08CD">
      <w:pPr>
        <w:numPr>
          <w:ilvl w:val="0"/>
          <w:numId w:val="6"/>
        </w:numPr>
        <w:autoSpaceDE w:val="0"/>
        <w:autoSpaceDN w:val="0"/>
        <w:adjustRightInd w:val="0"/>
        <w:spacing w:line="360" w:lineRule="auto"/>
        <w:jc w:val="both"/>
        <w:rPr>
          <w:rFonts w:asciiTheme="minorHAnsi" w:eastAsiaTheme="minorHAnsi" w:hAnsiTheme="minorHAnsi" w:cstheme="minorHAnsi"/>
          <w:lang w:val="es-US"/>
        </w:rPr>
      </w:pPr>
      <w:r w:rsidRPr="00781288">
        <w:rPr>
          <w:rFonts w:asciiTheme="minorHAnsi" w:hAnsiTheme="minorHAnsi" w:cstheme="minorHAnsi"/>
          <w:color w:val="000000"/>
          <w:lang w:val="es-US"/>
        </w:rPr>
        <w:lastRenderedPageBreak/>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343CCE96" w14:textId="3F8ACC5A" w:rsidR="00D572E9" w:rsidRPr="00781288" w:rsidRDefault="00D572E9" w:rsidP="00DA08CD">
      <w:pPr>
        <w:numPr>
          <w:ilvl w:val="0"/>
          <w:numId w:val="6"/>
        </w:numPr>
        <w:autoSpaceDE w:val="0"/>
        <w:autoSpaceDN w:val="0"/>
        <w:adjustRightInd w:val="0"/>
        <w:spacing w:line="360" w:lineRule="auto"/>
        <w:jc w:val="both"/>
        <w:rPr>
          <w:rFonts w:asciiTheme="minorHAnsi" w:eastAsiaTheme="minorHAnsi" w:hAnsiTheme="minorHAnsi" w:cstheme="minorHAnsi"/>
          <w:color w:val="000000"/>
          <w:lang w:val="es-US"/>
        </w:rPr>
      </w:pPr>
      <w:r w:rsidRPr="00781288">
        <w:rPr>
          <w:rFonts w:asciiTheme="minorHAnsi" w:eastAsiaTheme="minorHAnsi" w:hAnsiTheme="minorHAnsi" w:cstheme="minorHAnsi"/>
          <w:color w:val="000000"/>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(ii) ser nominada como subcontratista, consultor, fabricante o proveedor, o prestador de servicios de una firma que de lo contrario sería elegible a la cual se le haya adjudicado un contrato financiado por el Banco, y (iii) recibir los fondos de un préstamo del Banco o participar más activamente en la preparación o la ejecución de cualquier proyecto financiado por el Banco.</w:t>
      </w:r>
    </w:p>
    <w:p w14:paraId="4E2869C1" w14:textId="73711E77" w:rsidR="00BA14F8" w:rsidRPr="00781288" w:rsidRDefault="00D572E9" w:rsidP="000314BB">
      <w:pPr>
        <w:numPr>
          <w:ilvl w:val="0"/>
          <w:numId w:val="6"/>
        </w:numPr>
        <w:autoSpaceDE w:val="0"/>
        <w:autoSpaceDN w:val="0"/>
        <w:adjustRightInd w:val="0"/>
        <w:spacing w:line="360" w:lineRule="auto"/>
        <w:jc w:val="both"/>
        <w:rPr>
          <w:rFonts w:asciiTheme="minorHAnsi" w:hAnsiTheme="minorHAnsi" w:cstheme="minorHAnsi"/>
          <w:lang w:val="es-US"/>
        </w:rPr>
      </w:pPr>
      <w:r w:rsidRPr="00781288">
        <w:rPr>
          <w:rFonts w:asciiTheme="minorHAnsi" w:eastAsiaTheme="minorHAnsi" w:hAnsiTheme="minorHAnsi" w:cstheme="minorHAnsi"/>
          <w:color w:val="000000"/>
          <w:lang w:val="es-US"/>
        </w:rPr>
        <w:t>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subconsultores, prestadores de servicios, proveedores, agentes y personal, permitan al Banco inspeccionar todas las cuentas, registros y otros documentos referidos a la presentación de ofertas y la ejecución de contratos, y someterlos a la auditoría de profesionales nombrados por este.</w:t>
      </w:r>
    </w:p>
    <w:tbl>
      <w:tblPr>
        <w:tblW w:w="9281"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04"/>
        <w:gridCol w:w="7677"/>
      </w:tblGrid>
      <w:tr w:rsidR="00951D90" w:rsidRPr="00781288" w14:paraId="49C9D7C2" w14:textId="77777777" w:rsidTr="005212CB">
        <w:tc>
          <w:tcPr>
            <w:tcW w:w="9281" w:type="dxa"/>
            <w:gridSpan w:val="2"/>
            <w:tcBorders>
              <w:top w:val="nil"/>
              <w:left w:val="nil"/>
              <w:bottom w:val="nil"/>
              <w:right w:val="nil"/>
            </w:tcBorders>
            <w:vAlign w:val="center"/>
          </w:tcPr>
          <w:p w14:paraId="00C968E5" w14:textId="3E43DEA0" w:rsidR="00951D90" w:rsidRPr="003A0ABF" w:rsidRDefault="00951D90" w:rsidP="00951D90">
            <w:pPr>
              <w:spacing w:before="120" w:after="240"/>
              <w:jc w:val="center"/>
              <w:rPr>
                <w:rFonts w:asciiTheme="minorHAnsi" w:hAnsiTheme="minorHAnsi" w:cstheme="minorHAnsi"/>
                <w:b/>
                <w:bCs/>
                <w:sz w:val="44"/>
                <w:lang w:val="es-US"/>
              </w:rPr>
            </w:pPr>
            <w:bookmarkStart w:id="119" w:name="_Toc454620909"/>
            <w:bookmarkStart w:id="120" w:name="_Toc436903906"/>
            <w:bookmarkStart w:id="121" w:name="_Toc347227549"/>
            <w:bookmarkStart w:id="122" w:name="_Toc488411761"/>
            <w:bookmarkStart w:id="123" w:name="_Toc438954452"/>
            <w:bookmarkStart w:id="124" w:name="_Toc136871432"/>
            <w:r w:rsidRPr="003A0ABF">
              <w:rPr>
                <w:rFonts w:asciiTheme="minorHAnsi" w:hAnsiTheme="minorHAnsi" w:cstheme="minorHAnsi"/>
                <w:b/>
                <w:bCs/>
                <w:sz w:val="44"/>
                <w:lang w:val="es-US"/>
              </w:rPr>
              <w:lastRenderedPageBreak/>
              <w:t>Condiciones Especiales del Contrato</w:t>
            </w:r>
            <w:bookmarkEnd w:id="119"/>
            <w:bookmarkEnd w:id="120"/>
            <w:bookmarkEnd w:id="121"/>
            <w:bookmarkEnd w:id="122"/>
            <w:bookmarkEnd w:id="123"/>
            <w:bookmarkEnd w:id="124"/>
          </w:p>
        </w:tc>
      </w:tr>
      <w:tr w:rsidR="00951D90" w:rsidRPr="009600B7" w14:paraId="0DCAFD2A" w14:textId="77777777" w:rsidTr="005212CB">
        <w:tc>
          <w:tcPr>
            <w:tcW w:w="9281" w:type="dxa"/>
            <w:gridSpan w:val="2"/>
            <w:tcBorders>
              <w:top w:val="nil"/>
              <w:left w:val="nil"/>
              <w:bottom w:val="nil"/>
              <w:right w:val="nil"/>
            </w:tcBorders>
          </w:tcPr>
          <w:p w14:paraId="5F66FAA7" w14:textId="77777777" w:rsidR="00951D90" w:rsidRPr="003A0ABF" w:rsidRDefault="00951D90" w:rsidP="00951D90">
            <w:pPr>
              <w:spacing w:after="200"/>
              <w:rPr>
                <w:rFonts w:asciiTheme="minorHAnsi" w:hAnsiTheme="minorHAnsi" w:cstheme="minorHAnsi"/>
                <w:i/>
                <w:iCs/>
                <w:lang w:val="es-US"/>
              </w:rPr>
            </w:pPr>
            <w:r w:rsidRPr="003A0ABF">
              <w:rPr>
                <w:rFonts w:asciiTheme="minorHAnsi" w:hAnsiTheme="minorHAnsi" w:cstheme="minorHAnsi"/>
                <w:lang w:val="es-US"/>
              </w:rPr>
              <w:t>Las siguientes Condiciones Especiales del Contrato (CEC) complementarán o enmendarán las Condiciones Generales del Contrato (CGC) y, en caso de conflicto, prevalecerán sobre ellas.</w:t>
            </w:r>
          </w:p>
          <w:p w14:paraId="0CAAC16C" w14:textId="12218207" w:rsidR="00951D90" w:rsidRPr="003A0ABF" w:rsidRDefault="00951D90" w:rsidP="00951D90">
            <w:pPr>
              <w:spacing w:after="200"/>
              <w:rPr>
                <w:rFonts w:asciiTheme="minorHAnsi" w:hAnsiTheme="minorHAnsi" w:cstheme="minorHAnsi"/>
                <w:i/>
                <w:iCs/>
                <w:lang w:val="es-US"/>
              </w:rPr>
            </w:pPr>
          </w:p>
        </w:tc>
      </w:tr>
      <w:tr w:rsidR="00951D90" w:rsidRPr="009600B7" w14:paraId="0DC9C344" w14:textId="77777777" w:rsidTr="005212CB">
        <w:tc>
          <w:tcPr>
            <w:tcW w:w="1604" w:type="dxa"/>
            <w:tcBorders>
              <w:top w:val="single" w:sz="12" w:space="0" w:color="auto"/>
              <w:bottom w:val="single" w:sz="6" w:space="0" w:color="auto"/>
            </w:tcBorders>
          </w:tcPr>
          <w:p w14:paraId="3F5EFF30" w14:textId="0A231216" w:rsidR="00951D90" w:rsidRPr="00781288" w:rsidRDefault="00951D90" w:rsidP="00951D90">
            <w:pPr>
              <w:spacing w:after="200"/>
              <w:rPr>
                <w:rFonts w:asciiTheme="minorHAnsi" w:hAnsiTheme="minorHAnsi" w:cstheme="minorHAnsi"/>
                <w:b/>
                <w:lang w:val="es-US"/>
              </w:rPr>
            </w:pPr>
            <w:r w:rsidRPr="00781288">
              <w:rPr>
                <w:rFonts w:asciiTheme="minorHAnsi" w:hAnsiTheme="minorHAnsi" w:cstheme="minorHAnsi"/>
                <w:b/>
                <w:bCs/>
                <w:lang w:val="es-US"/>
              </w:rPr>
              <w:t>C</w:t>
            </w:r>
            <w:r w:rsidR="00A704CF">
              <w:rPr>
                <w:rFonts w:asciiTheme="minorHAnsi" w:hAnsiTheme="minorHAnsi" w:cstheme="minorHAnsi"/>
                <w:b/>
                <w:bCs/>
                <w:lang w:val="es-US"/>
              </w:rPr>
              <w:t>G</w:t>
            </w:r>
            <w:r w:rsidRPr="00781288">
              <w:rPr>
                <w:rFonts w:asciiTheme="minorHAnsi" w:hAnsiTheme="minorHAnsi" w:cstheme="minorHAnsi"/>
                <w:b/>
                <w:bCs/>
                <w:lang w:val="es-US"/>
              </w:rPr>
              <w:t>C 1.1 (i)</w:t>
            </w:r>
          </w:p>
        </w:tc>
        <w:tc>
          <w:tcPr>
            <w:tcW w:w="7677" w:type="dxa"/>
            <w:tcBorders>
              <w:top w:val="single" w:sz="12" w:space="0" w:color="auto"/>
              <w:bottom w:val="single" w:sz="6" w:space="0" w:color="auto"/>
            </w:tcBorders>
          </w:tcPr>
          <w:p w14:paraId="3A70A07E" w14:textId="77777777" w:rsidR="00951D90" w:rsidRPr="00781288" w:rsidRDefault="00951D90" w:rsidP="00951D90">
            <w:pPr>
              <w:tabs>
                <w:tab w:val="right" w:pos="7164"/>
              </w:tabs>
              <w:spacing w:after="200"/>
              <w:rPr>
                <w:rFonts w:asciiTheme="minorHAnsi" w:hAnsiTheme="minorHAnsi" w:cstheme="minorHAnsi"/>
                <w:lang w:val="es-US"/>
              </w:rPr>
            </w:pPr>
            <w:r w:rsidRPr="00781288">
              <w:rPr>
                <w:rFonts w:asciiTheme="minorHAnsi" w:hAnsiTheme="minorHAnsi" w:cstheme="minorHAnsi"/>
                <w:lang w:val="es-US"/>
              </w:rPr>
              <w:t xml:space="preserve">El País del Comprador es: </w:t>
            </w:r>
            <w:r w:rsidRPr="00781288">
              <w:rPr>
                <w:rFonts w:asciiTheme="minorHAnsi" w:hAnsiTheme="minorHAnsi" w:cstheme="minorHAnsi"/>
                <w:b/>
                <w:bCs/>
                <w:i/>
                <w:iCs/>
                <w:lang w:val="es-US"/>
              </w:rPr>
              <w:t>El Salvador</w:t>
            </w:r>
            <w:r w:rsidRPr="00781288">
              <w:rPr>
                <w:rFonts w:asciiTheme="minorHAnsi" w:hAnsiTheme="minorHAnsi" w:cstheme="minorHAnsi"/>
                <w:i/>
                <w:iCs/>
                <w:lang w:val="es-US"/>
              </w:rPr>
              <w:t>.</w:t>
            </w:r>
          </w:p>
        </w:tc>
      </w:tr>
      <w:tr w:rsidR="00951D90" w:rsidRPr="009600B7" w14:paraId="7D365BC4" w14:textId="77777777" w:rsidTr="005212CB">
        <w:tc>
          <w:tcPr>
            <w:tcW w:w="1604" w:type="dxa"/>
            <w:tcBorders>
              <w:top w:val="nil"/>
            </w:tcBorders>
          </w:tcPr>
          <w:p w14:paraId="1054B1BE" w14:textId="244D7D42" w:rsidR="00951D90" w:rsidRPr="00781288" w:rsidRDefault="00781288" w:rsidP="00951D90">
            <w:pPr>
              <w:spacing w:after="200"/>
              <w:rPr>
                <w:rFonts w:asciiTheme="minorHAnsi" w:hAnsiTheme="minorHAnsi" w:cstheme="minorHAnsi"/>
                <w:b/>
                <w:lang w:val="es-US"/>
              </w:rPr>
            </w:pPr>
            <w:r w:rsidRPr="00781288">
              <w:rPr>
                <w:rFonts w:asciiTheme="minorHAnsi" w:hAnsiTheme="minorHAnsi" w:cstheme="minorHAnsi"/>
                <w:b/>
                <w:bCs/>
                <w:lang w:val="es-US"/>
              </w:rPr>
              <w:t>C</w:t>
            </w:r>
            <w:r w:rsidR="0002248C">
              <w:rPr>
                <w:rFonts w:asciiTheme="minorHAnsi" w:hAnsiTheme="minorHAnsi" w:cstheme="minorHAnsi"/>
                <w:b/>
                <w:bCs/>
                <w:lang w:val="es-US"/>
              </w:rPr>
              <w:t>G</w:t>
            </w:r>
            <w:r w:rsidRPr="00781288">
              <w:rPr>
                <w:rFonts w:asciiTheme="minorHAnsi" w:hAnsiTheme="minorHAnsi" w:cstheme="minorHAnsi"/>
                <w:b/>
                <w:bCs/>
                <w:lang w:val="es-US"/>
              </w:rPr>
              <w:t xml:space="preserve">C </w:t>
            </w:r>
            <w:r w:rsidR="00951D90" w:rsidRPr="00781288">
              <w:rPr>
                <w:rFonts w:asciiTheme="minorHAnsi" w:hAnsiTheme="minorHAnsi" w:cstheme="minorHAnsi"/>
                <w:b/>
                <w:bCs/>
                <w:lang w:val="es-US"/>
              </w:rPr>
              <w:t>1.1 (j)</w:t>
            </w:r>
          </w:p>
        </w:tc>
        <w:tc>
          <w:tcPr>
            <w:tcW w:w="7677" w:type="dxa"/>
            <w:tcBorders>
              <w:top w:val="nil"/>
            </w:tcBorders>
          </w:tcPr>
          <w:p w14:paraId="1C3375AE" w14:textId="77777777" w:rsidR="00951D90" w:rsidRPr="00781288" w:rsidRDefault="00951D90" w:rsidP="00951D90">
            <w:pPr>
              <w:tabs>
                <w:tab w:val="right" w:pos="7164"/>
              </w:tabs>
              <w:spacing w:after="200"/>
              <w:rPr>
                <w:rFonts w:asciiTheme="minorHAnsi" w:hAnsiTheme="minorHAnsi" w:cstheme="minorHAnsi"/>
                <w:lang w:val="es-US"/>
              </w:rPr>
            </w:pPr>
            <w:r w:rsidRPr="00781288">
              <w:rPr>
                <w:rFonts w:asciiTheme="minorHAnsi" w:hAnsiTheme="minorHAnsi" w:cstheme="minorHAnsi"/>
                <w:lang w:val="es-US"/>
              </w:rPr>
              <w:t xml:space="preserve">El comprador es: </w:t>
            </w:r>
            <w:r w:rsidRPr="00781288">
              <w:rPr>
                <w:rFonts w:asciiTheme="minorHAnsi" w:hAnsiTheme="minorHAnsi" w:cstheme="minorHAnsi"/>
                <w:i/>
                <w:iCs/>
                <w:lang w:val="es-US"/>
              </w:rPr>
              <w:t>Ministerio de Salud, Unidad Coordinadora del Proyecto Creciendo Saludables Juntos</w:t>
            </w:r>
          </w:p>
        </w:tc>
      </w:tr>
      <w:tr w:rsidR="00951D90" w:rsidRPr="009600B7" w14:paraId="7A37D81E" w14:textId="77777777" w:rsidTr="005212CB">
        <w:tc>
          <w:tcPr>
            <w:tcW w:w="1604" w:type="dxa"/>
          </w:tcPr>
          <w:p w14:paraId="296B59F4" w14:textId="47AEDEDD" w:rsidR="00951D90" w:rsidRPr="00781288" w:rsidRDefault="00951D90" w:rsidP="00951D90">
            <w:pPr>
              <w:spacing w:after="200"/>
              <w:rPr>
                <w:rFonts w:asciiTheme="minorHAnsi" w:hAnsiTheme="minorHAnsi" w:cstheme="minorHAnsi"/>
                <w:b/>
                <w:lang w:val="es-US"/>
              </w:rPr>
            </w:pPr>
            <w:r w:rsidRPr="00781288">
              <w:rPr>
                <w:rFonts w:asciiTheme="minorHAnsi" w:hAnsiTheme="minorHAnsi" w:cstheme="minorHAnsi"/>
                <w:b/>
                <w:bCs/>
                <w:lang w:val="es-US"/>
              </w:rPr>
              <w:t>C</w:t>
            </w:r>
            <w:r w:rsidR="0002248C">
              <w:rPr>
                <w:rFonts w:asciiTheme="minorHAnsi" w:hAnsiTheme="minorHAnsi" w:cstheme="minorHAnsi"/>
                <w:b/>
                <w:bCs/>
                <w:lang w:val="es-US"/>
              </w:rPr>
              <w:t>G</w:t>
            </w:r>
            <w:r w:rsidRPr="00781288">
              <w:rPr>
                <w:rFonts w:asciiTheme="minorHAnsi" w:hAnsiTheme="minorHAnsi" w:cstheme="minorHAnsi"/>
                <w:b/>
                <w:bCs/>
                <w:lang w:val="es-US"/>
              </w:rPr>
              <w:t>C 1.1 (o)</w:t>
            </w:r>
          </w:p>
        </w:tc>
        <w:tc>
          <w:tcPr>
            <w:tcW w:w="7677" w:type="dxa"/>
          </w:tcPr>
          <w:p w14:paraId="1666A0E9" w14:textId="77777777" w:rsidR="00951D90" w:rsidRPr="00781288" w:rsidRDefault="00951D90" w:rsidP="00951D90">
            <w:pPr>
              <w:tabs>
                <w:tab w:val="right" w:pos="7164"/>
              </w:tabs>
              <w:spacing w:after="200"/>
              <w:rPr>
                <w:rFonts w:asciiTheme="minorHAnsi" w:hAnsiTheme="minorHAnsi" w:cstheme="minorHAnsi"/>
                <w:lang w:val="es-US"/>
              </w:rPr>
            </w:pPr>
            <w:r w:rsidRPr="00781288">
              <w:rPr>
                <w:rFonts w:asciiTheme="minorHAnsi" w:hAnsiTheme="minorHAnsi" w:cstheme="minorHAnsi"/>
                <w:lang w:val="es-US"/>
              </w:rPr>
              <w:t xml:space="preserve">El destino final del emplazamiento del Proyecto es: </w:t>
            </w:r>
            <w:r w:rsidRPr="00781288">
              <w:rPr>
                <w:rFonts w:asciiTheme="minorHAnsi" w:hAnsiTheme="minorHAnsi" w:cstheme="minorHAnsi"/>
                <w:i/>
                <w:iCs/>
                <w:lang w:val="es-US"/>
              </w:rPr>
              <w:t xml:space="preserve">Almacén Central El Paraíso, Ubicado en 6° Calle Oriente N° 1105 Colonia El Paraíso Barrio San Esteban, San Salvador, El Salvador. </w:t>
            </w:r>
          </w:p>
        </w:tc>
      </w:tr>
      <w:tr w:rsidR="00951D90" w:rsidRPr="009600B7" w14:paraId="0AD78DB5" w14:textId="77777777" w:rsidTr="005212CB">
        <w:tc>
          <w:tcPr>
            <w:tcW w:w="1604" w:type="dxa"/>
          </w:tcPr>
          <w:p w14:paraId="4B6AF00F" w14:textId="4F659EB7" w:rsidR="00951D90" w:rsidRPr="00781288" w:rsidRDefault="00951D90" w:rsidP="00951D90">
            <w:pPr>
              <w:spacing w:after="200"/>
              <w:rPr>
                <w:rFonts w:asciiTheme="minorHAnsi" w:hAnsiTheme="minorHAnsi" w:cstheme="minorHAnsi"/>
                <w:b/>
                <w:bCs/>
                <w:lang w:val="es-US"/>
              </w:rPr>
            </w:pPr>
            <w:r w:rsidRPr="00781288">
              <w:rPr>
                <w:rFonts w:asciiTheme="minorHAnsi" w:hAnsiTheme="minorHAnsi" w:cstheme="minorHAnsi"/>
                <w:b/>
                <w:bCs/>
                <w:lang w:val="es-US"/>
              </w:rPr>
              <w:t>C</w:t>
            </w:r>
            <w:r w:rsidR="0002248C">
              <w:rPr>
                <w:rFonts w:asciiTheme="minorHAnsi" w:hAnsiTheme="minorHAnsi" w:cstheme="minorHAnsi"/>
                <w:b/>
                <w:bCs/>
                <w:lang w:val="es-US"/>
              </w:rPr>
              <w:t>G</w:t>
            </w:r>
            <w:r w:rsidRPr="00781288">
              <w:rPr>
                <w:rFonts w:asciiTheme="minorHAnsi" w:hAnsiTheme="minorHAnsi" w:cstheme="minorHAnsi"/>
                <w:b/>
                <w:bCs/>
                <w:lang w:val="es-US"/>
              </w:rPr>
              <w:t>C 1.1 (p)</w:t>
            </w:r>
          </w:p>
        </w:tc>
        <w:tc>
          <w:tcPr>
            <w:tcW w:w="7677" w:type="dxa"/>
          </w:tcPr>
          <w:p w14:paraId="60883E59" w14:textId="7398763F" w:rsidR="00951D90" w:rsidRPr="00781288" w:rsidRDefault="00951D90" w:rsidP="00951D90">
            <w:pPr>
              <w:tabs>
                <w:tab w:val="right" w:pos="7164"/>
              </w:tabs>
              <w:spacing w:after="200"/>
              <w:rPr>
                <w:rFonts w:asciiTheme="minorHAnsi" w:hAnsiTheme="minorHAnsi" w:cstheme="minorHAnsi"/>
                <w:lang w:val="es-US"/>
              </w:rPr>
            </w:pPr>
            <w:r w:rsidRPr="00781288">
              <w:rPr>
                <w:rFonts w:asciiTheme="minorHAnsi" w:hAnsiTheme="minorHAnsi" w:cstheme="minorHAnsi"/>
                <w:lang w:val="es-US"/>
              </w:rPr>
              <w:t>El término EAS/A</w:t>
            </w:r>
            <w:r w:rsidR="00C33F53" w:rsidRPr="00781288">
              <w:rPr>
                <w:rFonts w:asciiTheme="minorHAnsi" w:hAnsiTheme="minorHAnsi" w:cstheme="minorHAnsi"/>
                <w:lang w:val="es-US"/>
              </w:rPr>
              <w:t>s</w:t>
            </w:r>
            <w:r w:rsidRPr="00781288">
              <w:rPr>
                <w:rFonts w:asciiTheme="minorHAnsi" w:hAnsiTheme="minorHAnsi" w:cstheme="minorHAnsi"/>
                <w:lang w:val="es-US"/>
              </w:rPr>
              <w:t xml:space="preserve">x se usa en el Contrato con el siguiente significado: </w:t>
            </w:r>
          </w:p>
          <w:p w14:paraId="65CCC06F" w14:textId="77777777" w:rsidR="00951D90" w:rsidRPr="00781288" w:rsidRDefault="00951D90" w:rsidP="00951D90">
            <w:pPr>
              <w:numPr>
                <w:ilvl w:val="0"/>
                <w:numId w:val="71"/>
              </w:numPr>
              <w:spacing w:before="120" w:after="120"/>
              <w:ind w:left="337" w:hanging="284"/>
              <w:jc w:val="both"/>
              <w:rPr>
                <w:rFonts w:asciiTheme="minorHAnsi" w:hAnsiTheme="minorHAnsi" w:cstheme="minorHAnsi"/>
                <w:lang w:val="es-ES"/>
              </w:rPr>
            </w:pPr>
            <w:r w:rsidRPr="00781288">
              <w:rPr>
                <w:rFonts w:asciiTheme="minorHAnsi" w:hAnsiTheme="minorHAnsi" w:cstheme="minorHAnsi"/>
                <w:lang w:val="es-ES"/>
              </w:rPr>
              <w:t>“</w:t>
            </w:r>
            <w:r w:rsidRPr="00781288">
              <w:rPr>
                <w:rFonts w:asciiTheme="minorHAnsi" w:hAnsiTheme="minorHAnsi" w:cstheme="minorHAnsi"/>
                <w:b/>
                <w:bCs/>
                <w:lang w:val="es-ES"/>
              </w:rPr>
              <w:t>Explotación y Abuso Sexual</w:t>
            </w:r>
            <w:r w:rsidRPr="00781288">
              <w:rPr>
                <w:rFonts w:asciiTheme="minorHAnsi" w:hAnsiTheme="minorHAnsi" w:cstheme="minorHAnsi"/>
                <w:lang w:val="es-ES"/>
              </w:rPr>
              <w:t xml:space="preserve">” </w:t>
            </w:r>
            <w:r w:rsidRPr="00781288">
              <w:rPr>
                <w:rFonts w:asciiTheme="minorHAnsi" w:hAnsiTheme="minorHAnsi" w:cstheme="minorHAnsi"/>
                <w:b/>
                <w:bCs/>
                <w:lang w:val="es-ES"/>
              </w:rPr>
              <w:t>“(EAS)”</w:t>
            </w:r>
            <w:r w:rsidRPr="00781288">
              <w:rPr>
                <w:rFonts w:asciiTheme="minorHAnsi" w:hAnsiTheme="minorHAnsi" w:cstheme="minorHAnsi"/>
                <w:lang w:val="es-ES"/>
              </w:rPr>
              <w:t xml:space="preserve"> significa lo siguiente:</w:t>
            </w:r>
          </w:p>
          <w:p w14:paraId="7AFF55EF" w14:textId="77777777" w:rsidR="00951D90" w:rsidRPr="00781288" w:rsidRDefault="00951D90" w:rsidP="00951D90">
            <w:pPr>
              <w:ind w:left="478"/>
              <w:jc w:val="both"/>
              <w:rPr>
                <w:rFonts w:asciiTheme="minorHAnsi" w:hAnsiTheme="minorHAnsi" w:cstheme="minorHAnsi"/>
                <w:lang w:val="es-ES"/>
              </w:rPr>
            </w:pPr>
            <w:r w:rsidRPr="00781288">
              <w:rPr>
                <w:rFonts w:asciiTheme="minorHAnsi" w:hAnsiTheme="minorHAnsi" w:cstheme="minorHAnsi"/>
                <w:lang w:val="es-ES"/>
              </w:rPr>
              <w:t xml:space="preserve">La </w:t>
            </w:r>
            <w:r w:rsidRPr="00781288">
              <w:rPr>
                <w:rFonts w:asciiTheme="minorHAnsi" w:hAnsiTheme="minorHAnsi" w:cstheme="minorHAnsi"/>
                <w:b/>
                <w:bCs/>
                <w:lang w:val="es-ES"/>
              </w:rPr>
              <w:t>Explotación Sexual</w:t>
            </w:r>
            <w:r w:rsidRPr="00781288">
              <w:rPr>
                <w:rFonts w:asciiTheme="minorHAnsi" w:hAnsiTheme="minorHAnsi" w:cstheme="minorHAnsi"/>
                <w:lang w:val="es-ES"/>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3090BC71" w14:textId="77777777" w:rsidR="00951D90" w:rsidRPr="00781288" w:rsidRDefault="00951D90" w:rsidP="00951D90">
            <w:pPr>
              <w:ind w:left="478" w:hanging="283"/>
              <w:jc w:val="both"/>
              <w:rPr>
                <w:rFonts w:asciiTheme="minorHAnsi" w:hAnsiTheme="minorHAnsi" w:cstheme="minorHAnsi"/>
                <w:lang w:val="es-ES"/>
              </w:rPr>
            </w:pPr>
          </w:p>
          <w:p w14:paraId="3B9A1664" w14:textId="77777777" w:rsidR="00951D90" w:rsidRPr="00781288" w:rsidRDefault="00951D90" w:rsidP="00951D90">
            <w:pPr>
              <w:ind w:left="478"/>
              <w:jc w:val="both"/>
              <w:rPr>
                <w:rFonts w:asciiTheme="minorHAnsi" w:hAnsiTheme="minorHAnsi" w:cstheme="minorHAnsi"/>
                <w:lang w:val="es-ES"/>
              </w:rPr>
            </w:pPr>
            <w:r w:rsidRPr="00781288">
              <w:rPr>
                <w:rFonts w:asciiTheme="minorHAnsi" w:hAnsiTheme="minorHAnsi" w:cstheme="minorHAnsi"/>
                <w:lang w:val="es-ES"/>
              </w:rPr>
              <w:t xml:space="preserve">El </w:t>
            </w:r>
            <w:r w:rsidRPr="00781288">
              <w:rPr>
                <w:rFonts w:asciiTheme="minorHAnsi" w:hAnsiTheme="minorHAnsi" w:cstheme="minorHAnsi"/>
                <w:b/>
                <w:bCs/>
                <w:lang w:val="es-ES"/>
              </w:rPr>
              <w:t>Abuso Sexual</w:t>
            </w:r>
            <w:r w:rsidRPr="00781288">
              <w:rPr>
                <w:rFonts w:asciiTheme="minorHAnsi" w:hAnsiTheme="minorHAnsi" w:cstheme="minorHAnsi"/>
                <w:lang w:val="es-ES"/>
              </w:rPr>
              <w:t xml:space="preserve"> se define como la amenaza o la intrusión física real de naturaleza sexual, ya sea por la fuerza o bajo condiciones desiguales o coercitivas;</w:t>
            </w:r>
          </w:p>
          <w:p w14:paraId="2159BDEA" w14:textId="202995A0" w:rsidR="00951D90" w:rsidRPr="00781288" w:rsidRDefault="00951D90" w:rsidP="00951D90">
            <w:pPr>
              <w:numPr>
                <w:ilvl w:val="0"/>
                <w:numId w:val="71"/>
              </w:numPr>
              <w:spacing w:before="120" w:after="120"/>
              <w:ind w:left="478" w:hanging="283"/>
              <w:jc w:val="both"/>
              <w:rPr>
                <w:rFonts w:asciiTheme="minorHAnsi" w:hAnsiTheme="minorHAnsi" w:cstheme="minorHAnsi"/>
                <w:lang w:val="es-ES"/>
              </w:rPr>
            </w:pPr>
            <w:r w:rsidRPr="00781288">
              <w:rPr>
                <w:rFonts w:asciiTheme="minorHAnsi" w:hAnsiTheme="minorHAnsi" w:cstheme="minorHAnsi"/>
                <w:b/>
                <w:bCs/>
                <w:lang w:val="es-ES"/>
              </w:rPr>
              <w:t>“Acoso Sexual” “A</w:t>
            </w:r>
            <w:r w:rsidR="00C33F53" w:rsidRPr="00781288">
              <w:rPr>
                <w:rFonts w:asciiTheme="minorHAnsi" w:hAnsiTheme="minorHAnsi" w:cstheme="minorHAnsi"/>
                <w:b/>
                <w:bCs/>
                <w:lang w:val="es-ES"/>
              </w:rPr>
              <w:t>s</w:t>
            </w:r>
            <w:r w:rsidRPr="00781288">
              <w:rPr>
                <w:rFonts w:asciiTheme="minorHAnsi" w:hAnsiTheme="minorHAnsi" w:cstheme="minorHAnsi"/>
                <w:b/>
                <w:bCs/>
                <w:lang w:val="es-ES"/>
              </w:rPr>
              <w:t>x”</w:t>
            </w:r>
            <w:r w:rsidRPr="00781288">
              <w:rPr>
                <w:rFonts w:asciiTheme="minorHAnsi" w:hAnsiTheme="minorHAnsi" w:cstheme="minorHAnsi"/>
                <w:lang w:val="es-ES"/>
              </w:rPr>
              <w:t xml:space="preserve"> se define como avances sexuales indeseables, demanda de favores sexuales, y otras conducta física o verbal de una naturaleza sexual por el Personal del Proveedor con otros miembros del personal del Proveedor, subcontratistas o del personal del Comprador.  </w:t>
            </w:r>
          </w:p>
        </w:tc>
      </w:tr>
      <w:tr w:rsidR="00951D90" w:rsidRPr="009600B7" w14:paraId="714DF635" w14:textId="77777777" w:rsidTr="005212CB">
        <w:tc>
          <w:tcPr>
            <w:tcW w:w="1604" w:type="dxa"/>
          </w:tcPr>
          <w:p w14:paraId="0A64081D" w14:textId="302EE73D" w:rsidR="00951D90" w:rsidRPr="00781288" w:rsidRDefault="00951D90" w:rsidP="00951D90">
            <w:pPr>
              <w:spacing w:after="200"/>
              <w:rPr>
                <w:rFonts w:asciiTheme="minorHAnsi" w:hAnsiTheme="minorHAnsi" w:cstheme="minorHAnsi"/>
                <w:b/>
                <w:lang w:val="es-US"/>
              </w:rPr>
            </w:pPr>
            <w:r w:rsidRPr="00781288">
              <w:rPr>
                <w:rFonts w:asciiTheme="minorHAnsi" w:hAnsiTheme="minorHAnsi" w:cstheme="minorHAnsi"/>
                <w:b/>
                <w:bCs/>
                <w:lang w:val="es-US"/>
              </w:rPr>
              <w:t>C</w:t>
            </w:r>
            <w:r w:rsidR="0002248C">
              <w:rPr>
                <w:rFonts w:asciiTheme="minorHAnsi" w:hAnsiTheme="minorHAnsi" w:cstheme="minorHAnsi"/>
                <w:b/>
                <w:bCs/>
                <w:lang w:val="es-US"/>
              </w:rPr>
              <w:t>G</w:t>
            </w:r>
            <w:r w:rsidRPr="00781288">
              <w:rPr>
                <w:rFonts w:asciiTheme="minorHAnsi" w:hAnsiTheme="minorHAnsi" w:cstheme="minorHAnsi"/>
                <w:b/>
                <w:bCs/>
                <w:lang w:val="es-US"/>
              </w:rPr>
              <w:t>C 4.2 (a)</w:t>
            </w:r>
          </w:p>
        </w:tc>
        <w:tc>
          <w:tcPr>
            <w:tcW w:w="7677" w:type="dxa"/>
          </w:tcPr>
          <w:p w14:paraId="3A97EC38" w14:textId="77777777" w:rsidR="00951D90" w:rsidRPr="00781288" w:rsidRDefault="00951D90" w:rsidP="00951D90">
            <w:pPr>
              <w:tabs>
                <w:tab w:val="right" w:pos="7164"/>
              </w:tabs>
              <w:spacing w:after="200"/>
              <w:jc w:val="both"/>
              <w:rPr>
                <w:rFonts w:asciiTheme="minorHAnsi" w:hAnsiTheme="minorHAnsi" w:cstheme="minorHAnsi"/>
                <w:u w:val="single"/>
                <w:lang w:val="es-US"/>
              </w:rPr>
            </w:pPr>
            <w:r w:rsidRPr="00781288">
              <w:rPr>
                <w:rFonts w:asciiTheme="minorHAnsi" w:hAnsiTheme="minorHAnsi" w:cstheme="minorHAnsi"/>
                <w:lang w:val="es-US"/>
              </w:rPr>
              <w:t xml:space="preserve">El significado de los términos comerciales será el establecido en los Incoterms. </w:t>
            </w:r>
          </w:p>
        </w:tc>
      </w:tr>
      <w:tr w:rsidR="00951D90" w:rsidRPr="009600B7" w14:paraId="321B1BA5" w14:textId="77777777" w:rsidTr="005212CB">
        <w:tc>
          <w:tcPr>
            <w:tcW w:w="1604" w:type="dxa"/>
          </w:tcPr>
          <w:p w14:paraId="56EB5599" w14:textId="04A67078" w:rsidR="00951D90" w:rsidRPr="00781288" w:rsidRDefault="00951D90" w:rsidP="00951D90">
            <w:pPr>
              <w:spacing w:after="200"/>
              <w:rPr>
                <w:rFonts w:asciiTheme="minorHAnsi" w:hAnsiTheme="minorHAnsi" w:cstheme="minorHAnsi"/>
                <w:b/>
                <w:lang w:val="es-US"/>
              </w:rPr>
            </w:pPr>
            <w:r w:rsidRPr="00781288">
              <w:rPr>
                <w:rFonts w:asciiTheme="minorHAnsi" w:hAnsiTheme="minorHAnsi" w:cstheme="minorHAnsi"/>
                <w:b/>
                <w:bCs/>
                <w:lang w:val="es-US"/>
              </w:rPr>
              <w:t>C</w:t>
            </w:r>
            <w:r w:rsidR="0002248C">
              <w:rPr>
                <w:rFonts w:asciiTheme="minorHAnsi" w:hAnsiTheme="minorHAnsi" w:cstheme="minorHAnsi"/>
                <w:b/>
                <w:bCs/>
                <w:lang w:val="es-US"/>
              </w:rPr>
              <w:t>G</w:t>
            </w:r>
            <w:r w:rsidRPr="00781288">
              <w:rPr>
                <w:rFonts w:asciiTheme="minorHAnsi" w:hAnsiTheme="minorHAnsi" w:cstheme="minorHAnsi"/>
                <w:b/>
                <w:bCs/>
                <w:lang w:val="es-US"/>
              </w:rPr>
              <w:t>C 4.2 (b)</w:t>
            </w:r>
          </w:p>
        </w:tc>
        <w:tc>
          <w:tcPr>
            <w:tcW w:w="7677" w:type="dxa"/>
          </w:tcPr>
          <w:p w14:paraId="1D3FC2A6" w14:textId="77777777" w:rsidR="00951D90" w:rsidRPr="00781288" w:rsidRDefault="00951D90" w:rsidP="00951D90">
            <w:pPr>
              <w:tabs>
                <w:tab w:val="right" w:pos="7164"/>
              </w:tabs>
              <w:spacing w:after="200"/>
              <w:rPr>
                <w:rFonts w:asciiTheme="minorHAnsi" w:hAnsiTheme="minorHAnsi" w:cstheme="minorHAnsi"/>
                <w:lang w:val="es-US"/>
              </w:rPr>
            </w:pPr>
            <w:r w:rsidRPr="00781288">
              <w:rPr>
                <w:rFonts w:asciiTheme="minorHAnsi" w:hAnsiTheme="minorHAnsi" w:cstheme="minorHAnsi"/>
                <w:lang w:val="es-US"/>
              </w:rPr>
              <w:t>La versión de la edición de los Incoterms será</w:t>
            </w:r>
            <w:r w:rsidRPr="00781288">
              <w:rPr>
                <w:rFonts w:asciiTheme="minorHAnsi" w:hAnsiTheme="minorHAnsi" w:cstheme="minorHAnsi"/>
                <w:i/>
                <w:iCs/>
                <w:lang w:val="es-US"/>
              </w:rPr>
              <w:t xml:space="preserve">: </w:t>
            </w:r>
            <w:r w:rsidRPr="00781288">
              <w:rPr>
                <w:rFonts w:asciiTheme="minorHAnsi" w:hAnsiTheme="minorHAnsi" w:cstheme="minorHAnsi"/>
                <w:b/>
                <w:bCs/>
                <w:i/>
                <w:iCs/>
                <w:lang w:val="es-US"/>
              </w:rPr>
              <w:t>2021</w:t>
            </w:r>
          </w:p>
        </w:tc>
      </w:tr>
      <w:tr w:rsidR="00951D90" w:rsidRPr="00781288" w14:paraId="1176B605" w14:textId="77777777" w:rsidTr="005212CB">
        <w:tc>
          <w:tcPr>
            <w:tcW w:w="1604" w:type="dxa"/>
          </w:tcPr>
          <w:p w14:paraId="55004B67" w14:textId="1995D256" w:rsidR="00951D90" w:rsidRPr="00781288" w:rsidRDefault="00951D90" w:rsidP="00951D90">
            <w:pPr>
              <w:spacing w:after="200"/>
              <w:rPr>
                <w:rFonts w:asciiTheme="minorHAnsi" w:hAnsiTheme="minorHAnsi" w:cstheme="minorHAnsi"/>
                <w:b/>
                <w:lang w:val="es-US"/>
              </w:rPr>
            </w:pPr>
            <w:r w:rsidRPr="00781288">
              <w:rPr>
                <w:rFonts w:asciiTheme="minorHAnsi" w:hAnsiTheme="minorHAnsi" w:cstheme="minorHAnsi"/>
                <w:b/>
                <w:bCs/>
                <w:lang w:val="es-US"/>
              </w:rPr>
              <w:t>C</w:t>
            </w:r>
            <w:r w:rsidR="0002248C">
              <w:rPr>
                <w:rFonts w:asciiTheme="minorHAnsi" w:hAnsiTheme="minorHAnsi" w:cstheme="minorHAnsi"/>
                <w:b/>
                <w:bCs/>
                <w:lang w:val="es-US"/>
              </w:rPr>
              <w:t>G</w:t>
            </w:r>
            <w:r w:rsidRPr="00781288">
              <w:rPr>
                <w:rFonts w:asciiTheme="minorHAnsi" w:hAnsiTheme="minorHAnsi" w:cstheme="minorHAnsi"/>
                <w:b/>
                <w:bCs/>
                <w:lang w:val="es-US"/>
              </w:rPr>
              <w:t>C 5.1</w:t>
            </w:r>
          </w:p>
        </w:tc>
        <w:tc>
          <w:tcPr>
            <w:tcW w:w="7677" w:type="dxa"/>
          </w:tcPr>
          <w:p w14:paraId="07598CAE" w14:textId="77777777" w:rsidR="00951D90" w:rsidRPr="00781288" w:rsidRDefault="00951D90" w:rsidP="00951D90">
            <w:pPr>
              <w:tabs>
                <w:tab w:val="right" w:pos="7164"/>
              </w:tabs>
              <w:spacing w:after="200"/>
              <w:rPr>
                <w:rFonts w:asciiTheme="minorHAnsi" w:hAnsiTheme="minorHAnsi" w:cstheme="minorHAnsi"/>
                <w:lang w:val="es-US"/>
              </w:rPr>
            </w:pPr>
            <w:r w:rsidRPr="00781288">
              <w:rPr>
                <w:rFonts w:asciiTheme="minorHAnsi" w:hAnsiTheme="minorHAnsi" w:cstheme="minorHAnsi"/>
                <w:lang w:val="es-US"/>
              </w:rPr>
              <w:t xml:space="preserve">El idioma será: </w:t>
            </w:r>
            <w:proofErr w:type="gramStart"/>
            <w:r w:rsidRPr="00781288">
              <w:rPr>
                <w:rFonts w:asciiTheme="minorHAnsi" w:hAnsiTheme="minorHAnsi" w:cstheme="minorHAnsi"/>
                <w:b/>
                <w:bCs/>
                <w:i/>
                <w:iCs/>
                <w:lang w:val="es-US"/>
              </w:rPr>
              <w:t>Español</w:t>
            </w:r>
            <w:proofErr w:type="gramEnd"/>
            <w:r w:rsidRPr="00781288">
              <w:rPr>
                <w:rFonts w:asciiTheme="minorHAnsi" w:hAnsiTheme="minorHAnsi" w:cstheme="minorHAnsi"/>
                <w:i/>
                <w:iCs/>
                <w:lang w:val="es-US"/>
              </w:rPr>
              <w:t>.</w:t>
            </w:r>
          </w:p>
        </w:tc>
      </w:tr>
      <w:tr w:rsidR="00951D90" w:rsidRPr="00781288" w14:paraId="3F34DAB8" w14:textId="77777777" w:rsidTr="005212CB">
        <w:tc>
          <w:tcPr>
            <w:tcW w:w="1604" w:type="dxa"/>
          </w:tcPr>
          <w:p w14:paraId="1231AA3F" w14:textId="21B143E2" w:rsidR="00951D90" w:rsidRPr="00781288" w:rsidRDefault="00951D90" w:rsidP="00951D90">
            <w:pPr>
              <w:spacing w:after="200"/>
              <w:rPr>
                <w:rFonts w:asciiTheme="minorHAnsi" w:hAnsiTheme="minorHAnsi" w:cstheme="minorHAnsi"/>
                <w:b/>
                <w:lang w:val="es-US"/>
              </w:rPr>
            </w:pPr>
            <w:r w:rsidRPr="00781288">
              <w:rPr>
                <w:rFonts w:asciiTheme="minorHAnsi" w:hAnsiTheme="minorHAnsi" w:cstheme="minorHAnsi"/>
                <w:b/>
                <w:bCs/>
                <w:lang w:val="es-US"/>
              </w:rPr>
              <w:lastRenderedPageBreak/>
              <w:t>C</w:t>
            </w:r>
            <w:r w:rsidR="0002248C">
              <w:rPr>
                <w:rFonts w:asciiTheme="minorHAnsi" w:hAnsiTheme="minorHAnsi" w:cstheme="minorHAnsi"/>
                <w:b/>
                <w:bCs/>
                <w:lang w:val="es-US"/>
              </w:rPr>
              <w:t>G</w:t>
            </w:r>
            <w:r w:rsidRPr="00781288">
              <w:rPr>
                <w:rFonts w:asciiTheme="minorHAnsi" w:hAnsiTheme="minorHAnsi" w:cstheme="minorHAnsi"/>
                <w:b/>
                <w:bCs/>
                <w:lang w:val="es-US"/>
              </w:rPr>
              <w:t>C 8.1</w:t>
            </w:r>
          </w:p>
        </w:tc>
        <w:tc>
          <w:tcPr>
            <w:tcW w:w="7677" w:type="dxa"/>
          </w:tcPr>
          <w:p w14:paraId="165CF0DB" w14:textId="77777777" w:rsidR="00951D90" w:rsidRPr="00781288" w:rsidRDefault="00951D90" w:rsidP="00951D90">
            <w:pPr>
              <w:tabs>
                <w:tab w:val="right" w:pos="7164"/>
              </w:tabs>
              <w:spacing w:after="160"/>
              <w:rPr>
                <w:rFonts w:asciiTheme="minorHAnsi" w:hAnsiTheme="minorHAnsi" w:cstheme="minorHAnsi"/>
                <w:lang w:val="es-US"/>
              </w:rPr>
            </w:pPr>
            <w:r w:rsidRPr="00781288">
              <w:rPr>
                <w:rFonts w:asciiTheme="minorHAnsi" w:hAnsiTheme="minorHAnsi" w:cstheme="minorHAnsi"/>
                <w:lang w:val="es-US"/>
              </w:rPr>
              <w:t xml:space="preserve">Para </w:t>
            </w:r>
            <w:r w:rsidRPr="00781288">
              <w:rPr>
                <w:rFonts w:asciiTheme="minorHAnsi" w:hAnsiTheme="minorHAnsi" w:cstheme="minorHAnsi"/>
                <w:b/>
                <w:bCs/>
                <w:u w:val="single"/>
                <w:lang w:val="es-US"/>
              </w:rPr>
              <w:t>notificaciones</w:t>
            </w:r>
            <w:r w:rsidRPr="00781288">
              <w:rPr>
                <w:rFonts w:asciiTheme="minorHAnsi" w:hAnsiTheme="minorHAnsi" w:cstheme="minorHAnsi"/>
                <w:bCs/>
                <w:lang w:val="es-US"/>
              </w:rPr>
              <w:t>,</w:t>
            </w:r>
            <w:r w:rsidRPr="00781288">
              <w:rPr>
                <w:rFonts w:asciiTheme="minorHAnsi" w:hAnsiTheme="minorHAnsi" w:cstheme="minorHAnsi"/>
                <w:lang w:val="es-US"/>
              </w:rPr>
              <w:t xml:space="preserve"> la dirección del Comprador será:</w:t>
            </w:r>
          </w:p>
          <w:p w14:paraId="0690BD5B" w14:textId="77777777" w:rsidR="00951D90" w:rsidRPr="00781288" w:rsidRDefault="00951D90" w:rsidP="00951D90">
            <w:pPr>
              <w:tabs>
                <w:tab w:val="right" w:pos="7254"/>
              </w:tabs>
              <w:spacing w:before="120" w:after="120"/>
              <w:jc w:val="both"/>
              <w:rPr>
                <w:rFonts w:asciiTheme="minorHAnsi" w:hAnsiTheme="minorHAnsi" w:cstheme="minorHAnsi"/>
                <w:i/>
                <w:lang w:val="es-US"/>
              </w:rPr>
            </w:pPr>
            <w:r w:rsidRPr="00781288">
              <w:rPr>
                <w:rFonts w:asciiTheme="minorHAnsi" w:hAnsiTheme="minorHAnsi" w:cstheme="minorHAnsi"/>
                <w:lang w:val="es-US"/>
              </w:rPr>
              <w:t xml:space="preserve">Atención: </w:t>
            </w:r>
            <w:r w:rsidRPr="00781288">
              <w:rPr>
                <w:rFonts w:asciiTheme="minorHAnsi" w:hAnsiTheme="minorHAnsi" w:cstheme="minorHAnsi"/>
                <w:b/>
                <w:bCs/>
                <w:i/>
                <w:iCs/>
                <w:lang w:val="es-US"/>
              </w:rPr>
              <w:t xml:space="preserve">Licda. María José Domínguez, </w:t>
            </w:r>
            <w:r w:rsidRPr="00781288">
              <w:rPr>
                <w:rFonts w:asciiTheme="minorHAnsi" w:hAnsiTheme="minorHAnsi" w:cstheme="minorHAnsi"/>
                <w:i/>
                <w:iCs/>
                <w:lang w:val="es-US"/>
              </w:rPr>
              <w:t>Coordinadora de la Unidad del Proyecto Creciendo Saludables Juntos UCPCSJ</w:t>
            </w:r>
          </w:p>
          <w:p w14:paraId="79BCFD95" w14:textId="70B3BFC8" w:rsidR="00951D90" w:rsidRPr="00781288" w:rsidRDefault="00951D90" w:rsidP="00951D90">
            <w:pPr>
              <w:jc w:val="both"/>
              <w:rPr>
                <w:rFonts w:asciiTheme="minorHAnsi" w:hAnsiTheme="minorHAnsi" w:cstheme="minorHAnsi"/>
                <w:i/>
                <w:iCs/>
                <w:lang w:val="es-US"/>
              </w:rPr>
            </w:pPr>
            <w:r w:rsidRPr="00781288">
              <w:rPr>
                <w:rFonts w:asciiTheme="minorHAnsi" w:hAnsiTheme="minorHAnsi" w:cstheme="minorHAnsi"/>
                <w:lang w:val="es-US"/>
              </w:rPr>
              <w:t xml:space="preserve">Dirección: </w:t>
            </w:r>
            <w:r w:rsidRPr="00781288">
              <w:rPr>
                <w:rFonts w:asciiTheme="minorHAnsi" w:eastAsia="Calibri" w:hAnsiTheme="minorHAnsi" w:cstheme="minorHAnsi"/>
                <w:i/>
                <w:iCs/>
                <w:lang w:val="es-SV"/>
              </w:rPr>
              <w:t>Oficinas de la UCPCSJ, Calle Los Bambúes y Avenida Las Camelias # 15 Colonia San Francisco, San Salvador</w:t>
            </w:r>
          </w:p>
          <w:p w14:paraId="14F19349" w14:textId="5A565BCB" w:rsidR="00951D90" w:rsidRPr="00781288" w:rsidRDefault="00951D90" w:rsidP="00951D90">
            <w:pPr>
              <w:tabs>
                <w:tab w:val="right" w:pos="7254"/>
              </w:tabs>
              <w:spacing w:before="120" w:after="120"/>
              <w:rPr>
                <w:rFonts w:asciiTheme="minorHAnsi" w:hAnsiTheme="minorHAnsi" w:cstheme="minorHAnsi"/>
                <w:i/>
                <w:iCs/>
                <w:lang w:val="es-US"/>
              </w:rPr>
            </w:pPr>
            <w:r w:rsidRPr="00781288">
              <w:rPr>
                <w:rFonts w:asciiTheme="minorHAnsi" w:hAnsiTheme="minorHAnsi" w:cstheme="minorHAnsi"/>
                <w:lang w:val="es-US"/>
              </w:rPr>
              <w:t>Ciudad:</w:t>
            </w:r>
            <w:r w:rsidRPr="00781288">
              <w:rPr>
                <w:rFonts w:asciiTheme="minorHAnsi" w:hAnsiTheme="minorHAnsi" w:cstheme="minorHAnsi"/>
                <w:i/>
                <w:iCs/>
                <w:lang w:val="es-US"/>
              </w:rPr>
              <w:t xml:space="preserve"> </w:t>
            </w:r>
            <w:r w:rsidRPr="00781288">
              <w:rPr>
                <w:rFonts w:asciiTheme="minorHAnsi" w:eastAsia="Calibri" w:hAnsiTheme="minorHAnsi" w:cstheme="minorHAnsi"/>
                <w:i/>
                <w:iCs/>
                <w:lang w:val="es-SV"/>
              </w:rPr>
              <w:t>San Salvador</w:t>
            </w:r>
          </w:p>
          <w:p w14:paraId="12AC1C02" w14:textId="77777777" w:rsidR="00951D90" w:rsidRPr="00781288" w:rsidRDefault="00951D90" w:rsidP="00951D90">
            <w:pPr>
              <w:tabs>
                <w:tab w:val="right" w:pos="7254"/>
              </w:tabs>
              <w:spacing w:before="120" w:after="120"/>
              <w:rPr>
                <w:rFonts w:asciiTheme="minorHAnsi" w:hAnsiTheme="minorHAnsi" w:cstheme="minorHAnsi"/>
                <w:i/>
                <w:lang w:val="es-US"/>
              </w:rPr>
            </w:pPr>
            <w:r w:rsidRPr="00781288">
              <w:rPr>
                <w:rFonts w:asciiTheme="minorHAnsi" w:hAnsiTheme="minorHAnsi" w:cstheme="minorHAnsi"/>
                <w:lang w:val="es-US"/>
              </w:rPr>
              <w:t xml:space="preserve">Código postal: </w:t>
            </w:r>
            <w:r w:rsidRPr="00781288">
              <w:rPr>
                <w:rFonts w:asciiTheme="minorHAnsi" w:hAnsiTheme="minorHAnsi" w:cstheme="minorHAnsi"/>
                <w:i/>
                <w:iCs/>
                <w:lang w:val="es-US"/>
              </w:rPr>
              <w:t>503</w:t>
            </w:r>
          </w:p>
          <w:p w14:paraId="6FBB2CF3" w14:textId="77777777" w:rsidR="00951D90" w:rsidRPr="00781288" w:rsidRDefault="00951D90" w:rsidP="00951D90">
            <w:pPr>
              <w:tabs>
                <w:tab w:val="right" w:pos="7254"/>
              </w:tabs>
              <w:spacing w:before="120" w:after="120"/>
              <w:rPr>
                <w:rFonts w:asciiTheme="minorHAnsi" w:hAnsiTheme="minorHAnsi" w:cstheme="minorHAnsi"/>
                <w:i/>
                <w:lang w:val="es-US"/>
              </w:rPr>
            </w:pPr>
            <w:r w:rsidRPr="00781288">
              <w:rPr>
                <w:rFonts w:asciiTheme="minorHAnsi" w:hAnsiTheme="minorHAnsi" w:cstheme="minorHAnsi"/>
                <w:lang w:val="es-US"/>
              </w:rPr>
              <w:t xml:space="preserve">País: </w:t>
            </w:r>
            <w:r w:rsidRPr="00781288">
              <w:rPr>
                <w:rFonts w:asciiTheme="minorHAnsi" w:hAnsiTheme="minorHAnsi" w:cstheme="minorHAnsi"/>
                <w:i/>
                <w:iCs/>
                <w:lang w:val="es-US"/>
              </w:rPr>
              <w:t>El Salvador</w:t>
            </w:r>
          </w:p>
          <w:p w14:paraId="7AB85744" w14:textId="77777777" w:rsidR="00951D90" w:rsidRPr="00781288" w:rsidRDefault="00951D90" w:rsidP="00951D90">
            <w:pPr>
              <w:tabs>
                <w:tab w:val="right" w:pos="7254"/>
              </w:tabs>
              <w:spacing w:before="120" w:after="120"/>
              <w:jc w:val="both"/>
              <w:rPr>
                <w:rFonts w:asciiTheme="minorHAnsi" w:hAnsiTheme="minorHAnsi" w:cstheme="minorHAnsi"/>
                <w:lang w:val="es-US"/>
              </w:rPr>
            </w:pPr>
            <w:r w:rsidRPr="00781288">
              <w:rPr>
                <w:rFonts w:asciiTheme="minorHAnsi" w:hAnsiTheme="minorHAnsi" w:cstheme="minorHAnsi"/>
                <w:lang w:val="es-US"/>
              </w:rPr>
              <w:t xml:space="preserve">Teléfono: </w:t>
            </w:r>
            <w:r w:rsidRPr="00781288">
              <w:rPr>
                <w:rFonts w:asciiTheme="minorHAnsi" w:hAnsiTheme="minorHAnsi" w:cstheme="minorHAnsi"/>
                <w:i/>
                <w:iCs/>
                <w:lang w:val="es-US"/>
              </w:rPr>
              <w:t>7840-8570</w:t>
            </w:r>
          </w:p>
          <w:p w14:paraId="765DE29B" w14:textId="77777777" w:rsidR="00C33F53" w:rsidRPr="00781288" w:rsidRDefault="00951D90" w:rsidP="00951D90">
            <w:pPr>
              <w:tabs>
                <w:tab w:val="right" w:pos="7254"/>
              </w:tabs>
              <w:spacing w:before="120" w:after="120"/>
              <w:rPr>
                <w:rFonts w:asciiTheme="minorHAnsi" w:hAnsiTheme="minorHAnsi" w:cstheme="minorHAnsi"/>
                <w:b/>
                <w:bCs/>
                <w:i/>
                <w:iCs/>
                <w:color w:val="0000FF"/>
                <w:u w:val="single"/>
                <w:lang w:val="es-US"/>
              </w:rPr>
            </w:pPr>
            <w:r w:rsidRPr="00781288">
              <w:rPr>
                <w:rFonts w:asciiTheme="minorHAnsi" w:hAnsiTheme="minorHAnsi" w:cstheme="minorHAnsi"/>
                <w:lang w:val="es-US"/>
              </w:rPr>
              <w:t xml:space="preserve">Dirección de correo electrónico: </w:t>
            </w:r>
          </w:p>
          <w:p w14:paraId="0CF8C89D" w14:textId="0ACB3917" w:rsidR="00951D90" w:rsidRPr="00781288" w:rsidRDefault="00000000" w:rsidP="00951D90">
            <w:pPr>
              <w:tabs>
                <w:tab w:val="right" w:pos="7254"/>
              </w:tabs>
              <w:spacing w:before="120" w:after="120"/>
              <w:rPr>
                <w:rFonts w:asciiTheme="minorHAnsi" w:hAnsiTheme="minorHAnsi" w:cstheme="minorHAnsi"/>
                <w:b/>
                <w:bCs/>
                <w:i/>
                <w:iCs/>
                <w:lang w:val="es-US"/>
              </w:rPr>
            </w:pPr>
            <w:hyperlink r:id="rId15" w:history="1">
              <w:r w:rsidR="00C33F53" w:rsidRPr="00781288">
                <w:rPr>
                  <w:rStyle w:val="Hipervnculo"/>
                  <w:rFonts w:asciiTheme="minorHAnsi" w:hAnsiTheme="minorHAnsi" w:cstheme="minorHAnsi"/>
                  <w:b/>
                  <w:bCs/>
                  <w:i/>
                  <w:iCs/>
                  <w:lang w:val="es-US"/>
                </w:rPr>
                <w:t>adquisicionescrecerjuntos@salud.gob.sv</w:t>
              </w:r>
            </w:hyperlink>
          </w:p>
        </w:tc>
      </w:tr>
      <w:tr w:rsidR="00951D90" w:rsidRPr="009600B7" w14:paraId="62246B12" w14:textId="77777777" w:rsidTr="005212CB">
        <w:tc>
          <w:tcPr>
            <w:tcW w:w="1604" w:type="dxa"/>
          </w:tcPr>
          <w:p w14:paraId="69B79AB6" w14:textId="37B63F38" w:rsidR="00951D90" w:rsidRPr="00781288" w:rsidRDefault="00951D90" w:rsidP="00951D90">
            <w:pPr>
              <w:spacing w:after="200"/>
              <w:rPr>
                <w:rFonts w:asciiTheme="minorHAnsi" w:hAnsiTheme="minorHAnsi" w:cstheme="minorHAnsi"/>
                <w:b/>
                <w:lang w:val="es-US"/>
              </w:rPr>
            </w:pPr>
            <w:r w:rsidRPr="00781288">
              <w:rPr>
                <w:rFonts w:asciiTheme="minorHAnsi" w:hAnsiTheme="minorHAnsi" w:cstheme="minorHAnsi"/>
                <w:b/>
                <w:bCs/>
                <w:lang w:val="es-US"/>
              </w:rPr>
              <w:t>C</w:t>
            </w:r>
            <w:r w:rsidR="0002248C">
              <w:rPr>
                <w:rFonts w:asciiTheme="minorHAnsi" w:hAnsiTheme="minorHAnsi" w:cstheme="minorHAnsi"/>
                <w:b/>
                <w:bCs/>
                <w:lang w:val="es-US"/>
              </w:rPr>
              <w:t>G</w:t>
            </w:r>
            <w:r w:rsidRPr="00781288">
              <w:rPr>
                <w:rFonts w:asciiTheme="minorHAnsi" w:hAnsiTheme="minorHAnsi" w:cstheme="minorHAnsi"/>
                <w:b/>
                <w:bCs/>
                <w:lang w:val="es-US"/>
              </w:rPr>
              <w:t>C 9.1</w:t>
            </w:r>
          </w:p>
        </w:tc>
        <w:tc>
          <w:tcPr>
            <w:tcW w:w="7677" w:type="dxa"/>
          </w:tcPr>
          <w:p w14:paraId="43B7181A" w14:textId="77777777" w:rsidR="00951D90" w:rsidRPr="00781288" w:rsidRDefault="00951D90" w:rsidP="00951D90">
            <w:pPr>
              <w:tabs>
                <w:tab w:val="right" w:pos="7164"/>
              </w:tabs>
              <w:spacing w:after="200"/>
              <w:rPr>
                <w:rFonts w:asciiTheme="minorHAnsi" w:hAnsiTheme="minorHAnsi" w:cstheme="minorHAnsi"/>
                <w:lang w:val="es-US"/>
              </w:rPr>
            </w:pPr>
            <w:r w:rsidRPr="00781288">
              <w:rPr>
                <w:rFonts w:asciiTheme="minorHAnsi" w:hAnsiTheme="minorHAnsi" w:cstheme="minorHAnsi"/>
                <w:lang w:val="es-US"/>
              </w:rPr>
              <w:t xml:space="preserve">El derecho aplicable será el de: </w:t>
            </w:r>
            <w:r w:rsidRPr="00781288">
              <w:rPr>
                <w:rFonts w:asciiTheme="minorHAnsi" w:hAnsiTheme="minorHAnsi" w:cstheme="minorHAnsi"/>
                <w:b/>
                <w:bCs/>
                <w:i/>
                <w:iCs/>
                <w:lang w:val="es-US"/>
              </w:rPr>
              <w:t>la Republica de El Salvador</w:t>
            </w:r>
            <w:r w:rsidRPr="00781288">
              <w:rPr>
                <w:rFonts w:asciiTheme="minorHAnsi" w:hAnsiTheme="minorHAnsi" w:cstheme="minorHAnsi"/>
                <w:i/>
                <w:iCs/>
                <w:lang w:val="es-US"/>
              </w:rPr>
              <w:t>.</w:t>
            </w:r>
          </w:p>
        </w:tc>
      </w:tr>
      <w:tr w:rsidR="00951D90" w:rsidRPr="009600B7" w14:paraId="324262EE" w14:textId="77777777" w:rsidTr="005212CB">
        <w:tc>
          <w:tcPr>
            <w:tcW w:w="1604" w:type="dxa"/>
          </w:tcPr>
          <w:p w14:paraId="2A2C7246" w14:textId="622FD58D" w:rsidR="00951D90" w:rsidRPr="00781288" w:rsidRDefault="00951D90" w:rsidP="00951D90">
            <w:pPr>
              <w:spacing w:after="200"/>
              <w:rPr>
                <w:rFonts w:asciiTheme="minorHAnsi" w:hAnsiTheme="minorHAnsi" w:cstheme="minorHAnsi"/>
                <w:b/>
                <w:lang w:val="es-US"/>
              </w:rPr>
            </w:pPr>
            <w:r w:rsidRPr="00781288">
              <w:rPr>
                <w:rFonts w:asciiTheme="minorHAnsi" w:hAnsiTheme="minorHAnsi" w:cstheme="minorHAnsi"/>
                <w:b/>
                <w:bCs/>
                <w:lang w:val="es-US"/>
              </w:rPr>
              <w:t>C</w:t>
            </w:r>
            <w:r w:rsidR="0002248C">
              <w:rPr>
                <w:rFonts w:asciiTheme="minorHAnsi" w:hAnsiTheme="minorHAnsi" w:cstheme="minorHAnsi"/>
                <w:b/>
                <w:bCs/>
                <w:lang w:val="es-US"/>
              </w:rPr>
              <w:t>G</w:t>
            </w:r>
            <w:r w:rsidRPr="00781288">
              <w:rPr>
                <w:rFonts w:asciiTheme="minorHAnsi" w:hAnsiTheme="minorHAnsi" w:cstheme="minorHAnsi"/>
                <w:b/>
                <w:bCs/>
                <w:lang w:val="es-US"/>
              </w:rPr>
              <w:t>C 10.2</w:t>
            </w:r>
          </w:p>
        </w:tc>
        <w:tc>
          <w:tcPr>
            <w:tcW w:w="7677" w:type="dxa"/>
          </w:tcPr>
          <w:p w14:paraId="0628AE04" w14:textId="77777777" w:rsidR="00951D90" w:rsidRPr="00781288" w:rsidRDefault="00951D90" w:rsidP="00951D90">
            <w:pPr>
              <w:suppressAutoHyphens/>
              <w:spacing w:after="200"/>
              <w:jc w:val="both"/>
              <w:rPr>
                <w:rFonts w:asciiTheme="minorHAnsi" w:hAnsiTheme="minorHAnsi" w:cstheme="minorHAnsi"/>
                <w:lang w:val="es-US"/>
              </w:rPr>
            </w:pPr>
            <w:r w:rsidRPr="00781288">
              <w:rPr>
                <w:rFonts w:asciiTheme="minorHAnsi" w:hAnsiTheme="minorHAnsi" w:cstheme="minorHAnsi"/>
                <w:lang w:val="es-US"/>
              </w:rPr>
              <w:t>Los reglamentos de los procedimientos para los procesos de arbitraje, de conformidad con lo dispuesto en la Cláusula 10.2 de las CGC, serán los siguientes:</w:t>
            </w:r>
          </w:p>
          <w:p w14:paraId="043965D7" w14:textId="78E16E84" w:rsidR="00951D90" w:rsidRPr="00781288" w:rsidRDefault="00951D90" w:rsidP="00951D90">
            <w:pPr>
              <w:tabs>
                <w:tab w:val="left" w:pos="1080"/>
              </w:tabs>
              <w:suppressAutoHyphens/>
              <w:spacing w:after="200"/>
              <w:ind w:left="533" w:hanging="338"/>
              <w:jc w:val="both"/>
              <w:rPr>
                <w:rFonts w:asciiTheme="minorHAnsi" w:hAnsiTheme="minorHAnsi" w:cstheme="minorHAnsi"/>
                <w:lang w:val="es-US"/>
              </w:rPr>
            </w:pPr>
            <w:r w:rsidRPr="00781288">
              <w:rPr>
                <w:rFonts w:asciiTheme="minorHAnsi" w:hAnsiTheme="minorHAnsi" w:cstheme="minorHAnsi"/>
                <w:b/>
                <w:bCs/>
                <w:i/>
                <w:iCs/>
                <w:spacing w:val="-2"/>
                <w:lang w:val="es-US"/>
              </w:rPr>
              <w:t>Contratos con Proveedores ciudadanos del País del Comprador:</w:t>
            </w:r>
          </w:p>
          <w:p w14:paraId="2904A533" w14:textId="77777777" w:rsidR="00951D90" w:rsidRPr="00781288" w:rsidRDefault="00951D90" w:rsidP="00951D90">
            <w:pPr>
              <w:spacing w:after="200"/>
              <w:ind w:left="620"/>
              <w:jc w:val="both"/>
              <w:rPr>
                <w:rFonts w:asciiTheme="minorHAnsi" w:hAnsiTheme="minorHAnsi" w:cstheme="minorHAnsi"/>
                <w:u w:val="single"/>
                <w:lang w:val="es-US"/>
              </w:rPr>
            </w:pPr>
            <w:r w:rsidRPr="00781288">
              <w:rPr>
                <w:rFonts w:asciiTheme="minorHAnsi" w:hAnsiTheme="minorHAnsi" w:cstheme="minorHAnsi"/>
                <w:lang w:val="es-US"/>
              </w:rPr>
              <w:t>Si el Proveedor es ciudadano del País del Comprador, toda controversia surgida entre ellos en relación con el Contrato deberá ser sometida a juicio o arbitraje de acuerdo con las leyes del País del Comprador.</w:t>
            </w:r>
          </w:p>
        </w:tc>
      </w:tr>
      <w:tr w:rsidR="00951D90" w:rsidRPr="00781288" w14:paraId="4778D6C7" w14:textId="77777777" w:rsidTr="005212CB">
        <w:tc>
          <w:tcPr>
            <w:tcW w:w="1604" w:type="dxa"/>
          </w:tcPr>
          <w:p w14:paraId="37DA104A" w14:textId="54F43DEC" w:rsidR="00951D90" w:rsidRPr="00781288" w:rsidRDefault="00951D90" w:rsidP="00951D90">
            <w:pPr>
              <w:spacing w:after="200"/>
              <w:rPr>
                <w:rFonts w:asciiTheme="minorHAnsi" w:hAnsiTheme="minorHAnsi" w:cstheme="minorHAnsi"/>
                <w:b/>
                <w:lang w:val="es-US"/>
              </w:rPr>
            </w:pPr>
            <w:r w:rsidRPr="00781288">
              <w:rPr>
                <w:rFonts w:asciiTheme="minorHAnsi" w:hAnsiTheme="minorHAnsi" w:cstheme="minorHAnsi"/>
                <w:b/>
                <w:bCs/>
                <w:lang w:val="es-US"/>
              </w:rPr>
              <w:t>C</w:t>
            </w:r>
            <w:r w:rsidR="0002248C">
              <w:rPr>
                <w:rFonts w:asciiTheme="minorHAnsi" w:hAnsiTheme="minorHAnsi" w:cstheme="minorHAnsi"/>
                <w:b/>
                <w:bCs/>
                <w:lang w:val="es-US"/>
              </w:rPr>
              <w:t>G</w:t>
            </w:r>
            <w:r w:rsidRPr="00781288">
              <w:rPr>
                <w:rFonts w:asciiTheme="minorHAnsi" w:hAnsiTheme="minorHAnsi" w:cstheme="minorHAnsi"/>
                <w:b/>
                <w:bCs/>
                <w:lang w:val="es-US"/>
              </w:rPr>
              <w:t>C 13.1</w:t>
            </w:r>
          </w:p>
        </w:tc>
        <w:tc>
          <w:tcPr>
            <w:tcW w:w="7677" w:type="dxa"/>
          </w:tcPr>
          <w:p w14:paraId="43AFB9D4" w14:textId="77777777" w:rsidR="00951D90" w:rsidRPr="00781288" w:rsidRDefault="00951D90" w:rsidP="00951D90">
            <w:pPr>
              <w:tabs>
                <w:tab w:val="right" w:pos="7164"/>
              </w:tabs>
              <w:spacing w:after="200"/>
              <w:rPr>
                <w:rFonts w:asciiTheme="minorHAnsi" w:hAnsiTheme="minorHAnsi" w:cstheme="minorHAnsi"/>
                <w:lang w:val="es-US"/>
              </w:rPr>
            </w:pPr>
            <w:r w:rsidRPr="00781288">
              <w:rPr>
                <w:rFonts w:asciiTheme="minorHAnsi" w:hAnsiTheme="minorHAnsi" w:cstheme="minorHAnsi"/>
                <w:b/>
                <w:bCs/>
                <w:i/>
                <w:iCs/>
                <w:lang w:val="es-US"/>
              </w:rPr>
              <w:t>No Aplica.</w:t>
            </w:r>
          </w:p>
        </w:tc>
      </w:tr>
      <w:tr w:rsidR="00951D90" w:rsidRPr="00781288" w14:paraId="032DAECB" w14:textId="77777777" w:rsidTr="005212CB">
        <w:trPr>
          <w:trHeight w:val="396"/>
        </w:trPr>
        <w:tc>
          <w:tcPr>
            <w:tcW w:w="1604" w:type="dxa"/>
          </w:tcPr>
          <w:p w14:paraId="01D46531" w14:textId="2DBD00A2" w:rsidR="00951D90" w:rsidRPr="00781288" w:rsidRDefault="00951D90" w:rsidP="00951D90">
            <w:pPr>
              <w:spacing w:after="200"/>
              <w:rPr>
                <w:rFonts w:asciiTheme="minorHAnsi" w:hAnsiTheme="minorHAnsi" w:cstheme="minorHAnsi"/>
                <w:b/>
                <w:bCs/>
                <w:lang w:val="es-US"/>
              </w:rPr>
            </w:pPr>
            <w:r w:rsidRPr="00781288">
              <w:rPr>
                <w:rFonts w:asciiTheme="minorHAnsi" w:hAnsiTheme="minorHAnsi" w:cstheme="minorHAnsi"/>
                <w:b/>
                <w:bCs/>
                <w:lang w:val="es-US"/>
              </w:rPr>
              <w:t>C</w:t>
            </w:r>
            <w:r w:rsidR="0002248C">
              <w:rPr>
                <w:rFonts w:asciiTheme="minorHAnsi" w:hAnsiTheme="minorHAnsi" w:cstheme="minorHAnsi"/>
                <w:b/>
                <w:bCs/>
                <w:lang w:val="es-US"/>
              </w:rPr>
              <w:t>G</w:t>
            </w:r>
            <w:r w:rsidRPr="00781288">
              <w:rPr>
                <w:rFonts w:asciiTheme="minorHAnsi" w:hAnsiTheme="minorHAnsi" w:cstheme="minorHAnsi"/>
                <w:b/>
                <w:bCs/>
                <w:lang w:val="es-US"/>
              </w:rPr>
              <w:t>C 14.9</w:t>
            </w:r>
          </w:p>
        </w:tc>
        <w:tc>
          <w:tcPr>
            <w:tcW w:w="7677" w:type="dxa"/>
          </w:tcPr>
          <w:p w14:paraId="4C3AB48F" w14:textId="77777777" w:rsidR="00951D90" w:rsidRPr="00781288" w:rsidRDefault="00951D90" w:rsidP="00951D90">
            <w:pPr>
              <w:tabs>
                <w:tab w:val="right" w:pos="7164"/>
              </w:tabs>
              <w:spacing w:after="200"/>
              <w:jc w:val="both"/>
              <w:rPr>
                <w:rFonts w:asciiTheme="minorHAnsi" w:hAnsiTheme="minorHAnsi" w:cstheme="minorHAnsi"/>
                <w:lang w:val="es-ES"/>
              </w:rPr>
            </w:pPr>
            <w:r w:rsidRPr="00781288">
              <w:rPr>
                <w:rFonts w:asciiTheme="minorHAnsi" w:hAnsiTheme="minorHAnsi" w:cstheme="minorHAnsi"/>
                <w:b/>
                <w:bCs/>
                <w:i/>
                <w:iCs/>
                <w:lang w:val="es-US"/>
              </w:rPr>
              <w:t>No Aplica.</w:t>
            </w:r>
          </w:p>
        </w:tc>
      </w:tr>
      <w:tr w:rsidR="00951D90" w:rsidRPr="009600B7" w14:paraId="66230215" w14:textId="77777777" w:rsidTr="005212CB">
        <w:tc>
          <w:tcPr>
            <w:tcW w:w="1604" w:type="dxa"/>
          </w:tcPr>
          <w:p w14:paraId="0A9747E3" w14:textId="6AFA2CCB" w:rsidR="00951D90" w:rsidRPr="00781288" w:rsidRDefault="00951D90" w:rsidP="00951D90">
            <w:pPr>
              <w:spacing w:after="200"/>
              <w:rPr>
                <w:rFonts w:asciiTheme="minorHAnsi" w:hAnsiTheme="minorHAnsi" w:cstheme="minorHAnsi"/>
                <w:b/>
                <w:lang w:val="es-US"/>
              </w:rPr>
            </w:pPr>
            <w:r w:rsidRPr="00781288">
              <w:rPr>
                <w:rFonts w:asciiTheme="minorHAnsi" w:hAnsiTheme="minorHAnsi" w:cstheme="minorHAnsi"/>
                <w:b/>
                <w:bCs/>
                <w:lang w:val="es-US"/>
              </w:rPr>
              <w:t>C</w:t>
            </w:r>
            <w:r w:rsidR="0002248C">
              <w:rPr>
                <w:rFonts w:asciiTheme="minorHAnsi" w:hAnsiTheme="minorHAnsi" w:cstheme="minorHAnsi"/>
                <w:b/>
                <w:bCs/>
                <w:lang w:val="es-US"/>
              </w:rPr>
              <w:t>G</w:t>
            </w:r>
            <w:r w:rsidRPr="00781288">
              <w:rPr>
                <w:rFonts w:asciiTheme="minorHAnsi" w:hAnsiTheme="minorHAnsi" w:cstheme="minorHAnsi"/>
                <w:b/>
                <w:bCs/>
                <w:lang w:val="es-US"/>
              </w:rPr>
              <w:t>C 15.1</w:t>
            </w:r>
          </w:p>
        </w:tc>
        <w:tc>
          <w:tcPr>
            <w:tcW w:w="7677" w:type="dxa"/>
          </w:tcPr>
          <w:p w14:paraId="68AD9466" w14:textId="77777777" w:rsidR="00951D90" w:rsidRPr="00781288" w:rsidRDefault="00951D90" w:rsidP="00951D90">
            <w:pPr>
              <w:tabs>
                <w:tab w:val="right" w:pos="7164"/>
              </w:tabs>
              <w:spacing w:after="200"/>
              <w:jc w:val="both"/>
              <w:rPr>
                <w:rFonts w:asciiTheme="minorHAnsi" w:hAnsiTheme="minorHAnsi" w:cstheme="minorHAnsi"/>
                <w:lang w:val="es-US"/>
              </w:rPr>
            </w:pPr>
            <w:r w:rsidRPr="00781288">
              <w:rPr>
                <w:rFonts w:asciiTheme="minorHAnsi" w:hAnsiTheme="minorHAnsi" w:cstheme="minorHAnsi"/>
                <w:lang w:val="es-US"/>
              </w:rPr>
              <w:t xml:space="preserve">Los precios de los Bienes suministrados y los Servicios Conexos prestados </w:t>
            </w:r>
            <w:r w:rsidRPr="00781288">
              <w:rPr>
                <w:rFonts w:asciiTheme="minorHAnsi" w:hAnsiTheme="minorHAnsi" w:cstheme="minorHAnsi"/>
                <w:b/>
                <w:bCs/>
                <w:i/>
                <w:iCs/>
                <w:lang w:val="es-US"/>
              </w:rPr>
              <w:t>“no serán”</w:t>
            </w:r>
            <w:r w:rsidRPr="00781288">
              <w:rPr>
                <w:rFonts w:asciiTheme="minorHAnsi" w:hAnsiTheme="minorHAnsi" w:cstheme="minorHAnsi"/>
                <w:i/>
                <w:iCs/>
                <w:lang w:val="es-US"/>
              </w:rPr>
              <w:t xml:space="preserve">, </w:t>
            </w:r>
            <w:r w:rsidRPr="00781288">
              <w:rPr>
                <w:rFonts w:asciiTheme="minorHAnsi" w:hAnsiTheme="minorHAnsi" w:cstheme="minorHAnsi"/>
                <w:lang w:val="es-US"/>
              </w:rPr>
              <w:t>ajustables.</w:t>
            </w:r>
          </w:p>
        </w:tc>
      </w:tr>
      <w:tr w:rsidR="00951D90" w:rsidRPr="009600B7" w14:paraId="14686DEF" w14:textId="77777777" w:rsidTr="005212CB">
        <w:tc>
          <w:tcPr>
            <w:tcW w:w="1604" w:type="dxa"/>
          </w:tcPr>
          <w:p w14:paraId="6813C5E7" w14:textId="6CA2B669" w:rsidR="00951D90" w:rsidRPr="00781288" w:rsidRDefault="00951D90" w:rsidP="00951D90">
            <w:pPr>
              <w:spacing w:after="200"/>
              <w:rPr>
                <w:rFonts w:asciiTheme="minorHAnsi" w:hAnsiTheme="minorHAnsi" w:cstheme="minorHAnsi"/>
                <w:b/>
                <w:lang w:val="es-US"/>
              </w:rPr>
            </w:pPr>
            <w:r w:rsidRPr="00781288">
              <w:rPr>
                <w:rFonts w:asciiTheme="minorHAnsi" w:hAnsiTheme="minorHAnsi" w:cstheme="minorHAnsi"/>
                <w:b/>
                <w:bCs/>
                <w:lang w:val="es-US"/>
              </w:rPr>
              <w:t>C</w:t>
            </w:r>
            <w:r w:rsidR="0002248C">
              <w:rPr>
                <w:rFonts w:asciiTheme="minorHAnsi" w:hAnsiTheme="minorHAnsi" w:cstheme="minorHAnsi"/>
                <w:b/>
                <w:bCs/>
                <w:lang w:val="es-US"/>
              </w:rPr>
              <w:t>G</w:t>
            </w:r>
            <w:r w:rsidRPr="00781288">
              <w:rPr>
                <w:rFonts w:asciiTheme="minorHAnsi" w:hAnsiTheme="minorHAnsi" w:cstheme="minorHAnsi"/>
                <w:b/>
                <w:bCs/>
                <w:lang w:val="es-US"/>
              </w:rPr>
              <w:t>C 16.1</w:t>
            </w:r>
          </w:p>
        </w:tc>
        <w:tc>
          <w:tcPr>
            <w:tcW w:w="7677" w:type="dxa"/>
          </w:tcPr>
          <w:p w14:paraId="599C2CCC" w14:textId="77777777" w:rsidR="00951D90" w:rsidRPr="00781288" w:rsidRDefault="00951D90" w:rsidP="00951D90">
            <w:pPr>
              <w:suppressAutoHyphens/>
              <w:jc w:val="both"/>
              <w:rPr>
                <w:rFonts w:asciiTheme="minorHAnsi" w:hAnsiTheme="minorHAnsi" w:cstheme="minorHAnsi"/>
                <w:lang w:val="es-SV"/>
              </w:rPr>
            </w:pPr>
            <w:r w:rsidRPr="00781288">
              <w:rPr>
                <w:rFonts w:asciiTheme="minorHAnsi" w:hAnsiTheme="minorHAnsi" w:cstheme="minorHAnsi"/>
                <w:lang w:val="es-SV"/>
              </w:rPr>
              <w:t xml:space="preserve">La forma y condiciones de pago al Proveedor en virtud del Contrato será la siguiente: </w:t>
            </w:r>
          </w:p>
          <w:p w14:paraId="576F6DF1" w14:textId="77777777" w:rsidR="00951D90" w:rsidRPr="00781288" w:rsidRDefault="00951D90" w:rsidP="00951D90">
            <w:pPr>
              <w:suppressAutoHyphens/>
              <w:jc w:val="both"/>
              <w:rPr>
                <w:rFonts w:asciiTheme="minorHAnsi" w:hAnsiTheme="minorHAnsi" w:cstheme="minorHAnsi"/>
                <w:lang w:val="es-SV"/>
              </w:rPr>
            </w:pPr>
          </w:p>
          <w:p w14:paraId="68D99C9A" w14:textId="77777777" w:rsidR="00951D90" w:rsidRPr="00781288" w:rsidRDefault="00951D90" w:rsidP="00951D90">
            <w:pPr>
              <w:suppressAutoHyphens/>
              <w:jc w:val="both"/>
              <w:rPr>
                <w:rFonts w:asciiTheme="minorHAnsi" w:hAnsiTheme="minorHAnsi" w:cstheme="minorHAnsi"/>
                <w:b/>
                <w:bCs/>
                <w:lang w:val="es-SV"/>
              </w:rPr>
            </w:pPr>
            <w:bookmarkStart w:id="125" w:name="m_-6054668509363947185__Hlk85461381"/>
            <w:bookmarkStart w:id="126" w:name="_Hlk85461381"/>
            <w:r w:rsidRPr="00781288">
              <w:rPr>
                <w:rFonts w:asciiTheme="minorHAnsi" w:hAnsiTheme="minorHAnsi" w:cstheme="minorHAnsi"/>
                <w:b/>
                <w:bCs/>
                <w:lang w:val="es-SV"/>
              </w:rPr>
              <w:t xml:space="preserve">A. Pago de bienes </w:t>
            </w:r>
          </w:p>
          <w:p w14:paraId="7F59A8EB" w14:textId="77777777" w:rsidR="00951D90" w:rsidRPr="00781288" w:rsidRDefault="00951D90" w:rsidP="00951D90">
            <w:pPr>
              <w:suppressAutoHyphens/>
              <w:jc w:val="both"/>
              <w:rPr>
                <w:rFonts w:asciiTheme="minorHAnsi" w:hAnsiTheme="minorHAnsi" w:cstheme="minorHAnsi"/>
                <w:lang w:val="es-SV"/>
              </w:rPr>
            </w:pPr>
            <w:r w:rsidRPr="00781288">
              <w:rPr>
                <w:rFonts w:asciiTheme="minorHAnsi" w:hAnsiTheme="minorHAnsi" w:cstheme="minorHAnsi"/>
                <w:lang w:val="es-SV"/>
              </w:rPr>
              <w:t xml:space="preserve">i.  Anticipo: </w:t>
            </w:r>
            <w:r w:rsidRPr="00781288">
              <w:rPr>
                <w:rFonts w:asciiTheme="minorHAnsi" w:hAnsiTheme="minorHAnsi" w:cstheme="minorHAnsi"/>
                <w:b/>
                <w:bCs/>
                <w:lang w:val="es-SV"/>
              </w:rPr>
              <w:t>veinte</w:t>
            </w:r>
            <w:r w:rsidRPr="00781288">
              <w:rPr>
                <w:rFonts w:asciiTheme="minorHAnsi" w:hAnsiTheme="minorHAnsi" w:cstheme="minorHAnsi"/>
                <w:lang w:val="es-SV"/>
              </w:rPr>
              <w:t xml:space="preserve"> </w:t>
            </w:r>
            <w:r w:rsidRPr="00781288">
              <w:rPr>
                <w:rFonts w:asciiTheme="minorHAnsi" w:hAnsiTheme="minorHAnsi" w:cstheme="minorHAnsi"/>
                <w:b/>
                <w:bCs/>
                <w:lang w:val="es-SV"/>
              </w:rPr>
              <w:t>por ciento</w:t>
            </w:r>
            <w:r w:rsidRPr="00781288">
              <w:rPr>
                <w:rFonts w:asciiTheme="minorHAnsi" w:hAnsiTheme="minorHAnsi" w:cstheme="minorHAnsi"/>
                <w:lang w:val="es-SV"/>
              </w:rPr>
              <w:t xml:space="preserve"> (</w:t>
            </w:r>
            <w:r w:rsidRPr="00781288">
              <w:rPr>
                <w:rFonts w:asciiTheme="minorHAnsi" w:hAnsiTheme="minorHAnsi" w:cstheme="minorHAnsi"/>
                <w:b/>
                <w:bCs/>
                <w:lang w:val="es-SV"/>
              </w:rPr>
              <w:t>20 %)</w:t>
            </w:r>
            <w:r w:rsidRPr="00781288">
              <w:rPr>
                <w:rFonts w:asciiTheme="minorHAnsi" w:hAnsiTheme="minorHAnsi" w:cstheme="minorHAnsi"/>
                <w:lang w:val="es-SV"/>
              </w:rPr>
              <w:t xml:space="preserve"> del Precio de los bienes se pagará contra solicitud de pago y presentación de una garantía bancaria/fianza por el Cien por ciento (100%) del valor del mismo, y aprobación del plan de utilización </w:t>
            </w:r>
            <w:r w:rsidRPr="00781288">
              <w:rPr>
                <w:rFonts w:asciiTheme="minorHAnsi" w:hAnsiTheme="minorHAnsi" w:cstheme="minorHAnsi"/>
                <w:lang w:val="es-SV"/>
              </w:rPr>
              <w:lastRenderedPageBreak/>
              <w:t>del anticipo por el administrador del contrato y válido por un plazo de 365 días contados a partir de la distribución del contrato.</w:t>
            </w:r>
          </w:p>
          <w:p w14:paraId="2DB22B92" w14:textId="77777777" w:rsidR="00951D90" w:rsidRPr="00781288" w:rsidRDefault="00951D90" w:rsidP="00951D90">
            <w:pPr>
              <w:suppressAutoHyphens/>
              <w:jc w:val="both"/>
              <w:rPr>
                <w:rFonts w:asciiTheme="minorHAnsi" w:hAnsiTheme="minorHAnsi" w:cstheme="minorHAnsi"/>
                <w:lang w:val="es-SV"/>
              </w:rPr>
            </w:pPr>
          </w:p>
          <w:p w14:paraId="273E3E9B" w14:textId="77777777" w:rsidR="00951D90" w:rsidRPr="00781288" w:rsidRDefault="00951D90" w:rsidP="00951D90">
            <w:pPr>
              <w:suppressAutoHyphens/>
              <w:jc w:val="both"/>
              <w:rPr>
                <w:rFonts w:asciiTheme="minorHAnsi" w:hAnsiTheme="minorHAnsi" w:cstheme="minorHAnsi"/>
                <w:lang w:val="es-SV"/>
              </w:rPr>
            </w:pPr>
            <w:r w:rsidRPr="00781288">
              <w:rPr>
                <w:rFonts w:asciiTheme="minorHAnsi" w:hAnsiTheme="minorHAnsi" w:cstheme="minorHAnsi"/>
                <w:lang w:val="es-SV"/>
              </w:rPr>
              <w:t xml:space="preserve">En caso de no requerirse anticipo del </w:t>
            </w:r>
            <w:r w:rsidRPr="00781288">
              <w:rPr>
                <w:rFonts w:asciiTheme="minorHAnsi" w:hAnsiTheme="minorHAnsi" w:cstheme="minorHAnsi"/>
                <w:b/>
                <w:bCs/>
                <w:lang w:val="es-SV"/>
              </w:rPr>
              <w:t>20 %,</w:t>
            </w:r>
            <w:r w:rsidRPr="00781288">
              <w:rPr>
                <w:rFonts w:asciiTheme="minorHAnsi" w:hAnsiTheme="minorHAnsi" w:cstheme="minorHAnsi"/>
                <w:lang w:val="es-SV"/>
              </w:rPr>
              <w:t xml:space="preserve"> este porcentaje será sumado al ochenta por ciento indicado en el inciso “ii” para la 1ª. y 2ª entrega, para hacer un total del 100% del pago. </w:t>
            </w:r>
          </w:p>
          <w:p w14:paraId="19F48D7D" w14:textId="77777777" w:rsidR="00951D90" w:rsidRPr="00781288" w:rsidRDefault="00951D90" w:rsidP="00951D90">
            <w:pPr>
              <w:suppressAutoHyphens/>
              <w:jc w:val="both"/>
              <w:rPr>
                <w:rFonts w:asciiTheme="minorHAnsi" w:hAnsiTheme="minorHAnsi" w:cstheme="minorHAnsi"/>
                <w:lang w:val="es-ES"/>
              </w:rPr>
            </w:pPr>
          </w:p>
          <w:p w14:paraId="55E4AB55" w14:textId="77777777" w:rsidR="00951D90" w:rsidRPr="00781288" w:rsidRDefault="00951D90" w:rsidP="00951D90">
            <w:pPr>
              <w:suppressAutoHyphens/>
              <w:jc w:val="both"/>
              <w:rPr>
                <w:rFonts w:asciiTheme="minorHAnsi" w:hAnsiTheme="minorHAnsi" w:cstheme="minorHAnsi"/>
                <w:lang w:val="es-ES"/>
              </w:rPr>
            </w:pPr>
            <w:r w:rsidRPr="00781288">
              <w:rPr>
                <w:rFonts w:asciiTheme="minorHAnsi" w:hAnsiTheme="minorHAnsi" w:cstheme="minorHAnsi"/>
                <w:lang w:val="es-ES"/>
              </w:rPr>
              <w:t xml:space="preserve">El anticipo será a solicitud del proveedor, la cual deberá ser presentada al Administrador de Contrato a más tardar </w:t>
            </w:r>
            <w:r w:rsidRPr="00781288">
              <w:rPr>
                <w:rFonts w:asciiTheme="minorHAnsi" w:hAnsiTheme="minorHAnsi" w:cstheme="minorHAnsi"/>
                <w:b/>
                <w:bCs/>
                <w:i/>
                <w:iCs/>
                <w:lang w:val="es-ES"/>
              </w:rPr>
              <w:t>5 días hábiles posteriores</w:t>
            </w:r>
            <w:r w:rsidRPr="00781288">
              <w:rPr>
                <w:rFonts w:asciiTheme="minorHAnsi" w:hAnsiTheme="minorHAnsi" w:cstheme="minorHAnsi"/>
                <w:lang w:val="es-ES"/>
              </w:rPr>
              <w:t xml:space="preserve"> a la distribución del contrato.</w:t>
            </w:r>
          </w:p>
          <w:p w14:paraId="408DBB30" w14:textId="77777777" w:rsidR="00951D90" w:rsidRPr="00781288" w:rsidRDefault="00951D90" w:rsidP="00951D90">
            <w:pPr>
              <w:suppressAutoHyphens/>
              <w:jc w:val="both"/>
              <w:rPr>
                <w:rFonts w:asciiTheme="minorHAnsi" w:hAnsiTheme="minorHAnsi" w:cstheme="minorHAnsi"/>
                <w:lang w:val="es-CO"/>
              </w:rPr>
            </w:pPr>
          </w:p>
          <w:p w14:paraId="1852FC14" w14:textId="2AA1484F" w:rsidR="00951D90" w:rsidRPr="00781288" w:rsidRDefault="00A704CF" w:rsidP="00951D90">
            <w:pPr>
              <w:tabs>
                <w:tab w:val="left" w:pos="343"/>
              </w:tabs>
              <w:suppressAutoHyphens/>
              <w:jc w:val="both"/>
              <w:rPr>
                <w:rFonts w:asciiTheme="minorHAnsi" w:hAnsiTheme="minorHAnsi" w:cstheme="minorHAnsi"/>
                <w:lang w:val="es-CO"/>
              </w:rPr>
            </w:pPr>
            <w:r>
              <w:rPr>
                <w:rFonts w:asciiTheme="minorHAnsi" w:hAnsiTheme="minorHAnsi" w:cstheme="minorHAnsi"/>
                <w:b/>
                <w:bCs/>
                <w:lang w:val="es-CO"/>
              </w:rPr>
              <w:t xml:space="preserve">ii. </w:t>
            </w:r>
            <w:r w:rsidR="00951D90" w:rsidRPr="00781288">
              <w:rPr>
                <w:rFonts w:asciiTheme="minorHAnsi" w:hAnsiTheme="minorHAnsi" w:cstheme="minorHAnsi"/>
                <w:b/>
                <w:bCs/>
                <w:lang w:val="es-CO"/>
              </w:rPr>
              <w:t xml:space="preserve">Al recibir los bienes: </w:t>
            </w:r>
            <w:r w:rsidR="00951D90" w:rsidRPr="00781288">
              <w:rPr>
                <w:rFonts w:asciiTheme="minorHAnsi" w:hAnsiTheme="minorHAnsi" w:cstheme="minorHAnsi"/>
                <w:lang w:val="es-CO"/>
              </w:rPr>
              <w:t xml:space="preserve">El ochenta por ciento (80 %) del precio de los bienes recibidos se pagará dentro de los treinta (30) días siguientes de recibidos los bienes, contra presentación de una solicitud de pago acompañada de acta de aceptación firmada y sellada por la Unidad Solicitante o quien este delegue y de la nota de aprobación de la </w:t>
            </w:r>
            <w:r w:rsidR="00951D90" w:rsidRPr="00781288">
              <w:rPr>
                <w:rFonts w:asciiTheme="minorHAnsi" w:hAnsiTheme="minorHAnsi" w:cstheme="minorHAnsi"/>
                <w:b/>
                <w:bCs/>
                <w:i/>
                <w:iCs/>
                <w:lang w:val="es-CO"/>
              </w:rPr>
              <w:t>garantía de buena calidad</w:t>
            </w:r>
            <w:r w:rsidR="00951D90" w:rsidRPr="00781288">
              <w:rPr>
                <w:rFonts w:asciiTheme="minorHAnsi" w:hAnsiTheme="minorHAnsi" w:cstheme="minorHAnsi"/>
                <w:lang w:val="es-CO"/>
              </w:rPr>
              <w:t>, la cual será extendida por la UCPCSJ del MINSAL.</w:t>
            </w:r>
          </w:p>
          <w:p w14:paraId="429D445C" w14:textId="77777777" w:rsidR="00951D90" w:rsidRPr="00781288" w:rsidRDefault="00951D90" w:rsidP="00951D90">
            <w:pPr>
              <w:suppressAutoHyphens/>
              <w:jc w:val="both"/>
              <w:rPr>
                <w:rFonts w:asciiTheme="minorHAnsi" w:hAnsiTheme="minorHAnsi" w:cstheme="minorHAnsi"/>
                <w:lang w:val="es-CO"/>
              </w:rPr>
            </w:pPr>
          </w:p>
          <w:p w14:paraId="3ED2127D" w14:textId="77777777" w:rsidR="00951D90" w:rsidRPr="00781288" w:rsidRDefault="00951D90" w:rsidP="00951D90">
            <w:pPr>
              <w:suppressAutoHyphens/>
              <w:jc w:val="both"/>
              <w:rPr>
                <w:rFonts w:asciiTheme="minorHAnsi" w:hAnsiTheme="minorHAnsi" w:cstheme="minorHAnsi"/>
                <w:lang w:val="es-ES"/>
              </w:rPr>
            </w:pPr>
            <w:r w:rsidRPr="00781288">
              <w:rPr>
                <w:rFonts w:asciiTheme="minorHAnsi" w:hAnsiTheme="minorHAnsi" w:cstheme="minorHAnsi"/>
                <w:b/>
                <w:bCs/>
                <w:lang w:val="es-SV"/>
              </w:rPr>
              <w:t>Impuestos:</w:t>
            </w:r>
            <w:r w:rsidRPr="00781288">
              <w:rPr>
                <w:rFonts w:asciiTheme="minorHAnsi" w:hAnsiTheme="minorHAnsi" w:cstheme="minorHAnsi"/>
                <w:lang w:val="es-SV"/>
              </w:rPr>
              <w:t xml:space="preserve"> El precio deberá incluir todos los tributos, impuestos y/o cargos, comisiones, etc. y cualquier gravamen que pueda recaer sobre el servicio a proveer o la actividad del PROVEEDOR, incluido el IVA; En consecuencia, el PROVEEDOR será el único responsable de los mismos.</w:t>
            </w:r>
          </w:p>
          <w:bookmarkEnd w:id="125"/>
          <w:p w14:paraId="1C1C2CE3" w14:textId="77777777" w:rsidR="00951D90" w:rsidRPr="00781288" w:rsidRDefault="00951D90" w:rsidP="00951D90">
            <w:pPr>
              <w:suppressAutoHyphens/>
              <w:jc w:val="both"/>
              <w:rPr>
                <w:rFonts w:asciiTheme="minorHAnsi" w:hAnsiTheme="minorHAnsi" w:cstheme="minorHAnsi"/>
                <w:iCs/>
                <w:lang w:val="es-ES"/>
              </w:rPr>
            </w:pPr>
          </w:p>
          <w:p w14:paraId="7FF2D462" w14:textId="77777777" w:rsidR="00951D90" w:rsidRPr="00781288" w:rsidRDefault="00951D90" w:rsidP="00951D90">
            <w:pPr>
              <w:suppressAutoHyphens/>
              <w:jc w:val="both"/>
              <w:rPr>
                <w:rFonts w:asciiTheme="minorHAnsi" w:hAnsiTheme="minorHAnsi" w:cstheme="minorHAnsi"/>
                <w:iCs/>
                <w:lang w:val="es-ES"/>
              </w:rPr>
            </w:pPr>
            <w:r w:rsidRPr="00781288">
              <w:rPr>
                <w:rFonts w:asciiTheme="minorHAnsi" w:hAnsiTheme="minorHAnsi" w:cstheme="minorHAnsi"/>
                <w:iCs/>
                <w:lang w:val="es-ES"/>
              </w:rPr>
              <w:t>Para su pago, el Proveedor presentará a la Tesorería del Proyecto de la Unidad Financiera Institucional, factura de consumidor final a nombre del Ministerio de Salud/Contrato de Préstamo BIRF No. 9065-SV PROYECTO CRECIENDO SALUDABLES JUNTOS, adjuntando acta de recepción a satisfacción por parte de la Unidad solicitante por medio de su delegado, original y copia de las notas de aprobación de las garantías que estipula el contrato, las que aplique, extendidas por la ACP y copia del Contrato. En la factura de consumidor final,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21CA9E3A" w14:textId="77777777" w:rsidR="00951D90" w:rsidRPr="00781288" w:rsidRDefault="00951D90" w:rsidP="00951D90">
            <w:pPr>
              <w:suppressAutoHyphens/>
              <w:jc w:val="both"/>
              <w:rPr>
                <w:rFonts w:asciiTheme="minorHAnsi" w:hAnsiTheme="minorHAnsi" w:cstheme="minorHAnsi"/>
                <w:iCs/>
                <w:lang w:val="es-ES"/>
              </w:rPr>
            </w:pPr>
          </w:p>
          <w:p w14:paraId="7524DCD3" w14:textId="77777777" w:rsidR="00951D90" w:rsidRPr="00781288" w:rsidRDefault="00951D90" w:rsidP="00951D90">
            <w:pPr>
              <w:suppressAutoHyphens/>
              <w:jc w:val="both"/>
              <w:rPr>
                <w:rFonts w:asciiTheme="minorHAnsi" w:hAnsiTheme="minorHAnsi" w:cstheme="minorHAnsi"/>
                <w:iCs/>
                <w:lang w:val="es-ES"/>
              </w:rPr>
            </w:pPr>
            <w:r w:rsidRPr="00781288">
              <w:rPr>
                <w:rFonts w:asciiTheme="minorHAnsi" w:hAnsiTheme="minorHAnsi" w:cstheme="minorHAnsi"/>
                <w:iCs/>
                <w:lang w:val="es-ES"/>
              </w:rPr>
              <w:t>El pago se hará mediante abono a cuenta según la declaración jurada firmada por el proveedor al momento de suscribir el contrato.</w:t>
            </w:r>
          </w:p>
          <w:p w14:paraId="22388EFA" w14:textId="77777777" w:rsidR="00951D90" w:rsidRPr="00781288" w:rsidRDefault="00951D90" w:rsidP="00951D90">
            <w:pPr>
              <w:suppressAutoHyphens/>
              <w:jc w:val="both"/>
              <w:rPr>
                <w:rFonts w:asciiTheme="minorHAnsi" w:hAnsiTheme="minorHAnsi" w:cstheme="minorHAnsi"/>
                <w:iCs/>
                <w:lang w:val="es-ES"/>
              </w:rPr>
            </w:pPr>
          </w:p>
          <w:p w14:paraId="6ED1DE44" w14:textId="77777777" w:rsidR="00951D90" w:rsidRPr="00781288" w:rsidRDefault="00951D90" w:rsidP="00951D90">
            <w:pPr>
              <w:suppressAutoHyphens/>
              <w:jc w:val="both"/>
              <w:rPr>
                <w:rFonts w:asciiTheme="minorHAnsi" w:hAnsiTheme="minorHAnsi" w:cstheme="minorHAnsi"/>
                <w:iCs/>
                <w:lang w:val="es-ES"/>
              </w:rPr>
            </w:pPr>
            <w:r w:rsidRPr="00781288">
              <w:rPr>
                <w:rFonts w:asciiTheme="minorHAnsi" w:hAnsiTheme="minorHAnsi" w:cstheme="minorHAnsi"/>
                <w:iCs/>
                <w:lang w:val="es-ES"/>
              </w:rPr>
              <w:lastRenderedPageBreak/>
              <w:t>Los pagos sen virtud del contrato serán efectuados en un período no mayor a 30 días posterior a la entrega de la documentación en la Unidad Financiera Institucional.</w:t>
            </w:r>
          </w:p>
          <w:bookmarkEnd w:id="126"/>
          <w:p w14:paraId="0448C18E" w14:textId="77777777" w:rsidR="00951D90" w:rsidRPr="00781288" w:rsidRDefault="00951D90" w:rsidP="00951D90">
            <w:pPr>
              <w:suppressAutoHyphens/>
              <w:jc w:val="both"/>
              <w:rPr>
                <w:rFonts w:asciiTheme="minorHAnsi" w:hAnsiTheme="minorHAnsi" w:cstheme="minorHAnsi"/>
                <w:iCs/>
                <w:lang w:val="es-ES"/>
              </w:rPr>
            </w:pPr>
          </w:p>
          <w:p w14:paraId="763618F5" w14:textId="77777777" w:rsidR="00951D90" w:rsidRPr="00781288" w:rsidRDefault="00951D90" w:rsidP="00951D90">
            <w:pPr>
              <w:tabs>
                <w:tab w:val="left" w:pos="1080"/>
              </w:tabs>
              <w:suppressAutoHyphens/>
              <w:spacing w:after="220"/>
              <w:ind w:left="547" w:hanging="540"/>
              <w:jc w:val="both"/>
              <w:rPr>
                <w:rFonts w:asciiTheme="minorHAnsi" w:hAnsiTheme="minorHAnsi" w:cstheme="minorHAnsi"/>
                <w:i/>
                <w:iCs/>
                <w:u w:val="single"/>
                <w:lang w:val="es-US"/>
              </w:rPr>
            </w:pPr>
            <w:r w:rsidRPr="00781288">
              <w:rPr>
                <w:rFonts w:asciiTheme="minorHAnsi" w:hAnsiTheme="minorHAnsi" w:cstheme="minorHAnsi"/>
                <w:b/>
                <w:lang w:val="es-ES"/>
              </w:rPr>
              <w:t>FINANCIAMIENTO</w:t>
            </w:r>
            <w:r w:rsidRPr="00781288">
              <w:rPr>
                <w:rFonts w:asciiTheme="minorHAnsi" w:hAnsiTheme="minorHAnsi" w:cstheme="minorHAnsi"/>
                <w:lang w:val="es-ES"/>
              </w:rPr>
              <w:t xml:space="preserve">. El financiamiento para esta adquisición procede de los fondos Externos, Contrato de Préstamo BIRF No. 9065-SV, Categoría de Inversión 1, Componente 1 Sub-Componente 1.1 Promover Intervenciones para Apoyar a mujeres en edad Reproductiva y Fortalecer la Red Nacional de Servicios de Salud Materno-Infantil. Proyecto 7496. 1.1.2 Promocion de la Acumulación de Capital Humano desde el necimiento hasta los 3 años. Parte 1.2(a) (v) Promoción de la lactancia materna y alimentación complementaria adecuada; Parte 1.2(B) (vi) Provision de talleres e iniciativas de capacitación sobre nutrición y lactancia materna. </w:t>
            </w:r>
          </w:p>
        </w:tc>
      </w:tr>
      <w:tr w:rsidR="00951D90" w:rsidRPr="009600B7" w14:paraId="5D5FBF19" w14:textId="77777777" w:rsidTr="005212CB">
        <w:tc>
          <w:tcPr>
            <w:tcW w:w="1604" w:type="dxa"/>
          </w:tcPr>
          <w:p w14:paraId="054E3847" w14:textId="6B302114" w:rsidR="00951D90" w:rsidRPr="00781288" w:rsidRDefault="00951D90" w:rsidP="00951D90">
            <w:pPr>
              <w:spacing w:after="200"/>
              <w:rPr>
                <w:rFonts w:asciiTheme="minorHAnsi" w:hAnsiTheme="minorHAnsi" w:cstheme="minorHAnsi"/>
                <w:b/>
                <w:lang w:val="es-US"/>
              </w:rPr>
            </w:pPr>
            <w:r w:rsidRPr="00781288">
              <w:rPr>
                <w:rFonts w:asciiTheme="minorHAnsi" w:hAnsiTheme="minorHAnsi" w:cstheme="minorHAnsi"/>
                <w:b/>
                <w:bCs/>
                <w:lang w:val="es-US"/>
              </w:rPr>
              <w:lastRenderedPageBreak/>
              <w:t>C</w:t>
            </w:r>
            <w:r w:rsidR="0002248C">
              <w:rPr>
                <w:rFonts w:asciiTheme="minorHAnsi" w:hAnsiTheme="minorHAnsi" w:cstheme="minorHAnsi"/>
                <w:b/>
                <w:bCs/>
                <w:lang w:val="es-US"/>
              </w:rPr>
              <w:t>G</w:t>
            </w:r>
            <w:r w:rsidRPr="00781288">
              <w:rPr>
                <w:rFonts w:asciiTheme="minorHAnsi" w:hAnsiTheme="minorHAnsi" w:cstheme="minorHAnsi"/>
                <w:b/>
                <w:bCs/>
                <w:lang w:val="es-US"/>
              </w:rPr>
              <w:t>C 16.5</w:t>
            </w:r>
          </w:p>
        </w:tc>
        <w:tc>
          <w:tcPr>
            <w:tcW w:w="7677" w:type="dxa"/>
          </w:tcPr>
          <w:p w14:paraId="24D1B617" w14:textId="77777777" w:rsidR="00951D90" w:rsidRPr="00781288" w:rsidRDefault="00951D90" w:rsidP="00951D90">
            <w:pPr>
              <w:tabs>
                <w:tab w:val="right" w:pos="7164"/>
              </w:tabs>
              <w:spacing w:after="200"/>
              <w:jc w:val="both"/>
              <w:rPr>
                <w:rFonts w:asciiTheme="minorHAnsi" w:hAnsiTheme="minorHAnsi" w:cstheme="minorHAnsi"/>
                <w:lang w:val="es-US"/>
              </w:rPr>
            </w:pPr>
            <w:r w:rsidRPr="00781288">
              <w:rPr>
                <w:rFonts w:asciiTheme="minorHAnsi" w:hAnsiTheme="minorHAnsi" w:cstheme="minorHAnsi"/>
                <w:lang w:val="es-US"/>
              </w:rPr>
              <w:t xml:space="preserve">El plazo de pago después del cual el Comprador deberá pagar intereses al Proveedor es de </w:t>
            </w:r>
            <w:r w:rsidRPr="00781288">
              <w:rPr>
                <w:rFonts w:asciiTheme="minorHAnsi" w:hAnsiTheme="minorHAnsi" w:cstheme="minorHAnsi"/>
                <w:i/>
                <w:iCs/>
                <w:lang w:val="es-US"/>
              </w:rPr>
              <w:t xml:space="preserve">treinta (30) </w:t>
            </w:r>
            <w:r w:rsidRPr="00781288">
              <w:rPr>
                <w:rFonts w:asciiTheme="minorHAnsi" w:hAnsiTheme="minorHAnsi" w:cstheme="minorHAnsi"/>
                <w:lang w:val="es-US"/>
              </w:rPr>
              <w:t>días.</w:t>
            </w:r>
          </w:p>
          <w:p w14:paraId="1C434FF9" w14:textId="77777777" w:rsidR="00951D90" w:rsidRPr="00781288" w:rsidRDefault="00951D90" w:rsidP="00951D90">
            <w:pPr>
              <w:tabs>
                <w:tab w:val="right" w:pos="7164"/>
              </w:tabs>
              <w:spacing w:after="200"/>
              <w:rPr>
                <w:rFonts w:asciiTheme="minorHAnsi" w:hAnsiTheme="minorHAnsi" w:cstheme="minorHAnsi"/>
                <w:highlight w:val="yellow"/>
                <w:lang w:val="es-US"/>
              </w:rPr>
            </w:pPr>
            <w:r w:rsidRPr="00781288">
              <w:rPr>
                <w:rFonts w:asciiTheme="minorHAnsi" w:hAnsiTheme="minorHAnsi" w:cstheme="minorHAnsi"/>
                <w:lang w:val="es-US"/>
              </w:rPr>
              <w:t xml:space="preserve">La tasa de interés que se aplicará es del </w:t>
            </w:r>
            <w:r w:rsidRPr="00781288">
              <w:rPr>
                <w:rFonts w:asciiTheme="minorHAnsi" w:hAnsiTheme="minorHAnsi" w:cstheme="minorHAnsi"/>
                <w:i/>
                <w:iCs/>
                <w:lang w:val="es-US"/>
              </w:rPr>
              <w:t>0.05</w:t>
            </w:r>
            <w:r w:rsidRPr="00781288">
              <w:rPr>
                <w:rFonts w:asciiTheme="minorHAnsi" w:hAnsiTheme="minorHAnsi" w:cstheme="minorHAnsi"/>
                <w:lang w:val="es-US"/>
              </w:rPr>
              <w:t xml:space="preserve"> %.</w:t>
            </w:r>
          </w:p>
        </w:tc>
      </w:tr>
      <w:tr w:rsidR="00951D90" w:rsidRPr="009600B7" w14:paraId="6315504F" w14:textId="77777777" w:rsidTr="005212CB">
        <w:tc>
          <w:tcPr>
            <w:tcW w:w="1604" w:type="dxa"/>
          </w:tcPr>
          <w:p w14:paraId="3D331266" w14:textId="1E208E3D" w:rsidR="00951D90" w:rsidRPr="00781288" w:rsidRDefault="00951D90" w:rsidP="00951D90">
            <w:pPr>
              <w:spacing w:after="200"/>
              <w:rPr>
                <w:rFonts w:asciiTheme="minorHAnsi" w:hAnsiTheme="minorHAnsi" w:cstheme="minorHAnsi"/>
                <w:b/>
                <w:lang w:val="es-US"/>
              </w:rPr>
            </w:pPr>
            <w:r w:rsidRPr="00781288">
              <w:rPr>
                <w:rFonts w:asciiTheme="minorHAnsi" w:hAnsiTheme="minorHAnsi" w:cstheme="minorHAnsi"/>
                <w:b/>
                <w:bCs/>
                <w:lang w:val="es-US"/>
              </w:rPr>
              <w:t>C</w:t>
            </w:r>
            <w:r w:rsidR="0002248C">
              <w:rPr>
                <w:rFonts w:asciiTheme="minorHAnsi" w:hAnsiTheme="minorHAnsi" w:cstheme="minorHAnsi"/>
                <w:b/>
                <w:bCs/>
                <w:lang w:val="es-US"/>
              </w:rPr>
              <w:t>G</w:t>
            </w:r>
            <w:r w:rsidRPr="00781288">
              <w:rPr>
                <w:rFonts w:asciiTheme="minorHAnsi" w:hAnsiTheme="minorHAnsi" w:cstheme="minorHAnsi"/>
                <w:b/>
                <w:bCs/>
                <w:lang w:val="es-US"/>
              </w:rPr>
              <w:t>C 18.1</w:t>
            </w:r>
          </w:p>
        </w:tc>
        <w:tc>
          <w:tcPr>
            <w:tcW w:w="7677" w:type="dxa"/>
          </w:tcPr>
          <w:p w14:paraId="6B55B79B" w14:textId="77777777" w:rsidR="00951D90" w:rsidRPr="00781288" w:rsidRDefault="00951D90" w:rsidP="00951D90">
            <w:pPr>
              <w:tabs>
                <w:tab w:val="right" w:pos="7164"/>
              </w:tabs>
              <w:spacing w:before="60" w:after="60"/>
              <w:jc w:val="both"/>
              <w:rPr>
                <w:rFonts w:asciiTheme="minorHAnsi" w:hAnsiTheme="minorHAnsi" w:cstheme="minorHAnsi"/>
                <w:lang w:val="es-SV"/>
              </w:rPr>
            </w:pPr>
            <w:r w:rsidRPr="00781288">
              <w:rPr>
                <w:rFonts w:asciiTheme="minorHAnsi" w:hAnsiTheme="minorHAnsi" w:cstheme="minorHAnsi"/>
                <w:lang w:val="es-SV"/>
              </w:rPr>
              <w:t>Se requerirá una Garantía de Cumplimiento.</w:t>
            </w:r>
          </w:p>
          <w:p w14:paraId="5271AC5E" w14:textId="77777777" w:rsidR="00951D90" w:rsidRPr="00781288" w:rsidRDefault="00951D90" w:rsidP="00951D90">
            <w:pPr>
              <w:tabs>
                <w:tab w:val="right" w:pos="7164"/>
              </w:tabs>
              <w:spacing w:after="200"/>
              <w:jc w:val="both"/>
              <w:rPr>
                <w:rFonts w:asciiTheme="minorHAnsi" w:hAnsiTheme="minorHAnsi" w:cstheme="minorHAnsi"/>
                <w:lang w:val="es-SV"/>
              </w:rPr>
            </w:pPr>
            <w:r w:rsidRPr="00781288">
              <w:rPr>
                <w:rFonts w:asciiTheme="minorHAnsi" w:hAnsiTheme="minorHAnsi" w:cstheme="minorHAnsi"/>
                <w:lang w:val="es-SV"/>
              </w:rPr>
              <w:t xml:space="preserve">Dentro de un máximo de veintiocho (28) días siguientes a la distribución del contrato, el oferente deberá presentar una Garantía de Cumplimiento de Contrato equivalente al diez por ciento (10%) del valor del contrato, por la vigencia de </w:t>
            </w:r>
            <w:r w:rsidRPr="00781288">
              <w:rPr>
                <w:rFonts w:asciiTheme="minorHAnsi" w:hAnsiTheme="minorHAnsi" w:cstheme="minorHAnsi"/>
                <w:b/>
                <w:bCs/>
                <w:lang w:val="es-SV"/>
              </w:rPr>
              <w:t>1 año</w:t>
            </w:r>
            <w:r w:rsidRPr="00781288">
              <w:rPr>
                <w:rFonts w:asciiTheme="minorHAnsi" w:hAnsiTheme="minorHAnsi" w:cstheme="minorHAnsi"/>
                <w:lang w:val="es-SV"/>
              </w:rPr>
              <w:t>, contados a partir de la distribución del contrato. y que deberá cumplir con los requisitos indicados en el modelo de la Sección IX. Formularios de Contrato; emitida</w:t>
            </w:r>
            <w:r w:rsidRPr="00781288">
              <w:rPr>
                <w:rFonts w:asciiTheme="minorHAnsi" w:hAnsiTheme="minorHAnsi" w:cstheme="minorHAnsi"/>
                <w:iCs/>
                <w:color w:val="0070C0"/>
                <w:lang w:val="es-SV"/>
              </w:rPr>
              <w:t xml:space="preserve"> </w:t>
            </w:r>
            <w:r w:rsidRPr="00781288">
              <w:rPr>
                <w:rFonts w:asciiTheme="minorHAnsi" w:hAnsiTheme="minorHAnsi" w:cstheme="minorHAnsi"/>
                <w:lang w:val="es-SV"/>
              </w:rPr>
              <w:t>por una entidad autorizada por la Superintendencia del Sistema Financiero.</w:t>
            </w:r>
          </w:p>
          <w:p w14:paraId="6DEE841D" w14:textId="77777777" w:rsidR="00951D90" w:rsidRPr="00781288" w:rsidRDefault="00951D90" w:rsidP="00951D90">
            <w:pPr>
              <w:tabs>
                <w:tab w:val="right" w:pos="7164"/>
              </w:tabs>
              <w:spacing w:after="200"/>
              <w:jc w:val="both"/>
              <w:rPr>
                <w:rFonts w:asciiTheme="minorHAnsi" w:hAnsiTheme="minorHAnsi" w:cstheme="minorHAnsi"/>
                <w:lang w:val="es-SV"/>
              </w:rPr>
            </w:pPr>
            <w:r w:rsidRPr="00781288">
              <w:rPr>
                <w:rFonts w:asciiTheme="minorHAnsi" w:hAnsiTheme="minorHAnsi" w:cstheme="minorHAnsi"/>
                <w:lang w:val="es-SV"/>
              </w:rPr>
              <w:t xml:space="preserve">Para el caso de Garantías emitidas por entidades en el extranjero estas deberán tener un corresponsal con domicilio legal en El Salvador y autorizada por la Superintendencia del Sistema Financiero. </w:t>
            </w:r>
          </w:p>
          <w:p w14:paraId="724F30F0" w14:textId="2BEDDF49" w:rsidR="00951D90" w:rsidRPr="00781288" w:rsidRDefault="00951D90" w:rsidP="00951D90">
            <w:pPr>
              <w:tabs>
                <w:tab w:val="right" w:pos="7164"/>
              </w:tabs>
              <w:spacing w:after="200"/>
              <w:jc w:val="both"/>
              <w:rPr>
                <w:rFonts w:asciiTheme="minorHAnsi" w:hAnsiTheme="minorHAnsi" w:cstheme="minorHAnsi"/>
                <w:lang w:val="es-US"/>
              </w:rPr>
            </w:pPr>
            <w:r w:rsidRPr="00781288">
              <w:rPr>
                <w:rFonts w:asciiTheme="minorHAnsi" w:hAnsiTheme="minorHAnsi" w:cstheme="minorHAnsi"/>
                <w:lang w:val="es-SV"/>
              </w:rPr>
              <w:t>La Garantía deberá presentarse en el Área de Adquisiciones y Contrataciones del Proyecto Creciendo Saludables Juntos del Ministerio de Salud, ubicada en Calle Los Bambúes y Avenida Las Camelias # 15 Colonia San Francisco, San Salvador.</w:t>
            </w:r>
          </w:p>
        </w:tc>
      </w:tr>
      <w:tr w:rsidR="00951D90" w:rsidRPr="009600B7" w14:paraId="5C404BFE" w14:textId="77777777" w:rsidTr="005212CB">
        <w:trPr>
          <w:trHeight w:val="863"/>
        </w:trPr>
        <w:tc>
          <w:tcPr>
            <w:tcW w:w="1604" w:type="dxa"/>
          </w:tcPr>
          <w:p w14:paraId="43B6E0E8" w14:textId="561B4D14" w:rsidR="00951D90" w:rsidRPr="00781288" w:rsidRDefault="00951D90" w:rsidP="00951D90">
            <w:pPr>
              <w:spacing w:after="200"/>
              <w:rPr>
                <w:rFonts w:asciiTheme="minorHAnsi" w:hAnsiTheme="minorHAnsi" w:cstheme="minorHAnsi"/>
                <w:b/>
                <w:lang w:val="es-US"/>
              </w:rPr>
            </w:pPr>
            <w:r w:rsidRPr="00781288">
              <w:rPr>
                <w:rFonts w:asciiTheme="minorHAnsi" w:hAnsiTheme="minorHAnsi" w:cstheme="minorHAnsi"/>
                <w:b/>
                <w:bCs/>
                <w:lang w:val="es-US"/>
              </w:rPr>
              <w:t>C</w:t>
            </w:r>
            <w:r w:rsidR="0002248C">
              <w:rPr>
                <w:rFonts w:asciiTheme="minorHAnsi" w:hAnsiTheme="minorHAnsi" w:cstheme="minorHAnsi"/>
                <w:b/>
                <w:bCs/>
                <w:lang w:val="es-US"/>
              </w:rPr>
              <w:t>G</w:t>
            </w:r>
            <w:r w:rsidRPr="00781288">
              <w:rPr>
                <w:rFonts w:asciiTheme="minorHAnsi" w:hAnsiTheme="minorHAnsi" w:cstheme="minorHAnsi"/>
                <w:b/>
                <w:bCs/>
                <w:lang w:val="es-US"/>
              </w:rPr>
              <w:t>C 18.3</w:t>
            </w:r>
          </w:p>
        </w:tc>
        <w:tc>
          <w:tcPr>
            <w:tcW w:w="7677" w:type="dxa"/>
          </w:tcPr>
          <w:p w14:paraId="59DF07EF" w14:textId="77777777" w:rsidR="00951D90" w:rsidRPr="00781288" w:rsidRDefault="00951D90" w:rsidP="00951D90">
            <w:pPr>
              <w:tabs>
                <w:tab w:val="right" w:pos="7164"/>
              </w:tabs>
              <w:jc w:val="both"/>
              <w:rPr>
                <w:rFonts w:asciiTheme="minorHAnsi" w:hAnsiTheme="minorHAnsi" w:cstheme="minorHAnsi"/>
                <w:lang w:val="es-US"/>
              </w:rPr>
            </w:pPr>
            <w:r w:rsidRPr="00781288">
              <w:rPr>
                <w:rFonts w:asciiTheme="minorHAnsi" w:hAnsiTheme="minorHAnsi" w:cstheme="minorHAnsi"/>
                <w:lang w:val="es-ES"/>
              </w:rPr>
              <w:t xml:space="preserve">La Garantía de Cumplimiento, podrá presentarse en cualquiera de las formas siguientes: </w:t>
            </w:r>
            <w:r w:rsidRPr="00781288">
              <w:rPr>
                <w:rFonts w:asciiTheme="minorHAnsi" w:hAnsiTheme="minorHAnsi" w:cstheme="minorHAnsi"/>
                <w:iCs/>
                <w:lang w:val="es-ES"/>
              </w:rPr>
              <w:t>una Garantía Bancaria o una Fianza de Cumplimiento pagadera a la vista.</w:t>
            </w:r>
          </w:p>
        </w:tc>
      </w:tr>
      <w:tr w:rsidR="00951D90" w:rsidRPr="009600B7" w14:paraId="574E7458" w14:textId="77777777" w:rsidTr="005212CB">
        <w:tc>
          <w:tcPr>
            <w:tcW w:w="1604" w:type="dxa"/>
          </w:tcPr>
          <w:p w14:paraId="29B025E4" w14:textId="02CC6AE7" w:rsidR="00951D90" w:rsidRPr="00781288" w:rsidRDefault="00951D90" w:rsidP="00951D90">
            <w:pPr>
              <w:spacing w:after="200"/>
              <w:rPr>
                <w:rFonts w:asciiTheme="minorHAnsi" w:hAnsiTheme="minorHAnsi" w:cstheme="minorHAnsi"/>
                <w:b/>
                <w:lang w:val="es-US"/>
              </w:rPr>
            </w:pPr>
            <w:r w:rsidRPr="00781288">
              <w:rPr>
                <w:rFonts w:asciiTheme="minorHAnsi" w:hAnsiTheme="minorHAnsi" w:cstheme="minorHAnsi"/>
                <w:b/>
                <w:bCs/>
                <w:lang w:val="es-US"/>
              </w:rPr>
              <w:lastRenderedPageBreak/>
              <w:t>C</w:t>
            </w:r>
            <w:r w:rsidR="0002248C">
              <w:rPr>
                <w:rFonts w:asciiTheme="minorHAnsi" w:hAnsiTheme="minorHAnsi" w:cstheme="minorHAnsi"/>
                <w:b/>
                <w:bCs/>
                <w:lang w:val="es-US"/>
              </w:rPr>
              <w:t>G</w:t>
            </w:r>
            <w:r w:rsidRPr="00781288">
              <w:rPr>
                <w:rFonts w:asciiTheme="minorHAnsi" w:hAnsiTheme="minorHAnsi" w:cstheme="minorHAnsi"/>
                <w:b/>
                <w:bCs/>
                <w:lang w:val="es-US"/>
              </w:rPr>
              <w:t>C 18.4</w:t>
            </w:r>
          </w:p>
        </w:tc>
        <w:tc>
          <w:tcPr>
            <w:tcW w:w="7677" w:type="dxa"/>
          </w:tcPr>
          <w:p w14:paraId="65AA74C4" w14:textId="77777777" w:rsidR="00951D90" w:rsidRPr="00781288" w:rsidRDefault="00951D90" w:rsidP="00951D90">
            <w:pPr>
              <w:tabs>
                <w:tab w:val="right" w:pos="7164"/>
              </w:tabs>
              <w:spacing w:after="200"/>
              <w:jc w:val="both"/>
              <w:rPr>
                <w:rFonts w:asciiTheme="minorHAnsi" w:hAnsiTheme="minorHAnsi" w:cstheme="minorHAnsi"/>
                <w:u w:val="single"/>
                <w:lang w:val="es-US"/>
              </w:rPr>
            </w:pPr>
            <w:r w:rsidRPr="00781288">
              <w:rPr>
                <w:rFonts w:asciiTheme="minorHAnsi" w:hAnsiTheme="minorHAnsi" w:cstheme="minorHAnsi"/>
                <w:lang w:val="es-ES"/>
              </w:rPr>
              <w:t>La liberación de la Garantía de Cumplimiento tendrá lugar:</w:t>
            </w:r>
            <w:r w:rsidRPr="00781288">
              <w:rPr>
                <w:rFonts w:asciiTheme="minorHAnsi" w:hAnsiTheme="minorHAnsi" w:cstheme="minorHAnsi"/>
                <w:color w:val="0070C0"/>
                <w:lang w:val="es-ES"/>
              </w:rPr>
              <w:t xml:space="preserve"> </w:t>
            </w:r>
            <w:r w:rsidRPr="00781288">
              <w:rPr>
                <w:rFonts w:asciiTheme="minorHAnsi" w:hAnsiTheme="minorHAnsi" w:cstheme="minorHAnsi"/>
                <w:lang w:val="es-ES"/>
              </w:rPr>
              <w:t xml:space="preserve">a más tardar veintiocho </w:t>
            </w:r>
            <w:r w:rsidRPr="00781288">
              <w:rPr>
                <w:rFonts w:asciiTheme="minorHAnsi" w:hAnsiTheme="minorHAnsi" w:cstheme="minorHAnsi"/>
                <w:b/>
                <w:bCs/>
                <w:lang w:val="es-ES"/>
              </w:rPr>
              <w:t>(28) días</w:t>
            </w:r>
            <w:r w:rsidRPr="00781288">
              <w:rPr>
                <w:rFonts w:asciiTheme="minorHAnsi" w:hAnsiTheme="minorHAnsi" w:cstheme="minorHAnsi"/>
                <w:lang w:val="es-ES"/>
              </w:rPr>
              <w:t xml:space="preserve"> contados a partir de la fecha de Cumplimiento de las obligaciones del Proveedor en virtud del Contrato, incluyendo cualquier obligación relativa a la garantía de los servicios o bienes.</w:t>
            </w:r>
          </w:p>
        </w:tc>
      </w:tr>
      <w:tr w:rsidR="00951D90" w:rsidRPr="00781288" w14:paraId="792C13DF" w14:textId="77777777" w:rsidTr="005212CB">
        <w:tc>
          <w:tcPr>
            <w:tcW w:w="1604" w:type="dxa"/>
          </w:tcPr>
          <w:p w14:paraId="77D23872" w14:textId="35838AD0" w:rsidR="00951D90" w:rsidRPr="00781288" w:rsidRDefault="00951D90" w:rsidP="00951D90">
            <w:pPr>
              <w:spacing w:after="200"/>
              <w:rPr>
                <w:rFonts w:asciiTheme="minorHAnsi" w:hAnsiTheme="minorHAnsi" w:cstheme="minorHAnsi"/>
                <w:b/>
                <w:lang w:val="es-US"/>
              </w:rPr>
            </w:pPr>
            <w:r w:rsidRPr="00781288">
              <w:rPr>
                <w:rFonts w:asciiTheme="minorHAnsi" w:hAnsiTheme="minorHAnsi" w:cstheme="minorHAnsi"/>
                <w:b/>
                <w:bCs/>
                <w:lang w:val="es-US"/>
              </w:rPr>
              <w:t>C</w:t>
            </w:r>
            <w:r w:rsidR="0002248C">
              <w:rPr>
                <w:rFonts w:asciiTheme="minorHAnsi" w:hAnsiTheme="minorHAnsi" w:cstheme="minorHAnsi"/>
                <w:b/>
                <w:bCs/>
                <w:lang w:val="es-US"/>
              </w:rPr>
              <w:t>G</w:t>
            </w:r>
            <w:r w:rsidRPr="00781288">
              <w:rPr>
                <w:rFonts w:asciiTheme="minorHAnsi" w:hAnsiTheme="minorHAnsi" w:cstheme="minorHAnsi"/>
                <w:b/>
                <w:bCs/>
                <w:lang w:val="es-US"/>
              </w:rPr>
              <w:t>C 23.2</w:t>
            </w:r>
          </w:p>
        </w:tc>
        <w:tc>
          <w:tcPr>
            <w:tcW w:w="7677" w:type="dxa"/>
          </w:tcPr>
          <w:p w14:paraId="56CC5D81" w14:textId="77777777" w:rsidR="00951D90" w:rsidRPr="00781288" w:rsidRDefault="00951D90" w:rsidP="00951D90">
            <w:pPr>
              <w:tabs>
                <w:tab w:val="right" w:pos="7164"/>
              </w:tabs>
              <w:spacing w:after="200"/>
              <w:jc w:val="both"/>
              <w:rPr>
                <w:rFonts w:asciiTheme="minorHAnsi" w:hAnsiTheme="minorHAnsi" w:cstheme="minorHAnsi"/>
                <w:lang w:val="es-US"/>
              </w:rPr>
            </w:pPr>
            <w:r w:rsidRPr="00781288">
              <w:rPr>
                <w:rFonts w:asciiTheme="minorHAnsi" w:hAnsiTheme="minorHAnsi" w:cstheme="minorHAnsi"/>
                <w:b/>
                <w:bCs/>
                <w:i/>
                <w:iCs/>
                <w:lang w:val="es-US"/>
              </w:rPr>
              <w:t>“No aplica”</w:t>
            </w:r>
            <w:r w:rsidRPr="00781288">
              <w:rPr>
                <w:rFonts w:asciiTheme="minorHAnsi" w:hAnsiTheme="minorHAnsi" w:cstheme="minorHAnsi"/>
                <w:lang w:val="es-US"/>
              </w:rPr>
              <w:t>:</w:t>
            </w:r>
          </w:p>
        </w:tc>
      </w:tr>
      <w:tr w:rsidR="00951D90" w:rsidRPr="00781288" w14:paraId="7F053E18" w14:textId="77777777" w:rsidTr="005212CB">
        <w:tc>
          <w:tcPr>
            <w:tcW w:w="1604" w:type="dxa"/>
          </w:tcPr>
          <w:p w14:paraId="2B035570" w14:textId="1915B6B2" w:rsidR="00951D90" w:rsidRPr="00781288" w:rsidRDefault="00951D90" w:rsidP="00951D90">
            <w:pPr>
              <w:spacing w:after="200"/>
              <w:rPr>
                <w:rFonts w:asciiTheme="minorHAnsi" w:hAnsiTheme="minorHAnsi" w:cstheme="minorHAnsi"/>
                <w:b/>
                <w:lang w:val="es-US"/>
              </w:rPr>
            </w:pPr>
            <w:r w:rsidRPr="00781288">
              <w:rPr>
                <w:rFonts w:asciiTheme="minorHAnsi" w:hAnsiTheme="minorHAnsi" w:cstheme="minorHAnsi"/>
                <w:b/>
                <w:bCs/>
                <w:lang w:val="es-US"/>
              </w:rPr>
              <w:t>C</w:t>
            </w:r>
            <w:r w:rsidR="0002248C">
              <w:rPr>
                <w:rFonts w:asciiTheme="minorHAnsi" w:hAnsiTheme="minorHAnsi" w:cstheme="minorHAnsi"/>
                <w:b/>
                <w:bCs/>
                <w:lang w:val="es-US"/>
              </w:rPr>
              <w:t>G</w:t>
            </w:r>
            <w:r w:rsidRPr="00781288">
              <w:rPr>
                <w:rFonts w:asciiTheme="minorHAnsi" w:hAnsiTheme="minorHAnsi" w:cstheme="minorHAnsi"/>
                <w:b/>
                <w:bCs/>
                <w:lang w:val="es-US"/>
              </w:rPr>
              <w:t>C 24.1</w:t>
            </w:r>
          </w:p>
        </w:tc>
        <w:tc>
          <w:tcPr>
            <w:tcW w:w="7677" w:type="dxa"/>
          </w:tcPr>
          <w:p w14:paraId="39F1743E" w14:textId="77777777" w:rsidR="00951D90" w:rsidRPr="00781288" w:rsidRDefault="00951D90" w:rsidP="00951D90">
            <w:pPr>
              <w:tabs>
                <w:tab w:val="right" w:pos="7164"/>
              </w:tabs>
              <w:spacing w:after="200"/>
              <w:rPr>
                <w:rFonts w:asciiTheme="minorHAnsi" w:hAnsiTheme="minorHAnsi" w:cstheme="minorHAnsi"/>
                <w:lang w:val="es-US"/>
              </w:rPr>
            </w:pPr>
            <w:r w:rsidRPr="00781288">
              <w:rPr>
                <w:rFonts w:asciiTheme="minorHAnsi" w:hAnsiTheme="minorHAnsi" w:cstheme="minorHAnsi"/>
                <w:lang w:val="es-US"/>
              </w:rPr>
              <w:t xml:space="preserve"> </w:t>
            </w:r>
            <w:r w:rsidRPr="00781288">
              <w:rPr>
                <w:rFonts w:asciiTheme="minorHAnsi" w:hAnsiTheme="minorHAnsi" w:cstheme="minorHAnsi"/>
                <w:b/>
                <w:bCs/>
                <w:i/>
                <w:iCs/>
                <w:lang w:val="es-US"/>
              </w:rPr>
              <w:t>“No aplica”</w:t>
            </w:r>
            <w:r w:rsidRPr="00781288">
              <w:rPr>
                <w:rFonts w:asciiTheme="minorHAnsi" w:hAnsiTheme="minorHAnsi" w:cstheme="minorHAnsi"/>
                <w:lang w:val="es-US"/>
              </w:rPr>
              <w:t>:</w:t>
            </w:r>
          </w:p>
        </w:tc>
      </w:tr>
      <w:tr w:rsidR="00951D90" w:rsidRPr="009600B7" w14:paraId="2EA34182" w14:textId="77777777" w:rsidTr="005212CB">
        <w:tc>
          <w:tcPr>
            <w:tcW w:w="1604" w:type="dxa"/>
          </w:tcPr>
          <w:p w14:paraId="072C1B2E" w14:textId="77777777" w:rsidR="00951D90" w:rsidRPr="00781288" w:rsidRDefault="00951D90" w:rsidP="00951D90">
            <w:pPr>
              <w:spacing w:after="200"/>
              <w:rPr>
                <w:rFonts w:asciiTheme="minorHAnsi" w:hAnsiTheme="minorHAnsi" w:cstheme="minorHAnsi"/>
                <w:b/>
                <w:lang w:val="es-US"/>
              </w:rPr>
            </w:pPr>
            <w:r w:rsidRPr="00781288">
              <w:rPr>
                <w:rFonts w:asciiTheme="minorHAnsi" w:hAnsiTheme="minorHAnsi" w:cstheme="minorHAnsi"/>
                <w:b/>
                <w:bCs/>
                <w:lang w:val="es-US"/>
              </w:rPr>
              <w:t>CGC 25.1</w:t>
            </w:r>
          </w:p>
        </w:tc>
        <w:tc>
          <w:tcPr>
            <w:tcW w:w="7677" w:type="dxa"/>
          </w:tcPr>
          <w:p w14:paraId="421B5BF3" w14:textId="77777777" w:rsidR="00951D90" w:rsidRPr="00781288" w:rsidRDefault="00951D90" w:rsidP="00951D90">
            <w:pPr>
              <w:tabs>
                <w:tab w:val="right" w:pos="7164"/>
              </w:tabs>
              <w:spacing w:after="200"/>
              <w:rPr>
                <w:rFonts w:asciiTheme="minorHAnsi" w:hAnsiTheme="minorHAnsi" w:cstheme="minorHAnsi"/>
                <w:lang w:val="es-US"/>
              </w:rPr>
            </w:pPr>
            <w:r w:rsidRPr="00781288">
              <w:rPr>
                <w:rFonts w:asciiTheme="minorHAnsi" w:hAnsiTheme="minorHAnsi" w:cstheme="minorHAnsi"/>
                <w:lang w:val="es-ES"/>
              </w:rPr>
              <w:t>El Proveedor está obligado bajo los términos del Contrato a transportar los Bienes al lugar de destino.</w:t>
            </w:r>
          </w:p>
        </w:tc>
      </w:tr>
      <w:tr w:rsidR="00951D90" w:rsidRPr="009600B7" w14:paraId="221E84C4" w14:textId="77777777" w:rsidTr="005212CB">
        <w:tc>
          <w:tcPr>
            <w:tcW w:w="1604" w:type="dxa"/>
          </w:tcPr>
          <w:p w14:paraId="4814F5F6" w14:textId="589EC7FC" w:rsidR="00951D90" w:rsidRPr="00781288" w:rsidRDefault="00951D90" w:rsidP="00951D90">
            <w:pPr>
              <w:spacing w:after="200"/>
              <w:rPr>
                <w:rFonts w:asciiTheme="minorHAnsi" w:hAnsiTheme="minorHAnsi" w:cstheme="minorHAnsi"/>
                <w:b/>
                <w:lang w:val="es-US"/>
              </w:rPr>
            </w:pPr>
            <w:r w:rsidRPr="00781288">
              <w:rPr>
                <w:rFonts w:asciiTheme="minorHAnsi" w:hAnsiTheme="minorHAnsi" w:cstheme="minorHAnsi"/>
                <w:b/>
                <w:bCs/>
                <w:lang w:val="es-US"/>
              </w:rPr>
              <w:t>C</w:t>
            </w:r>
            <w:r w:rsidR="0002248C">
              <w:rPr>
                <w:rFonts w:asciiTheme="minorHAnsi" w:hAnsiTheme="minorHAnsi" w:cstheme="minorHAnsi"/>
                <w:b/>
                <w:bCs/>
                <w:lang w:val="es-US"/>
              </w:rPr>
              <w:t>G</w:t>
            </w:r>
            <w:r w:rsidRPr="00781288">
              <w:rPr>
                <w:rFonts w:asciiTheme="minorHAnsi" w:hAnsiTheme="minorHAnsi" w:cstheme="minorHAnsi"/>
                <w:b/>
                <w:bCs/>
                <w:lang w:val="es-US"/>
              </w:rPr>
              <w:t>C 25.2</w:t>
            </w:r>
          </w:p>
        </w:tc>
        <w:tc>
          <w:tcPr>
            <w:tcW w:w="7677" w:type="dxa"/>
          </w:tcPr>
          <w:p w14:paraId="3AF9AB89" w14:textId="77777777" w:rsidR="00951D90" w:rsidRPr="00781288" w:rsidRDefault="00951D90" w:rsidP="00951D90">
            <w:pPr>
              <w:suppressAutoHyphens/>
              <w:jc w:val="both"/>
              <w:rPr>
                <w:rFonts w:asciiTheme="minorHAnsi" w:hAnsiTheme="minorHAnsi" w:cstheme="minorHAnsi"/>
                <w:b/>
                <w:bCs/>
                <w:sz w:val="12"/>
                <w:szCs w:val="12"/>
                <w:lang w:val="es-US"/>
              </w:rPr>
            </w:pPr>
          </w:p>
          <w:p w14:paraId="1736887B" w14:textId="62D06D76" w:rsidR="00951D90" w:rsidRPr="00781288" w:rsidRDefault="002A25B9" w:rsidP="00951D90">
            <w:pPr>
              <w:suppressAutoHyphens/>
              <w:spacing w:before="120" w:after="120"/>
              <w:jc w:val="both"/>
              <w:rPr>
                <w:rFonts w:asciiTheme="minorHAnsi" w:hAnsiTheme="minorHAnsi" w:cstheme="minorHAnsi"/>
                <w:lang w:val="es-US"/>
              </w:rPr>
            </w:pPr>
            <w:r w:rsidRPr="002A25B9">
              <w:rPr>
                <w:rFonts w:asciiTheme="minorHAnsi" w:hAnsiTheme="minorHAnsi" w:cstheme="minorHAnsi"/>
                <w:lang w:val="es-US"/>
              </w:rPr>
              <w:t>El plazo de entrega de los equipos será de conformidad a lo establecido en la Sección VII. Requisitos de los Bienes Numeral 1. Lista de Bienes y Cronograma de Entregas.</w:t>
            </w:r>
          </w:p>
        </w:tc>
      </w:tr>
      <w:tr w:rsidR="00951D90" w:rsidRPr="00781288" w14:paraId="193D069B" w14:textId="77777777" w:rsidTr="005212CB">
        <w:tc>
          <w:tcPr>
            <w:tcW w:w="1604" w:type="dxa"/>
          </w:tcPr>
          <w:p w14:paraId="07D821E2" w14:textId="475364C6" w:rsidR="00951D90" w:rsidRPr="00781288" w:rsidRDefault="00951D90" w:rsidP="00951D90">
            <w:pPr>
              <w:spacing w:after="200"/>
              <w:rPr>
                <w:rFonts w:asciiTheme="minorHAnsi" w:hAnsiTheme="minorHAnsi" w:cstheme="minorHAnsi"/>
                <w:b/>
                <w:lang w:val="es-US"/>
              </w:rPr>
            </w:pPr>
            <w:r w:rsidRPr="00781288">
              <w:rPr>
                <w:rFonts w:asciiTheme="minorHAnsi" w:hAnsiTheme="minorHAnsi" w:cstheme="minorHAnsi"/>
                <w:b/>
                <w:bCs/>
                <w:lang w:val="es-US"/>
              </w:rPr>
              <w:t>C</w:t>
            </w:r>
            <w:r w:rsidR="0002248C">
              <w:rPr>
                <w:rFonts w:asciiTheme="minorHAnsi" w:hAnsiTheme="minorHAnsi" w:cstheme="minorHAnsi"/>
                <w:b/>
                <w:bCs/>
                <w:lang w:val="es-US"/>
              </w:rPr>
              <w:t>G</w:t>
            </w:r>
            <w:r w:rsidRPr="00781288">
              <w:rPr>
                <w:rFonts w:asciiTheme="minorHAnsi" w:hAnsiTheme="minorHAnsi" w:cstheme="minorHAnsi"/>
                <w:b/>
                <w:bCs/>
                <w:lang w:val="es-US"/>
              </w:rPr>
              <w:t>C 26.1</w:t>
            </w:r>
          </w:p>
        </w:tc>
        <w:tc>
          <w:tcPr>
            <w:tcW w:w="7677" w:type="dxa"/>
          </w:tcPr>
          <w:p w14:paraId="099883F1" w14:textId="77777777" w:rsidR="00951D90" w:rsidRPr="00781288" w:rsidRDefault="00951D90" w:rsidP="00951D90">
            <w:pPr>
              <w:tabs>
                <w:tab w:val="right" w:pos="7164"/>
              </w:tabs>
              <w:spacing w:after="200"/>
              <w:jc w:val="both"/>
              <w:rPr>
                <w:rFonts w:asciiTheme="minorHAnsi" w:hAnsiTheme="minorHAnsi" w:cstheme="minorHAnsi"/>
                <w:lang w:val="es-US"/>
              </w:rPr>
            </w:pPr>
            <w:r w:rsidRPr="00781288">
              <w:rPr>
                <w:rFonts w:asciiTheme="minorHAnsi" w:hAnsiTheme="minorHAnsi" w:cstheme="minorHAnsi"/>
                <w:lang w:val="es-US"/>
              </w:rPr>
              <w:t xml:space="preserve">Las inspecciones y pruebas se ajustarán a lo dispuesto a continuación: </w:t>
            </w:r>
          </w:p>
          <w:p w14:paraId="3B0A67CD" w14:textId="77777777" w:rsidR="00951D90" w:rsidRPr="00781288" w:rsidRDefault="00951D90" w:rsidP="00951D90">
            <w:pPr>
              <w:tabs>
                <w:tab w:val="right" w:pos="7164"/>
              </w:tabs>
              <w:spacing w:after="200"/>
              <w:jc w:val="both"/>
              <w:rPr>
                <w:rFonts w:asciiTheme="minorHAnsi" w:hAnsiTheme="minorHAnsi" w:cstheme="minorHAnsi"/>
                <w:lang w:val="es-US"/>
              </w:rPr>
            </w:pPr>
            <w:r w:rsidRPr="00781288">
              <w:rPr>
                <w:rFonts w:asciiTheme="minorHAnsi" w:hAnsiTheme="minorHAnsi" w:cstheme="minorHAnsi"/>
                <w:b/>
                <w:bCs/>
                <w:i/>
                <w:iCs/>
                <w:lang w:val="es-US"/>
              </w:rPr>
              <w:t>No aplica</w:t>
            </w:r>
          </w:p>
        </w:tc>
      </w:tr>
      <w:tr w:rsidR="00951D90" w:rsidRPr="009600B7" w14:paraId="1C2B874F" w14:textId="77777777" w:rsidTr="005212CB">
        <w:tc>
          <w:tcPr>
            <w:tcW w:w="1604" w:type="dxa"/>
          </w:tcPr>
          <w:p w14:paraId="553327B2" w14:textId="76746E90" w:rsidR="00951D90" w:rsidRPr="00781288" w:rsidRDefault="00951D90" w:rsidP="00951D90">
            <w:pPr>
              <w:spacing w:after="200"/>
              <w:rPr>
                <w:rFonts w:asciiTheme="minorHAnsi" w:hAnsiTheme="minorHAnsi" w:cstheme="minorHAnsi"/>
                <w:b/>
                <w:lang w:val="es-US"/>
              </w:rPr>
            </w:pPr>
            <w:r w:rsidRPr="00781288">
              <w:rPr>
                <w:rFonts w:asciiTheme="minorHAnsi" w:hAnsiTheme="minorHAnsi" w:cstheme="minorHAnsi"/>
                <w:b/>
                <w:bCs/>
                <w:lang w:val="es-US"/>
              </w:rPr>
              <w:t>C</w:t>
            </w:r>
            <w:r w:rsidR="0002248C">
              <w:rPr>
                <w:rFonts w:asciiTheme="minorHAnsi" w:hAnsiTheme="minorHAnsi" w:cstheme="minorHAnsi"/>
                <w:b/>
                <w:bCs/>
                <w:lang w:val="es-US"/>
              </w:rPr>
              <w:t>G</w:t>
            </w:r>
            <w:r w:rsidRPr="00781288">
              <w:rPr>
                <w:rFonts w:asciiTheme="minorHAnsi" w:hAnsiTheme="minorHAnsi" w:cstheme="minorHAnsi"/>
                <w:b/>
                <w:bCs/>
                <w:lang w:val="es-US"/>
              </w:rPr>
              <w:t>C 26.2</w:t>
            </w:r>
          </w:p>
        </w:tc>
        <w:tc>
          <w:tcPr>
            <w:tcW w:w="7677" w:type="dxa"/>
          </w:tcPr>
          <w:p w14:paraId="2686CB21" w14:textId="77777777" w:rsidR="00951D90" w:rsidRPr="00781288" w:rsidRDefault="00951D90" w:rsidP="00951D90">
            <w:pPr>
              <w:tabs>
                <w:tab w:val="right" w:pos="7164"/>
              </w:tabs>
              <w:spacing w:after="200"/>
              <w:jc w:val="both"/>
              <w:rPr>
                <w:rFonts w:asciiTheme="minorHAnsi" w:hAnsiTheme="minorHAnsi" w:cstheme="minorHAnsi"/>
                <w:u w:val="single"/>
                <w:lang w:val="es-US"/>
              </w:rPr>
            </w:pPr>
            <w:r w:rsidRPr="00781288">
              <w:rPr>
                <w:rFonts w:asciiTheme="minorHAnsi" w:hAnsiTheme="minorHAnsi" w:cstheme="minorHAnsi"/>
                <w:lang w:val="es-US"/>
              </w:rPr>
              <w:t xml:space="preserve">Las inspecciones y pruebas se realizarán en: </w:t>
            </w:r>
            <w:r w:rsidRPr="00781288">
              <w:rPr>
                <w:rFonts w:asciiTheme="minorHAnsi" w:hAnsiTheme="minorHAnsi" w:cstheme="minorHAnsi"/>
                <w:b/>
                <w:bCs/>
                <w:i/>
                <w:iCs/>
                <w:lang w:val="es-US"/>
              </w:rPr>
              <w:t>No aplica</w:t>
            </w:r>
          </w:p>
        </w:tc>
      </w:tr>
      <w:tr w:rsidR="00951D90" w:rsidRPr="009600B7" w14:paraId="2935D836" w14:textId="77777777" w:rsidTr="005212CB">
        <w:tc>
          <w:tcPr>
            <w:tcW w:w="1604" w:type="dxa"/>
          </w:tcPr>
          <w:p w14:paraId="4CF29EC4" w14:textId="20D5C0E0" w:rsidR="00951D90" w:rsidRPr="00781288" w:rsidRDefault="00951D90" w:rsidP="00951D90">
            <w:pPr>
              <w:spacing w:after="200"/>
              <w:rPr>
                <w:rFonts w:asciiTheme="minorHAnsi" w:hAnsiTheme="minorHAnsi" w:cstheme="minorHAnsi"/>
                <w:b/>
                <w:lang w:val="es-US"/>
              </w:rPr>
            </w:pPr>
            <w:r w:rsidRPr="00781288">
              <w:rPr>
                <w:rFonts w:asciiTheme="minorHAnsi" w:hAnsiTheme="minorHAnsi" w:cstheme="minorHAnsi"/>
                <w:b/>
                <w:bCs/>
                <w:lang w:val="es-US"/>
              </w:rPr>
              <w:t>C</w:t>
            </w:r>
            <w:r w:rsidR="0002248C">
              <w:rPr>
                <w:rFonts w:asciiTheme="minorHAnsi" w:hAnsiTheme="minorHAnsi" w:cstheme="minorHAnsi"/>
                <w:b/>
                <w:bCs/>
                <w:lang w:val="es-US"/>
              </w:rPr>
              <w:t>G</w:t>
            </w:r>
            <w:r w:rsidRPr="00781288">
              <w:rPr>
                <w:rFonts w:asciiTheme="minorHAnsi" w:hAnsiTheme="minorHAnsi" w:cstheme="minorHAnsi"/>
                <w:b/>
                <w:bCs/>
                <w:lang w:val="es-US"/>
              </w:rPr>
              <w:t>C 27.1</w:t>
            </w:r>
          </w:p>
        </w:tc>
        <w:tc>
          <w:tcPr>
            <w:tcW w:w="7677" w:type="dxa"/>
          </w:tcPr>
          <w:p w14:paraId="12C1A078" w14:textId="77777777" w:rsidR="00951D90" w:rsidRPr="00781288" w:rsidRDefault="00951D90" w:rsidP="00951D90">
            <w:pPr>
              <w:tabs>
                <w:tab w:val="right" w:pos="7164"/>
              </w:tabs>
              <w:spacing w:after="200"/>
              <w:jc w:val="both"/>
              <w:rPr>
                <w:rFonts w:asciiTheme="minorHAnsi" w:hAnsiTheme="minorHAnsi" w:cstheme="minorHAnsi"/>
                <w:highlight w:val="yellow"/>
                <w:u w:val="single"/>
                <w:lang w:val="es-US"/>
              </w:rPr>
            </w:pPr>
            <w:r w:rsidRPr="00781288">
              <w:rPr>
                <w:rFonts w:asciiTheme="minorHAnsi" w:hAnsiTheme="minorHAnsi" w:cstheme="minorHAnsi"/>
                <w:lang w:val="es-US"/>
              </w:rPr>
              <w:t>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tc>
      </w:tr>
      <w:tr w:rsidR="00951D90" w:rsidRPr="009600B7" w14:paraId="44348FB0" w14:textId="77777777" w:rsidTr="005212CB">
        <w:tc>
          <w:tcPr>
            <w:tcW w:w="1604" w:type="dxa"/>
          </w:tcPr>
          <w:p w14:paraId="11B46770" w14:textId="3259D1D5" w:rsidR="00951D90" w:rsidRPr="00781288" w:rsidRDefault="00951D90" w:rsidP="00951D90">
            <w:pPr>
              <w:spacing w:after="200"/>
              <w:rPr>
                <w:rFonts w:asciiTheme="minorHAnsi" w:hAnsiTheme="minorHAnsi" w:cstheme="minorHAnsi"/>
                <w:b/>
                <w:lang w:val="es-US"/>
              </w:rPr>
            </w:pPr>
            <w:r w:rsidRPr="00781288">
              <w:rPr>
                <w:rFonts w:asciiTheme="minorHAnsi" w:hAnsiTheme="minorHAnsi" w:cstheme="minorHAnsi"/>
                <w:b/>
                <w:bCs/>
                <w:lang w:val="es-US"/>
              </w:rPr>
              <w:t>C</w:t>
            </w:r>
            <w:r w:rsidR="0002248C">
              <w:rPr>
                <w:rFonts w:asciiTheme="minorHAnsi" w:hAnsiTheme="minorHAnsi" w:cstheme="minorHAnsi"/>
                <w:b/>
                <w:bCs/>
                <w:lang w:val="es-US"/>
              </w:rPr>
              <w:t>G</w:t>
            </w:r>
            <w:r w:rsidRPr="00781288">
              <w:rPr>
                <w:rFonts w:asciiTheme="minorHAnsi" w:hAnsiTheme="minorHAnsi" w:cstheme="minorHAnsi"/>
                <w:b/>
                <w:bCs/>
                <w:lang w:val="es-US"/>
              </w:rPr>
              <w:t>C 28.3</w:t>
            </w:r>
          </w:p>
        </w:tc>
        <w:tc>
          <w:tcPr>
            <w:tcW w:w="7677" w:type="dxa"/>
          </w:tcPr>
          <w:p w14:paraId="50F0E2AB" w14:textId="585F9D70" w:rsidR="00951D90" w:rsidRPr="00781288" w:rsidRDefault="00951D90" w:rsidP="00951D90">
            <w:pPr>
              <w:tabs>
                <w:tab w:val="right" w:pos="7164"/>
              </w:tabs>
              <w:spacing w:after="200"/>
              <w:rPr>
                <w:rFonts w:asciiTheme="minorHAnsi" w:hAnsiTheme="minorHAnsi" w:cstheme="minorHAnsi"/>
                <w:u w:val="single"/>
                <w:lang w:val="es-US"/>
              </w:rPr>
            </w:pPr>
            <w:r w:rsidRPr="00781288">
              <w:rPr>
                <w:rFonts w:asciiTheme="minorHAnsi" w:hAnsiTheme="minorHAnsi" w:cstheme="minorHAnsi"/>
                <w:lang w:val="es-US"/>
              </w:rPr>
              <w:t xml:space="preserve">El período de validez de la Garantía de los bienes será: </w:t>
            </w:r>
            <w:r w:rsidR="00A704CF">
              <w:rPr>
                <w:rFonts w:asciiTheme="minorHAnsi" w:hAnsiTheme="minorHAnsi" w:cstheme="minorHAnsi"/>
                <w:lang w:val="es-US"/>
              </w:rPr>
              <w:t>12 meses a partir de la entrega de los bienes</w:t>
            </w:r>
            <w:r w:rsidR="0002248C">
              <w:rPr>
                <w:rFonts w:asciiTheme="minorHAnsi" w:hAnsiTheme="minorHAnsi" w:cstheme="minorHAnsi"/>
                <w:lang w:val="es-US"/>
              </w:rPr>
              <w:t>.</w:t>
            </w:r>
          </w:p>
        </w:tc>
      </w:tr>
      <w:tr w:rsidR="00951D90" w:rsidRPr="009600B7" w14:paraId="0C625236" w14:textId="77777777" w:rsidTr="005212CB">
        <w:tc>
          <w:tcPr>
            <w:tcW w:w="1604" w:type="dxa"/>
          </w:tcPr>
          <w:p w14:paraId="2F793D69" w14:textId="28AC445F" w:rsidR="00951D90" w:rsidRPr="00781288" w:rsidRDefault="00951D90" w:rsidP="00951D90">
            <w:pPr>
              <w:rPr>
                <w:rFonts w:asciiTheme="minorHAnsi" w:hAnsiTheme="minorHAnsi" w:cstheme="minorHAnsi"/>
                <w:b/>
                <w:lang w:val="es-US"/>
              </w:rPr>
            </w:pPr>
            <w:r w:rsidRPr="00781288">
              <w:rPr>
                <w:rFonts w:asciiTheme="minorHAnsi" w:hAnsiTheme="minorHAnsi" w:cstheme="minorHAnsi"/>
                <w:b/>
                <w:bCs/>
                <w:lang w:val="es-US"/>
              </w:rPr>
              <w:t>C</w:t>
            </w:r>
            <w:r w:rsidR="0002248C">
              <w:rPr>
                <w:rFonts w:asciiTheme="minorHAnsi" w:hAnsiTheme="minorHAnsi" w:cstheme="minorHAnsi"/>
                <w:b/>
                <w:bCs/>
                <w:lang w:val="es-US"/>
              </w:rPr>
              <w:t>G</w:t>
            </w:r>
            <w:r w:rsidRPr="00781288">
              <w:rPr>
                <w:rFonts w:asciiTheme="minorHAnsi" w:hAnsiTheme="minorHAnsi" w:cstheme="minorHAnsi"/>
                <w:b/>
                <w:bCs/>
                <w:lang w:val="es-US"/>
              </w:rPr>
              <w:t>C 28.5, C</w:t>
            </w:r>
            <w:r w:rsidR="0002248C">
              <w:rPr>
                <w:rFonts w:asciiTheme="minorHAnsi" w:hAnsiTheme="minorHAnsi" w:cstheme="minorHAnsi"/>
                <w:b/>
                <w:bCs/>
                <w:lang w:val="es-US"/>
              </w:rPr>
              <w:t>G</w:t>
            </w:r>
            <w:r w:rsidRPr="00781288">
              <w:rPr>
                <w:rFonts w:asciiTheme="minorHAnsi" w:hAnsiTheme="minorHAnsi" w:cstheme="minorHAnsi"/>
                <w:b/>
                <w:bCs/>
                <w:lang w:val="es-US"/>
              </w:rPr>
              <w:t>C 28.6</w:t>
            </w:r>
          </w:p>
        </w:tc>
        <w:tc>
          <w:tcPr>
            <w:tcW w:w="7677" w:type="dxa"/>
          </w:tcPr>
          <w:p w14:paraId="5935C341" w14:textId="77777777" w:rsidR="00951D90" w:rsidRPr="00781288" w:rsidRDefault="00951D90" w:rsidP="00951D90">
            <w:pPr>
              <w:tabs>
                <w:tab w:val="right" w:pos="7164"/>
              </w:tabs>
              <w:spacing w:after="200"/>
              <w:rPr>
                <w:rFonts w:asciiTheme="minorHAnsi" w:hAnsiTheme="minorHAnsi" w:cstheme="minorHAnsi"/>
                <w:spacing w:val="-2"/>
                <w:lang w:val="es-US"/>
              </w:rPr>
            </w:pPr>
            <w:r w:rsidRPr="00781288">
              <w:rPr>
                <w:rFonts w:asciiTheme="minorHAnsi" w:hAnsiTheme="minorHAnsi" w:cstheme="minorHAnsi"/>
                <w:spacing w:val="-2"/>
                <w:lang w:val="es-US"/>
              </w:rPr>
              <w:t>El plazo para reparar o reemplazar los bienes será:</w:t>
            </w:r>
          </w:p>
          <w:p w14:paraId="7E9073D8" w14:textId="77777777" w:rsidR="00951D90" w:rsidRPr="00781288" w:rsidRDefault="00951D90" w:rsidP="00951D90">
            <w:pPr>
              <w:shd w:val="clear" w:color="auto" w:fill="FFFFFF"/>
              <w:tabs>
                <w:tab w:val="right" w:pos="7164"/>
              </w:tabs>
              <w:spacing w:after="200"/>
              <w:jc w:val="both"/>
              <w:rPr>
                <w:rFonts w:asciiTheme="minorHAnsi" w:hAnsiTheme="minorHAnsi" w:cstheme="minorHAnsi"/>
                <w:shd w:val="clear" w:color="auto" w:fill="FFFFFF"/>
                <w:lang w:val="es-SV"/>
              </w:rPr>
            </w:pPr>
            <w:r w:rsidRPr="00781288">
              <w:rPr>
                <w:rFonts w:asciiTheme="minorHAnsi" w:hAnsiTheme="minorHAnsi" w:cstheme="minorHAnsi"/>
                <w:shd w:val="clear" w:color="auto" w:fill="FFFFFF"/>
                <w:lang w:val="es-SV"/>
              </w:rPr>
              <w:t xml:space="preserve">Se entregará nota firmada por el Representante Legal en la que se compromete a cambiar o sustituir en un plazo de </w:t>
            </w:r>
            <w:r w:rsidRPr="00781288">
              <w:rPr>
                <w:rFonts w:asciiTheme="minorHAnsi" w:hAnsiTheme="minorHAnsi" w:cstheme="minorHAnsi"/>
                <w:b/>
                <w:bCs/>
                <w:shd w:val="clear" w:color="auto" w:fill="FFFFFF"/>
                <w:lang w:val="es-SV"/>
              </w:rPr>
              <w:t>15 días</w:t>
            </w:r>
            <w:r w:rsidRPr="00781288">
              <w:rPr>
                <w:rFonts w:asciiTheme="minorHAnsi" w:hAnsiTheme="minorHAnsi" w:cstheme="minorHAnsi"/>
                <w:shd w:val="clear" w:color="auto" w:fill="FFFFFF"/>
                <w:lang w:val="es-SV"/>
              </w:rPr>
              <w:t xml:space="preserve"> calendarios los bienes defectuosos o en mal estado.</w:t>
            </w:r>
          </w:p>
          <w:p w14:paraId="48769871" w14:textId="77777777" w:rsidR="002A25B9" w:rsidRDefault="002A25B9" w:rsidP="00951D90">
            <w:pPr>
              <w:shd w:val="clear" w:color="auto" w:fill="FFFFFF"/>
              <w:tabs>
                <w:tab w:val="right" w:pos="7164"/>
              </w:tabs>
              <w:spacing w:after="200"/>
              <w:jc w:val="both"/>
              <w:rPr>
                <w:rFonts w:asciiTheme="minorHAnsi" w:hAnsiTheme="minorHAnsi" w:cstheme="minorHAnsi"/>
                <w:spacing w:val="-2"/>
                <w:lang w:val="es-US"/>
              </w:rPr>
            </w:pPr>
          </w:p>
          <w:p w14:paraId="06B92081" w14:textId="71042E71" w:rsidR="00951D90" w:rsidRPr="00781288" w:rsidRDefault="00951D90" w:rsidP="00951D90">
            <w:pPr>
              <w:shd w:val="clear" w:color="auto" w:fill="FFFFFF"/>
              <w:tabs>
                <w:tab w:val="right" w:pos="7164"/>
              </w:tabs>
              <w:spacing w:after="200"/>
              <w:jc w:val="both"/>
              <w:rPr>
                <w:rFonts w:asciiTheme="minorHAnsi" w:hAnsiTheme="minorHAnsi" w:cstheme="minorHAnsi"/>
                <w:shd w:val="clear" w:color="auto" w:fill="FFFFFF"/>
                <w:lang w:val="es-SV"/>
              </w:rPr>
            </w:pPr>
            <w:r w:rsidRPr="00781288">
              <w:rPr>
                <w:rFonts w:asciiTheme="minorHAnsi" w:hAnsiTheme="minorHAnsi" w:cstheme="minorHAnsi"/>
                <w:spacing w:val="-2"/>
                <w:lang w:val="es-US"/>
              </w:rPr>
              <w:lastRenderedPageBreak/>
              <w:t xml:space="preserve">El plazo para reparar los Bienes será: </w:t>
            </w:r>
            <w:r w:rsidRPr="00781288">
              <w:rPr>
                <w:rFonts w:asciiTheme="minorHAnsi" w:hAnsiTheme="minorHAnsi" w:cstheme="minorHAnsi"/>
                <w:b/>
                <w:spacing w:val="-2"/>
                <w:lang w:val="es-US"/>
              </w:rPr>
              <w:t>quince (15)</w:t>
            </w:r>
            <w:r w:rsidRPr="00781288">
              <w:rPr>
                <w:rFonts w:asciiTheme="minorHAnsi" w:hAnsiTheme="minorHAnsi" w:cstheme="minorHAnsi"/>
                <w:b/>
                <w:i/>
                <w:iCs/>
                <w:spacing w:val="-2"/>
                <w:lang w:val="es-US"/>
              </w:rPr>
              <w:t xml:space="preserve"> </w:t>
            </w:r>
            <w:r w:rsidRPr="00781288">
              <w:rPr>
                <w:rFonts w:asciiTheme="minorHAnsi" w:hAnsiTheme="minorHAnsi" w:cstheme="minorHAnsi"/>
                <w:b/>
                <w:spacing w:val="-2"/>
                <w:lang w:val="es-US"/>
              </w:rPr>
              <w:t>días calendario</w:t>
            </w:r>
            <w:r w:rsidRPr="00781288">
              <w:rPr>
                <w:rFonts w:asciiTheme="minorHAnsi" w:hAnsiTheme="minorHAnsi" w:cstheme="minorHAnsi"/>
                <w:spacing w:val="-2"/>
                <w:lang w:val="es-US"/>
              </w:rPr>
              <w:t>, para reparación.</w:t>
            </w:r>
          </w:p>
          <w:p w14:paraId="0720B23C" w14:textId="085FD9BE" w:rsidR="00951D90" w:rsidRPr="00781288" w:rsidRDefault="00951D90" w:rsidP="00951D90">
            <w:pPr>
              <w:tabs>
                <w:tab w:val="right" w:pos="7164"/>
              </w:tabs>
              <w:spacing w:after="200"/>
              <w:jc w:val="both"/>
              <w:rPr>
                <w:rFonts w:asciiTheme="minorHAnsi" w:hAnsiTheme="minorHAnsi" w:cstheme="minorHAnsi"/>
                <w:spacing w:val="-2"/>
                <w:u w:val="single"/>
                <w:lang w:val="es-US"/>
              </w:rPr>
            </w:pPr>
          </w:p>
        </w:tc>
      </w:tr>
      <w:tr w:rsidR="00951D90" w:rsidRPr="00781288" w14:paraId="5F07CB6E" w14:textId="77777777" w:rsidTr="005212CB">
        <w:tc>
          <w:tcPr>
            <w:tcW w:w="1604" w:type="dxa"/>
          </w:tcPr>
          <w:p w14:paraId="32F88DC0" w14:textId="5220B693" w:rsidR="00951D90" w:rsidRPr="00781288" w:rsidRDefault="00951D90" w:rsidP="00951D90">
            <w:pPr>
              <w:spacing w:after="200"/>
              <w:rPr>
                <w:rFonts w:asciiTheme="minorHAnsi" w:hAnsiTheme="minorHAnsi" w:cstheme="minorHAnsi"/>
                <w:b/>
                <w:lang w:val="es-US"/>
              </w:rPr>
            </w:pPr>
            <w:r w:rsidRPr="00781288">
              <w:rPr>
                <w:rFonts w:asciiTheme="minorHAnsi" w:hAnsiTheme="minorHAnsi" w:cstheme="minorHAnsi"/>
                <w:b/>
                <w:bCs/>
                <w:lang w:val="es-US"/>
              </w:rPr>
              <w:t>C</w:t>
            </w:r>
            <w:r w:rsidR="0002248C">
              <w:rPr>
                <w:rFonts w:asciiTheme="minorHAnsi" w:hAnsiTheme="minorHAnsi" w:cstheme="minorHAnsi"/>
                <w:b/>
                <w:bCs/>
                <w:lang w:val="es-US"/>
              </w:rPr>
              <w:t>G</w:t>
            </w:r>
            <w:r w:rsidRPr="00781288">
              <w:rPr>
                <w:rFonts w:asciiTheme="minorHAnsi" w:hAnsiTheme="minorHAnsi" w:cstheme="minorHAnsi"/>
                <w:b/>
                <w:bCs/>
                <w:lang w:val="es-US"/>
              </w:rPr>
              <w:t>C 33.4</w:t>
            </w:r>
          </w:p>
        </w:tc>
        <w:tc>
          <w:tcPr>
            <w:tcW w:w="7677" w:type="dxa"/>
          </w:tcPr>
          <w:p w14:paraId="0462D812" w14:textId="77777777" w:rsidR="00951D90" w:rsidRPr="00781288" w:rsidRDefault="00951D90" w:rsidP="00951D90">
            <w:pPr>
              <w:tabs>
                <w:tab w:val="right" w:pos="7164"/>
              </w:tabs>
              <w:spacing w:after="200"/>
              <w:rPr>
                <w:rFonts w:asciiTheme="minorHAnsi" w:hAnsiTheme="minorHAnsi" w:cstheme="minorHAnsi"/>
                <w:lang w:val="es-US"/>
              </w:rPr>
            </w:pPr>
            <w:r w:rsidRPr="00781288">
              <w:rPr>
                <w:rFonts w:asciiTheme="minorHAnsi" w:hAnsiTheme="minorHAnsi" w:cstheme="minorHAnsi"/>
                <w:lang w:val="es-US"/>
              </w:rPr>
              <w:t xml:space="preserve">Indicar </w:t>
            </w:r>
            <w:r w:rsidRPr="00781288">
              <w:rPr>
                <w:rFonts w:asciiTheme="minorHAnsi" w:hAnsiTheme="minorHAnsi" w:cstheme="minorHAnsi"/>
                <w:b/>
                <w:bCs/>
                <w:i/>
                <w:iCs/>
                <w:lang w:val="es-US"/>
              </w:rPr>
              <w:t>“No aplica”</w:t>
            </w:r>
            <w:r w:rsidRPr="00781288">
              <w:rPr>
                <w:rFonts w:asciiTheme="minorHAnsi" w:hAnsiTheme="minorHAnsi" w:cstheme="minorHAnsi"/>
                <w:lang w:val="es-US"/>
              </w:rPr>
              <w:t>:</w:t>
            </w:r>
          </w:p>
        </w:tc>
      </w:tr>
      <w:tr w:rsidR="00951D90" w:rsidRPr="009600B7" w14:paraId="16C38875" w14:textId="77777777" w:rsidTr="005212CB">
        <w:tc>
          <w:tcPr>
            <w:tcW w:w="1604" w:type="dxa"/>
          </w:tcPr>
          <w:p w14:paraId="49143133" w14:textId="110F355F" w:rsidR="00951D90" w:rsidRPr="00781288" w:rsidRDefault="00951D90" w:rsidP="00951D90">
            <w:pPr>
              <w:spacing w:after="200"/>
              <w:rPr>
                <w:rFonts w:asciiTheme="minorHAnsi" w:hAnsiTheme="minorHAnsi" w:cstheme="minorHAnsi"/>
                <w:b/>
                <w:bCs/>
                <w:lang w:val="es-US"/>
              </w:rPr>
            </w:pPr>
            <w:r w:rsidRPr="00781288">
              <w:rPr>
                <w:rFonts w:asciiTheme="minorHAnsi" w:hAnsiTheme="minorHAnsi" w:cstheme="minorHAnsi"/>
                <w:b/>
                <w:bCs/>
                <w:lang w:val="es-US"/>
              </w:rPr>
              <w:t>C</w:t>
            </w:r>
            <w:r w:rsidR="0002248C">
              <w:rPr>
                <w:rFonts w:asciiTheme="minorHAnsi" w:hAnsiTheme="minorHAnsi" w:cstheme="minorHAnsi"/>
                <w:b/>
                <w:bCs/>
                <w:lang w:val="es-US"/>
              </w:rPr>
              <w:t>G</w:t>
            </w:r>
            <w:r w:rsidRPr="00781288">
              <w:rPr>
                <w:rFonts w:asciiTheme="minorHAnsi" w:hAnsiTheme="minorHAnsi" w:cstheme="minorHAnsi"/>
                <w:b/>
                <w:bCs/>
                <w:lang w:val="es-US"/>
              </w:rPr>
              <w:t xml:space="preserve">C 34 </w:t>
            </w:r>
          </w:p>
        </w:tc>
        <w:tc>
          <w:tcPr>
            <w:tcW w:w="7677" w:type="dxa"/>
          </w:tcPr>
          <w:p w14:paraId="26B03D22" w14:textId="77777777" w:rsidR="00951D90" w:rsidRPr="00781288" w:rsidRDefault="00951D90" w:rsidP="00951D90">
            <w:pPr>
              <w:spacing w:after="200"/>
              <w:ind w:left="74"/>
              <w:jc w:val="both"/>
              <w:rPr>
                <w:rFonts w:asciiTheme="minorHAnsi" w:hAnsiTheme="minorHAnsi" w:cstheme="minorHAnsi"/>
                <w:color w:val="000000"/>
                <w:lang w:val="es-US"/>
              </w:rPr>
            </w:pPr>
            <w:r w:rsidRPr="00781288">
              <w:rPr>
                <w:rFonts w:asciiTheme="minorHAnsi" w:hAnsiTheme="minorHAnsi" w:cstheme="minorHAnsi"/>
                <w:color w:val="000000"/>
                <w:lang w:val="es-US"/>
              </w:rPr>
              <w:t xml:space="preserve">El Ministerio de Salud por medio de la autoridad competente, podrá conceder prórroga para la entrega de lo pactado, mediante Resolución Razonada firmada por el titular o su delegado,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w:t>
            </w:r>
          </w:p>
          <w:p w14:paraId="5225FF64" w14:textId="569F1D9D" w:rsidR="00951D90" w:rsidRPr="00781288" w:rsidRDefault="00951D90" w:rsidP="00951D90">
            <w:pPr>
              <w:tabs>
                <w:tab w:val="right" w:pos="7164"/>
              </w:tabs>
              <w:spacing w:after="200"/>
              <w:jc w:val="both"/>
              <w:rPr>
                <w:rFonts w:asciiTheme="minorHAnsi" w:hAnsiTheme="minorHAnsi" w:cstheme="minorHAnsi"/>
                <w:lang w:val="es-US"/>
              </w:rPr>
            </w:pPr>
            <w:r w:rsidRPr="00781288">
              <w:rPr>
                <w:rFonts w:asciiTheme="minorHAnsi" w:hAnsiTheme="minorHAnsi" w:cstheme="minorHAnsi"/>
                <w:color w:val="000000"/>
                <w:lang w:val="es-US"/>
              </w:rPr>
              <w:t>La solicitud por parte del Contratista deberá ser dirigida por escrito a la persona encargada de la Administración del Contrato, dicha solicitud debe efectuarse  diez (10) días antes expirar el plazo de entrega contratada, presentando por escrito las pruebas que motiven su petición; en caso de proceder el Administrador del Contrato deberá remitir su solicitud a la Coordinadora del área de Adquisiciones y Contrataciones de la Unidad Coordinadora del Proyecto Creciendo Saludables Juntos en adelante UCPCSJ, ubicada Calle Los Bambúes y Avenida Las Camelias # 15 Colonia San Francisco, San Salvador Teléfono 7840-8570</w:t>
            </w:r>
            <w:r w:rsidRPr="00781288">
              <w:rPr>
                <w:rFonts w:asciiTheme="minorHAnsi" w:eastAsia="Calibri" w:hAnsiTheme="minorHAnsi" w:cstheme="minorHAnsi"/>
                <w:lang w:val="es-MX"/>
              </w:rPr>
              <w:t xml:space="preserve"> Email: </w:t>
            </w:r>
            <w:hyperlink r:id="rId16" w:history="1">
              <w:r w:rsidRPr="00781288">
                <w:rPr>
                  <w:rFonts w:asciiTheme="minorHAnsi" w:hAnsiTheme="minorHAnsi" w:cstheme="minorHAnsi"/>
                  <w:color w:val="0000FF"/>
                  <w:u w:val="single"/>
                  <w:lang w:val="es-SV"/>
                </w:rPr>
                <w:t>adquisicion</w:t>
              </w:r>
              <w:r w:rsidRPr="00781288">
                <w:rPr>
                  <w:rFonts w:asciiTheme="minorHAnsi" w:hAnsiTheme="minorHAnsi" w:cstheme="minorHAnsi"/>
                  <w:color w:val="0000FF"/>
                  <w:u w:val="single"/>
                  <w:lang w:val="es-US"/>
                </w:rPr>
                <w:t>escrecerjuntos@salud.gob.sv</w:t>
              </w:r>
            </w:hyperlink>
            <w:r w:rsidRPr="00781288">
              <w:rPr>
                <w:rFonts w:asciiTheme="minorHAnsi" w:hAnsiTheme="minorHAnsi" w:cstheme="minorHAnsi"/>
                <w:color w:val="000000"/>
                <w:lang w:val="es-US"/>
              </w:rPr>
              <w:t>; dicha solicitud deberá presentarse diez (10) días antes expirar el plazo de la entrega contratada.</w:t>
            </w:r>
          </w:p>
        </w:tc>
      </w:tr>
    </w:tbl>
    <w:p w14:paraId="6B668242" w14:textId="77777777" w:rsidR="00795232" w:rsidRPr="00781288" w:rsidRDefault="00795232" w:rsidP="000314BB">
      <w:pPr>
        <w:autoSpaceDE w:val="0"/>
        <w:autoSpaceDN w:val="0"/>
        <w:adjustRightInd w:val="0"/>
        <w:spacing w:line="360" w:lineRule="auto"/>
        <w:jc w:val="both"/>
        <w:rPr>
          <w:rFonts w:asciiTheme="minorHAnsi" w:hAnsiTheme="minorHAnsi" w:cstheme="minorHAnsi"/>
          <w:lang w:val="es-US"/>
        </w:rPr>
      </w:pPr>
    </w:p>
    <w:p w14:paraId="789E63B2" w14:textId="77777777" w:rsidR="0002248C" w:rsidRDefault="0002248C" w:rsidP="00C33F53">
      <w:pPr>
        <w:tabs>
          <w:tab w:val="left" w:pos="900"/>
          <w:tab w:val="left" w:pos="7200"/>
        </w:tabs>
        <w:spacing w:line="276" w:lineRule="auto"/>
        <w:rPr>
          <w:rFonts w:asciiTheme="minorHAnsi" w:hAnsiTheme="minorHAnsi" w:cstheme="minorHAnsi"/>
          <w:b/>
          <w:bCs/>
          <w:lang w:val="es-SV"/>
        </w:rPr>
      </w:pPr>
    </w:p>
    <w:p w14:paraId="58B579E2" w14:textId="77777777" w:rsidR="0002248C" w:rsidRDefault="0002248C" w:rsidP="00C33F53">
      <w:pPr>
        <w:tabs>
          <w:tab w:val="left" w:pos="900"/>
          <w:tab w:val="left" w:pos="7200"/>
        </w:tabs>
        <w:spacing w:line="276" w:lineRule="auto"/>
        <w:rPr>
          <w:rFonts w:asciiTheme="minorHAnsi" w:hAnsiTheme="minorHAnsi" w:cstheme="minorHAnsi"/>
          <w:b/>
          <w:bCs/>
          <w:lang w:val="es-SV"/>
        </w:rPr>
      </w:pPr>
    </w:p>
    <w:p w14:paraId="52DC62F2" w14:textId="77777777" w:rsidR="0002248C" w:rsidRDefault="0002248C" w:rsidP="00C33F53">
      <w:pPr>
        <w:tabs>
          <w:tab w:val="left" w:pos="900"/>
          <w:tab w:val="left" w:pos="7200"/>
        </w:tabs>
        <w:spacing w:line="276" w:lineRule="auto"/>
        <w:rPr>
          <w:rFonts w:asciiTheme="minorHAnsi" w:hAnsiTheme="minorHAnsi" w:cstheme="minorHAnsi"/>
          <w:b/>
          <w:bCs/>
          <w:lang w:val="es-SV"/>
        </w:rPr>
      </w:pPr>
    </w:p>
    <w:p w14:paraId="2858F149" w14:textId="77777777" w:rsidR="0002248C" w:rsidRDefault="0002248C" w:rsidP="00C33F53">
      <w:pPr>
        <w:tabs>
          <w:tab w:val="left" w:pos="900"/>
          <w:tab w:val="left" w:pos="7200"/>
        </w:tabs>
        <w:spacing w:line="276" w:lineRule="auto"/>
        <w:rPr>
          <w:rFonts w:asciiTheme="minorHAnsi" w:hAnsiTheme="minorHAnsi" w:cstheme="minorHAnsi"/>
          <w:b/>
          <w:bCs/>
          <w:lang w:val="es-SV"/>
        </w:rPr>
      </w:pPr>
    </w:p>
    <w:p w14:paraId="2018C622" w14:textId="77777777" w:rsidR="0002248C" w:rsidRDefault="0002248C" w:rsidP="00C33F53">
      <w:pPr>
        <w:tabs>
          <w:tab w:val="left" w:pos="900"/>
          <w:tab w:val="left" w:pos="7200"/>
        </w:tabs>
        <w:spacing w:line="276" w:lineRule="auto"/>
        <w:rPr>
          <w:rFonts w:asciiTheme="minorHAnsi" w:hAnsiTheme="minorHAnsi" w:cstheme="minorHAnsi"/>
          <w:b/>
          <w:bCs/>
          <w:lang w:val="es-SV"/>
        </w:rPr>
      </w:pPr>
    </w:p>
    <w:p w14:paraId="4E32B6FF" w14:textId="77777777" w:rsidR="0002248C" w:rsidRDefault="0002248C" w:rsidP="00C33F53">
      <w:pPr>
        <w:tabs>
          <w:tab w:val="left" w:pos="900"/>
          <w:tab w:val="left" w:pos="7200"/>
        </w:tabs>
        <w:spacing w:line="276" w:lineRule="auto"/>
        <w:rPr>
          <w:rFonts w:asciiTheme="minorHAnsi" w:hAnsiTheme="minorHAnsi" w:cstheme="minorHAnsi"/>
          <w:b/>
          <w:bCs/>
          <w:lang w:val="es-SV"/>
        </w:rPr>
      </w:pPr>
    </w:p>
    <w:p w14:paraId="301B5CED" w14:textId="77777777" w:rsidR="0002248C" w:rsidRDefault="0002248C" w:rsidP="00C33F53">
      <w:pPr>
        <w:tabs>
          <w:tab w:val="left" w:pos="900"/>
          <w:tab w:val="left" w:pos="7200"/>
        </w:tabs>
        <w:spacing w:line="276" w:lineRule="auto"/>
        <w:rPr>
          <w:rFonts w:asciiTheme="minorHAnsi" w:hAnsiTheme="minorHAnsi" w:cstheme="minorHAnsi"/>
          <w:b/>
          <w:bCs/>
          <w:lang w:val="es-SV"/>
        </w:rPr>
      </w:pPr>
    </w:p>
    <w:p w14:paraId="446B1FB5" w14:textId="77777777" w:rsidR="0002248C" w:rsidRDefault="0002248C" w:rsidP="00C33F53">
      <w:pPr>
        <w:tabs>
          <w:tab w:val="left" w:pos="900"/>
          <w:tab w:val="left" w:pos="7200"/>
        </w:tabs>
        <w:spacing w:line="276" w:lineRule="auto"/>
        <w:rPr>
          <w:rFonts w:asciiTheme="minorHAnsi" w:hAnsiTheme="minorHAnsi" w:cstheme="minorHAnsi"/>
          <w:b/>
          <w:bCs/>
          <w:lang w:val="es-SV"/>
        </w:rPr>
      </w:pPr>
    </w:p>
    <w:p w14:paraId="5589714E" w14:textId="77777777" w:rsidR="0002248C" w:rsidRDefault="0002248C" w:rsidP="00C33F53">
      <w:pPr>
        <w:tabs>
          <w:tab w:val="left" w:pos="900"/>
          <w:tab w:val="left" w:pos="7200"/>
        </w:tabs>
        <w:spacing w:line="276" w:lineRule="auto"/>
        <w:rPr>
          <w:rFonts w:asciiTheme="minorHAnsi" w:hAnsiTheme="minorHAnsi" w:cstheme="minorHAnsi"/>
          <w:b/>
          <w:bCs/>
          <w:lang w:val="es-SV"/>
        </w:rPr>
      </w:pPr>
    </w:p>
    <w:p w14:paraId="098B171B" w14:textId="77777777" w:rsidR="0002248C" w:rsidRDefault="0002248C" w:rsidP="00C33F53">
      <w:pPr>
        <w:tabs>
          <w:tab w:val="left" w:pos="900"/>
          <w:tab w:val="left" w:pos="7200"/>
        </w:tabs>
        <w:spacing w:line="276" w:lineRule="auto"/>
        <w:rPr>
          <w:rFonts w:asciiTheme="minorHAnsi" w:hAnsiTheme="minorHAnsi" w:cstheme="minorHAnsi"/>
          <w:b/>
          <w:bCs/>
          <w:lang w:val="es-SV"/>
        </w:rPr>
      </w:pPr>
    </w:p>
    <w:p w14:paraId="464696B4" w14:textId="77777777" w:rsidR="0002248C" w:rsidRDefault="0002248C" w:rsidP="00C33F53">
      <w:pPr>
        <w:tabs>
          <w:tab w:val="left" w:pos="900"/>
          <w:tab w:val="left" w:pos="7200"/>
        </w:tabs>
        <w:spacing w:line="276" w:lineRule="auto"/>
        <w:rPr>
          <w:rFonts w:asciiTheme="minorHAnsi" w:hAnsiTheme="minorHAnsi" w:cstheme="minorHAnsi"/>
          <w:b/>
          <w:bCs/>
          <w:lang w:val="es-SV"/>
        </w:rPr>
      </w:pPr>
    </w:p>
    <w:p w14:paraId="18E33542" w14:textId="77777777" w:rsidR="0002248C" w:rsidRDefault="0002248C" w:rsidP="00C33F53">
      <w:pPr>
        <w:tabs>
          <w:tab w:val="left" w:pos="900"/>
          <w:tab w:val="left" w:pos="7200"/>
        </w:tabs>
        <w:spacing w:line="276" w:lineRule="auto"/>
        <w:rPr>
          <w:rFonts w:asciiTheme="minorHAnsi" w:hAnsiTheme="minorHAnsi" w:cstheme="minorHAnsi"/>
          <w:b/>
          <w:bCs/>
          <w:lang w:val="es-SV"/>
        </w:rPr>
      </w:pPr>
    </w:p>
    <w:p w14:paraId="52D803EE" w14:textId="1D106444" w:rsidR="00D17CDC" w:rsidRDefault="00D61F99" w:rsidP="00C33F53">
      <w:pPr>
        <w:tabs>
          <w:tab w:val="left" w:pos="900"/>
          <w:tab w:val="left" w:pos="7200"/>
        </w:tabs>
        <w:spacing w:line="276" w:lineRule="auto"/>
        <w:rPr>
          <w:rFonts w:asciiTheme="minorHAnsi" w:hAnsiTheme="minorHAnsi" w:cstheme="minorHAnsi"/>
          <w:b/>
          <w:bCs/>
          <w:lang w:val="es-SV"/>
        </w:rPr>
      </w:pPr>
      <w:r w:rsidRPr="00781288">
        <w:rPr>
          <w:rFonts w:asciiTheme="minorHAnsi" w:hAnsiTheme="minorHAnsi" w:cstheme="minorHAnsi"/>
          <w:b/>
          <w:bCs/>
          <w:lang w:val="es-SV"/>
        </w:rPr>
        <w:t>ANEXO 1</w:t>
      </w:r>
      <w:r w:rsidR="002645BD">
        <w:rPr>
          <w:rFonts w:asciiTheme="minorHAnsi" w:hAnsiTheme="minorHAnsi" w:cstheme="minorHAnsi"/>
          <w:b/>
          <w:bCs/>
          <w:lang w:val="es-SV"/>
        </w:rPr>
        <w:t>.</w:t>
      </w:r>
    </w:p>
    <w:p w14:paraId="6535271F" w14:textId="406D8DF6" w:rsidR="002645BD" w:rsidRPr="00781288" w:rsidRDefault="002645BD" w:rsidP="00C33F53">
      <w:pPr>
        <w:tabs>
          <w:tab w:val="left" w:pos="900"/>
          <w:tab w:val="left" w:pos="7200"/>
        </w:tabs>
        <w:spacing w:line="276" w:lineRule="auto"/>
        <w:rPr>
          <w:rFonts w:asciiTheme="minorHAnsi" w:hAnsiTheme="minorHAnsi" w:cstheme="minorHAnsi"/>
          <w:b/>
          <w:bCs/>
          <w:lang w:val="es-SV"/>
        </w:rPr>
      </w:pPr>
      <w:r>
        <w:rPr>
          <w:rFonts w:asciiTheme="minorHAnsi" w:hAnsiTheme="minorHAnsi" w:cstheme="minorHAnsi"/>
          <w:b/>
          <w:bCs/>
          <w:lang w:val="es-SV"/>
        </w:rPr>
        <w:t xml:space="preserve">ESPECIFICACIONES TÉCNICAS </w:t>
      </w:r>
      <w:r w:rsidR="00D722D3">
        <w:rPr>
          <w:rFonts w:asciiTheme="minorHAnsi" w:hAnsiTheme="minorHAnsi" w:cstheme="minorHAnsi"/>
          <w:b/>
          <w:bCs/>
          <w:lang w:val="es-SV"/>
        </w:rPr>
        <w:t>ADJUDICADAS.</w:t>
      </w:r>
      <w:r>
        <w:rPr>
          <w:rFonts w:asciiTheme="minorHAnsi" w:hAnsiTheme="minorHAnsi" w:cstheme="minorHAnsi"/>
          <w:b/>
          <w:bCs/>
          <w:lang w:val="es-SV"/>
        </w:rPr>
        <w:t xml:space="preserve"> </w:t>
      </w:r>
    </w:p>
    <w:p w14:paraId="58B835AF" w14:textId="77777777" w:rsidR="00956EDA" w:rsidRPr="00781288" w:rsidRDefault="00956EDA" w:rsidP="00D61F99">
      <w:pPr>
        <w:tabs>
          <w:tab w:val="left" w:pos="900"/>
          <w:tab w:val="left" w:pos="7200"/>
        </w:tabs>
        <w:spacing w:line="276" w:lineRule="auto"/>
        <w:jc w:val="center"/>
        <w:rPr>
          <w:rFonts w:asciiTheme="minorHAnsi" w:hAnsiTheme="minorHAnsi" w:cstheme="minorHAnsi"/>
          <w:b/>
          <w:bCs/>
          <w:sz w:val="2"/>
          <w:szCs w:val="2"/>
          <w:lang w:val="es-SV"/>
        </w:rPr>
      </w:pPr>
    </w:p>
    <w:p w14:paraId="450602C6" w14:textId="77777777" w:rsidR="00956EDA" w:rsidRPr="002645BD" w:rsidRDefault="00956EDA" w:rsidP="00956EDA">
      <w:pPr>
        <w:pStyle w:val="Textoindependiente"/>
        <w:ind w:left="1983"/>
        <w:rPr>
          <w:rFonts w:asciiTheme="minorHAnsi" w:hAnsiTheme="minorHAnsi" w:cstheme="minorHAnsi"/>
          <w:sz w:val="10"/>
          <w:szCs w:val="10"/>
          <w:lang w:val="es-SV"/>
        </w:rPr>
      </w:pPr>
    </w:p>
    <w:p w14:paraId="5AAC9AA2" w14:textId="77777777" w:rsidR="00956EDA" w:rsidRPr="002645BD" w:rsidRDefault="00956EDA" w:rsidP="00956EDA">
      <w:pPr>
        <w:rPr>
          <w:rFonts w:asciiTheme="minorHAnsi" w:hAnsiTheme="minorHAnsi" w:cstheme="minorHAnsi"/>
          <w:spacing w:val="-2"/>
          <w:sz w:val="12"/>
          <w:szCs w:val="12"/>
          <w:lang w:val="es-SV"/>
        </w:rPr>
      </w:pPr>
    </w:p>
    <w:p w14:paraId="0E009585" w14:textId="77777777" w:rsidR="002645BD" w:rsidRPr="002645BD" w:rsidRDefault="002645BD" w:rsidP="002645BD">
      <w:pPr>
        <w:pStyle w:val="Textoindependiente"/>
        <w:ind w:left="1983"/>
        <w:jc w:val="both"/>
        <w:rPr>
          <w:rFonts w:asciiTheme="minorHAnsi" w:hAnsiTheme="minorHAnsi" w:cstheme="minorHAnsi"/>
          <w:b/>
          <w:bCs/>
          <w:sz w:val="22"/>
          <w:szCs w:val="22"/>
          <w:u w:val="single"/>
          <w:lang w:val="es-SV"/>
        </w:rPr>
      </w:pPr>
      <w:r w:rsidRPr="002645BD">
        <w:rPr>
          <w:rFonts w:asciiTheme="minorHAnsi" w:hAnsiTheme="minorHAnsi" w:cstheme="minorHAnsi"/>
          <w:b/>
          <w:bCs/>
          <w:sz w:val="22"/>
          <w:szCs w:val="22"/>
          <w:u w:val="single"/>
          <w:lang w:val="es-SV"/>
        </w:rPr>
        <w:t xml:space="preserve">ITEM 3: BEBÉ DE JUGUETE GRANDE </w:t>
      </w:r>
    </w:p>
    <w:p w14:paraId="4774D3A7" w14:textId="6E46C35E" w:rsidR="002645BD" w:rsidRPr="002645BD" w:rsidRDefault="002645BD" w:rsidP="002645BD">
      <w:pPr>
        <w:pStyle w:val="Textoindependiente"/>
        <w:ind w:left="1983"/>
        <w:jc w:val="both"/>
        <w:rPr>
          <w:rFonts w:asciiTheme="minorHAnsi" w:hAnsiTheme="minorHAnsi" w:cstheme="minorHAnsi"/>
          <w:sz w:val="22"/>
          <w:szCs w:val="22"/>
          <w:lang w:val="es-SV"/>
        </w:rPr>
      </w:pPr>
      <w:r w:rsidRPr="002645BD">
        <w:rPr>
          <w:rFonts w:asciiTheme="minorHAnsi" w:hAnsiTheme="minorHAnsi" w:cstheme="minorHAnsi"/>
          <w:sz w:val="22"/>
          <w:szCs w:val="22"/>
          <w:lang w:val="es-SV"/>
        </w:rPr>
        <w:t>Muñeco con cabeza y extremidades en plástico blando (cabeza, extremidades y tronco). Se puede usar para entrenamiento y demostración de porteo y cuidado del recién nacido.</w:t>
      </w:r>
    </w:p>
    <w:p w14:paraId="67E87A51" w14:textId="77777777" w:rsidR="002645BD" w:rsidRPr="002645BD" w:rsidRDefault="002645BD" w:rsidP="002645BD">
      <w:pPr>
        <w:pStyle w:val="Textoindependiente"/>
        <w:ind w:left="1983"/>
        <w:jc w:val="both"/>
        <w:rPr>
          <w:rFonts w:asciiTheme="minorHAnsi" w:hAnsiTheme="minorHAnsi" w:cstheme="minorHAnsi"/>
          <w:sz w:val="22"/>
          <w:szCs w:val="22"/>
          <w:lang w:val="es-SV"/>
        </w:rPr>
      </w:pPr>
      <w:r w:rsidRPr="002645BD">
        <w:rPr>
          <w:rFonts w:asciiTheme="minorHAnsi" w:hAnsiTheme="minorHAnsi" w:cstheme="minorHAnsi"/>
          <w:sz w:val="22"/>
          <w:szCs w:val="22"/>
          <w:lang w:val="es-SV"/>
        </w:rPr>
        <w:t xml:space="preserve">Tamaño aproximado del muñeco: 32 cms. Peso aproximado del muñeco: 32 cms; peso aproximado del muñeco: 1.8 lbs. Incluye vestimenta de tela, de diferentes colores. </w:t>
      </w:r>
    </w:p>
    <w:p w14:paraId="5CA96EA9" w14:textId="77777777" w:rsidR="002645BD" w:rsidRPr="002645BD" w:rsidRDefault="002645BD" w:rsidP="002645BD">
      <w:pPr>
        <w:pStyle w:val="Textoindependiente"/>
        <w:ind w:left="1983"/>
        <w:jc w:val="both"/>
        <w:rPr>
          <w:rFonts w:asciiTheme="minorHAnsi" w:hAnsiTheme="minorHAnsi" w:cstheme="minorHAnsi"/>
          <w:b/>
          <w:bCs/>
          <w:sz w:val="22"/>
          <w:szCs w:val="22"/>
          <w:u w:val="single"/>
          <w:lang w:val="es-SV"/>
        </w:rPr>
      </w:pPr>
      <w:r w:rsidRPr="002645BD">
        <w:rPr>
          <w:rFonts w:asciiTheme="minorHAnsi" w:hAnsiTheme="minorHAnsi" w:cstheme="minorHAnsi"/>
          <w:b/>
          <w:bCs/>
          <w:sz w:val="22"/>
          <w:szCs w:val="22"/>
          <w:u w:val="single"/>
          <w:lang w:val="es-SV"/>
        </w:rPr>
        <w:t>ITEM 4: CÁPSULA DE CAPACIDAD GÁSTRICA DEL BEBÉ, EN MADERA</w:t>
      </w:r>
    </w:p>
    <w:p w14:paraId="6B071F2F" w14:textId="77777777" w:rsidR="002645BD" w:rsidRPr="002645BD" w:rsidRDefault="002645BD" w:rsidP="002645BD">
      <w:pPr>
        <w:pStyle w:val="Textoindependiente"/>
        <w:ind w:left="1983"/>
        <w:jc w:val="both"/>
        <w:rPr>
          <w:rFonts w:asciiTheme="minorHAnsi" w:hAnsiTheme="minorHAnsi" w:cstheme="minorHAnsi"/>
          <w:sz w:val="22"/>
          <w:szCs w:val="22"/>
          <w:lang w:val="es-SV"/>
        </w:rPr>
      </w:pPr>
      <w:r w:rsidRPr="002645BD">
        <w:rPr>
          <w:rFonts w:asciiTheme="minorHAnsi" w:hAnsiTheme="minorHAnsi" w:cstheme="minorHAnsi"/>
          <w:sz w:val="22"/>
          <w:szCs w:val="22"/>
          <w:lang w:val="es-SV"/>
        </w:rPr>
        <w:t>Material Didáctico, que se utiliza en el apoyo a la lactancia materna, su tamaño materializa la evolución de la capacidad gástrica del bebé al día, 3 días, 1 semana y 1 mes de vida.</w:t>
      </w:r>
    </w:p>
    <w:p w14:paraId="0B444D75" w14:textId="77777777" w:rsidR="002645BD" w:rsidRPr="002645BD" w:rsidRDefault="002645BD" w:rsidP="002645BD">
      <w:pPr>
        <w:pStyle w:val="Textoindependiente"/>
        <w:ind w:left="1983"/>
        <w:jc w:val="both"/>
        <w:rPr>
          <w:rFonts w:asciiTheme="minorHAnsi" w:hAnsiTheme="minorHAnsi" w:cstheme="minorHAnsi"/>
          <w:sz w:val="22"/>
          <w:szCs w:val="22"/>
          <w:lang w:val="es-SV"/>
        </w:rPr>
      </w:pPr>
      <w:r w:rsidRPr="002645BD">
        <w:rPr>
          <w:rFonts w:asciiTheme="minorHAnsi" w:hAnsiTheme="minorHAnsi" w:cstheme="minorHAnsi"/>
          <w:sz w:val="22"/>
          <w:szCs w:val="22"/>
          <w:lang w:val="es-SV"/>
        </w:rPr>
        <w:t>Elaborado en Madera Torneada; unidas por cuerda de algodón: esfera pequeña 1 día (15 mm diámetro), esfera mediana 3 días (25 mm diámetro), esfera grande 7 días (40 mm diámetro, y esfera extragrande 30 días (60 mm diámetro); terminación mate con barniz base agua; Incluye bolsita de tela para su cuidado.</w:t>
      </w:r>
    </w:p>
    <w:p w14:paraId="565C2CE3" w14:textId="77777777" w:rsidR="002645BD" w:rsidRPr="002645BD" w:rsidRDefault="002645BD" w:rsidP="002645BD">
      <w:pPr>
        <w:pStyle w:val="Textoindependiente"/>
        <w:ind w:left="1983"/>
        <w:jc w:val="both"/>
        <w:rPr>
          <w:rFonts w:asciiTheme="minorHAnsi" w:hAnsiTheme="minorHAnsi" w:cstheme="minorHAnsi"/>
          <w:b/>
          <w:bCs/>
          <w:sz w:val="22"/>
          <w:szCs w:val="22"/>
          <w:u w:val="single"/>
          <w:lang w:val="es-SV"/>
        </w:rPr>
      </w:pPr>
      <w:r w:rsidRPr="002645BD">
        <w:rPr>
          <w:rFonts w:asciiTheme="minorHAnsi" w:hAnsiTheme="minorHAnsi" w:cstheme="minorHAnsi"/>
          <w:b/>
          <w:bCs/>
          <w:sz w:val="22"/>
          <w:szCs w:val="22"/>
          <w:u w:val="single"/>
          <w:lang w:val="es-SV"/>
        </w:rPr>
        <w:t>ITEM 6: MUESTRARIO PUERPERIO</w:t>
      </w:r>
    </w:p>
    <w:p w14:paraId="7FFF7D71" w14:textId="2932E0D3" w:rsidR="00956EDA" w:rsidRPr="002645BD" w:rsidRDefault="002645BD" w:rsidP="002645BD">
      <w:pPr>
        <w:pStyle w:val="Textoindependiente"/>
        <w:ind w:left="1983"/>
        <w:jc w:val="both"/>
        <w:rPr>
          <w:rFonts w:asciiTheme="minorHAnsi" w:hAnsiTheme="minorHAnsi" w:cstheme="minorHAnsi"/>
          <w:sz w:val="22"/>
          <w:szCs w:val="22"/>
          <w:lang w:val="es-SV"/>
        </w:rPr>
      </w:pPr>
      <w:r w:rsidRPr="002645BD">
        <w:rPr>
          <w:rFonts w:asciiTheme="minorHAnsi" w:hAnsiTheme="minorHAnsi" w:cstheme="minorHAnsi"/>
          <w:sz w:val="22"/>
          <w:szCs w:val="22"/>
          <w:lang w:val="es-SV"/>
        </w:rPr>
        <w:t>Muestrario para favorecer la asesoría y la asistencia en el período de puerperio Contiene: 3 muestras de color de leche y calostro, en PVC rígido impreso de 2 mm de espesor; círculos de capacidad gástrica con tiempo referencial, en PVC rígido impreso de 2 mm de espesor; Muestras de deposiciones con pequeña explicación, en PVC rígido impreso de 2 mm de espesor incluye bolsa de tela para su guardado y mantenimiento completamente lavable</w:t>
      </w:r>
    </w:p>
    <w:p w14:paraId="6AA65C9F" w14:textId="77777777" w:rsidR="00172F09" w:rsidRPr="00781288" w:rsidRDefault="00172F09" w:rsidP="00956EDA">
      <w:pPr>
        <w:tabs>
          <w:tab w:val="left" w:pos="900"/>
          <w:tab w:val="left" w:pos="7200"/>
        </w:tabs>
        <w:spacing w:line="276" w:lineRule="auto"/>
        <w:rPr>
          <w:rFonts w:asciiTheme="minorHAnsi" w:hAnsiTheme="minorHAnsi" w:cstheme="minorHAnsi"/>
          <w:b/>
          <w:bCs/>
          <w:lang w:val="es-SV"/>
        </w:rPr>
      </w:pPr>
    </w:p>
    <w:sectPr w:rsidR="00172F09" w:rsidRPr="00781288" w:rsidSect="00FE6422">
      <w:headerReference w:type="default" r:id="rId17"/>
      <w:footerReference w:type="default" r:id="rId18"/>
      <w:pgSz w:w="12240" w:h="15840"/>
      <w:pgMar w:top="1701" w:right="1325" w:bottom="1560" w:left="1276" w:header="2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AFABC" w14:textId="77777777" w:rsidR="00FE6422" w:rsidRDefault="00FE6422" w:rsidP="005534C8">
      <w:r>
        <w:separator/>
      </w:r>
    </w:p>
  </w:endnote>
  <w:endnote w:type="continuationSeparator" w:id="0">
    <w:p w14:paraId="3A9A00A1" w14:textId="77777777" w:rsidR="00FE6422" w:rsidRDefault="00FE6422"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mbo Std">
    <w:altName w:val="Cambria"/>
    <w:panose1 w:val="00000000000000000000"/>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ejaVu Sans">
    <w:altName w:val="Sylfaen"/>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198749"/>
      <w:docPartObj>
        <w:docPartGallery w:val="Page Numbers (Bottom of Page)"/>
        <w:docPartUnique/>
      </w:docPartObj>
    </w:sdtPr>
    <w:sdtContent>
      <w:p w14:paraId="61433B6A" w14:textId="506503DC" w:rsidR="00E31919" w:rsidRDefault="00E31919">
        <w:pPr>
          <w:pStyle w:val="Piedepgina"/>
          <w:jc w:val="right"/>
        </w:pPr>
        <w:r>
          <w:fldChar w:fldCharType="begin"/>
        </w:r>
        <w:r>
          <w:instrText>PAGE   \* MERGEFORMAT</w:instrText>
        </w:r>
        <w:r>
          <w:fldChar w:fldCharType="separate"/>
        </w:r>
        <w:r w:rsidR="002D3F4E" w:rsidRPr="002D3F4E">
          <w:rPr>
            <w:noProof/>
            <w:lang w:val="es-ES"/>
          </w:rPr>
          <w:t>8</w:t>
        </w:r>
        <w:r>
          <w:fldChar w:fldCharType="end"/>
        </w:r>
      </w:p>
    </w:sdtContent>
  </w:sdt>
  <w:p w14:paraId="69FF5307" w14:textId="77777777" w:rsidR="00E31919" w:rsidRDefault="00E319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C5B6A" w14:textId="77777777" w:rsidR="00FE6422" w:rsidRDefault="00FE6422" w:rsidP="005534C8">
      <w:r>
        <w:separator/>
      </w:r>
    </w:p>
  </w:footnote>
  <w:footnote w:type="continuationSeparator" w:id="0">
    <w:p w14:paraId="3B70FDD3" w14:textId="77777777" w:rsidR="00FE6422" w:rsidRDefault="00FE6422" w:rsidP="0055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F084" w14:textId="53D3C7ED" w:rsidR="00E31919" w:rsidRDefault="00E31919" w:rsidP="005534C8">
    <w:pPr>
      <w:spacing w:line="100" w:lineRule="atLeast"/>
      <w:ind w:right="-676"/>
      <w:jc w:val="center"/>
      <w:rPr>
        <w:noProof/>
      </w:rPr>
    </w:pPr>
  </w:p>
  <w:p w14:paraId="6A1BC7CD" w14:textId="3D06A651" w:rsidR="00E31919" w:rsidRDefault="00E31919" w:rsidP="005534C8">
    <w:pPr>
      <w:spacing w:line="100" w:lineRule="atLeast"/>
      <w:ind w:right="-676"/>
      <w:jc w:val="center"/>
    </w:pPr>
    <w:r>
      <w:t xml:space="preserve">                                   </w:t>
    </w:r>
  </w:p>
  <w:p w14:paraId="6BABB624" w14:textId="395BB39C" w:rsidR="00E31919" w:rsidRDefault="00E31919"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E31919" w:rsidRDefault="00E31919"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E31919" w14:paraId="406CA3FF" w14:textId="77777777" w:rsidTr="00747888">
      <w:trPr>
        <w:trHeight w:val="573"/>
      </w:trPr>
      <w:tc>
        <w:tcPr>
          <w:tcW w:w="3456" w:type="dxa"/>
        </w:tcPr>
        <w:p w14:paraId="2EAE8DFE" w14:textId="3A27E388" w:rsidR="00E31919" w:rsidRDefault="00E31919"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lang w:val="es-SV" w:eastAsia="es-SV"/>
            </w:rPr>
            <w:drawing>
              <wp:anchor distT="0" distB="0" distL="0" distR="0" simplePos="0" relativeHeight="251660288" behindDoc="0" locked="0" layoutInCell="1" allowOverlap="1" wp14:anchorId="18675440" wp14:editId="3B619757">
                <wp:simplePos x="0" y="0"/>
                <wp:positionH relativeFrom="column">
                  <wp:posOffset>307975</wp:posOffset>
                </wp:positionH>
                <wp:positionV relativeFrom="paragraph">
                  <wp:posOffset>62230</wp:posOffset>
                </wp:positionV>
                <wp:extent cx="1809750" cy="676275"/>
                <wp:effectExtent l="0" t="0" r="0" b="9525"/>
                <wp:wrapTopAndBottom/>
                <wp:docPr id="1579937212" name="Imagen 1579937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762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E31919" w:rsidRDefault="00E31919"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E31919" w:rsidRDefault="00E31919"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E31919" w:rsidRPr="00747888" w:rsidRDefault="00E31919" w:rsidP="00747888">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E31919" w:rsidRPr="00747888" w:rsidRDefault="00E31919" w:rsidP="00747888">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77777777" w:rsidR="00E31919" w:rsidRPr="00747888" w:rsidRDefault="00E31919"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 xml:space="preserve">                       CONVENIO DE PRESTAMO BIRF. 9065-SV                        </w:t>
          </w:r>
          <w:r w:rsidRPr="00747888">
            <w:rPr>
              <w:rFonts w:ascii="Bembo Std" w:eastAsia="DejaVu Sans" w:hAnsi="Bembo Std" w:cs="Liberation Serif"/>
              <w:b/>
              <w:bCs/>
              <w:color w:val="00000A"/>
              <w:spacing w:val="-3"/>
              <w:sz w:val="16"/>
              <w:szCs w:val="16"/>
              <w:shd w:val="clear" w:color="auto" w:fill="FFFFFF"/>
              <w:lang w:val="es-SV" w:eastAsia="es-BO"/>
            </w:rPr>
            <w:tab/>
            <w:t xml:space="preserve">                       </w:t>
          </w:r>
        </w:p>
        <w:p w14:paraId="798A0EF4" w14:textId="3AB7C23C" w:rsidR="00E31919" w:rsidRDefault="00E31919"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 xml:space="preserve">      CSJ</w:t>
          </w:r>
          <w:r>
            <w:rPr>
              <w:rFonts w:ascii="Bembo Std" w:eastAsia="DejaVu Sans" w:hAnsi="Bembo Std" w:cs="Liberation Serif"/>
              <w:b/>
              <w:bCs/>
              <w:color w:val="00000A"/>
              <w:spacing w:val="-3"/>
              <w:sz w:val="16"/>
              <w:szCs w:val="16"/>
              <w:shd w:val="clear" w:color="auto" w:fill="FFFFFF"/>
              <w:lang w:val="es-SV" w:eastAsia="es-BO"/>
            </w:rPr>
            <w:t>-140-MINSAL-</w:t>
          </w:r>
          <w:r w:rsidRPr="00747888">
            <w:rPr>
              <w:rFonts w:ascii="Bembo Std" w:eastAsia="DejaVu Sans" w:hAnsi="Bembo Std" w:cs="Liberation Serif"/>
              <w:b/>
              <w:bCs/>
              <w:color w:val="00000A"/>
              <w:spacing w:val="-3"/>
              <w:sz w:val="16"/>
              <w:szCs w:val="16"/>
              <w:shd w:val="clear" w:color="auto" w:fill="FFFFFF"/>
              <w:lang w:val="es-SV" w:eastAsia="es-BO"/>
            </w:rPr>
            <w:t>GO-RFB</w:t>
          </w:r>
        </w:p>
      </w:tc>
    </w:tr>
  </w:tbl>
  <w:p w14:paraId="67F342BF" w14:textId="255B6D2C" w:rsidR="00E31919" w:rsidRDefault="00E31919"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657"/>
    <w:multiLevelType w:val="hybridMultilevel"/>
    <w:tmpl w:val="A1548E58"/>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1E30048"/>
    <w:multiLevelType w:val="hybridMultilevel"/>
    <w:tmpl w:val="273C816C"/>
    <w:lvl w:ilvl="0" w:tplc="78BC4E14">
      <w:start w:val="1"/>
      <w:numFmt w:val="lowerRoman"/>
      <w:lvlText w:val="(%1)"/>
      <w:lvlJc w:val="left"/>
      <w:pPr>
        <w:ind w:left="360" w:hanging="360"/>
      </w:pPr>
      <w:rPr>
        <w:rFonts w:cs="Times New Roman" w:hint="default"/>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4" w15:restartNumberingAfterBreak="0">
    <w:nsid w:val="020F37BC"/>
    <w:multiLevelType w:val="hybridMultilevel"/>
    <w:tmpl w:val="E5628208"/>
    <w:lvl w:ilvl="0" w:tplc="04090013">
      <w:start w:val="1"/>
      <w:numFmt w:val="upperRoman"/>
      <w:lvlText w:val="%1."/>
      <w:lvlJc w:val="right"/>
      <w:pPr>
        <w:ind w:left="1332" w:hanging="360"/>
      </w:pPr>
      <w:rPr>
        <w:rFonts w:hint="default"/>
      </w:rPr>
    </w:lvl>
    <w:lvl w:ilvl="1" w:tplc="65F29250">
      <w:start w:val="1"/>
      <w:numFmt w:val="upperLetter"/>
      <w:lvlText w:val="%2."/>
      <w:lvlJc w:val="left"/>
      <w:pPr>
        <w:ind w:left="2052" w:hanging="360"/>
      </w:pPr>
      <w:rPr>
        <w:rFonts w:hint="default"/>
      </w:rPr>
    </w:lvl>
    <w:lvl w:ilvl="2" w:tplc="776A819C">
      <w:start w:val="1"/>
      <w:numFmt w:val="lowerLetter"/>
      <w:lvlText w:val="(%3)"/>
      <w:lvlJc w:val="left"/>
      <w:pPr>
        <w:ind w:left="2772" w:hanging="180"/>
      </w:pPr>
      <w:rPr>
        <w:rFonts w:hint="default"/>
      </w:rPr>
    </w:lvl>
    <w:lvl w:ilvl="3" w:tplc="F4AC2ADA">
      <w:start w:val="1"/>
      <w:numFmt w:val="lowerRoman"/>
      <w:lvlText w:val="%4)"/>
      <w:lvlJc w:val="left"/>
      <w:pPr>
        <w:ind w:left="3852" w:hanging="720"/>
      </w:pPr>
      <w:rPr>
        <w:rFonts w:hint="default"/>
        <w:b w:val="0"/>
        <w:bCs/>
      </w:rPr>
    </w:lvl>
    <w:lvl w:ilvl="4" w:tplc="99BAE6D8">
      <w:start w:val="45"/>
      <w:numFmt w:val="bullet"/>
      <w:lvlText w:val="-"/>
      <w:lvlJc w:val="left"/>
      <w:pPr>
        <w:ind w:left="4212" w:hanging="360"/>
      </w:pPr>
      <w:rPr>
        <w:rFonts w:ascii="Times New Roman" w:eastAsia="Times New Roman" w:hAnsi="Times New Roman" w:cs="Times New Roman" w:hint="default"/>
      </w:rPr>
    </w:lvl>
    <w:lvl w:ilvl="5" w:tplc="2C0A001B">
      <w:start w:val="1"/>
      <w:numFmt w:val="lowerRoman"/>
      <w:lvlText w:val="%6."/>
      <w:lvlJc w:val="right"/>
      <w:pPr>
        <w:ind w:left="4932" w:hanging="180"/>
      </w:pPr>
    </w:lvl>
    <w:lvl w:ilvl="6" w:tplc="2C0A000F" w:tentative="1">
      <w:start w:val="1"/>
      <w:numFmt w:val="decimal"/>
      <w:lvlText w:val="%7."/>
      <w:lvlJc w:val="left"/>
      <w:pPr>
        <w:ind w:left="5652" w:hanging="360"/>
      </w:p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5" w15:restartNumberingAfterBreak="0">
    <w:nsid w:val="03047104"/>
    <w:multiLevelType w:val="multilevel"/>
    <w:tmpl w:val="E9B20160"/>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416D2F"/>
    <w:multiLevelType w:val="hybridMultilevel"/>
    <w:tmpl w:val="E3466FA4"/>
    <w:lvl w:ilvl="0" w:tplc="2D36CECC">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C041A3C"/>
    <w:multiLevelType w:val="hybridMultilevel"/>
    <w:tmpl w:val="E2E061A8"/>
    <w:lvl w:ilvl="0" w:tplc="9E14EA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CA440E"/>
    <w:multiLevelType w:val="multilevel"/>
    <w:tmpl w:val="BFF4677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934FA6"/>
    <w:multiLevelType w:val="hybridMultilevel"/>
    <w:tmpl w:val="91A6F9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14924CEB"/>
    <w:multiLevelType w:val="multilevel"/>
    <w:tmpl w:val="108AD0B0"/>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7F84596"/>
    <w:multiLevelType w:val="multilevel"/>
    <w:tmpl w:val="8408B02A"/>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42B5144"/>
    <w:multiLevelType w:val="hybridMultilevel"/>
    <w:tmpl w:val="E808290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9" w15:restartNumberingAfterBreak="0">
    <w:nsid w:val="249B03AD"/>
    <w:multiLevelType w:val="hybridMultilevel"/>
    <w:tmpl w:val="12C461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41E39"/>
    <w:multiLevelType w:val="multilevel"/>
    <w:tmpl w:val="B460598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B324733"/>
    <w:multiLevelType w:val="hybridMultilevel"/>
    <w:tmpl w:val="FE0CDA0E"/>
    <w:lvl w:ilvl="0" w:tplc="455ADCD6">
      <w:start w:val="1"/>
      <w:numFmt w:val="lowerLetter"/>
      <w:lvlText w:val="(%1)"/>
      <w:lvlJc w:val="left"/>
      <w:pPr>
        <w:tabs>
          <w:tab w:val="num" w:pos="576"/>
        </w:tabs>
        <w:ind w:left="576" w:firstLine="0"/>
      </w:pPr>
      <w:rPr>
        <w:rFonts w:hint="default"/>
      </w:rPr>
    </w:lvl>
    <w:lvl w:ilvl="1" w:tplc="9E14EA3E">
      <w:start w:val="1"/>
      <w:numFmt w:val="lowerLetter"/>
      <w:lvlText w:val="(%2)"/>
      <w:lvlJc w:val="left"/>
      <w:pPr>
        <w:ind w:left="1296" w:hanging="360"/>
      </w:pPr>
      <w:rPr>
        <w:rFonts w:hint="default"/>
      </w:rPr>
    </w:lvl>
    <w:lvl w:ilvl="2" w:tplc="FE02218C">
      <w:start w:val="1"/>
      <w:numFmt w:val="lowerRoman"/>
      <w:lvlText w:val="%3."/>
      <w:lvlJc w:val="right"/>
      <w:pPr>
        <w:tabs>
          <w:tab w:val="num" w:pos="2016"/>
        </w:tabs>
        <w:ind w:left="2016" w:hanging="180"/>
      </w:pPr>
      <w:rPr>
        <w:b/>
        <w:bCs w:val="0"/>
      </w:rPr>
    </w:lvl>
    <w:lvl w:ilvl="3" w:tplc="806E90A0">
      <w:start w:val="5"/>
      <w:numFmt w:val="decimal"/>
      <w:lvlText w:val="%4"/>
      <w:lvlJc w:val="left"/>
      <w:pPr>
        <w:ind w:left="2736" w:hanging="360"/>
      </w:pPr>
      <w:rPr>
        <w:rFonts w:hint="default"/>
      </w:rPr>
    </w:lvl>
    <w:lvl w:ilvl="4" w:tplc="9416B54C">
      <w:start w:val="5"/>
      <w:numFmt w:val="decimal"/>
      <w:lvlText w:val="(%5)"/>
      <w:lvlJc w:val="left"/>
      <w:pPr>
        <w:ind w:left="3456" w:hanging="360"/>
      </w:pPr>
      <w:rPr>
        <w:rFonts w:hint="default"/>
      </w:rPr>
    </w:lvl>
    <w:lvl w:ilvl="5" w:tplc="BE22CF24">
      <w:start w:val="1"/>
      <w:numFmt w:val="upperLetter"/>
      <w:lvlText w:val="%6."/>
      <w:lvlJc w:val="left"/>
      <w:pPr>
        <w:ind w:left="4356" w:hanging="360"/>
      </w:pPr>
      <w:rPr>
        <w:rFonts w:hint="default"/>
        <w:b/>
        <w:sz w:val="28"/>
      </w:rPr>
    </w:lvl>
    <w:lvl w:ilvl="6" w:tplc="95CC2330">
      <w:start w:val="1"/>
      <w:numFmt w:val="bullet"/>
      <w:lvlText w:val="-"/>
      <w:lvlJc w:val="left"/>
      <w:pPr>
        <w:ind w:left="4896" w:hanging="360"/>
      </w:pPr>
      <w:rPr>
        <w:rFonts w:ascii="Bembo Std" w:eastAsia="Times New Roman" w:hAnsi="Bembo Std" w:cs="Times New Roman" w:hint="default"/>
      </w:r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28" w15:restartNumberingAfterBreak="0">
    <w:nsid w:val="320D5983"/>
    <w:multiLevelType w:val="hybridMultilevel"/>
    <w:tmpl w:val="554C96C8"/>
    <w:lvl w:ilvl="0" w:tplc="428A2952">
      <w:start w:val="1"/>
      <w:numFmt w:val="decimal"/>
      <w:lvlText w:val="35.%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2D36C6"/>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476447"/>
    <w:multiLevelType w:val="multilevel"/>
    <w:tmpl w:val="5B567DD4"/>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46F85EAC"/>
    <w:multiLevelType w:val="hybridMultilevel"/>
    <w:tmpl w:val="82A69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4A2F20F4"/>
    <w:multiLevelType w:val="hybridMultilevel"/>
    <w:tmpl w:val="155E1D1A"/>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4C1F069C"/>
    <w:multiLevelType w:val="hybridMultilevel"/>
    <w:tmpl w:val="6470B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6C20911"/>
    <w:multiLevelType w:val="hybridMultilevel"/>
    <w:tmpl w:val="E86875E0"/>
    <w:lvl w:ilvl="0" w:tplc="496050E8">
      <w:start w:val="1"/>
      <w:numFmt w:val="lowerLetter"/>
      <w:lvlText w:val="(%1)"/>
      <w:lvlJc w:val="left"/>
      <w:pPr>
        <w:ind w:left="1253" w:hanging="360"/>
      </w:pPr>
      <w:rPr>
        <w:rFonts w:hint="default"/>
      </w:rPr>
    </w:lvl>
    <w:lvl w:ilvl="1" w:tplc="2C0A0019" w:tentative="1">
      <w:start w:val="1"/>
      <w:numFmt w:val="lowerLetter"/>
      <w:lvlText w:val="%2."/>
      <w:lvlJc w:val="left"/>
      <w:pPr>
        <w:ind w:left="1973" w:hanging="360"/>
      </w:pPr>
    </w:lvl>
    <w:lvl w:ilvl="2" w:tplc="776A819C">
      <w:start w:val="1"/>
      <w:numFmt w:val="lowerLetter"/>
      <w:lvlText w:val="(%3)"/>
      <w:lvlJc w:val="left"/>
      <w:pPr>
        <w:ind w:left="2693" w:hanging="180"/>
      </w:pPr>
      <w:rPr>
        <w:rFonts w:hint="default"/>
      </w:rPr>
    </w:lvl>
    <w:lvl w:ilvl="3" w:tplc="2C0A000F" w:tentative="1">
      <w:start w:val="1"/>
      <w:numFmt w:val="decimal"/>
      <w:lvlText w:val="%4."/>
      <w:lvlJc w:val="left"/>
      <w:pPr>
        <w:ind w:left="3413" w:hanging="360"/>
      </w:pPr>
    </w:lvl>
    <w:lvl w:ilvl="4" w:tplc="2C0A0019" w:tentative="1">
      <w:start w:val="1"/>
      <w:numFmt w:val="lowerLetter"/>
      <w:lvlText w:val="%5."/>
      <w:lvlJc w:val="left"/>
      <w:pPr>
        <w:ind w:left="4133" w:hanging="360"/>
      </w:pPr>
    </w:lvl>
    <w:lvl w:ilvl="5" w:tplc="2C0A001B" w:tentative="1">
      <w:start w:val="1"/>
      <w:numFmt w:val="lowerRoman"/>
      <w:lvlText w:val="%6."/>
      <w:lvlJc w:val="right"/>
      <w:pPr>
        <w:ind w:left="4853" w:hanging="180"/>
      </w:pPr>
    </w:lvl>
    <w:lvl w:ilvl="6" w:tplc="2C0A000F" w:tentative="1">
      <w:start w:val="1"/>
      <w:numFmt w:val="decimal"/>
      <w:lvlText w:val="%7."/>
      <w:lvlJc w:val="left"/>
      <w:pPr>
        <w:ind w:left="5573" w:hanging="360"/>
      </w:pPr>
    </w:lvl>
    <w:lvl w:ilvl="7" w:tplc="2C0A0019" w:tentative="1">
      <w:start w:val="1"/>
      <w:numFmt w:val="lowerLetter"/>
      <w:lvlText w:val="%8."/>
      <w:lvlJc w:val="left"/>
      <w:pPr>
        <w:ind w:left="6293" w:hanging="360"/>
      </w:pPr>
    </w:lvl>
    <w:lvl w:ilvl="8" w:tplc="2C0A001B" w:tentative="1">
      <w:start w:val="1"/>
      <w:numFmt w:val="lowerRoman"/>
      <w:lvlText w:val="%9."/>
      <w:lvlJc w:val="right"/>
      <w:pPr>
        <w:ind w:left="7013" w:hanging="180"/>
      </w:pPr>
    </w:lvl>
  </w:abstractNum>
  <w:abstractNum w:abstractNumId="48" w15:restartNumberingAfterBreak="0">
    <w:nsid w:val="56E25D2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774529F"/>
    <w:multiLevelType w:val="hybridMultilevel"/>
    <w:tmpl w:val="A5D2FF54"/>
    <w:lvl w:ilvl="0" w:tplc="C2C44E92">
      <w:start w:val="1"/>
      <w:numFmt w:val="decimal"/>
      <w:pStyle w:val="Tabla7Titulos"/>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8B305F4"/>
    <w:multiLevelType w:val="hybridMultilevel"/>
    <w:tmpl w:val="87DA2E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D53C95"/>
    <w:multiLevelType w:val="multilevel"/>
    <w:tmpl w:val="0D944742"/>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4"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FF57B7A"/>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60B26237"/>
    <w:multiLevelType w:val="multilevel"/>
    <w:tmpl w:val="BC3A6FF4"/>
    <w:name w:val="sub clauses"/>
    <w:lvl w:ilvl="0">
      <w:start w:val="1"/>
      <w:numFmt w:val="decimal"/>
      <w:pStyle w:val="Sec8Clauses"/>
      <w:lvlText w:val="%1."/>
      <w:lvlJc w:val="left"/>
      <w:pPr>
        <w:ind w:left="2417"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7" w15:restartNumberingAfterBreak="0">
    <w:nsid w:val="613C7ED3"/>
    <w:multiLevelType w:val="multilevel"/>
    <w:tmpl w:val="0C683D1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9"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0"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4EC02A0"/>
    <w:multiLevelType w:val="hybridMultilevel"/>
    <w:tmpl w:val="34029C70"/>
    <w:lvl w:ilvl="0" w:tplc="2458A458">
      <w:start w:val="17"/>
      <w:numFmt w:val="decimal"/>
      <w:lvlText w:val="(%1)"/>
      <w:lvlJc w:val="left"/>
      <w:pPr>
        <w:ind w:left="1264" w:hanging="904"/>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662438B9"/>
    <w:multiLevelType w:val="hybridMultilevel"/>
    <w:tmpl w:val="5262D1AE"/>
    <w:lvl w:ilvl="0" w:tplc="0409001B">
      <w:start w:val="1"/>
      <w:numFmt w:val="lowerRoman"/>
      <w:lvlText w:val="%1."/>
      <w:lvlJc w:val="right"/>
      <w:pPr>
        <w:ind w:left="2160" w:hanging="360"/>
      </w:pPr>
      <w:rPr>
        <w:b w:val="0"/>
        <w:lang w:val="en-AU"/>
      </w:rPr>
    </w:lvl>
    <w:lvl w:ilvl="1" w:tplc="906CE3E8">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4" w15:restartNumberingAfterBreak="0">
    <w:nsid w:val="673B17CC"/>
    <w:multiLevelType w:val="hybridMultilevel"/>
    <w:tmpl w:val="E9D2C62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7E0973"/>
    <w:multiLevelType w:val="hybridMultilevel"/>
    <w:tmpl w:val="151E7A02"/>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14835C4"/>
    <w:multiLevelType w:val="hybridMultilevel"/>
    <w:tmpl w:val="A0648A66"/>
    <w:lvl w:ilvl="0" w:tplc="DA9E759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7E30F98"/>
    <w:multiLevelType w:val="hybridMultilevel"/>
    <w:tmpl w:val="AF26C68E"/>
    <w:lvl w:ilvl="0" w:tplc="E696CDE8">
      <w:start w:val="1"/>
      <w:numFmt w:val="lowerLetter"/>
      <w:lvlText w:val="(%1)"/>
      <w:lvlJc w:val="left"/>
      <w:pPr>
        <w:ind w:left="2880" w:hanging="360"/>
      </w:pPr>
      <w:rPr>
        <w:rFonts w:hint="default"/>
      </w:rPr>
    </w:lvl>
    <w:lvl w:ilvl="1" w:tplc="EE7A6630">
      <w:start w:val="1"/>
      <w:numFmt w:val="lowerRoman"/>
      <w:lvlText w:val="%2)"/>
      <w:lvlJc w:val="left"/>
      <w:pPr>
        <w:ind w:left="3960" w:hanging="72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3"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B751C27"/>
    <w:multiLevelType w:val="hybridMultilevel"/>
    <w:tmpl w:val="8BA0076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5"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F675C08"/>
    <w:multiLevelType w:val="hybridMultilevel"/>
    <w:tmpl w:val="E8049526"/>
    <w:lvl w:ilvl="0" w:tplc="0409000F">
      <w:start w:val="1"/>
      <w:numFmt w:val="decimal"/>
      <w:lvlText w:val="%1."/>
      <w:lvlJc w:val="left"/>
      <w:pPr>
        <w:ind w:left="180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280650424">
    <w:abstractNumId w:val="25"/>
  </w:num>
  <w:num w:numId="2" w16cid:durableId="884831539">
    <w:abstractNumId w:val="7"/>
  </w:num>
  <w:num w:numId="3" w16cid:durableId="828860119">
    <w:abstractNumId w:val="9"/>
  </w:num>
  <w:num w:numId="4" w16cid:durableId="864950665">
    <w:abstractNumId w:val="72"/>
  </w:num>
  <w:num w:numId="5" w16cid:durableId="2016300548">
    <w:abstractNumId w:val="67"/>
  </w:num>
  <w:num w:numId="6" w16cid:durableId="1082917884">
    <w:abstractNumId w:val="34"/>
  </w:num>
  <w:num w:numId="7" w16cid:durableId="242958221">
    <w:abstractNumId w:val="48"/>
  </w:num>
  <w:num w:numId="8" w16cid:durableId="224219578">
    <w:abstractNumId w:val="62"/>
  </w:num>
  <w:num w:numId="9" w16cid:durableId="2048677365">
    <w:abstractNumId w:val="68"/>
  </w:num>
  <w:num w:numId="10" w16cid:durableId="2064716754">
    <w:abstractNumId w:val="38"/>
  </w:num>
  <w:num w:numId="11" w16cid:durableId="1033263414">
    <w:abstractNumId w:val="69"/>
  </w:num>
  <w:num w:numId="12" w16cid:durableId="837229360">
    <w:abstractNumId w:val="2"/>
  </w:num>
  <w:num w:numId="13" w16cid:durableId="1981494181">
    <w:abstractNumId w:val="17"/>
  </w:num>
  <w:num w:numId="14" w16cid:durableId="1144815335">
    <w:abstractNumId w:val="55"/>
  </w:num>
  <w:num w:numId="15" w16cid:durableId="1973292239">
    <w:abstractNumId w:val="22"/>
  </w:num>
  <w:num w:numId="16" w16cid:durableId="593897454">
    <w:abstractNumId w:val="45"/>
  </w:num>
  <w:num w:numId="17" w16cid:durableId="439498075">
    <w:abstractNumId w:val="57"/>
  </w:num>
  <w:num w:numId="18" w16cid:durableId="1848471958">
    <w:abstractNumId w:val="53"/>
  </w:num>
  <w:num w:numId="19" w16cid:durableId="1053040041">
    <w:abstractNumId w:val="20"/>
  </w:num>
  <w:num w:numId="20" w16cid:durableId="1184133054">
    <w:abstractNumId w:val="16"/>
  </w:num>
  <w:num w:numId="21" w16cid:durableId="1242328141">
    <w:abstractNumId w:val="11"/>
  </w:num>
  <w:num w:numId="22" w16cid:durableId="879166018">
    <w:abstractNumId w:val="36"/>
  </w:num>
  <w:num w:numId="23" w16cid:durableId="158816858">
    <w:abstractNumId w:val="5"/>
  </w:num>
  <w:num w:numId="24" w16cid:durableId="1098409323">
    <w:abstractNumId w:val="63"/>
  </w:num>
  <w:num w:numId="25" w16cid:durableId="845099823">
    <w:abstractNumId w:val="58"/>
  </w:num>
  <w:num w:numId="26" w16cid:durableId="1450666692">
    <w:abstractNumId w:val="15"/>
  </w:num>
  <w:num w:numId="27" w16cid:durableId="1695230361">
    <w:abstractNumId w:val="8"/>
  </w:num>
  <w:num w:numId="28" w16cid:durableId="1870992311">
    <w:abstractNumId w:val="40"/>
  </w:num>
  <w:num w:numId="29" w16cid:durableId="1134567556">
    <w:abstractNumId w:val="31"/>
  </w:num>
  <w:num w:numId="30" w16cid:durableId="581530808">
    <w:abstractNumId w:val="56"/>
  </w:num>
  <w:num w:numId="31" w16cid:durableId="1439056943">
    <w:abstractNumId w:val="78"/>
  </w:num>
  <w:num w:numId="32" w16cid:durableId="1611739913">
    <w:abstractNumId w:val="30"/>
  </w:num>
  <w:num w:numId="33" w16cid:durableId="1767650557">
    <w:abstractNumId w:val="44"/>
  </w:num>
  <w:num w:numId="34" w16cid:durableId="681250027">
    <w:abstractNumId w:val="50"/>
  </w:num>
  <w:num w:numId="35" w16cid:durableId="1589650810">
    <w:abstractNumId w:val="32"/>
  </w:num>
  <w:num w:numId="36" w16cid:durableId="1027485270">
    <w:abstractNumId w:val="46"/>
  </w:num>
  <w:num w:numId="37" w16cid:durableId="2004358220">
    <w:abstractNumId w:val="26"/>
  </w:num>
  <w:num w:numId="38" w16cid:durableId="1474981409">
    <w:abstractNumId w:val="29"/>
  </w:num>
  <w:num w:numId="39" w16cid:durableId="1138650759">
    <w:abstractNumId w:val="1"/>
  </w:num>
  <w:num w:numId="40" w16cid:durableId="1402412917">
    <w:abstractNumId w:val="60"/>
  </w:num>
  <w:num w:numId="41" w16cid:durableId="564493464">
    <w:abstractNumId w:val="33"/>
  </w:num>
  <w:num w:numId="42" w16cid:durableId="594289702">
    <w:abstractNumId w:val="70"/>
  </w:num>
  <w:num w:numId="43" w16cid:durableId="973875026">
    <w:abstractNumId w:val="71"/>
  </w:num>
  <w:num w:numId="44" w16cid:durableId="1829325004">
    <w:abstractNumId w:val="21"/>
  </w:num>
  <w:num w:numId="45" w16cid:durableId="324162451">
    <w:abstractNumId w:val="35"/>
  </w:num>
  <w:num w:numId="46" w16cid:durableId="2081363313">
    <w:abstractNumId w:val="23"/>
  </w:num>
  <w:num w:numId="47" w16cid:durableId="1385567160">
    <w:abstractNumId w:val="10"/>
  </w:num>
  <w:num w:numId="48" w16cid:durableId="2016230230">
    <w:abstractNumId w:val="37"/>
  </w:num>
  <w:num w:numId="49" w16cid:durableId="2139106769">
    <w:abstractNumId w:val="39"/>
  </w:num>
  <w:num w:numId="50" w16cid:durableId="365369349">
    <w:abstractNumId w:val="54"/>
  </w:num>
  <w:num w:numId="51" w16cid:durableId="702167303">
    <w:abstractNumId w:val="73"/>
  </w:num>
  <w:num w:numId="52" w16cid:durableId="1940287314">
    <w:abstractNumId w:val="49"/>
  </w:num>
  <w:num w:numId="53" w16cid:durableId="1050303079">
    <w:abstractNumId w:val="13"/>
  </w:num>
  <w:num w:numId="54" w16cid:durableId="871266010">
    <w:abstractNumId w:val="12"/>
  </w:num>
  <w:num w:numId="55" w16cid:durableId="1525631108">
    <w:abstractNumId w:val="65"/>
  </w:num>
  <w:num w:numId="56" w16cid:durableId="755592166">
    <w:abstractNumId w:val="6"/>
  </w:num>
  <w:num w:numId="57" w16cid:durableId="398016639">
    <w:abstractNumId w:val="24"/>
  </w:num>
  <w:num w:numId="58" w16cid:durableId="1481536770">
    <w:abstractNumId w:val="28"/>
  </w:num>
  <w:num w:numId="59" w16cid:durableId="2042168613">
    <w:abstractNumId w:val="52"/>
  </w:num>
  <w:num w:numId="60" w16cid:durableId="1369918476">
    <w:abstractNumId w:val="76"/>
  </w:num>
  <w:num w:numId="61" w16cid:durableId="1656757305">
    <w:abstractNumId w:val="42"/>
  </w:num>
  <w:num w:numId="62" w16cid:durableId="2041009549">
    <w:abstractNumId w:val="0"/>
  </w:num>
  <w:num w:numId="63" w16cid:durableId="1083913634">
    <w:abstractNumId w:val="66"/>
  </w:num>
  <w:num w:numId="64" w16cid:durableId="1597399399">
    <w:abstractNumId w:val="47"/>
  </w:num>
  <w:num w:numId="65" w16cid:durableId="1846702719">
    <w:abstractNumId w:val="4"/>
  </w:num>
  <w:num w:numId="66" w16cid:durableId="782574489">
    <w:abstractNumId w:val="27"/>
  </w:num>
  <w:num w:numId="67" w16cid:durableId="1475827313">
    <w:abstractNumId w:val="18"/>
  </w:num>
  <w:num w:numId="68" w16cid:durableId="899830158">
    <w:abstractNumId w:val="43"/>
  </w:num>
  <w:num w:numId="69" w16cid:durableId="1144396410">
    <w:abstractNumId w:val="41"/>
  </w:num>
  <w:num w:numId="70" w16cid:durableId="738282711">
    <w:abstractNumId w:val="3"/>
  </w:num>
  <w:num w:numId="71" w16cid:durableId="811605023">
    <w:abstractNumId w:val="75"/>
  </w:num>
  <w:num w:numId="72" w16cid:durableId="815995689">
    <w:abstractNumId w:val="51"/>
  </w:num>
  <w:num w:numId="73" w16cid:durableId="1160005591">
    <w:abstractNumId w:val="77"/>
  </w:num>
  <w:num w:numId="74" w16cid:durableId="2108690428">
    <w:abstractNumId w:val="19"/>
  </w:num>
  <w:num w:numId="75" w16cid:durableId="932468506">
    <w:abstractNumId w:val="14"/>
  </w:num>
  <w:num w:numId="76" w16cid:durableId="151719163">
    <w:abstractNumId w:val="64"/>
  </w:num>
  <w:num w:numId="77" w16cid:durableId="1247769968">
    <w:abstractNumId w:val="74"/>
  </w:num>
  <w:num w:numId="78" w16cid:durableId="1517885896">
    <w:abstractNumId w:val="61"/>
  </w:num>
  <w:num w:numId="79" w16cid:durableId="409079289">
    <w:abstractNumId w:val="5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E8F"/>
    <w:rsid w:val="00002EDF"/>
    <w:rsid w:val="0001031A"/>
    <w:rsid w:val="0002248C"/>
    <w:rsid w:val="000314BB"/>
    <w:rsid w:val="00032773"/>
    <w:rsid w:val="000349E5"/>
    <w:rsid w:val="00040553"/>
    <w:rsid w:val="000414A8"/>
    <w:rsid w:val="00041E8F"/>
    <w:rsid w:val="0004232F"/>
    <w:rsid w:val="00045BF8"/>
    <w:rsid w:val="00045CBD"/>
    <w:rsid w:val="0004738A"/>
    <w:rsid w:val="00047DD4"/>
    <w:rsid w:val="00050540"/>
    <w:rsid w:val="00053F72"/>
    <w:rsid w:val="00054E86"/>
    <w:rsid w:val="00055103"/>
    <w:rsid w:val="00055506"/>
    <w:rsid w:val="00061314"/>
    <w:rsid w:val="0006649D"/>
    <w:rsid w:val="00070804"/>
    <w:rsid w:val="00074E1A"/>
    <w:rsid w:val="00081C23"/>
    <w:rsid w:val="00082D27"/>
    <w:rsid w:val="0009089C"/>
    <w:rsid w:val="00090C16"/>
    <w:rsid w:val="00091B60"/>
    <w:rsid w:val="00092644"/>
    <w:rsid w:val="00093A47"/>
    <w:rsid w:val="00095779"/>
    <w:rsid w:val="000972F3"/>
    <w:rsid w:val="000B113E"/>
    <w:rsid w:val="000B19FE"/>
    <w:rsid w:val="000B3877"/>
    <w:rsid w:val="000B6200"/>
    <w:rsid w:val="000C1BF3"/>
    <w:rsid w:val="000C1E0D"/>
    <w:rsid w:val="000C30E5"/>
    <w:rsid w:val="000C5CDE"/>
    <w:rsid w:val="000D0587"/>
    <w:rsid w:val="000D2358"/>
    <w:rsid w:val="000D42B0"/>
    <w:rsid w:val="000E4664"/>
    <w:rsid w:val="000F1968"/>
    <w:rsid w:val="000F1D64"/>
    <w:rsid w:val="000F3686"/>
    <w:rsid w:val="00106D2A"/>
    <w:rsid w:val="001077DC"/>
    <w:rsid w:val="001106F6"/>
    <w:rsid w:val="00110F73"/>
    <w:rsid w:val="00112CEE"/>
    <w:rsid w:val="00113885"/>
    <w:rsid w:val="00116034"/>
    <w:rsid w:val="001167F3"/>
    <w:rsid w:val="00120FC9"/>
    <w:rsid w:val="001219C3"/>
    <w:rsid w:val="00122488"/>
    <w:rsid w:val="001239C2"/>
    <w:rsid w:val="00125F1A"/>
    <w:rsid w:val="00127BB3"/>
    <w:rsid w:val="001300EF"/>
    <w:rsid w:val="00133490"/>
    <w:rsid w:val="00133F33"/>
    <w:rsid w:val="001365B6"/>
    <w:rsid w:val="001407A6"/>
    <w:rsid w:val="00141697"/>
    <w:rsid w:val="001433C8"/>
    <w:rsid w:val="00153277"/>
    <w:rsid w:val="001569F9"/>
    <w:rsid w:val="00163695"/>
    <w:rsid w:val="00163AA2"/>
    <w:rsid w:val="00167779"/>
    <w:rsid w:val="0017038C"/>
    <w:rsid w:val="00171FB5"/>
    <w:rsid w:val="00172F09"/>
    <w:rsid w:val="00181815"/>
    <w:rsid w:val="00184A74"/>
    <w:rsid w:val="00185D84"/>
    <w:rsid w:val="00186ED5"/>
    <w:rsid w:val="001900FB"/>
    <w:rsid w:val="00194836"/>
    <w:rsid w:val="001A23BD"/>
    <w:rsid w:val="001A3CEB"/>
    <w:rsid w:val="001A4D4C"/>
    <w:rsid w:val="001A594A"/>
    <w:rsid w:val="001B1AF1"/>
    <w:rsid w:val="001B214C"/>
    <w:rsid w:val="001B5A5C"/>
    <w:rsid w:val="001B72BD"/>
    <w:rsid w:val="001B7560"/>
    <w:rsid w:val="001E00FE"/>
    <w:rsid w:val="001E5D71"/>
    <w:rsid w:val="001E7A55"/>
    <w:rsid w:val="001F065B"/>
    <w:rsid w:val="001F1794"/>
    <w:rsid w:val="001F1C1C"/>
    <w:rsid w:val="001F32B0"/>
    <w:rsid w:val="001F5DEA"/>
    <w:rsid w:val="002039D9"/>
    <w:rsid w:val="00203AEA"/>
    <w:rsid w:val="00203E94"/>
    <w:rsid w:val="0020548F"/>
    <w:rsid w:val="0021065C"/>
    <w:rsid w:val="00213CB4"/>
    <w:rsid w:val="00215388"/>
    <w:rsid w:val="00217F63"/>
    <w:rsid w:val="0022282B"/>
    <w:rsid w:val="00222A92"/>
    <w:rsid w:val="0022492B"/>
    <w:rsid w:val="0024623E"/>
    <w:rsid w:val="002462F4"/>
    <w:rsid w:val="002505CC"/>
    <w:rsid w:val="0025092A"/>
    <w:rsid w:val="002561B2"/>
    <w:rsid w:val="00256AD1"/>
    <w:rsid w:val="00261BC3"/>
    <w:rsid w:val="00261DA9"/>
    <w:rsid w:val="002645BD"/>
    <w:rsid w:val="002675A0"/>
    <w:rsid w:val="0027576D"/>
    <w:rsid w:val="002777B4"/>
    <w:rsid w:val="00277CFA"/>
    <w:rsid w:val="00283F55"/>
    <w:rsid w:val="00285E08"/>
    <w:rsid w:val="0029193D"/>
    <w:rsid w:val="00292DBB"/>
    <w:rsid w:val="00294C4A"/>
    <w:rsid w:val="00295705"/>
    <w:rsid w:val="002A25B9"/>
    <w:rsid w:val="002B2DB5"/>
    <w:rsid w:val="002B458C"/>
    <w:rsid w:val="002B676E"/>
    <w:rsid w:val="002B7B2E"/>
    <w:rsid w:val="002C0914"/>
    <w:rsid w:val="002C3B29"/>
    <w:rsid w:val="002C4D3A"/>
    <w:rsid w:val="002C51AB"/>
    <w:rsid w:val="002C5FA2"/>
    <w:rsid w:val="002D3DC2"/>
    <w:rsid w:val="002D3F4E"/>
    <w:rsid w:val="002D4FE6"/>
    <w:rsid w:val="002D78AA"/>
    <w:rsid w:val="002E42D2"/>
    <w:rsid w:val="002F435A"/>
    <w:rsid w:val="003018B6"/>
    <w:rsid w:val="00314BA1"/>
    <w:rsid w:val="003152DE"/>
    <w:rsid w:val="00316EF9"/>
    <w:rsid w:val="00320283"/>
    <w:rsid w:val="003254B1"/>
    <w:rsid w:val="003356D7"/>
    <w:rsid w:val="0033722A"/>
    <w:rsid w:val="00340E41"/>
    <w:rsid w:val="00343E14"/>
    <w:rsid w:val="0034649C"/>
    <w:rsid w:val="0035015C"/>
    <w:rsid w:val="00360E49"/>
    <w:rsid w:val="003667B5"/>
    <w:rsid w:val="00366C43"/>
    <w:rsid w:val="00381BA8"/>
    <w:rsid w:val="00381EBF"/>
    <w:rsid w:val="00383916"/>
    <w:rsid w:val="0038739C"/>
    <w:rsid w:val="003905F8"/>
    <w:rsid w:val="00392980"/>
    <w:rsid w:val="00392CB5"/>
    <w:rsid w:val="003965AD"/>
    <w:rsid w:val="00397EBB"/>
    <w:rsid w:val="003A0ABF"/>
    <w:rsid w:val="003A6142"/>
    <w:rsid w:val="003B5FBB"/>
    <w:rsid w:val="003C2DE4"/>
    <w:rsid w:val="003C5B32"/>
    <w:rsid w:val="003C623E"/>
    <w:rsid w:val="003C6F3B"/>
    <w:rsid w:val="003C7477"/>
    <w:rsid w:val="003D126C"/>
    <w:rsid w:val="003D2DD2"/>
    <w:rsid w:val="003E63A8"/>
    <w:rsid w:val="003E71A0"/>
    <w:rsid w:val="003E7910"/>
    <w:rsid w:val="003F0B8B"/>
    <w:rsid w:val="003F12AF"/>
    <w:rsid w:val="003F15B1"/>
    <w:rsid w:val="003F1654"/>
    <w:rsid w:val="003F6CBD"/>
    <w:rsid w:val="00403443"/>
    <w:rsid w:val="004058E5"/>
    <w:rsid w:val="00406382"/>
    <w:rsid w:val="00407DC6"/>
    <w:rsid w:val="00416B72"/>
    <w:rsid w:val="00421354"/>
    <w:rsid w:val="00421D4F"/>
    <w:rsid w:val="00422E5F"/>
    <w:rsid w:val="0042576F"/>
    <w:rsid w:val="0042652E"/>
    <w:rsid w:val="00427FAA"/>
    <w:rsid w:val="00432CD1"/>
    <w:rsid w:val="004556C2"/>
    <w:rsid w:val="00461A26"/>
    <w:rsid w:val="004706E6"/>
    <w:rsid w:val="00474A09"/>
    <w:rsid w:val="00477E8F"/>
    <w:rsid w:val="0048563E"/>
    <w:rsid w:val="00491337"/>
    <w:rsid w:val="00491EC4"/>
    <w:rsid w:val="00496394"/>
    <w:rsid w:val="004A1BD2"/>
    <w:rsid w:val="004A1F91"/>
    <w:rsid w:val="004A2687"/>
    <w:rsid w:val="004A5A99"/>
    <w:rsid w:val="004B0F06"/>
    <w:rsid w:val="004B3240"/>
    <w:rsid w:val="004B4969"/>
    <w:rsid w:val="004B7078"/>
    <w:rsid w:val="004D555D"/>
    <w:rsid w:val="004F70F4"/>
    <w:rsid w:val="00504651"/>
    <w:rsid w:val="00513C9C"/>
    <w:rsid w:val="005212CB"/>
    <w:rsid w:val="0052245E"/>
    <w:rsid w:val="00523F7E"/>
    <w:rsid w:val="0053069B"/>
    <w:rsid w:val="00530E28"/>
    <w:rsid w:val="00536833"/>
    <w:rsid w:val="00537708"/>
    <w:rsid w:val="00540CF7"/>
    <w:rsid w:val="00542151"/>
    <w:rsid w:val="0054769E"/>
    <w:rsid w:val="0055164C"/>
    <w:rsid w:val="005534C8"/>
    <w:rsid w:val="00554799"/>
    <w:rsid w:val="00555A21"/>
    <w:rsid w:val="00556027"/>
    <w:rsid w:val="005564AE"/>
    <w:rsid w:val="00556C57"/>
    <w:rsid w:val="00565412"/>
    <w:rsid w:val="00567114"/>
    <w:rsid w:val="00567428"/>
    <w:rsid w:val="00567BA4"/>
    <w:rsid w:val="005733EC"/>
    <w:rsid w:val="00575304"/>
    <w:rsid w:val="0058454A"/>
    <w:rsid w:val="00587001"/>
    <w:rsid w:val="00593083"/>
    <w:rsid w:val="00594E6B"/>
    <w:rsid w:val="00597274"/>
    <w:rsid w:val="005A0635"/>
    <w:rsid w:val="005A3A52"/>
    <w:rsid w:val="005A6A9B"/>
    <w:rsid w:val="005A6E83"/>
    <w:rsid w:val="005B6D0C"/>
    <w:rsid w:val="005C1B4B"/>
    <w:rsid w:val="005C2A69"/>
    <w:rsid w:val="005D0338"/>
    <w:rsid w:val="005D15A2"/>
    <w:rsid w:val="005E1618"/>
    <w:rsid w:val="005E3E41"/>
    <w:rsid w:val="005E42DE"/>
    <w:rsid w:val="005E574F"/>
    <w:rsid w:val="005E6799"/>
    <w:rsid w:val="005F72E1"/>
    <w:rsid w:val="0060419B"/>
    <w:rsid w:val="00610A37"/>
    <w:rsid w:val="006123FD"/>
    <w:rsid w:val="0061486E"/>
    <w:rsid w:val="0061742B"/>
    <w:rsid w:val="00635117"/>
    <w:rsid w:val="00642FCB"/>
    <w:rsid w:val="00643CAA"/>
    <w:rsid w:val="00647CF8"/>
    <w:rsid w:val="00664D3D"/>
    <w:rsid w:val="0066505B"/>
    <w:rsid w:val="00674C7A"/>
    <w:rsid w:val="00685357"/>
    <w:rsid w:val="0069315E"/>
    <w:rsid w:val="0069400F"/>
    <w:rsid w:val="00695022"/>
    <w:rsid w:val="0069561A"/>
    <w:rsid w:val="0069746F"/>
    <w:rsid w:val="006A1141"/>
    <w:rsid w:val="006A5213"/>
    <w:rsid w:val="006A534B"/>
    <w:rsid w:val="006B0620"/>
    <w:rsid w:val="006D3F67"/>
    <w:rsid w:val="006D67EE"/>
    <w:rsid w:val="006D6C29"/>
    <w:rsid w:val="006F0D13"/>
    <w:rsid w:val="00702135"/>
    <w:rsid w:val="00705CEA"/>
    <w:rsid w:val="0071243D"/>
    <w:rsid w:val="00716535"/>
    <w:rsid w:val="00716D82"/>
    <w:rsid w:val="007310D5"/>
    <w:rsid w:val="00734A8F"/>
    <w:rsid w:val="00734B2E"/>
    <w:rsid w:val="00736296"/>
    <w:rsid w:val="00742478"/>
    <w:rsid w:val="00746ECE"/>
    <w:rsid w:val="00747888"/>
    <w:rsid w:val="007508E9"/>
    <w:rsid w:val="007516FB"/>
    <w:rsid w:val="00753443"/>
    <w:rsid w:val="00755A0E"/>
    <w:rsid w:val="00760DB6"/>
    <w:rsid w:val="00761134"/>
    <w:rsid w:val="0076159C"/>
    <w:rsid w:val="00762D33"/>
    <w:rsid w:val="007671FC"/>
    <w:rsid w:val="0077048C"/>
    <w:rsid w:val="0077342C"/>
    <w:rsid w:val="00774A21"/>
    <w:rsid w:val="00781288"/>
    <w:rsid w:val="00785642"/>
    <w:rsid w:val="00790A0C"/>
    <w:rsid w:val="00795232"/>
    <w:rsid w:val="0079645B"/>
    <w:rsid w:val="007A141C"/>
    <w:rsid w:val="007A2980"/>
    <w:rsid w:val="007A4BF3"/>
    <w:rsid w:val="007B4D5A"/>
    <w:rsid w:val="007B4FB4"/>
    <w:rsid w:val="007C06BF"/>
    <w:rsid w:val="007C29ED"/>
    <w:rsid w:val="007C3C84"/>
    <w:rsid w:val="007D157A"/>
    <w:rsid w:val="007D2064"/>
    <w:rsid w:val="007D299F"/>
    <w:rsid w:val="007D5859"/>
    <w:rsid w:val="007D6311"/>
    <w:rsid w:val="007E16D9"/>
    <w:rsid w:val="007E3180"/>
    <w:rsid w:val="007E4D78"/>
    <w:rsid w:val="007E55FB"/>
    <w:rsid w:val="007E59B0"/>
    <w:rsid w:val="007E7D47"/>
    <w:rsid w:val="007F3414"/>
    <w:rsid w:val="007F72F2"/>
    <w:rsid w:val="008010E6"/>
    <w:rsid w:val="00802819"/>
    <w:rsid w:val="008105B7"/>
    <w:rsid w:val="00810907"/>
    <w:rsid w:val="00811AB4"/>
    <w:rsid w:val="00813BC5"/>
    <w:rsid w:val="00821212"/>
    <w:rsid w:val="0082430A"/>
    <w:rsid w:val="00825AC0"/>
    <w:rsid w:val="0082658A"/>
    <w:rsid w:val="0084623A"/>
    <w:rsid w:val="00851C21"/>
    <w:rsid w:val="00852986"/>
    <w:rsid w:val="008603C9"/>
    <w:rsid w:val="00861C2A"/>
    <w:rsid w:val="00862886"/>
    <w:rsid w:val="00864F22"/>
    <w:rsid w:val="008721B2"/>
    <w:rsid w:val="00876B6A"/>
    <w:rsid w:val="00880D3E"/>
    <w:rsid w:val="00887A90"/>
    <w:rsid w:val="00891840"/>
    <w:rsid w:val="008A12C4"/>
    <w:rsid w:val="008A54FD"/>
    <w:rsid w:val="008A6F84"/>
    <w:rsid w:val="008B36A9"/>
    <w:rsid w:val="008B70B3"/>
    <w:rsid w:val="008C3171"/>
    <w:rsid w:val="008D7715"/>
    <w:rsid w:val="008E56D3"/>
    <w:rsid w:val="008F2458"/>
    <w:rsid w:val="008F5713"/>
    <w:rsid w:val="00902371"/>
    <w:rsid w:val="00904494"/>
    <w:rsid w:val="00904AFA"/>
    <w:rsid w:val="00905651"/>
    <w:rsid w:val="009064B4"/>
    <w:rsid w:val="00912F75"/>
    <w:rsid w:val="0092040B"/>
    <w:rsid w:val="00924089"/>
    <w:rsid w:val="0092557F"/>
    <w:rsid w:val="00926E13"/>
    <w:rsid w:val="00930BE4"/>
    <w:rsid w:val="00933969"/>
    <w:rsid w:val="009347FA"/>
    <w:rsid w:val="00937DC4"/>
    <w:rsid w:val="00945DAC"/>
    <w:rsid w:val="0094651A"/>
    <w:rsid w:val="00946FF1"/>
    <w:rsid w:val="00951D90"/>
    <w:rsid w:val="00954B0D"/>
    <w:rsid w:val="00954B20"/>
    <w:rsid w:val="00956EDA"/>
    <w:rsid w:val="00957DEC"/>
    <w:rsid w:val="009600B7"/>
    <w:rsid w:val="00966154"/>
    <w:rsid w:val="00983B45"/>
    <w:rsid w:val="00990EFD"/>
    <w:rsid w:val="0099760B"/>
    <w:rsid w:val="009A1546"/>
    <w:rsid w:val="009A4370"/>
    <w:rsid w:val="009B08F4"/>
    <w:rsid w:val="009B1B3A"/>
    <w:rsid w:val="009B408F"/>
    <w:rsid w:val="009B654C"/>
    <w:rsid w:val="009D1450"/>
    <w:rsid w:val="009D57CF"/>
    <w:rsid w:val="009E438C"/>
    <w:rsid w:val="009F2099"/>
    <w:rsid w:val="009F2FE6"/>
    <w:rsid w:val="009F6C05"/>
    <w:rsid w:val="00A0293C"/>
    <w:rsid w:val="00A13EE2"/>
    <w:rsid w:val="00A30C7B"/>
    <w:rsid w:val="00A31EE5"/>
    <w:rsid w:val="00A41881"/>
    <w:rsid w:val="00A450FC"/>
    <w:rsid w:val="00A45517"/>
    <w:rsid w:val="00A544F1"/>
    <w:rsid w:val="00A54FFE"/>
    <w:rsid w:val="00A55D5A"/>
    <w:rsid w:val="00A566D8"/>
    <w:rsid w:val="00A65B18"/>
    <w:rsid w:val="00A704CF"/>
    <w:rsid w:val="00A76118"/>
    <w:rsid w:val="00A807F2"/>
    <w:rsid w:val="00A81855"/>
    <w:rsid w:val="00A83CA7"/>
    <w:rsid w:val="00A854C3"/>
    <w:rsid w:val="00A90BA0"/>
    <w:rsid w:val="00A91741"/>
    <w:rsid w:val="00A946E2"/>
    <w:rsid w:val="00AA5C53"/>
    <w:rsid w:val="00AA7A95"/>
    <w:rsid w:val="00AB1CDD"/>
    <w:rsid w:val="00AB62B1"/>
    <w:rsid w:val="00AC44BF"/>
    <w:rsid w:val="00AC6EFB"/>
    <w:rsid w:val="00AD46FB"/>
    <w:rsid w:val="00AE545A"/>
    <w:rsid w:val="00AE6983"/>
    <w:rsid w:val="00AE7431"/>
    <w:rsid w:val="00AF6E98"/>
    <w:rsid w:val="00B00D92"/>
    <w:rsid w:val="00B015D8"/>
    <w:rsid w:val="00B03685"/>
    <w:rsid w:val="00B065D0"/>
    <w:rsid w:val="00B14E55"/>
    <w:rsid w:val="00B165B5"/>
    <w:rsid w:val="00B23661"/>
    <w:rsid w:val="00B24B18"/>
    <w:rsid w:val="00B65145"/>
    <w:rsid w:val="00B7292D"/>
    <w:rsid w:val="00B76F33"/>
    <w:rsid w:val="00B82BB1"/>
    <w:rsid w:val="00B82D40"/>
    <w:rsid w:val="00BA06A1"/>
    <w:rsid w:val="00BA14F8"/>
    <w:rsid w:val="00BA2134"/>
    <w:rsid w:val="00BA2CF3"/>
    <w:rsid w:val="00BB7F21"/>
    <w:rsid w:val="00BD5683"/>
    <w:rsid w:val="00BE2594"/>
    <w:rsid w:val="00BE6F9E"/>
    <w:rsid w:val="00C03FF1"/>
    <w:rsid w:val="00C04797"/>
    <w:rsid w:val="00C16985"/>
    <w:rsid w:val="00C23C78"/>
    <w:rsid w:val="00C26196"/>
    <w:rsid w:val="00C328DB"/>
    <w:rsid w:val="00C33F53"/>
    <w:rsid w:val="00C41CF5"/>
    <w:rsid w:val="00C47301"/>
    <w:rsid w:val="00C50990"/>
    <w:rsid w:val="00C555DC"/>
    <w:rsid w:val="00C57FEF"/>
    <w:rsid w:val="00C71078"/>
    <w:rsid w:val="00C7141D"/>
    <w:rsid w:val="00C93283"/>
    <w:rsid w:val="00C93655"/>
    <w:rsid w:val="00C9558A"/>
    <w:rsid w:val="00CA132E"/>
    <w:rsid w:val="00CA19F7"/>
    <w:rsid w:val="00CA5FA8"/>
    <w:rsid w:val="00CA607E"/>
    <w:rsid w:val="00CA6D82"/>
    <w:rsid w:val="00CB0421"/>
    <w:rsid w:val="00CB4461"/>
    <w:rsid w:val="00CC12F6"/>
    <w:rsid w:val="00CC364E"/>
    <w:rsid w:val="00CC470F"/>
    <w:rsid w:val="00CD34AD"/>
    <w:rsid w:val="00CD60CE"/>
    <w:rsid w:val="00CD633E"/>
    <w:rsid w:val="00CE391C"/>
    <w:rsid w:val="00CF29AD"/>
    <w:rsid w:val="00CF2E8E"/>
    <w:rsid w:val="00CF3746"/>
    <w:rsid w:val="00CF4168"/>
    <w:rsid w:val="00D07ED6"/>
    <w:rsid w:val="00D1090F"/>
    <w:rsid w:val="00D1415D"/>
    <w:rsid w:val="00D15B94"/>
    <w:rsid w:val="00D17CDC"/>
    <w:rsid w:val="00D310C1"/>
    <w:rsid w:val="00D33D3B"/>
    <w:rsid w:val="00D41085"/>
    <w:rsid w:val="00D562A4"/>
    <w:rsid w:val="00D572E9"/>
    <w:rsid w:val="00D616B1"/>
    <w:rsid w:val="00D6170A"/>
    <w:rsid w:val="00D618B5"/>
    <w:rsid w:val="00D61F99"/>
    <w:rsid w:val="00D722D3"/>
    <w:rsid w:val="00D74CB5"/>
    <w:rsid w:val="00D77DB0"/>
    <w:rsid w:val="00D81E2D"/>
    <w:rsid w:val="00D83000"/>
    <w:rsid w:val="00D834DB"/>
    <w:rsid w:val="00D8661F"/>
    <w:rsid w:val="00D9525B"/>
    <w:rsid w:val="00D97FF8"/>
    <w:rsid w:val="00DA08CD"/>
    <w:rsid w:val="00DA12C4"/>
    <w:rsid w:val="00DC5C50"/>
    <w:rsid w:val="00DD1650"/>
    <w:rsid w:val="00DD4687"/>
    <w:rsid w:val="00DD79E7"/>
    <w:rsid w:val="00DD7E93"/>
    <w:rsid w:val="00DE1412"/>
    <w:rsid w:val="00DF558D"/>
    <w:rsid w:val="00E01972"/>
    <w:rsid w:val="00E03086"/>
    <w:rsid w:val="00E112BD"/>
    <w:rsid w:val="00E1266E"/>
    <w:rsid w:val="00E2122B"/>
    <w:rsid w:val="00E27318"/>
    <w:rsid w:val="00E31919"/>
    <w:rsid w:val="00E4180B"/>
    <w:rsid w:val="00E4703C"/>
    <w:rsid w:val="00E50532"/>
    <w:rsid w:val="00E53297"/>
    <w:rsid w:val="00E53B47"/>
    <w:rsid w:val="00E5690D"/>
    <w:rsid w:val="00E57D41"/>
    <w:rsid w:val="00E61053"/>
    <w:rsid w:val="00E66AC7"/>
    <w:rsid w:val="00E70E57"/>
    <w:rsid w:val="00E82FB8"/>
    <w:rsid w:val="00E92516"/>
    <w:rsid w:val="00E936BF"/>
    <w:rsid w:val="00E9533F"/>
    <w:rsid w:val="00EA12D9"/>
    <w:rsid w:val="00EA2E65"/>
    <w:rsid w:val="00EA5569"/>
    <w:rsid w:val="00EB09F5"/>
    <w:rsid w:val="00EB68F1"/>
    <w:rsid w:val="00EC0A1E"/>
    <w:rsid w:val="00EC2EA4"/>
    <w:rsid w:val="00ED0DE6"/>
    <w:rsid w:val="00ED25D6"/>
    <w:rsid w:val="00ED2E97"/>
    <w:rsid w:val="00ED4FAE"/>
    <w:rsid w:val="00EE25F7"/>
    <w:rsid w:val="00EE5556"/>
    <w:rsid w:val="00EE5666"/>
    <w:rsid w:val="00EF0D46"/>
    <w:rsid w:val="00EF5B15"/>
    <w:rsid w:val="00F0222A"/>
    <w:rsid w:val="00F145EB"/>
    <w:rsid w:val="00F15F25"/>
    <w:rsid w:val="00F3170F"/>
    <w:rsid w:val="00F3269F"/>
    <w:rsid w:val="00F36BE9"/>
    <w:rsid w:val="00F406CC"/>
    <w:rsid w:val="00F42150"/>
    <w:rsid w:val="00F44102"/>
    <w:rsid w:val="00F453B9"/>
    <w:rsid w:val="00F52A29"/>
    <w:rsid w:val="00F564D5"/>
    <w:rsid w:val="00F56C72"/>
    <w:rsid w:val="00F57310"/>
    <w:rsid w:val="00F63950"/>
    <w:rsid w:val="00F70E1A"/>
    <w:rsid w:val="00F74014"/>
    <w:rsid w:val="00F9341D"/>
    <w:rsid w:val="00F94CEE"/>
    <w:rsid w:val="00F957D8"/>
    <w:rsid w:val="00FA1A63"/>
    <w:rsid w:val="00FA360A"/>
    <w:rsid w:val="00FA489E"/>
    <w:rsid w:val="00FB3E38"/>
    <w:rsid w:val="00FB5527"/>
    <w:rsid w:val="00FB7114"/>
    <w:rsid w:val="00FC520E"/>
    <w:rsid w:val="00FD14EC"/>
    <w:rsid w:val="00FD2505"/>
    <w:rsid w:val="00FD2720"/>
    <w:rsid w:val="00FE1A64"/>
    <w:rsid w:val="00FE6422"/>
    <w:rsid w:val="00FF328E"/>
    <w:rsid w:val="00FF5464"/>
    <w:rsid w:val="00FF6A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8F"/>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DC5C50"/>
    <w:pPr>
      <w:keepNext/>
      <w:spacing w:before="240" w:after="60"/>
      <w:outlineLvl w:val="1"/>
    </w:pPr>
    <w:rPr>
      <w:rFonts w:ascii="Arial" w:hAnsi="Arial"/>
      <w:b/>
      <w:i/>
      <w:szCs w:val="20"/>
    </w:rPr>
  </w:style>
  <w:style w:type="paragraph" w:styleId="Ttulo3">
    <w:name w:val="heading 3"/>
    <w:basedOn w:val="Normal"/>
    <w:next w:val="Normal"/>
    <w:link w:val="Ttulo3Car"/>
    <w:uiPriority w:val="9"/>
    <w:unhideWhenUsed/>
    <w:qFormat/>
    <w:rsid w:val="00DC5C50"/>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semiHidden/>
    <w:unhideWhenUsed/>
    <w:qFormat/>
    <w:rsid w:val="00E82FB8"/>
    <w:pPr>
      <w:keepNext/>
      <w:keepLines/>
      <w:spacing w:before="40"/>
      <w:outlineLvl w:val="3"/>
    </w:pPr>
    <w:rPr>
      <w:rFonts w:asciiTheme="majorHAnsi" w:eastAsiaTheme="majorEastAsia" w:hAnsiTheme="majorHAnsi" w:cstheme="majorBidi"/>
      <w:i/>
      <w:iCs/>
      <w:color w:val="2F5496" w:themeColor="accent1" w:themeShade="BF"/>
    </w:rPr>
  </w:style>
  <w:style w:type="paragraph" w:styleId="Ttulo9">
    <w:name w:val="heading 9"/>
    <w:basedOn w:val="Normal"/>
    <w:next w:val="Normal"/>
    <w:link w:val="Ttulo9Car"/>
    <w:uiPriority w:val="9"/>
    <w:semiHidden/>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basedOn w:val="Fuentedeprrafopredeter"/>
    <w:link w:val="Ttulo1"/>
    <w:uiPriority w:val="9"/>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iPriority w:val="99"/>
    <w:semiHidden/>
    <w:unhideWhenUsed/>
    <w:rsid w:val="00041E8F"/>
    <w:pPr>
      <w:spacing w:after="120"/>
    </w:pPr>
  </w:style>
  <w:style w:type="character" w:customStyle="1" w:styleId="TextoindependienteCar">
    <w:name w:val="Texto independiente Car"/>
    <w:basedOn w:val="Fuentedeprrafopredeter"/>
    <w:link w:val="Textoindependiente"/>
    <w:uiPriority w:val="99"/>
    <w:semiHidden/>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uiPriority w:val="34"/>
    <w:qFormat/>
    <w:rsid w:val="00C328DB"/>
    <w:pPr>
      <w:ind w:left="720"/>
      <w:contextualSpacing/>
    </w:pPr>
  </w:style>
  <w:style w:type="paragraph" w:styleId="Encabezado">
    <w:name w:val="header"/>
    <w:basedOn w:val="Normal"/>
    <w:link w:val="EncabezadoCar"/>
    <w:uiPriority w:val="99"/>
    <w:unhideWhenUsed/>
    <w:rsid w:val="005534C8"/>
    <w:pPr>
      <w:tabs>
        <w:tab w:val="center" w:pos="4419"/>
        <w:tab w:val="right" w:pos="8838"/>
      </w:tabs>
    </w:pPr>
  </w:style>
  <w:style w:type="character" w:customStyle="1" w:styleId="EncabezadoCar">
    <w:name w:val="Encabezado Car"/>
    <w:basedOn w:val="Fuentedeprrafopredeter"/>
    <w:link w:val="Encabezado"/>
    <w:uiPriority w:val="99"/>
    <w:rsid w:val="005534C8"/>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5534C8"/>
    <w:pPr>
      <w:tabs>
        <w:tab w:val="center" w:pos="4419"/>
        <w:tab w:val="right" w:pos="8838"/>
      </w:tabs>
    </w:pPr>
  </w:style>
  <w:style w:type="character" w:customStyle="1" w:styleId="PiedepginaCar">
    <w:name w:val="Pie de página Car"/>
    <w:basedOn w:val="Fuentedeprrafopredeter"/>
    <w:link w:val="Piedepgina"/>
    <w:uiPriority w:val="99"/>
    <w:rsid w:val="005534C8"/>
    <w:rPr>
      <w:rFonts w:ascii="Times New Roman" w:eastAsia="Times New Roman" w:hAnsi="Times New Roman" w:cs="Times New Roman"/>
      <w:sz w:val="24"/>
      <w:szCs w:val="24"/>
      <w:lang w:val="en-US"/>
    </w:rPr>
  </w:style>
  <w:style w:type="table" w:styleId="Tablaconcuadrcula">
    <w:name w:val="Table Grid"/>
    <w:basedOn w:val="Tablanormal"/>
    <w:uiPriority w:val="3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customStyle="1" w:styleId="Mencinsinresolver1">
    <w:name w:val="Mención sin resolver1"/>
    <w:basedOn w:val="Fuentedeprrafopredeter"/>
    <w:uiPriority w:val="99"/>
    <w:semiHidden/>
    <w:unhideWhenUsed/>
    <w:rsid w:val="006F0D13"/>
    <w:rPr>
      <w:color w:val="605E5C"/>
      <w:shd w:val="clear" w:color="auto" w:fill="E1DFDD"/>
    </w:rPr>
  </w:style>
  <w:style w:type="character" w:customStyle="1" w:styleId="Ttulo2Car">
    <w:name w:val="Título 2 Car"/>
    <w:basedOn w:val="Fuentedeprrafopredeter"/>
    <w:link w:val="Ttulo2"/>
    <w:rsid w:val="00DC5C50"/>
    <w:rPr>
      <w:rFonts w:ascii="Arial" w:eastAsia="Times New Roman" w:hAnsi="Arial" w:cs="Times New Roman"/>
      <w:b/>
      <w:i/>
      <w:sz w:val="24"/>
      <w:szCs w:val="20"/>
      <w:lang w:val="en-US"/>
    </w:rPr>
  </w:style>
  <w:style w:type="character" w:customStyle="1" w:styleId="Ttulo3Car">
    <w:name w:val="Título 3 Car"/>
    <w:basedOn w:val="Fuentedeprrafopredeter"/>
    <w:link w:val="Ttulo3"/>
    <w:uiPriority w:val="9"/>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uiPriority w:val="9"/>
    <w:semiHidden/>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semiHidden/>
    <w:rsid w:val="00DC5C50"/>
    <w:rPr>
      <w:rFonts w:ascii="CG Times (W1)" w:hAnsi="CG Times (W1)"/>
      <w:sz w:val="20"/>
      <w:szCs w:val="20"/>
    </w:rPr>
  </w:style>
  <w:style w:type="character" w:styleId="Nmerodepgina">
    <w:name w:val="page number"/>
    <w:basedOn w:val="Fuentedeprrafopredeter"/>
    <w:semiHidden/>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34"/>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iPriority w:val="99"/>
    <w:semiHidden/>
    <w:unhideWhenUsed/>
    <w:rsid w:val="00DC5C50"/>
    <w:rPr>
      <w:color w:val="954F72"/>
      <w:u w:val="single"/>
    </w:rPr>
  </w:style>
  <w:style w:type="paragraph" w:customStyle="1" w:styleId="msonormal0">
    <w:name w:val="msonormal"/>
    <w:basedOn w:val="Normal"/>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3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 w:type="character" w:customStyle="1" w:styleId="Ttulo4Car">
    <w:name w:val="Título 4 Car"/>
    <w:basedOn w:val="Fuentedeprrafopredeter"/>
    <w:link w:val="Ttulo4"/>
    <w:uiPriority w:val="9"/>
    <w:semiHidden/>
    <w:rsid w:val="00E82FB8"/>
    <w:rPr>
      <w:rFonts w:asciiTheme="majorHAnsi" w:eastAsiaTheme="majorEastAsia" w:hAnsiTheme="majorHAnsi" w:cstheme="majorBidi"/>
      <w:i/>
      <w:iCs/>
      <w:color w:val="2F5496" w:themeColor="accent1" w:themeShade="BF"/>
      <w:sz w:val="24"/>
      <w:szCs w:val="24"/>
      <w:lang w:val="en-US"/>
    </w:rPr>
  </w:style>
  <w:style w:type="paragraph" w:customStyle="1" w:styleId="Sub-ClauseText">
    <w:name w:val="Sub-Clause Text"/>
    <w:basedOn w:val="Normal"/>
    <w:link w:val="Sub-ClauseTextChar"/>
    <w:rsid w:val="00E82FB8"/>
    <w:pPr>
      <w:spacing w:before="120" w:after="120"/>
      <w:jc w:val="both"/>
    </w:pPr>
    <w:rPr>
      <w:spacing w:val="-4"/>
    </w:rPr>
  </w:style>
  <w:style w:type="paragraph" w:customStyle="1" w:styleId="Sec8Clauses">
    <w:name w:val="Sec 8 Clauses"/>
    <w:basedOn w:val="Normal"/>
    <w:autoRedefine/>
    <w:qFormat/>
    <w:rsid w:val="00E82FB8"/>
    <w:pPr>
      <w:numPr>
        <w:numId w:val="30"/>
      </w:numPr>
      <w:spacing w:after="200"/>
      <w:ind w:left="432"/>
    </w:pPr>
    <w:rPr>
      <w:b/>
      <w:bCs/>
      <w:szCs w:val="20"/>
    </w:rPr>
  </w:style>
  <w:style w:type="paragraph" w:customStyle="1" w:styleId="Sec8Sub-Clauses">
    <w:name w:val="Sec 8 Sub-Clauses"/>
    <w:basedOn w:val="Sec8Clauses"/>
    <w:qFormat/>
    <w:rsid w:val="00E82FB8"/>
    <w:pPr>
      <w:numPr>
        <w:ilvl w:val="1"/>
        <w:numId w:val="31"/>
      </w:numPr>
    </w:pPr>
    <w:rPr>
      <w:b w:val="0"/>
    </w:rPr>
  </w:style>
  <w:style w:type="paragraph" w:customStyle="1" w:styleId="Tabla7Titulos">
    <w:name w:val="Tabla7 Titulos"/>
    <w:basedOn w:val="Normal"/>
    <w:link w:val="Tabla7TitulosCar"/>
    <w:qFormat/>
    <w:rsid w:val="00E82FB8"/>
    <w:pPr>
      <w:numPr>
        <w:numId w:val="52"/>
      </w:numPr>
      <w:spacing w:after="200"/>
      <w:ind w:left="432"/>
    </w:pPr>
    <w:rPr>
      <w:b/>
      <w:bCs/>
      <w:szCs w:val="20"/>
      <w:lang w:val="es-ES"/>
    </w:rPr>
  </w:style>
  <w:style w:type="character" w:customStyle="1" w:styleId="Tabla7TitulosCar">
    <w:name w:val="Tabla7 Titulos Car"/>
    <w:basedOn w:val="Fuentedeprrafopredeter"/>
    <w:link w:val="Tabla7Titulos"/>
    <w:rsid w:val="00E82FB8"/>
    <w:rPr>
      <w:rFonts w:ascii="Times New Roman" w:eastAsia="Times New Roman" w:hAnsi="Times New Roman" w:cs="Times New Roman"/>
      <w:b/>
      <w:bCs/>
      <w:sz w:val="24"/>
      <w:szCs w:val="20"/>
      <w:lang w:val="es-ES"/>
    </w:rPr>
  </w:style>
  <w:style w:type="character" w:customStyle="1" w:styleId="Sub-ClauseTextChar">
    <w:name w:val="Sub-Clause Text Char"/>
    <w:basedOn w:val="Fuentedeprrafopredeter"/>
    <w:link w:val="Sub-ClauseText"/>
    <w:rsid w:val="00E82FB8"/>
    <w:rPr>
      <w:rFonts w:ascii="Times New Roman" w:eastAsia="Times New Roman" w:hAnsi="Times New Roman" w:cs="Times New Roman"/>
      <w:spacing w:val="-4"/>
      <w:sz w:val="24"/>
      <w:szCs w:val="24"/>
      <w:lang w:val="en-US"/>
    </w:rPr>
  </w:style>
  <w:style w:type="paragraph" w:customStyle="1" w:styleId="i">
    <w:name w:val="(i)"/>
    <w:basedOn w:val="Normal"/>
    <w:rsid w:val="00BA14F8"/>
    <w:pPr>
      <w:suppressAutoHyphens/>
      <w:jc w:val="both"/>
    </w:pPr>
    <w:rPr>
      <w:rFonts w:ascii="Tms Rmn" w:hAnsi="Tms Rmn"/>
    </w:rPr>
  </w:style>
  <w:style w:type="paragraph" w:customStyle="1" w:styleId="Tabla1Subtitulo">
    <w:name w:val="Tabla 1 Subtitulo"/>
    <w:basedOn w:val="Normal"/>
    <w:link w:val="Tabla1SubtituloCar"/>
    <w:qFormat/>
    <w:rsid w:val="00BA14F8"/>
    <w:pPr>
      <w:spacing w:before="120" w:after="240"/>
      <w:jc w:val="center"/>
    </w:pPr>
    <w:rPr>
      <w:b/>
      <w:bCs/>
      <w:sz w:val="44"/>
      <w:lang w:val="es-ES"/>
    </w:rPr>
  </w:style>
  <w:style w:type="character" w:customStyle="1" w:styleId="Tabla1SubtituloCar">
    <w:name w:val="Tabla 1 Subtitulo Car"/>
    <w:basedOn w:val="Fuentedeprrafopredeter"/>
    <w:link w:val="Tabla1Subtitulo"/>
    <w:rsid w:val="00BA14F8"/>
    <w:rPr>
      <w:rFonts w:ascii="Times New Roman" w:eastAsia="Times New Roman" w:hAnsi="Times New Roman" w:cs="Times New Roman"/>
      <w:b/>
      <w:bCs/>
      <w:sz w:val="44"/>
      <w:szCs w:val="24"/>
      <w:lang w:val="es-ES"/>
    </w:rPr>
  </w:style>
  <w:style w:type="paragraph" w:customStyle="1" w:styleId="Prrafodelista3">
    <w:name w:val="Párrafo de lista3"/>
    <w:basedOn w:val="Normal"/>
    <w:uiPriority w:val="34"/>
    <w:qFormat/>
    <w:rsid w:val="00BA14F8"/>
    <w:pPr>
      <w:ind w:left="720"/>
      <w:contextualSpacing/>
    </w:pPr>
    <w:rPr>
      <w:lang w:val="es-ES_tradnl"/>
    </w:rPr>
  </w:style>
  <w:style w:type="paragraph" w:styleId="Revisin">
    <w:name w:val="Revision"/>
    <w:hidden/>
    <w:uiPriority w:val="99"/>
    <w:semiHidden/>
    <w:rsid w:val="003667B5"/>
    <w:pPr>
      <w:spacing w:after="0"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semiHidden/>
    <w:unhideWhenUsed/>
    <w:rsid w:val="00BB7F21"/>
    <w:rPr>
      <w:sz w:val="16"/>
      <w:szCs w:val="16"/>
    </w:rPr>
  </w:style>
  <w:style w:type="paragraph" w:styleId="Asuntodelcomentario">
    <w:name w:val="annotation subject"/>
    <w:basedOn w:val="Textocomentario"/>
    <w:next w:val="Textocomentario"/>
    <w:link w:val="AsuntodelcomentarioCar"/>
    <w:uiPriority w:val="99"/>
    <w:semiHidden/>
    <w:unhideWhenUsed/>
    <w:rsid w:val="00BB7F21"/>
    <w:rPr>
      <w:b/>
      <w:bCs/>
      <w:szCs w:val="20"/>
    </w:rPr>
  </w:style>
  <w:style w:type="character" w:customStyle="1" w:styleId="AsuntodelcomentarioCar">
    <w:name w:val="Asunto del comentario Car"/>
    <w:basedOn w:val="TextocomentarioCar"/>
    <w:link w:val="Asuntodelcomentario"/>
    <w:uiPriority w:val="99"/>
    <w:semiHidden/>
    <w:rsid w:val="00BB7F21"/>
    <w:rPr>
      <w:rFonts w:ascii="Times New Roman" w:eastAsia="Times New Roman" w:hAnsi="Times New Roman" w:cs="Times New Roman"/>
      <w:b/>
      <w:bCs/>
      <w:sz w:val="20"/>
      <w:szCs w:val="20"/>
      <w:lang w:val="en-US"/>
    </w:rPr>
  </w:style>
  <w:style w:type="paragraph" w:styleId="Textodeglobo">
    <w:name w:val="Balloon Text"/>
    <w:basedOn w:val="Normal"/>
    <w:link w:val="TextodegloboCar"/>
    <w:uiPriority w:val="99"/>
    <w:semiHidden/>
    <w:unhideWhenUsed/>
    <w:rsid w:val="003C5B3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5B32"/>
    <w:rPr>
      <w:rFonts w:ascii="Segoe UI" w:eastAsia="Times New Roman" w:hAnsi="Segoe UI" w:cs="Segoe UI"/>
      <w:sz w:val="18"/>
      <w:szCs w:val="18"/>
      <w:lang w:val="en-US"/>
    </w:rPr>
  </w:style>
  <w:style w:type="paragraph" w:styleId="Textoindependiente2">
    <w:name w:val="Body Text 2"/>
    <w:basedOn w:val="Normal"/>
    <w:link w:val="Textoindependiente2Car"/>
    <w:uiPriority w:val="99"/>
    <w:semiHidden/>
    <w:unhideWhenUsed/>
    <w:rsid w:val="009600B7"/>
    <w:pPr>
      <w:spacing w:after="120" w:line="480" w:lineRule="auto"/>
    </w:pPr>
  </w:style>
  <w:style w:type="character" w:customStyle="1" w:styleId="Textoindependiente2Car">
    <w:name w:val="Texto independiente 2 Car"/>
    <w:basedOn w:val="Fuentedeprrafopredeter"/>
    <w:link w:val="Textoindependiente2"/>
    <w:uiPriority w:val="99"/>
    <w:semiHidden/>
    <w:rsid w:val="009600B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0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ercy.martinez@outlook.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quisicionescrecerjuntos@salud.gob.s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dquisicionescrecerjuntos@salud.gob.s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hyperlink" Target="mailto:adquisicionescrecerjuntos@salud.gob.sv" TargetMode="External"/><Relationship Id="rId10" Type="http://schemas.openxmlformats.org/officeDocument/2006/relationships/hyperlink" Target="mailto:jennifer.giron@salud.gob.s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214E8-4E81-4598-BFBC-EA8A72455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44</Pages>
  <Words>11811</Words>
  <Characters>64964</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Creciendo Saludables</cp:lastModifiedBy>
  <cp:revision>24</cp:revision>
  <cp:lastPrinted>2023-12-21T19:29:00Z</cp:lastPrinted>
  <dcterms:created xsi:type="dcterms:W3CDTF">2023-12-15T21:01:00Z</dcterms:created>
  <dcterms:modified xsi:type="dcterms:W3CDTF">2024-01-15T21:43:00Z</dcterms:modified>
</cp:coreProperties>
</file>