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3B9C" w14:textId="77777777" w:rsidR="00806D8D" w:rsidRPr="00806D8D" w:rsidRDefault="00806D8D" w:rsidP="00806D8D">
      <w:pPr>
        <w:keepNext/>
        <w:numPr>
          <w:ilvl w:val="3"/>
          <w:numId w:val="24"/>
        </w:numPr>
        <w:outlineLvl w:val="3"/>
        <w:rPr>
          <w:rFonts w:ascii="Arial" w:eastAsia="Arial" w:hAnsi="Arial" w:cs="Arial"/>
          <w:color w:val="00000A"/>
          <w:sz w:val="16"/>
          <w:szCs w:val="20"/>
          <w:lang w:val="es-ES"/>
        </w:rPr>
      </w:pPr>
      <w:bookmarkStart w:id="0" w:name="_Hlk48118723"/>
      <w:r w:rsidRPr="00806D8D">
        <w:rPr>
          <w:rFonts w:ascii="Arial" w:eastAsia="Arial" w:hAnsi="Arial" w:cs="Arial"/>
          <w:color w:val="00000A"/>
          <w:sz w:val="16"/>
          <w:szCs w:val="20"/>
          <w:lang w:val="es-ES"/>
        </w:rPr>
        <w:t xml:space="preserve">                                              </w:t>
      </w:r>
      <w:bookmarkStart w:id="1" w:name="_Hlk139974647"/>
      <w:bookmarkStart w:id="2" w:name="_Hlk147743052"/>
    </w:p>
    <w:p w14:paraId="0CCED160" w14:textId="77777777" w:rsidR="00806D8D" w:rsidRPr="00806D8D" w:rsidRDefault="00806D8D" w:rsidP="00806D8D">
      <w:pPr>
        <w:numPr>
          <w:ilvl w:val="0"/>
          <w:numId w:val="24"/>
        </w:numPr>
        <w:tabs>
          <w:tab w:val="left" w:pos="-720"/>
          <w:tab w:val="left" w:pos="480"/>
          <w:tab w:val="left" w:pos="495"/>
          <w:tab w:val="left" w:pos="690"/>
        </w:tabs>
        <w:rPr>
          <w:rFonts w:ascii="Liberation Serif" w:hAnsi="Liberation Serif"/>
          <w:color w:val="00000A"/>
          <w:sz w:val="44"/>
          <w:szCs w:val="44"/>
          <w:lang w:val="es-ES"/>
        </w:rPr>
      </w:pPr>
      <w:r w:rsidRPr="00806D8D">
        <w:rPr>
          <w:rFonts w:ascii="Liberation Serif" w:hAnsi="Liberation Serif"/>
          <w:noProof/>
          <w:color w:val="00000A"/>
          <w:sz w:val="44"/>
          <w:szCs w:val="44"/>
          <w:lang w:val="es-ES"/>
        </w:rPr>
        <w:drawing>
          <wp:anchor distT="0" distB="0" distL="0" distR="0" simplePos="0" relativeHeight="251659264" behindDoc="0" locked="0" layoutInCell="1" allowOverlap="1" wp14:anchorId="062DD75D" wp14:editId="27ABB5B9">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75431388" w14:textId="77777777" w:rsidR="00806D8D" w:rsidRPr="00806D8D" w:rsidRDefault="00806D8D" w:rsidP="00806D8D">
      <w:pPr>
        <w:keepNext/>
        <w:numPr>
          <w:ilvl w:val="3"/>
          <w:numId w:val="24"/>
        </w:numPr>
        <w:tabs>
          <w:tab w:val="left" w:pos="1843"/>
        </w:tabs>
        <w:outlineLvl w:val="3"/>
        <w:rPr>
          <w:rFonts w:ascii="Liberation Serif" w:eastAsia="Arial" w:hAnsi="Liberation Serif" w:cs="Arial"/>
          <w:b/>
          <w:bCs/>
          <w:sz w:val="28"/>
          <w:szCs w:val="28"/>
          <w:lang w:val="es-ES"/>
        </w:rPr>
      </w:pPr>
      <w:bookmarkStart w:id="3" w:name="__DdeLink__11_1365850652"/>
      <w:bookmarkEnd w:id="3"/>
      <w:r w:rsidRPr="00806D8D">
        <w:rPr>
          <w:rFonts w:ascii="Liberation Serif" w:eastAsia="Arial" w:hAnsi="Liberation Serif" w:cs="Arial"/>
          <w:b/>
          <w:bCs/>
          <w:color w:val="800000"/>
          <w:sz w:val="36"/>
          <w:szCs w:val="36"/>
          <w:lang w:val="es-ES"/>
        </w:rPr>
        <w:t xml:space="preserve">                   </w:t>
      </w:r>
      <w:r w:rsidRPr="00806D8D">
        <w:rPr>
          <w:rFonts w:ascii="Liberation Serif" w:eastAsia="Arial" w:hAnsi="Liberation Serif" w:cs="Arial"/>
          <w:b/>
          <w:bCs/>
          <w:sz w:val="28"/>
          <w:szCs w:val="28"/>
          <w:lang w:val="es-ES"/>
        </w:rPr>
        <w:t>Ministerio de Salud</w:t>
      </w:r>
    </w:p>
    <w:p w14:paraId="2951496F" w14:textId="77777777" w:rsidR="00806D8D" w:rsidRPr="00806D8D" w:rsidRDefault="00806D8D" w:rsidP="00806D8D">
      <w:pPr>
        <w:numPr>
          <w:ilvl w:val="0"/>
          <w:numId w:val="24"/>
        </w:numPr>
        <w:contextualSpacing/>
        <w:rPr>
          <w:b/>
          <w:color w:val="0E0E0E"/>
          <w:w w:val="105"/>
          <w:sz w:val="20"/>
          <w:szCs w:val="20"/>
          <w:lang w:val="es-ES"/>
        </w:rPr>
      </w:pPr>
      <w:r w:rsidRPr="00806D8D">
        <w:rPr>
          <w:b/>
          <w:color w:val="0E0E0E"/>
          <w:w w:val="105"/>
          <w:sz w:val="22"/>
          <w:szCs w:val="20"/>
          <w:lang w:val="es-ES"/>
        </w:rPr>
        <w:t xml:space="preserve">                              República de El Salvador, C.A.</w:t>
      </w:r>
    </w:p>
    <w:p w14:paraId="2E7AF913" w14:textId="77777777" w:rsidR="00806D8D" w:rsidRPr="00806D8D" w:rsidRDefault="00806D8D" w:rsidP="00806D8D">
      <w:pPr>
        <w:rPr>
          <w:rFonts w:eastAsia="Arial"/>
          <w:color w:val="00000A"/>
          <w:sz w:val="20"/>
          <w:szCs w:val="20"/>
          <w:lang w:val="es-ES"/>
        </w:rPr>
      </w:pPr>
    </w:p>
    <w:p w14:paraId="3EB207E6" w14:textId="77777777" w:rsidR="00806D8D" w:rsidRPr="00806D8D" w:rsidRDefault="00806D8D" w:rsidP="00806D8D">
      <w:pPr>
        <w:rPr>
          <w:rFonts w:eastAsia="Arial"/>
          <w:color w:val="00000A"/>
          <w:sz w:val="20"/>
          <w:szCs w:val="20"/>
          <w:lang w:val="es-ES"/>
        </w:rPr>
      </w:pPr>
    </w:p>
    <w:p w14:paraId="4EE5CCA8" w14:textId="77777777" w:rsidR="00806D8D" w:rsidRPr="00806D8D" w:rsidRDefault="00806D8D" w:rsidP="00806D8D">
      <w:pPr>
        <w:keepNext/>
        <w:numPr>
          <w:ilvl w:val="3"/>
          <w:numId w:val="24"/>
        </w:numPr>
        <w:tabs>
          <w:tab w:val="left" w:pos="1843"/>
        </w:tabs>
        <w:jc w:val="center"/>
        <w:outlineLvl w:val="3"/>
        <w:rPr>
          <w:rFonts w:ascii="Liberation Serif" w:eastAsia="Arial" w:hAnsi="Liberation Serif" w:cs="Arial"/>
          <w:b/>
          <w:bCs/>
          <w:color w:val="00000A"/>
          <w:sz w:val="48"/>
          <w:szCs w:val="48"/>
          <w:lang w:val="es-ES"/>
        </w:rPr>
      </w:pPr>
    </w:p>
    <w:p w14:paraId="60E93B85" w14:textId="77777777" w:rsidR="00806D8D" w:rsidRPr="00806D8D" w:rsidRDefault="00806D8D" w:rsidP="00806D8D">
      <w:pPr>
        <w:keepNext/>
        <w:numPr>
          <w:ilvl w:val="3"/>
          <w:numId w:val="24"/>
        </w:numPr>
        <w:tabs>
          <w:tab w:val="left" w:pos="1843"/>
        </w:tabs>
        <w:jc w:val="center"/>
        <w:outlineLvl w:val="3"/>
        <w:rPr>
          <w:rFonts w:ascii="Liberation Serif" w:eastAsia="Arial" w:hAnsi="Liberation Serif" w:cs="Arial"/>
          <w:b/>
          <w:bCs/>
          <w:color w:val="00000A"/>
          <w:sz w:val="48"/>
          <w:szCs w:val="48"/>
          <w:lang w:val="es-ES"/>
        </w:rPr>
      </w:pPr>
    </w:p>
    <w:p w14:paraId="6E9D4C22" w14:textId="77777777" w:rsidR="00806D8D" w:rsidRPr="00806D8D" w:rsidRDefault="00806D8D" w:rsidP="00806D8D">
      <w:pPr>
        <w:keepNext/>
        <w:numPr>
          <w:ilvl w:val="3"/>
          <w:numId w:val="24"/>
        </w:numPr>
        <w:tabs>
          <w:tab w:val="left" w:pos="1843"/>
        </w:tabs>
        <w:jc w:val="center"/>
        <w:outlineLvl w:val="3"/>
        <w:rPr>
          <w:color w:val="00000A"/>
          <w:szCs w:val="20"/>
          <w:lang w:val="es-ES"/>
        </w:rPr>
      </w:pPr>
      <w:r w:rsidRPr="00806D8D">
        <w:rPr>
          <w:rFonts w:ascii="Liberation Serif" w:eastAsia="Arial" w:hAnsi="Liberation Serif" w:cs="Arial"/>
          <w:b/>
          <w:bCs/>
          <w:color w:val="00000A"/>
          <w:sz w:val="48"/>
          <w:szCs w:val="48"/>
          <w:lang w:val="es-ES"/>
        </w:rPr>
        <w:t>VERSIÓN PÚBLICA</w:t>
      </w:r>
      <w:r w:rsidRPr="00806D8D">
        <w:rPr>
          <w:rFonts w:ascii="Liberation Serif" w:eastAsia="Arial" w:hAnsi="Liberation Serif" w:cs="Arial"/>
          <w:b/>
          <w:bCs/>
          <w:color w:val="00000A"/>
          <w:sz w:val="44"/>
          <w:szCs w:val="44"/>
          <w:lang w:val="es-ES"/>
        </w:rPr>
        <w:t xml:space="preserve"> </w:t>
      </w:r>
    </w:p>
    <w:p w14:paraId="237EA6FE" w14:textId="77777777" w:rsidR="00806D8D" w:rsidRPr="00806D8D" w:rsidRDefault="00806D8D" w:rsidP="00806D8D">
      <w:pPr>
        <w:tabs>
          <w:tab w:val="left" w:pos="1701"/>
        </w:tabs>
        <w:spacing w:line="360" w:lineRule="auto"/>
        <w:rPr>
          <w:color w:val="00000A"/>
          <w:sz w:val="20"/>
          <w:szCs w:val="20"/>
          <w:lang w:val="es-ES"/>
        </w:rPr>
      </w:pPr>
    </w:p>
    <w:p w14:paraId="4CD934D1" w14:textId="77777777" w:rsidR="00806D8D" w:rsidRPr="00806D8D" w:rsidRDefault="00806D8D" w:rsidP="00806D8D">
      <w:pPr>
        <w:tabs>
          <w:tab w:val="left" w:pos="1701"/>
        </w:tabs>
        <w:spacing w:line="360" w:lineRule="auto"/>
        <w:rPr>
          <w:color w:val="00000A"/>
          <w:sz w:val="20"/>
          <w:szCs w:val="20"/>
          <w:lang w:val="es-ES"/>
        </w:rPr>
      </w:pPr>
    </w:p>
    <w:p w14:paraId="43CC07E6" w14:textId="77777777" w:rsidR="00806D8D" w:rsidRPr="00806D8D" w:rsidRDefault="00806D8D" w:rsidP="00806D8D">
      <w:pPr>
        <w:tabs>
          <w:tab w:val="left" w:pos="1701"/>
        </w:tabs>
        <w:spacing w:line="360" w:lineRule="auto"/>
        <w:rPr>
          <w:color w:val="00000A"/>
          <w:sz w:val="20"/>
          <w:szCs w:val="20"/>
          <w:lang w:val="es-ES"/>
        </w:rPr>
      </w:pPr>
    </w:p>
    <w:p w14:paraId="0557D175" w14:textId="77777777" w:rsidR="00806D8D" w:rsidRPr="00806D8D" w:rsidRDefault="00806D8D" w:rsidP="00806D8D">
      <w:pPr>
        <w:tabs>
          <w:tab w:val="left" w:pos="1701"/>
        </w:tabs>
        <w:spacing w:line="360" w:lineRule="auto"/>
        <w:rPr>
          <w:rFonts w:ascii="Arial Narrow" w:hAnsi="Arial Narrow" w:cs="Arial Narrow"/>
          <w:color w:val="00000A"/>
          <w:sz w:val="22"/>
          <w:szCs w:val="22"/>
          <w:lang w:val="es-ES"/>
        </w:rPr>
      </w:pPr>
    </w:p>
    <w:p w14:paraId="150B333F" w14:textId="77777777" w:rsidR="00806D8D" w:rsidRPr="00806D8D" w:rsidRDefault="00806D8D" w:rsidP="00806D8D">
      <w:pPr>
        <w:spacing w:line="360" w:lineRule="auto"/>
        <w:jc w:val="both"/>
        <w:rPr>
          <w:rFonts w:ascii="Arial" w:hAnsi="Arial" w:cs="Arial"/>
          <w:color w:val="00000A"/>
          <w:szCs w:val="20"/>
          <w:lang w:val="es-ES"/>
        </w:rPr>
      </w:pPr>
      <w:r w:rsidRPr="00806D8D">
        <w:rPr>
          <w:rFonts w:ascii="Liberation Serif" w:eastAsia="Arial Narrow" w:hAnsi="Liberation Serif" w:cs="Arial Narrow"/>
          <w:color w:val="00000A"/>
          <w:sz w:val="28"/>
          <w:szCs w:val="28"/>
          <w:lang w:val="es-ES"/>
        </w:rPr>
        <w:t>“</w:t>
      </w:r>
      <w:r w:rsidRPr="00806D8D">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69B9C523" w14:textId="77777777" w:rsidR="00806D8D" w:rsidRPr="00806D8D" w:rsidRDefault="00806D8D" w:rsidP="00806D8D">
      <w:pPr>
        <w:spacing w:line="360" w:lineRule="auto"/>
        <w:jc w:val="both"/>
        <w:rPr>
          <w:rFonts w:ascii="Liberation Serif" w:hAnsi="Liberation Serif" w:cs="Arial"/>
          <w:color w:val="00000A"/>
          <w:sz w:val="28"/>
          <w:szCs w:val="28"/>
          <w:lang w:val="es-ES"/>
        </w:rPr>
      </w:pPr>
    </w:p>
    <w:p w14:paraId="16CCB3F9" w14:textId="77777777" w:rsidR="00806D8D" w:rsidRPr="00806D8D" w:rsidRDefault="00806D8D" w:rsidP="00806D8D">
      <w:pPr>
        <w:spacing w:line="360" w:lineRule="auto"/>
        <w:jc w:val="both"/>
        <w:rPr>
          <w:rFonts w:ascii="Arial" w:hAnsi="Arial" w:cs="Arial"/>
          <w:color w:val="00000A"/>
          <w:szCs w:val="20"/>
          <w:lang w:val="es-ES"/>
        </w:rPr>
      </w:pPr>
      <w:r w:rsidRPr="00806D8D">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46210C48" w14:textId="77777777" w:rsidR="00806D8D" w:rsidRPr="00806D8D" w:rsidRDefault="00806D8D" w:rsidP="00806D8D">
      <w:pPr>
        <w:widowControl w:val="0"/>
        <w:suppressAutoHyphens w:val="0"/>
        <w:autoSpaceDE w:val="0"/>
        <w:autoSpaceDN w:val="0"/>
        <w:rPr>
          <w:rFonts w:eastAsia="Tahoma" w:hAnsi="Tahoma" w:cs="Tahoma"/>
          <w:bCs/>
          <w:sz w:val="20"/>
          <w:szCs w:val="20"/>
          <w:lang w:val="es-ES" w:eastAsia="en-US"/>
        </w:rPr>
      </w:pPr>
      <w:r w:rsidRPr="00806D8D">
        <w:rPr>
          <w:rFonts w:ascii="Liberation Serif" w:hAnsi="Liberation Serif" w:cs="Arial Narrow"/>
          <w:noProof/>
          <w:color w:val="00000A"/>
          <w:sz w:val="28"/>
          <w:szCs w:val="28"/>
          <w:lang w:val="es-ES"/>
        </w:rPr>
        <w:drawing>
          <wp:anchor distT="0" distB="0" distL="0" distR="0" simplePos="0" relativeHeight="251660288" behindDoc="1" locked="0" layoutInCell="1" allowOverlap="1" wp14:anchorId="016730C2" wp14:editId="6EC63EF1">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806D8D">
        <w:rPr>
          <w:rFonts w:eastAsia="Tahoma" w:hAnsi="Tahoma" w:cs="Tahoma"/>
          <w:bCs/>
          <w:sz w:val="20"/>
          <w:szCs w:val="20"/>
          <w:lang w:val="es-ES" w:eastAsia="en-US"/>
        </w:rPr>
        <w:t xml:space="preserve"> </w:t>
      </w:r>
    </w:p>
    <w:p w14:paraId="7CE1022A" w14:textId="77777777" w:rsidR="00806D8D" w:rsidRPr="00806D8D" w:rsidRDefault="00806D8D" w:rsidP="00806D8D">
      <w:pPr>
        <w:widowControl w:val="0"/>
        <w:suppressAutoHyphens w:val="0"/>
        <w:autoSpaceDE w:val="0"/>
        <w:autoSpaceDN w:val="0"/>
        <w:rPr>
          <w:rFonts w:eastAsia="Tahoma" w:hAnsi="Tahoma" w:cs="Tahoma"/>
          <w:bCs/>
          <w:sz w:val="20"/>
          <w:szCs w:val="20"/>
          <w:lang w:val="es-ES" w:eastAsia="en-US"/>
        </w:rPr>
      </w:pPr>
    </w:p>
    <w:p w14:paraId="5F1D078E" w14:textId="77777777" w:rsidR="00806D8D" w:rsidRPr="00806D8D" w:rsidRDefault="00806D8D" w:rsidP="00806D8D">
      <w:pPr>
        <w:widowControl w:val="0"/>
        <w:suppressAutoHyphens w:val="0"/>
        <w:autoSpaceDE w:val="0"/>
        <w:autoSpaceDN w:val="0"/>
        <w:rPr>
          <w:rFonts w:eastAsia="Tahoma" w:hAnsi="Tahoma" w:cs="Tahoma"/>
          <w:bCs/>
          <w:sz w:val="20"/>
          <w:szCs w:val="20"/>
          <w:lang w:val="es-ES" w:eastAsia="en-US"/>
        </w:rPr>
      </w:pPr>
    </w:p>
    <w:p w14:paraId="77B7CDFD" w14:textId="77777777" w:rsidR="00806D8D" w:rsidRPr="00806D8D" w:rsidRDefault="00806D8D" w:rsidP="00806D8D">
      <w:pPr>
        <w:widowControl w:val="0"/>
        <w:suppressAutoHyphens w:val="0"/>
        <w:autoSpaceDE w:val="0"/>
        <w:autoSpaceDN w:val="0"/>
        <w:rPr>
          <w:rFonts w:eastAsia="Tahoma" w:hAnsi="Tahoma" w:cs="Tahoma"/>
          <w:bCs/>
          <w:sz w:val="20"/>
          <w:szCs w:val="20"/>
          <w:lang w:val="es-ES" w:eastAsia="en-US"/>
        </w:rPr>
      </w:pPr>
    </w:p>
    <w:p w14:paraId="61666954" w14:textId="77777777" w:rsidR="00806D8D" w:rsidRPr="00806D8D" w:rsidRDefault="00806D8D" w:rsidP="00806D8D">
      <w:pPr>
        <w:widowControl w:val="0"/>
        <w:suppressAutoHyphens w:val="0"/>
        <w:autoSpaceDE w:val="0"/>
        <w:autoSpaceDN w:val="0"/>
        <w:rPr>
          <w:rFonts w:eastAsia="Tahoma" w:hAnsi="Tahoma" w:cs="Tahoma"/>
          <w:bCs/>
          <w:sz w:val="20"/>
          <w:szCs w:val="20"/>
          <w:lang w:val="es-ES" w:eastAsia="en-US"/>
        </w:rPr>
      </w:pPr>
    </w:p>
    <w:p w14:paraId="30E3B6A0" w14:textId="77777777" w:rsidR="00806D8D" w:rsidRPr="00806D8D" w:rsidRDefault="00806D8D" w:rsidP="00806D8D">
      <w:pPr>
        <w:widowControl w:val="0"/>
        <w:suppressAutoHyphens w:val="0"/>
        <w:autoSpaceDE w:val="0"/>
        <w:autoSpaceDN w:val="0"/>
        <w:rPr>
          <w:rFonts w:eastAsia="Tahoma" w:hAnsi="Tahoma" w:cs="Tahoma"/>
          <w:bCs/>
          <w:sz w:val="20"/>
          <w:szCs w:val="20"/>
          <w:lang w:val="es-ES" w:eastAsia="en-US"/>
        </w:rPr>
      </w:pPr>
    </w:p>
    <w:p w14:paraId="2AE1DC50" w14:textId="77777777" w:rsidR="00806D8D" w:rsidRPr="00806D8D" w:rsidRDefault="00806D8D" w:rsidP="00806D8D">
      <w:pPr>
        <w:widowControl w:val="0"/>
        <w:suppressAutoHyphens w:val="0"/>
        <w:autoSpaceDE w:val="0"/>
        <w:autoSpaceDN w:val="0"/>
        <w:rPr>
          <w:rFonts w:eastAsia="Tahoma" w:hAnsi="Tahoma" w:cs="Tahoma"/>
          <w:bCs/>
          <w:sz w:val="20"/>
          <w:szCs w:val="20"/>
          <w:lang w:val="es-ES" w:eastAsia="en-US"/>
        </w:rPr>
      </w:pPr>
    </w:p>
    <w:p w14:paraId="35CDA7C7" w14:textId="77777777" w:rsidR="00806D8D" w:rsidRPr="00806D8D" w:rsidRDefault="00806D8D" w:rsidP="00806D8D">
      <w:pPr>
        <w:widowControl w:val="0"/>
        <w:suppressAutoHyphens w:val="0"/>
        <w:autoSpaceDE w:val="0"/>
        <w:autoSpaceDN w:val="0"/>
        <w:spacing w:before="2"/>
        <w:rPr>
          <w:rFonts w:eastAsia="Tahoma" w:hAnsi="Tahoma" w:cs="Tahoma"/>
          <w:bCs/>
          <w:sz w:val="18"/>
          <w:szCs w:val="20"/>
          <w:lang w:val="es-ES" w:eastAsia="en-US"/>
        </w:rPr>
      </w:pPr>
    </w:p>
    <w:p w14:paraId="2DAA5868" w14:textId="77777777" w:rsidR="00806D8D" w:rsidRPr="00806D8D" w:rsidRDefault="00806D8D" w:rsidP="00806D8D">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806D8D">
        <w:rPr>
          <w:rFonts w:ascii="Liberation Serif" w:hAnsi="Liberation Serif" w:cs="Arial Narrow"/>
          <w:b/>
          <w:bCs/>
          <w:color w:val="00000A"/>
          <w:sz w:val="28"/>
          <w:szCs w:val="28"/>
          <w:lang w:val="es-ES"/>
        </w:rPr>
        <w:t>Lcda. María José Domínguez</w:t>
      </w:r>
    </w:p>
    <w:p w14:paraId="7B0E62D2" w14:textId="77777777" w:rsidR="00806D8D" w:rsidRPr="00806D8D" w:rsidRDefault="00806D8D" w:rsidP="00806D8D">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806D8D">
        <w:rPr>
          <w:rFonts w:ascii="Liberation Serif" w:hAnsi="Liberation Serif" w:cs="Arial Narrow"/>
          <w:b/>
          <w:bCs/>
          <w:color w:val="00000A"/>
          <w:sz w:val="28"/>
          <w:szCs w:val="28"/>
          <w:lang w:val="es-ES"/>
        </w:rPr>
        <w:t xml:space="preserve">Coordinadora de la Unidad Coordinadora del Proyecto </w:t>
      </w:r>
    </w:p>
    <w:p w14:paraId="71F218B5" w14:textId="77777777" w:rsidR="00806D8D" w:rsidRPr="00806D8D" w:rsidRDefault="00806D8D" w:rsidP="00806D8D">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806D8D">
        <w:rPr>
          <w:rFonts w:ascii="Liberation Serif" w:hAnsi="Liberation Serif" w:cs="Arial Narrow"/>
          <w:b/>
          <w:bCs/>
          <w:color w:val="00000A"/>
          <w:sz w:val="28"/>
          <w:szCs w:val="28"/>
          <w:lang w:val="es-ES"/>
        </w:rPr>
        <w:t>Creciendo Saludables Juntos - UCPCSJ</w:t>
      </w:r>
    </w:p>
    <w:bookmarkEnd w:id="1"/>
    <w:p w14:paraId="6FAAD2DC" w14:textId="77777777" w:rsidR="00806D8D" w:rsidRPr="00806D8D" w:rsidRDefault="00806D8D" w:rsidP="00806D8D">
      <w:pPr>
        <w:spacing w:line="360" w:lineRule="auto"/>
        <w:jc w:val="center"/>
        <w:rPr>
          <w:rFonts w:ascii="Arial" w:hAnsi="Arial" w:cs="Arial"/>
          <w:color w:val="00000A"/>
          <w:szCs w:val="20"/>
          <w:lang w:val="es-ES"/>
        </w:rPr>
      </w:pPr>
    </w:p>
    <w:p w14:paraId="07682C8C" w14:textId="77777777" w:rsidR="00806D8D" w:rsidRPr="00806D8D" w:rsidRDefault="00806D8D" w:rsidP="00806D8D">
      <w:pPr>
        <w:spacing w:line="360" w:lineRule="auto"/>
        <w:jc w:val="center"/>
        <w:rPr>
          <w:rFonts w:ascii="Arial" w:hAnsi="Arial" w:cs="Arial"/>
          <w:color w:val="00000A"/>
          <w:szCs w:val="20"/>
          <w:lang w:val="es-ES"/>
        </w:rPr>
      </w:pPr>
    </w:p>
    <w:bookmarkEnd w:id="2"/>
    <w:p w14:paraId="4281BC9E" w14:textId="77777777" w:rsidR="00806D8D" w:rsidRPr="00806D8D" w:rsidRDefault="00806D8D" w:rsidP="00806D8D">
      <w:pPr>
        <w:spacing w:line="360" w:lineRule="auto"/>
        <w:jc w:val="center"/>
        <w:rPr>
          <w:rFonts w:ascii="Arial" w:hAnsi="Arial" w:cs="Arial"/>
          <w:color w:val="00000A"/>
          <w:szCs w:val="20"/>
          <w:lang w:val="es-ES"/>
        </w:rPr>
      </w:pPr>
    </w:p>
    <w:p w14:paraId="7E0DF7FA" w14:textId="77777777" w:rsidR="00806D8D" w:rsidRDefault="00806D8D" w:rsidP="00B90589">
      <w:pPr>
        <w:jc w:val="center"/>
        <w:rPr>
          <w:rFonts w:asciiTheme="majorHAnsi" w:eastAsia="SimSun" w:hAnsiTheme="majorHAnsi" w:cstheme="majorHAnsi"/>
          <w:b/>
          <w:bCs/>
          <w:sz w:val="28"/>
          <w:szCs w:val="28"/>
        </w:rPr>
      </w:pPr>
    </w:p>
    <w:p w14:paraId="033809FE" w14:textId="6E8EF9B1" w:rsidR="00B90589" w:rsidRPr="00837BF9" w:rsidRDefault="00B90589" w:rsidP="00B90589">
      <w:pPr>
        <w:jc w:val="center"/>
        <w:rPr>
          <w:rFonts w:asciiTheme="majorHAnsi" w:eastAsia="SimSun" w:hAnsiTheme="majorHAnsi" w:cstheme="majorHAnsi"/>
          <w:b/>
          <w:bCs/>
          <w:sz w:val="28"/>
          <w:szCs w:val="28"/>
        </w:rPr>
      </w:pPr>
      <w:r w:rsidRPr="00837BF9">
        <w:rPr>
          <w:rFonts w:asciiTheme="majorHAnsi" w:eastAsia="SimSun" w:hAnsiTheme="majorHAnsi" w:cstheme="majorHAnsi"/>
          <w:b/>
          <w:bCs/>
          <w:sz w:val="28"/>
          <w:szCs w:val="28"/>
        </w:rPr>
        <w:t>ORDEN DE COMPRA</w:t>
      </w:r>
    </w:p>
    <w:p w14:paraId="17E3F63F" w14:textId="77777777" w:rsidR="00B90589" w:rsidRPr="00837BF9" w:rsidRDefault="00B90589" w:rsidP="00B90589">
      <w:pPr>
        <w:jc w:val="both"/>
        <w:rPr>
          <w:rFonts w:asciiTheme="majorHAnsi" w:eastAsia="SimSun" w:hAnsiTheme="majorHAnsi" w:cstheme="majorHAnsi"/>
          <w:sz w:val="12"/>
          <w:szCs w:val="22"/>
        </w:rPr>
      </w:pPr>
    </w:p>
    <w:tbl>
      <w:tblPr>
        <w:tblW w:w="9298" w:type="dxa"/>
        <w:tblInd w:w="55" w:type="dxa"/>
        <w:tblLayout w:type="fixed"/>
        <w:tblCellMar>
          <w:top w:w="55" w:type="dxa"/>
          <w:left w:w="55" w:type="dxa"/>
          <w:bottom w:w="55" w:type="dxa"/>
          <w:right w:w="55" w:type="dxa"/>
        </w:tblCellMar>
        <w:tblLook w:val="04A0" w:firstRow="1" w:lastRow="0" w:firstColumn="1" w:lastColumn="0" w:noHBand="0" w:noVBand="1"/>
      </w:tblPr>
      <w:tblGrid>
        <w:gridCol w:w="5384"/>
        <w:gridCol w:w="3914"/>
      </w:tblGrid>
      <w:tr w:rsidR="00B90589" w:rsidRPr="00837BF9" w14:paraId="471576E9" w14:textId="77777777" w:rsidTr="004D6048">
        <w:trPr>
          <w:trHeight w:val="1678"/>
        </w:trPr>
        <w:tc>
          <w:tcPr>
            <w:tcW w:w="5384" w:type="dxa"/>
            <w:tcBorders>
              <w:top w:val="single" w:sz="2" w:space="0" w:color="FFFFFF"/>
              <w:left w:val="single" w:sz="2" w:space="0" w:color="FFFFFF"/>
              <w:bottom w:val="single" w:sz="2" w:space="0" w:color="FFFFFF"/>
              <w:right w:val="nil"/>
            </w:tcBorders>
          </w:tcPr>
          <w:p w14:paraId="1F6A7F5F" w14:textId="77777777" w:rsidR="00B90589" w:rsidRPr="00837BF9" w:rsidRDefault="00B90589" w:rsidP="00C03CF7">
            <w:pPr>
              <w:jc w:val="both"/>
              <w:rPr>
                <w:rFonts w:asciiTheme="majorHAnsi" w:eastAsia="SimSun" w:hAnsiTheme="majorHAnsi" w:cstheme="majorHAnsi"/>
                <w:sz w:val="22"/>
                <w:szCs w:val="22"/>
              </w:rPr>
            </w:pPr>
            <w:bookmarkStart w:id="4" w:name="_Hlk22211120"/>
            <w:r w:rsidRPr="00837BF9">
              <w:rPr>
                <w:rFonts w:asciiTheme="majorHAnsi" w:eastAsia="SimSun" w:hAnsiTheme="majorHAnsi" w:cstheme="majorHAnsi"/>
                <w:sz w:val="22"/>
                <w:szCs w:val="22"/>
              </w:rPr>
              <w:t>Señores</w:t>
            </w:r>
          </w:p>
          <w:bookmarkEnd w:id="4"/>
          <w:p w14:paraId="55E1BFD3" w14:textId="3FE2BA88" w:rsidR="00743A89" w:rsidRPr="00837BF9" w:rsidRDefault="004D6048" w:rsidP="00AD5684">
            <w:pPr>
              <w:jc w:val="both"/>
              <w:rPr>
                <w:rFonts w:asciiTheme="majorHAnsi" w:eastAsia="SimSun" w:hAnsiTheme="majorHAnsi" w:cstheme="majorHAnsi"/>
                <w:b/>
                <w:bCs/>
                <w:sz w:val="22"/>
                <w:szCs w:val="22"/>
              </w:rPr>
            </w:pPr>
            <w:r w:rsidRPr="00837BF9">
              <w:rPr>
                <w:rFonts w:asciiTheme="majorHAnsi" w:eastAsia="SimSun" w:hAnsiTheme="majorHAnsi" w:cstheme="majorHAnsi"/>
                <w:b/>
                <w:bCs/>
                <w:sz w:val="22"/>
                <w:szCs w:val="22"/>
              </w:rPr>
              <w:t>JOSE JAVIER RAMOS FLORES</w:t>
            </w:r>
          </w:p>
          <w:p w14:paraId="2C40FEC2" w14:textId="70E6116F" w:rsidR="0060546A" w:rsidRPr="00837BF9" w:rsidRDefault="00806D8D" w:rsidP="00806D8D">
            <w:pPr>
              <w:jc w:val="both"/>
              <w:rPr>
                <w:rFonts w:asciiTheme="majorHAnsi" w:eastAsia="SimSun" w:hAnsiTheme="majorHAnsi" w:cstheme="majorHAnsi"/>
                <w:sz w:val="22"/>
                <w:szCs w:val="22"/>
              </w:rPr>
            </w:pPr>
            <w:r>
              <w:rPr>
                <w:rFonts w:asciiTheme="majorHAnsi" w:eastAsia="SimSun" w:hAnsiTheme="majorHAnsi" w:cstheme="majorHAnsi"/>
                <w:sz w:val="22"/>
                <w:szCs w:val="22"/>
              </w:rPr>
              <w:t>Dirección: _______________________</w:t>
            </w:r>
            <w:r w:rsidR="0060546A" w:rsidRPr="00837BF9">
              <w:rPr>
                <w:rFonts w:asciiTheme="majorHAnsi" w:eastAsia="SimSun" w:hAnsiTheme="majorHAnsi" w:cstheme="majorHAnsi"/>
                <w:sz w:val="22"/>
                <w:szCs w:val="22"/>
              </w:rPr>
              <w:t xml:space="preserve"> </w:t>
            </w:r>
          </w:p>
          <w:p w14:paraId="547A2A5F" w14:textId="26F07383" w:rsidR="0060546A" w:rsidRPr="00837BF9" w:rsidRDefault="0060546A" w:rsidP="0060546A">
            <w:p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Email: </w:t>
            </w:r>
            <w:hyperlink r:id="rId10" w:history="1">
              <w:r w:rsidR="00806D8D">
                <w:rPr>
                  <w:rStyle w:val="Hipervnculo"/>
                  <w:rFonts w:asciiTheme="majorHAnsi" w:eastAsia="SimSun" w:hAnsiTheme="majorHAnsi" w:cstheme="majorHAnsi"/>
                  <w:sz w:val="22"/>
                  <w:szCs w:val="22"/>
                </w:rPr>
                <w:t>__________________________</w:t>
              </w:r>
            </w:hyperlink>
            <w:r w:rsidRPr="00837BF9">
              <w:rPr>
                <w:rFonts w:asciiTheme="majorHAnsi" w:eastAsia="SimSun" w:hAnsiTheme="majorHAnsi" w:cstheme="majorHAnsi"/>
                <w:sz w:val="22"/>
                <w:szCs w:val="22"/>
              </w:rPr>
              <w:t xml:space="preserve"> </w:t>
            </w:r>
          </w:p>
          <w:p w14:paraId="6DB86CCE" w14:textId="5C1A5955" w:rsidR="0060546A" w:rsidRPr="00806D8D" w:rsidRDefault="0060546A" w:rsidP="0060546A">
            <w:pPr>
              <w:jc w:val="both"/>
              <w:rPr>
                <w:rFonts w:asciiTheme="majorHAnsi" w:eastAsia="SimSun" w:hAnsiTheme="majorHAnsi" w:cstheme="majorHAnsi"/>
                <w:sz w:val="22"/>
                <w:szCs w:val="22"/>
              </w:rPr>
            </w:pPr>
            <w:r w:rsidRPr="00806D8D">
              <w:rPr>
                <w:rFonts w:asciiTheme="majorHAnsi" w:eastAsia="SimSun" w:hAnsiTheme="majorHAnsi" w:cstheme="majorHAnsi"/>
                <w:sz w:val="22"/>
                <w:szCs w:val="22"/>
              </w:rPr>
              <w:t xml:space="preserve">Tel. </w:t>
            </w:r>
            <w:r w:rsidR="00806D8D" w:rsidRPr="00806D8D">
              <w:rPr>
                <w:rFonts w:asciiTheme="majorHAnsi" w:eastAsia="SimSun" w:hAnsiTheme="majorHAnsi" w:cstheme="majorHAnsi"/>
                <w:sz w:val="22"/>
                <w:szCs w:val="22"/>
              </w:rPr>
              <w:t>____________________________</w:t>
            </w:r>
          </w:p>
          <w:p w14:paraId="05D3A300" w14:textId="486782D6" w:rsidR="00B90589" w:rsidRPr="00837BF9" w:rsidRDefault="00B90589" w:rsidP="00C03CF7">
            <w:p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NIT</w:t>
            </w:r>
            <w:r w:rsidR="002328A0" w:rsidRPr="00837BF9">
              <w:rPr>
                <w:rFonts w:asciiTheme="majorHAnsi" w:eastAsia="SimSun" w:hAnsiTheme="majorHAnsi" w:cstheme="majorHAnsi"/>
                <w:sz w:val="22"/>
                <w:szCs w:val="22"/>
              </w:rPr>
              <w:t xml:space="preserve">: </w:t>
            </w:r>
            <w:r w:rsidR="00806D8D">
              <w:rPr>
                <w:rFonts w:asciiTheme="majorHAnsi" w:eastAsia="SimSun" w:hAnsiTheme="majorHAnsi" w:cstheme="majorHAnsi"/>
                <w:sz w:val="22"/>
                <w:szCs w:val="22"/>
              </w:rPr>
              <w:t>____________________________</w:t>
            </w:r>
          </w:p>
          <w:p w14:paraId="2320F352" w14:textId="1B5EC7F1" w:rsidR="00B90589" w:rsidRPr="00837BF9" w:rsidRDefault="00B90589" w:rsidP="00C03CF7">
            <w:p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Presente</w:t>
            </w:r>
            <w:r w:rsidR="00AD5684" w:rsidRPr="00837BF9">
              <w:rPr>
                <w:rFonts w:asciiTheme="majorHAnsi" w:eastAsia="SimSun" w:hAnsiTheme="majorHAnsi" w:cstheme="majorHAnsi"/>
                <w:sz w:val="22"/>
                <w:szCs w:val="22"/>
              </w:rPr>
              <w:t>.</w:t>
            </w:r>
          </w:p>
          <w:p w14:paraId="42234CBB" w14:textId="77777777" w:rsidR="00B90589" w:rsidRPr="00837BF9" w:rsidRDefault="00B90589" w:rsidP="00C03CF7">
            <w:pPr>
              <w:jc w:val="both"/>
              <w:rPr>
                <w:rFonts w:asciiTheme="majorHAnsi" w:eastAsia="SimSun" w:hAnsiTheme="majorHAnsi" w:cstheme="majorHAnsi"/>
                <w:sz w:val="12"/>
                <w:szCs w:val="22"/>
              </w:rPr>
            </w:pPr>
          </w:p>
        </w:tc>
        <w:tc>
          <w:tcPr>
            <w:tcW w:w="3914" w:type="dxa"/>
            <w:tcBorders>
              <w:top w:val="single" w:sz="2" w:space="0" w:color="FFFFFF"/>
              <w:left w:val="single" w:sz="2" w:space="0" w:color="FFFFFF"/>
              <w:bottom w:val="single" w:sz="2" w:space="0" w:color="FFFFFF"/>
              <w:right w:val="single" w:sz="2" w:space="0" w:color="FFFFFF"/>
            </w:tcBorders>
            <w:hideMark/>
          </w:tcPr>
          <w:p w14:paraId="5F4387C2" w14:textId="6E3498ED" w:rsidR="00B90589" w:rsidRPr="00837BF9" w:rsidRDefault="00B90589" w:rsidP="00C03CF7">
            <w:pPr>
              <w:jc w:val="both"/>
              <w:rPr>
                <w:rFonts w:asciiTheme="majorHAnsi" w:eastAsia="SimSun" w:hAnsiTheme="majorHAnsi" w:cstheme="majorHAnsi"/>
                <w:b/>
                <w:bCs/>
                <w:sz w:val="22"/>
                <w:szCs w:val="22"/>
              </w:rPr>
            </w:pPr>
            <w:r w:rsidRPr="00837BF9">
              <w:rPr>
                <w:rFonts w:asciiTheme="majorHAnsi" w:eastAsia="SimSun" w:hAnsiTheme="majorHAnsi" w:cstheme="majorHAnsi"/>
                <w:b/>
                <w:bCs/>
                <w:sz w:val="22"/>
                <w:szCs w:val="22"/>
              </w:rPr>
              <w:t xml:space="preserve">Orden de Compra </w:t>
            </w:r>
            <w:r w:rsidR="00E04484" w:rsidRPr="00837BF9">
              <w:rPr>
                <w:rFonts w:asciiTheme="majorHAnsi" w:eastAsia="SimSun" w:hAnsiTheme="majorHAnsi" w:cstheme="majorHAnsi"/>
                <w:b/>
                <w:bCs/>
                <w:sz w:val="22"/>
                <w:szCs w:val="22"/>
              </w:rPr>
              <w:t>N.º</w:t>
            </w:r>
            <w:r w:rsidRPr="00837BF9">
              <w:rPr>
                <w:rFonts w:asciiTheme="majorHAnsi" w:eastAsia="SimSun" w:hAnsiTheme="majorHAnsi" w:cstheme="majorHAnsi"/>
                <w:b/>
                <w:bCs/>
                <w:sz w:val="22"/>
                <w:szCs w:val="22"/>
              </w:rPr>
              <w:t xml:space="preserve"> </w:t>
            </w:r>
            <w:r w:rsidR="00D73670" w:rsidRPr="00837BF9">
              <w:rPr>
                <w:rFonts w:asciiTheme="majorHAnsi" w:eastAsia="SimSun" w:hAnsiTheme="majorHAnsi" w:cstheme="majorHAnsi"/>
                <w:b/>
                <w:bCs/>
                <w:sz w:val="22"/>
                <w:szCs w:val="22"/>
              </w:rPr>
              <w:t>0</w:t>
            </w:r>
            <w:r w:rsidR="004D6048" w:rsidRPr="00837BF9">
              <w:rPr>
                <w:rFonts w:asciiTheme="majorHAnsi" w:eastAsia="SimSun" w:hAnsiTheme="majorHAnsi" w:cstheme="majorHAnsi"/>
                <w:b/>
                <w:bCs/>
                <w:sz w:val="22"/>
                <w:szCs w:val="22"/>
              </w:rPr>
              <w:t>1</w:t>
            </w:r>
            <w:r w:rsidR="00D50076" w:rsidRPr="00837BF9">
              <w:rPr>
                <w:rFonts w:asciiTheme="majorHAnsi" w:eastAsia="SimSun" w:hAnsiTheme="majorHAnsi" w:cstheme="majorHAnsi"/>
                <w:b/>
                <w:bCs/>
                <w:sz w:val="22"/>
                <w:szCs w:val="22"/>
              </w:rPr>
              <w:t>2</w:t>
            </w:r>
            <w:r w:rsidR="003F54B4" w:rsidRPr="00837BF9">
              <w:rPr>
                <w:rFonts w:asciiTheme="majorHAnsi" w:eastAsia="SimSun" w:hAnsiTheme="majorHAnsi" w:cstheme="majorHAnsi"/>
                <w:b/>
                <w:bCs/>
                <w:sz w:val="22"/>
                <w:szCs w:val="22"/>
              </w:rPr>
              <w:t>/2023</w:t>
            </w:r>
            <w:r w:rsidRPr="00837BF9">
              <w:rPr>
                <w:rFonts w:asciiTheme="majorHAnsi" w:eastAsia="SimSun" w:hAnsiTheme="majorHAnsi" w:cstheme="majorHAnsi"/>
                <w:b/>
                <w:bCs/>
                <w:sz w:val="22"/>
                <w:szCs w:val="22"/>
              </w:rPr>
              <w:t>-UCPCSJ</w:t>
            </w:r>
          </w:p>
          <w:p w14:paraId="1CEA9817" w14:textId="302F2EF0" w:rsidR="003046A5" w:rsidRPr="00745447" w:rsidRDefault="00B90589" w:rsidP="00C03CF7">
            <w:pPr>
              <w:jc w:val="both"/>
              <w:rPr>
                <w:rFonts w:asciiTheme="majorHAnsi" w:eastAsia="SimSun" w:hAnsiTheme="majorHAnsi" w:cstheme="majorHAnsi"/>
                <w:sz w:val="16"/>
                <w:szCs w:val="16"/>
              </w:rPr>
            </w:pPr>
            <w:r w:rsidRPr="00745447">
              <w:rPr>
                <w:rFonts w:asciiTheme="majorHAnsi" w:eastAsia="SimSun" w:hAnsiTheme="majorHAnsi" w:cstheme="majorHAnsi"/>
                <w:sz w:val="16"/>
                <w:szCs w:val="16"/>
              </w:rPr>
              <w:t xml:space="preserve">Solicitud de Cotización: </w:t>
            </w:r>
            <w:bookmarkStart w:id="5" w:name="_Hlk140650611"/>
            <w:r w:rsidR="004D6048" w:rsidRPr="00745447">
              <w:rPr>
                <w:rFonts w:asciiTheme="majorHAnsi" w:eastAsia="SimSun" w:hAnsiTheme="majorHAnsi" w:cstheme="majorHAnsi"/>
                <w:sz w:val="16"/>
                <w:szCs w:val="16"/>
              </w:rPr>
              <w:t>CSJ-116-MINSAL-NC-RFQ</w:t>
            </w:r>
            <w:r w:rsidRPr="00745447">
              <w:rPr>
                <w:rFonts w:asciiTheme="majorHAnsi" w:eastAsia="SimSun" w:hAnsiTheme="majorHAnsi" w:cstheme="majorHAnsi"/>
                <w:sz w:val="16"/>
                <w:szCs w:val="16"/>
              </w:rPr>
              <w:t xml:space="preserve">; </w:t>
            </w:r>
            <w:r w:rsidR="004D6048" w:rsidRPr="00745447">
              <w:rPr>
                <w:rFonts w:asciiTheme="majorHAnsi" w:eastAsia="SimSun" w:hAnsiTheme="majorHAnsi" w:cstheme="majorHAnsi"/>
                <w:bCs/>
                <w:sz w:val="16"/>
                <w:szCs w:val="16"/>
              </w:rPr>
              <w:t>CONTRATACIÓN DE MATERIALES, SERVICIOS DE TRASLADO, ALOJAMIENTO DE PERSONAL Y ALIMENTACIÓN PARA EL LEVANTAMIENTO DE INFORMACIÓN DE LA INVESTIGACIÓN MORTALIDAD MATERNA AÑO 2021-2022 Y PARA EL LEVANTAMIENTO PRUEBA PILOTO IMPLEMENTACIÓN DE HERRAMIENTA DE EVALUACIÓN DEL DESARROLLO INFANTIL DE 0 A 12 MESES</w:t>
            </w:r>
            <w:bookmarkEnd w:id="5"/>
          </w:p>
          <w:p w14:paraId="15C13AE2" w14:textId="77777777" w:rsidR="0030368B" w:rsidRPr="00745447" w:rsidRDefault="0030368B" w:rsidP="00C03CF7">
            <w:pPr>
              <w:jc w:val="both"/>
              <w:rPr>
                <w:rFonts w:asciiTheme="majorHAnsi" w:eastAsia="SimSun" w:hAnsiTheme="majorHAnsi" w:cstheme="majorHAnsi"/>
                <w:sz w:val="14"/>
                <w:szCs w:val="14"/>
              </w:rPr>
            </w:pPr>
          </w:p>
          <w:p w14:paraId="16EE17D8" w14:textId="7405E9B1" w:rsidR="00B90589" w:rsidRPr="00837BF9" w:rsidRDefault="00B90589" w:rsidP="00C03CF7">
            <w:pPr>
              <w:jc w:val="both"/>
              <w:rPr>
                <w:rFonts w:asciiTheme="majorHAnsi" w:eastAsia="SimSun" w:hAnsiTheme="majorHAnsi" w:cstheme="majorHAnsi"/>
                <w:sz w:val="22"/>
                <w:szCs w:val="22"/>
              </w:rPr>
            </w:pPr>
            <w:r w:rsidRPr="00837BF9">
              <w:rPr>
                <w:rFonts w:asciiTheme="majorHAnsi" w:eastAsia="SimSun" w:hAnsiTheme="majorHAnsi" w:cstheme="majorHAnsi"/>
                <w:b/>
                <w:bCs/>
                <w:sz w:val="22"/>
                <w:szCs w:val="22"/>
              </w:rPr>
              <w:t>Fecha:</w:t>
            </w:r>
            <w:r w:rsidRPr="00837BF9">
              <w:rPr>
                <w:rFonts w:asciiTheme="majorHAnsi" w:eastAsia="SimSun" w:hAnsiTheme="majorHAnsi" w:cstheme="majorHAnsi"/>
                <w:sz w:val="22"/>
                <w:szCs w:val="22"/>
              </w:rPr>
              <w:t xml:space="preserve"> </w:t>
            </w:r>
            <w:r w:rsidR="007C2FD6" w:rsidRPr="00837BF9">
              <w:rPr>
                <w:rFonts w:asciiTheme="majorHAnsi" w:eastAsia="SimSun" w:hAnsiTheme="majorHAnsi" w:cstheme="majorHAnsi"/>
                <w:sz w:val="22"/>
                <w:szCs w:val="22"/>
              </w:rPr>
              <w:t>20</w:t>
            </w:r>
            <w:r w:rsidR="00AD5684" w:rsidRPr="00837BF9">
              <w:rPr>
                <w:rFonts w:asciiTheme="majorHAnsi" w:eastAsia="SimSun" w:hAnsiTheme="majorHAnsi" w:cstheme="majorHAnsi"/>
                <w:sz w:val="22"/>
                <w:szCs w:val="22"/>
              </w:rPr>
              <w:t xml:space="preserve"> de </w:t>
            </w:r>
            <w:r w:rsidR="004D6048" w:rsidRPr="00837BF9">
              <w:rPr>
                <w:rFonts w:asciiTheme="majorHAnsi" w:eastAsia="SimSun" w:hAnsiTheme="majorHAnsi" w:cstheme="majorHAnsi"/>
                <w:sz w:val="22"/>
                <w:szCs w:val="22"/>
              </w:rPr>
              <w:t>julio</w:t>
            </w:r>
            <w:r w:rsidR="00E04484" w:rsidRPr="00837BF9">
              <w:rPr>
                <w:rFonts w:asciiTheme="majorHAnsi" w:eastAsia="SimSun" w:hAnsiTheme="majorHAnsi" w:cstheme="majorHAnsi"/>
                <w:sz w:val="22"/>
                <w:szCs w:val="22"/>
              </w:rPr>
              <w:t xml:space="preserve"> de 20</w:t>
            </w:r>
            <w:r w:rsidR="00AD5684" w:rsidRPr="00837BF9">
              <w:rPr>
                <w:rFonts w:asciiTheme="majorHAnsi" w:eastAsia="SimSun" w:hAnsiTheme="majorHAnsi" w:cstheme="majorHAnsi"/>
                <w:sz w:val="22"/>
                <w:szCs w:val="22"/>
              </w:rPr>
              <w:t>23</w:t>
            </w:r>
          </w:p>
        </w:tc>
      </w:tr>
    </w:tbl>
    <w:p w14:paraId="77C07392" w14:textId="77777777" w:rsidR="007C2FD6" w:rsidRPr="00837BF9" w:rsidRDefault="007C2FD6" w:rsidP="004D6048">
      <w:pPr>
        <w:jc w:val="both"/>
        <w:rPr>
          <w:rFonts w:asciiTheme="majorHAnsi" w:eastAsia="SimSun" w:hAnsiTheme="majorHAnsi" w:cstheme="majorHAnsi"/>
          <w:sz w:val="8"/>
          <w:szCs w:val="8"/>
        </w:rPr>
      </w:pPr>
    </w:p>
    <w:p w14:paraId="589E7D8B" w14:textId="5D39C636" w:rsidR="0030300D" w:rsidRPr="00837BF9" w:rsidRDefault="00A16A4D" w:rsidP="004D6048">
      <w:pPr>
        <w:jc w:val="both"/>
        <w:rPr>
          <w:rFonts w:asciiTheme="majorHAnsi" w:eastAsia="SimSun" w:hAnsiTheme="majorHAnsi" w:cstheme="majorHAnsi"/>
          <w:sz w:val="20"/>
          <w:szCs w:val="20"/>
        </w:rPr>
      </w:pPr>
      <w:r w:rsidRPr="00837BF9">
        <w:rPr>
          <w:rFonts w:asciiTheme="majorHAnsi" w:eastAsia="SimSun" w:hAnsiTheme="majorHAnsi" w:cstheme="majorHAnsi"/>
          <w:sz w:val="20"/>
          <w:szCs w:val="20"/>
        </w:rPr>
        <w:t>Solicito a ustedes se sirvan re</w:t>
      </w:r>
      <w:r w:rsidR="00366563" w:rsidRPr="00837BF9">
        <w:rPr>
          <w:rFonts w:asciiTheme="majorHAnsi" w:eastAsia="SimSun" w:hAnsiTheme="majorHAnsi" w:cstheme="majorHAnsi"/>
          <w:sz w:val="20"/>
          <w:szCs w:val="20"/>
        </w:rPr>
        <w:t>alizar</w:t>
      </w:r>
      <w:r w:rsidRPr="00837BF9">
        <w:rPr>
          <w:rFonts w:asciiTheme="majorHAnsi" w:eastAsia="SimSun" w:hAnsiTheme="majorHAnsi" w:cstheme="majorHAnsi"/>
          <w:sz w:val="20"/>
          <w:szCs w:val="20"/>
        </w:rPr>
        <w:t xml:space="preserve"> el servicio, objeto de la presente Orden de Compra, </w:t>
      </w:r>
      <w:r w:rsidR="00366563" w:rsidRPr="00837BF9">
        <w:rPr>
          <w:rFonts w:asciiTheme="majorHAnsi" w:eastAsia="SimSun" w:hAnsiTheme="majorHAnsi" w:cstheme="majorHAnsi"/>
          <w:sz w:val="20"/>
          <w:szCs w:val="20"/>
        </w:rPr>
        <w:t xml:space="preserve">en un </w:t>
      </w:r>
      <w:r w:rsidR="00366563" w:rsidRPr="00837BF9">
        <w:rPr>
          <w:rFonts w:asciiTheme="majorHAnsi" w:eastAsia="SimSun" w:hAnsiTheme="majorHAnsi" w:cstheme="majorHAnsi"/>
          <w:b/>
          <w:sz w:val="20"/>
          <w:szCs w:val="20"/>
        </w:rPr>
        <w:t>plazo máximo de cuatro (4) meses</w:t>
      </w:r>
      <w:r w:rsidR="00366563" w:rsidRPr="00837BF9">
        <w:rPr>
          <w:rFonts w:asciiTheme="majorHAnsi" w:eastAsia="SimSun" w:hAnsiTheme="majorHAnsi" w:cstheme="majorHAnsi"/>
          <w:bCs/>
          <w:sz w:val="20"/>
          <w:szCs w:val="20"/>
        </w:rPr>
        <w:t xml:space="preserve">, contados a partir de la </w:t>
      </w:r>
      <w:r w:rsidR="00366563" w:rsidRPr="00837BF9">
        <w:rPr>
          <w:rFonts w:asciiTheme="majorHAnsi" w:eastAsia="SimSun" w:hAnsiTheme="majorHAnsi" w:cstheme="majorHAnsi"/>
          <w:b/>
          <w:sz w:val="20"/>
          <w:szCs w:val="20"/>
        </w:rPr>
        <w:t>orden de inicio</w:t>
      </w:r>
      <w:r w:rsidR="00366563" w:rsidRPr="00837BF9">
        <w:rPr>
          <w:rFonts w:asciiTheme="majorHAnsi" w:eastAsia="SimSun" w:hAnsiTheme="majorHAnsi" w:cstheme="majorHAnsi"/>
          <w:bCs/>
          <w:sz w:val="20"/>
          <w:szCs w:val="20"/>
        </w:rPr>
        <w:t xml:space="preserve">, y será efectivo en ese plazo o hasta que se agote el monto máximo disponible, </w:t>
      </w:r>
      <w:r w:rsidR="00837BF9" w:rsidRPr="00837BF9">
        <w:rPr>
          <w:rFonts w:asciiTheme="majorHAnsi" w:eastAsia="SimSun" w:hAnsiTheme="majorHAnsi" w:cstheme="majorHAnsi"/>
          <w:bCs/>
          <w:sz w:val="20"/>
          <w:szCs w:val="20"/>
        </w:rPr>
        <w:t xml:space="preserve">o </w:t>
      </w:r>
      <w:r w:rsidR="00366563" w:rsidRPr="00837BF9">
        <w:rPr>
          <w:rFonts w:asciiTheme="majorHAnsi" w:eastAsia="SimSun" w:hAnsiTheme="majorHAnsi" w:cstheme="majorHAnsi"/>
          <w:bCs/>
          <w:sz w:val="20"/>
          <w:szCs w:val="20"/>
        </w:rPr>
        <w:t>lo que ocurra primero</w:t>
      </w:r>
      <w:r w:rsidR="00494A6B" w:rsidRPr="00837BF9">
        <w:rPr>
          <w:rFonts w:asciiTheme="majorHAnsi" w:eastAsia="SimSun" w:hAnsiTheme="majorHAnsi" w:cstheme="majorHAnsi"/>
          <w:sz w:val="20"/>
          <w:szCs w:val="20"/>
        </w:rPr>
        <w:t xml:space="preserve">, </w:t>
      </w:r>
      <w:r w:rsidRPr="00837BF9">
        <w:rPr>
          <w:rFonts w:asciiTheme="majorHAnsi" w:eastAsia="SimSun" w:hAnsiTheme="majorHAnsi" w:cstheme="majorHAnsi"/>
          <w:sz w:val="20"/>
          <w:szCs w:val="20"/>
        </w:rPr>
        <w:t>según el siguiente detalle:</w:t>
      </w:r>
    </w:p>
    <w:p w14:paraId="48AF1B30" w14:textId="77777777" w:rsidR="00935C28" w:rsidRPr="00837BF9" w:rsidRDefault="00935C28" w:rsidP="004D6048">
      <w:pPr>
        <w:jc w:val="both"/>
        <w:rPr>
          <w:rFonts w:asciiTheme="majorHAnsi" w:eastAsia="SimSun" w:hAnsiTheme="majorHAnsi" w:cstheme="majorHAnsi"/>
          <w:sz w:val="8"/>
          <w:szCs w:val="8"/>
        </w:rPr>
      </w:pPr>
    </w:p>
    <w:tbl>
      <w:tblPr>
        <w:tblStyle w:val="Tablaconcuadrcula"/>
        <w:tblW w:w="9351" w:type="dxa"/>
        <w:tblLayout w:type="fixed"/>
        <w:tblLook w:val="04A0" w:firstRow="1" w:lastRow="0" w:firstColumn="1" w:lastColumn="0" w:noHBand="0" w:noVBand="1"/>
      </w:tblPr>
      <w:tblGrid>
        <w:gridCol w:w="529"/>
        <w:gridCol w:w="1361"/>
        <w:gridCol w:w="2925"/>
        <w:gridCol w:w="850"/>
        <w:gridCol w:w="993"/>
        <w:gridCol w:w="1434"/>
        <w:gridCol w:w="1259"/>
      </w:tblGrid>
      <w:tr w:rsidR="00935C28" w:rsidRPr="00837BF9" w14:paraId="0D440956" w14:textId="77777777" w:rsidTr="00837BF9">
        <w:tc>
          <w:tcPr>
            <w:tcW w:w="4815" w:type="dxa"/>
            <w:gridSpan w:val="3"/>
            <w:vAlign w:val="center"/>
          </w:tcPr>
          <w:p w14:paraId="5B24C27B" w14:textId="351D6F94" w:rsidR="00935C28" w:rsidRPr="00837BF9" w:rsidRDefault="00935C28" w:rsidP="00366563">
            <w:pPr>
              <w:jc w:val="both"/>
              <w:rPr>
                <w:rFonts w:asciiTheme="majorHAnsi" w:eastAsia="SimSun" w:hAnsiTheme="majorHAnsi" w:cstheme="majorHAnsi"/>
                <w:sz w:val="20"/>
                <w:szCs w:val="20"/>
                <w:lang w:val="es-SV"/>
              </w:rPr>
            </w:pPr>
            <w:r w:rsidRPr="00837BF9">
              <w:rPr>
                <w:rFonts w:asciiTheme="majorHAnsi" w:eastAsia="SimSun" w:hAnsiTheme="majorHAnsi" w:cstheme="majorHAnsi"/>
                <w:sz w:val="20"/>
                <w:szCs w:val="20"/>
                <w:lang w:val="es-SV"/>
              </w:rPr>
              <w:t>Dependencia solicitante: Dirección Integral Materno Perinatal y Niñez</w:t>
            </w:r>
          </w:p>
        </w:tc>
        <w:tc>
          <w:tcPr>
            <w:tcW w:w="4536" w:type="dxa"/>
            <w:gridSpan w:val="4"/>
            <w:shd w:val="clear" w:color="auto" w:fill="FFFFFF" w:themeFill="background1"/>
          </w:tcPr>
          <w:p w14:paraId="2C45CFDD" w14:textId="01468B09" w:rsidR="00935C28" w:rsidRPr="00837BF9" w:rsidRDefault="00935C28" w:rsidP="004D6048">
            <w:pPr>
              <w:jc w:val="both"/>
              <w:rPr>
                <w:rFonts w:asciiTheme="majorHAnsi" w:eastAsia="SimSun" w:hAnsiTheme="majorHAnsi" w:cstheme="majorHAnsi"/>
                <w:sz w:val="20"/>
                <w:szCs w:val="20"/>
                <w:lang w:val="es-SV"/>
              </w:rPr>
            </w:pPr>
            <w:r w:rsidRPr="00837BF9">
              <w:rPr>
                <w:rFonts w:asciiTheme="majorHAnsi" w:eastAsia="SimSun" w:hAnsiTheme="majorHAnsi" w:cstheme="majorHAnsi"/>
                <w:sz w:val="20"/>
                <w:szCs w:val="20"/>
                <w:lang w:val="es-SV"/>
              </w:rPr>
              <w:t xml:space="preserve">Forma de pago: </w:t>
            </w:r>
            <w:r w:rsidR="00366563" w:rsidRPr="00837BF9">
              <w:rPr>
                <w:rFonts w:asciiTheme="majorHAnsi" w:eastAsia="SimSun" w:hAnsiTheme="majorHAnsi" w:cstheme="majorHAnsi"/>
                <w:sz w:val="20"/>
                <w:szCs w:val="20"/>
                <w:lang w:val="es-SV"/>
              </w:rPr>
              <w:t>no mayor de 30 días como máximo, posterior a la entrega de la factura de consumidor final una vez finalizada cada jornada, incluir copia de listas de asistencia, acta de recepción de los servicios y el informe de la actividad realizada.</w:t>
            </w:r>
          </w:p>
        </w:tc>
      </w:tr>
      <w:tr w:rsidR="00837BF9" w:rsidRPr="00837BF9" w14:paraId="079A74B1" w14:textId="77777777" w:rsidTr="00837BF9">
        <w:tblPrEx>
          <w:jc w:val="center"/>
        </w:tblPrEx>
        <w:trPr>
          <w:jc w:val="center"/>
        </w:trPr>
        <w:tc>
          <w:tcPr>
            <w:tcW w:w="529" w:type="dxa"/>
            <w:vAlign w:val="center"/>
          </w:tcPr>
          <w:p w14:paraId="3BBC6C16" w14:textId="7163FE46"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lang w:val="es-SV"/>
              </w:rPr>
              <w:t>No.</w:t>
            </w:r>
          </w:p>
        </w:tc>
        <w:tc>
          <w:tcPr>
            <w:tcW w:w="1361" w:type="dxa"/>
            <w:vAlign w:val="center"/>
          </w:tcPr>
          <w:p w14:paraId="468B4FC6" w14:textId="241EB4A6"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lang w:val="es-SV"/>
              </w:rPr>
              <w:t>CÓDIGO DEL PRODUCTO</w:t>
            </w:r>
          </w:p>
        </w:tc>
        <w:tc>
          <w:tcPr>
            <w:tcW w:w="2925" w:type="dxa"/>
            <w:vAlign w:val="center"/>
          </w:tcPr>
          <w:p w14:paraId="69803937" w14:textId="49050977"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lang w:val="es-SV"/>
              </w:rPr>
              <w:t>DESCRIPCIÓN COMPLETA</w:t>
            </w:r>
          </w:p>
        </w:tc>
        <w:tc>
          <w:tcPr>
            <w:tcW w:w="850" w:type="dxa"/>
            <w:vAlign w:val="center"/>
          </w:tcPr>
          <w:p w14:paraId="771FEE76" w14:textId="2748FE7C"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rPr>
              <w:t>UNIDAD</w:t>
            </w:r>
          </w:p>
        </w:tc>
        <w:tc>
          <w:tcPr>
            <w:tcW w:w="993" w:type="dxa"/>
            <w:vAlign w:val="center"/>
          </w:tcPr>
          <w:p w14:paraId="1F0C0BE5" w14:textId="58AFF497"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rPr>
              <w:t>CANTIDAD</w:t>
            </w:r>
          </w:p>
        </w:tc>
        <w:tc>
          <w:tcPr>
            <w:tcW w:w="1434" w:type="dxa"/>
            <w:vAlign w:val="center"/>
          </w:tcPr>
          <w:p w14:paraId="2C3120BE" w14:textId="442E964D"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lang w:val="es-SV"/>
              </w:rPr>
              <w:t>DETALLE</w:t>
            </w:r>
          </w:p>
        </w:tc>
        <w:tc>
          <w:tcPr>
            <w:tcW w:w="1259" w:type="dxa"/>
            <w:vAlign w:val="center"/>
          </w:tcPr>
          <w:p w14:paraId="6E532AB6" w14:textId="5CD4DD03"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rPr>
              <w:t xml:space="preserve">PRECIO UNITARIO (IVA </w:t>
            </w:r>
            <w:r w:rsidRPr="00837BF9">
              <w:rPr>
                <w:rFonts w:asciiTheme="majorHAnsi" w:eastAsia="SimSun" w:hAnsiTheme="majorHAnsi" w:cstheme="majorHAnsi"/>
                <w:b/>
                <w:bCs/>
                <w:sz w:val="16"/>
                <w:szCs w:val="16"/>
                <w:lang w:val="es-SV"/>
              </w:rPr>
              <w:t>incluido)</w:t>
            </w:r>
          </w:p>
        </w:tc>
      </w:tr>
      <w:tr w:rsidR="00837BF9" w:rsidRPr="00837BF9" w14:paraId="7337C4A3" w14:textId="77777777" w:rsidTr="00837BF9">
        <w:tblPrEx>
          <w:jc w:val="center"/>
        </w:tblPrEx>
        <w:trPr>
          <w:trHeight w:val="334"/>
          <w:jc w:val="center"/>
        </w:trPr>
        <w:tc>
          <w:tcPr>
            <w:tcW w:w="529" w:type="dxa"/>
            <w:vMerge w:val="restart"/>
            <w:vAlign w:val="center"/>
          </w:tcPr>
          <w:p w14:paraId="4B7B656B" w14:textId="6D4DDD8B" w:rsidR="00BB674E" w:rsidRPr="00745447" w:rsidRDefault="00BB674E" w:rsidP="00BB674E">
            <w:pPr>
              <w:jc w:val="center"/>
              <w:rPr>
                <w:rFonts w:asciiTheme="majorHAnsi" w:eastAsia="SimSun" w:hAnsiTheme="majorHAnsi" w:cstheme="majorHAnsi"/>
                <w:sz w:val="18"/>
                <w:szCs w:val="18"/>
              </w:rPr>
            </w:pPr>
            <w:r w:rsidRPr="00745447">
              <w:rPr>
                <w:rFonts w:asciiTheme="majorHAnsi" w:eastAsia="SimSun" w:hAnsiTheme="majorHAnsi" w:cstheme="majorHAnsi"/>
                <w:sz w:val="18"/>
                <w:szCs w:val="18"/>
              </w:rPr>
              <w:t>1</w:t>
            </w:r>
          </w:p>
        </w:tc>
        <w:tc>
          <w:tcPr>
            <w:tcW w:w="1361" w:type="dxa"/>
            <w:vMerge w:val="restart"/>
            <w:vAlign w:val="center"/>
          </w:tcPr>
          <w:p w14:paraId="57EE9FC6" w14:textId="53E13B1B" w:rsidR="00BB674E" w:rsidRPr="00745447" w:rsidRDefault="00BB674E" w:rsidP="00BB674E">
            <w:pPr>
              <w:jc w:val="center"/>
              <w:rPr>
                <w:rFonts w:asciiTheme="majorHAnsi" w:eastAsia="SimSun" w:hAnsiTheme="majorHAnsi" w:cstheme="majorHAnsi"/>
                <w:sz w:val="18"/>
                <w:szCs w:val="18"/>
              </w:rPr>
            </w:pPr>
            <w:r w:rsidRPr="00745447">
              <w:rPr>
                <w:rFonts w:asciiTheme="majorHAnsi" w:eastAsia="SimSun" w:hAnsiTheme="majorHAnsi" w:cstheme="majorHAnsi"/>
                <w:sz w:val="18"/>
                <w:szCs w:val="18"/>
              </w:rPr>
              <w:t>81210011</w:t>
            </w:r>
          </w:p>
        </w:tc>
        <w:tc>
          <w:tcPr>
            <w:tcW w:w="2925" w:type="dxa"/>
            <w:vMerge w:val="restart"/>
            <w:vAlign w:val="center"/>
          </w:tcPr>
          <w:p w14:paraId="787449F7" w14:textId="3D25B0DD" w:rsidR="00BB674E" w:rsidRPr="00745447" w:rsidRDefault="00BB674E" w:rsidP="00BB674E">
            <w:pPr>
              <w:jc w:val="both"/>
              <w:rPr>
                <w:rFonts w:asciiTheme="majorHAnsi" w:eastAsia="SimSun" w:hAnsiTheme="majorHAnsi" w:cstheme="majorHAnsi"/>
                <w:sz w:val="18"/>
                <w:szCs w:val="18"/>
                <w:lang w:val="es-SV"/>
              </w:rPr>
            </w:pPr>
            <w:r w:rsidRPr="00745447">
              <w:rPr>
                <w:rFonts w:asciiTheme="majorHAnsi" w:hAnsiTheme="majorHAnsi" w:cstheme="majorHAnsi"/>
                <w:sz w:val="18"/>
                <w:szCs w:val="18"/>
                <w:lang w:val="es-SV"/>
              </w:rPr>
              <w:t>Servicio para transporte de personal. (Desde Instituto Nacional de Salud hacia establecimientos de salud y viceversa)</w:t>
            </w:r>
          </w:p>
        </w:tc>
        <w:tc>
          <w:tcPr>
            <w:tcW w:w="850" w:type="dxa"/>
            <w:vMerge w:val="restart"/>
            <w:vAlign w:val="center"/>
          </w:tcPr>
          <w:p w14:paraId="20467D2C" w14:textId="71473386" w:rsidR="00BB674E" w:rsidRPr="00745447" w:rsidRDefault="00BB674E" w:rsidP="00BB674E">
            <w:pPr>
              <w:jc w:val="center"/>
              <w:rPr>
                <w:rFonts w:asciiTheme="majorHAnsi" w:eastAsia="SimSun" w:hAnsiTheme="majorHAnsi" w:cstheme="majorHAnsi"/>
                <w:sz w:val="18"/>
                <w:szCs w:val="18"/>
              </w:rPr>
            </w:pPr>
            <w:r w:rsidRPr="00745447">
              <w:rPr>
                <w:rFonts w:asciiTheme="majorHAnsi" w:eastAsia="SimSun" w:hAnsiTheme="majorHAnsi" w:cstheme="majorHAnsi"/>
                <w:sz w:val="18"/>
                <w:szCs w:val="18"/>
              </w:rPr>
              <w:t>C/U</w:t>
            </w:r>
          </w:p>
        </w:tc>
        <w:tc>
          <w:tcPr>
            <w:tcW w:w="993" w:type="dxa"/>
            <w:vMerge w:val="restart"/>
            <w:vAlign w:val="center"/>
          </w:tcPr>
          <w:p w14:paraId="4B3CBEF3" w14:textId="699A0E3C" w:rsidR="00BB674E" w:rsidRPr="00745447" w:rsidRDefault="00BB674E" w:rsidP="00BB674E">
            <w:pPr>
              <w:jc w:val="center"/>
              <w:rPr>
                <w:rFonts w:asciiTheme="majorHAnsi" w:eastAsia="SimSun" w:hAnsiTheme="majorHAnsi" w:cstheme="majorHAnsi"/>
                <w:sz w:val="18"/>
                <w:szCs w:val="18"/>
              </w:rPr>
            </w:pPr>
            <w:r w:rsidRPr="00745447">
              <w:rPr>
                <w:rFonts w:asciiTheme="majorHAnsi" w:eastAsia="SimSun" w:hAnsiTheme="majorHAnsi" w:cstheme="majorHAnsi"/>
                <w:sz w:val="18"/>
                <w:szCs w:val="18"/>
              </w:rPr>
              <w:t>1</w:t>
            </w:r>
          </w:p>
        </w:tc>
        <w:tc>
          <w:tcPr>
            <w:tcW w:w="1434" w:type="dxa"/>
            <w:tcBorders>
              <w:top w:val="single" w:sz="4" w:space="0" w:color="auto"/>
              <w:left w:val="single" w:sz="4" w:space="0" w:color="auto"/>
              <w:bottom w:val="single" w:sz="4" w:space="0" w:color="auto"/>
              <w:right w:val="single" w:sz="4" w:space="0" w:color="auto"/>
            </w:tcBorders>
            <w:vAlign w:val="center"/>
          </w:tcPr>
          <w:p w14:paraId="7476526E" w14:textId="40488340" w:rsidR="00BB674E" w:rsidRPr="00745447" w:rsidRDefault="00BB674E" w:rsidP="00837BF9">
            <w:pPr>
              <w:rPr>
                <w:rFonts w:asciiTheme="majorHAnsi" w:eastAsia="SimSun" w:hAnsiTheme="majorHAnsi" w:cstheme="majorHAnsi"/>
                <w:sz w:val="18"/>
                <w:szCs w:val="18"/>
                <w:lang w:val="es-SV"/>
              </w:rPr>
            </w:pPr>
            <w:r w:rsidRPr="00745447">
              <w:rPr>
                <w:rFonts w:asciiTheme="majorHAnsi" w:hAnsiTheme="majorHAnsi" w:cstheme="majorHAnsi"/>
                <w:sz w:val="18"/>
                <w:szCs w:val="18"/>
                <w:lang w:val="es-SV"/>
              </w:rPr>
              <w:t>Microbús</w:t>
            </w:r>
          </w:p>
        </w:tc>
        <w:tc>
          <w:tcPr>
            <w:tcW w:w="1259" w:type="dxa"/>
            <w:tcBorders>
              <w:top w:val="single" w:sz="4" w:space="0" w:color="auto"/>
              <w:left w:val="single" w:sz="4" w:space="0" w:color="auto"/>
              <w:bottom w:val="single" w:sz="4" w:space="0" w:color="auto"/>
            </w:tcBorders>
            <w:vAlign w:val="center"/>
          </w:tcPr>
          <w:p w14:paraId="4E56CE5E" w14:textId="7E1BE223" w:rsidR="00BB674E" w:rsidRPr="00745447" w:rsidRDefault="00BB674E" w:rsidP="00BB674E">
            <w:pPr>
              <w:jc w:val="center"/>
              <w:rPr>
                <w:rFonts w:asciiTheme="majorHAnsi" w:eastAsia="SimSun" w:hAnsiTheme="majorHAnsi" w:cstheme="majorHAnsi"/>
                <w:sz w:val="18"/>
                <w:szCs w:val="18"/>
              </w:rPr>
            </w:pPr>
            <w:r w:rsidRPr="00745447">
              <w:rPr>
                <w:rFonts w:asciiTheme="majorHAnsi" w:hAnsiTheme="majorHAnsi" w:cstheme="majorHAnsi"/>
                <w:sz w:val="18"/>
                <w:szCs w:val="18"/>
              </w:rPr>
              <w:t>$175.00</w:t>
            </w:r>
          </w:p>
        </w:tc>
      </w:tr>
      <w:tr w:rsidR="00837BF9" w:rsidRPr="00837BF9" w14:paraId="1BA16505" w14:textId="77777777" w:rsidTr="00837BF9">
        <w:tblPrEx>
          <w:jc w:val="center"/>
        </w:tblPrEx>
        <w:trPr>
          <w:trHeight w:val="292"/>
          <w:jc w:val="center"/>
        </w:trPr>
        <w:tc>
          <w:tcPr>
            <w:tcW w:w="529" w:type="dxa"/>
            <w:vMerge/>
            <w:vAlign w:val="center"/>
          </w:tcPr>
          <w:p w14:paraId="52302721" w14:textId="77777777" w:rsidR="00BB674E" w:rsidRPr="00745447" w:rsidRDefault="00BB674E" w:rsidP="00BB674E">
            <w:pPr>
              <w:jc w:val="center"/>
              <w:rPr>
                <w:rFonts w:asciiTheme="majorHAnsi" w:eastAsia="SimSun" w:hAnsiTheme="majorHAnsi" w:cstheme="majorHAnsi"/>
                <w:sz w:val="18"/>
                <w:szCs w:val="18"/>
              </w:rPr>
            </w:pPr>
          </w:p>
        </w:tc>
        <w:tc>
          <w:tcPr>
            <w:tcW w:w="1361" w:type="dxa"/>
            <w:vMerge/>
            <w:vAlign w:val="center"/>
          </w:tcPr>
          <w:p w14:paraId="1C59F089" w14:textId="77777777" w:rsidR="00BB674E" w:rsidRPr="00745447" w:rsidRDefault="00BB674E" w:rsidP="00BB674E">
            <w:pPr>
              <w:jc w:val="center"/>
              <w:rPr>
                <w:rFonts w:asciiTheme="majorHAnsi" w:eastAsia="SimSun" w:hAnsiTheme="majorHAnsi" w:cstheme="majorHAnsi"/>
                <w:sz w:val="18"/>
                <w:szCs w:val="18"/>
              </w:rPr>
            </w:pPr>
          </w:p>
        </w:tc>
        <w:tc>
          <w:tcPr>
            <w:tcW w:w="2925" w:type="dxa"/>
            <w:vMerge/>
            <w:vAlign w:val="center"/>
          </w:tcPr>
          <w:p w14:paraId="416D7F8D" w14:textId="77777777" w:rsidR="00BB674E" w:rsidRPr="00745447" w:rsidRDefault="00BB674E" w:rsidP="00BB674E">
            <w:pPr>
              <w:jc w:val="both"/>
              <w:rPr>
                <w:rFonts w:asciiTheme="majorHAnsi" w:hAnsiTheme="majorHAnsi" w:cstheme="majorHAnsi"/>
                <w:sz w:val="18"/>
                <w:szCs w:val="18"/>
              </w:rPr>
            </w:pPr>
          </w:p>
        </w:tc>
        <w:tc>
          <w:tcPr>
            <w:tcW w:w="850" w:type="dxa"/>
            <w:vMerge/>
            <w:vAlign w:val="center"/>
          </w:tcPr>
          <w:p w14:paraId="20C31E83" w14:textId="77777777" w:rsidR="00BB674E" w:rsidRPr="00745447" w:rsidRDefault="00BB674E" w:rsidP="00BB674E">
            <w:pPr>
              <w:jc w:val="center"/>
              <w:rPr>
                <w:rFonts w:asciiTheme="majorHAnsi" w:eastAsia="SimSun" w:hAnsiTheme="majorHAnsi" w:cstheme="majorHAnsi"/>
                <w:sz w:val="18"/>
                <w:szCs w:val="18"/>
              </w:rPr>
            </w:pPr>
          </w:p>
        </w:tc>
        <w:tc>
          <w:tcPr>
            <w:tcW w:w="993" w:type="dxa"/>
            <w:vMerge/>
            <w:vAlign w:val="center"/>
          </w:tcPr>
          <w:p w14:paraId="78765CB5" w14:textId="77777777" w:rsidR="00BB674E" w:rsidRPr="00745447" w:rsidRDefault="00BB674E" w:rsidP="00BB674E">
            <w:pPr>
              <w:jc w:val="center"/>
              <w:rPr>
                <w:rFonts w:asciiTheme="majorHAnsi" w:eastAsia="SimSun" w:hAnsiTheme="majorHAnsi" w:cstheme="majorHAnsi"/>
                <w:sz w:val="18"/>
                <w:szCs w:val="18"/>
              </w:rPr>
            </w:pPr>
          </w:p>
        </w:tc>
        <w:tc>
          <w:tcPr>
            <w:tcW w:w="1434" w:type="dxa"/>
            <w:tcBorders>
              <w:top w:val="single" w:sz="4" w:space="0" w:color="auto"/>
              <w:left w:val="single" w:sz="4" w:space="0" w:color="auto"/>
              <w:bottom w:val="single" w:sz="4" w:space="0" w:color="auto"/>
              <w:right w:val="single" w:sz="4" w:space="0" w:color="auto"/>
            </w:tcBorders>
            <w:vAlign w:val="center"/>
          </w:tcPr>
          <w:p w14:paraId="6FCF72C7" w14:textId="38DFFD86" w:rsidR="00BB674E" w:rsidRPr="00745447" w:rsidRDefault="00BB674E" w:rsidP="00837BF9">
            <w:pPr>
              <w:rPr>
                <w:rFonts w:asciiTheme="majorHAnsi" w:eastAsia="SimSun" w:hAnsiTheme="majorHAnsi" w:cstheme="majorHAnsi"/>
                <w:sz w:val="18"/>
                <w:szCs w:val="18"/>
                <w:lang w:val="es-SV"/>
              </w:rPr>
            </w:pPr>
            <w:r w:rsidRPr="00745447">
              <w:rPr>
                <w:rFonts w:asciiTheme="majorHAnsi" w:hAnsiTheme="majorHAnsi" w:cstheme="majorHAnsi"/>
                <w:sz w:val="18"/>
                <w:szCs w:val="18"/>
                <w:lang w:val="es-SV"/>
              </w:rPr>
              <w:t>Pick-up</w:t>
            </w:r>
          </w:p>
        </w:tc>
        <w:tc>
          <w:tcPr>
            <w:tcW w:w="1259" w:type="dxa"/>
            <w:tcBorders>
              <w:top w:val="single" w:sz="4" w:space="0" w:color="auto"/>
              <w:left w:val="single" w:sz="4" w:space="0" w:color="auto"/>
              <w:bottom w:val="single" w:sz="4" w:space="0" w:color="auto"/>
            </w:tcBorders>
            <w:vAlign w:val="center"/>
          </w:tcPr>
          <w:p w14:paraId="528035EB" w14:textId="45D9792B" w:rsidR="00BB674E" w:rsidRPr="00745447" w:rsidRDefault="00BB674E" w:rsidP="00BB674E">
            <w:pPr>
              <w:jc w:val="center"/>
              <w:rPr>
                <w:rFonts w:asciiTheme="majorHAnsi" w:eastAsia="SimSun" w:hAnsiTheme="majorHAnsi" w:cstheme="majorHAnsi"/>
                <w:sz w:val="18"/>
                <w:szCs w:val="18"/>
              </w:rPr>
            </w:pPr>
            <w:r w:rsidRPr="00745447">
              <w:rPr>
                <w:rFonts w:asciiTheme="majorHAnsi" w:hAnsiTheme="majorHAnsi" w:cstheme="majorHAnsi"/>
                <w:sz w:val="18"/>
                <w:szCs w:val="18"/>
              </w:rPr>
              <w:t>$175.00</w:t>
            </w:r>
          </w:p>
        </w:tc>
      </w:tr>
      <w:tr w:rsidR="00837BF9" w:rsidRPr="00837BF9" w14:paraId="3AB2FFA6" w14:textId="77777777" w:rsidTr="00837BF9">
        <w:tblPrEx>
          <w:jc w:val="center"/>
        </w:tblPrEx>
        <w:trPr>
          <w:jc w:val="center"/>
        </w:trPr>
        <w:tc>
          <w:tcPr>
            <w:tcW w:w="529" w:type="dxa"/>
            <w:vMerge w:val="restart"/>
            <w:vAlign w:val="center"/>
          </w:tcPr>
          <w:p w14:paraId="46B0742E" w14:textId="5F3904AC" w:rsidR="00BB674E" w:rsidRPr="00745447" w:rsidRDefault="00BB674E" w:rsidP="00BB674E">
            <w:pPr>
              <w:jc w:val="center"/>
              <w:rPr>
                <w:rFonts w:asciiTheme="majorHAnsi" w:eastAsia="SimSun" w:hAnsiTheme="majorHAnsi" w:cstheme="majorHAnsi"/>
                <w:sz w:val="18"/>
                <w:szCs w:val="18"/>
              </w:rPr>
            </w:pPr>
            <w:r w:rsidRPr="00745447">
              <w:rPr>
                <w:rFonts w:asciiTheme="majorHAnsi" w:eastAsia="SimSun" w:hAnsiTheme="majorHAnsi" w:cstheme="majorHAnsi"/>
                <w:sz w:val="18"/>
                <w:szCs w:val="18"/>
              </w:rPr>
              <w:t>2</w:t>
            </w:r>
          </w:p>
        </w:tc>
        <w:tc>
          <w:tcPr>
            <w:tcW w:w="1361" w:type="dxa"/>
            <w:vMerge w:val="restart"/>
            <w:vAlign w:val="center"/>
          </w:tcPr>
          <w:p w14:paraId="7A65E0D3" w14:textId="02A56C1B" w:rsidR="00BB674E" w:rsidRPr="00745447" w:rsidRDefault="00BB674E" w:rsidP="00BB674E">
            <w:pPr>
              <w:jc w:val="center"/>
              <w:rPr>
                <w:rFonts w:asciiTheme="majorHAnsi" w:eastAsia="SimSun" w:hAnsiTheme="majorHAnsi" w:cstheme="majorHAnsi"/>
                <w:sz w:val="18"/>
                <w:szCs w:val="18"/>
              </w:rPr>
            </w:pPr>
            <w:r w:rsidRPr="00745447">
              <w:rPr>
                <w:rFonts w:asciiTheme="majorHAnsi" w:eastAsia="SimSun" w:hAnsiTheme="majorHAnsi" w:cstheme="majorHAnsi"/>
                <w:sz w:val="18"/>
                <w:szCs w:val="18"/>
              </w:rPr>
              <w:t>81213040</w:t>
            </w:r>
          </w:p>
        </w:tc>
        <w:tc>
          <w:tcPr>
            <w:tcW w:w="2925" w:type="dxa"/>
            <w:vMerge w:val="restart"/>
            <w:vAlign w:val="center"/>
          </w:tcPr>
          <w:p w14:paraId="316EEFDF" w14:textId="69FEE6A0" w:rsidR="00BB674E" w:rsidRPr="00745447" w:rsidRDefault="00BB674E" w:rsidP="00BB674E">
            <w:pPr>
              <w:jc w:val="both"/>
              <w:rPr>
                <w:rFonts w:asciiTheme="majorHAnsi" w:eastAsia="SimSun" w:hAnsiTheme="majorHAnsi" w:cstheme="majorHAnsi"/>
                <w:sz w:val="18"/>
                <w:szCs w:val="18"/>
                <w:lang w:val="es-SV"/>
              </w:rPr>
            </w:pPr>
            <w:r w:rsidRPr="00745447">
              <w:rPr>
                <w:rFonts w:asciiTheme="majorHAnsi" w:hAnsiTheme="majorHAnsi" w:cstheme="majorHAnsi"/>
                <w:sz w:val="18"/>
                <w:szCs w:val="18"/>
                <w:lang w:val="es-SV"/>
              </w:rPr>
              <w:t>Servicio de Alojamiento y Alimentación en Zona Oriental de El Salvador</w:t>
            </w:r>
          </w:p>
        </w:tc>
        <w:tc>
          <w:tcPr>
            <w:tcW w:w="850" w:type="dxa"/>
            <w:vMerge w:val="restart"/>
            <w:vAlign w:val="center"/>
          </w:tcPr>
          <w:p w14:paraId="07F5032D" w14:textId="5620FD72" w:rsidR="00BB674E" w:rsidRPr="00745447" w:rsidRDefault="00BB674E" w:rsidP="00BB674E">
            <w:pPr>
              <w:jc w:val="center"/>
              <w:rPr>
                <w:rFonts w:asciiTheme="majorHAnsi" w:eastAsia="SimSun" w:hAnsiTheme="majorHAnsi" w:cstheme="majorHAnsi"/>
                <w:sz w:val="18"/>
                <w:szCs w:val="18"/>
              </w:rPr>
            </w:pPr>
            <w:r w:rsidRPr="00745447">
              <w:rPr>
                <w:rFonts w:asciiTheme="majorHAnsi" w:eastAsia="SimSun" w:hAnsiTheme="majorHAnsi" w:cstheme="majorHAnsi"/>
                <w:sz w:val="18"/>
                <w:szCs w:val="18"/>
              </w:rPr>
              <w:t>C/U</w:t>
            </w:r>
          </w:p>
        </w:tc>
        <w:tc>
          <w:tcPr>
            <w:tcW w:w="993" w:type="dxa"/>
            <w:vMerge w:val="restart"/>
            <w:vAlign w:val="center"/>
          </w:tcPr>
          <w:p w14:paraId="5D877B8F" w14:textId="24C6BFC9" w:rsidR="00BB674E" w:rsidRPr="00745447" w:rsidRDefault="00BB674E" w:rsidP="00BB674E">
            <w:pPr>
              <w:jc w:val="center"/>
              <w:rPr>
                <w:rFonts w:asciiTheme="majorHAnsi" w:eastAsia="SimSun" w:hAnsiTheme="majorHAnsi" w:cstheme="majorHAnsi"/>
                <w:sz w:val="18"/>
                <w:szCs w:val="18"/>
              </w:rPr>
            </w:pPr>
            <w:r w:rsidRPr="00745447">
              <w:rPr>
                <w:rFonts w:asciiTheme="majorHAnsi" w:eastAsia="SimSun" w:hAnsiTheme="majorHAnsi" w:cstheme="majorHAnsi"/>
                <w:sz w:val="18"/>
                <w:szCs w:val="18"/>
              </w:rPr>
              <w:t>1</w:t>
            </w:r>
          </w:p>
        </w:tc>
        <w:tc>
          <w:tcPr>
            <w:tcW w:w="1434" w:type="dxa"/>
            <w:tcBorders>
              <w:top w:val="single" w:sz="4" w:space="0" w:color="auto"/>
              <w:left w:val="single" w:sz="4" w:space="0" w:color="auto"/>
              <w:bottom w:val="single" w:sz="4" w:space="0" w:color="auto"/>
              <w:right w:val="single" w:sz="4" w:space="0" w:color="auto"/>
            </w:tcBorders>
            <w:vAlign w:val="center"/>
          </w:tcPr>
          <w:p w14:paraId="319C0F37" w14:textId="040DDE44" w:rsidR="00BB674E" w:rsidRPr="00745447" w:rsidRDefault="00BB674E" w:rsidP="00837BF9">
            <w:pPr>
              <w:rPr>
                <w:rFonts w:asciiTheme="majorHAnsi" w:eastAsia="SimSun" w:hAnsiTheme="majorHAnsi" w:cstheme="majorHAnsi"/>
                <w:sz w:val="18"/>
                <w:szCs w:val="18"/>
                <w:lang w:val="es-SV"/>
              </w:rPr>
            </w:pPr>
            <w:r w:rsidRPr="00745447">
              <w:rPr>
                <w:rFonts w:asciiTheme="majorHAnsi" w:hAnsiTheme="majorHAnsi" w:cstheme="majorHAnsi"/>
                <w:sz w:val="18"/>
                <w:szCs w:val="18"/>
                <w:lang w:val="es-SV"/>
              </w:rPr>
              <w:t>Alimentación: Almuerzo, cena</w:t>
            </w:r>
          </w:p>
        </w:tc>
        <w:tc>
          <w:tcPr>
            <w:tcW w:w="1259" w:type="dxa"/>
            <w:tcBorders>
              <w:top w:val="single" w:sz="4" w:space="0" w:color="auto"/>
              <w:left w:val="single" w:sz="4" w:space="0" w:color="auto"/>
              <w:bottom w:val="single" w:sz="4" w:space="0" w:color="auto"/>
            </w:tcBorders>
            <w:vAlign w:val="center"/>
          </w:tcPr>
          <w:p w14:paraId="6EDD4BD4" w14:textId="6E2578C5" w:rsidR="00BB674E" w:rsidRPr="00745447" w:rsidRDefault="00BB674E" w:rsidP="00BB674E">
            <w:pPr>
              <w:jc w:val="center"/>
              <w:rPr>
                <w:rFonts w:asciiTheme="majorHAnsi" w:eastAsia="SimSun" w:hAnsiTheme="majorHAnsi" w:cstheme="majorHAnsi"/>
                <w:sz w:val="18"/>
                <w:szCs w:val="18"/>
              </w:rPr>
            </w:pPr>
            <w:r w:rsidRPr="00745447">
              <w:rPr>
                <w:rFonts w:asciiTheme="majorHAnsi" w:hAnsiTheme="majorHAnsi" w:cstheme="majorHAnsi"/>
                <w:sz w:val="18"/>
                <w:szCs w:val="18"/>
              </w:rPr>
              <w:t>$9.50</w:t>
            </w:r>
          </w:p>
        </w:tc>
      </w:tr>
      <w:tr w:rsidR="00837BF9" w:rsidRPr="00837BF9" w14:paraId="4DC1EF5B" w14:textId="77777777" w:rsidTr="00837BF9">
        <w:tblPrEx>
          <w:jc w:val="center"/>
        </w:tblPrEx>
        <w:trPr>
          <w:jc w:val="center"/>
        </w:trPr>
        <w:tc>
          <w:tcPr>
            <w:tcW w:w="529" w:type="dxa"/>
            <w:vMerge/>
            <w:vAlign w:val="center"/>
          </w:tcPr>
          <w:p w14:paraId="3DD586E4" w14:textId="77777777" w:rsidR="00BB674E" w:rsidRPr="00745447" w:rsidRDefault="00BB674E" w:rsidP="00BB674E">
            <w:pPr>
              <w:jc w:val="center"/>
              <w:rPr>
                <w:rFonts w:asciiTheme="majorHAnsi" w:eastAsia="SimSun" w:hAnsiTheme="majorHAnsi" w:cstheme="majorHAnsi"/>
                <w:sz w:val="18"/>
                <w:szCs w:val="18"/>
              </w:rPr>
            </w:pPr>
          </w:p>
        </w:tc>
        <w:tc>
          <w:tcPr>
            <w:tcW w:w="1361" w:type="dxa"/>
            <w:vMerge/>
            <w:vAlign w:val="center"/>
          </w:tcPr>
          <w:p w14:paraId="43A4AFD2" w14:textId="77777777" w:rsidR="00BB674E" w:rsidRPr="00745447" w:rsidRDefault="00BB674E" w:rsidP="00BB674E">
            <w:pPr>
              <w:jc w:val="center"/>
              <w:rPr>
                <w:rFonts w:asciiTheme="majorHAnsi" w:eastAsia="SimSun" w:hAnsiTheme="majorHAnsi" w:cstheme="majorHAnsi"/>
                <w:sz w:val="18"/>
                <w:szCs w:val="18"/>
              </w:rPr>
            </w:pPr>
          </w:p>
        </w:tc>
        <w:tc>
          <w:tcPr>
            <w:tcW w:w="2925" w:type="dxa"/>
            <w:vMerge/>
            <w:vAlign w:val="center"/>
          </w:tcPr>
          <w:p w14:paraId="1FF9E0B6" w14:textId="77777777" w:rsidR="00BB674E" w:rsidRPr="00745447" w:rsidRDefault="00BB674E" w:rsidP="00BB674E">
            <w:pPr>
              <w:jc w:val="both"/>
              <w:rPr>
                <w:rFonts w:asciiTheme="majorHAnsi" w:hAnsiTheme="majorHAnsi" w:cstheme="majorHAnsi"/>
                <w:sz w:val="18"/>
                <w:szCs w:val="18"/>
              </w:rPr>
            </w:pPr>
          </w:p>
        </w:tc>
        <w:tc>
          <w:tcPr>
            <w:tcW w:w="850" w:type="dxa"/>
            <w:vMerge/>
            <w:vAlign w:val="center"/>
          </w:tcPr>
          <w:p w14:paraId="502E5C4A" w14:textId="77777777" w:rsidR="00BB674E" w:rsidRPr="00745447" w:rsidRDefault="00BB674E" w:rsidP="00BB674E">
            <w:pPr>
              <w:jc w:val="center"/>
              <w:rPr>
                <w:rFonts w:asciiTheme="majorHAnsi" w:eastAsia="SimSun" w:hAnsiTheme="majorHAnsi" w:cstheme="majorHAnsi"/>
                <w:sz w:val="18"/>
                <w:szCs w:val="18"/>
              </w:rPr>
            </w:pPr>
          </w:p>
        </w:tc>
        <w:tc>
          <w:tcPr>
            <w:tcW w:w="993" w:type="dxa"/>
            <w:vMerge/>
            <w:vAlign w:val="center"/>
          </w:tcPr>
          <w:p w14:paraId="1D97693D" w14:textId="77777777" w:rsidR="00BB674E" w:rsidRPr="00745447" w:rsidRDefault="00BB674E" w:rsidP="00BB674E">
            <w:pPr>
              <w:jc w:val="center"/>
              <w:rPr>
                <w:rFonts w:asciiTheme="majorHAnsi" w:eastAsia="SimSun" w:hAnsiTheme="majorHAnsi" w:cstheme="majorHAnsi"/>
                <w:sz w:val="18"/>
                <w:szCs w:val="18"/>
              </w:rPr>
            </w:pPr>
          </w:p>
        </w:tc>
        <w:tc>
          <w:tcPr>
            <w:tcW w:w="1434" w:type="dxa"/>
            <w:tcBorders>
              <w:top w:val="single" w:sz="4" w:space="0" w:color="auto"/>
              <w:left w:val="single" w:sz="4" w:space="0" w:color="auto"/>
              <w:bottom w:val="single" w:sz="4" w:space="0" w:color="auto"/>
              <w:right w:val="single" w:sz="4" w:space="0" w:color="auto"/>
            </w:tcBorders>
            <w:vAlign w:val="center"/>
          </w:tcPr>
          <w:p w14:paraId="54AD0148" w14:textId="23148F5A" w:rsidR="00BB674E" w:rsidRPr="00745447" w:rsidRDefault="00BB674E" w:rsidP="00837BF9">
            <w:pPr>
              <w:rPr>
                <w:rFonts w:asciiTheme="majorHAnsi" w:eastAsia="SimSun" w:hAnsiTheme="majorHAnsi" w:cstheme="majorHAnsi"/>
                <w:sz w:val="18"/>
                <w:szCs w:val="18"/>
                <w:lang w:val="es-SV"/>
              </w:rPr>
            </w:pPr>
            <w:r w:rsidRPr="00745447">
              <w:rPr>
                <w:rFonts w:asciiTheme="majorHAnsi" w:hAnsiTheme="majorHAnsi" w:cstheme="majorHAnsi"/>
                <w:sz w:val="18"/>
                <w:szCs w:val="18"/>
                <w:lang w:val="es-SV"/>
              </w:rPr>
              <w:t>Alojamiento por noche (incluye desayuno)</w:t>
            </w:r>
          </w:p>
        </w:tc>
        <w:tc>
          <w:tcPr>
            <w:tcW w:w="1259" w:type="dxa"/>
            <w:tcBorders>
              <w:top w:val="single" w:sz="4" w:space="0" w:color="auto"/>
              <w:left w:val="single" w:sz="4" w:space="0" w:color="auto"/>
              <w:bottom w:val="single" w:sz="4" w:space="0" w:color="auto"/>
            </w:tcBorders>
            <w:vAlign w:val="center"/>
          </w:tcPr>
          <w:p w14:paraId="69D5E513" w14:textId="729C91FF" w:rsidR="00BB674E" w:rsidRPr="00745447" w:rsidRDefault="00BB674E" w:rsidP="00BB674E">
            <w:pPr>
              <w:jc w:val="center"/>
              <w:rPr>
                <w:rFonts w:asciiTheme="majorHAnsi" w:eastAsia="SimSun" w:hAnsiTheme="majorHAnsi" w:cstheme="majorHAnsi"/>
                <w:sz w:val="18"/>
                <w:szCs w:val="18"/>
              </w:rPr>
            </w:pPr>
            <w:r w:rsidRPr="00745447">
              <w:rPr>
                <w:rFonts w:asciiTheme="majorHAnsi" w:hAnsiTheme="majorHAnsi" w:cstheme="majorHAnsi"/>
                <w:sz w:val="18"/>
                <w:szCs w:val="18"/>
              </w:rPr>
              <w:t>$75.00</w:t>
            </w:r>
          </w:p>
        </w:tc>
      </w:tr>
      <w:tr w:rsidR="00837BF9" w:rsidRPr="00837BF9" w14:paraId="51BEFA79" w14:textId="77777777" w:rsidTr="00837BF9">
        <w:tblPrEx>
          <w:jc w:val="center"/>
        </w:tblPrEx>
        <w:trPr>
          <w:trHeight w:val="246"/>
          <w:jc w:val="center"/>
        </w:trPr>
        <w:tc>
          <w:tcPr>
            <w:tcW w:w="529" w:type="dxa"/>
            <w:vMerge w:val="restart"/>
            <w:vAlign w:val="center"/>
          </w:tcPr>
          <w:p w14:paraId="41C4C443" w14:textId="297518F8" w:rsidR="00BB674E" w:rsidRPr="00745447" w:rsidRDefault="00BB674E" w:rsidP="00BB674E">
            <w:pPr>
              <w:jc w:val="center"/>
              <w:rPr>
                <w:rFonts w:asciiTheme="majorHAnsi" w:eastAsia="SimSun" w:hAnsiTheme="majorHAnsi" w:cstheme="majorHAnsi"/>
                <w:sz w:val="18"/>
                <w:szCs w:val="18"/>
              </w:rPr>
            </w:pPr>
            <w:r w:rsidRPr="00745447">
              <w:rPr>
                <w:rFonts w:asciiTheme="majorHAnsi" w:eastAsia="SimSun" w:hAnsiTheme="majorHAnsi" w:cstheme="majorHAnsi"/>
                <w:sz w:val="18"/>
                <w:szCs w:val="18"/>
              </w:rPr>
              <w:t>3</w:t>
            </w:r>
          </w:p>
        </w:tc>
        <w:tc>
          <w:tcPr>
            <w:tcW w:w="1361" w:type="dxa"/>
            <w:vMerge w:val="restart"/>
            <w:vAlign w:val="center"/>
          </w:tcPr>
          <w:p w14:paraId="34AA27B1" w14:textId="1F30ED80" w:rsidR="00BB674E" w:rsidRPr="00745447" w:rsidRDefault="00BB674E" w:rsidP="00BB674E">
            <w:pPr>
              <w:jc w:val="center"/>
              <w:rPr>
                <w:rFonts w:asciiTheme="majorHAnsi" w:eastAsia="SimSun" w:hAnsiTheme="majorHAnsi" w:cstheme="majorHAnsi"/>
                <w:sz w:val="18"/>
                <w:szCs w:val="18"/>
              </w:rPr>
            </w:pPr>
            <w:r w:rsidRPr="00745447">
              <w:rPr>
                <w:rFonts w:asciiTheme="majorHAnsi" w:eastAsia="SimSun" w:hAnsiTheme="majorHAnsi" w:cstheme="majorHAnsi"/>
                <w:sz w:val="18"/>
                <w:szCs w:val="18"/>
              </w:rPr>
              <w:t>81210011</w:t>
            </w:r>
          </w:p>
        </w:tc>
        <w:tc>
          <w:tcPr>
            <w:tcW w:w="2925" w:type="dxa"/>
            <w:vMerge w:val="restart"/>
            <w:vAlign w:val="center"/>
          </w:tcPr>
          <w:p w14:paraId="7EC1739C" w14:textId="72E267E1" w:rsidR="00BB674E" w:rsidRPr="00745447" w:rsidRDefault="00BB674E" w:rsidP="00BB674E">
            <w:pPr>
              <w:jc w:val="both"/>
              <w:rPr>
                <w:rFonts w:asciiTheme="majorHAnsi" w:eastAsia="SimSun" w:hAnsiTheme="majorHAnsi" w:cstheme="majorHAnsi"/>
                <w:sz w:val="18"/>
                <w:szCs w:val="18"/>
                <w:lang w:val="es-SV"/>
              </w:rPr>
            </w:pPr>
            <w:r w:rsidRPr="00745447">
              <w:rPr>
                <w:rFonts w:asciiTheme="majorHAnsi" w:hAnsiTheme="majorHAnsi" w:cstheme="majorHAnsi"/>
                <w:sz w:val="18"/>
                <w:szCs w:val="18"/>
                <w:lang w:val="es-SV"/>
              </w:rPr>
              <w:t>Servicio para transporte de personal. (Traslado SIBASI MINSAL hacia sede de capacitación y viceversa)</w:t>
            </w:r>
          </w:p>
        </w:tc>
        <w:tc>
          <w:tcPr>
            <w:tcW w:w="850" w:type="dxa"/>
            <w:vMerge w:val="restart"/>
            <w:vAlign w:val="center"/>
          </w:tcPr>
          <w:p w14:paraId="5E7D1E5B" w14:textId="77B85290" w:rsidR="00BB674E" w:rsidRPr="00745447" w:rsidRDefault="00BB674E" w:rsidP="00BB674E">
            <w:pPr>
              <w:jc w:val="center"/>
              <w:rPr>
                <w:rFonts w:asciiTheme="majorHAnsi" w:eastAsia="SimSun" w:hAnsiTheme="majorHAnsi" w:cstheme="majorHAnsi"/>
                <w:sz w:val="18"/>
                <w:szCs w:val="18"/>
              </w:rPr>
            </w:pPr>
            <w:r w:rsidRPr="00745447">
              <w:rPr>
                <w:rFonts w:asciiTheme="majorHAnsi" w:eastAsia="SimSun" w:hAnsiTheme="majorHAnsi" w:cstheme="majorHAnsi"/>
                <w:sz w:val="18"/>
                <w:szCs w:val="18"/>
              </w:rPr>
              <w:t>C/U</w:t>
            </w:r>
          </w:p>
        </w:tc>
        <w:tc>
          <w:tcPr>
            <w:tcW w:w="993" w:type="dxa"/>
            <w:vMerge w:val="restart"/>
            <w:vAlign w:val="center"/>
          </w:tcPr>
          <w:p w14:paraId="01027E7A" w14:textId="5C6ECE50" w:rsidR="00BB674E" w:rsidRPr="00745447" w:rsidRDefault="00BB674E" w:rsidP="00BB674E">
            <w:pPr>
              <w:jc w:val="center"/>
              <w:rPr>
                <w:rFonts w:asciiTheme="majorHAnsi" w:eastAsia="SimSun" w:hAnsiTheme="majorHAnsi" w:cstheme="majorHAnsi"/>
                <w:sz w:val="18"/>
                <w:szCs w:val="18"/>
              </w:rPr>
            </w:pPr>
            <w:r w:rsidRPr="00745447">
              <w:rPr>
                <w:rFonts w:asciiTheme="majorHAnsi" w:eastAsia="SimSun" w:hAnsiTheme="majorHAnsi" w:cstheme="majorHAnsi"/>
                <w:sz w:val="18"/>
                <w:szCs w:val="18"/>
              </w:rPr>
              <w:t>1</w:t>
            </w:r>
          </w:p>
        </w:tc>
        <w:tc>
          <w:tcPr>
            <w:tcW w:w="1434" w:type="dxa"/>
            <w:tcBorders>
              <w:top w:val="single" w:sz="4" w:space="0" w:color="auto"/>
              <w:left w:val="single" w:sz="4" w:space="0" w:color="auto"/>
              <w:bottom w:val="single" w:sz="4" w:space="0" w:color="auto"/>
              <w:right w:val="single" w:sz="4" w:space="0" w:color="auto"/>
            </w:tcBorders>
            <w:vAlign w:val="center"/>
          </w:tcPr>
          <w:p w14:paraId="57BAB3A2" w14:textId="66CC2F75" w:rsidR="00BB674E" w:rsidRPr="00745447" w:rsidRDefault="00BB674E" w:rsidP="00837BF9">
            <w:pPr>
              <w:rPr>
                <w:rFonts w:asciiTheme="majorHAnsi" w:eastAsia="SimSun" w:hAnsiTheme="majorHAnsi" w:cstheme="majorHAnsi"/>
                <w:sz w:val="18"/>
                <w:szCs w:val="18"/>
                <w:lang w:val="es-SV"/>
              </w:rPr>
            </w:pPr>
            <w:r w:rsidRPr="00745447">
              <w:rPr>
                <w:rFonts w:asciiTheme="majorHAnsi" w:hAnsiTheme="majorHAnsi" w:cstheme="majorHAnsi"/>
                <w:sz w:val="18"/>
                <w:szCs w:val="18"/>
                <w:lang w:val="es-SV"/>
              </w:rPr>
              <w:t>Microbús</w:t>
            </w:r>
          </w:p>
        </w:tc>
        <w:tc>
          <w:tcPr>
            <w:tcW w:w="1259" w:type="dxa"/>
            <w:tcBorders>
              <w:top w:val="single" w:sz="4" w:space="0" w:color="auto"/>
              <w:left w:val="single" w:sz="4" w:space="0" w:color="auto"/>
              <w:bottom w:val="single" w:sz="4" w:space="0" w:color="auto"/>
            </w:tcBorders>
            <w:vAlign w:val="center"/>
          </w:tcPr>
          <w:p w14:paraId="41C2302D" w14:textId="1DB7730E" w:rsidR="00BB674E" w:rsidRPr="00745447" w:rsidRDefault="00BB674E" w:rsidP="00BB674E">
            <w:pPr>
              <w:jc w:val="center"/>
              <w:rPr>
                <w:rFonts w:asciiTheme="majorHAnsi" w:eastAsia="SimSun" w:hAnsiTheme="majorHAnsi" w:cstheme="majorHAnsi"/>
                <w:sz w:val="18"/>
                <w:szCs w:val="18"/>
              </w:rPr>
            </w:pPr>
            <w:r w:rsidRPr="00745447">
              <w:rPr>
                <w:rFonts w:asciiTheme="majorHAnsi" w:hAnsiTheme="majorHAnsi" w:cstheme="majorHAnsi"/>
                <w:sz w:val="18"/>
                <w:szCs w:val="18"/>
              </w:rPr>
              <w:t>$250.00</w:t>
            </w:r>
          </w:p>
        </w:tc>
      </w:tr>
      <w:tr w:rsidR="00837BF9" w:rsidRPr="00837BF9" w14:paraId="0128EAF4" w14:textId="77777777" w:rsidTr="00837BF9">
        <w:tblPrEx>
          <w:jc w:val="center"/>
        </w:tblPrEx>
        <w:trPr>
          <w:trHeight w:val="226"/>
          <w:jc w:val="center"/>
        </w:trPr>
        <w:tc>
          <w:tcPr>
            <w:tcW w:w="529" w:type="dxa"/>
            <w:vMerge/>
            <w:vAlign w:val="center"/>
          </w:tcPr>
          <w:p w14:paraId="2FCC2049" w14:textId="77777777" w:rsidR="00BB674E" w:rsidRPr="00745447" w:rsidRDefault="00BB674E" w:rsidP="00BB674E">
            <w:pPr>
              <w:jc w:val="center"/>
              <w:rPr>
                <w:rFonts w:asciiTheme="majorHAnsi" w:eastAsia="SimSun" w:hAnsiTheme="majorHAnsi" w:cstheme="majorHAnsi"/>
                <w:sz w:val="18"/>
                <w:szCs w:val="18"/>
              </w:rPr>
            </w:pPr>
          </w:p>
        </w:tc>
        <w:tc>
          <w:tcPr>
            <w:tcW w:w="1361" w:type="dxa"/>
            <w:vMerge/>
            <w:vAlign w:val="center"/>
          </w:tcPr>
          <w:p w14:paraId="44FF5EAB" w14:textId="77777777" w:rsidR="00BB674E" w:rsidRPr="00745447" w:rsidRDefault="00BB674E" w:rsidP="00BB674E">
            <w:pPr>
              <w:jc w:val="center"/>
              <w:rPr>
                <w:rFonts w:asciiTheme="majorHAnsi" w:eastAsia="SimSun" w:hAnsiTheme="majorHAnsi" w:cstheme="majorHAnsi"/>
                <w:sz w:val="18"/>
                <w:szCs w:val="18"/>
              </w:rPr>
            </w:pPr>
          </w:p>
        </w:tc>
        <w:tc>
          <w:tcPr>
            <w:tcW w:w="2925" w:type="dxa"/>
            <w:vMerge/>
            <w:vAlign w:val="center"/>
          </w:tcPr>
          <w:p w14:paraId="13DFB146" w14:textId="77777777" w:rsidR="00BB674E" w:rsidRPr="00745447" w:rsidRDefault="00BB674E" w:rsidP="00BB674E">
            <w:pPr>
              <w:jc w:val="both"/>
              <w:rPr>
                <w:rFonts w:asciiTheme="majorHAnsi" w:hAnsiTheme="majorHAnsi" w:cstheme="majorHAnsi"/>
                <w:sz w:val="18"/>
                <w:szCs w:val="18"/>
              </w:rPr>
            </w:pPr>
          </w:p>
        </w:tc>
        <w:tc>
          <w:tcPr>
            <w:tcW w:w="850" w:type="dxa"/>
            <w:vMerge/>
            <w:vAlign w:val="center"/>
          </w:tcPr>
          <w:p w14:paraId="07A0742B" w14:textId="77777777" w:rsidR="00BB674E" w:rsidRPr="00745447" w:rsidRDefault="00BB674E" w:rsidP="00BB674E">
            <w:pPr>
              <w:jc w:val="center"/>
              <w:rPr>
                <w:rFonts w:asciiTheme="majorHAnsi" w:eastAsia="SimSun" w:hAnsiTheme="majorHAnsi" w:cstheme="majorHAnsi"/>
                <w:sz w:val="18"/>
                <w:szCs w:val="18"/>
              </w:rPr>
            </w:pPr>
          </w:p>
        </w:tc>
        <w:tc>
          <w:tcPr>
            <w:tcW w:w="993" w:type="dxa"/>
            <w:vMerge/>
            <w:vAlign w:val="center"/>
          </w:tcPr>
          <w:p w14:paraId="31954FC4" w14:textId="77777777" w:rsidR="00BB674E" w:rsidRPr="00745447" w:rsidRDefault="00BB674E" w:rsidP="00BB674E">
            <w:pPr>
              <w:jc w:val="center"/>
              <w:rPr>
                <w:rFonts w:asciiTheme="majorHAnsi" w:eastAsia="SimSun" w:hAnsiTheme="majorHAnsi" w:cstheme="majorHAnsi"/>
                <w:sz w:val="18"/>
                <w:szCs w:val="18"/>
              </w:rPr>
            </w:pPr>
          </w:p>
        </w:tc>
        <w:tc>
          <w:tcPr>
            <w:tcW w:w="1434" w:type="dxa"/>
            <w:tcBorders>
              <w:top w:val="single" w:sz="4" w:space="0" w:color="auto"/>
              <w:left w:val="single" w:sz="4" w:space="0" w:color="auto"/>
              <w:bottom w:val="single" w:sz="4" w:space="0" w:color="auto"/>
              <w:right w:val="single" w:sz="4" w:space="0" w:color="auto"/>
            </w:tcBorders>
            <w:vAlign w:val="center"/>
          </w:tcPr>
          <w:p w14:paraId="4821EA3E" w14:textId="42458B72" w:rsidR="00BB674E" w:rsidRPr="00745447" w:rsidRDefault="00BB674E" w:rsidP="00837BF9">
            <w:pPr>
              <w:rPr>
                <w:rFonts w:asciiTheme="majorHAnsi" w:eastAsia="SimSun" w:hAnsiTheme="majorHAnsi" w:cstheme="majorHAnsi"/>
                <w:sz w:val="18"/>
                <w:szCs w:val="18"/>
                <w:lang w:val="es-SV"/>
              </w:rPr>
            </w:pPr>
            <w:r w:rsidRPr="00745447">
              <w:rPr>
                <w:rFonts w:asciiTheme="majorHAnsi" w:hAnsiTheme="majorHAnsi" w:cstheme="majorHAnsi"/>
                <w:sz w:val="18"/>
                <w:szCs w:val="18"/>
                <w:lang w:val="es-SV"/>
              </w:rPr>
              <w:t>Pick-up</w:t>
            </w:r>
          </w:p>
        </w:tc>
        <w:tc>
          <w:tcPr>
            <w:tcW w:w="1259" w:type="dxa"/>
            <w:tcBorders>
              <w:top w:val="single" w:sz="4" w:space="0" w:color="auto"/>
              <w:left w:val="single" w:sz="4" w:space="0" w:color="auto"/>
              <w:bottom w:val="single" w:sz="4" w:space="0" w:color="auto"/>
            </w:tcBorders>
            <w:vAlign w:val="center"/>
          </w:tcPr>
          <w:p w14:paraId="00561324" w14:textId="6B9577AE" w:rsidR="00BB674E" w:rsidRPr="00745447" w:rsidRDefault="00BB674E" w:rsidP="00BB674E">
            <w:pPr>
              <w:jc w:val="center"/>
              <w:rPr>
                <w:rFonts w:asciiTheme="majorHAnsi" w:eastAsia="SimSun" w:hAnsiTheme="majorHAnsi" w:cstheme="majorHAnsi"/>
                <w:sz w:val="18"/>
                <w:szCs w:val="18"/>
              </w:rPr>
            </w:pPr>
            <w:r w:rsidRPr="00745447">
              <w:rPr>
                <w:rFonts w:asciiTheme="majorHAnsi" w:hAnsiTheme="majorHAnsi" w:cstheme="majorHAnsi"/>
                <w:sz w:val="18"/>
                <w:szCs w:val="18"/>
              </w:rPr>
              <w:t>$250.00</w:t>
            </w:r>
          </w:p>
        </w:tc>
      </w:tr>
      <w:tr w:rsidR="00837BF9" w:rsidRPr="00837BF9" w14:paraId="718D7047" w14:textId="77777777" w:rsidTr="00837BF9">
        <w:tblPrEx>
          <w:jc w:val="center"/>
        </w:tblPrEx>
        <w:trPr>
          <w:trHeight w:val="242"/>
          <w:jc w:val="center"/>
        </w:trPr>
        <w:tc>
          <w:tcPr>
            <w:tcW w:w="529" w:type="dxa"/>
            <w:vMerge w:val="restart"/>
            <w:vAlign w:val="center"/>
          </w:tcPr>
          <w:p w14:paraId="1132A91E" w14:textId="0C4BBDCF" w:rsidR="00BB674E" w:rsidRPr="00745447" w:rsidRDefault="00BB674E" w:rsidP="00BB674E">
            <w:pPr>
              <w:jc w:val="center"/>
              <w:rPr>
                <w:rFonts w:asciiTheme="majorHAnsi" w:eastAsia="SimSun" w:hAnsiTheme="majorHAnsi" w:cstheme="majorHAnsi"/>
                <w:sz w:val="18"/>
                <w:szCs w:val="18"/>
              </w:rPr>
            </w:pPr>
            <w:r w:rsidRPr="00745447">
              <w:rPr>
                <w:rFonts w:asciiTheme="majorHAnsi" w:eastAsia="SimSun" w:hAnsiTheme="majorHAnsi" w:cstheme="majorHAnsi"/>
                <w:sz w:val="18"/>
                <w:szCs w:val="18"/>
              </w:rPr>
              <w:t>4</w:t>
            </w:r>
          </w:p>
        </w:tc>
        <w:tc>
          <w:tcPr>
            <w:tcW w:w="1361" w:type="dxa"/>
            <w:vMerge w:val="restart"/>
            <w:vAlign w:val="center"/>
          </w:tcPr>
          <w:p w14:paraId="5F8E9666" w14:textId="331408FE" w:rsidR="00BB674E" w:rsidRPr="00745447" w:rsidRDefault="00BB674E" w:rsidP="00BB674E">
            <w:pPr>
              <w:jc w:val="center"/>
              <w:rPr>
                <w:rFonts w:asciiTheme="majorHAnsi" w:eastAsia="SimSun" w:hAnsiTheme="majorHAnsi" w:cstheme="majorHAnsi"/>
                <w:sz w:val="18"/>
                <w:szCs w:val="18"/>
              </w:rPr>
            </w:pPr>
            <w:r w:rsidRPr="00745447">
              <w:rPr>
                <w:rFonts w:asciiTheme="majorHAnsi" w:eastAsia="SimSun" w:hAnsiTheme="majorHAnsi" w:cstheme="majorHAnsi"/>
                <w:sz w:val="18"/>
                <w:szCs w:val="18"/>
              </w:rPr>
              <w:t>81213027</w:t>
            </w:r>
          </w:p>
        </w:tc>
        <w:tc>
          <w:tcPr>
            <w:tcW w:w="2925" w:type="dxa"/>
            <w:vMerge w:val="restart"/>
            <w:vAlign w:val="center"/>
          </w:tcPr>
          <w:p w14:paraId="7C2CB13A" w14:textId="72B8282F" w:rsidR="00BB674E" w:rsidRPr="00745447" w:rsidRDefault="00BB674E" w:rsidP="00BB674E">
            <w:pPr>
              <w:jc w:val="both"/>
              <w:rPr>
                <w:rFonts w:asciiTheme="majorHAnsi" w:eastAsia="SimSun" w:hAnsiTheme="majorHAnsi" w:cstheme="majorHAnsi"/>
                <w:sz w:val="18"/>
                <w:szCs w:val="18"/>
                <w:lang w:val="es-SV"/>
              </w:rPr>
            </w:pPr>
            <w:r w:rsidRPr="00745447">
              <w:rPr>
                <w:rFonts w:asciiTheme="majorHAnsi" w:hAnsiTheme="majorHAnsi" w:cstheme="majorHAnsi"/>
                <w:sz w:val="18"/>
                <w:szCs w:val="18"/>
                <w:lang w:val="es-SV"/>
              </w:rPr>
              <w:t>Servicio de Alimentación a domicilio en Zona Central de El Salvador.</w:t>
            </w:r>
          </w:p>
        </w:tc>
        <w:tc>
          <w:tcPr>
            <w:tcW w:w="850" w:type="dxa"/>
            <w:vMerge w:val="restart"/>
            <w:vAlign w:val="center"/>
          </w:tcPr>
          <w:p w14:paraId="5997E6AB" w14:textId="21EDCD93" w:rsidR="00BB674E" w:rsidRPr="00745447" w:rsidRDefault="00BB674E" w:rsidP="00BB674E">
            <w:pPr>
              <w:jc w:val="center"/>
              <w:rPr>
                <w:rFonts w:asciiTheme="majorHAnsi" w:eastAsia="SimSun" w:hAnsiTheme="majorHAnsi" w:cstheme="majorHAnsi"/>
                <w:sz w:val="18"/>
                <w:szCs w:val="18"/>
              </w:rPr>
            </w:pPr>
            <w:r w:rsidRPr="00745447">
              <w:rPr>
                <w:rFonts w:asciiTheme="majorHAnsi" w:eastAsia="SimSun" w:hAnsiTheme="majorHAnsi" w:cstheme="majorHAnsi"/>
                <w:sz w:val="18"/>
                <w:szCs w:val="18"/>
              </w:rPr>
              <w:t>C/U</w:t>
            </w:r>
          </w:p>
        </w:tc>
        <w:tc>
          <w:tcPr>
            <w:tcW w:w="993" w:type="dxa"/>
            <w:vMerge w:val="restart"/>
            <w:vAlign w:val="center"/>
          </w:tcPr>
          <w:p w14:paraId="33791DD7" w14:textId="455D3193" w:rsidR="00BB674E" w:rsidRPr="00745447" w:rsidRDefault="00BB674E" w:rsidP="00BB674E">
            <w:pPr>
              <w:jc w:val="center"/>
              <w:rPr>
                <w:rFonts w:asciiTheme="majorHAnsi" w:eastAsia="SimSun" w:hAnsiTheme="majorHAnsi" w:cstheme="majorHAnsi"/>
                <w:sz w:val="18"/>
                <w:szCs w:val="18"/>
              </w:rPr>
            </w:pPr>
            <w:r w:rsidRPr="00745447">
              <w:rPr>
                <w:rFonts w:asciiTheme="majorHAnsi" w:eastAsia="SimSun" w:hAnsiTheme="majorHAnsi" w:cstheme="majorHAnsi"/>
                <w:sz w:val="18"/>
                <w:szCs w:val="18"/>
              </w:rPr>
              <w:t>1</w:t>
            </w:r>
          </w:p>
        </w:tc>
        <w:tc>
          <w:tcPr>
            <w:tcW w:w="1434" w:type="dxa"/>
            <w:tcBorders>
              <w:top w:val="single" w:sz="4" w:space="0" w:color="auto"/>
              <w:left w:val="single" w:sz="4" w:space="0" w:color="auto"/>
              <w:bottom w:val="single" w:sz="4" w:space="0" w:color="auto"/>
              <w:right w:val="single" w:sz="4" w:space="0" w:color="auto"/>
            </w:tcBorders>
            <w:vAlign w:val="center"/>
          </w:tcPr>
          <w:p w14:paraId="487A9447" w14:textId="01037C7E" w:rsidR="00BB674E" w:rsidRPr="00745447" w:rsidRDefault="00BB674E" w:rsidP="00837BF9">
            <w:pPr>
              <w:rPr>
                <w:rFonts w:asciiTheme="majorHAnsi" w:eastAsia="SimSun" w:hAnsiTheme="majorHAnsi" w:cstheme="majorHAnsi"/>
                <w:sz w:val="18"/>
                <w:szCs w:val="18"/>
                <w:lang w:val="es-SV"/>
              </w:rPr>
            </w:pPr>
            <w:r w:rsidRPr="00745447">
              <w:rPr>
                <w:rFonts w:asciiTheme="majorHAnsi" w:hAnsiTheme="majorHAnsi" w:cstheme="majorHAnsi"/>
                <w:sz w:val="18"/>
                <w:szCs w:val="18"/>
                <w:lang w:val="es-SV"/>
              </w:rPr>
              <w:t>Alimentación: almuerzo, cena</w:t>
            </w:r>
          </w:p>
        </w:tc>
        <w:tc>
          <w:tcPr>
            <w:tcW w:w="1259" w:type="dxa"/>
            <w:tcBorders>
              <w:top w:val="single" w:sz="4" w:space="0" w:color="auto"/>
              <w:left w:val="single" w:sz="4" w:space="0" w:color="auto"/>
              <w:bottom w:val="single" w:sz="4" w:space="0" w:color="auto"/>
            </w:tcBorders>
            <w:vAlign w:val="center"/>
          </w:tcPr>
          <w:p w14:paraId="40900E9D" w14:textId="070D0369" w:rsidR="00BB674E" w:rsidRPr="00745447" w:rsidRDefault="00BB674E" w:rsidP="00BB674E">
            <w:pPr>
              <w:jc w:val="center"/>
              <w:rPr>
                <w:rFonts w:asciiTheme="majorHAnsi" w:eastAsia="SimSun" w:hAnsiTheme="majorHAnsi" w:cstheme="majorHAnsi"/>
                <w:sz w:val="18"/>
                <w:szCs w:val="18"/>
              </w:rPr>
            </w:pPr>
            <w:r w:rsidRPr="00745447">
              <w:rPr>
                <w:rFonts w:asciiTheme="majorHAnsi" w:hAnsiTheme="majorHAnsi" w:cstheme="majorHAnsi"/>
                <w:sz w:val="18"/>
                <w:szCs w:val="18"/>
              </w:rPr>
              <w:t>$9.50</w:t>
            </w:r>
          </w:p>
        </w:tc>
      </w:tr>
      <w:tr w:rsidR="00837BF9" w:rsidRPr="00837BF9" w14:paraId="15EFE708" w14:textId="77777777" w:rsidTr="00837BF9">
        <w:tblPrEx>
          <w:jc w:val="center"/>
        </w:tblPrEx>
        <w:trPr>
          <w:trHeight w:val="394"/>
          <w:jc w:val="center"/>
        </w:trPr>
        <w:tc>
          <w:tcPr>
            <w:tcW w:w="529" w:type="dxa"/>
            <w:vMerge/>
            <w:tcBorders>
              <w:bottom w:val="single" w:sz="4" w:space="0" w:color="auto"/>
            </w:tcBorders>
            <w:vAlign w:val="center"/>
          </w:tcPr>
          <w:p w14:paraId="58B7756F" w14:textId="77777777" w:rsidR="00BB674E" w:rsidRPr="00745447" w:rsidRDefault="00BB674E" w:rsidP="00BB674E">
            <w:pPr>
              <w:jc w:val="center"/>
              <w:rPr>
                <w:rFonts w:asciiTheme="majorHAnsi" w:eastAsia="SimSun" w:hAnsiTheme="majorHAnsi" w:cstheme="majorHAnsi"/>
                <w:sz w:val="18"/>
                <w:szCs w:val="18"/>
              </w:rPr>
            </w:pPr>
          </w:p>
        </w:tc>
        <w:tc>
          <w:tcPr>
            <w:tcW w:w="1361" w:type="dxa"/>
            <w:vMerge/>
            <w:tcBorders>
              <w:bottom w:val="single" w:sz="4" w:space="0" w:color="auto"/>
            </w:tcBorders>
            <w:vAlign w:val="center"/>
          </w:tcPr>
          <w:p w14:paraId="11210050" w14:textId="77777777" w:rsidR="00BB674E" w:rsidRPr="00745447" w:rsidRDefault="00BB674E" w:rsidP="00BB674E">
            <w:pPr>
              <w:jc w:val="center"/>
              <w:rPr>
                <w:rFonts w:asciiTheme="majorHAnsi" w:eastAsia="SimSun" w:hAnsiTheme="majorHAnsi" w:cstheme="majorHAnsi"/>
                <w:sz w:val="18"/>
                <w:szCs w:val="18"/>
              </w:rPr>
            </w:pPr>
          </w:p>
        </w:tc>
        <w:tc>
          <w:tcPr>
            <w:tcW w:w="2925" w:type="dxa"/>
            <w:vMerge/>
            <w:tcBorders>
              <w:bottom w:val="single" w:sz="4" w:space="0" w:color="auto"/>
            </w:tcBorders>
            <w:vAlign w:val="center"/>
          </w:tcPr>
          <w:p w14:paraId="3A15C080" w14:textId="77777777" w:rsidR="00BB674E" w:rsidRPr="00745447" w:rsidRDefault="00BB674E" w:rsidP="00BB674E">
            <w:pPr>
              <w:jc w:val="both"/>
              <w:rPr>
                <w:rFonts w:asciiTheme="majorHAnsi" w:hAnsiTheme="majorHAnsi" w:cstheme="majorHAnsi"/>
                <w:sz w:val="18"/>
                <w:szCs w:val="18"/>
              </w:rPr>
            </w:pPr>
          </w:p>
        </w:tc>
        <w:tc>
          <w:tcPr>
            <w:tcW w:w="850" w:type="dxa"/>
            <w:vMerge/>
            <w:tcBorders>
              <w:bottom w:val="single" w:sz="4" w:space="0" w:color="auto"/>
            </w:tcBorders>
            <w:vAlign w:val="center"/>
          </w:tcPr>
          <w:p w14:paraId="6F86B441" w14:textId="77777777" w:rsidR="00BB674E" w:rsidRPr="00745447" w:rsidRDefault="00BB674E" w:rsidP="00BB674E">
            <w:pPr>
              <w:jc w:val="center"/>
              <w:rPr>
                <w:rFonts w:asciiTheme="majorHAnsi" w:eastAsia="SimSun" w:hAnsiTheme="majorHAnsi" w:cstheme="majorHAnsi"/>
                <w:sz w:val="18"/>
                <w:szCs w:val="18"/>
              </w:rPr>
            </w:pPr>
          </w:p>
        </w:tc>
        <w:tc>
          <w:tcPr>
            <w:tcW w:w="993" w:type="dxa"/>
            <w:vMerge/>
            <w:tcBorders>
              <w:bottom w:val="single" w:sz="4" w:space="0" w:color="auto"/>
            </w:tcBorders>
            <w:vAlign w:val="center"/>
          </w:tcPr>
          <w:p w14:paraId="1DBE25F0" w14:textId="77777777" w:rsidR="00BB674E" w:rsidRPr="00745447" w:rsidRDefault="00BB674E" w:rsidP="00BB674E">
            <w:pPr>
              <w:jc w:val="center"/>
              <w:rPr>
                <w:rFonts w:asciiTheme="majorHAnsi" w:eastAsia="SimSun" w:hAnsiTheme="majorHAnsi" w:cstheme="majorHAnsi"/>
                <w:sz w:val="18"/>
                <w:szCs w:val="18"/>
              </w:rPr>
            </w:pPr>
          </w:p>
        </w:tc>
        <w:tc>
          <w:tcPr>
            <w:tcW w:w="1434" w:type="dxa"/>
            <w:tcBorders>
              <w:top w:val="single" w:sz="4" w:space="0" w:color="auto"/>
              <w:left w:val="single" w:sz="4" w:space="0" w:color="auto"/>
              <w:bottom w:val="single" w:sz="4" w:space="0" w:color="auto"/>
              <w:right w:val="single" w:sz="4" w:space="0" w:color="auto"/>
            </w:tcBorders>
            <w:vAlign w:val="center"/>
          </w:tcPr>
          <w:p w14:paraId="22C239A3" w14:textId="7DCBACB6" w:rsidR="00BB674E" w:rsidRPr="00745447" w:rsidRDefault="00BB674E" w:rsidP="00837BF9">
            <w:pPr>
              <w:rPr>
                <w:rFonts w:asciiTheme="majorHAnsi" w:eastAsia="SimSun" w:hAnsiTheme="majorHAnsi" w:cstheme="majorHAnsi"/>
                <w:sz w:val="18"/>
                <w:szCs w:val="18"/>
                <w:lang w:val="es-SV"/>
              </w:rPr>
            </w:pPr>
            <w:r w:rsidRPr="00745447">
              <w:rPr>
                <w:rFonts w:asciiTheme="majorHAnsi" w:hAnsiTheme="majorHAnsi" w:cstheme="majorHAnsi"/>
                <w:sz w:val="18"/>
                <w:szCs w:val="18"/>
                <w:lang w:val="es-SV"/>
              </w:rPr>
              <w:t>Refrigerio AM o PM</w:t>
            </w:r>
          </w:p>
        </w:tc>
        <w:tc>
          <w:tcPr>
            <w:tcW w:w="1259" w:type="dxa"/>
            <w:tcBorders>
              <w:top w:val="single" w:sz="4" w:space="0" w:color="auto"/>
              <w:left w:val="single" w:sz="4" w:space="0" w:color="auto"/>
              <w:bottom w:val="single" w:sz="4" w:space="0" w:color="auto"/>
            </w:tcBorders>
            <w:vAlign w:val="center"/>
          </w:tcPr>
          <w:p w14:paraId="32843B9E" w14:textId="35E8903B" w:rsidR="00BB674E" w:rsidRPr="00745447" w:rsidRDefault="00BB674E" w:rsidP="00BB674E">
            <w:pPr>
              <w:jc w:val="center"/>
              <w:rPr>
                <w:rFonts w:asciiTheme="majorHAnsi" w:eastAsia="SimSun" w:hAnsiTheme="majorHAnsi" w:cstheme="majorHAnsi"/>
                <w:sz w:val="18"/>
                <w:szCs w:val="18"/>
              </w:rPr>
            </w:pPr>
            <w:r w:rsidRPr="00745447">
              <w:rPr>
                <w:rFonts w:asciiTheme="majorHAnsi" w:hAnsiTheme="majorHAnsi" w:cstheme="majorHAnsi"/>
                <w:sz w:val="18"/>
                <w:szCs w:val="18"/>
              </w:rPr>
              <w:t>$7.50</w:t>
            </w:r>
          </w:p>
        </w:tc>
      </w:tr>
      <w:tr w:rsidR="00837BF9" w:rsidRPr="00837BF9" w14:paraId="6EED4734" w14:textId="77777777" w:rsidTr="00837BF9">
        <w:tblPrEx>
          <w:jc w:val="center"/>
        </w:tblPrEx>
        <w:trPr>
          <w:jc w:val="center"/>
        </w:trPr>
        <w:tc>
          <w:tcPr>
            <w:tcW w:w="529" w:type="dxa"/>
            <w:tcBorders>
              <w:top w:val="single" w:sz="4" w:space="0" w:color="auto"/>
              <w:left w:val="single" w:sz="4" w:space="0" w:color="auto"/>
              <w:bottom w:val="single" w:sz="4" w:space="0" w:color="auto"/>
              <w:right w:val="single" w:sz="4" w:space="0" w:color="auto"/>
            </w:tcBorders>
            <w:vAlign w:val="center"/>
          </w:tcPr>
          <w:p w14:paraId="0B98476F" w14:textId="50BD6E43" w:rsidR="00BB674E" w:rsidRPr="00745447" w:rsidRDefault="00BB674E" w:rsidP="00BB674E">
            <w:pPr>
              <w:jc w:val="center"/>
              <w:rPr>
                <w:rFonts w:asciiTheme="majorHAnsi" w:eastAsia="SimSun" w:hAnsiTheme="majorHAnsi" w:cstheme="majorHAnsi"/>
                <w:sz w:val="18"/>
                <w:szCs w:val="18"/>
              </w:rPr>
            </w:pPr>
            <w:r w:rsidRPr="00745447">
              <w:rPr>
                <w:rFonts w:asciiTheme="majorHAnsi" w:eastAsia="SimSun" w:hAnsiTheme="majorHAnsi" w:cstheme="majorHAnsi"/>
                <w:sz w:val="18"/>
                <w:szCs w:val="18"/>
              </w:rPr>
              <w:t>5</w:t>
            </w:r>
          </w:p>
        </w:tc>
        <w:tc>
          <w:tcPr>
            <w:tcW w:w="1361" w:type="dxa"/>
            <w:tcBorders>
              <w:top w:val="single" w:sz="4" w:space="0" w:color="auto"/>
              <w:left w:val="single" w:sz="4" w:space="0" w:color="auto"/>
              <w:bottom w:val="single" w:sz="4" w:space="0" w:color="auto"/>
              <w:right w:val="single" w:sz="4" w:space="0" w:color="auto"/>
            </w:tcBorders>
            <w:vAlign w:val="center"/>
          </w:tcPr>
          <w:p w14:paraId="6BF922AC" w14:textId="22A9B950" w:rsidR="00BB674E" w:rsidRPr="00745447" w:rsidRDefault="00BB674E" w:rsidP="00BB674E">
            <w:pPr>
              <w:jc w:val="center"/>
              <w:rPr>
                <w:rFonts w:asciiTheme="majorHAnsi" w:eastAsia="SimSun" w:hAnsiTheme="majorHAnsi" w:cstheme="majorHAnsi"/>
                <w:sz w:val="18"/>
                <w:szCs w:val="18"/>
              </w:rPr>
            </w:pPr>
            <w:r w:rsidRPr="00745447">
              <w:rPr>
                <w:rFonts w:asciiTheme="majorHAnsi" w:eastAsia="SimSun" w:hAnsiTheme="majorHAnsi" w:cstheme="majorHAnsi"/>
                <w:sz w:val="18"/>
                <w:szCs w:val="18"/>
              </w:rPr>
              <w:t>81213009</w:t>
            </w:r>
          </w:p>
        </w:tc>
        <w:tc>
          <w:tcPr>
            <w:tcW w:w="2925" w:type="dxa"/>
            <w:tcBorders>
              <w:top w:val="single" w:sz="4" w:space="0" w:color="auto"/>
              <w:left w:val="single" w:sz="4" w:space="0" w:color="auto"/>
              <w:bottom w:val="single" w:sz="4" w:space="0" w:color="auto"/>
              <w:right w:val="single" w:sz="4" w:space="0" w:color="auto"/>
            </w:tcBorders>
            <w:vAlign w:val="center"/>
          </w:tcPr>
          <w:p w14:paraId="4FB406E9" w14:textId="1DEA803F" w:rsidR="00BB674E" w:rsidRPr="00745447" w:rsidRDefault="00BB674E" w:rsidP="00BB674E">
            <w:pPr>
              <w:jc w:val="both"/>
              <w:rPr>
                <w:rFonts w:asciiTheme="majorHAnsi" w:eastAsia="SimSun" w:hAnsiTheme="majorHAnsi" w:cstheme="majorHAnsi"/>
                <w:sz w:val="18"/>
                <w:szCs w:val="18"/>
                <w:lang w:val="es-SV"/>
              </w:rPr>
            </w:pPr>
            <w:r w:rsidRPr="00745447">
              <w:rPr>
                <w:rFonts w:asciiTheme="majorHAnsi" w:hAnsiTheme="majorHAnsi" w:cstheme="majorHAnsi"/>
                <w:sz w:val="18"/>
                <w:szCs w:val="18"/>
                <w:lang w:val="es-SV"/>
              </w:rPr>
              <w:t>Servicio de Alojamiento, Alimentación y uso de instalaciones en Zona Metropolitana de El Salvador.</w:t>
            </w:r>
          </w:p>
        </w:tc>
        <w:tc>
          <w:tcPr>
            <w:tcW w:w="850" w:type="dxa"/>
            <w:tcBorders>
              <w:top w:val="single" w:sz="4" w:space="0" w:color="auto"/>
              <w:left w:val="single" w:sz="4" w:space="0" w:color="auto"/>
              <w:bottom w:val="single" w:sz="4" w:space="0" w:color="auto"/>
              <w:right w:val="single" w:sz="4" w:space="0" w:color="auto"/>
            </w:tcBorders>
            <w:vAlign w:val="center"/>
          </w:tcPr>
          <w:p w14:paraId="4879FE2C" w14:textId="2343AC85" w:rsidR="00BB674E" w:rsidRPr="00745447" w:rsidRDefault="00BB674E" w:rsidP="00BB674E">
            <w:pPr>
              <w:jc w:val="center"/>
              <w:rPr>
                <w:rFonts w:asciiTheme="majorHAnsi" w:eastAsia="SimSun" w:hAnsiTheme="majorHAnsi" w:cstheme="majorHAnsi"/>
                <w:sz w:val="18"/>
                <w:szCs w:val="18"/>
              </w:rPr>
            </w:pPr>
            <w:r w:rsidRPr="00745447">
              <w:rPr>
                <w:rFonts w:asciiTheme="majorHAnsi" w:eastAsia="SimSun" w:hAnsiTheme="majorHAnsi" w:cstheme="majorHAnsi"/>
                <w:sz w:val="18"/>
                <w:szCs w:val="18"/>
              </w:rPr>
              <w:t>C/U</w:t>
            </w:r>
          </w:p>
        </w:tc>
        <w:tc>
          <w:tcPr>
            <w:tcW w:w="993" w:type="dxa"/>
            <w:tcBorders>
              <w:top w:val="single" w:sz="4" w:space="0" w:color="auto"/>
              <w:left w:val="single" w:sz="4" w:space="0" w:color="auto"/>
              <w:bottom w:val="single" w:sz="4" w:space="0" w:color="auto"/>
              <w:right w:val="single" w:sz="4" w:space="0" w:color="auto"/>
            </w:tcBorders>
            <w:vAlign w:val="center"/>
          </w:tcPr>
          <w:p w14:paraId="0B18BC8C" w14:textId="4B8A9E11" w:rsidR="00BB674E" w:rsidRPr="00745447" w:rsidRDefault="00BB674E" w:rsidP="00BB674E">
            <w:pPr>
              <w:jc w:val="center"/>
              <w:rPr>
                <w:rFonts w:asciiTheme="majorHAnsi" w:eastAsia="SimSun" w:hAnsiTheme="majorHAnsi" w:cstheme="majorHAnsi"/>
                <w:sz w:val="18"/>
                <w:szCs w:val="18"/>
              </w:rPr>
            </w:pPr>
            <w:r w:rsidRPr="00745447">
              <w:rPr>
                <w:rFonts w:asciiTheme="majorHAnsi" w:eastAsia="SimSun" w:hAnsiTheme="majorHAnsi" w:cstheme="majorHAnsi"/>
                <w:sz w:val="18"/>
                <w:szCs w:val="18"/>
              </w:rPr>
              <w:t>1</w:t>
            </w:r>
          </w:p>
        </w:tc>
        <w:tc>
          <w:tcPr>
            <w:tcW w:w="1434" w:type="dxa"/>
            <w:tcBorders>
              <w:top w:val="single" w:sz="4" w:space="0" w:color="auto"/>
              <w:left w:val="single" w:sz="4" w:space="0" w:color="auto"/>
              <w:bottom w:val="single" w:sz="4" w:space="0" w:color="auto"/>
              <w:right w:val="single" w:sz="4" w:space="0" w:color="auto"/>
            </w:tcBorders>
            <w:vAlign w:val="center"/>
          </w:tcPr>
          <w:p w14:paraId="4F06032D" w14:textId="09ADB224" w:rsidR="00BB674E" w:rsidRPr="00745447" w:rsidRDefault="00BB674E" w:rsidP="00837BF9">
            <w:pPr>
              <w:rPr>
                <w:rFonts w:asciiTheme="majorHAnsi" w:eastAsia="SimSun" w:hAnsiTheme="majorHAnsi" w:cstheme="majorHAnsi"/>
                <w:sz w:val="18"/>
                <w:szCs w:val="18"/>
                <w:lang w:val="es-SV"/>
              </w:rPr>
            </w:pPr>
            <w:r w:rsidRPr="00745447">
              <w:rPr>
                <w:rFonts w:asciiTheme="majorHAnsi" w:hAnsiTheme="majorHAnsi" w:cstheme="majorHAnsi"/>
                <w:sz w:val="18"/>
                <w:szCs w:val="18"/>
                <w:lang w:val="es-SV"/>
              </w:rPr>
              <w:t>Alojamiento por noche (incluye desayuno)</w:t>
            </w:r>
          </w:p>
        </w:tc>
        <w:tc>
          <w:tcPr>
            <w:tcW w:w="1259" w:type="dxa"/>
            <w:tcBorders>
              <w:top w:val="single" w:sz="4" w:space="0" w:color="auto"/>
              <w:left w:val="single" w:sz="4" w:space="0" w:color="auto"/>
              <w:bottom w:val="single" w:sz="4" w:space="0" w:color="auto"/>
              <w:right w:val="single" w:sz="4" w:space="0" w:color="auto"/>
            </w:tcBorders>
            <w:vAlign w:val="center"/>
          </w:tcPr>
          <w:p w14:paraId="13F66780" w14:textId="2A648755" w:rsidR="00BB674E" w:rsidRPr="00745447" w:rsidRDefault="00BB674E" w:rsidP="00BB674E">
            <w:pPr>
              <w:jc w:val="center"/>
              <w:rPr>
                <w:rFonts w:asciiTheme="majorHAnsi" w:eastAsia="SimSun" w:hAnsiTheme="majorHAnsi" w:cstheme="majorHAnsi"/>
                <w:sz w:val="18"/>
                <w:szCs w:val="18"/>
              </w:rPr>
            </w:pPr>
            <w:r w:rsidRPr="00745447">
              <w:rPr>
                <w:rFonts w:asciiTheme="majorHAnsi" w:hAnsiTheme="majorHAnsi" w:cstheme="majorHAnsi"/>
                <w:sz w:val="18"/>
                <w:szCs w:val="18"/>
              </w:rPr>
              <w:t>$75.00</w:t>
            </w:r>
          </w:p>
        </w:tc>
      </w:tr>
      <w:tr w:rsidR="00837BF9" w:rsidRPr="00837BF9" w14:paraId="70F3A610" w14:textId="77777777" w:rsidTr="00837BF9">
        <w:tblPrEx>
          <w:jc w:val="center"/>
        </w:tblPrEx>
        <w:trPr>
          <w:trHeight w:val="653"/>
          <w:jc w:val="center"/>
        </w:trPr>
        <w:tc>
          <w:tcPr>
            <w:tcW w:w="6658" w:type="dxa"/>
            <w:gridSpan w:val="5"/>
            <w:tcBorders>
              <w:top w:val="single" w:sz="4" w:space="0" w:color="auto"/>
              <w:left w:val="single" w:sz="4" w:space="0" w:color="auto"/>
              <w:bottom w:val="single" w:sz="4" w:space="0" w:color="auto"/>
              <w:right w:val="single" w:sz="4" w:space="0" w:color="auto"/>
            </w:tcBorders>
            <w:vAlign w:val="center"/>
          </w:tcPr>
          <w:p w14:paraId="7CABBF71" w14:textId="77777777" w:rsidR="00745447" w:rsidRPr="00806D8D" w:rsidRDefault="00837BF9" w:rsidP="00745447">
            <w:pPr>
              <w:ind w:right="61"/>
              <w:jc w:val="both"/>
              <w:rPr>
                <w:rFonts w:asciiTheme="majorHAnsi" w:eastAsia="SimSun" w:hAnsiTheme="majorHAnsi" w:cstheme="majorHAnsi"/>
                <w:b/>
                <w:bCs/>
                <w:sz w:val="18"/>
                <w:szCs w:val="18"/>
                <w:lang w:val="es-SV"/>
              </w:rPr>
            </w:pPr>
            <w:r w:rsidRPr="00806D8D">
              <w:rPr>
                <w:rFonts w:asciiTheme="majorHAnsi" w:eastAsia="SimSun" w:hAnsiTheme="majorHAnsi" w:cstheme="majorHAnsi"/>
                <w:b/>
                <w:bCs/>
                <w:sz w:val="18"/>
                <w:szCs w:val="18"/>
                <w:lang w:val="es-SV"/>
              </w:rPr>
              <w:t xml:space="preserve">MONTO MÁXIMO DISPONIBLE DE LA ORDEN DE COMPRA CON IMUESTOS INCLUIDOS ES: </w:t>
            </w:r>
          </w:p>
          <w:p w14:paraId="73387C99" w14:textId="63DC5FBD" w:rsidR="00837BF9" w:rsidRPr="00806D8D" w:rsidRDefault="00837BF9" w:rsidP="00745447">
            <w:pPr>
              <w:ind w:right="61"/>
              <w:jc w:val="both"/>
              <w:rPr>
                <w:rFonts w:asciiTheme="majorHAnsi" w:eastAsia="SimSun" w:hAnsiTheme="majorHAnsi" w:cstheme="majorHAnsi"/>
                <w:b/>
                <w:bCs/>
                <w:sz w:val="18"/>
                <w:szCs w:val="18"/>
                <w:lang w:val="es-SV"/>
              </w:rPr>
            </w:pPr>
            <w:r w:rsidRPr="00806D8D">
              <w:rPr>
                <w:rFonts w:asciiTheme="majorHAnsi" w:eastAsia="SimSun" w:hAnsiTheme="majorHAnsi" w:cstheme="majorHAnsi"/>
                <w:b/>
                <w:bCs/>
                <w:sz w:val="18"/>
                <w:szCs w:val="18"/>
                <w:lang w:val="es-SV"/>
              </w:rPr>
              <w:t>CUARENTA MIL 00/100 DÓLARES DE LOS ESTADOS UNIDOS DE AMÉRICA</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C5F5959" w14:textId="2F2915EA" w:rsidR="00837BF9" w:rsidRPr="00745447" w:rsidRDefault="00837BF9" w:rsidP="00837BF9">
            <w:pPr>
              <w:ind w:left="142" w:right="61"/>
              <w:jc w:val="center"/>
              <w:rPr>
                <w:rFonts w:asciiTheme="majorHAnsi" w:eastAsia="SimSun" w:hAnsiTheme="majorHAnsi" w:cstheme="majorHAnsi"/>
                <w:b/>
                <w:bCs/>
                <w:sz w:val="20"/>
                <w:szCs w:val="20"/>
              </w:rPr>
            </w:pPr>
            <w:r w:rsidRPr="00745447">
              <w:rPr>
                <w:rFonts w:asciiTheme="majorHAnsi" w:eastAsia="SimSun" w:hAnsiTheme="majorHAnsi" w:cstheme="majorHAnsi"/>
                <w:b/>
                <w:bCs/>
                <w:sz w:val="20"/>
                <w:szCs w:val="20"/>
              </w:rPr>
              <w:t>$40,000.00</w:t>
            </w:r>
          </w:p>
        </w:tc>
      </w:tr>
      <w:tr w:rsidR="00B253F5" w:rsidRPr="00837BF9" w14:paraId="5BD60A96" w14:textId="77777777" w:rsidTr="00745447">
        <w:trPr>
          <w:trHeight w:val="953"/>
        </w:trPr>
        <w:tc>
          <w:tcPr>
            <w:tcW w:w="9351" w:type="dxa"/>
            <w:gridSpan w:val="7"/>
          </w:tcPr>
          <w:p w14:paraId="7390548C" w14:textId="77777777" w:rsidR="00B253F5" w:rsidRPr="00745447" w:rsidRDefault="00B253F5" w:rsidP="00745447">
            <w:pPr>
              <w:spacing w:line="360" w:lineRule="auto"/>
              <w:rPr>
                <w:rFonts w:asciiTheme="majorHAnsi" w:eastAsia="SimSun" w:hAnsiTheme="majorHAnsi" w:cstheme="majorHAnsi"/>
                <w:sz w:val="20"/>
                <w:szCs w:val="20"/>
                <w:lang w:val="es-SV"/>
              </w:rPr>
            </w:pPr>
            <w:r w:rsidRPr="00745447">
              <w:rPr>
                <w:rFonts w:asciiTheme="majorHAnsi" w:eastAsia="SimSun" w:hAnsiTheme="majorHAnsi" w:cstheme="majorHAnsi"/>
                <w:b/>
                <w:bCs/>
                <w:sz w:val="20"/>
                <w:szCs w:val="20"/>
                <w:lang w:val="es-SV"/>
              </w:rPr>
              <w:t xml:space="preserve">Fuente de financiamiento: </w:t>
            </w:r>
            <w:r w:rsidRPr="00745447">
              <w:rPr>
                <w:rFonts w:asciiTheme="majorHAnsi" w:eastAsia="SimSun" w:hAnsiTheme="majorHAnsi" w:cstheme="majorHAnsi"/>
                <w:sz w:val="20"/>
                <w:szCs w:val="20"/>
                <w:lang w:val="es-SV"/>
              </w:rPr>
              <w:t>Préstamo Externo: Contrato de Préstamo BIRF 9065-SV.</w:t>
            </w:r>
          </w:p>
          <w:p w14:paraId="786C95A4" w14:textId="36276A07" w:rsidR="00B253F5" w:rsidRPr="00745447" w:rsidRDefault="00B253F5" w:rsidP="00745447">
            <w:pPr>
              <w:spacing w:line="360" w:lineRule="auto"/>
              <w:rPr>
                <w:rFonts w:asciiTheme="majorHAnsi" w:eastAsia="SimSun" w:hAnsiTheme="majorHAnsi" w:cstheme="majorHAnsi"/>
                <w:sz w:val="20"/>
                <w:szCs w:val="20"/>
                <w:lang w:val="es-SV"/>
              </w:rPr>
            </w:pPr>
            <w:r w:rsidRPr="00745447">
              <w:rPr>
                <w:rFonts w:asciiTheme="majorHAnsi" w:eastAsia="SimSun" w:hAnsiTheme="majorHAnsi" w:cstheme="majorHAnsi"/>
                <w:b/>
                <w:bCs/>
                <w:sz w:val="20"/>
                <w:szCs w:val="20"/>
                <w:lang w:val="es-SV"/>
              </w:rPr>
              <w:t>Categoría de Inversión</w:t>
            </w:r>
            <w:r w:rsidRPr="00745447">
              <w:rPr>
                <w:rFonts w:asciiTheme="majorHAnsi" w:eastAsia="SimSun" w:hAnsiTheme="majorHAnsi" w:cstheme="majorHAnsi"/>
                <w:sz w:val="20"/>
                <w:szCs w:val="20"/>
                <w:lang w:val="es-SV"/>
              </w:rPr>
              <w:t xml:space="preserve">: 1. Componente </w:t>
            </w:r>
            <w:r w:rsidR="00DE3B36" w:rsidRPr="00745447">
              <w:rPr>
                <w:rFonts w:asciiTheme="majorHAnsi" w:eastAsia="SimSun" w:hAnsiTheme="majorHAnsi" w:cstheme="majorHAnsi"/>
                <w:sz w:val="20"/>
                <w:szCs w:val="20"/>
                <w:lang w:val="es-SV"/>
              </w:rPr>
              <w:t>2</w:t>
            </w:r>
            <w:r w:rsidRPr="00745447">
              <w:rPr>
                <w:rFonts w:asciiTheme="majorHAnsi" w:eastAsia="SimSun" w:hAnsiTheme="majorHAnsi" w:cstheme="majorHAnsi"/>
                <w:sz w:val="20"/>
                <w:szCs w:val="20"/>
                <w:lang w:val="es-SV"/>
              </w:rPr>
              <w:t xml:space="preserve">. Proyecto 7496. </w:t>
            </w:r>
          </w:p>
          <w:p w14:paraId="281C2C23" w14:textId="0F48A10F" w:rsidR="00B253F5" w:rsidRPr="00745447" w:rsidRDefault="00DE3B36" w:rsidP="00745447">
            <w:pPr>
              <w:spacing w:line="360" w:lineRule="auto"/>
              <w:rPr>
                <w:rFonts w:asciiTheme="majorHAnsi" w:eastAsia="SimSun" w:hAnsiTheme="majorHAnsi" w:cstheme="majorHAnsi"/>
                <w:sz w:val="18"/>
                <w:szCs w:val="18"/>
                <w:lang w:val="es-SV"/>
              </w:rPr>
            </w:pPr>
            <w:r w:rsidRPr="00745447">
              <w:rPr>
                <w:rFonts w:asciiTheme="majorHAnsi" w:eastAsia="SimSun" w:hAnsiTheme="majorHAnsi" w:cstheme="majorHAnsi"/>
                <w:b/>
                <w:bCs/>
                <w:sz w:val="20"/>
                <w:szCs w:val="20"/>
                <w:lang w:val="es-SV"/>
              </w:rPr>
              <w:lastRenderedPageBreak/>
              <w:t>Cifra</w:t>
            </w:r>
            <w:r w:rsidRPr="00806D8D">
              <w:rPr>
                <w:rFonts w:asciiTheme="majorHAnsi" w:eastAsia="SimSun" w:hAnsiTheme="majorHAnsi" w:cstheme="majorHAnsi"/>
                <w:b/>
                <w:bCs/>
                <w:sz w:val="20"/>
                <w:szCs w:val="20"/>
                <w:lang w:val="es-SV"/>
              </w:rPr>
              <w:t>d Presupuestario:</w:t>
            </w:r>
            <w:r w:rsidRPr="00806D8D">
              <w:rPr>
                <w:rFonts w:asciiTheme="majorHAnsi" w:eastAsia="SimSun" w:hAnsiTheme="majorHAnsi" w:cstheme="majorHAnsi"/>
                <w:sz w:val="20"/>
                <w:szCs w:val="20"/>
                <w:lang w:val="es-SV"/>
              </w:rPr>
              <w:t xml:space="preserve"> 2023-3200-3-12-02-22-3-54310. </w:t>
            </w:r>
            <w:r w:rsidR="00E55117" w:rsidRPr="00806D8D">
              <w:rPr>
                <w:rFonts w:asciiTheme="majorHAnsi" w:eastAsia="SimSun" w:hAnsiTheme="majorHAnsi" w:cstheme="majorHAnsi"/>
                <w:sz w:val="20"/>
                <w:szCs w:val="20"/>
                <w:lang w:val="es-SV"/>
              </w:rPr>
              <w:t>Ítems</w:t>
            </w:r>
            <w:r w:rsidRPr="00806D8D">
              <w:rPr>
                <w:rFonts w:asciiTheme="majorHAnsi" w:eastAsia="SimSun" w:hAnsiTheme="majorHAnsi" w:cstheme="majorHAnsi"/>
                <w:sz w:val="20"/>
                <w:szCs w:val="20"/>
                <w:lang w:val="es-SV"/>
              </w:rPr>
              <w:t xml:space="preserve"> 2, 4 y 5 ($25,000.00) y 2023-3200-3-12-02-22-3-54399. </w:t>
            </w:r>
            <w:r w:rsidRPr="00745447">
              <w:rPr>
                <w:rFonts w:asciiTheme="majorHAnsi" w:eastAsia="SimSun" w:hAnsiTheme="majorHAnsi" w:cstheme="majorHAnsi"/>
                <w:sz w:val="20"/>
                <w:szCs w:val="20"/>
              </w:rPr>
              <w:t>Items 1 y 3 ($15,000.00)</w:t>
            </w:r>
          </w:p>
        </w:tc>
      </w:tr>
      <w:tr w:rsidR="00806D8D" w:rsidRPr="00837BF9" w14:paraId="23E576FA" w14:textId="77777777" w:rsidTr="008B6ED7">
        <w:trPr>
          <w:trHeight w:val="693"/>
        </w:trPr>
        <w:tc>
          <w:tcPr>
            <w:tcW w:w="9351" w:type="dxa"/>
            <w:gridSpan w:val="7"/>
          </w:tcPr>
          <w:p w14:paraId="46EC9F78" w14:textId="310F835F" w:rsidR="00806D8D" w:rsidRPr="00837BF9" w:rsidRDefault="00E55117" w:rsidP="00806D8D">
            <w:pPr>
              <w:ind w:left="-108"/>
              <w:rPr>
                <w:rFonts w:asciiTheme="majorHAnsi" w:eastAsia="SimSun" w:hAnsiTheme="majorHAnsi" w:cstheme="majorHAnsi"/>
                <w:b/>
                <w:bCs/>
                <w:sz w:val="20"/>
                <w:szCs w:val="20"/>
                <w:lang w:val="es-SV"/>
              </w:rPr>
            </w:pPr>
            <w:r>
              <w:rPr>
                <w:rFonts w:asciiTheme="majorHAnsi" w:eastAsia="SimSun" w:hAnsiTheme="majorHAnsi" w:cstheme="majorHAnsi"/>
                <w:b/>
                <w:bCs/>
                <w:noProof/>
                <w:sz w:val="20"/>
                <w:szCs w:val="20"/>
                <w:lang w:val="es-SV"/>
              </w:rPr>
              <w:lastRenderedPageBreak/>
              <mc:AlternateContent>
                <mc:Choice Requires="wps">
                  <w:drawing>
                    <wp:anchor distT="0" distB="0" distL="114300" distR="114300" simplePos="0" relativeHeight="251661312" behindDoc="0" locked="0" layoutInCell="1" allowOverlap="1" wp14:anchorId="3B2F93A7" wp14:editId="07BF7B9D">
                      <wp:simplePos x="0" y="0"/>
                      <wp:positionH relativeFrom="column">
                        <wp:posOffset>4227830</wp:posOffset>
                      </wp:positionH>
                      <wp:positionV relativeFrom="paragraph">
                        <wp:posOffset>1247140</wp:posOffset>
                      </wp:positionV>
                      <wp:extent cx="716280" cy="129540"/>
                      <wp:effectExtent l="0" t="0" r="26670" b="22860"/>
                      <wp:wrapNone/>
                      <wp:docPr id="1603404383" name="Rectángulo 2"/>
                      <wp:cNvGraphicFramePr/>
                      <a:graphic xmlns:a="http://schemas.openxmlformats.org/drawingml/2006/main">
                        <a:graphicData uri="http://schemas.microsoft.com/office/word/2010/wordprocessingShape">
                          <wps:wsp>
                            <wps:cNvSpPr/>
                            <wps:spPr>
                              <a:xfrm>
                                <a:off x="0" y="0"/>
                                <a:ext cx="716280" cy="1295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A8AD8E" id="Rectángulo 2" o:spid="_x0000_s1026" style="position:absolute;margin-left:332.9pt;margin-top:98.2pt;width:56.4pt;height:10.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" fillcolor="#4472c4 [3204]" strokecolor="#09101d [484]" strokeweight="1pt"/>
                  </w:pict>
                </mc:Fallback>
              </mc:AlternateContent>
            </w:r>
            <w:r w:rsidR="00806D8D" w:rsidRPr="00806D8D">
              <w:rPr>
                <w:rFonts w:asciiTheme="majorHAnsi" w:eastAsia="SimSun" w:hAnsiTheme="majorHAnsi" w:cstheme="majorHAnsi"/>
                <w:b/>
                <w:bCs/>
                <w:noProof/>
                <w:sz w:val="20"/>
                <w:szCs w:val="20"/>
                <w:lang w:val="es-SV"/>
              </w:rPr>
              <w:drawing>
                <wp:inline distT="0" distB="0" distL="0" distR="0" wp14:anchorId="6C9F3107" wp14:editId="6F24AF2D">
                  <wp:extent cx="5996940" cy="1562100"/>
                  <wp:effectExtent l="0" t="0" r="3810" b="0"/>
                  <wp:docPr id="6644626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4629"/>
                          <a:stretch/>
                        </pic:blipFill>
                        <pic:spPr bwMode="auto">
                          <a:xfrm>
                            <a:off x="0" y="0"/>
                            <a:ext cx="5996940" cy="1562100"/>
                          </a:xfrm>
                          <a:prstGeom prst="rect">
                            <a:avLst/>
                          </a:prstGeom>
                          <a:noFill/>
                          <a:ln>
                            <a:noFill/>
                          </a:ln>
                          <a:extLst>
                            <a:ext uri="{53640926-AAD7-44D8-BBD7-CCE9431645EC}">
                              <a14:shadowObscured xmlns:a14="http://schemas.microsoft.com/office/drawing/2010/main"/>
                            </a:ext>
                          </a:extLst>
                        </pic:spPr>
                      </pic:pic>
                    </a:graphicData>
                  </a:graphic>
                </wp:inline>
              </w:drawing>
            </w:r>
          </w:p>
          <w:p w14:paraId="30B17BC1" w14:textId="72AFD227" w:rsidR="00806D8D" w:rsidRPr="00837BF9" w:rsidRDefault="00806D8D" w:rsidP="00B253F5">
            <w:pPr>
              <w:rPr>
                <w:rFonts w:asciiTheme="majorHAnsi" w:eastAsia="SimSun" w:hAnsiTheme="majorHAnsi" w:cstheme="majorHAnsi"/>
                <w:b/>
                <w:bCs/>
                <w:sz w:val="20"/>
                <w:szCs w:val="20"/>
                <w:lang w:val="es-SV"/>
              </w:rPr>
            </w:pPr>
          </w:p>
        </w:tc>
      </w:tr>
      <w:tr w:rsidR="00745447" w:rsidRPr="00837BF9" w14:paraId="11B8914F" w14:textId="77777777" w:rsidTr="00A96B07">
        <w:trPr>
          <w:trHeight w:val="197"/>
        </w:trPr>
        <w:tc>
          <w:tcPr>
            <w:tcW w:w="9351" w:type="dxa"/>
            <w:gridSpan w:val="7"/>
          </w:tcPr>
          <w:p w14:paraId="31721930" w14:textId="77777777" w:rsidR="00745447" w:rsidRPr="00745447" w:rsidRDefault="00745447" w:rsidP="00745447">
            <w:pPr>
              <w:ind w:left="142" w:right="61"/>
              <w:jc w:val="both"/>
              <w:rPr>
                <w:rFonts w:asciiTheme="majorHAnsi" w:hAnsiTheme="majorHAnsi" w:cstheme="majorHAnsi"/>
                <w:b/>
                <w:sz w:val="20"/>
                <w:szCs w:val="20"/>
                <w:lang w:val="es-SV"/>
              </w:rPr>
            </w:pPr>
            <w:r w:rsidRPr="00745447">
              <w:rPr>
                <w:rFonts w:asciiTheme="majorHAnsi" w:hAnsiTheme="majorHAnsi" w:cstheme="majorHAnsi"/>
                <w:b/>
                <w:sz w:val="20"/>
                <w:szCs w:val="20"/>
                <w:lang w:val="es-SV"/>
              </w:rPr>
              <w:t>DOCUMENTACION INDISPENSABLE PARA TRAMITAR EL PAGO:</w:t>
            </w:r>
          </w:p>
          <w:p w14:paraId="013D0BAD" w14:textId="77777777" w:rsidR="00745447" w:rsidRPr="00745447" w:rsidRDefault="00745447" w:rsidP="00745447">
            <w:pPr>
              <w:ind w:left="142"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Original y copia de:</w:t>
            </w:r>
          </w:p>
          <w:p w14:paraId="1DF59908" w14:textId="77777777" w:rsidR="00745447" w:rsidRPr="00745447" w:rsidRDefault="00745447" w:rsidP="00745447">
            <w:pPr>
              <w:widowControl w:val="0"/>
              <w:numPr>
                <w:ilvl w:val="0"/>
                <w:numId w:val="14"/>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Factura de consumidor final a nombre de MINSAL-CONTRATO DE PRESTAMO BIRF 9065-SV. Es de suma importancia que la factura esté elaborada correctamente, sin errores, enmendaduras ni machones, así se evitará atrasos en los pagos.</w:t>
            </w:r>
          </w:p>
          <w:p w14:paraId="71FC8FB0" w14:textId="77777777" w:rsidR="00745447" w:rsidRPr="00745447" w:rsidRDefault="00745447" w:rsidP="00745447">
            <w:pPr>
              <w:ind w:left="142"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La factura debe expresar lo siguiente:</w:t>
            </w:r>
          </w:p>
          <w:p w14:paraId="012138BB" w14:textId="77777777" w:rsidR="00745447" w:rsidRPr="00745447" w:rsidRDefault="00745447" w:rsidP="00745447">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Número de Orden de Compra</w:t>
            </w:r>
          </w:p>
          <w:p w14:paraId="728A1B72" w14:textId="77777777" w:rsidR="00745447" w:rsidRPr="00745447" w:rsidRDefault="00745447" w:rsidP="00745447">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Descripción del servicio según orden de compra</w:t>
            </w:r>
          </w:p>
          <w:p w14:paraId="374BE97D" w14:textId="77777777" w:rsidR="00745447" w:rsidRPr="00745447" w:rsidRDefault="00745447" w:rsidP="00745447">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Precio unitario y precio total según orden de compra</w:t>
            </w:r>
          </w:p>
          <w:p w14:paraId="76493633" w14:textId="77777777" w:rsidR="00745447" w:rsidRPr="00745447" w:rsidRDefault="00745447" w:rsidP="00745447">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Categoría de Inversión correspondiente, de acuerdo a lo establecido en la orden de compra</w:t>
            </w:r>
          </w:p>
          <w:p w14:paraId="71B141E7" w14:textId="77777777" w:rsidR="00745447" w:rsidRPr="00745447" w:rsidRDefault="00745447" w:rsidP="00745447">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Cifrado presupuestario</w:t>
            </w:r>
          </w:p>
          <w:p w14:paraId="383A3307" w14:textId="77777777" w:rsidR="00745447" w:rsidRPr="00745447" w:rsidRDefault="00745447" w:rsidP="00745447">
            <w:pPr>
              <w:widowControl w:val="0"/>
              <w:numPr>
                <w:ilvl w:val="0"/>
                <w:numId w:val="14"/>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 xml:space="preserve">Acta de recepción y aprobación de los servicios prestados que ampara el pago respectivo debidamente firmada por el encargado de la administración, seguimiento y ejecución del contrato. </w:t>
            </w:r>
          </w:p>
          <w:p w14:paraId="2BC473FA" w14:textId="77777777" w:rsidR="00745447" w:rsidRPr="00745447" w:rsidRDefault="00745447" w:rsidP="00745447">
            <w:pPr>
              <w:widowControl w:val="0"/>
              <w:numPr>
                <w:ilvl w:val="0"/>
                <w:numId w:val="14"/>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Copia de la orden de compra</w:t>
            </w:r>
          </w:p>
          <w:p w14:paraId="2AA20EE5" w14:textId="77777777" w:rsidR="00745447" w:rsidRPr="00745447" w:rsidRDefault="00745447" w:rsidP="00745447">
            <w:pPr>
              <w:widowControl w:val="0"/>
              <w:numPr>
                <w:ilvl w:val="0"/>
                <w:numId w:val="14"/>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Original y copia de demás documentación</w:t>
            </w:r>
          </w:p>
          <w:p w14:paraId="26222F33" w14:textId="77777777" w:rsidR="00745447" w:rsidRPr="00745447" w:rsidRDefault="00745447" w:rsidP="00745447">
            <w:pPr>
              <w:ind w:right="61"/>
              <w:jc w:val="both"/>
              <w:rPr>
                <w:rFonts w:asciiTheme="majorHAnsi" w:hAnsiTheme="majorHAnsi" w:cstheme="majorHAnsi"/>
                <w:sz w:val="20"/>
                <w:szCs w:val="20"/>
                <w:lang w:val="es-SV"/>
              </w:rPr>
            </w:pPr>
          </w:p>
          <w:p w14:paraId="66809E12" w14:textId="77777777" w:rsidR="00745447" w:rsidRPr="00745447" w:rsidRDefault="00745447" w:rsidP="00745447">
            <w:pPr>
              <w:jc w:val="both"/>
              <w:rPr>
                <w:rFonts w:asciiTheme="majorHAnsi" w:hAnsiTheme="majorHAnsi" w:cstheme="majorHAnsi"/>
                <w:sz w:val="20"/>
                <w:szCs w:val="20"/>
                <w:lang w:val="es-SV"/>
              </w:rPr>
            </w:pPr>
            <w:r w:rsidRPr="00745447">
              <w:rPr>
                <w:rFonts w:asciiTheme="majorHAnsi" w:hAnsiTheme="majorHAnsi" w:cstheme="majorHAnsi"/>
                <w:sz w:val="20"/>
                <w:szCs w:val="20"/>
                <w:lang w:val="es-SV"/>
              </w:rPr>
              <w:t>A toda factura cuyo monto total exceda de Cien Dólares ($100.00) se le aplicará el 1% de retención, según lo dispuesto en el artículo 162 inciso segundo del Código Tributario.</w:t>
            </w:r>
          </w:p>
          <w:p w14:paraId="16EB57F1" w14:textId="77777777" w:rsidR="00745447" w:rsidRPr="00745447" w:rsidRDefault="00745447" w:rsidP="00745447">
            <w:pPr>
              <w:jc w:val="both"/>
              <w:rPr>
                <w:rFonts w:asciiTheme="majorHAnsi" w:hAnsiTheme="majorHAnsi" w:cstheme="majorHAnsi"/>
                <w:sz w:val="20"/>
                <w:szCs w:val="20"/>
                <w:lang w:val="es-SV"/>
              </w:rPr>
            </w:pPr>
          </w:p>
          <w:p w14:paraId="6F3D02C9" w14:textId="29B16E90" w:rsidR="00745447" w:rsidRPr="00745447" w:rsidRDefault="00745447" w:rsidP="00745447">
            <w:pPr>
              <w:jc w:val="both"/>
              <w:rPr>
                <w:rFonts w:asciiTheme="majorHAnsi" w:hAnsiTheme="majorHAnsi" w:cstheme="majorHAnsi"/>
                <w:sz w:val="20"/>
                <w:szCs w:val="20"/>
                <w:lang w:val="es-SV"/>
              </w:rPr>
            </w:pPr>
            <w:r w:rsidRPr="00745447">
              <w:rPr>
                <w:rFonts w:asciiTheme="majorHAnsi" w:hAnsiTheme="majorHAnsi" w:cstheme="majorHAnsi"/>
                <w:sz w:val="20"/>
                <w:szCs w:val="20"/>
                <w:lang w:val="es-SV"/>
              </w:rPr>
              <w:t>La facturación de del servicio debe ser entregada en la Unidad Financiera Institucional del Ministerio de Salud, ubicada en las oficinas centrales de este Ministerio en Calle Arce No. 827 de San Salvador.</w:t>
            </w:r>
          </w:p>
          <w:p w14:paraId="12A0C897" w14:textId="77777777" w:rsidR="00745447" w:rsidRPr="00745447" w:rsidRDefault="00745447" w:rsidP="00745447">
            <w:pPr>
              <w:jc w:val="both"/>
              <w:rPr>
                <w:rFonts w:asciiTheme="majorHAnsi" w:hAnsiTheme="majorHAnsi" w:cstheme="majorHAnsi"/>
                <w:sz w:val="20"/>
                <w:szCs w:val="20"/>
                <w:lang w:val="es-SV"/>
              </w:rPr>
            </w:pPr>
          </w:p>
          <w:p w14:paraId="3D3C0E2A" w14:textId="77777777" w:rsidR="00745447" w:rsidRPr="00745447" w:rsidRDefault="00745447" w:rsidP="00745447">
            <w:pPr>
              <w:jc w:val="both"/>
              <w:rPr>
                <w:rFonts w:asciiTheme="majorHAnsi" w:hAnsiTheme="majorHAnsi" w:cstheme="majorHAnsi"/>
                <w:sz w:val="20"/>
                <w:szCs w:val="20"/>
                <w:lang w:val="es-SV"/>
              </w:rPr>
            </w:pPr>
            <w:r w:rsidRPr="00745447">
              <w:rPr>
                <w:rFonts w:asciiTheme="majorHAnsi" w:hAnsiTheme="majorHAnsi" w:cstheme="majorHAnsi"/>
                <w:sz w:val="20"/>
                <w:szCs w:val="20"/>
                <w:lang w:val="es-SV"/>
              </w:rPr>
              <w:t>El pago se hará efectivo en la Unidad Financiera Institucional (UFI) ubicada en las oficinas centrales del Ministerio de Salud ubicadas en Calle Arce No. 827 de San Salvador, en un plazo no mayor de 30 días posteriores a la recepción de la factura y la presentación de la documentación totalmente legalizada.</w:t>
            </w:r>
          </w:p>
          <w:p w14:paraId="43F83BC5" w14:textId="77777777" w:rsidR="00745447" w:rsidRPr="00745447" w:rsidRDefault="00745447" w:rsidP="00745447">
            <w:pPr>
              <w:jc w:val="both"/>
              <w:rPr>
                <w:rFonts w:asciiTheme="majorHAnsi" w:hAnsiTheme="majorHAnsi" w:cstheme="majorHAnsi"/>
                <w:sz w:val="20"/>
                <w:szCs w:val="20"/>
                <w:lang w:val="es-SV"/>
              </w:rPr>
            </w:pPr>
          </w:p>
          <w:p w14:paraId="2519DE98" w14:textId="77777777" w:rsidR="00745447" w:rsidRPr="00745447" w:rsidRDefault="00745447" w:rsidP="00745447">
            <w:pPr>
              <w:jc w:val="both"/>
              <w:rPr>
                <w:rFonts w:asciiTheme="majorHAnsi" w:hAnsiTheme="majorHAnsi" w:cstheme="majorHAnsi"/>
                <w:sz w:val="20"/>
                <w:szCs w:val="20"/>
                <w:lang w:val="es-SV"/>
              </w:rPr>
            </w:pPr>
            <w:r w:rsidRPr="00745447">
              <w:rPr>
                <w:rFonts w:asciiTheme="majorHAnsi" w:hAnsiTheme="majorHAnsi" w:cstheme="majorHAnsi"/>
                <w:sz w:val="20"/>
                <w:szCs w:val="20"/>
                <w:lang w:val="es-SV"/>
              </w:rPr>
              <w:t>Si el contratante no efectuara cualquiera de los pagos al proveedor una vez vencido los 60 días establecidos en la orden de compra, contará con 30 días adicionales para resolver dicho impase, de lo contrario si en el plazo adicional no resolviere tal situación el contratante pagará al proveedor de un interés de 0.016% del monto del pago atrasado por día de atraso.</w:t>
            </w:r>
          </w:p>
          <w:p w14:paraId="6C7D2184" w14:textId="77777777" w:rsidR="00745447" w:rsidRPr="00745447" w:rsidRDefault="00745447" w:rsidP="00745447">
            <w:pPr>
              <w:jc w:val="both"/>
              <w:rPr>
                <w:rFonts w:asciiTheme="majorHAnsi" w:hAnsiTheme="majorHAnsi" w:cstheme="majorHAnsi"/>
                <w:sz w:val="20"/>
                <w:szCs w:val="20"/>
                <w:lang w:val="es-SV"/>
              </w:rPr>
            </w:pPr>
          </w:p>
          <w:p w14:paraId="1B7279D5" w14:textId="177BBCEB" w:rsidR="00745447" w:rsidRPr="00745447" w:rsidRDefault="00745447" w:rsidP="00745447">
            <w:pPr>
              <w:jc w:val="both"/>
              <w:rPr>
                <w:rFonts w:asciiTheme="majorHAnsi" w:eastAsia="SimSun" w:hAnsiTheme="majorHAnsi" w:cstheme="majorHAnsi"/>
                <w:b/>
                <w:bCs/>
                <w:sz w:val="20"/>
                <w:szCs w:val="20"/>
                <w:lang w:val="es-SV"/>
              </w:rPr>
            </w:pPr>
            <w:r w:rsidRPr="00745447">
              <w:rPr>
                <w:rFonts w:asciiTheme="majorHAnsi" w:hAnsiTheme="majorHAnsi" w:cstheme="majorHAnsi"/>
                <w:sz w:val="20"/>
                <w:szCs w:val="20"/>
                <w:lang w:val="es-SV"/>
              </w:rPr>
              <w:t>Impuestos: El precio deberá incluir todos los tributos, impuesto y/o cargos, comisiones, etc., y cualquier gravamen que pueda recaer sobre el bien a proveer o la actividad del PROVEEDOR, incluido el IVA. En consecuencia, el PROVEEDOR será el único responsable de los mismos.</w:t>
            </w:r>
          </w:p>
        </w:tc>
      </w:tr>
      <w:tr w:rsidR="00745447" w:rsidRPr="00837BF9" w14:paraId="23FEDA41" w14:textId="77777777" w:rsidTr="00A96B07">
        <w:trPr>
          <w:trHeight w:val="197"/>
        </w:trPr>
        <w:tc>
          <w:tcPr>
            <w:tcW w:w="9351" w:type="dxa"/>
            <w:gridSpan w:val="7"/>
          </w:tcPr>
          <w:p w14:paraId="5339B75C" w14:textId="77777777" w:rsidR="00745447" w:rsidRPr="00745447" w:rsidRDefault="00745447" w:rsidP="00745447">
            <w:pPr>
              <w:ind w:right="61"/>
              <w:rPr>
                <w:rFonts w:asciiTheme="majorHAnsi" w:hAnsiTheme="majorHAnsi" w:cstheme="majorHAnsi"/>
                <w:b/>
                <w:sz w:val="20"/>
                <w:szCs w:val="20"/>
                <w:lang w:val="es-SV"/>
              </w:rPr>
            </w:pPr>
            <w:r w:rsidRPr="00745447">
              <w:rPr>
                <w:rFonts w:asciiTheme="majorHAnsi" w:hAnsiTheme="majorHAnsi" w:cstheme="majorHAnsi"/>
                <w:b/>
                <w:sz w:val="20"/>
                <w:szCs w:val="20"/>
                <w:lang w:val="es-SV"/>
              </w:rPr>
              <w:t>LUGAR DE ENTREGA:</w:t>
            </w:r>
          </w:p>
          <w:p w14:paraId="14DAABD6" w14:textId="683C26E0" w:rsidR="00745447" w:rsidRPr="00745447" w:rsidRDefault="00745447" w:rsidP="00745447">
            <w:pPr>
              <w:ind w:right="61"/>
              <w:jc w:val="both"/>
              <w:rPr>
                <w:rFonts w:asciiTheme="majorHAnsi" w:hAnsiTheme="majorHAnsi" w:cstheme="majorHAnsi"/>
                <w:b/>
                <w:sz w:val="20"/>
                <w:szCs w:val="20"/>
                <w:lang w:val="es-SV"/>
              </w:rPr>
            </w:pPr>
            <w:r w:rsidRPr="00745447">
              <w:rPr>
                <w:rFonts w:asciiTheme="majorHAnsi" w:hAnsiTheme="majorHAnsi" w:cstheme="majorHAnsi"/>
                <w:sz w:val="20"/>
                <w:szCs w:val="20"/>
                <w:lang w:val="es-SV"/>
              </w:rPr>
              <w:lastRenderedPageBreak/>
              <w:t>En coordinación con el Administrador de la Orden de Compra, en diferentes regiones del país (Metropolitana, Paracentral, Occidental y Oriental)</w:t>
            </w:r>
          </w:p>
        </w:tc>
      </w:tr>
      <w:tr w:rsidR="00745447" w:rsidRPr="00837BF9" w14:paraId="677F323A" w14:textId="77777777" w:rsidTr="00A96B07">
        <w:trPr>
          <w:trHeight w:val="197"/>
        </w:trPr>
        <w:tc>
          <w:tcPr>
            <w:tcW w:w="9351" w:type="dxa"/>
            <w:gridSpan w:val="7"/>
          </w:tcPr>
          <w:p w14:paraId="7BFE57E7" w14:textId="791278DA" w:rsidR="00745447" w:rsidRPr="00745447" w:rsidRDefault="00745447" w:rsidP="00745447">
            <w:pPr>
              <w:ind w:right="61"/>
              <w:rPr>
                <w:rFonts w:asciiTheme="majorHAnsi" w:hAnsiTheme="majorHAnsi" w:cstheme="majorHAnsi"/>
                <w:b/>
                <w:sz w:val="20"/>
                <w:szCs w:val="20"/>
                <w:lang w:val="es-SV"/>
              </w:rPr>
            </w:pPr>
            <w:r w:rsidRPr="00745447">
              <w:rPr>
                <w:rFonts w:asciiTheme="majorHAnsi" w:hAnsiTheme="majorHAnsi" w:cstheme="majorHAnsi"/>
                <w:b/>
                <w:sz w:val="20"/>
                <w:szCs w:val="20"/>
                <w:lang w:val="es-SV"/>
              </w:rPr>
              <w:lastRenderedPageBreak/>
              <w:t>ADMINISTRACION Y SEGUIMIENTO</w:t>
            </w:r>
            <w:r w:rsidRPr="00745447">
              <w:rPr>
                <w:rFonts w:asciiTheme="majorHAnsi" w:hAnsiTheme="majorHAnsi" w:cstheme="majorHAnsi"/>
                <w:sz w:val="20"/>
                <w:szCs w:val="20"/>
                <w:lang w:val="es-SV"/>
              </w:rPr>
              <w:t xml:space="preserve">: La Unidad Solicitante ha delegado a DIEGO ORLANDO CARCAMO, Teléfono: </w:t>
            </w:r>
            <w:r w:rsidR="00806D8D">
              <w:rPr>
                <w:rFonts w:asciiTheme="majorHAnsi" w:hAnsiTheme="majorHAnsi" w:cstheme="majorHAnsi"/>
                <w:sz w:val="20"/>
                <w:szCs w:val="20"/>
                <w:lang w:val="es-SV"/>
              </w:rPr>
              <w:t>_____________</w:t>
            </w:r>
            <w:r w:rsidRPr="00745447">
              <w:rPr>
                <w:rFonts w:asciiTheme="majorHAnsi" w:hAnsiTheme="majorHAnsi" w:cstheme="majorHAnsi"/>
                <w:sz w:val="20"/>
                <w:szCs w:val="20"/>
                <w:lang w:val="es-SV"/>
              </w:rPr>
              <w:t xml:space="preserve">; E-mail: </w:t>
            </w:r>
            <w:r w:rsidR="00806D8D">
              <w:rPr>
                <w:rStyle w:val="Hipervnculo"/>
                <w:rFonts w:asciiTheme="majorHAnsi" w:hAnsiTheme="majorHAnsi" w:cstheme="majorHAnsi"/>
                <w:sz w:val="20"/>
                <w:szCs w:val="20"/>
                <w:lang w:val="es-SV" w:bidi="hi-IN"/>
              </w:rPr>
              <w:t>_____________________________</w:t>
            </w:r>
            <w:r w:rsidRPr="00745447">
              <w:rPr>
                <w:rFonts w:asciiTheme="majorHAnsi" w:hAnsiTheme="majorHAnsi" w:cstheme="majorHAnsi"/>
                <w:sz w:val="20"/>
                <w:szCs w:val="20"/>
                <w:lang w:val="es-SV"/>
              </w:rPr>
              <w:t>, como responsable de la Administración de la Orden de Compra.</w:t>
            </w:r>
          </w:p>
        </w:tc>
      </w:tr>
    </w:tbl>
    <w:p w14:paraId="06203BA5" w14:textId="77777777" w:rsidR="00837BF9" w:rsidRPr="00837BF9" w:rsidRDefault="00837BF9" w:rsidP="004B1A09">
      <w:pPr>
        <w:jc w:val="both"/>
        <w:rPr>
          <w:rFonts w:asciiTheme="majorHAnsi" w:hAnsiTheme="majorHAnsi" w:cstheme="majorHAnsi"/>
          <w:sz w:val="22"/>
          <w:szCs w:val="22"/>
        </w:rPr>
      </w:pPr>
    </w:p>
    <w:p w14:paraId="57454655" w14:textId="2501BA24" w:rsidR="00F848CD" w:rsidRPr="00837BF9" w:rsidRDefault="00F848CD" w:rsidP="00B90589">
      <w:pPr>
        <w:jc w:val="both"/>
        <w:rPr>
          <w:rFonts w:asciiTheme="majorHAnsi" w:eastAsia="SimSun" w:hAnsiTheme="majorHAnsi" w:cstheme="majorHAnsi"/>
          <w:b/>
          <w:sz w:val="22"/>
          <w:szCs w:val="22"/>
        </w:rPr>
      </w:pPr>
      <w:r w:rsidRPr="00837BF9">
        <w:rPr>
          <w:rFonts w:asciiTheme="majorHAnsi" w:eastAsia="SimSun" w:hAnsiTheme="majorHAnsi" w:cstheme="majorHAnsi"/>
          <w:b/>
          <w:sz w:val="22"/>
          <w:szCs w:val="22"/>
        </w:rPr>
        <w:t>Fraude y Corrupción</w:t>
      </w:r>
    </w:p>
    <w:p w14:paraId="6DF1D498"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w:t>
      </w:r>
      <w:r w:rsidRPr="00837BF9">
        <w:rPr>
          <w:rFonts w:asciiTheme="majorHAnsi" w:eastAsia="Calibri" w:hAnsiTheme="majorHAnsi" w:cstheme="majorHAnsi"/>
          <w:sz w:val="22"/>
          <w:szCs w:val="22"/>
        </w:rPr>
        <w:tab/>
        <w:t>Propósito</w:t>
      </w:r>
    </w:p>
    <w:p w14:paraId="7175B251"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1.1</w:t>
      </w:r>
      <w:r w:rsidRPr="00837BF9">
        <w:rPr>
          <w:rFonts w:asciiTheme="majorHAnsi" w:eastAsia="Calibri" w:hAnsiTheme="majorHAnsi" w:cstheme="majorHAnsi"/>
          <w:sz w:val="22"/>
          <w:szCs w:val="22"/>
        </w:rPr>
        <w:tab/>
        <w:t>Las Directrices Contra el Fraude y la Corrupción del Banco y este anexo se aplicarán a las adquisiciones en el marco de las operaciones de Financiamiento para Proyectos de Inversión del Banco.</w:t>
      </w:r>
    </w:p>
    <w:p w14:paraId="4B46CB3B"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w:t>
      </w:r>
      <w:r w:rsidRPr="00837BF9">
        <w:rPr>
          <w:rFonts w:asciiTheme="majorHAnsi" w:eastAsia="Calibri" w:hAnsiTheme="majorHAnsi" w:cstheme="majorHAnsi"/>
          <w:sz w:val="22"/>
          <w:szCs w:val="22"/>
        </w:rPr>
        <w:tab/>
        <w:t>Requisitos</w:t>
      </w:r>
    </w:p>
    <w:p w14:paraId="75EF6F5F"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1.2.1</w:t>
      </w:r>
      <w:r w:rsidRPr="00837BF9">
        <w:rPr>
          <w:rFonts w:asciiTheme="majorHAnsi" w:eastAsia="Calibri" w:hAnsiTheme="majorHAnsi" w:cstheme="majorHAnsi"/>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837BF9">
        <w:rPr>
          <w:rFonts w:asciiTheme="majorHAnsi" w:eastAsia="Calibri" w:hAnsiTheme="majorHAnsi" w:cstheme="majorHAnsi"/>
          <w:sz w:val="22"/>
          <w:szCs w:val="22"/>
        </w:rPr>
        <w:t>subconsultor</w:t>
      </w:r>
      <w:proofErr w:type="spellEnd"/>
      <w:r w:rsidRPr="00837BF9">
        <w:rPr>
          <w:rFonts w:asciiTheme="majorHAnsi" w:eastAsia="Calibri" w:hAnsiTheme="majorHAnsi" w:cstheme="majorHAnsi"/>
          <w:sz w:val="22"/>
          <w:szCs w:val="22"/>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7D9080A6" w14:textId="77777777" w:rsidR="00B90589" w:rsidRPr="00837BF9" w:rsidRDefault="00B90589" w:rsidP="00B90589">
      <w:pPr>
        <w:jc w:val="both"/>
        <w:rPr>
          <w:rFonts w:asciiTheme="majorHAnsi" w:eastAsia="Calibri" w:hAnsiTheme="majorHAnsi" w:cstheme="majorHAnsi"/>
          <w:sz w:val="22"/>
          <w:szCs w:val="22"/>
        </w:rPr>
      </w:pPr>
    </w:p>
    <w:p w14:paraId="2BA46B4C"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1.2.2</w:t>
      </w:r>
      <w:r w:rsidRPr="00837BF9">
        <w:rPr>
          <w:rFonts w:asciiTheme="majorHAnsi" w:eastAsia="Calibri" w:hAnsiTheme="majorHAnsi" w:cstheme="majorHAnsi"/>
          <w:sz w:val="22"/>
          <w:szCs w:val="22"/>
        </w:rPr>
        <w:tab/>
        <w:t>Con ese fin, el Banco:</w:t>
      </w:r>
    </w:p>
    <w:p w14:paraId="5DB51A59"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a.</w:t>
      </w:r>
      <w:r w:rsidRPr="00837BF9">
        <w:rPr>
          <w:rFonts w:asciiTheme="majorHAnsi" w:eastAsia="Calibri" w:hAnsiTheme="majorHAnsi" w:cstheme="majorHAnsi"/>
          <w:sz w:val="22"/>
          <w:szCs w:val="22"/>
        </w:rPr>
        <w:tab/>
        <w:t>Define de la siguiente manera, a los efectos de esta disposición, las expresiones que se indican a continuación:</w:t>
      </w:r>
    </w:p>
    <w:p w14:paraId="07C0BD13"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i.</w:t>
      </w:r>
      <w:r w:rsidRPr="00837BF9">
        <w:rPr>
          <w:rFonts w:asciiTheme="majorHAnsi" w:eastAsia="Calibri" w:hAnsiTheme="majorHAnsi" w:cstheme="majorHAnsi"/>
          <w:sz w:val="22"/>
          <w:szCs w:val="22"/>
        </w:rPr>
        <w:tab/>
        <w:t>Por “práctica corrupta” se entiende el ofrecimiento, entrega, aceptación o solicitud directa o indirecta de cualquier cosa de valor con el fin de influir indebidamente en el accionar de otra parte.</w:t>
      </w:r>
    </w:p>
    <w:p w14:paraId="0822353B"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ii</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2360DC2C"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iii</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colusoria” se entiende todo arreglo entre dos o más partes realizado con la intención de alcanzar un propósito ilícito, como el de influir de forma indebida en el accionar de otra parte.</w:t>
      </w:r>
    </w:p>
    <w:p w14:paraId="55EB3F40"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iv</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coercitiva” se entiende el perjuicio o daño o la amenaza de causar perjuicio o daño directa o indirectamente a cualquiera de las partes o a sus bienes para influir de forma indebida en su accionar.</w:t>
      </w:r>
    </w:p>
    <w:p w14:paraId="3CE66E17"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v.</w:t>
      </w:r>
      <w:r w:rsidRPr="00837BF9">
        <w:rPr>
          <w:rFonts w:asciiTheme="majorHAnsi" w:eastAsia="Calibri" w:hAnsiTheme="majorHAnsi" w:cstheme="majorHAnsi"/>
          <w:sz w:val="22"/>
          <w:szCs w:val="22"/>
        </w:rPr>
        <w:tab/>
        <w:t>Por “práctica de obstrucción” se entiende:</w:t>
      </w:r>
    </w:p>
    <w:p w14:paraId="6F1A3B26"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(a)</w:t>
      </w:r>
      <w:r w:rsidRPr="00837BF9">
        <w:rPr>
          <w:rFonts w:asciiTheme="majorHAnsi" w:eastAsia="Calibri" w:hAnsiTheme="majorHAnsi" w:cstheme="majorHAnsi"/>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5C5C15FE"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(b)</w:t>
      </w:r>
      <w:r w:rsidRPr="00837BF9">
        <w:rPr>
          <w:rFonts w:asciiTheme="majorHAnsi" w:eastAsia="Calibri" w:hAnsiTheme="majorHAnsi" w:cstheme="majorHAnsi"/>
          <w:sz w:val="22"/>
          <w:szCs w:val="22"/>
        </w:rPr>
        <w:tab/>
        <w:t>los actos destinados a impedir materialmente que el Banco ejerza sus derechos de inspección y auditoría establecidos en el párrafo 3.2.2 e, que figura a continuación.</w:t>
      </w:r>
    </w:p>
    <w:p w14:paraId="53C48E69"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b.</w:t>
      </w:r>
      <w:r w:rsidRPr="00837BF9">
        <w:rPr>
          <w:rFonts w:asciiTheme="majorHAnsi" w:eastAsia="Calibri" w:hAnsiTheme="majorHAnsi" w:cstheme="majorHAnsi"/>
          <w:sz w:val="22"/>
          <w:szCs w:val="22"/>
        </w:rPr>
        <w:tab/>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36982384"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c.</w:t>
      </w:r>
      <w:r w:rsidRPr="00837BF9">
        <w:rPr>
          <w:rFonts w:asciiTheme="majorHAnsi" w:eastAsia="Calibri" w:hAnsiTheme="majorHAnsi" w:cstheme="majorHAnsi"/>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w:t>
      </w:r>
      <w:r w:rsidRPr="00837BF9">
        <w:rPr>
          <w:rFonts w:asciiTheme="majorHAnsi" w:eastAsia="Calibri" w:hAnsiTheme="majorHAnsi" w:cstheme="majorHAnsi"/>
          <w:sz w:val="22"/>
          <w:szCs w:val="22"/>
        </w:rPr>
        <w:lastRenderedPageBreak/>
        <w:t xml:space="preserve">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059762D6"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d.</w:t>
      </w:r>
      <w:r w:rsidRPr="00837BF9">
        <w:rPr>
          <w:rFonts w:asciiTheme="majorHAnsi" w:eastAsia="Calibri" w:hAnsiTheme="majorHAnsi" w:cstheme="majorHAnsi"/>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837BF9">
        <w:rPr>
          <w:rFonts w:asciiTheme="majorHAnsi" w:eastAsia="Calibri" w:hAnsiTheme="majorHAnsi" w:cstheme="majorHAnsi"/>
          <w:sz w:val="22"/>
          <w:szCs w:val="22"/>
        </w:rPr>
        <w:t>ii</w:t>
      </w:r>
      <w:proofErr w:type="spellEnd"/>
      <w:r w:rsidRPr="00837BF9">
        <w:rPr>
          <w:rFonts w:asciiTheme="majorHAnsi" w:eastAsia="Calibri" w:hAnsiTheme="majorHAnsi" w:cstheme="majorHAnsi"/>
          <w:sz w:val="22"/>
          <w:szCs w:val="22"/>
        </w:rPr>
        <w:t>) ser nominada como subcontratista, consultor, fabricante o proveedor, o prestador de servicios de una firma que de lo contrario sería elegible a la cual se le haya adjudicado un contrato financiado por el Banco, y (</w:t>
      </w:r>
      <w:proofErr w:type="spellStart"/>
      <w:r w:rsidRPr="00837BF9">
        <w:rPr>
          <w:rFonts w:asciiTheme="majorHAnsi" w:eastAsia="Calibri" w:hAnsiTheme="majorHAnsi" w:cstheme="majorHAnsi"/>
          <w:sz w:val="22"/>
          <w:szCs w:val="22"/>
        </w:rPr>
        <w:t>iii</w:t>
      </w:r>
      <w:proofErr w:type="spellEnd"/>
      <w:r w:rsidRPr="00837BF9">
        <w:rPr>
          <w:rFonts w:asciiTheme="majorHAnsi" w:eastAsia="Calibri" w:hAnsiTheme="majorHAnsi" w:cstheme="majorHAnsi"/>
          <w:sz w:val="22"/>
          <w:szCs w:val="22"/>
        </w:rPr>
        <w:t>) recibir los fondos de un préstamo del Banco o participar más activamente en la preparación o la ejecución de cualquier proyecto financiado por el Banco.</w:t>
      </w:r>
    </w:p>
    <w:p w14:paraId="1BB76417"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e.</w:t>
      </w:r>
      <w:r w:rsidRPr="00837BF9">
        <w:rPr>
          <w:rFonts w:asciiTheme="majorHAnsi" w:eastAsia="Calibri" w:hAnsiTheme="majorHAnsi" w:cstheme="majorHAnsi"/>
          <w:sz w:val="22"/>
          <w:szCs w:val="22"/>
        </w:rPr>
        <w:tab/>
        <w:t>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subconsultores,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6587909C" w14:textId="77777777" w:rsidR="00B90589" w:rsidRPr="00837BF9" w:rsidRDefault="00B90589" w:rsidP="00B90589">
      <w:pPr>
        <w:jc w:val="both"/>
        <w:rPr>
          <w:rFonts w:asciiTheme="majorHAnsi" w:eastAsia="SimSun" w:hAnsiTheme="majorHAnsi" w:cstheme="majorHAnsi"/>
          <w:sz w:val="22"/>
          <w:szCs w:val="22"/>
        </w:rPr>
      </w:pPr>
    </w:p>
    <w:p w14:paraId="719B1CDC" w14:textId="77777777" w:rsidR="00C7723B" w:rsidRPr="00837BF9" w:rsidRDefault="00C7723B" w:rsidP="00B90589">
      <w:pPr>
        <w:rPr>
          <w:rFonts w:asciiTheme="majorHAnsi" w:eastAsia="SimSun" w:hAnsiTheme="majorHAnsi" w:cstheme="majorHAnsi"/>
          <w:b/>
          <w:sz w:val="22"/>
          <w:szCs w:val="22"/>
        </w:rPr>
      </w:pPr>
    </w:p>
    <w:p w14:paraId="1CC38ABD" w14:textId="0E91273E" w:rsidR="00B90589" w:rsidRPr="00837BF9" w:rsidRDefault="00B90589" w:rsidP="00B90589">
      <w:pPr>
        <w:rPr>
          <w:rFonts w:asciiTheme="majorHAnsi" w:eastAsia="SimSun" w:hAnsiTheme="majorHAnsi" w:cstheme="majorHAnsi"/>
          <w:b/>
          <w:sz w:val="22"/>
          <w:szCs w:val="22"/>
        </w:rPr>
      </w:pPr>
      <w:r w:rsidRPr="00837BF9">
        <w:rPr>
          <w:rFonts w:asciiTheme="majorHAnsi" w:eastAsia="SimSun" w:hAnsiTheme="majorHAnsi" w:cstheme="majorHAnsi"/>
          <w:b/>
          <w:sz w:val="22"/>
          <w:szCs w:val="22"/>
        </w:rPr>
        <w:t xml:space="preserve">CONDICIONES DEL </w:t>
      </w:r>
      <w:r w:rsidR="0008558C" w:rsidRPr="00837BF9">
        <w:rPr>
          <w:rFonts w:asciiTheme="majorHAnsi" w:eastAsia="SimSun" w:hAnsiTheme="majorHAnsi" w:cstheme="majorHAnsi"/>
          <w:b/>
          <w:sz w:val="22"/>
          <w:szCs w:val="22"/>
        </w:rPr>
        <w:t>SERVICIO</w:t>
      </w:r>
    </w:p>
    <w:p w14:paraId="14AE34E0" w14:textId="77777777" w:rsidR="00B90589" w:rsidRPr="00837BF9" w:rsidRDefault="00B90589" w:rsidP="00B90589">
      <w:pPr>
        <w:jc w:val="both"/>
        <w:rPr>
          <w:rFonts w:asciiTheme="majorHAnsi" w:eastAsia="SimSun" w:hAnsiTheme="majorHAnsi" w:cstheme="majorHAnsi"/>
          <w:sz w:val="10"/>
          <w:szCs w:val="14"/>
        </w:rPr>
      </w:pPr>
    </w:p>
    <w:p w14:paraId="51BD645D" w14:textId="77777777" w:rsidR="001F7D5B" w:rsidRPr="00837BF9" w:rsidRDefault="001F7D5B" w:rsidP="00B90589">
      <w:pPr>
        <w:jc w:val="both"/>
        <w:rPr>
          <w:rFonts w:asciiTheme="majorHAnsi" w:eastAsia="SimSun" w:hAnsiTheme="majorHAnsi" w:cstheme="majorHAnsi"/>
          <w:sz w:val="22"/>
          <w:szCs w:val="22"/>
        </w:rPr>
      </w:pPr>
    </w:p>
    <w:p w14:paraId="1496EE03" w14:textId="0E1A44C4" w:rsidR="00B90589" w:rsidRPr="00745447" w:rsidRDefault="00B90589" w:rsidP="00745447">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 xml:space="preserve">OBLIGACIONES DEL </w:t>
      </w:r>
      <w:r w:rsidR="0084444F" w:rsidRPr="00745447">
        <w:rPr>
          <w:rFonts w:asciiTheme="majorHAnsi" w:eastAsia="SimSun" w:hAnsiTheme="majorHAnsi" w:cstheme="majorHAnsi"/>
          <w:b/>
          <w:bCs/>
          <w:sz w:val="22"/>
          <w:szCs w:val="22"/>
          <w:u w:val="single"/>
        </w:rPr>
        <w:t>MINISTERIO DE SALUD</w:t>
      </w:r>
    </w:p>
    <w:bookmarkEnd w:id="0"/>
    <w:p w14:paraId="4B12C605" w14:textId="225AAC0B" w:rsidR="0084444F" w:rsidRPr="00837BF9" w:rsidRDefault="0084444F" w:rsidP="0084444F">
      <w:pPr>
        <w:pStyle w:val="Prrafodelista"/>
        <w:numPr>
          <w:ilvl w:val="0"/>
          <w:numId w:val="12"/>
        </w:num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Pagar el valor de los servicios realizados previo los trámites legales, después que la Unidad solicitante, hayan recibido los servicios a entera satisfacción y de acuerdo con las especificaciones convenidas.</w:t>
      </w:r>
    </w:p>
    <w:p w14:paraId="2A439837" w14:textId="04313CA5" w:rsidR="0084444F" w:rsidRPr="00837BF9" w:rsidRDefault="0084444F" w:rsidP="0084444F">
      <w:pPr>
        <w:pStyle w:val="Prrafodelista"/>
        <w:numPr>
          <w:ilvl w:val="0"/>
          <w:numId w:val="12"/>
        </w:num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7E334D1E" w14:textId="58A1E5A8" w:rsidR="0084444F" w:rsidRPr="00837BF9" w:rsidRDefault="0084444F" w:rsidP="0084444F">
      <w:pPr>
        <w:pStyle w:val="Prrafodelista"/>
        <w:numPr>
          <w:ilvl w:val="0"/>
          <w:numId w:val="12"/>
        </w:num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Verificar el cumplimiento de las cláusulas contractuales, implementando para ello una Hoja de Seguimiento de Orden de Compra.</w:t>
      </w:r>
    </w:p>
    <w:p w14:paraId="1122819F" w14:textId="349760DB" w:rsidR="0084444F" w:rsidRPr="00837BF9" w:rsidRDefault="0084444F" w:rsidP="0084444F">
      <w:pPr>
        <w:pStyle w:val="Prrafodelista"/>
        <w:numPr>
          <w:ilvl w:val="0"/>
          <w:numId w:val="12"/>
        </w:num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Conformar y mantener actualizado el expediente de seguimiento de la ejecución de la orden de compra, remitiendo copias a la UCPCSJ de MINSAL, de todos los documentos. En el expediente se documentará todo hecho relevante, en cuanto a las actuaciones y documentación relacionada con informes de cumplimiento de la orden de compra, modificaciones y actas de recepción;</w:t>
      </w:r>
    </w:p>
    <w:p w14:paraId="73D35ED7" w14:textId="15538779" w:rsidR="0084444F" w:rsidRPr="00837BF9" w:rsidRDefault="0084444F" w:rsidP="0084444F">
      <w:pPr>
        <w:pStyle w:val="Prrafodelista"/>
        <w:numPr>
          <w:ilvl w:val="0"/>
          <w:numId w:val="12"/>
        </w:num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Informar oportunamente sobre la ejecución de la Orden de Compra a la UCPCSJ de MINSAL. El informe podrá contener las recepciones provisionales, parciales y definitivas, incumplimientos, solicitudes de prórroga, ordenes de cambio, resoluciones modificativas, etc.</w:t>
      </w:r>
    </w:p>
    <w:p w14:paraId="0EEA5326" w14:textId="1134BF2C" w:rsidR="0084444F" w:rsidRPr="00837BF9" w:rsidRDefault="0084444F" w:rsidP="0084444F">
      <w:pPr>
        <w:pStyle w:val="Prrafodelista"/>
        <w:numPr>
          <w:ilvl w:val="0"/>
          <w:numId w:val="12"/>
        </w:num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Incluir en el informe de ejecución de la orden de compra, la gestión para la aplicación de las sanciones a los contratistas por los incumplimientos de sus obligaciones.</w:t>
      </w:r>
    </w:p>
    <w:p w14:paraId="4E8481CA" w14:textId="42B9B12D" w:rsidR="0084444F" w:rsidRPr="00837BF9" w:rsidRDefault="0084444F" w:rsidP="0084444F">
      <w:pPr>
        <w:pStyle w:val="Prrafodelista"/>
        <w:numPr>
          <w:ilvl w:val="0"/>
          <w:numId w:val="12"/>
        </w:num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Solicitar al contratista, en caso de incrementos en el monto o prórroga en el plazo de la orden de compra, la actualización de la garantía correspondiente. (No aplica)</w:t>
      </w:r>
    </w:p>
    <w:p w14:paraId="4C7409EF" w14:textId="5237D4CC" w:rsidR="0084444F" w:rsidRPr="00837BF9" w:rsidRDefault="0084444F" w:rsidP="0084444F">
      <w:pPr>
        <w:pStyle w:val="Prrafodelista"/>
        <w:numPr>
          <w:ilvl w:val="0"/>
          <w:numId w:val="12"/>
        </w:num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Elaborar y suscribir conjuntamente con el contratista y la Unidad solicitante, según el caso y demás funcionarios que se hayan definido contractualmente definitivas de las adquisiciones de servicios, distribuyendo copias a las Unidades correspondientes.</w:t>
      </w:r>
    </w:p>
    <w:p w14:paraId="1AADF0B7" w14:textId="31BFAB04" w:rsidR="0084444F" w:rsidRPr="00837BF9" w:rsidRDefault="0084444F" w:rsidP="0084444F">
      <w:pPr>
        <w:pStyle w:val="Prrafodelista"/>
        <w:numPr>
          <w:ilvl w:val="0"/>
          <w:numId w:val="12"/>
        </w:num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lastRenderedPageBreak/>
        <w:t>Informar oportunamente a la UCPCSJ de MINSAL, la devolución de garantías en caso que aplique, inmediatamente después de comprobarse el cumplimiento de las cláusulas contractuales. (No aplica)</w:t>
      </w:r>
    </w:p>
    <w:p w14:paraId="1DF85C9F" w14:textId="1B4B5472" w:rsidR="0084444F" w:rsidRPr="00837BF9" w:rsidRDefault="0084444F" w:rsidP="0084444F">
      <w:pPr>
        <w:pStyle w:val="Prrafodelista"/>
        <w:numPr>
          <w:ilvl w:val="0"/>
          <w:numId w:val="12"/>
        </w:num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Gestionar ante la autoridad competente, las modificaciones a la Orden de Compra, una vez identificada tal necesidad, anexando documentos que amparen dichos cambios.</w:t>
      </w:r>
    </w:p>
    <w:p w14:paraId="5C0605D1" w14:textId="67A7161E" w:rsidR="0084444F" w:rsidRPr="00837BF9" w:rsidRDefault="0084444F" w:rsidP="0084444F">
      <w:pPr>
        <w:pStyle w:val="Prrafodelista"/>
        <w:numPr>
          <w:ilvl w:val="0"/>
          <w:numId w:val="12"/>
        </w:num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Cualquier otra responsabilidad que establezca el convenio de préstamo y documentos contractuales.</w:t>
      </w:r>
    </w:p>
    <w:p w14:paraId="16DFFA1F" w14:textId="77777777" w:rsidR="00462491" w:rsidRPr="00837BF9" w:rsidRDefault="00462491" w:rsidP="00462491">
      <w:pPr>
        <w:pStyle w:val="Prrafodelista"/>
        <w:numPr>
          <w:ilvl w:val="0"/>
          <w:numId w:val="12"/>
        </w:numPr>
        <w:jc w:val="both"/>
        <w:rPr>
          <w:rFonts w:asciiTheme="majorHAnsi" w:eastAsia="SimSun" w:hAnsiTheme="majorHAnsi" w:cstheme="majorHAnsi"/>
          <w:sz w:val="22"/>
          <w:szCs w:val="22"/>
        </w:rPr>
      </w:pPr>
      <w:r w:rsidRPr="00837BF9">
        <w:rPr>
          <w:rFonts w:asciiTheme="majorHAnsi" w:eastAsia="Arial" w:hAnsiTheme="majorHAnsi" w:cstheme="majorHAnsi"/>
          <w:sz w:val="22"/>
          <w:szCs w:val="22"/>
        </w:rPr>
        <w:t>El MINSAL, asignará a una persona responsable de la administración del servicio, quien entregará una programación semanal de traslados, o eventos a realizarse con 72 horas de anticipación, con horarios y rutas.</w:t>
      </w:r>
    </w:p>
    <w:p w14:paraId="46015C85" w14:textId="2FC4B66B" w:rsidR="009432F5" w:rsidRPr="00745447" w:rsidRDefault="00462491" w:rsidP="00745447">
      <w:pPr>
        <w:pStyle w:val="Prrafodelista"/>
        <w:numPr>
          <w:ilvl w:val="0"/>
          <w:numId w:val="12"/>
        </w:numPr>
        <w:suppressAutoHyphens w:val="0"/>
        <w:spacing w:after="160"/>
        <w:jc w:val="both"/>
        <w:rPr>
          <w:rFonts w:asciiTheme="majorHAnsi" w:eastAsia="Arial" w:hAnsiTheme="majorHAnsi" w:cstheme="majorHAnsi"/>
          <w:sz w:val="22"/>
          <w:szCs w:val="22"/>
        </w:rPr>
      </w:pPr>
      <w:r w:rsidRPr="00837BF9">
        <w:rPr>
          <w:rFonts w:asciiTheme="majorHAnsi" w:eastAsia="Arial" w:hAnsiTheme="majorHAnsi" w:cstheme="majorHAnsi"/>
          <w:sz w:val="22"/>
          <w:szCs w:val="22"/>
        </w:rPr>
        <w:t>El MINSAL se reserva el derecho de suspender el servicio, reprogramarlo, sin que esto implique modificación en el costo, ni afecte el número de servicios contratados; todo cambio será informado con 24 horas de anticipación.</w:t>
      </w:r>
    </w:p>
    <w:p w14:paraId="69651F33" w14:textId="03F00981" w:rsidR="009432F5" w:rsidRPr="00745447" w:rsidRDefault="00745447" w:rsidP="00745447">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ASIMISMO, SERÁN OBLIGACIONES DEL MINISTERIO</w:t>
      </w:r>
    </w:p>
    <w:p w14:paraId="2D362857" w14:textId="67BC832E" w:rsidR="009432F5" w:rsidRPr="00837BF9" w:rsidRDefault="009432F5" w:rsidP="009432F5">
      <w:pPr>
        <w:pStyle w:val="Prrafodelista"/>
        <w:numPr>
          <w:ilvl w:val="0"/>
          <w:numId w:val="13"/>
        </w:numPr>
        <w:tabs>
          <w:tab w:val="left" w:pos="720"/>
        </w:tabs>
        <w:suppressAutoHyphens w:val="0"/>
        <w:spacing w:after="200"/>
        <w:jc w:val="both"/>
        <w:rPr>
          <w:rFonts w:asciiTheme="majorHAnsi" w:hAnsiTheme="majorHAnsi" w:cstheme="majorHAnsi"/>
          <w:bCs/>
          <w:sz w:val="22"/>
          <w:szCs w:val="22"/>
        </w:rPr>
      </w:pPr>
      <w:r w:rsidRPr="00837BF9">
        <w:rPr>
          <w:rFonts w:asciiTheme="majorHAnsi" w:hAnsiTheme="majorHAnsi" w:cstheme="majorHAnsi"/>
          <w:bCs/>
          <w:sz w:val="22"/>
          <w:szCs w:val="22"/>
        </w:rPr>
        <w:t>Reportar a la persona contratada sobre cualquier inconformidad, falla o incumplimiento en la prestación del servicio.</w:t>
      </w:r>
    </w:p>
    <w:p w14:paraId="11B6544B" w14:textId="77777777" w:rsidR="009432F5" w:rsidRPr="00837BF9" w:rsidRDefault="009432F5" w:rsidP="009432F5">
      <w:pPr>
        <w:pStyle w:val="Prrafodelista"/>
        <w:numPr>
          <w:ilvl w:val="0"/>
          <w:numId w:val="13"/>
        </w:numPr>
        <w:tabs>
          <w:tab w:val="left" w:pos="720"/>
        </w:tabs>
        <w:suppressAutoHyphens w:val="0"/>
        <w:spacing w:after="200"/>
        <w:jc w:val="both"/>
        <w:rPr>
          <w:rFonts w:asciiTheme="majorHAnsi" w:hAnsiTheme="majorHAnsi" w:cstheme="majorHAnsi"/>
          <w:bCs/>
          <w:sz w:val="22"/>
          <w:szCs w:val="22"/>
        </w:rPr>
      </w:pPr>
      <w:r w:rsidRPr="00837BF9">
        <w:rPr>
          <w:rFonts w:asciiTheme="majorHAnsi" w:hAnsiTheme="majorHAnsi" w:cstheme="majorHAnsi"/>
          <w:bCs/>
          <w:sz w:val="22"/>
          <w:szCs w:val="22"/>
        </w:rPr>
        <w:t>Proporcionar la información que sea solicitada por la persona contratada, relativa a los servicios objeto de estos términos de referencia y monitoreo de la participación de las personas inscritas.</w:t>
      </w:r>
    </w:p>
    <w:p w14:paraId="100865CD" w14:textId="6971B4C8" w:rsidR="009432F5" w:rsidRPr="00745447" w:rsidRDefault="009432F5" w:rsidP="00745447">
      <w:pPr>
        <w:pStyle w:val="Prrafodelista"/>
        <w:numPr>
          <w:ilvl w:val="0"/>
          <w:numId w:val="13"/>
        </w:numPr>
        <w:tabs>
          <w:tab w:val="left" w:pos="720"/>
        </w:tabs>
        <w:suppressAutoHyphens w:val="0"/>
        <w:spacing w:after="200"/>
        <w:jc w:val="both"/>
        <w:rPr>
          <w:rFonts w:asciiTheme="majorHAnsi" w:hAnsiTheme="majorHAnsi" w:cstheme="majorHAnsi"/>
          <w:sz w:val="22"/>
          <w:szCs w:val="22"/>
        </w:rPr>
      </w:pPr>
      <w:r w:rsidRPr="00837BF9">
        <w:rPr>
          <w:rFonts w:asciiTheme="majorHAnsi" w:hAnsiTheme="majorHAnsi" w:cstheme="majorHAnsi"/>
          <w:bCs/>
          <w:sz w:val="22"/>
          <w:szCs w:val="22"/>
        </w:rPr>
        <w:t>Realizar el pago por el servicio recibido de conformidad con lo estipulado en los términos de referencia.</w:t>
      </w:r>
    </w:p>
    <w:p w14:paraId="4B461B91" w14:textId="7BAC86C0" w:rsidR="00B90589" w:rsidRPr="00745447" w:rsidRDefault="00B90589" w:rsidP="00745447">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 xml:space="preserve">OTRAS CONDICIONES DEL </w:t>
      </w:r>
      <w:r w:rsidR="0008558C" w:rsidRPr="00745447">
        <w:rPr>
          <w:rFonts w:asciiTheme="majorHAnsi" w:eastAsia="SimSun" w:hAnsiTheme="majorHAnsi" w:cstheme="majorHAnsi"/>
          <w:b/>
          <w:bCs/>
          <w:sz w:val="22"/>
          <w:szCs w:val="22"/>
          <w:u w:val="single"/>
        </w:rPr>
        <w:t>SERVICIO</w:t>
      </w:r>
    </w:p>
    <w:p w14:paraId="24BA7261" w14:textId="77777777" w:rsidR="00C7723B" w:rsidRPr="00837BF9" w:rsidRDefault="00C7723B" w:rsidP="00B90589">
      <w:pPr>
        <w:spacing w:line="269" w:lineRule="auto"/>
        <w:jc w:val="both"/>
        <w:rPr>
          <w:rFonts w:asciiTheme="majorHAnsi" w:eastAsia="SimSun" w:hAnsiTheme="majorHAnsi" w:cstheme="majorHAnsi"/>
          <w:sz w:val="22"/>
          <w:szCs w:val="22"/>
        </w:rPr>
      </w:pPr>
    </w:p>
    <w:p w14:paraId="5B9C68C2" w14:textId="5A85C0B9" w:rsidR="00B90589" w:rsidRPr="00837BF9" w:rsidRDefault="00B90589" w:rsidP="005D790D">
      <w:pPr>
        <w:spacing w:line="276"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1. La fecha de entrega del </w:t>
      </w:r>
      <w:r w:rsidR="0008558C" w:rsidRPr="00837BF9">
        <w:rPr>
          <w:rFonts w:asciiTheme="majorHAnsi" w:eastAsia="SimSun" w:hAnsiTheme="majorHAnsi" w:cstheme="majorHAnsi"/>
          <w:sz w:val="22"/>
          <w:szCs w:val="22"/>
        </w:rPr>
        <w:t>servici</w:t>
      </w:r>
      <w:r w:rsidRPr="00837BF9">
        <w:rPr>
          <w:rFonts w:asciiTheme="majorHAnsi" w:eastAsia="SimSun" w:hAnsiTheme="majorHAnsi" w:cstheme="majorHAnsi"/>
          <w:sz w:val="22"/>
          <w:szCs w:val="22"/>
        </w:rPr>
        <w:t xml:space="preserve">o, está estipulada en la presente Orden de Compra, que reciba el </w:t>
      </w:r>
      <w:r w:rsidR="00DC05B2" w:rsidRPr="00837BF9">
        <w:rPr>
          <w:rFonts w:asciiTheme="majorHAnsi" w:eastAsia="SimSun" w:hAnsiTheme="majorHAnsi" w:cstheme="majorHAnsi"/>
          <w:sz w:val="22"/>
          <w:szCs w:val="22"/>
        </w:rPr>
        <w:t>servido</w:t>
      </w:r>
      <w:r w:rsidRPr="00837BF9">
        <w:rPr>
          <w:rFonts w:asciiTheme="majorHAnsi" w:eastAsia="SimSun" w:hAnsiTheme="majorHAnsi" w:cstheme="majorHAnsi"/>
          <w:sz w:val="22"/>
          <w:szCs w:val="22"/>
        </w:rPr>
        <w:t xml:space="preserve"> debidamente legalizada.</w:t>
      </w:r>
    </w:p>
    <w:p w14:paraId="1A6BC793" w14:textId="46203A79" w:rsidR="00B90589" w:rsidRPr="00837BF9" w:rsidRDefault="00B90589" w:rsidP="005D790D">
      <w:pPr>
        <w:spacing w:line="276"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2. El </w:t>
      </w:r>
      <w:r w:rsidR="00DC05B2" w:rsidRPr="00837BF9">
        <w:rPr>
          <w:rFonts w:asciiTheme="majorHAnsi" w:eastAsia="SimSun" w:hAnsiTheme="majorHAnsi" w:cstheme="majorHAnsi"/>
          <w:sz w:val="22"/>
          <w:szCs w:val="22"/>
        </w:rPr>
        <w:t>servicio</w:t>
      </w:r>
      <w:r w:rsidRPr="00837BF9">
        <w:rPr>
          <w:rFonts w:asciiTheme="majorHAnsi" w:eastAsia="SimSun" w:hAnsiTheme="majorHAnsi" w:cstheme="majorHAnsi"/>
          <w:sz w:val="22"/>
          <w:szCs w:val="22"/>
        </w:rPr>
        <w:t>, al que la presente Orden se refiere será recibido a entera satisfacción del Solicitante, quien firmará, sellará y fechará el acta de recepción de los servicios.</w:t>
      </w:r>
    </w:p>
    <w:p w14:paraId="27732139" w14:textId="5C2A8D0B" w:rsidR="005D790D" w:rsidRPr="00837BF9" w:rsidRDefault="00B90589" w:rsidP="005D790D">
      <w:pPr>
        <w:spacing w:line="276"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3. En caso de que, en el curso de la ejecución de la Orden de Compra, hubiera necesidad de introducir modificaciones a la misma, </w:t>
      </w:r>
      <w:r w:rsidR="005D790D" w:rsidRPr="00837BF9">
        <w:rPr>
          <w:rFonts w:asciiTheme="majorHAnsi" w:eastAsia="SimSun" w:hAnsiTheme="majorHAnsi" w:cstheme="majorHAnsi"/>
          <w:sz w:val="22"/>
          <w:szCs w:val="22"/>
        </w:rPr>
        <w:t xml:space="preserve">que no afecten el objeto de la Orden de Compra, éstas se llevarán a cabo mediante Resolución Ministerial firmada por El Titular del MINSAL o </w:t>
      </w:r>
      <w:r w:rsidR="00462491" w:rsidRPr="00837BF9">
        <w:rPr>
          <w:rFonts w:asciiTheme="majorHAnsi" w:eastAsia="SimSun" w:hAnsiTheme="majorHAnsi" w:cstheme="majorHAnsi"/>
          <w:sz w:val="22"/>
          <w:szCs w:val="22"/>
        </w:rPr>
        <w:t xml:space="preserve">su </w:t>
      </w:r>
      <w:r w:rsidR="005D790D" w:rsidRPr="00837BF9">
        <w:rPr>
          <w:rFonts w:asciiTheme="majorHAnsi" w:eastAsia="SimSun" w:hAnsiTheme="majorHAnsi" w:cstheme="majorHAnsi"/>
          <w:sz w:val="22"/>
          <w:szCs w:val="22"/>
        </w:rPr>
        <w:t>Delegado; y las que afecten el objeto como incremento y disminución de la misma, únicamente podrán llevarse a cabo a través de Resolución Modificativa de Orden de Compra, firmada por ambas partes.</w:t>
      </w:r>
    </w:p>
    <w:p w14:paraId="4D031CAF" w14:textId="2090077F" w:rsidR="005D790D" w:rsidRPr="00837BF9" w:rsidRDefault="005D790D" w:rsidP="005D790D">
      <w:pPr>
        <w:spacing w:line="276"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La solicitud de modificación por parte del Contratista deberá ser dirigida por escrito a la persona encargada de la Administración de la Orden de Compra, dicha solicitud debe efectuarse antes expirar el plazo de entrega contratada, presentando por escrito las pruebas que motiven su petición; en caso de proceder el Administrador de la Orden de Compra deberá remitir su solicitud a la Coordinadora del Área de Adquisiciones y Contrataciones, en adelante UCPCSJ, ubicada en Colonia Lomas de San Francisco, calle 6, Block “G”, número 1-A, Antiguo Cuscatlán, La Libertad, Teléfono: </w:t>
      </w:r>
      <w:r w:rsidR="0079500B" w:rsidRPr="00837BF9">
        <w:rPr>
          <w:rFonts w:asciiTheme="majorHAnsi" w:eastAsia="SimSun" w:hAnsiTheme="majorHAnsi" w:cstheme="majorHAnsi"/>
          <w:sz w:val="22"/>
          <w:szCs w:val="22"/>
        </w:rPr>
        <w:t>6023-0851</w:t>
      </w:r>
      <w:r w:rsidRPr="00837BF9">
        <w:rPr>
          <w:rFonts w:asciiTheme="majorHAnsi" w:eastAsia="SimSun" w:hAnsiTheme="majorHAnsi" w:cstheme="majorHAnsi"/>
          <w:sz w:val="22"/>
          <w:szCs w:val="22"/>
        </w:rPr>
        <w:t xml:space="preserve">, Email: </w:t>
      </w:r>
      <w:hyperlink r:id="rId12" w:history="1">
        <w:r w:rsidRPr="00837BF9">
          <w:rPr>
            <w:rStyle w:val="Hipervnculo"/>
            <w:rFonts w:asciiTheme="majorHAnsi" w:eastAsia="SimSun" w:hAnsiTheme="majorHAnsi" w:cstheme="majorHAnsi"/>
            <w:sz w:val="22"/>
            <w:szCs w:val="22"/>
          </w:rPr>
          <w:t>adquisicionescrecerjuntos@salud.gob.sv</w:t>
        </w:r>
      </w:hyperlink>
      <w:r w:rsidRPr="00837BF9">
        <w:rPr>
          <w:rFonts w:asciiTheme="majorHAnsi" w:eastAsia="SimSun" w:hAnsiTheme="majorHAnsi" w:cstheme="majorHAnsi"/>
          <w:sz w:val="22"/>
          <w:szCs w:val="22"/>
        </w:rPr>
        <w:t>, dicha solicitud deberá presentarse antes expirar el plazo de la entrega contratada.</w:t>
      </w:r>
    </w:p>
    <w:p w14:paraId="0B70567F" w14:textId="77777777" w:rsidR="005D790D" w:rsidRPr="00837BF9" w:rsidRDefault="005D790D" w:rsidP="005D790D">
      <w:pPr>
        <w:spacing w:line="276"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lastRenderedPageBreak/>
        <w:t xml:space="preserve">4. Las obligaciones que contrae el Gobierno por medio de esta Orden de Compra, son únicamente para con el </w:t>
      </w:r>
      <w:proofErr w:type="spellStart"/>
      <w:r w:rsidRPr="00837BF9">
        <w:rPr>
          <w:rFonts w:asciiTheme="majorHAnsi" w:eastAsia="SimSun" w:hAnsiTheme="majorHAnsi" w:cstheme="majorHAnsi"/>
          <w:sz w:val="22"/>
          <w:szCs w:val="22"/>
        </w:rPr>
        <w:t>suministrante</w:t>
      </w:r>
      <w:proofErr w:type="spellEnd"/>
      <w:r w:rsidRPr="00837BF9">
        <w:rPr>
          <w:rFonts w:asciiTheme="majorHAnsi" w:eastAsia="SimSun" w:hAnsiTheme="majorHAnsi" w:cstheme="majorHAnsi"/>
          <w:sz w:val="22"/>
          <w:szCs w:val="22"/>
        </w:rPr>
        <w:t>, quién debe observar las condiciones establecidas, a fin de conservar antecedentes favorables.</w:t>
      </w:r>
    </w:p>
    <w:p w14:paraId="6FB2EF58" w14:textId="77777777" w:rsidR="005D790D" w:rsidRPr="00837BF9" w:rsidRDefault="005D790D" w:rsidP="005D790D">
      <w:pPr>
        <w:spacing w:line="276"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5. Para el caso de incumplimiento del plazo establecido para la entrega de los servicios, se aplicará al proveedor una multa de 0.5% por cada semana de atraso, dicha penalidad será aplicable sobre el valor de los servicios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p w14:paraId="3E94FF6D" w14:textId="77777777" w:rsidR="005D790D" w:rsidRPr="00837BF9" w:rsidRDefault="005D790D" w:rsidP="005D790D">
      <w:pPr>
        <w:spacing w:line="276"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En caso de mora en el cumplimiento por parte del proveedor de las obligaciones emanadas de esta orden de compra, según sea el caso, la multa que se aplicará por cada semana de retraso en la entrega de los bienes/servicios, será del 0.5%, hasta un máximo del 10% del valor total contratado.</w:t>
      </w:r>
    </w:p>
    <w:p w14:paraId="427006EE" w14:textId="77777777" w:rsidR="005D790D" w:rsidRPr="00837BF9" w:rsidRDefault="005D790D" w:rsidP="005D790D">
      <w:pPr>
        <w:spacing w:line="276" w:lineRule="auto"/>
        <w:jc w:val="both"/>
        <w:rPr>
          <w:rFonts w:asciiTheme="majorHAnsi" w:eastAsia="SimSun" w:hAnsiTheme="majorHAnsi" w:cstheme="majorHAnsi"/>
          <w:sz w:val="22"/>
          <w:szCs w:val="22"/>
        </w:rPr>
      </w:pPr>
    </w:p>
    <w:p w14:paraId="052B0A57" w14:textId="5F2FA8EA" w:rsidR="00A82BE9" w:rsidRPr="00745447" w:rsidRDefault="000757E0" w:rsidP="00745447">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 xml:space="preserve">RESCISIÓN </w:t>
      </w:r>
      <w:r w:rsidR="00A82BE9" w:rsidRPr="00745447">
        <w:rPr>
          <w:rFonts w:asciiTheme="majorHAnsi" w:eastAsia="SimSun" w:hAnsiTheme="majorHAnsi" w:cstheme="majorHAnsi"/>
          <w:b/>
          <w:bCs/>
          <w:sz w:val="22"/>
          <w:szCs w:val="22"/>
          <w:u w:val="single"/>
        </w:rPr>
        <w:t>DE LA ORDEN DE COMPRA.</w:t>
      </w:r>
    </w:p>
    <w:p w14:paraId="0F1FCB7E" w14:textId="77777777" w:rsidR="00C7723B" w:rsidRPr="00837BF9" w:rsidRDefault="00C7723B" w:rsidP="00B90589">
      <w:pPr>
        <w:spacing w:line="269" w:lineRule="auto"/>
        <w:jc w:val="both"/>
        <w:rPr>
          <w:rFonts w:asciiTheme="majorHAnsi" w:eastAsia="SimSun" w:hAnsiTheme="majorHAnsi" w:cstheme="majorHAnsi"/>
          <w:sz w:val="8"/>
          <w:szCs w:val="8"/>
        </w:rPr>
      </w:pPr>
    </w:p>
    <w:p w14:paraId="0683FA91" w14:textId="01F29668" w:rsidR="00A82BE9" w:rsidRPr="00837BF9" w:rsidRDefault="00A82BE9" w:rsidP="00B90589">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Rescisión por causa del proveedor</w:t>
      </w:r>
    </w:p>
    <w:p w14:paraId="6A3E269C" w14:textId="7DB22490" w:rsidR="00A82BE9" w:rsidRPr="00837BF9" w:rsidRDefault="00A82BE9" w:rsidP="00B90589">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El contratante tendrá derecho a rescindir la Orden de Compra, mediante comunicación enviada al proveedor por cualquier de las siguientes razones:</w:t>
      </w:r>
    </w:p>
    <w:p w14:paraId="3A91D7FE" w14:textId="77777777"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Actúa con dolo, culpa grave o reiterada negligencia en el cumplimiento de sus obligaciones.</w:t>
      </w:r>
    </w:p>
    <w:p w14:paraId="09F3DABF" w14:textId="4AC316A6"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A juicio del contratante haya empleado </w:t>
      </w:r>
      <w:r w:rsidR="002818D6" w:rsidRPr="00837BF9">
        <w:rPr>
          <w:rFonts w:asciiTheme="majorHAnsi" w:eastAsia="SimSun" w:hAnsiTheme="majorHAnsi" w:cstheme="majorHAnsi"/>
          <w:sz w:val="22"/>
          <w:szCs w:val="22"/>
        </w:rPr>
        <w:t>prácticas</w:t>
      </w:r>
      <w:r w:rsidRPr="00837BF9">
        <w:rPr>
          <w:rFonts w:asciiTheme="majorHAnsi" w:eastAsia="SimSun" w:hAnsiTheme="majorHAnsi" w:cstheme="majorHAnsi"/>
          <w:sz w:val="22"/>
          <w:szCs w:val="22"/>
        </w:rPr>
        <w:t xml:space="preserve"> corruptas, fraudulentas, </w:t>
      </w:r>
      <w:proofErr w:type="spellStart"/>
      <w:r w:rsidRPr="00837BF9">
        <w:rPr>
          <w:rFonts w:asciiTheme="majorHAnsi" w:eastAsia="SimSun" w:hAnsiTheme="majorHAnsi" w:cstheme="majorHAnsi"/>
          <w:sz w:val="22"/>
          <w:szCs w:val="22"/>
        </w:rPr>
        <w:t>colusivas</w:t>
      </w:r>
      <w:proofErr w:type="spellEnd"/>
      <w:r w:rsidRPr="00837BF9">
        <w:rPr>
          <w:rFonts w:asciiTheme="majorHAnsi" w:eastAsia="SimSun" w:hAnsiTheme="majorHAnsi" w:cstheme="majorHAnsi"/>
          <w:sz w:val="22"/>
          <w:szCs w:val="22"/>
        </w:rPr>
        <w:t>, coercitivas o lo dispuesto en el presente documento.</w:t>
      </w:r>
    </w:p>
    <w:p w14:paraId="3631B195" w14:textId="12A35389"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 </w:t>
      </w:r>
      <w:r w:rsidR="00623DC6" w:rsidRPr="00837BF9">
        <w:rPr>
          <w:rFonts w:asciiTheme="majorHAnsi" w:eastAsia="SimSun" w:hAnsiTheme="majorHAnsi" w:cstheme="majorHAnsi"/>
          <w:sz w:val="22"/>
          <w:szCs w:val="22"/>
        </w:rPr>
        <w:t>La mora del proveedor en el cumplimiento del plazo de entrega del servicio o de cualquier otra obligación de la orden de compra, no obstante encontrarse dentro del plazo de imposición de multa.</w:t>
      </w:r>
    </w:p>
    <w:p w14:paraId="02D60C4F" w14:textId="6EA38A53" w:rsidR="00623DC6" w:rsidRPr="00837BF9" w:rsidRDefault="00623DC6"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El PROVEEDOR entregue el servicio en inferior calidad a lo ofertado o no cumpla con las condiciones pactadas en la Orden de Compra.</w:t>
      </w:r>
    </w:p>
    <w:p w14:paraId="12FE7B21" w14:textId="699A34C8" w:rsidR="00623DC6" w:rsidRPr="00837BF9" w:rsidRDefault="00623DC6"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Por mutuo acuerdo entre ambas partes.</w:t>
      </w:r>
    </w:p>
    <w:p w14:paraId="0D0DFB3A" w14:textId="77777777" w:rsidR="00623DC6" w:rsidRPr="00837BF9" w:rsidRDefault="00623DC6" w:rsidP="00623DC6">
      <w:pPr>
        <w:spacing w:line="269" w:lineRule="auto"/>
        <w:jc w:val="both"/>
        <w:rPr>
          <w:rFonts w:asciiTheme="majorHAnsi" w:eastAsia="SimSun" w:hAnsiTheme="majorHAnsi" w:cstheme="majorHAnsi"/>
          <w:sz w:val="14"/>
          <w:szCs w:val="14"/>
        </w:rPr>
      </w:pPr>
    </w:p>
    <w:p w14:paraId="5BE7C8DA" w14:textId="2BD6AF99" w:rsidR="00623DC6" w:rsidRPr="00745447" w:rsidRDefault="00623DC6" w:rsidP="00745447">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SOLUCIÓN DE CONTROVERSIA.</w:t>
      </w:r>
    </w:p>
    <w:p w14:paraId="1690E06E" w14:textId="5A11B9F2" w:rsidR="00623DC6" w:rsidRPr="00837BF9" w:rsidRDefault="00623DC6"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Se deja establecido que cualquiera controversia que surja de la contratación propiciada, así como también sobre la interpretación del presente documento, serán dirimidas conforme al siguiente procedimiento. En el caso de alguna dispuesta, </w:t>
      </w:r>
      <w:r w:rsidR="00032B5A" w:rsidRPr="00837BF9">
        <w:rPr>
          <w:rFonts w:asciiTheme="majorHAnsi" w:eastAsia="SimSun" w:hAnsiTheme="majorHAnsi" w:cstheme="majorHAnsi"/>
          <w:sz w:val="22"/>
          <w:szCs w:val="22"/>
        </w:rPr>
        <w:t>controversia, discrepancia o reclamo entre el Contratante y el Proveedor que en la ejecución de la Orden de Compra sugiere, se resolverá intentando primero la Resolución amigable de conflictos y si por esta forma no se llegare a una solución, podrá recurrirse a los Tribunales competentes.</w:t>
      </w:r>
    </w:p>
    <w:p w14:paraId="3ED7A6AD" w14:textId="77777777" w:rsidR="00AF0BCD" w:rsidRPr="00837BF9" w:rsidRDefault="00AF0BCD" w:rsidP="00623DC6">
      <w:pPr>
        <w:spacing w:line="269" w:lineRule="auto"/>
        <w:jc w:val="both"/>
        <w:rPr>
          <w:rFonts w:asciiTheme="majorHAnsi" w:eastAsia="SimSun" w:hAnsiTheme="majorHAnsi" w:cstheme="majorHAnsi"/>
          <w:sz w:val="12"/>
          <w:szCs w:val="12"/>
        </w:rPr>
      </w:pPr>
    </w:p>
    <w:p w14:paraId="645D1CB1" w14:textId="55A2FFA7" w:rsidR="00AF0BCD" w:rsidRPr="00837BF9" w:rsidRDefault="00032B5A"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Resolución amigable de Conflictos: Si alguna de las partes objeta alguna acción o inacción de la otra parte. La parte que objeta podrá radicar una </w:t>
      </w:r>
      <w:r w:rsidR="00AF0BCD" w:rsidRPr="00837BF9">
        <w:rPr>
          <w:rFonts w:asciiTheme="majorHAnsi" w:eastAsia="SimSun" w:hAnsiTheme="majorHAnsi" w:cstheme="majorHAnsi"/>
          <w:sz w:val="22"/>
          <w:szCs w:val="22"/>
        </w:rPr>
        <w:t>Notificación</w:t>
      </w:r>
      <w:r w:rsidRPr="00837BF9">
        <w:rPr>
          <w:rFonts w:asciiTheme="majorHAnsi" w:eastAsia="SimSun" w:hAnsiTheme="majorHAnsi" w:cstheme="majorHAnsi"/>
          <w:sz w:val="22"/>
          <w:szCs w:val="22"/>
        </w:rPr>
        <w:t xml:space="preserve"> de conflicto escrita a la otra parte donde suministre en detalle la </w:t>
      </w:r>
      <w:r w:rsidR="00AF0BCD" w:rsidRPr="00837BF9">
        <w:rPr>
          <w:rFonts w:asciiTheme="majorHAnsi" w:eastAsia="SimSun" w:hAnsiTheme="majorHAnsi" w:cstheme="majorHAnsi"/>
          <w:sz w:val="22"/>
          <w:szCs w:val="22"/>
        </w:rPr>
        <w:t>base</w:t>
      </w:r>
      <w:r w:rsidRPr="00837BF9">
        <w:rPr>
          <w:rFonts w:asciiTheme="majorHAnsi" w:eastAsia="SimSun" w:hAnsiTheme="majorHAnsi" w:cstheme="majorHAnsi"/>
          <w:sz w:val="22"/>
          <w:szCs w:val="22"/>
        </w:rPr>
        <w:t xml:space="preserve"> de la discrepancia. La parte que reciba la </w:t>
      </w:r>
      <w:r w:rsidR="00AF0BCD" w:rsidRPr="00837BF9">
        <w:rPr>
          <w:rFonts w:asciiTheme="majorHAnsi" w:eastAsia="SimSun" w:hAnsiTheme="majorHAnsi" w:cstheme="majorHAnsi"/>
          <w:sz w:val="22"/>
          <w:szCs w:val="22"/>
        </w:rPr>
        <w:t>Notificación</w:t>
      </w:r>
      <w:r w:rsidRPr="00837BF9">
        <w:rPr>
          <w:rFonts w:asciiTheme="majorHAnsi" w:eastAsia="SimSun" w:hAnsiTheme="majorHAnsi" w:cstheme="majorHAnsi"/>
          <w:sz w:val="22"/>
          <w:szCs w:val="22"/>
        </w:rPr>
        <w:t xml:space="preserve"> del conflicto la </w:t>
      </w:r>
      <w:r w:rsidR="00AF0BCD" w:rsidRPr="00837BF9">
        <w:rPr>
          <w:rFonts w:asciiTheme="majorHAnsi" w:eastAsia="SimSun" w:hAnsiTheme="majorHAnsi" w:cstheme="majorHAnsi"/>
          <w:sz w:val="22"/>
          <w:szCs w:val="22"/>
        </w:rPr>
        <w:t>considerará</w:t>
      </w:r>
      <w:r w:rsidRPr="00837BF9">
        <w:rPr>
          <w:rFonts w:asciiTheme="majorHAnsi" w:eastAsia="SimSun" w:hAnsiTheme="majorHAnsi" w:cstheme="majorHAnsi"/>
          <w:sz w:val="22"/>
          <w:szCs w:val="22"/>
        </w:rPr>
        <w:t xml:space="preserve"> y la responderá dentro de siete (7) días hábiles siguientes a su recibo. Si esta parte no responde </w:t>
      </w:r>
      <w:r w:rsidR="00AF0BCD" w:rsidRPr="00837BF9">
        <w:rPr>
          <w:rFonts w:asciiTheme="majorHAnsi" w:eastAsia="SimSun" w:hAnsiTheme="majorHAnsi" w:cstheme="majorHAnsi"/>
          <w:sz w:val="22"/>
          <w:szCs w:val="22"/>
        </w:rPr>
        <w:t xml:space="preserve">dentro de siete (7) días hábiles si la discrepancia no puede resolverse de manera amigable dentro de siete (7) días hábiles siguientes a la respuesta de esa parte, dicha disputa podrá ser presentada a los Tribunales competentes. </w:t>
      </w:r>
      <w:r w:rsidRPr="00837BF9">
        <w:rPr>
          <w:rFonts w:asciiTheme="majorHAnsi" w:eastAsia="SimSun" w:hAnsiTheme="majorHAnsi" w:cstheme="majorHAnsi"/>
          <w:sz w:val="22"/>
          <w:szCs w:val="22"/>
        </w:rPr>
        <w:t xml:space="preserve"> </w:t>
      </w:r>
    </w:p>
    <w:p w14:paraId="42578381" w14:textId="52AD1722" w:rsidR="00727E18" w:rsidRPr="00837BF9" w:rsidRDefault="00727E18" w:rsidP="00623DC6">
      <w:pPr>
        <w:spacing w:line="269" w:lineRule="auto"/>
        <w:jc w:val="both"/>
        <w:rPr>
          <w:rFonts w:asciiTheme="majorHAnsi" w:eastAsia="SimSun" w:hAnsiTheme="majorHAnsi" w:cstheme="majorHAnsi"/>
          <w:sz w:val="22"/>
          <w:szCs w:val="22"/>
        </w:rPr>
      </w:pPr>
    </w:p>
    <w:p w14:paraId="56A6305C" w14:textId="1A03CDCF" w:rsidR="00AF0BCD" w:rsidRPr="00745447" w:rsidRDefault="00424BA0" w:rsidP="00623DC6">
      <w:pPr>
        <w:spacing w:line="269" w:lineRule="auto"/>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 xml:space="preserve">VIGENCIA: </w:t>
      </w:r>
    </w:p>
    <w:p w14:paraId="320AB374" w14:textId="250C92C4" w:rsidR="00424BA0" w:rsidRPr="00837BF9" w:rsidRDefault="00424BA0"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lastRenderedPageBreak/>
        <w:t xml:space="preserve">La vigencia de esta Orden de Compra será a partir de la distribución de la misma y finalizará treinta (30) días adicionales, después de que la Unidad Solicitante o la persona que este delegue, hayan firmado el Acta de Recepción de haber recibido los bienes / servicios a entera satisfacción del MINSAL. </w:t>
      </w:r>
    </w:p>
    <w:p w14:paraId="22C960CF" w14:textId="22A99FB0" w:rsidR="00AB4726" w:rsidRPr="00837BF9" w:rsidRDefault="00AB4726" w:rsidP="00623DC6">
      <w:pPr>
        <w:spacing w:line="269" w:lineRule="auto"/>
        <w:jc w:val="both"/>
        <w:rPr>
          <w:rFonts w:asciiTheme="majorHAnsi" w:hAnsiTheme="majorHAnsi" w:cstheme="majorHAnsi"/>
          <w:noProof/>
        </w:rPr>
      </w:pPr>
    </w:p>
    <w:p w14:paraId="38845935" w14:textId="507C4497" w:rsidR="005D790D" w:rsidRPr="00837BF9" w:rsidRDefault="005D790D" w:rsidP="00623DC6">
      <w:pPr>
        <w:spacing w:line="269" w:lineRule="auto"/>
        <w:jc w:val="both"/>
        <w:rPr>
          <w:rFonts w:asciiTheme="majorHAnsi" w:eastAsia="SimSun" w:hAnsiTheme="majorHAnsi" w:cstheme="majorHAnsi"/>
          <w:sz w:val="22"/>
          <w:szCs w:val="22"/>
        </w:rPr>
      </w:pPr>
    </w:p>
    <w:p w14:paraId="7D5247AA" w14:textId="77777777" w:rsidR="00462491" w:rsidRPr="00837BF9" w:rsidRDefault="00462491" w:rsidP="00623DC6">
      <w:pPr>
        <w:spacing w:line="269" w:lineRule="auto"/>
        <w:jc w:val="both"/>
        <w:rPr>
          <w:rFonts w:asciiTheme="majorHAnsi" w:eastAsia="SimSun" w:hAnsiTheme="majorHAnsi" w:cstheme="majorHAnsi"/>
          <w:sz w:val="22"/>
          <w:szCs w:val="22"/>
        </w:rPr>
      </w:pPr>
    </w:p>
    <w:p w14:paraId="4CC170B2" w14:textId="77777777" w:rsidR="00462491" w:rsidRPr="00837BF9" w:rsidRDefault="00462491" w:rsidP="00623DC6">
      <w:pPr>
        <w:spacing w:line="269" w:lineRule="auto"/>
        <w:jc w:val="both"/>
        <w:rPr>
          <w:rFonts w:asciiTheme="majorHAnsi" w:eastAsia="SimSun" w:hAnsiTheme="majorHAnsi" w:cstheme="majorHAnsi"/>
          <w:sz w:val="22"/>
          <w:szCs w:val="22"/>
        </w:rPr>
      </w:pPr>
    </w:p>
    <w:p w14:paraId="76D5DBDA" w14:textId="1F403D6A" w:rsidR="00437DDD" w:rsidRPr="001A1773" w:rsidRDefault="00437DDD" w:rsidP="001A1773">
      <w:pPr>
        <w:spacing w:line="269" w:lineRule="auto"/>
        <w:jc w:val="center"/>
        <w:rPr>
          <w:rFonts w:asciiTheme="majorHAnsi" w:eastAsia="SimSun" w:hAnsiTheme="majorHAnsi" w:cstheme="majorHAnsi"/>
          <w:b/>
          <w:bCs/>
          <w:sz w:val="22"/>
          <w:szCs w:val="22"/>
        </w:rPr>
      </w:pPr>
      <w:r w:rsidRPr="001A1773">
        <w:rPr>
          <w:rFonts w:asciiTheme="majorHAnsi" w:eastAsia="SimSun" w:hAnsiTheme="majorHAnsi" w:cstheme="majorHAnsi"/>
          <w:b/>
          <w:bCs/>
          <w:sz w:val="22"/>
          <w:szCs w:val="22"/>
        </w:rPr>
        <w:t>ANEXO 1</w:t>
      </w:r>
    </w:p>
    <w:p w14:paraId="427DD298" w14:textId="19CA8FC0" w:rsidR="00F817A1" w:rsidRPr="001A1773" w:rsidRDefault="00745447" w:rsidP="001A1773">
      <w:pPr>
        <w:spacing w:line="269" w:lineRule="auto"/>
        <w:jc w:val="center"/>
        <w:rPr>
          <w:rFonts w:asciiTheme="majorHAnsi" w:eastAsia="SimSun" w:hAnsiTheme="majorHAnsi" w:cstheme="majorHAnsi"/>
          <w:b/>
          <w:bCs/>
          <w:sz w:val="22"/>
          <w:szCs w:val="22"/>
        </w:rPr>
      </w:pPr>
      <w:r w:rsidRPr="001A1773">
        <w:rPr>
          <w:rFonts w:asciiTheme="majorHAnsi" w:eastAsia="SimSun" w:hAnsiTheme="majorHAnsi" w:cstheme="majorHAnsi"/>
          <w:b/>
          <w:bCs/>
          <w:sz w:val="22"/>
          <w:szCs w:val="22"/>
        </w:rPr>
        <w:t>TERMINOS DE REFERENCIA</w:t>
      </w:r>
      <w:r w:rsidR="006B4AE1" w:rsidRPr="001A1773">
        <w:rPr>
          <w:rFonts w:asciiTheme="majorHAnsi" w:eastAsia="SimSun" w:hAnsiTheme="majorHAnsi" w:cstheme="majorHAnsi"/>
          <w:b/>
          <w:bCs/>
          <w:sz w:val="22"/>
          <w:szCs w:val="22"/>
        </w:rPr>
        <w:t xml:space="preserve"> OFERTAD</w:t>
      </w:r>
      <w:r w:rsidRPr="001A1773">
        <w:rPr>
          <w:rFonts w:asciiTheme="majorHAnsi" w:eastAsia="SimSun" w:hAnsiTheme="majorHAnsi" w:cstheme="majorHAnsi"/>
          <w:b/>
          <w:bCs/>
          <w:sz w:val="22"/>
          <w:szCs w:val="22"/>
        </w:rPr>
        <w:t>O</w:t>
      </w:r>
      <w:r w:rsidR="006B4AE1" w:rsidRPr="001A1773">
        <w:rPr>
          <w:rFonts w:asciiTheme="majorHAnsi" w:eastAsia="SimSun" w:hAnsiTheme="majorHAnsi" w:cstheme="majorHAnsi"/>
          <w:b/>
          <w:bCs/>
          <w:sz w:val="22"/>
          <w:szCs w:val="22"/>
        </w:rPr>
        <w:t>S</w:t>
      </w:r>
    </w:p>
    <w:p w14:paraId="0686DDF6" w14:textId="77777777" w:rsidR="00F817A1" w:rsidRPr="00837BF9" w:rsidRDefault="00F817A1" w:rsidP="006B4AE1">
      <w:pPr>
        <w:spacing w:line="269" w:lineRule="auto"/>
        <w:jc w:val="center"/>
        <w:rPr>
          <w:rFonts w:asciiTheme="majorHAnsi" w:eastAsia="SimSun" w:hAnsiTheme="majorHAnsi" w:cstheme="majorHAnsi"/>
          <w:sz w:val="22"/>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48"/>
      </w:tblGrid>
      <w:tr w:rsidR="00745447" w:rsidRPr="00745447" w14:paraId="6CBE5AC3" w14:textId="77777777" w:rsidTr="00745447">
        <w:trPr>
          <w:trHeight w:val="1022"/>
        </w:trPr>
        <w:tc>
          <w:tcPr>
            <w:tcW w:w="5000" w:type="pct"/>
            <w:vAlign w:val="center"/>
          </w:tcPr>
          <w:p w14:paraId="5CBE251E" w14:textId="77777777" w:rsidR="00745447" w:rsidRPr="00745447" w:rsidRDefault="00745447" w:rsidP="00333646">
            <w:pPr>
              <w:suppressAutoHyphens w:val="0"/>
              <w:spacing w:after="160"/>
              <w:jc w:val="both"/>
              <w:rPr>
                <w:rFonts w:asciiTheme="majorHAnsi" w:eastAsia="Arial" w:hAnsiTheme="majorHAnsi" w:cstheme="majorHAnsi"/>
                <w:b/>
                <w:bCs/>
                <w:sz w:val="20"/>
                <w:szCs w:val="20"/>
              </w:rPr>
            </w:pPr>
            <w:r w:rsidRPr="00745447">
              <w:rPr>
                <w:rFonts w:asciiTheme="majorHAnsi" w:eastAsia="Arial" w:hAnsiTheme="majorHAnsi" w:cstheme="majorHAnsi"/>
                <w:b/>
                <w:bCs/>
                <w:sz w:val="20"/>
                <w:szCs w:val="20"/>
              </w:rPr>
              <w:t>Consideraciones generales</w:t>
            </w:r>
          </w:p>
          <w:p w14:paraId="05A2DF65" w14:textId="77777777" w:rsidR="00745447" w:rsidRPr="00745447" w:rsidRDefault="00745447" w:rsidP="00745447">
            <w:pPr>
              <w:pStyle w:val="Prrafodelista"/>
              <w:numPr>
                <w:ilvl w:val="0"/>
                <w:numId w:val="21"/>
              </w:numPr>
              <w:suppressAutoHyphens w:val="0"/>
              <w:spacing w:after="160"/>
              <w:ind w:left="351" w:hanging="284"/>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El servicio podrá ser solicitado a partir de las 5:00 a.m. con retorno a las 7:00 p.m. El horario puede ser ajustado y acordado con el administrador de contrato.</w:t>
            </w:r>
          </w:p>
          <w:p w14:paraId="5460E3F5" w14:textId="77777777" w:rsidR="00745447" w:rsidRPr="00745447" w:rsidRDefault="00745447" w:rsidP="00745447">
            <w:pPr>
              <w:pStyle w:val="Prrafodelista"/>
              <w:numPr>
                <w:ilvl w:val="0"/>
                <w:numId w:val="21"/>
              </w:numPr>
              <w:suppressAutoHyphens w:val="0"/>
              <w:spacing w:after="160"/>
              <w:ind w:left="351" w:hanging="284"/>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Capacidad de brindar como mínimo 4 Pick Up 4x4 o microbús, lo ideal para cubrir la cantidad de traslados a realizar de acuerdo al personal a movilizar.</w:t>
            </w:r>
          </w:p>
          <w:p w14:paraId="241605AC" w14:textId="77777777" w:rsidR="00745447" w:rsidRPr="00745447" w:rsidRDefault="00745447" w:rsidP="00745447">
            <w:pPr>
              <w:pStyle w:val="Prrafodelista"/>
              <w:numPr>
                <w:ilvl w:val="0"/>
                <w:numId w:val="21"/>
              </w:numPr>
              <w:suppressAutoHyphens w:val="0"/>
              <w:spacing w:after="160"/>
              <w:ind w:left="351" w:hanging="284"/>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Con la persona responsable del MINSAL, se coordinará todo lo relacionado al servicio de transporte. Esta persona nos confirmará, horario, ruta, entrega de informes de servicios (bitácora de servicio) y será el punto central de comunicación entre la misión y los motoristas.</w:t>
            </w:r>
          </w:p>
          <w:p w14:paraId="03192EA4" w14:textId="77777777" w:rsidR="00745447" w:rsidRPr="00745447" w:rsidRDefault="00745447" w:rsidP="00745447">
            <w:pPr>
              <w:pStyle w:val="Prrafodelista"/>
              <w:numPr>
                <w:ilvl w:val="0"/>
                <w:numId w:val="21"/>
              </w:numPr>
              <w:suppressAutoHyphens w:val="0"/>
              <w:spacing w:after="160"/>
              <w:ind w:left="351" w:hanging="284"/>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Aceptamos que El MINSAL, asignará a una persona responsable de la administración del servicio, quien entregará una programación semanal de traslados, o eventos a realizarse con 72 horas de anticipación, con horarios y rutas.</w:t>
            </w:r>
          </w:p>
          <w:p w14:paraId="781F0CF0" w14:textId="77777777" w:rsidR="00745447" w:rsidRPr="00745447" w:rsidRDefault="00745447" w:rsidP="00745447">
            <w:pPr>
              <w:pStyle w:val="Prrafodelista"/>
              <w:numPr>
                <w:ilvl w:val="0"/>
                <w:numId w:val="21"/>
              </w:numPr>
              <w:suppressAutoHyphens w:val="0"/>
              <w:spacing w:after="160"/>
              <w:ind w:left="351" w:hanging="284"/>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Aceptamos que El MINSAL se reserva el derecho de suspender el servicio, reprogramarlo, sin que esto implique modificación en el costo, ni afecte el número de servicios contratados; todo cambio será informado con 24 horas de anticipación.</w:t>
            </w:r>
          </w:p>
          <w:p w14:paraId="5A403857" w14:textId="77777777" w:rsidR="00745447" w:rsidRPr="00745447" w:rsidRDefault="00745447" w:rsidP="00745447">
            <w:pPr>
              <w:pStyle w:val="Prrafodelista"/>
              <w:numPr>
                <w:ilvl w:val="0"/>
                <w:numId w:val="21"/>
              </w:numPr>
              <w:suppressAutoHyphens w:val="0"/>
              <w:spacing w:after="160"/>
              <w:ind w:left="351" w:hanging="284"/>
              <w:jc w:val="both"/>
              <w:rPr>
                <w:rFonts w:asciiTheme="majorHAnsi" w:hAnsiTheme="majorHAnsi" w:cstheme="majorHAnsi"/>
                <w:color w:val="000000"/>
                <w:sz w:val="20"/>
                <w:szCs w:val="20"/>
                <w:lang w:eastAsia="es-SV"/>
              </w:rPr>
            </w:pPr>
            <w:r w:rsidRPr="00745447">
              <w:rPr>
                <w:rFonts w:asciiTheme="majorHAnsi" w:eastAsia="Arial" w:hAnsiTheme="majorHAnsi" w:cstheme="majorHAnsi"/>
                <w:sz w:val="20"/>
                <w:szCs w:val="20"/>
              </w:rPr>
              <w:t>Previa coordinación entre el MINSAL y la empresa que brinde los servicios, se podrá realizar una reestructuración de las cantidades de servicios y regiones contratadas que sean equivalentes entre sí, de acuerdo a las necesidades técnicas de la investigación y la prueba piloto, dejándose oficializada en un acta firmada por el proveedor y administración de contrato, siempre que éstos no modifiquen el monto total contratado.</w:t>
            </w:r>
          </w:p>
        </w:tc>
      </w:tr>
      <w:tr w:rsidR="00745447" w:rsidRPr="00745447" w14:paraId="4332BF36" w14:textId="77777777" w:rsidTr="00745447">
        <w:trPr>
          <w:trHeight w:val="261"/>
        </w:trPr>
        <w:tc>
          <w:tcPr>
            <w:tcW w:w="5000" w:type="pct"/>
            <w:vAlign w:val="center"/>
          </w:tcPr>
          <w:p w14:paraId="5DACE007" w14:textId="77777777" w:rsidR="00745447" w:rsidRPr="00745447" w:rsidRDefault="00745447" w:rsidP="00333646">
            <w:pPr>
              <w:suppressAutoHyphens w:val="0"/>
              <w:spacing w:after="160"/>
              <w:jc w:val="both"/>
              <w:rPr>
                <w:rFonts w:asciiTheme="majorHAnsi" w:eastAsia="Arial" w:hAnsiTheme="majorHAnsi" w:cstheme="majorHAnsi"/>
                <w:b/>
                <w:bCs/>
                <w:sz w:val="20"/>
                <w:szCs w:val="20"/>
              </w:rPr>
            </w:pPr>
            <w:r w:rsidRPr="00745447">
              <w:rPr>
                <w:rFonts w:asciiTheme="majorHAnsi" w:eastAsia="Arial" w:hAnsiTheme="majorHAnsi" w:cstheme="majorHAnsi"/>
                <w:b/>
                <w:bCs/>
                <w:sz w:val="20"/>
                <w:szCs w:val="20"/>
              </w:rPr>
              <w:t xml:space="preserve">Referente al vehículo </w:t>
            </w:r>
          </w:p>
          <w:p w14:paraId="4C1B49AE" w14:textId="77777777" w:rsidR="00745447" w:rsidRPr="00745447" w:rsidRDefault="00745447" w:rsidP="00745447">
            <w:pPr>
              <w:pStyle w:val="Prrafodelista"/>
              <w:numPr>
                <w:ilvl w:val="0"/>
                <w:numId w:val="22"/>
              </w:numPr>
              <w:suppressAutoHyphens w:val="0"/>
              <w:spacing w:after="160"/>
              <w:ind w:left="351" w:hanging="284"/>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Vehículo Pick Up 4x4, doble cabina o microbús.</w:t>
            </w:r>
          </w:p>
          <w:p w14:paraId="4DE66995" w14:textId="77777777" w:rsidR="00745447" w:rsidRPr="00745447" w:rsidRDefault="00745447" w:rsidP="00745447">
            <w:pPr>
              <w:pStyle w:val="Prrafodelista"/>
              <w:numPr>
                <w:ilvl w:val="0"/>
                <w:numId w:val="22"/>
              </w:numPr>
              <w:suppressAutoHyphens w:val="0"/>
              <w:spacing w:after="160"/>
              <w:ind w:left="351" w:hanging="284"/>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Se ofrecen vehículos de los años 2018 a 2021, lo cual será verificable por el administrador de contrato por medio de la tarjeta de circulación al momento de prestar el servicio.</w:t>
            </w:r>
          </w:p>
          <w:p w14:paraId="1B6D5D03" w14:textId="77777777" w:rsidR="00745447" w:rsidRPr="00745447" w:rsidRDefault="00745447" w:rsidP="00745447">
            <w:pPr>
              <w:pStyle w:val="Prrafodelista"/>
              <w:numPr>
                <w:ilvl w:val="0"/>
                <w:numId w:val="22"/>
              </w:numPr>
              <w:suppressAutoHyphens w:val="0"/>
              <w:spacing w:after="160"/>
              <w:ind w:left="351" w:hanging="284"/>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Combustible: Diésel</w:t>
            </w:r>
          </w:p>
          <w:p w14:paraId="4D95F46F" w14:textId="77777777" w:rsidR="00745447" w:rsidRPr="00745447" w:rsidRDefault="00745447" w:rsidP="00745447">
            <w:pPr>
              <w:pStyle w:val="Prrafodelista"/>
              <w:numPr>
                <w:ilvl w:val="0"/>
                <w:numId w:val="22"/>
              </w:numPr>
              <w:suppressAutoHyphens w:val="0"/>
              <w:spacing w:after="160"/>
              <w:ind w:left="351" w:hanging="284"/>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Se posee seguro contra todo riesgo y daños a terceros, lo cual será verificable por el administrador de contrato por medio de copias de póliza al momento de prestar el servicio de acuerdo al vehículo que prestará el servicio.</w:t>
            </w:r>
          </w:p>
          <w:p w14:paraId="0CCF36F2" w14:textId="77777777" w:rsidR="00745447" w:rsidRPr="00745447" w:rsidRDefault="00745447" w:rsidP="00745447">
            <w:pPr>
              <w:pStyle w:val="Prrafodelista"/>
              <w:numPr>
                <w:ilvl w:val="0"/>
                <w:numId w:val="22"/>
              </w:numPr>
              <w:suppressAutoHyphens w:val="0"/>
              <w:spacing w:after="160"/>
              <w:ind w:left="351" w:hanging="284"/>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 xml:space="preserve">Asistencia en carretera las 24 horas a nivel nacional. </w:t>
            </w:r>
          </w:p>
          <w:p w14:paraId="047B959E" w14:textId="77777777" w:rsidR="00745447" w:rsidRPr="00745447" w:rsidRDefault="00745447" w:rsidP="00745447">
            <w:pPr>
              <w:pStyle w:val="Prrafodelista"/>
              <w:numPr>
                <w:ilvl w:val="0"/>
                <w:numId w:val="22"/>
              </w:numPr>
              <w:suppressAutoHyphens w:val="0"/>
              <w:spacing w:after="160"/>
              <w:ind w:left="351" w:hanging="284"/>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 xml:space="preserve">En caso de desperfectos mecánicos o accidente, se deberá reemplazar por vehículos de igual o mejores condiciones, con un máximo de 3 horas de respuesta. </w:t>
            </w:r>
          </w:p>
          <w:p w14:paraId="14278E9D" w14:textId="77777777" w:rsidR="00745447" w:rsidRPr="00745447" w:rsidRDefault="00745447" w:rsidP="00745447">
            <w:pPr>
              <w:pStyle w:val="Prrafodelista"/>
              <w:numPr>
                <w:ilvl w:val="0"/>
                <w:numId w:val="22"/>
              </w:numPr>
              <w:suppressAutoHyphens w:val="0"/>
              <w:spacing w:after="160"/>
              <w:ind w:left="351" w:hanging="284"/>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 xml:space="preserve">Se asume compromiso de realizar el reemplazó de las partes del vehículo dañadas en el lugar donde se requiera, como: llantas desgastadas, baterías, caso contrario se deberá reemplazar el vehículo por otro de iguales condiciones en el tiempo indicado. </w:t>
            </w:r>
          </w:p>
          <w:p w14:paraId="4C96EA10" w14:textId="77777777" w:rsidR="00745447" w:rsidRPr="00745447" w:rsidRDefault="00745447" w:rsidP="00745447">
            <w:pPr>
              <w:pStyle w:val="Prrafodelista"/>
              <w:numPr>
                <w:ilvl w:val="0"/>
                <w:numId w:val="22"/>
              </w:numPr>
              <w:suppressAutoHyphens w:val="0"/>
              <w:spacing w:after="160"/>
              <w:ind w:left="351" w:hanging="284"/>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Los vehículos están equipados con lo siguiente:</w:t>
            </w:r>
          </w:p>
          <w:p w14:paraId="549E3729" w14:textId="77777777" w:rsidR="00745447" w:rsidRPr="00745447" w:rsidRDefault="00745447" w:rsidP="00333646">
            <w:pPr>
              <w:pStyle w:val="Prrafodelista"/>
              <w:suppressAutoHyphens w:val="0"/>
              <w:spacing w:after="160"/>
              <w:ind w:left="351"/>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Cinturones de seguridad.</w:t>
            </w:r>
          </w:p>
          <w:p w14:paraId="54B70772" w14:textId="77777777" w:rsidR="00745447" w:rsidRPr="00745447" w:rsidRDefault="00745447" w:rsidP="00333646">
            <w:pPr>
              <w:pStyle w:val="Prrafodelista"/>
              <w:suppressAutoHyphens w:val="0"/>
              <w:spacing w:after="160"/>
              <w:ind w:left="351"/>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Aire acondicionado.</w:t>
            </w:r>
          </w:p>
          <w:p w14:paraId="0CA57B4E" w14:textId="77777777" w:rsidR="00745447" w:rsidRPr="00745447" w:rsidRDefault="00745447" w:rsidP="00333646">
            <w:pPr>
              <w:pStyle w:val="Prrafodelista"/>
              <w:suppressAutoHyphens w:val="0"/>
              <w:spacing w:after="160"/>
              <w:ind w:left="351"/>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Apoya cabezas en asientos delanteros y traseros.</w:t>
            </w:r>
          </w:p>
          <w:p w14:paraId="43781F7A" w14:textId="77777777" w:rsidR="00745447" w:rsidRPr="00745447" w:rsidRDefault="00745447" w:rsidP="00333646">
            <w:pPr>
              <w:pStyle w:val="Prrafodelista"/>
              <w:suppressAutoHyphens w:val="0"/>
              <w:spacing w:after="160"/>
              <w:ind w:left="351"/>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lastRenderedPageBreak/>
              <w:t>Kit básico de herramientas de carreteras exigido por tránsito (gato, llave cruz, extintor recargable, triangulo, entre otros).</w:t>
            </w:r>
          </w:p>
          <w:p w14:paraId="725C5160" w14:textId="77777777" w:rsidR="00745447" w:rsidRPr="00745447" w:rsidRDefault="00745447" w:rsidP="00333646">
            <w:pPr>
              <w:pStyle w:val="Prrafodelista"/>
              <w:suppressAutoHyphens w:val="0"/>
              <w:spacing w:after="160"/>
              <w:ind w:left="351"/>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Llantas y llanta de repuesto con labrado adecuado para carreteras en mal estado.</w:t>
            </w:r>
          </w:p>
          <w:p w14:paraId="5AAAC9B5" w14:textId="77777777" w:rsidR="00745447" w:rsidRPr="00745447" w:rsidRDefault="00745447" w:rsidP="00333646">
            <w:pPr>
              <w:pStyle w:val="Prrafodelista"/>
              <w:suppressAutoHyphens w:val="0"/>
              <w:spacing w:after="160"/>
              <w:ind w:left="351"/>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Espejos retrovisores.</w:t>
            </w:r>
          </w:p>
          <w:p w14:paraId="65090C14" w14:textId="77777777" w:rsidR="00745447" w:rsidRPr="00745447" w:rsidRDefault="00745447" w:rsidP="00333646">
            <w:pPr>
              <w:pStyle w:val="Prrafodelista"/>
              <w:suppressAutoHyphens w:val="0"/>
              <w:spacing w:after="160"/>
              <w:ind w:left="351"/>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Dirección hidráulica.</w:t>
            </w:r>
          </w:p>
          <w:p w14:paraId="2721479D" w14:textId="77777777" w:rsidR="00745447" w:rsidRPr="00745447" w:rsidRDefault="00745447" w:rsidP="00333646">
            <w:pPr>
              <w:pStyle w:val="Prrafodelista"/>
              <w:suppressAutoHyphens w:val="0"/>
              <w:spacing w:after="160"/>
              <w:ind w:left="351"/>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Barra antivuelco.</w:t>
            </w:r>
          </w:p>
          <w:p w14:paraId="42C51E89" w14:textId="77777777" w:rsidR="00745447" w:rsidRPr="00745447" w:rsidRDefault="00745447" w:rsidP="00745447">
            <w:pPr>
              <w:pStyle w:val="Prrafodelista"/>
              <w:numPr>
                <w:ilvl w:val="0"/>
                <w:numId w:val="22"/>
              </w:numPr>
              <w:suppressAutoHyphens w:val="0"/>
              <w:ind w:left="351" w:hanging="284"/>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Los vehículos se entregarán limpios, en perfectas condiciones, con luces en buen estado, con tanque lleno de combustible.</w:t>
            </w:r>
          </w:p>
          <w:p w14:paraId="1F315912" w14:textId="77777777" w:rsidR="00745447" w:rsidRPr="00745447" w:rsidRDefault="00745447" w:rsidP="00745447">
            <w:pPr>
              <w:pStyle w:val="Prrafodelista"/>
              <w:numPr>
                <w:ilvl w:val="0"/>
                <w:numId w:val="22"/>
              </w:numPr>
              <w:suppressAutoHyphens w:val="0"/>
              <w:spacing w:after="160"/>
              <w:ind w:left="351" w:hanging="284"/>
              <w:jc w:val="both"/>
              <w:rPr>
                <w:rFonts w:asciiTheme="majorHAnsi" w:hAnsiTheme="majorHAnsi" w:cstheme="majorHAnsi"/>
                <w:color w:val="000000"/>
                <w:sz w:val="20"/>
                <w:szCs w:val="20"/>
                <w:lang w:eastAsia="es-SV"/>
              </w:rPr>
            </w:pPr>
            <w:r w:rsidRPr="00745447">
              <w:rPr>
                <w:rFonts w:asciiTheme="majorHAnsi" w:eastAsia="Arial" w:hAnsiTheme="majorHAnsi" w:cstheme="majorHAnsi"/>
                <w:sz w:val="20"/>
                <w:szCs w:val="20"/>
              </w:rPr>
              <w:t>El proveedor deberá garantizar que los vehículos sean presentados debidamente sanitizados.</w:t>
            </w:r>
          </w:p>
        </w:tc>
      </w:tr>
      <w:tr w:rsidR="00745447" w:rsidRPr="00745447" w14:paraId="3F40B0B2" w14:textId="77777777" w:rsidTr="00745447">
        <w:trPr>
          <w:trHeight w:val="798"/>
        </w:trPr>
        <w:tc>
          <w:tcPr>
            <w:tcW w:w="5000" w:type="pct"/>
            <w:vAlign w:val="center"/>
          </w:tcPr>
          <w:p w14:paraId="0CDE52E3" w14:textId="77777777" w:rsidR="00745447" w:rsidRPr="00745447" w:rsidRDefault="00745447" w:rsidP="00333646">
            <w:pPr>
              <w:suppressAutoHyphens w:val="0"/>
              <w:spacing w:after="160"/>
              <w:jc w:val="both"/>
              <w:rPr>
                <w:rFonts w:asciiTheme="majorHAnsi" w:eastAsia="Arial" w:hAnsiTheme="majorHAnsi" w:cstheme="majorHAnsi"/>
                <w:b/>
                <w:bCs/>
                <w:sz w:val="20"/>
                <w:szCs w:val="20"/>
              </w:rPr>
            </w:pPr>
            <w:r w:rsidRPr="00745447">
              <w:rPr>
                <w:rFonts w:asciiTheme="majorHAnsi" w:eastAsia="Arial" w:hAnsiTheme="majorHAnsi" w:cstheme="majorHAnsi"/>
                <w:b/>
                <w:bCs/>
                <w:sz w:val="20"/>
                <w:szCs w:val="20"/>
              </w:rPr>
              <w:lastRenderedPageBreak/>
              <w:t>Referente al motorista:</w:t>
            </w:r>
          </w:p>
          <w:p w14:paraId="481E80E4" w14:textId="77777777" w:rsidR="00745447" w:rsidRPr="00745447" w:rsidRDefault="00745447" w:rsidP="00745447">
            <w:pPr>
              <w:pStyle w:val="Prrafodelista"/>
              <w:numPr>
                <w:ilvl w:val="0"/>
                <w:numId w:val="23"/>
              </w:numPr>
              <w:suppressAutoHyphens w:val="0"/>
              <w:spacing w:after="160"/>
              <w:ind w:left="351" w:hanging="284"/>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 xml:space="preserve">Los motoristas poseen experiencia, mayor a 25 años, presentación adecuada, buenos modales para tratar a los clientes y puntualidad. </w:t>
            </w:r>
          </w:p>
          <w:p w14:paraId="55438E08" w14:textId="77777777" w:rsidR="00745447" w:rsidRPr="00745447" w:rsidRDefault="00745447" w:rsidP="00745447">
            <w:pPr>
              <w:pStyle w:val="Prrafodelista"/>
              <w:numPr>
                <w:ilvl w:val="0"/>
                <w:numId w:val="23"/>
              </w:numPr>
              <w:suppressAutoHyphens w:val="0"/>
              <w:spacing w:after="160"/>
              <w:ind w:left="351" w:hanging="284"/>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Se entregará al administrador de contrato el nombre de motoristas, número de licencia, DUI y teléfono móvil y copia de documentos.</w:t>
            </w:r>
          </w:p>
          <w:p w14:paraId="1BACB5A1" w14:textId="77777777" w:rsidR="00745447" w:rsidRPr="00745447" w:rsidRDefault="00745447" w:rsidP="00745447">
            <w:pPr>
              <w:pStyle w:val="Prrafodelista"/>
              <w:numPr>
                <w:ilvl w:val="0"/>
                <w:numId w:val="23"/>
              </w:numPr>
              <w:suppressAutoHyphens w:val="0"/>
              <w:spacing w:after="160"/>
              <w:ind w:left="351" w:hanging="284"/>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 xml:space="preserve">El motorista y el vehículo contaran con permiso extendido por el Vice Ministerio de Transporte de El Salvador. </w:t>
            </w:r>
          </w:p>
          <w:p w14:paraId="4BC0AA78" w14:textId="77777777" w:rsidR="00745447" w:rsidRPr="00745447" w:rsidRDefault="00745447" w:rsidP="00745447">
            <w:pPr>
              <w:pStyle w:val="Prrafodelista"/>
              <w:numPr>
                <w:ilvl w:val="0"/>
                <w:numId w:val="23"/>
              </w:numPr>
              <w:suppressAutoHyphens w:val="0"/>
              <w:spacing w:after="160"/>
              <w:ind w:left="351" w:hanging="284"/>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Se garantiza que el motorista cumpla con el reglamento general de tránsito, acatando en todo momento los límites de velocidad reglamentarios.</w:t>
            </w:r>
          </w:p>
          <w:p w14:paraId="39589449" w14:textId="77777777" w:rsidR="00745447" w:rsidRPr="00745447" w:rsidRDefault="00745447" w:rsidP="00745447">
            <w:pPr>
              <w:pStyle w:val="Prrafodelista"/>
              <w:numPr>
                <w:ilvl w:val="0"/>
                <w:numId w:val="23"/>
              </w:numPr>
              <w:suppressAutoHyphens w:val="0"/>
              <w:spacing w:after="160"/>
              <w:ind w:left="351" w:hanging="284"/>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Se tiene la capacidad de rotar personal o sustituir inmediatamente en caso algún motorista tenga inconveniente para realizar su trabajo.</w:t>
            </w:r>
          </w:p>
          <w:p w14:paraId="163D946E" w14:textId="77777777" w:rsidR="00745447" w:rsidRPr="00745447" w:rsidRDefault="00745447" w:rsidP="00745447">
            <w:pPr>
              <w:pStyle w:val="Prrafodelista"/>
              <w:numPr>
                <w:ilvl w:val="0"/>
                <w:numId w:val="23"/>
              </w:numPr>
              <w:suppressAutoHyphens w:val="0"/>
              <w:spacing w:after="160"/>
              <w:ind w:left="351" w:hanging="284"/>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Personal tiene conocimiento de la nomenclatura de El Salvador.</w:t>
            </w:r>
          </w:p>
          <w:p w14:paraId="5374069E" w14:textId="77777777" w:rsidR="00745447" w:rsidRPr="00745447" w:rsidRDefault="00745447" w:rsidP="00745447">
            <w:pPr>
              <w:pStyle w:val="Prrafodelista"/>
              <w:numPr>
                <w:ilvl w:val="0"/>
                <w:numId w:val="23"/>
              </w:numPr>
              <w:suppressAutoHyphens w:val="0"/>
              <w:spacing w:after="160"/>
              <w:ind w:left="351" w:hanging="284"/>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 xml:space="preserve">Los motoristas deberán de contar con medios de comunicación necesarios y en buen estado por cualquier imprevisto. </w:t>
            </w:r>
          </w:p>
          <w:p w14:paraId="252EC041" w14:textId="77777777" w:rsidR="00745447" w:rsidRPr="00745447" w:rsidRDefault="00745447" w:rsidP="00745447">
            <w:pPr>
              <w:pStyle w:val="Prrafodelista"/>
              <w:numPr>
                <w:ilvl w:val="0"/>
                <w:numId w:val="23"/>
              </w:numPr>
              <w:suppressAutoHyphens w:val="0"/>
              <w:ind w:left="351" w:hanging="284"/>
              <w:jc w:val="both"/>
              <w:rPr>
                <w:rFonts w:asciiTheme="majorHAnsi" w:eastAsia="Arial" w:hAnsiTheme="majorHAnsi" w:cstheme="majorHAnsi"/>
                <w:sz w:val="20"/>
                <w:szCs w:val="20"/>
              </w:rPr>
            </w:pPr>
            <w:r w:rsidRPr="00745447">
              <w:rPr>
                <w:rFonts w:asciiTheme="majorHAnsi" w:eastAsia="Arial" w:hAnsiTheme="majorHAnsi" w:cstheme="majorHAnsi"/>
                <w:sz w:val="20"/>
                <w:szCs w:val="20"/>
              </w:rPr>
              <w:t>El proveedor deberá garantizar que el motorista asignado no consuma bebidas alcohólicas, ni tabaco, ni ninguna sustancia ilícita, durante su jornada laboral o previo a esta.</w:t>
            </w:r>
          </w:p>
          <w:p w14:paraId="0D9243D3" w14:textId="77777777" w:rsidR="00745447" w:rsidRPr="00745447" w:rsidRDefault="00745447" w:rsidP="00745447">
            <w:pPr>
              <w:pStyle w:val="Prrafodelista"/>
              <w:numPr>
                <w:ilvl w:val="0"/>
                <w:numId w:val="23"/>
              </w:numPr>
              <w:suppressAutoHyphens w:val="0"/>
              <w:spacing w:after="160"/>
              <w:ind w:left="351" w:hanging="284"/>
              <w:jc w:val="both"/>
              <w:rPr>
                <w:rFonts w:asciiTheme="majorHAnsi" w:hAnsiTheme="majorHAnsi" w:cstheme="majorHAnsi"/>
                <w:color w:val="000000"/>
                <w:sz w:val="20"/>
                <w:szCs w:val="20"/>
                <w:lang w:eastAsia="es-SV"/>
              </w:rPr>
            </w:pPr>
            <w:r w:rsidRPr="00745447">
              <w:rPr>
                <w:rFonts w:asciiTheme="majorHAnsi" w:eastAsia="Arial" w:hAnsiTheme="majorHAnsi" w:cstheme="majorHAnsi"/>
                <w:sz w:val="20"/>
                <w:szCs w:val="20"/>
              </w:rPr>
              <w:t>Medidas de bioseguridad COVID-19.  El motorista utilizara mascarilla en todo momento al brindar el servicio de traslado de personal. El proveedor se debe comprometer a ofrecer todo el material de bioseguridad a su motorista como mascarilla quirúrgica o KN95, alcohol gel u otros requerimientos según lineamientos vigentes.</w:t>
            </w:r>
          </w:p>
        </w:tc>
      </w:tr>
    </w:tbl>
    <w:p w14:paraId="6E63E511" w14:textId="5F425548" w:rsidR="00F817A1" w:rsidRPr="00837BF9" w:rsidRDefault="00F817A1" w:rsidP="006B4AE1">
      <w:pPr>
        <w:spacing w:line="269" w:lineRule="auto"/>
        <w:jc w:val="center"/>
        <w:rPr>
          <w:rFonts w:asciiTheme="majorHAnsi" w:eastAsia="SimSun" w:hAnsiTheme="majorHAnsi" w:cstheme="majorHAnsi"/>
          <w:sz w:val="22"/>
          <w:szCs w:val="22"/>
        </w:rPr>
      </w:pPr>
    </w:p>
    <w:p w14:paraId="2067FA9F" w14:textId="77777777" w:rsidR="00462491" w:rsidRPr="00837BF9" w:rsidRDefault="00462491" w:rsidP="00623DC6">
      <w:pPr>
        <w:spacing w:line="269" w:lineRule="auto"/>
        <w:jc w:val="both"/>
        <w:rPr>
          <w:rFonts w:asciiTheme="majorHAnsi" w:eastAsia="SimSun" w:hAnsiTheme="majorHAnsi" w:cstheme="majorHAnsi"/>
          <w:sz w:val="22"/>
          <w:szCs w:val="22"/>
        </w:rPr>
      </w:pPr>
    </w:p>
    <w:p w14:paraId="68232026" w14:textId="01A58BCB" w:rsidR="00F817A1" w:rsidRPr="00837BF9" w:rsidRDefault="00F817A1" w:rsidP="00623DC6">
      <w:pPr>
        <w:spacing w:line="269" w:lineRule="auto"/>
        <w:jc w:val="both"/>
        <w:rPr>
          <w:rFonts w:asciiTheme="majorHAnsi" w:eastAsia="SimSun" w:hAnsiTheme="majorHAnsi" w:cstheme="majorHAnsi"/>
          <w:sz w:val="22"/>
          <w:szCs w:val="22"/>
        </w:rPr>
      </w:pPr>
    </w:p>
    <w:p w14:paraId="4780DF08" w14:textId="77777777" w:rsidR="00F817A1" w:rsidRPr="00837BF9" w:rsidRDefault="00F817A1" w:rsidP="00623DC6">
      <w:pPr>
        <w:spacing w:line="269" w:lineRule="auto"/>
        <w:jc w:val="both"/>
        <w:rPr>
          <w:rFonts w:asciiTheme="majorHAnsi" w:eastAsia="SimSun" w:hAnsiTheme="majorHAnsi" w:cstheme="majorHAnsi"/>
          <w:sz w:val="22"/>
          <w:szCs w:val="22"/>
        </w:rPr>
      </w:pPr>
    </w:p>
    <w:p w14:paraId="2DA49228" w14:textId="77777777" w:rsidR="00F817A1" w:rsidRPr="00837BF9" w:rsidRDefault="00F817A1" w:rsidP="00623DC6">
      <w:pPr>
        <w:spacing w:line="269" w:lineRule="auto"/>
        <w:jc w:val="both"/>
        <w:rPr>
          <w:rFonts w:asciiTheme="majorHAnsi" w:eastAsia="SimSun" w:hAnsiTheme="majorHAnsi" w:cstheme="majorHAnsi"/>
          <w:sz w:val="22"/>
          <w:szCs w:val="22"/>
        </w:rPr>
      </w:pPr>
    </w:p>
    <w:p w14:paraId="7F469C3A" w14:textId="77777777" w:rsidR="00F817A1" w:rsidRPr="00837BF9" w:rsidRDefault="00F817A1" w:rsidP="00623DC6">
      <w:pPr>
        <w:spacing w:line="269" w:lineRule="auto"/>
        <w:jc w:val="both"/>
        <w:rPr>
          <w:rFonts w:asciiTheme="majorHAnsi" w:eastAsia="SimSun" w:hAnsiTheme="majorHAnsi" w:cstheme="majorHAnsi"/>
          <w:sz w:val="22"/>
          <w:szCs w:val="22"/>
        </w:rPr>
      </w:pPr>
    </w:p>
    <w:p w14:paraId="3201C3E6" w14:textId="720D41E3" w:rsidR="00F817A1" w:rsidRPr="00837BF9" w:rsidRDefault="00F817A1" w:rsidP="00623DC6">
      <w:pPr>
        <w:spacing w:line="269" w:lineRule="auto"/>
        <w:jc w:val="both"/>
        <w:rPr>
          <w:rFonts w:asciiTheme="majorHAnsi" w:eastAsia="SimSun" w:hAnsiTheme="majorHAnsi" w:cstheme="majorHAnsi"/>
          <w:sz w:val="22"/>
          <w:szCs w:val="22"/>
        </w:rPr>
      </w:pPr>
    </w:p>
    <w:p w14:paraId="6C84421B" w14:textId="77777777" w:rsidR="00F817A1" w:rsidRPr="00837BF9" w:rsidRDefault="00F817A1" w:rsidP="00623DC6">
      <w:pPr>
        <w:spacing w:line="269" w:lineRule="auto"/>
        <w:jc w:val="both"/>
        <w:rPr>
          <w:rFonts w:asciiTheme="majorHAnsi" w:eastAsia="SimSun" w:hAnsiTheme="majorHAnsi" w:cstheme="majorHAnsi"/>
          <w:sz w:val="22"/>
          <w:szCs w:val="22"/>
        </w:rPr>
      </w:pPr>
    </w:p>
    <w:p w14:paraId="0A068767" w14:textId="77777777" w:rsidR="00F817A1" w:rsidRPr="00837BF9" w:rsidRDefault="00F817A1" w:rsidP="00623DC6">
      <w:pPr>
        <w:spacing w:line="269" w:lineRule="auto"/>
        <w:jc w:val="both"/>
        <w:rPr>
          <w:rFonts w:asciiTheme="majorHAnsi" w:eastAsia="SimSun" w:hAnsiTheme="majorHAnsi" w:cstheme="majorHAnsi"/>
          <w:sz w:val="22"/>
          <w:szCs w:val="22"/>
        </w:rPr>
      </w:pPr>
    </w:p>
    <w:p w14:paraId="09922F23" w14:textId="77777777" w:rsidR="00F817A1" w:rsidRPr="00837BF9" w:rsidRDefault="00F817A1" w:rsidP="00623DC6">
      <w:pPr>
        <w:spacing w:line="269" w:lineRule="auto"/>
        <w:jc w:val="both"/>
        <w:rPr>
          <w:rFonts w:asciiTheme="majorHAnsi" w:eastAsia="SimSun" w:hAnsiTheme="majorHAnsi" w:cstheme="majorHAnsi"/>
          <w:sz w:val="22"/>
          <w:szCs w:val="22"/>
        </w:rPr>
      </w:pPr>
    </w:p>
    <w:p w14:paraId="1BF65ADD" w14:textId="77777777" w:rsidR="00F817A1" w:rsidRPr="00837BF9" w:rsidRDefault="00F817A1" w:rsidP="00623DC6">
      <w:pPr>
        <w:spacing w:line="269" w:lineRule="auto"/>
        <w:jc w:val="both"/>
        <w:rPr>
          <w:rFonts w:asciiTheme="majorHAnsi" w:eastAsia="SimSun" w:hAnsiTheme="majorHAnsi" w:cstheme="majorHAnsi"/>
          <w:sz w:val="22"/>
          <w:szCs w:val="22"/>
        </w:rPr>
      </w:pPr>
    </w:p>
    <w:p w14:paraId="2CFF12C0" w14:textId="0ECE8A9E" w:rsidR="00F817A1" w:rsidRPr="00837BF9" w:rsidRDefault="00F817A1" w:rsidP="00623DC6">
      <w:pPr>
        <w:spacing w:line="269" w:lineRule="auto"/>
        <w:jc w:val="both"/>
        <w:rPr>
          <w:rFonts w:asciiTheme="majorHAnsi" w:eastAsia="SimSun" w:hAnsiTheme="majorHAnsi" w:cstheme="majorHAnsi"/>
          <w:sz w:val="22"/>
          <w:szCs w:val="22"/>
        </w:rPr>
      </w:pPr>
    </w:p>
    <w:p w14:paraId="3925E2AF" w14:textId="77777777" w:rsidR="00F817A1" w:rsidRPr="00837BF9" w:rsidRDefault="00F817A1" w:rsidP="00623DC6">
      <w:pPr>
        <w:spacing w:line="269" w:lineRule="auto"/>
        <w:jc w:val="both"/>
        <w:rPr>
          <w:rFonts w:asciiTheme="majorHAnsi" w:eastAsia="SimSun" w:hAnsiTheme="majorHAnsi" w:cstheme="majorHAnsi"/>
          <w:sz w:val="22"/>
          <w:szCs w:val="22"/>
        </w:rPr>
      </w:pPr>
    </w:p>
    <w:p w14:paraId="35D39A0F" w14:textId="77777777" w:rsidR="00F817A1" w:rsidRPr="00837BF9" w:rsidRDefault="00F817A1" w:rsidP="00623DC6">
      <w:pPr>
        <w:spacing w:line="269" w:lineRule="auto"/>
        <w:jc w:val="both"/>
        <w:rPr>
          <w:rFonts w:asciiTheme="majorHAnsi" w:eastAsia="SimSun" w:hAnsiTheme="majorHAnsi" w:cstheme="majorHAnsi"/>
          <w:sz w:val="22"/>
          <w:szCs w:val="22"/>
        </w:rPr>
      </w:pPr>
    </w:p>
    <w:p w14:paraId="0AE7182F" w14:textId="77777777" w:rsidR="00F817A1" w:rsidRPr="00837BF9" w:rsidRDefault="00F817A1" w:rsidP="00623DC6">
      <w:pPr>
        <w:spacing w:line="269" w:lineRule="auto"/>
        <w:jc w:val="both"/>
        <w:rPr>
          <w:rFonts w:asciiTheme="majorHAnsi" w:eastAsia="SimSun" w:hAnsiTheme="majorHAnsi" w:cstheme="majorHAnsi"/>
          <w:sz w:val="22"/>
          <w:szCs w:val="22"/>
        </w:rPr>
      </w:pPr>
    </w:p>
    <w:p w14:paraId="75D977CD" w14:textId="77777777" w:rsidR="00F817A1" w:rsidRPr="00837BF9" w:rsidRDefault="00F817A1" w:rsidP="00623DC6">
      <w:pPr>
        <w:spacing w:line="269" w:lineRule="auto"/>
        <w:jc w:val="both"/>
        <w:rPr>
          <w:rFonts w:asciiTheme="majorHAnsi" w:eastAsia="SimSun" w:hAnsiTheme="majorHAnsi" w:cstheme="majorHAnsi"/>
          <w:sz w:val="22"/>
          <w:szCs w:val="22"/>
        </w:rPr>
      </w:pPr>
    </w:p>
    <w:p w14:paraId="55CC7BC4" w14:textId="77777777" w:rsidR="00F817A1" w:rsidRPr="00837BF9" w:rsidRDefault="00F817A1" w:rsidP="00623DC6">
      <w:pPr>
        <w:spacing w:line="269" w:lineRule="auto"/>
        <w:jc w:val="both"/>
        <w:rPr>
          <w:rFonts w:asciiTheme="majorHAnsi" w:eastAsia="SimSun" w:hAnsiTheme="majorHAnsi" w:cstheme="majorHAnsi"/>
          <w:sz w:val="22"/>
          <w:szCs w:val="22"/>
        </w:rPr>
      </w:pPr>
    </w:p>
    <w:p w14:paraId="1E2A70DC" w14:textId="77777777" w:rsidR="00462491" w:rsidRPr="00837BF9" w:rsidRDefault="00462491" w:rsidP="00623DC6">
      <w:pPr>
        <w:spacing w:line="269" w:lineRule="auto"/>
        <w:jc w:val="both"/>
        <w:rPr>
          <w:rFonts w:asciiTheme="majorHAnsi" w:eastAsia="SimSun" w:hAnsiTheme="majorHAnsi" w:cstheme="majorHAnsi"/>
          <w:sz w:val="22"/>
          <w:szCs w:val="22"/>
        </w:rPr>
      </w:pPr>
    </w:p>
    <w:p w14:paraId="59A9409A" w14:textId="77777777" w:rsidR="00462491" w:rsidRPr="00837BF9" w:rsidRDefault="00462491" w:rsidP="00623DC6">
      <w:pPr>
        <w:spacing w:line="269" w:lineRule="auto"/>
        <w:jc w:val="both"/>
        <w:rPr>
          <w:rFonts w:asciiTheme="majorHAnsi" w:eastAsia="SimSun" w:hAnsiTheme="majorHAnsi" w:cstheme="majorHAnsi"/>
          <w:sz w:val="22"/>
          <w:szCs w:val="22"/>
        </w:rPr>
      </w:pPr>
    </w:p>
    <w:sectPr w:rsidR="00462491" w:rsidRPr="00837BF9" w:rsidSect="00806D8D">
      <w:headerReference w:type="default" r:id="rId13"/>
      <w:footerReference w:type="default" r:id="rId14"/>
      <w:pgSz w:w="12240" w:h="15840"/>
      <w:pgMar w:top="1417"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B1D73" w14:textId="77777777" w:rsidR="002D4A11" w:rsidRDefault="002D4A11" w:rsidP="00B90589">
      <w:r>
        <w:separator/>
      </w:r>
    </w:p>
  </w:endnote>
  <w:endnote w:type="continuationSeparator" w:id="0">
    <w:p w14:paraId="4B48A4D0" w14:textId="77777777" w:rsidR="002D4A11" w:rsidRDefault="002D4A11" w:rsidP="00B9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FreeSans">
    <w:altName w:val="Cambria"/>
    <w:charset w:val="01"/>
    <w:family w:val="auto"/>
    <w:pitch w:val="variable"/>
    <w:sig w:usb0="00000001"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469781"/>
      <w:docPartObj>
        <w:docPartGallery w:val="Page Numbers (Bottom of Page)"/>
        <w:docPartUnique/>
      </w:docPartObj>
    </w:sdtPr>
    <w:sdtEndPr>
      <w:rPr>
        <w:sz w:val="20"/>
        <w:szCs w:val="20"/>
      </w:rPr>
    </w:sdtEndPr>
    <w:sdtContent>
      <w:p w14:paraId="276E9BFE" w14:textId="697D45EC" w:rsidR="00424BA0" w:rsidRPr="0015795F" w:rsidRDefault="00424BA0">
        <w:pPr>
          <w:pStyle w:val="Piedepgina"/>
          <w:jc w:val="right"/>
          <w:rPr>
            <w:sz w:val="20"/>
            <w:szCs w:val="20"/>
          </w:rPr>
        </w:pPr>
        <w:r w:rsidRPr="0015795F">
          <w:rPr>
            <w:sz w:val="20"/>
            <w:szCs w:val="20"/>
          </w:rPr>
          <w:fldChar w:fldCharType="begin"/>
        </w:r>
        <w:r w:rsidRPr="0015795F">
          <w:rPr>
            <w:sz w:val="20"/>
            <w:szCs w:val="20"/>
          </w:rPr>
          <w:instrText>PAGE   \* MERGEFORMAT</w:instrText>
        </w:r>
        <w:r w:rsidRPr="0015795F">
          <w:rPr>
            <w:sz w:val="20"/>
            <w:szCs w:val="20"/>
          </w:rPr>
          <w:fldChar w:fldCharType="separate"/>
        </w:r>
        <w:r w:rsidR="0021566B" w:rsidRPr="0015795F">
          <w:rPr>
            <w:noProof/>
            <w:sz w:val="20"/>
            <w:szCs w:val="20"/>
            <w:lang w:val="es-ES"/>
          </w:rPr>
          <w:t>9</w:t>
        </w:r>
        <w:r w:rsidRPr="0015795F">
          <w:rPr>
            <w:sz w:val="20"/>
            <w:szCs w:val="20"/>
          </w:rPr>
          <w:fldChar w:fldCharType="end"/>
        </w:r>
      </w:p>
    </w:sdtContent>
  </w:sdt>
  <w:p w14:paraId="299AAA7C" w14:textId="77777777" w:rsidR="00424BA0" w:rsidRDefault="00424B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708E8" w14:textId="77777777" w:rsidR="002D4A11" w:rsidRDefault="002D4A11" w:rsidP="00B90589">
      <w:r>
        <w:separator/>
      </w:r>
    </w:p>
  </w:footnote>
  <w:footnote w:type="continuationSeparator" w:id="0">
    <w:p w14:paraId="65FD9AFD" w14:textId="77777777" w:rsidR="002D4A11" w:rsidRDefault="002D4A11" w:rsidP="00B90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81A2" w14:textId="1AE82EC5" w:rsidR="00B90589" w:rsidRP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sidRPr="00B90589">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5B2BA64B" wp14:editId="34976B28">
          <wp:simplePos x="0" y="0"/>
          <wp:positionH relativeFrom="margin">
            <wp:posOffset>38100</wp:posOffset>
          </wp:positionH>
          <wp:positionV relativeFrom="paragraph">
            <wp:posOffset>-254635</wp:posOffset>
          </wp:positionV>
          <wp:extent cx="2009775" cy="704850"/>
          <wp:effectExtent l="0" t="0" r="9525" b="0"/>
          <wp:wrapNone/>
          <wp:docPr id="1529712105" name="Imagen 1529712105"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PROYECTO CRECIENDO SALUDABLES JUNTOS:</w:t>
    </w:r>
  </w:p>
  <w:p w14:paraId="46106E48" w14:textId="77777777" w:rsid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DESARROLLO INTEGRAL DE LA PRIMERA INFANCIA </w:t>
    </w:r>
    <w:r>
      <w:rPr>
        <w:rFonts w:ascii="Calibri" w:eastAsia="Calibri" w:hAnsi="Calibri" w:cs="Calibri"/>
        <w:sz w:val="18"/>
        <w:szCs w:val="18"/>
        <w:lang w:eastAsia="en-US"/>
      </w:rPr>
      <w:t xml:space="preserve">     </w:t>
    </w:r>
  </w:p>
  <w:p w14:paraId="5B0EA062" w14:textId="150A6D53" w:rsid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EN EL SALVADOR. </w:t>
    </w:r>
  </w:p>
  <w:p w14:paraId="4C10C29F" w14:textId="00CF8490" w:rsidR="00B90589" w:rsidRP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CONVENIO DE PRÉSTAMO: BIRF9065-SV</w:t>
    </w:r>
  </w:p>
  <w:p w14:paraId="1889120E" w14:textId="3B79892D" w:rsidR="00B90589" w:rsidRDefault="00B905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67"/>
    <w:lvl w:ilvl="0">
      <w:start w:val="1"/>
      <w:numFmt w:val="bullet"/>
      <w:lvlText w:val=""/>
      <w:lvlJc w:val="left"/>
      <w:pPr>
        <w:tabs>
          <w:tab w:val="num" w:pos="1200"/>
        </w:tabs>
        <w:ind w:left="1920" w:hanging="360"/>
      </w:pPr>
      <w:rPr>
        <w:rFonts w:ascii="Symbol" w:hAnsi="Symbol" w:cs="Symbol" w:hint="default"/>
        <w:lang w:bidi="ar-SA"/>
      </w:rPr>
    </w:lvl>
  </w:abstractNum>
  <w:abstractNum w:abstractNumId="1" w15:restartNumberingAfterBreak="0">
    <w:nsid w:val="01DF0309"/>
    <w:multiLevelType w:val="multilevel"/>
    <w:tmpl w:val="A8D2241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2837877"/>
    <w:multiLevelType w:val="hybridMultilevel"/>
    <w:tmpl w:val="94341A46"/>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 w15:restartNumberingAfterBreak="0">
    <w:nsid w:val="04A846AF"/>
    <w:multiLevelType w:val="hybridMultilevel"/>
    <w:tmpl w:val="2A60111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0703326A"/>
    <w:multiLevelType w:val="hybridMultilevel"/>
    <w:tmpl w:val="6F08FB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A300517"/>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CB3721B"/>
    <w:multiLevelType w:val="hybridMultilevel"/>
    <w:tmpl w:val="18468A06"/>
    <w:lvl w:ilvl="0" w:tplc="C38666B6">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5C55FB5"/>
    <w:multiLevelType w:val="hybridMultilevel"/>
    <w:tmpl w:val="7C7AD5DC"/>
    <w:lvl w:ilvl="0" w:tplc="440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22E710A"/>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4ED5D7A"/>
    <w:multiLevelType w:val="hybridMultilevel"/>
    <w:tmpl w:val="B992CC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9392271"/>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F034114"/>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96B6FD8"/>
    <w:multiLevelType w:val="hybridMultilevel"/>
    <w:tmpl w:val="FCB670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B4B5D72"/>
    <w:multiLevelType w:val="hybridMultilevel"/>
    <w:tmpl w:val="68F03080"/>
    <w:lvl w:ilvl="0" w:tplc="E3082FA0">
      <w:numFmt w:val="bullet"/>
      <w:lvlText w:val="•"/>
      <w:lvlJc w:val="left"/>
      <w:pPr>
        <w:ind w:left="1065" w:hanging="705"/>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F380715"/>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FCF2FEA"/>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A0F6EB4"/>
    <w:multiLevelType w:val="hybridMultilevel"/>
    <w:tmpl w:val="8F74D0E8"/>
    <w:lvl w:ilvl="0" w:tplc="E60AC622">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4DC3765C"/>
    <w:multiLevelType w:val="hybridMultilevel"/>
    <w:tmpl w:val="F49A6E8C"/>
    <w:lvl w:ilvl="0" w:tplc="9C28325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F31433B"/>
    <w:multiLevelType w:val="hybridMultilevel"/>
    <w:tmpl w:val="14B22D3E"/>
    <w:lvl w:ilvl="0" w:tplc="EF4E0F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9607396"/>
    <w:multiLevelType w:val="hybridMultilevel"/>
    <w:tmpl w:val="FF7CC414"/>
    <w:lvl w:ilvl="0" w:tplc="440A0001">
      <w:start w:val="1"/>
      <w:numFmt w:val="bullet"/>
      <w:lvlText w:val=""/>
      <w:lvlJc w:val="left"/>
      <w:pPr>
        <w:ind w:left="1785" w:hanging="360"/>
      </w:pPr>
      <w:rPr>
        <w:rFonts w:ascii="Symbol" w:hAnsi="Symbol" w:hint="default"/>
      </w:rPr>
    </w:lvl>
    <w:lvl w:ilvl="1" w:tplc="440A0003" w:tentative="1">
      <w:start w:val="1"/>
      <w:numFmt w:val="bullet"/>
      <w:lvlText w:val="o"/>
      <w:lvlJc w:val="left"/>
      <w:pPr>
        <w:ind w:left="2505" w:hanging="360"/>
      </w:pPr>
      <w:rPr>
        <w:rFonts w:ascii="Courier New" w:hAnsi="Courier New" w:cs="Courier New" w:hint="default"/>
      </w:rPr>
    </w:lvl>
    <w:lvl w:ilvl="2" w:tplc="440A0005" w:tentative="1">
      <w:start w:val="1"/>
      <w:numFmt w:val="bullet"/>
      <w:lvlText w:val=""/>
      <w:lvlJc w:val="left"/>
      <w:pPr>
        <w:ind w:left="3225" w:hanging="360"/>
      </w:pPr>
      <w:rPr>
        <w:rFonts w:ascii="Wingdings" w:hAnsi="Wingdings" w:hint="default"/>
      </w:rPr>
    </w:lvl>
    <w:lvl w:ilvl="3" w:tplc="440A0001" w:tentative="1">
      <w:start w:val="1"/>
      <w:numFmt w:val="bullet"/>
      <w:lvlText w:val=""/>
      <w:lvlJc w:val="left"/>
      <w:pPr>
        <w:ind w:left="3945" w:hanging="360"/>
      </w:pPr>
      <w:rPr>
        <w:rFonts w:ascii="Symbol" w:hAnsi="Symbol" w:hint="default"/>
      </w:rPr>
    </w:lvl>
    <w:lvl w:ilvl="4" w:tplc="440A0003" w:tentative="1">
      <w:start w:val="1"/>
      <w:numFmt w:val="bullet"/>
      <w:lvlText w:val="o"/>
      <w:lvlJc w:val="left"/>
      <w:pPr>
        <w:ind w:left="4665" w:hanging="360"/>
      </w:pPr>
      <w:rPr>
        <w:rFonts w:ascii="Courier New" w:hAnsi="Courier New" w:cs="Courier New" w:hint="default"/>
      </w:rPr>
    </w:lvl>
    <w:lvl w:ilvl="5" w:tplc="440A0005" w:tentative="1">
      <w:start w:val="1"/>
      <w:numFmt w:val="bullet"/>
      <w:lvlText w:val=""/>
      <w:lvlJc w:val="left"/>
      <w:pPr>
        <w:ind w:left="5385" w:hanging="360"/>
      </w:pPr>
      <w:rPr>
        <w:rFonts w:ascii="Wingdings" w:hAnsi="Wingdings" w:hint="default"/>
      </w:rPr>
    </w:lvl>
    <w:lvl w:ilvl="6" w:tplc="440A0001" w:tentative="1">
      <w:start w:val="1"/>
      <w:numFmt w:val="bullet"/>
      <w:lvlText w:val=""/>
      <w:lvlJc w:val="left"/>
      <w:pPr>
        <w:ind w:left="6105" w:hanging="360"/>
      </w:pPr>
      <w:rPr>
        <w:rFonts w:ascii="Symbol" w:hAnsi="Symbol" w:hint="default"/>
      </w:rPr>
    </w:lvl>
    <w:lvl w:ilvl="7" w:tplc="440A0003" w:tentative="1">
      <w:start w:val="1"/>
      <w:numFmt w:val="bullet"/>
      <w:lvlText w:val="o"/>
      <w:lvlJc w:val="left"/>
      <w:pPr>
        <w:ind w:left="6825" w:hanging="360"/>
      </w:pPr>
      <w:rPr>
        <w:rFonts w:ascii="Courier New" w:hAnsi="Courier New" w:cs="Courier New" w:hint="default"/>
      </w:rPr>
    </w:lvl>
    <w:lvl w:ilvl="8" w:tplc="440A0005" w:tentative="1">
      <w:start w:val="1"/>
      <w:numFmt w:val="bullet"/>
      <w:lvlText w:val=""/>
      <w:lvlJc w:val="left"/>
      <w:pPr>
        <w:ind w:left="7545" w:hanging="360"/>
      </w:pPr>
      <w:rPr>
        <w:rFonts w:ascii="Wingdings" w:hAnsi="Wingdings" w:hint="default"/>
      </w:rPr>
    </w:lvl>
  </w:abstractNum>
  <w:abstractNum w:abstractNumId="20" w15:restartNumberingAfterBreak="0">
    <w:nsid w:val="5D990CFD"/>
    <w:multiLevelType w:val="multilevel"/>
    <w:tmpl w:val="A94EAC54"/>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2" w15:restartNumberingAfterBreak="0">
    <w:nsid w:val="72DE101E"/>
    <w:multiLevelType w:val="hybridMultilevel"/>
    <w:tmpl w:val="22543EB2"/>
    <w:lvl w:ilvl="0" w:tplc="40AEBCE0">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start w:val="1"/>
      <w:numFmt w:val="decimal"/>
      <w:lvlText w:val="%4."/>
      <w:lvlJc w:val="left"/>
      <w:pPr>
        <w:ind w:left="3087" w:hanging="360"/>
      </w:pPr>
      <w:rPr>
        <w:rFonts w:hint="default"/>
      </w:r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3"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308054516">
    <w:abstractNumId w:val="23"/>
  </w:num>
  <w:num w:numId="2" w16cid:durableId="1193034036">
    <w:abstractNumId w:val="20"/>
  </w:num>
  <w:num w:numId="3" w16cid:durableId="1402286812">
    <w:abstractNumId w:val="9"/>
  </w:num>
  <w:num w:numId="4" w16cid:durableId="2118986230">
    <w:abstractNumId w:val="17"/>
  </w:num>
  <w:num w:numId="5" w16cid:durableId="922761139">
    <w:abstractNumId w:val="12"/>
  </w:num>
  <w:num w:numId="6" w16cid:durableId="1256400239">
    <w:abstractNumId w:val="13"/>
  </w:num>
  <w:num w:numId="7" w16cid:durableId="1608464249">
    <w:abstractNumId w:val="19"/>
  </w:num>
  <w:num w:numId="8" w16cid:durableId="491524417">
    <w:abstractNumId w:val="0"/>
  </w:num>
  <w:num w:numId="9" w16cid:durableId="432437818">
    <w:abstractNumId w:val="1"/>
  </w:num>
  <w:num w:numId="10" w16cid:durableId="2005232116">
    <w:abstractNumId w:val="22"/>
  </w:num>
  <w:num w:numId="11" w16cid:durableId="44573244">
    <w:abstractNumId w:val="4"/>
  </w:num>
  <w:num w:numId="12" w16cid:durableId="1599674962">
    <w:abstractNumId w:val="3"/>
  </w:num>
  <w:num w:numId="13" w16cid:durableId="1953198265">
    <w:abstractNumId w:val="7"/>
  </w:num>
  <w:num w:numId="14" w16cid:durableId="8496850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1863898">
    <w:abstractNumId w:val="2"/>
  </w:num>
  <w:num w:numId="16" w16cid:durableId="2000310290">
    <w:abstractNumId w:val="8"/>
  </w:num>
  <w:num w:numId="17" w16cid:durableId="2032414735">
    <w:abstractNumId w:val="15"/>
  </w:num>
  <w:num w:numId="18" w16cid:durableId="1582326724">
    <w:abstractNumId w:val="11"/>
  </w:num>
  <w:num w:numId="19" w16cid:durableId="1462042779">
    <w:abstractNumId w:val="6"/>
  </w:num>
  <w:num w:numId="20" w16cid:durableId="1731659231">
    <w:abstractNumId w:val="18"/>
  </w:num>
  <w:num w:numId="21" w16cid:durableId="878778538">
    <w:abstractNumId w:val="10"/>
  </w:num>
  <w:num w:numId="22" w16cid:durableId="1851480510">
    <w:abstractNumId w:val="14"/>
  </w:num>
  <w:num w:numId="23" w16cid:durableId="224727842">
    <w:abstractNumId w:val="5"/>
  </w:num>
  <w:num w:numId="24" w16cid:durableId="4090792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89"/>
    <w:rsid w:val="000013F9"/>
    <w:rsid w:val="000122EF"/>
    <w:rsid w:val="00012ABC"/>
    <w:rsid w:val="00027A86"/>
    <w:rsid w:val="00032B5A"/>
    <w:rsid w:val="0003490B"/>
    <w:rsid w:val="00073158"/>
    <w:rsid w:val="000757E0"/>
    <w:rsid w:val="00083D14"/>
    <w:rsid w:val="0008558C"/>
    <w:rsid w:val="000C1CA4"/>
    <w:rsid w:val="000C4E23"/>
    <w:rsid w:val="000D6AF1"/>
    <w:rsid w:val="000E40FD"/>
    <w:rsid w:val="00110714"/>
    <w:rsid w:val="00120427"/>
    <w:rsid w:val="00121B3E"/>
    <w:rsid w:val="001221B5"/>
    <w:rsid w:val="0015795F"/>
    <w:rsid w:val="001A1773"/>
    <w:rsid w:val="001B1439"/>
    <w:rsid w:val="001B2A73"/>
    <w:rsid w:val="001D18F5"/>
    <w:rsid w:val="001D2242"/>
    <w:rsid w:val="001E787A"/>
    <w:rsid w:val="001F62C8"/>
    <w:rsid w:val="001F7D5B"/>
    <w:rsid w:val="00215322"/>
    <w:rsid w:val="0021566B"/>
    <w:rsid w:val="002328A0"/>
    <w:rsid w:val="00241918"/>
    <w:rsid w:val="00245FAA"/>
    <w:rsid w:val="00255765"/>
    <w:rsid w:val="00257F38"/>
    <w:rsid w:val="00263181"/>
    <w:rsid w:val="0027414D"/>
    <w:rsid w:val="002818D6"/>
    <w:rsid w:val="0028272F"/>
    <w:rsid w:val="00292FE6"/>
    <w:rsid w:val="00293C32"/>
    <w:rsid w:val="00295FD3"/>
    <w:rsid w:val="002A4380"/>
    <w:rsid w:val="002A5154"/>
    <w:rsid w:val="002B6C83"/>
    <w:rsid w:val="002D4A11"/>
    <w:rsid w:val="002F4E14"/>
    <w:rsid w:val="00301B59"/>
    <w:rsid w:val="0030300D"/>
    <w:rsid w:val="0030368B"/>
    <w:rsid w:val="00303CDC"/>
    <w:rsid w:val="003046A5"/>
    <w:rsid w:val="0030557F"/>
    <w:rsid w:val="00312568"/>
    <w:rsid w:val="00321193"/>
    <w:rsid w:val="00335D60"/>
    <w:rsid w:val="00345B34"/>
    <w:rsid w:val="003545BB"/>
    <w:rsid w:val="00362BCA"/>
    <w:rsid w:val="00362DC8"/>
    <w:rsid w:val="00364A05"/>
    <w:rsid w:val="003658BB"/>
    <w:rsid w:val="00366563"/>
    <w:rsid w:val="00396A51"/>
    <w:rsid w:val="003A0F52"/>
    <w:rsid w:val="003B7C46"/>
    <w:rsid w:val="003E60F6"/>
    <w:rsid w:val="003F54B4"/>
    <w:rsid w:val="003F6FF3"/>
    <w:rsid w:val="00401AA1"/>
    <w:rsid w:val="00424BA0"/>
    <w:rsid w:val="0043035A"/>
    <w:rsid w:val="00437DDD"/>
    <w:rsid w:val="00462491"/>
    <w:rsid w:val="00463532"/>
    <w:rsid w:val="00494A6B"/>
    <w:rsid w:val="00495775"/>
    <w:rsid w:val="004B1A09"/>
    <w:rsid w:val="004D410F"/>
    <w:rsid w:val="004D6048"/>
    <w:rsid w:val="004F1701"/>
    <w:rsid w:val="004F1E48"/>
    <w:rsid w:val="004F22C9"/>
    <w:rsid w:val="004F7F52"/>
    <w:rsid w:val="005012FB"/>
    <w:rsid w:val="00505924"/>
    <w:rsid w:val="005215A4"/>
    <w:rsid w:val="00524D21"/>
    <w:rsid w:val="00536264"/>
    <w:rsid w:val="005540E0"/>
    <w:rsid w:val="0056205E"/>
    <w:rsid w:val="005713D0"/>
    <w:rsid w:val="00572E8A"/>
    <w:rsid w:val="0058215B"/>
    <w:rsid w:val="00583957"/>
    <w:rsid w:val="005936D8"/>
    <w:rsid w:val="005D790D"/>
    <w:rsid w:val="005F05CA"/>
    <w:rsid w:val="005F3A67"/>
    <w:rsid w:val="00601898"/>
    <w:rsid w:val="0060546A"/>
    <w:rsid w:val="00610F20"/>
    <w:rsid w:val="00611BB5"/>
    <w:rsid w:val="0061466B"/>
    <w:rsid w:val="00614D17"/>
    <w:rsid w:val="00623DC6"/>
    <w:rsid w:val="00634CB1"/>
    <w:rsid w:val="00636919"/>
    <w:rsid w:val="00636D37"/>
    <w:rsid w:val="0067798E"/>
    <w:rsid w:val="00686BB7"/>
    <w:rsid w:val="006B3440"/>
    <w:rsid w:val="006B4AE1"/>
    <w:rsid w:val="006E1E91"/>
    <w:rsid w:val="006E24FE"/>
    <w:rsid w:val="006F2861"/>
    <w:rsid w:val="006F3220"/>
    <w:rsid w:val="00711192"/>
    <w:rsid w:val="007207B4"/>
    <w:rsid w:val="00727E18"/>
    <w:rsid w:val="00740422"/>
    <w:rsid w:val="00743A89"/>
    <w:rsid w:val="00745447"/>
    <w:rsid w:val="00746DA0"/>
    <w:rsid w:val="0075304E"/>
    <w:rsid w:val="0079500B"/>
    <w:rsid w:val="007B63FF"/>
    <w:rsid w:val="007B7A82"/>
    <w:rsid w:val="007C2FD6"/>
    <w:rsid w:val="007C49F0"/>
    <w:rsid w:val="007C4C31"/>
    <w:rsid w:val="007D0A66"/>
    <w:rsid w:val="007D530A"/>
    <w:rsid w:val="007E021C"/>
    <w:rsid w:val="007F1835"/>
    <w:rsid w:val="00806D8D"/>
    <w:rsid w:val="00814727"/>
    <w:rsid w:val="008174BE"/>
    <w:rsid w:val="008206E1"/>
    <w:rsid w:val="00820DB1"/>
    <w:rsid w:val="0082549D"/>
    <w:rsid w:val="008370AC"/>
    <w:rsid w:val="00837BF9"/>
    <w:rsid w:val="00843237"/>
    <w:rsid w:val="00843E68"/>
    <w:rsid w:val="0084444F"/>
    <w:rsid w:val="00863F6B"/>
    <w:rsid w:val="0086422A"/>
    <w:rsid w:val="0089362C"/>
    <w:rsid w:val="008A7303"/>
    <w:rsid w:val="008B5218"/>
    <w:rsid w:val="008B6C56"/>
    <w:rsid w:val="008D4D30"/>
    <w:rsid w:val="008D76A7"/>
    <w:rsid w:val="00905872"/>
    <w:rsid w:val="00935C28"/>
    <w:rsid w:val="009432F5"/>
    <w:rsid w:val="009669CF"/>
    <w:rsid w:val="0097097A"/>
    <w:rsid w:val="0097211A"/>
    <w:rsid w:val="00987A82"/>
    <w:rsid w:val="009C2E79"/>
    <w:rsid w:val="009C6648"/>
    <w:rsid w:val="009F3108"/>
    <w:rsid w:val="00A12794"/>
    <w:rsid w:val="00A13282"/>
    <w:rsid w:val="00A16A4D"/>
    <w:rsid w:val="00A51C8E"/>
    <w:rsid w:val="00A55652"/>
    <w:rsid w:val="00A7081E"/>
    <w:rsid w:val="00A82BE9"/>
    <w:rsid w:val="00AA368E"/>
    <w:rsid w:val="00AB4726"/>
    <w:rsid w:val="00AC01E7"/>
    <w:rsid w:val="00AC4698"/>
    <w:rsid w:val="00AD26FF"/>
    <w:rsid w:val="00AD29BD"/>
    <w:rsid w:val="00AD5684"/>
    <w:rsid w:val="00AE2724"/>
    <w:rsid w:val="00AF06E5"/>
    <w:rsid w:val="00AF0BCD"/>
    <w:rsid w:val="00AF1371"/>
    <w:rsid w:val="00B01B93"/>
    <w:rsid w:val="00B0213C"/>
    <w:rsid w:val="00B253F5"/>
    <w:rsid w:val="00B34116"/>
    <w:rsid w:val="00B70EA9"/>
    <w:rsid w:val="00B85DEC"/>
    <w:rsid w:val="00B90589"/>
    <w:rsid w:val="00B92C5B"/>
    <w:rsid w:val="00B97CD3"/>
    <w:rsid w:val="00BA0E9E"/>
    <w:rsid w:val="00BA22E3"/>
    <w:rsid w:val="00BB674E"/>
    <w:rsid w:val="00BC7681"/>
    <w:rsid w:val="00BD1B7B"/>
    <w:rsid w:val="00BD51D8"/>
    <w:rsid w:val="00C06168"/>
    <w:rsid w:val="00C22475"/>
    <w:rsid w:val="00C27C9E"/>
    <w:rsid w:val="00C32055"/>
    <w:rsid w:val="00C464D5"/>
    <w:rsid w:val="00C74535"/>
    <w:rsid w:val="00C7723B"/>
    <w:rsid w:val="00C81F66"/>
    <w:rsid w:val="00C85307"/>
    <w:rsid w:val="00CD6229"/>
    <w:rsid w:val="00CE7CA5"/>
    <w:rsid w:val="00D02333"/>
    <w:rsid w:val="00D13EA0"/>
    <w:rsid w:val="00D41372"/>
    <w:rsid w:val="00D50076"/>
    <w:rsid w:val="00D61669"/>
    <w:rsid w:val="00D73670"/>
    <w:rsid w:val="00D9062B"/>
    <w:rsid w:val="00D945A9"/>
    <w:rsid w:val="00DA1E01"/>
    <w:rsid w:val="00DC05B2"/>
    <w:rsid w:val="00DE04C2"/>
    <w:rsid w:val="00DE17D9"/>
    <w:rsid w:val="00DE3B36"/>
    <w:rsid w:val="00DE3F24"/>
    <w:rsid w:val="00E04484"/>
    <w:rsid w:val="00E05AE8"/>
    <w:rsid w:val="00E40796"/>
    <w:rsid w:val="00E46922"/>
    <w:rsid w:val="00E526DE"/>
    <w:rsid w:val="00E55117"/>
    <w:rsid w:val="00E7469F"/>
    <w:rsid w:val="00E77CCB"/>
    <w:rsid w:val="00E832CC"/>
    <w:rsid w:val="00E84F1B"/>
    <w:rsid w:val="00EA2C05"/>
    <w:rsid w:val="00EB72C5"/>
    <w:rsid w:val="00EC5C04"/>
    <w:rsid w:val="00EC6D76"/>
    <w:rsid w:val="00ED687D"/>
    <w:rsid w:val="00EE1EED"/>
    <w:rsid w:val="00F17A76"/>
    <w:rsid w:val="00F20CC2"/>
    <w:rsid w:val="00F42BE5"/>
    <w:rsid w:val="00F458BB"/>
    <w:rsid w:val="00F60361"/>
    <w:rsid w:val="00F6471B"/>
    <w:rsid w:val="00F707CC"/>
    <w:rsid w:val="00F817A1"/>
    <w:rsid w:val="00F848CD"/>
    <w:rsid w:val="00F8577B"/>
    <w:rsid w:val="00FB6E99"/>
    <w:rsid w:val="00FC2976"/>
    <w:rsid w:val="00FE068B"/>
    <w:rsid w:val="00FE46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7596D"/>
  <w15:chartTrackingRefBased/>
  <w15:docId w15:val="{24D99FBD-EBB8-414A-9EA6-EDBE4CF1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589"/>
    <w:pPr>
      <w:suppressAutoHyphens/>
      <w:spacing w:after="0" w:line="240" w:lineRule="auto"/>
    </w:pPr>
    <w:rPr>
      <w:rFonts w:ascii="Times New Roman" w:eastAsia="Times New Roman" w:hAnsi="Times New Roman" w:cs="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90589"/>
    <w:rPr>
      <w:rFonts w:cs="Times New Roman"/>
      <w:color w:val="0000FF"/>
      <w:u w:val="single"/>
    </w:rPr>
  </w:style>
  <w:style w:type="paragraph" w:styleId="Encabezado">
    <w:name w:val="header"/>
    <w:basedOn w:val="Normal"/>
    <w:link w:val="EncabezadoCar"/>
    <w:uiPriority w:val="99"/>
    <w:unhideWhenUsed/>
    <w:rsid w:val="00B90589"/>
    <w:pPr>
      <w:tabs>
        <w:tab w:val="center" w:pos="4419"/>
        <w:tab w:val="right" w:pos="8838"/>
      </w:tabs>
    </w:pPr>
  </w:style>
  <w:style w:type="character" w:customStyle="1" w:styleId="EncabezadoCar">
    <w:name w:val="Encabezado Car"/>
    <w:basedOn w:val="Fuentedeprrafopredeter"/>
    <w:link w:val="Encabezado"/>
    <w:uiPriority w:val="99"/>
    <w:rsid w:val="00B90589"/>
    <w:rPr>
      <w:rFonts w:ascii="Times New Roman" w:eastAsia="Times New Roman" w:hAnsi="Times New Roman" w:cs="Times New Roman"/>
      <w:sz w:val="24"/>
      <w:szCs w:val="24"/>
      <w:lang w:eastAsia="zh-CN"/>
    </w:rPr>
  </w:style>
  <w:style w:type="paragraph" w:styleId="Piedepgina">
    <w:name w:val="footer"/>
    <w:basedOn w:val="Normal"/>
    <w:link w:val="PiedepginaCar"/>
    <w:uiPriority w:val="99"/>
    <w:unhideWhenUsed/>
    <w:rsid w:val="00B90589"/>
    <w:pPr>
      <w:tabs>
        <w:tab w:val="center" w:pos="4419"/>
        <w:tab w:val="right" w:pos="8838"/>
      </w:tabs>
    </w:pPr>
  </w:style>
  <w:style w:type="character" w:customStyle="1" w:styleId="PiedepginaCar">
    <w:name w:val="Pie de página Car"/>
    <w:basedOn w:val="Fuentedeprrafopredeter"/>
    <w:link w:val="Piedepgina"/>
    <w:uiPriority w:val="99"/>
    <w:rsid w:val="00B90589"/>
    <w:rPr>
      <w:rFonts w:ascii="Times New Roman" w:eastAsia="Times New Roman" w:hAnsi="Times New Roman" w:cs="Times New Roman"/>
      <w:sz w:val="24"/>
      <w:szCs w:val="24"/>
      <w:lang w:eastAsia="zh-CN"/>
    </w:rPr>
  </w:style>
  <w:style w:type="character" w:customStyle="1" w:styleId="Mencinsinresolver1">
    <w:name w:val="Mención sin resolver1"/>
    <w:basedOn w:val="Fuentedeprrafopredeter"/>
    <w:uiPriority w:val="99"/>
    <w:semiHidden/>
    <w:unhideWhenUsed/>
    <w:rsid w:val="00401AA1"/>
    <w:rPr>
      <w:color w:val="605E5C"/>
      <w:shd w:val="clear" w:color="auto" w:fill="E1DFDD"/>
    </w:rPr>
  </w:style>
  <w:style w:type="paragraph" w:styleId="Prrafodelista">
    <w:name w:val="List Paragraph"/>
    <w:aliases w:val="Citation List,본문(내용),List Paragraph (numbered (a)),Colorful List - Accent 11,List Paragraph-Thesis,Bullets,Celula,References,List Bullet Mary,Numbered List Paragraph,Liste 1,ReferencesCxSpLast,Medium Grid 1 - Accent 21,TIT 2 IND,Bullet "/>
    <w:basedOn w:val="Normal"/>
    <w:link w:val="PrrafodelistaCar"/>
    <w:uiPriority w:val="34"/>
    <w:qFormat/>
    <w:rsid w:val="00A82BE9"/>
    <w:pPr>
      <w:ind w:left="720"/>
      <w:contextualSpacing/>
    </w:pPr>
  </w:style>
  <w:style w:type="character" w:customStyle="1" w:styleId="PrrafodelistaCar">
    <w:name w:val="Párrafo de lista Car"/>
    <w:aliases w:val="Citation List Car,본문(내용) Car,List Paragraph (numbered (a)) Car,Colorful List - Accent 11 Car,List Paragraph-Thesis Car,Bullets Car,Celula Car,References Car,List Bullet Mary Car,Numbered List Paragraph Car,Liste 1 Car,TIT 2 IND Car"/>
    <w:link w:val="Prrafodelista"/>
    <w:uiPriority w:val="34"/>
    <w:qFormat/>
    <w:rsid w:val="00424BA0"/>
    <w:rPr>
      <w:rFonts w:ascii="Times New Roman" w:eastAsia="Times New Roman" w:hAnsi="Times New Roman" w:cs="Times New Roman"/>
      <w:sz w:val="24"/>
      <w:szCs w:val="24"/>
      <w:lang w:eastAsia="zh-CN"/>
    </w:rPr>
  </w:style>
  <w:style w:type="table" w:styleId="Tablaconcuadrcula">
    <w:name w:val="Table Grid"/>
    <w:basedOn w:val="Tablanormal"/>
    <w:uiPriority w:val="39"/>
    <w:rsid w:val="00424B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8215B"/>
    <w:rPr>
      <w:color w:val="605E5C"/>
      <w:shd w:val="clear" w:color="auto" w:fill="E1DFDD"/>
    </w:rPr>
  </w:style>
  <w:style w:type="paragraph" w:customStyle="1" w:styleId="Contenidodelatabla">
    <w:name w:val="Contenido de la tabla"/>
    <w:basedOn w:val="Normal"/>
    <w:rsid w:val="00B253F5"/>
    <w:pPr>
      <w:widowControl w:val="0"/>
      <w:suppressLineNumbers/>
    </w:pPr>
    <w:rPr>
      <w:rFonts w:ascii="Liberation Serif" w:eastAsia="DejaVu Sans" w:hAnsi="Liberation Serif" w:cs="FreeSans"/>
      <w:kern w:val="1"/>
      <w:lang w:bidi="hi-IN"/>
    </w:rPr>
  </w:style>
  <w:style w:type="paragraph" w:customStyle="1" w:styleId="WW-Estilopredeterminado">
    <w:name w:val="WW-Estilo predeterminado"/>
    <w:rsid w:val="00B253F5"/>
    <w:pPr>
      <w:keepNext/>
      <w:suppressAutoHyphens/>
      <w:spacing w:after="200" w:line="100" w:lineRule="atLeast"/>
      <w:textAlignment w:val="baseline"/>
    </w:pPr>
    <w:rPr>
      <w:rFonts w:ascii="Times New Roman" w:eastAsia="Times New Roman" w:hAnsi="Times New Roman" w:cs="Times New Roman"/>
      <w:kern w:val="1"/>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recerjuntos@salud.gob.s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vistour@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F09F5-8E21-4866-ACA6-D616C687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3657</Words>
  <Characters>20115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dc:creator>
  <cp:keywords/>
  <dc:description/>
  <cp:lastModifiedBy>Creciendo Saludables</cp:lastModifiedBy>
  <cp:revision>4</cp:revision>
  <cp:lastPrinted>2023-07-19T22:07:00Z</cp:lastPrinted>
  <dcterms:created xsi:type="dcterms:W3CDTF">2023-10-09T21:44:00Z</dcterms:created>
  <dcterms:modified xsi:type="dcterms:W3CDTF">2023-10-09T21:51:00Z</dcterms:modified>
</cp:coreProperties>
</file>