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88C2" w14:textId="77777777" w:rsidR="00F4395A" w:rsidRPr="00F4395A" w:rsidRDefault="00F4395A" w:rsidP="00F4395A">
      <w:pPr>
        <w:keepNext/>
        <w:ind w:left="864"/>
        <w:outlineLvl w:val="3"/>
        <w:rPr>
          <w:rFonts w:ascii="Arial" w:eastAsia="Arial" w:hAnsi="Arial" w:cs="Arial"/>
          <w:color w:val="00000A"/>
          <w:sz w:val="16"/>
          <w:szCs w:val="20"/>
          <w:lang w:val="es-ES"/>
        </w:rPr>
      </w:pPr>
      <w:r w:rsidRPr="00F4395A">
        <w:rPr>
          <w:rFonts w:ascii="Arial" w:eastAsia="Arial" w:hAnsi="Arial" w:cs="Arial"/>
          <w:color w:val="00000A"/>
          <w:sz w:val="16"/>
          <w:szCs w:val="20"/>
          <w:lang w:val="es-ES"/>
        </w:rPr>
        <w:t xml:space="preserve">                                              </w:t>
      </w:r>
    </w:p>
    <w:p w14:paraId="0A8E41BD" w14:textId="77777777" w:rsidR="00F4395A" w:rsidRPr="00F4395A" w:rsidRDefault="00F4395A" w:rsidP="00F4395A">
      <w:pPr>
        <w:numPr>
          <w:ilvl w:val="0"/>
          <w:numId w:val="19"/>
        </w:numPr>
        <w:tabs>
          <w:tab w:val="left" w:pos="-720"/>
          <w:tab w:val="left" w:pos="495"/>
          <w:tab w:val="left" w:pos="690"/>
        </w:tabs>
        <w:suppressAutoHyphens w:val="0"/>
        <w:rPr>
          <w:rFonts w:ascii="Liberation Serif" w:hAnsi="Liberation Serif"/>
          <w:color w:val="00000A"/>
          <w:sz w:val="44"/>
          <w:szCs w:val="44"/>
          <w:lang w:val="es-ES"/>
        </w:rPr>
      </w:pPr>
      <w:r w:rsidRPr="00F4395A">
        <w:rPr>
          <w:noProof/>
          <w:lang w:val="en-US" w:eastAsia="en-US"/>
        </w:rPr>
        <w:drawing>
          <wp:anchor distT="0" distB="0" distL="0" distR="0" simplePos="0" relativeHeight="251659264" behindDoc="0" locked="0" layoutInCell="1" allowOverlap="1" wp14:anchorId="1838A990" wp14:editId="50CDABBD">
            <wp:simplePos x="0" y="0"/>
            <wp:positionH relativeFrom="column">
              <wp:posOffset>-212090</wp:posOffset>
            </wp:positionH>
            <wp:positionV relativeFrom="paragraph">
              <wp:posOffset>29845</wp:posOffset>
            </wp:positionV>
            <wp:extent cx="2257425" cy="1082675"/>
            <wp:effectExtent l="0" t="0" r="9525" b="3175"/>
            <wp:wrapSquare wrapText="largest"/>
            <wp:docPr id="4"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7425" cy="1082675"/>
                    </a:xfrm>
                    <a:prstGeom prst="rect">
                      <a:avLst/>
                    </a:prstGeom>
                    <a:noFill/>
                  </pic:spPr>
                </pic:pic>
              </a:graphicData>
            </a:graphic>
            <wp14:sizeRelH relativeFrom="page">
              <wp14:pctWidth>0</wp14:pctWidth>
            </wp14:sizeRelH>
            <wp14:sizeRelV relativeFrom="page">
              <wp14:pctHeight>0</wp14:pctHeight>
            </wp14:sizeRelV>
          </wp:anchor>
        </w:drawing>
      </w:r>
    </w:p>
    <w:p w14:paraId="0E7C992C" w14:textId="77777777" w:rsidR="00F4395A" w:rsidRPr="00F4395A" w:rsidRDefault="00F4395A" w:rsidP="00F4395A">
      <w:pPr>
        <w:keepNext/>
        <w:numPr>
          <w:ilvl w:val="3"/>
          <w:numId w:val="19"/>
        </w:numPr>
        <w:tabs>
          <w:tab w:val="left" w:pos="1843"/>
        </w:tabs>
        <w:suppressAutoHyphens w:val="0"/>
        <w:outlineLvl w:val="3"/>
        <w:rPr>
          <w:rFonts w:ascii="Liberation Serif" w:eastAsia="Arial" w:hAnsi="Liberation Serif" w:cs="Arial"/>
          <w:b/>
          <w:bCs/>
          <w:sz w:val="28"/>
          <w:szCs w:val="28"/>
          <w:lang w:val="es-ES"/>
        </w:rPr>
      </w:pPr>
      <w:bookmarkStart w:id="0" w:name="__DdeLink__11_1365850652"/>
      <w:bookmarkEnd w:id="0"/>
      <w:r w:rsidRPr="00F4395A">
        <w:rPr>
          <w:rFonts w:ascii="Liberation Serif" w:eastAsia="Arial" w:hAnsi="Liberation Serif" w:cs="Arial"/>
          <w:b/>
          <w:bCs/>
          <w:color w:val="800000"/>
          <w:sz w:val="36"/>
          <w:szCs w:val="36"/>
          <w:lang w:val="es-ES"/>
        </w:rPr>
        <w:t xml:space="preserve">                   </w:t>
      </w:r>
      <w:r w:rsidRPr="00F4395A">
        <w:rPr>
          <w:rFonts w:ascii="Liberation Serif" w:eastAsia="Arial" w:hAnsi="Liberation Serif" w:cs="Arial"/>
          <w:b/>
          <w:bCs/>
          <w:sz w:val="28"/>
          <w:szCs w:val="28"/>
          <w:lang w:val="es-ES"/>
        </w:rPr>
        <w:t>Ministerio de Salud</w:t>
      </w:r>
    </w:p>
    <w:p w14:paraId="5D0CF896" w14:textId="77777777" w:rsidR="00F4395A" w:rsidRPr="00F4395A" w:rsidRDefault="00F4395A" w:rsidP="00F4395A">
      <w:pPr>
        <w:numPr>
          <w:ilvl w:val="0"/>
          <w:numId w:val="19"/>
        </w:numPr>
        <w:suppressAutoHyphens w:val="0"/>
        <w:contextualSpacing/>
        <w:rPr>
          <w:b/>
          <w:color w:val="0E0E0E"/>
          <w:w w:val="105"/>
          <w:sz w:val="20"/>
          <w:szCs w:val="20"/>
          <w:lang w:val="es-ES"/>
        </w:rPr>
      </w:pPr>
      <w:r w:rsidRPr="00F4395A">
        <w:rPr>
          <w:b/>
          <w:color w:val="0E0E0E"/>
          <w:w w:val="105"/>
          <w:sz w:val="22"/>
          <w:szCs w:val="20"/>
          <w:lang w:val="es-ES"/>
        </w:rPr>
        <w:t xml:space="preserve">                              República de El Salvador, C.A.</w:t>
      </w:r>
    </w:p>
    <w:p w14:paraId="55A976E5" w14:textId="77777777" w:rsidR="00F4395A" w:rsidRPr="00F4395A" w:rsidRDefault="00F4395A" w:rsidP="00F4395A">
      <w:pPr>
        <w:rPr>
          <w:rFonts w:eastAsia="Arial"/>
          <w:color w:val="00000A"/>
          <w:sz w:val="20"/>
          <w:szCs w:val="20"/>
          <w:lang w:val="es-ES"/>
        </w:rPr>
      </w:pPr>
    </w:p>
    <w:p w14:paraId="61431850" w14:textId="77777777" w:rsidR="00F4395A" w:rsidRPr="00F4395A" w:rsidRDefault="00F4395A" w:rsidP="00F4395A">
      <w:pPr>
        <w:rPr>
          <w:rFonts w:eastAsia="Arial"/>
          <w:color w:val="00000A"/>
          <w:sz w:val="20"/>
          <w:szCs w:val="20"/>
          <w:lang w:val="es-ES"/>
        </w:rPr>
      </w:pPr>
    </w:p>
    <w:p w14:paraId="6608AF32" w14:textId="77777777" w:rsidR="00F4395A" w:rsidRPr="00F4395A" w:rsidRDefault="00F4395A" w:rsidP="00F4395A">
      <w:pPr>
        <w:keepNext/>
        <w:numPr>
          <w:ilvl w:val="3"/>
          <w:numId w:val="19"/>
        </w:numPr>
        <w:tabs>
          <w:tab w:val="left" w:pos="1843"/>
        </w:tabs>
        <w:suppressAutoHyphens w:val="0"/>
        <w:jc w:val="center"/>
        <w:outlineLvl w:val="3"/>
        <w:rPr>
          <w:rFonts w:ascii="Liberation Serif" w:eastAsia="Arial" w:hAnsi="Liberation Serif" w:cs="Arial"/>
          <w:b/>
          <w:bCs/>
          <w:color w:val="00000A"/>
          <w:sz w:val="48"/>
          <w:szCs w:val="48"/>
          <w:lang w:val="es-ES"/>
        </w:rPr>
      </w:pPr>
    </w:p>
    <w:p w14:paraId="7635EDD9" w14:textId="77777777" w:rsidR="00F4395A" w:rsidRPr="00F4395A" w:rsidRDefault="00F4395A" w:rsidP="00F4395A">
      <w:pPr>
        <w:keepNext/>
        <w:numPr>
          <w:ilvl w:val="3"/>
          <w:numId w:val="19"/>
        </w:numPr>
        <w:tabs>
          <w:tab w:val="left" w:pos="1843"/>
        </w:tabs>
        <w:suppressAutoHyphens w:val="0"/>
        <w:jc w:val="center"/>
        <w:outlineLvl w:val="3"/>
        <w:rPr>
          <w:rFonts w:ascii="Liberation Serif" w:eastAsia="Arial" w:hAnsi="Liberation Serif" w:cs="Arial"/>
          <w:b/>
          <w:bCs/>
          <w:color w:val="00000A"/>
          <w:sz w:val="48"/>
          <w:szCs w:val="48"/>
          <w:lang w:val="es-ES"/>
        </w:rPr>
      </w:pPr>
    </w:p>
    <w:p w14:paraId="0DF29220" w14:textId="77777777" w:rsidR="00F4395A" w:rsidRPr="00F4395A" w:rsidRDefault="00F4395A" w:rsidP="00F4395A">
      <w:pPr>
        <w:keepNext/>
        <w:numPr>
          <w:ilvl w:val="3"/>
          <w:numId w:val="19"/>
        </w:numPr>
        <w:tabs>
          <w:tab w:val="left" w:pos="1843"/>
        </w:tabs>
        <w:suppressAutoHyphens w:val="0"/>
        <w:jc w:val="center"/>
        <w:outlineLvl w:val="3"/>
        <w:rPr>
          <w:color w:val="00000A"/>
          <w:szCs w:val="20"/>
          <w:lang w:val="es-ES"/>
        </w:rPr>
      </w:pPr>
      <w:r w:rsidRPr="00F4395A">
        <w:rPr>
          <w:rFonts w:ascii="Liberation Serif" w:eastAsia="Arial" w:hAnsi="Liberation Serif" w:cs="Arial"/>
          <w:b/>
          <w:bCs/>
          <w:color w:val="00000A"/>
          <w:sz w:val="48"/>
          <w:szCs w:val="48"/>
          <w:lang w:val="es-ES"/>
        </w:rPr>
        <w:t>VERSIÓN PÚBLICA</w:t>
      </w:r>
      <w:r w:rsidRPr="00F4395A">
        <w:rPr>
          <w:rFonts w:ascii="Liberation Serif" w:eastAsia="Arial" w:hAnsi="Liberation Serif" w:cs="Arial"/>
          <w:b/>
          <w:bCs/>
          <w:color w:val="00000A"/>
          <w:sz w:val="44"/>
          <w:szCs w:val="44"/>
          <w:lang w:val="es-ES"/>
        </w:rPr>
        <w:t xml:space="preserve"> </w:t>
      </w:r>
    </w:p>
    <w:p w14:paraId="2DDC8581" w14:textId="77777777" w:rsidR="00F4395A" w:rsidRPr="00F4395A" w:rsidRDefault="00F4395A" w:rsidP="00F4395A">
      <w:pPr>
        <w:tabs>
          <w:tab w:val="left" w:pos="1701"/>
        </w:tabs>
        <w:spacing w:line="360" w:lineRule="auto"/>
        <w:rPr>
          <w:color w:val="00000A"/>
          <w:sz w:val="20"/>
          <w:szCs w:val="20"/>
          <w:lang w:val="es-ES"/>
        </w:rPr>
      </w:pPr>
    </w:p>
    <w:p w14:paraId="7FFA8252" w14:textId="77777777" w:rsidR="00F4395A" w:rsidRPr="00F4395A" w:rsidRDefault="00F4395A" w:rsidP="00F4395A">
      <w:pPr>
        <w:tabs>
          <w:tab w:val="left" w:pos="1701"/>
        </w:tabs>
        <w:spacing w:line="360" w:lineRule="auto"/>
        <w:rPr>
          <w:color w:val="00000A"/>
          <w:sz w:val="20"/>
          <w:szCs w:val="20"/>
          <w:lang w:val="es-ES"/>
        </w:rPr>
      </w:pPr>
    </w:p>
    <w:p w14:paraId="48668989" w14:textId="77777777" w:rsidR="00F4395A" w:rsidRPr="00F4395A" w:rsidRDefault="00F4395A" w:rsidP="00F4395A">
      <w:pPr>
        <w:tabs>
          <w:tab w:val="left" w:pos="1701"/>
        </w:tabs>
        <w:spacing w:line="360" w:lineRule="auto"/>
        <w:rPr>
          <w:rFonts w:ascii="Arial Narrow" w:hAnsi="Arial Narrow" w:cs="Arial Narrow"/>
          <w:color w:val="00000A"/>
          <w:sz w:val="22"/>
          <w:szCs w:val="22"/>
          <w:lang w:val="es-ES"/>
        </w:rPr>
      </w:pPr>
    </w:p>
    <w:p w14:paraId="20B72F74" w14:textId="77777777" w:rsidR="00F4395A" w:rsidRPr="00F4395A" w:rsidRDefault="00F4395A" w:rsidP="00F4395A">
      <w:pPr>
        <w:spacing w:line="360" w:lineRule="auto"/>
        <w:jc w:val="both"/>
        <w:rPr>
          <w:rFonts w:ascii="Arial" w:hAnsi="Arial" w:cs="Arial"/>
          <w:color w:val="00000A"/>
          <w:szCs w:val="20"/>
          <w:lang w:val="es-ES"/>
        </w:rPr>
      </w:pPr>
      <w:r w:rsidRPr="00F4395A">
        <w:rPr>
          <w:rFonts w:ascii="Liberation Serif" w:eastAsia="Arial Narrow" w:hAnsi="Liberation Serif" w:cs="Arial Narrow"/>
          <w:color w:val="00000A"/>
          <w:sz w:val="28"/>
          <w:szCs w:val="28"/>
          <w:lang w:val="es-ES"/>
        </w:rPr>
        <w:t>“</w:t>
      </w:r>
      <w:r w:rsidRPr="00F4395A">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2EA43116" w14:textId="77777777" w:rsidR="00F4395A" w:rsidRPr="00F4395A" w:rsidRDefault="00F4395A" w:rsidP="00F4395A">
      <w:pPr>
        <w:spacing w:line="360" w:lineRule="auto"/>
        <w:jc w:val="both"/>
        <w:rPr>
          <w:rFonts w:ascii="Liberation Serif" w:hAnsi="Liberation Serif" w:cs="Arial"/>
          <w:color w:val="00000A"/>
          <w:sz w:val="28"/>
          <w:szCs w:val="28"/>
          <w:lang w:val="es-ES"/>
        </w:rPr>
      </w:pPr>
    </w:p>
    <w:p w14:paraId="6BFBD874" w14:textId="77777777" w:rsidR="00F4395A" w:rsidRPr="00F4395A" w:rsidRDefault="00F4395A" w:rsidP="00F4395A">
      <w:pPr>
        <w:spacing w:line="360" w:lineRule="auto"/>
        <w:jc w:val="both"/>
        <w:rPr>
          <w:rFonts w:ascii="Arial" w:hAnsi="Arial" w:cs="Arial"/>
          <w:color w:val="00000A"/>
          <w:szCs w:val="20"/>
          <w:lang w:val="es-ES"/>
        </w:rPr>
      </w:pPr>
      <w:r w:rsidRPr="00F4395A">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37ABD493" w14:textId="77777777" w:rsidR="00F4395A" w:rsidRPr="00F4395A" w:rsidRDefault="00F4395A" w:rsidP="00F4395A">
      <w:pPr>
        <w:widowControl w:val="0"/>
        <w:suppressAutoHyphens w:val="0"/>
        <w:autoSpaceDE w:val="0"/>
        <w:autoSpaceDN w:val="0"/>
        <w:rPr>
          <w:rFonts w:eastAsia="Tahoma" w:hAnsi="Tahoma" w:cs="Tahoma"/>
          <w:bCs/>
          <w:sz w:val="20"/>
          <w:szCs w:val="20"/>
          <w:lang w:val="es-ES" w:eastAsia="en-US"/>
        </w:rPr>
      </w:pPr>
      <w:r w:rsidRPr="00F4395A">
        <w:rPr>
          <w:noProof/>
          <w:lang w:val="en-US" w:eastAsia="en-US"/>
        </w:rPr>
        <w:drawing>
          <wp:anchor distT="0" distB="0" distL="0" distR="0" simplePos="0" relativeHeight="251660288" behindDoc="1" locked="0" layoutInCell="1" allowOverlap="1" wp14:anchorId="7D4254DD" wp14:editId="74BE8F01">
            <wp:simplePos x="0" y="0"/>
            <wp:positionH relativeFrom="page">
              <wp:posOffset>3284220</wp:posOffset>
            </wp:positionH>
            <wp:positionV relativeFrom="paragraph">
              <wp:posOffset>135890</wp:posOffset>
            </wp:positionV>
            <wp:extent cx="2668905" cy="1109345"/>
            <wp:effectExtent l="0" t="0" r="0" b="0"/>
            <wp:wrapNone/>
            <wp:docPr id="5"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740623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8905" cy="1109345"/>
                    </a:xfrm>
                    <a:prstGeom prst="rect">
                      <a:avLst/>
                    </a:prstGeom>
                    <a:noFill/>
                  </pic:spPr>
                </pic:pic>
              </a:graphicData>
            </a:graphic>
            <wp14:sizeRelH relativeFrom="margin">
              <wp14:pctWidth>0</wp14:pctWidth>
            </wp14:sizeRelH>
            <wp14:sizeRelV relativeFrom="margin">
              <wp14:pctHeight>0</wp14:pctHeight>
            </wp14:sizeRelV>
          </wp:anchor>
        </w:drawing>
      </w:r>
      <w:r w:rsidRPr="00F4395A">
        <w:rPr>
          <w:rFonts w:eastAsia="Tahoma" w:hAnsi="Tahoma" w:cs="Tahoma"/>
          <w:bCs/>
          <w:sz w:val="20"/>
          <w:szCs w:val="20"/>
          <w:lang w:val="es-ES" w:eastAsia="en-US"/>
        </w:rPr>
        <w:t xml:space="preserve"> </w:t>
      </w:r>
    </w:p>
    <w:p w14:paraId="5606DDBF" w14:textId="77777777" w:rsidR="00F4395A" w:rsidRPr="00F4395A" w:rsidRDefault="00F4395A" w:rsidP="00F4395A">
      <w:pPr>
        <w:widowControl w:val="0"/>
        <w:suppressAutoHyphens w:val="0"/>
        <w:autoSpaceDE w:val="0"/>
        <w:autoSpaceDN w:val="0"/>
        <w:rPr>
          <w:rFonts w:eastAsia="Tahoma" w:hAnsi="Tahoma" w:cs="Tahoma"/>
          <w:bCs/>
          <w:sz w:val="20"/>
          <w:szCs w:val="20"/>
          <w:lang w:val="es-ES" w:eastAsia="en-US"/>
        </w:rPr>
      </w:pPr>
    </w:p>
    <w:p w14:paraId="6075DA20" w14:textId="77777777" w:rsidR="00F4395A" w:rsidRPr="00F4395A" w:rsidRDefault="00F4395A" w:rsidP="00F4395A">
      <w:pPr>
        <w:widowControl w:val="0"/>
        <w:suppressAutoHyphens w:val="0"/>
        <w:autoSpaceDE w:val="0"/>
        <w:autoSpaceDN w:val="0"/>
        <w:rPr>
          <w:rFonts w:eastAsia="Tahoma" w:hAnsi="Tahoma" w:cs="Tahoma"/>
          <w:bCs/>
          <w:sz w:val="20"/>
          <w:szCs w:val="20"/>
          <w:lang w:val="es-ES" w:eastAsia="en-US"/>
        </w:rPr>
      </w:pPr>
    </w:p>
    <w:p w14:paraId="243DF37D" w14:textId="77777777" w:rsidR="00F4395A" w:rsidRPr="00F4395A" w:rsidRDefault="00F4395A" w:rsidP="00F4395A">
      <w:pPr>
        <w:widowControl w:val="0"/>
        <w:suppressAutoHyphens w:val="0"/>
        <w:autoSpaceDE w:val="0"/>
        <w:autoSpaceDN w:val="0"/>
        <w:rPr>
          <w:rFonts w:eastAsia="Tahoma" w:hAnsi="Tahoma" w:cs="Tahoma"/>
          <w:bCs/>
          <w:sz w:val="20"/>
          <w:szCs w:val="20"/>
          <w:lang w:val="es-ES" w:eastAsia="en-US"/>
        </w:rPr>
      </w:pPr>
    </w:p>
    <w:p w14:paraId="77B2D188" w14:textId="77777777" w:rsidR="00F4395A" w:rsidRPr="00F4395A" w:rsidRDefault="00F4395A" w:rsidP="00F4395A">
      <w:pPr>
        <w:widowControl w:val="0"/>
        <w:suppressAutoHyphens w:val="0"/>
        <w:autoSpaceDE w:val="0"/>
        <w:autoSpaceDN w:val="0"/>
        <w:rPr>
          <w:rFonts w:eastAsia="Tahoma" w:hAnsi="Tahoma" w:cs="Tahoma"/>
          <w:bCs/>
          <w:sz w:val="20"/>
          <w:szCs w:val="20"/>
          <w:lang w:val="es-ES" w:eastAsia="en-US"/>
        </w:rPr>
      </w:pPr>
    </w:p>
    <w:p w14:paraId="221D476B" w14:textId="77777777" w:rsidR="00F4395A" w:rsidRPr="00F4395A" w:rsidRDefault="00F4395A" w:rsidP="00F4395A">
      <w:pPr>
        <w:widowControl w:val="0"/>
        <w:suppressAutoHyphens w:val="0"/>
        <w:autoSpaceDE w:val="0"/>
        <w:autoSpaceDN w:val="0"/>
        <w:rPr>
          <w:rFonts w:eastAsia="Tahoma" w:hAnsi="Tahoma" w:cs="Tahoma"/>
          <w:bCs/>
          <w:sz w:val="20"/>
          <w:szCs w:val="20"/>
          <w:lang w:val="es-ES" w:eastAsia="en-US"/>
        </w:rPr>
      </w:pPr>
    </w:p>
    <w:p w14:paraId="584994D5" w14:textId="77777777" w:rsidR="00F4395A" w:rsidRPr="00F4395A" w:rsidRDefault="00F4395A" w:rsidP="00F4395A">
      <w:pPr>
        <w:widowControl w:val="0"/>
        <w:suppressAutoHyphens w:val="0"/>
        <w:autoSpaceDE w:val="0"/>
        <w:autoSpaceDN w:val="0"/>
        <w:rPr>
          <w:rFonts w:eastAsia="Tahoma" w:hAnsi="Tahoma" w:cs="Tahoma"/>
          <w:bCs/>
          <w:sz w:val="20"/>
          <w:szCs w:val="20"/>
          <w:lang w:val="es-ES" w:eastAsia="en-US"/>
        </w:rPr>
      </w:pPr>
    </w:p>
    <w:p w14:paraId="19DF9BBA" w14:textId="77777777" w:rsidR="00F4395A" w:rsidRPr="00F4395A" w:rsidRDefault="00F4395A" w:rsidP="00F4395A">
      <w:pPr>
        <w:widowControl w:val="0"/>
        <w:suppressAutoHyphens w:val="0"/>
        <w:autoSpaceDE w:val="0"/>
        <w:autoSpaceDN w:val="0"/>
        <w:spacing w:before="2"/>
        <w:rPr>
          <w:rFonts w:eastAsia="Tahoma" w:hAnsi="Tahoma" w:cs="Tahoma"/>
          <w:bCs/>
          <w:sz w:val="18"/>
          <w:szCs w:val="20"/>
          <w:lang w:val="es-ES" w:eastAsia="en-US"/>
        </w:rPr>
      </w:pPr>
    </w:p>
    <w:p w14:paraId="3265FB13" w14:textId="77777777" w:rsidR="00F4395A" w:rsidRPr="00F4395A" w:rsidRDefault="00F4395A" w:rsidP="00F4395A">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F4395A">
        <w:rPr>
          <w:rFonts w:ascii="Liberation Serif" w:hAnsi="Liberation Serif" w:cs="Arial Narrow"/>
          <w:b/>
          <w:bCs/>
          <w:color w:val="00000A"/>
          <w:sz w:val="28"/>
          <w:szCs w:val="28"/>
          <w:lang w:val="es-ES"/>
        </w:rPr>
        <w:t>Lcda. María José Domínguez</w:t>
      </w:r>
    </w:p>
    <w:p w14:paraId="0D5DCCD7" w14:textId="77777777" w:rsidR="00F4395A" w:rsidRPr="00F4395A" w:rsidRDefault="00F4395A" w:rsidP="00F4395A">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F4395A">
        <w:rPr>
          <w:rFonts w:ascii="Liberation Serif" w:hAnsi="Liberation Serif" w:cs="Arial Narrow"/>
          <w:b/>
          <w:bCs/>
          <w:color w:val="00000A"/>
          <w:sz w:val="28"/>
          <w:szCs w:val="28"/>
          <w:lang w:val="es-ES"/>
        </w:rPr>
        <w:t xml:space="preserve">Coordinadora de la Unidad Coordinadora del Proyecto </w:t>
      </w:r>
    </w:p>
    <w:p w14:paraId="62880BC7" w14:textId="77777777" w:rsidR="00F4395A" w:rsidRPr="00F4395A" w:rsidRDefault="00F4395A" w:rsidP="00F4395A">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F4395A">
        <w:rPr>
          <w:rFonts w:ascii="Liberation Serif" w:hAnsi="Liberation Serif" w:cs="Arial Narrow"/>
          <w:b/>
          <w:bCs/>
          <w:color w:val="00000A"/>
          <w:sz w:val="28"/>
          <w:szCs w:val="28"/>
          <w:lang w:val="es-ES"/>
        </w:rPr>
        <w:t>Creciendo Saludables Juntos - UCPCSJ</w:t>
      </w:r>
    </w:p>
    <w:p w14:paraId="34F47D89" w14:textId="77777777" w:rsidR="00F4395A" w:rsidRPr="00F4395A" w:rsidRDefault="00F4395A" w:rsidP="008F2DA6">
      <w:pPr>
        <w:jc w:val="center"/>
        <w:rPr>
          <w:rFonts w:asciiTheme="minorHAnsi" w:hAnsiTheme="minorHAnsi" w:cstheme="minorHAnsi"/>
          <w:b/>
          <w:bCs/>
          <w:sz w:val="28"/>
          <w:szCs w:val="28"/>
          <w:lang w:val="es-ES"/>
        </w:rPr>
      </w:pPr>
    </w:p>
    <w:p w14:paraId="3E3ABEC3" w14:textId="77777777" w:rsidR="00F4395A" w:rsidRDefault="00F4395A" w:rsidP="008F2DA6">
      <w:pPr>
        <w:jc w:val="center"/>
        <w:rPr>
          <w:rFonts w:asciiTheme="minorHAnsi" w:hAnsiTheme="minorHAnsi" w:cstheme="minorHAnsi"/>
          <w:b/>
          <w:bCs/>
          <w:sz w:val="28"/>
          <w:szCs w:val="28"/>
        </w:rPr>
      </w:pPr>
    </w:p>
    <w:p w14:paraId="71D059E5" w14:textId="77777777" w:rsidR="00F4395A" w:rsidRDefault="00F4395A" w:rsidP="008F2DA6">
      <w:pPr>
        <w:jc w:val="center"/>
        <w:rPr>
          <w:rFonts w:asciiTheme="minorHAnsi" w:hAnsiTheme="minorHAnsi" w:cstheme="minorHAnsi"/>
          <w:b/>
          <w:bCs/>
          <w:sz w:val="28"/>
          <w:szCs w:val="28"/>
        </w:rPr>
      </w:pPr>
    </w:p>
    <w:p w14:paraId="125333D8" w14:textId="77777777" w:rsidR="00F4395A" w:rsidRDefault="00F4395A" w:rsidP="008F2DA6">
      <w:pPr>
        <w:jc w:val="center"/>
        <w:rPr>
          <w:rFonts w:asciiTheme="minorHAnsi" w:hAnsiTheme="minorHAnsi" w:cstheme="minorHAnsi"/>
          <w:b/>
          <w:bCs/>
          <w:sz w:val="28"/>
          <w:szCs w:val="28"/>
        </w:rPr>
      </w:pPr>
    </w:p>
    <w:p w14:paraId="2B0F7570" w14:textId="611589C5" w:rsidR="008F2DA6" w:rsidRPr="004F17C5" w:rsidRDefault="008F2DA6" w:rsidP="008F2DA6">
      <w:pPr>
        <w:jc w:val="center"/>
        <w:rPr>
          <w:rFonts w:asciiTheme="minorHAnsi" w:hAnsiTheme="minorHAnsi" w:cstheme="minorHAnsi"/>
          <w:sz w:val="28"/>
          <w:szCs w:val="28"/>
        </w:rPr>
      </w:pPr>
      <w:r w:rsidRPr="004F17C5">
        <w:rPr>
          <w:rFonts w:asciiTheme="minorHAnsi" w:hAnsiTheme="minorHAnsi" w:cstheme="minorHAnsi"/>
          <w:b/>
          <w:bCs/>
          <w:sz w:val="28"/>
          <w:szCs w:val="28"/>
        </w:rPr>
        <w:t>ORDEN DE COMPRA</w:t>
      </w:r>
      <w:r w:rsidRPr="004F17C5">
        <w:rPr>
          <w:rFonts w:asciiTheme="minorHAnsi" w:hAnsiTheme="minorHAnsi" w:cstheme="minorHAnsi"/>
          <w:sz w:val="28"/>
          <w:szCs w:val="28"/>
        </w:rPr>
        <w:t xml:space="preserve"> </w:t>
      </w:r>
      <w:r w:rsidR="00467DF6" w:rsidRPr="004F17C5">
        <w:rPr>
          <w:rFonts w:asciiTheme="minorHAnsi" w:hAnsiTheme="minorHAnsi" w:cstheme="minorHAnsi"/>
          <w:b/>
          <w:bCs/>
          <w:sz w:val="28"/>
          <w:szCs w:val="28"/>
        </w:rPr>
        <w:t>00</w:t>
      </w:r>
      <w:r w:rsidR="0057590C">
        <w:rPr>
          <w:rFonts w:asciiTheme="minorHAnsi" w:hAnsiTheme="minorHAnsi" w:cstheme="minorHAnsi"/>
          <w:b/>
          <w:bCs/>
          <w:sz w:val="28"/>
          <w:szCs w:val="28"/>
        </w:rPr>
        <w:t>7</w:t>
      </w:r>
      <w:r w:rsidR="00467DF6" w:rsidRPr="004F17C5">
        <w:rPr>
          <w:rFonts w:asciiTheme="minorHAnsi" w:hAnsiTheme="minorHAnsi" w:cstheme="minorHAnsi"/>
          <w:b/>
          <w:bCs/>
          <w:sz w:val="28"/>
          <w:szCs w:val="28"/>
        </w:rPr>
        <w:t>/2023 UCPCSJ</w:t>
      </w:r>
    </w:p>
    <w:p w14:paraId="71F1C552" w14:textId="77777777" w:rsidR="00773E7C" w:rsidRPr="00AF63C3" w:rsidRDefault="00773E7C" w:rsidP="008F2DA6">
      <w:pPr>
        <w:jc w:val="both"/>
        <w:rPr>
          <w:rFonts w:asciiTheme="minorHAnsi" w:eastAsia="SimSun" w:hAnsiTheme="minorHAnsi" w:cstheme="minorHAnsi"/>
        </w:rPr>
      </w:pPr>
      <w:bookmarkStart w:id="1" w:name="_Hlk48118723"/>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4336"/>
      </w:tblGrid>
      <w:tr w:rsidR="008F2DA6" w:rsidRPr="00AF63C3" w14:paraId="2B496617" w14:textId="77777777" w:rsidTr="00D93C90">
        <w:trPr>
          <w:trHeight w:val="1678"/>
        </w:trPr>
        <w:tc>
          <w:tcPr>
            <w:tcW w:w="5387" w:type="dxa"/>
            <w:tcBorders>
              <w:top w:val="single" w:sz="2" w:space="0" w:color="FFFFFF"/>
              <w:left w:val="single" w:sz="2" w:space="0" w:color="FFFFFF"/>
              <w:bottom w:val="single" w:sz="2" w:space="0" w:color="FFFFFF"/>
              <w:right w:val="nil"/>
            </w:tcBorders>
          </w:tcPr>
          <w:p w14:paraId="0C32264B" w14:textId="6FF50B6D" w:rsidR="008F2DA6" w:rsidRPr="00AF63C3" w:rsidRDefault="008F2DA6" w:rsidP="00D93C90">
            <w:pPr>
              <w:jc w:val="both"/>
              <w:rPr>
                <w:rFonts w:asciiTheme="minorHAnsi" w:eastAsia="SimSun" w:hAnsiTheme="minorHAnsi" w:cstheme="minorHAnsi"/>
              </w:rPr>
            </w:pPr>
            <w:bookmarkStart w:id="2" w:name="_Hlk22211120"/>
            <w:r w:rsidRPr="00AF63C3">
              <w:rPr>
                <w:rFonts w:asciiTheme="minorHAnsi" w:eastAsia="SimSun" w:hAnsiTheme="minorHAnsi" w:cstheme="minorHAnsi"/>
              </w:rPr>
              <w:t>Señor</w:t>
            </w:r>
          </w:p>
          <w:bookmarkEnd w:id="2"/>
          <w:p w14:paraId="081D0EA5" w14:textId="00C98D90" w:rsidR="00E84190" w:rsidRPr="00AF63C3" w:rsidRDefault="0057590C" w:rsidP="0057590C">
            <w:pPr>
              <w:rPr>
                <w:rFonts w:asciiTheme="minorHAnsi" w:eastAsia="SimSun" w:hAnsiTheme="minorHAnsi" w:cstheme="minorHAnsi"/>
              </w:rPr>
            </w:pPr>
            <w:r>
              <w:rPr>
                <w:rFonts w:asciiTheme="minorHAnsi" w:eastAsia="SimSun" w:hAnsiTheme="minorHAnsi" w:cstheme="minorHAnsi"/>
                <w:b/>
                <w:bCs/>
              </w:rPr>
              <w:t>JULIO CÉSAR ORTEGA ROQUE</w:t>
            </w:r>
          </w:p>
          <w:p w14:paraId="01043CEE" w14:textId="2D8CDBBA" w:rsidR="00467DF6" w:rsidRPr="00AF63C3" w:rsidRDefault="008F2DA6" w:rsidP="00F4395A">
            <w:pPr>
              <w:jc w:val="both"/>
              <w:rPr>
                <w:rFonts w:asciiTheme="minorHAnsi" w:eastAsia="SimSun" w:hAnsiTheme="minorHAnsi" w:cstheme="minorHAnsi"/>
              </w:rPr>
            </w:pPr>
            <w:r w:rsidRPr="00AF63C3">
              <w:rPr>
                <w:rFonts w:asciiTheme="minorHAnsi" w:eastAsia="SimSun" w:hAnsiTheme="minorHAnsi" w:cstheme="minorHAnsi"/>
              </w:rPr>
              <w:t xml:space="preserve">Dirección: </w:t>
            </w:r>
            <w:r w:rsidR="00F4395A">
              <w:rPr>
                <w:rFonts w:asciiTheme="minorHAnsi" w:eastAsia="SimSun" w:hAnsiTheme="minorHAnsi" w:cstheme="minorHAnsi"/>
              </w:rPr>
              <w:t>_______________________</w:t>
            </w:r>
          </w:p>
          <w:p w14:paraId="31ECDB5A" w14:textId="19C7DFBC"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Correo:</w:t>
            </w:r>
            <w:r w:rsidR="00EF6C70">
              <w:rPr>
                <w:rFonts w:asciiTheme="minorHAnsi" w:eastAsia="SimSun" w:hAnsiTheme="minorHAnsi" w:cstheme="minorHAnsi"/>
              </w:rPr>
              <w:t xml:space="preserve"> </w:t>
            </w:r>
            <w:r w:rsidR="00F4395A">
              <w:rPr>
                <w:rFonts w:asciiTheme="minorHAnsi" w:eastAsia="SimSun" w:hAnsiTheme="minorHAnsi" w:cstheme="minorHAnsi"/>
              </w:rPr>
              <w:t>_________________________</w:t>
            </w:r>
          </w:p>
          <w:p w14:paraId="66A7CA8F" w14:textId="221762DC"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Teléfono: </w:t>
            </w:r>
            <w:r w:rsidR="00F4395A">
              <w:rPr>
                <w:rFonts w:asciiTheme="minorHAnsi" w:eastAsia="SimSun" w:hAnsiTheme="minorHAnsi" w:cstheme="minorHAnsi"/>
              </w:rPr>
              <w:t>_________________</w:t>
            </w:r>
          </w:p>
          <w:p w14:paraId="4E12B900" w14:textId="2945ECBC"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NIT</w:t>
            </w:r>
            <w:r w:rsidR="002F41A0" w:rsidRPr="00AF63C3">
              <w:rPr>
                <w:rFonts w:asciiTheme="minorHAnsi" w:eastAsia="SimSun" w:hAnsiTheme="minorHAnsi" w:cstheme="minorHAnsi"/>
              </w:rPr>
              <w:t xml:space="preserve">: </w:t>
            </w:r>
            <w:r w:rsidR="00F4395A">
              <w:rPr>
                <w:rFonts w:asciiTheme="minorHAnsi" w:eastAsia="SimSun" w:hAnsiTheme="minorHAnsi" w:cstheme="minorHAnsi"/>
              </w:rPr>
              <w:t>_____________________</w:t>
            </w:r>
          </w:p>
          <w:p w14:paraId="0988560C" w14:textId="77777777" w:rsidR="00773E7C" w:rsidRDefault="008F2DA6" w:rsidP="004A60CA">
            <w:pPr>
              <w:jc w:val="both"/>
              <w:rPr>
                <w:rFonts w:asciiTheme="minorHAnsi" w:eastAsia="SimSun" w:hAnsiTheme="minorHAnsi" w:cstheme="minorHAnsi"/>
              </w:rPr>
            </w:pPr>
            <w:r w:rsidRPr="00AF63C3">
              <w:rPr>
                <w:rFonts w:asciiTheme="minorHAnsi" w:eastAsia="SimSun" w:hAnsiTheme="minorHAnsi" w:cstheme="minorHAnsi"/>
              </w:rPr>
              <w:t>Presente</w:t>
            </w:r>
            <w:r w:rsidR="002F41A0" w:rsidRPr="00AF63C3">
              <w:rPr>
                <w:rFonts w:asciiTheme="minorHAnsi" w:eastAsia="SimSun" w:hAnsiTheme="minorHAnsi" w:cstheme="minorHAnsi"/>
              </w:rPr>
              <w:t>.</w:t>
            </w:r>
          </w:p>
          <w:p w14:paraId="7B61F647" w14:textId="24ADF778" w:rsidR="004A60CA" w:rsidRPr="00AF63C3" w:rsidRDefault="004A60CA" w:rsidP="004A60CA">
            <w:pPr>
              <w:jc w:val="both"/>
              <w:rPr>
                <w:rFonts w:asciiTheme="minorHAnsi" w:eastAsia="SimSun" w:hAnsiTheme="minorHAnsi" w:cstheme="minorHAnsi"/>
              </w:rPr>
            </w:pPr>
          </w:p>
        </w:tc>
        <w:tc>
          <w:tcPr>
            <w:tcW w:w="4338" w:type="dxa"/>
            <w:tcBorders>
              <w:top w:val="single" w:sz="2" w:space="0" w:color="FFFFFF"/>
              <w:left w:val="single" w:sz="2" w:space="0" w:color="FFFFFF"/>
              <w:bottom w:val="single" w:sz="2" w:space="0" w:color="FFFFFF"/>
              <w:right w:val="single" w:sz="2" w:space="0" w:color="FFFFFF"/>
            </w:tcBorders>
            <w:hideMark/>
          </w:tcPr>
          <w:p w14:paraId="7831F5B4" w14:textId="4154675D"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Orden de Compra </w:t>
            </w:r>
            <w:proofErr w:type="spellStart"/>
            <w:r w:rsidRPr="00AF63C3">
              <w:rPr>
                <w:rFonts w:asciiTheme="minorHAnsi" w:eastAsia="SimSun" w:hAnsiTheme="minorHAnsi" w:cstheme="minorHAnsi"/>
              </w:rPr>
              <w:t>Nº</w:t>
            </w:r>
            <w:proofErr w:type="spellEnd"/>
            <w:r w:rsidR="003559EA" w:rsidRPr="00AF63C3">
              <w:rPr>
                <w:rFonts w:asciiTheme="minorHAnsi" w:eastAsia="SimSun" w:hAnsiTheme="minorHAnsi" w:cstheme="minorHAnsi"/>
              </w:rPr>
              <w:t>:</w:t>
            </w:r>
            <w:r w:rsidRPr="00AF63C3">
              <w:rPr>
                <w:rFonts w:asciiTheme="minorHAnsi" w:eastAsia="SimSun" w:hAnsiTheme="minorHAnsi" w:cstheme="minorHAnsi"/>
              </w:rPr>
              <w:t xml:space="preserve"> </w:t>
            </w:r>
            <w:r w:rsidR="005A7CDA" w:rsidRPr="00AF63C3">
              <w:rPr>
                <w:rFonts w:asciiTheme="minorHAnsi" w:eastAsia="SimSun" w:hAnsiTheme="minorHAnsi" w:cstheme="minorHAnsi"/>
                <w:b/>
                <w:bCs/>
              </w:rPr>
              <w:t>00</w:t>
            </w:r>
            <w:r w:rsidR="00006B18">
              <w:rPr>
                <w:rFonts w:asciiTheme="minorHAnsi" w:eastAsia="SimSun" w:hAnsiTheme="minorHAnsi" w:cstheme="minorHAnsi"/>
                <w:b/>
                <w:bCs/>
              </w:rPr>
              <w:t>7</w:t>
            </w:r>
            <w:r w:rsidRPr="00AF63C3">
              <w:rPr>
                <w:rFonts w:asciiTheme="minorHAnsi" w:eastAsia="SimSun" w:hAnsiTheme="minorHAnsi" w:cstheme="minorHAnsi"/>
                <w:b/>
                <w:bCs/>
              </w:rPr>
              <w:t>/</w:t>
            </w:r>
            <w:r w:rsidR="00FC03AF" w:rsidRPr="00AF63C3">
              <w:rPr>
                <w:rFonts w:asciiTheme="minorHAnsi" w:eastAsia="SimSun" w:hAnsiTheme="minorHAnsi" w:cstheme="minorHAnsi"/>
                <w:b/>
                <w:bCs/>
              </w:rPr>
              <w:t>2023 UCPCSJ</w:t>
            </w:r>
          </w:p>
          <w:p w14:paraId="2FABFA98" w14:textId="0BD7C7D9"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Nombre del proceso: </w:t>
            </w:r>
            <w:r w:rsidR="00FC03AF" w:rsidRPr="00AF63C3">
              <w:rPr>
                <w:rFonts w:asciiTheme="minorHAnsi" w:eastAsia="SimSun" w:hAnsiTheme="minorHAnsi" w:cstheme="minorHAnsi"/>
                <w:b/>
                <w:bCs/>
              </w:rPr>
              <w:t>CSJ-</w:t>
            </w:r>
            <w:r w:rsidR="003559EA" w:rsidRPr="00AF63C3">
              <w:rPr>
                <w:rFonts w:asciiTheme="minorHAnsi" w:eastAsia="SimSun" w:hAnsiTheme="minorHAnsi" w:cstheme="minorHAnsi"/>
                <w:b/>
                <w:bCs/>
              </w:rPr>
              <w:t>1</w:t>
            </w:r>
            <w:r w:rsidR="00EE5C91" w:rsidRPr="00AF63C3">
              <w:rPr>
                <w:rFonts w:asciiTheme="minorHAnsi" w:eastAsia="SimSun" w:hAnsiTheme="minorHAnsi" w:cstheme="minorHAnsi"/>
                <w:b/>
                <w:bCs/>
              </w:rPr>
              <w:t>28-</w:t>
            </w:r>
            <w:r w:rsidR="003559EA" w:rsidRPr="00AF63C3">
              <w:rPr>
                <w:rFonts w:asciiTheme="minorHAnsi" w:eastAsia="SimSun" w:hAnsiTheme="minorHAnsi" w:cstheme="minorHAnsi"/>
                <w:b/>
                <w:bCs/>
              </w:rPr>
              <w:t>MINSAL-GO</w:t>
            </w:r>
            <w:r w:rsidR="00EE5C91" w:rsidRPr="00AF63C3">
              <w:rPr>
                <w:rFonts w:asciiTheme="minorHAnsi" w:eastAsia="SimSun" w:hAnsiTheme="minorHAnsi" w:cstheme="minorHAnsi"/>
                <w:b/>
                <w:bCs/>
              </w:rPr>
              <w:t xml:space="preserve">P, </w:t>
            </w:r>
            <w:r w:rsidR="00BE4C59">
              <w:rPr>
                <w:rFonts w:ascii="Calibri" w:hAnsi="Calibri" w:cs="Calibri"/>
                <w:sz w:val="22"/>
                <w:szCs w:val="22"/>
              </w:rPr>
              <w:t xml:space="preserve">denominado: </w:t>
            </w:r>
            <w:r w:rsidR="00BE4C59" w:rsidRPr="006F1FC6">
              <w:rPr>
                <w:rFonts w:ascii="Calibri" w:hAnsi="Calibri" w:cs="Calibri"/>
                <w:sz w:val="22"/>
                <w:szCs w:val="22"/>
              </w:rPr>
              <w:t>"EQUIPO, MOBILIARIO Y SUMINISTROS DIVERSOS PARA EQUIPAR Y AMBIENTAR LAS OFICINAS DEL PROYECTO CRECIENDO SALUDABLES JUNTOS</w:t>
            </w:r>
            <w:proofErr w:type="gramStart"/>
            <w:r w:rsidR="00BE4C59" w:rsidRPr="006F1FC6">
              <w:rPr>
                <w:rFonts w:ascii="Calibri" w:hAnsi="Calibri" w:cs="Calibri"/>
                <w:sz w:val="22"/>
                <w:szCs w:val="22"/>
              </w:rPr>
              <w:t xml:space="preserve">”, </w:t>
            </w:r>
            <w:r w:rsidR="00BE4C59" w:rsidRPr="00AF63C3">
              <w:rPr>
                <w:rFonts w:asciiTheme="minorHAnsi" w:eastAsia="SimSun" w:hAnsiTheme="minorHAnsi" w:cstheme="minorHAnsi"/>
                <w:b/>
                <w:bCs/>
              </w:rPr>
              <w:t xml:space="preserve"> </w:t>
            </w:r>
            <w:r w:rsidR="00EE5C91" w:rsidRPr="00AF63C3">
              <w:rPr>
                <w:rFonts w:asciiTheme="minorHAnsi" w:eastAsia="SimSun" w:hAnsiTheme="minorHAnsi" w:cstheme="minorHAnsi"/>
              </w:rPr>
              <w:t>c</w:t>
            </w:r>
            <w:r w:rsidR="004B1E66" w:rsidRPr="00AF63C3">
              <w:rPr>
                <w:rFonts w:asciiTheme="minorHAnsi" w:eastAsia="SimSun" w:hAnsiTheme="minorHAnsi" w:cstheme="minorHAnsi"/>
              </w:rPr>
              <w:t>oncerniente</w:t>
            </w:r>
            <w:proofErr w:type="gramEnd"/>
            <w:r w:rsidR="004B1E66" w:rsidRPr="00AF63C3">
              <w:rPr>
                <w:rFonts w:asciiTheme="minorHAnsi" w:eastAsia="SimSun" w:hAnsiTheme="minorHAnsi" w:cstheme="minorHAnsi"/>
              </w:rPr>
              <w:t xml:space="preserve"> a los gastos operativos</w:t>
            </w:r>
            <w:r w:rsidR="004B1E66" w:rsidRPr="00AF63C3">
              <w:rPr>
                <w:rFonts w:asciiTheme="minorHAnsi" w:eastAsia="SimSun" w:hAnsiTheme="minorHAnsi" w:cstheme="minorHAnsi"/>
                <w:b/>
                <w:bCs/>
              </w:rPr>
              <w:t>.</w:t>
            </w:r>
          </w:p>
          <w:p w14:paraId="73B96AF6" w14:textId="1D01F96B"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Fecha:</w:t>
            </w:r>
            <w:r w:rsidR="003559EA" w:rsidRPr="00AF63C3">
              <w:rPr>
                <w:rFonts w:asciiTheme="minorHAnsi" w:eastAsia="SimSun" w:hAnsiTheme="minorHAnsi" w:cstheme="minorHAnsi"/>
              </w:rPr>
              <w:t xml:space="preserve"> </w:t>
            </w:r>
            <w:r w:rsidR="00EE5C91" w:rsidRPr="00AF63C3">
              <w:rPr>
                <w:rFonts w:asciiTheme="minorHAnsi" w:eastAsia="SimSun" w:hAnsiTheme="minorHAnsi" w:cstheme="minorHAnsi"/>
                <w:b/>
                <w:bCs/>
              </w:rPr>
              <w:t>09</w:t>
            </w:r>
            <w:r w:rsidR="00FC03AF" w:rsidRPr="00AF63C3">
              <w:rPr>
                <w:rFonts w:asciiTheme="minorHAnsi" w:eastAsia="SimSun" w:hAnsiTheme="minorHAnsi" w:cstheme="minorHAnsi"/>
                <w:b/>
                <w:bCs/>
              </w:rPr>
              <w:t>/0</w:t>
            </w:r>
            <w:r w:rsidR="00EE5C91" w:rsidRPr="00AF63C3">
              <w:rPr>
                <w:rFonts w:asciiTheme="minorHAnsi" w:eastAsia="SimSun" w:hAnsiTheme="minorHAnsi" w:cstheme="minorHAnsi"/>
                <w:b/>
                <w:bCs/>
              </w:rPr>
              <w:t>6</w:t>
            </w:r>
            <w:r w:rsidR="00FC03AF" w:rsidRPr="00AF63C3">
              <w:rPr>
                <w:rFonts w:asciiTheme="minorHAnsi" w:eastAsia="SimSun" w:hAnsiTheme="minorHAnsi" w:cstheme="minorHAnsi"/>
                <w:b/>
                <w:bCs/>
              </w:rPr>
              <w:t>/2023</w:t>
            </w:r>
          </w:p>
        </w:tc>
      </w:tr>
    </w:tbl>
    <w:p w14:paraId="1FE11CBD" w14:textId="13E89942" w:rsidR="008F2DA6" w:rsidRPr="00AF63C3" w:rsidRDefault="009666AD" w:rsidP="00391C79">
      <w:pPr>
        <w:ind w:left="-567" w:right="-518"/>
        <w:jc w:val="both"/>
        <w:rPr>
          <w:rFonts w:asciiTheme="minorHAnsi" w:eastAsia="SimSun" w:hAnsiTheme="minorHAnsi" w:cstheme="minorHAnsi"/>
        </w:rPr>
      </w:pPr>
      <w:r w:rsidRPr="00AF63C3">
        <w:rPr>
          <w:rFonts w:asciiTheme="minorHAnsi" w:eastAsia="SimSun" w:hAnsiTheme="minorHAnsi" w:cstheme="minorHAnsi"/>
        </w:rPr>
        <w:t xml:space="preserve">  </w:t>
      </w:r>
      <w:r w:rsidR="008F2DA6" w:rsidRPr="00AF63C3">
        <w:rPr>
          <w:rFonts w:asciiTheme="minorHAnsi" w:eastAsia="SimSun" w:hAnsiTheme="minorHAnsi" w:cstheme="minorHAnsi"/>
        </w:rPr>
        <w:t>Solicito a usted se sirva prestar el suministro</w:t>
      </w:r>
      <w:r w:rsidR="00C27FD9" w:rsidRPr="00AF63C3">
        <w:rPr>
          <w:rFonts w:asciiTheme="minorHAnsi" w:eastAsia="SimSun" w:hAnsiTheme="minorHAnsi" w:cstheme="minorHAnsi"/>
        </w:rPr>
        <w:t xml:space="preserve"> de conformidad a lo establecido en esta Orden</w:t>
      </w:r>
      <w:r w:rsidR="008F2DA6" w:rsidRPr="00AF63C3">
        <w:rPr>
          <w:rFonts w:asciiTheme="minorHAnsi" w:eastAsia="SimSun" w:hAnsiTheme="minorHAnsi" w:cstheme="minorHAnsi"/>
        </w:rPr>
        <w:t xml:space="preserve"> de Compra</w:t>
      </w:r>
    </w:p>
    <w:p w14:paraId="27F34BC7" w14:textId="77777777" w:rsidR="00773E7C" w:rsidRPr="00AF63C3" w:rsidRDefault="00773E7C" w:rsidP="00391C79">
      <w:pPr>
        <w:ind w:left="-567" w:right="-518"/>
        <w:jc w:val="both"/>
        <w:rPr>
          <w:rFonts w:asciiTheme="minorHAnsi" w:eastAsia="SimSun" w:hAnsiTheme="minorHAnsi" w:cstheme="minorHAnsi"/>
        </w:rPr>
      </w:pPr>
    </w:p>
    <w:tbl>
      <w:tblPr>
        <w:tblpPr w:leftFromText="141" w:rightFromText="141" w:vertAnchor="text" w:tblpXSpec="center" w:tblpY="1"/>
        <w:tblOverlap w:val="never"/>
        <w:tblW w:w="10073" w:type="dxa"/>
        <w:tblLayout w:type="fixed"/>
        <w:tblCellMar>
          <w:top w:w="55" w:type="dxa"/>
          <w:left w:w="55" w:type="dxa"/>
          <w:bottom w:w="55" w:type="dxa"/>
          <w:right w:w="55" w:type="dxa"/>
        </w:tblCellMar>
        <w:tblLook w:val="04A0" w:firstRow="1" w:lastRow="0" w:firstColumn="1" w:lastColumn="0" w:noHBand="0" w:noVBand="1"/>
      </w:tblPr>
      <w:tblGrid>
        <w:gridCol w:w="703"/>
        <w:gridCol w:w="1134"/>
        <w:gridCol w:w="4249"/>
        <w:gridCol w:w="569"/>
        <w:gridCol w:w="1138"/>
        <w:gridCol w:w="992"/>
        <w:gridCol w:w="1288"/>
      </w:tblGrid>
      <w:tr w:rsidR="004A60CA" w:rsidRPr="009073C3" w14:paraId="6757D0C0" w14:textId="77777777" w:rsidTr="002C570A">
        <w:trPr>
          <w:trHeight w:val="509"/>
        </w:trPr>
        <w:tc>
          <w:tcPr>
            <w:tcW w:w="10073" w:type="dxa"/>
            <w:gridSpan w:val="7"/>
            <w:tcBorders>
              <w:top w:val="single" w:sz="4" w:space="0" w:color="auto"/>
              <w:left w:val="single" w:sz="4" w:space="0" w:color="auto"/>
              <w:bottom w:val="single" w:sz="4" w:space="0" w:color="auto"/>
              <w:right w:val="single" w:sz="4" w:space="0" w:color="auto"/>
            </w:tcBorders>
          </w:tcPr>
          <w:p w14:paraId="55F2DE45" w14:textId="77777777" w:rsidR="004A60CA" w:rsidRPr="009073C3" w:rsidRDefault="004A60CA" w:rsidP="00D93C90">
            <w:pPr>
              <w:jc w:val="both"/>
              <w:rPr>
                <w:rFonts w:asciiTheme="minorHAnsi" w:eastAsia="Arial Unicode MS" w:hAnsiTheme="minorHAnsi" w:cstheme="minorHAnsi"/>
                <w:sz w:val="22"/>
                <w:szCs w:val="22"/>
              </w:rPr>
            </w:pPr>
            <w:bookmarkStart w:id="3" w:name="_Hlk137120912"/>
            <w:r w:rsidRPr="009073C3">
              <w:rPr>
                <w:rFonts w:asciiTheme="minorHAnsi" w:eastAsia="Arial Unicode MS" w:hAnsiTheme="minorHAnsi" w:cstheme="minorHAnsi"/>
                <w:sz w:val="22"/>
                <w:szCs w:val="22"/>
              </w:rPr>
              <w:t>Dependencia solicitante: Unidad Coordinadora del Proyecto Creciendo Saludables Juntos</w:t>
            </w:r>
          </w:p>
          <w:p w14:paraId="01B712C5" w14:textId="4E59D357" w:rsidR="004A60CA" w:rsidRPr="009073C3" w:rsidRDefault="004A60CA" w:rsidP="00D93C90">
            <w:pPr>
              <w:jc w:val="both"/>
              <w:rPr>
                <w:rFonts w:asciiTheme="minorHAnsi" w:eastAsia="Arial Unicode MS" w:hAnsiTheme="minorHAnsi" w:cstheme="minorHAnsi"/>
                <w:sz w:val="22"/>
                <w:szCs w:val="22"/>
              </w:rPr>
            </w:pPr>
          </w:p>
        </w:tc>
      </w:tr>
      <w:tr w:rsidR="004A60CA" w:rsidRPr="009073C3" w14:paraId="59123BF4" w14:textId="77777777" w:rsidTr="002C6EC8">
        <w:tc>
          <w:tcPr>
            <w:tcW w:w="703" w:type="dxa"/>
            <w:tcBorders>
              <w:top w:val="single" w:sz="4" w:space="0" w:color="auto"/>
              <w:left w:val="single" w:sz="4" w:space="0" w:color="auto"/>
              <w:bottom w:val="single" w:sz="4" w:space="0" w:color="auto"/>
              <w:right w:val="single" w:sz="4" w:space="0" w:color="auto"/>
            </w:tcBorders>
            <w:hideMark/>
          </w:tcPr>
          <w:p w14:paraId="2EF05701" w14:textId="77777777" w:rsidR="004A60CA" w:rsidRPr="00A007FE" w:rsidRDefault="004A60CA" w:rsidP="00D93C90">
            <w:pPr>
              <w:jc w:val="both"/>
              <w:rPr>
                <w:rFonts w:asciiTheme="minorHAnsi" w:eastAsia="Arial Unicode MS" w:hAnsiTheme="minorHAnsi" w:cstheme="minorHAnsi"/>
                <w:b/>
                <w:bCs/>
                <w:sz w:val="20"/>
                <w:szCs w:val="20"/>
              </w:rPr>
            </w:pPr>
            <w:r w:rsidRPr="00A007FE">
              <w:rPr>
                <w:rFonts w:asciiTheme="minorHAnsi" w:eastAsia="Arial Unicode MS" w:hAnsiTheme="minorHAnsi" w:cstheme="minorHAnsi"/>
                <w:b/>
                <w:bCs/>
                <w:sz w:val="20"/>
                <w:szCs w:val="20"/>
              </w:rPr>
              <w:t>ITEM</w:t>
            </w:r>
          </w:p>
        </w:tc>
        <w:tc>
          <w:tcPr>
            <w:tcW w:w="1134" w:type="dxa"/>
            <w:tcBorders>
              <w:top w:val="single" w:sz="4" w:space="0" w:color="auto"/>
              <w:left w:val="single" w:sz="4" w:space="0" w:color="auto"/>
              <w:bottom w:val="single" w:sz="4" w:space="0" w:color="auto"/>
              <w:right w:val="single" w:sz="4" w:space="0" w:color="auto"/>
            </w:tcBorders>
            <w:hideMark/>
          </w:tcPr>
          <w:p w14:paraId="55469881" w14:textId="77777777" w:rsidR="004A60CA" w:rsidRPr="00A007FE" w:rsidRDefault="004A60CA" w:rsidP="00D93C90">
            <w:pPr>
              <w:jc w:val="both"/>
              <w:rPr>
                <w:rFonts w:asciiTheme="minorHAnsi" w:eastAsia="Arial Unicode MS" w:hAnsiTheme="minorHAnsi" w:cstheme="minorHAnsi"/>
                <w:b/>
                <w:bCs/>
                <w:sz w:val="20"/>
                <w:szCs w:val="20"/>
              </w:rPr>
            </w:pPr>
            <w:r w:rsidRPr="00A007FE">
              <w:rPr>
                <w:rFonts w:asciiTheme="minorHAnsi" w:eastAsia="Arial Unicode MS" w:hAnsiTheme="minorHAnsi" w:cstheme="minorHAnsi"/>
                <w:b/>
                <w:bCs/>
                <w:sz w:val="20"/>
                <w:szCs w:val="20"/>
              </w:rPr>
              <w:t>CODIGO MINSAL</w:t>
            </w:r>
          </w:p>
        </w:tc>
        <w:tc>
          <w:tcPr>
            <w:tcW w:w="4249" w:type="dxa"/>
            <w:tcBorders>
              <w:top w:val="single" w:sz="4" w:space="0" w:color="auto"/>
              <w:left w:val="single" w:sz="4" w:space="0" w:color="auto"/>
              <w:bottom w:val="single" w:sz="4" w:space="0" w:color="auto"/>
              <w:right w:val="single" w:sz="4" w:space="0" w:color="auto"/>
            </w:tcBorders>
          </w:tcPr>
          <w:p w14:paraId="10557039" w14:textId="5A374070" w:rsidR="004A60CA" w:rsidRPr="00A007FE" w:rsidRDefault="004A60CA" w:rsidP="00D93C90">
            <w:pPr>
              <w:jc w:val="both"/>
              <w:rPr>
                <w:rFonts w:asciiTheme="minorHAnsi" w:eastAsia="Arial Unicode MS" w:hAnsiTheme="minorHAnsi" w:cstheme="minorHAnsi"/>
                <w:b/>
                <w:bCs/>
                <w:sz w:val="20"/>
                <w:szCs w:val="20"/>
              </w:rPr>
            </w:pPr>
          </w:p>
          <w:p w14:paraId="38BEE8A4" w14:textId="77777777" w:rsidR="004A60CA" w:rsidRPr="00A007FE" w:rsidRDefault="004A60CA" w:rsidP="00D93C90">
            <w:pPr>
              <w:jc w:val="both"/>
              <w:rPr>
                <w:rFonts w:asciiTheme="minorHAnsi" w:eastAsia="Arial Unicode MS" w:hAnsiTheme="minorHAnsi" w:cstheme="minorHAnsi"/>
                <w:b/>
                <w:bCs/>
                <w:sz w:val="20"/>
                <w:szCs w:val="20"/>
              </w:rPr>
            </w:pPr>
            <w:r w:rsidRPr="00A007FE">
              <w:rPr>
                <w:rFonts w:asciiTheme="minorHAnsi" w:eastAsia="Arial Unicode MS" w:hAnsiTheme="minorHAnsi" w:cstheme="minorHAnsi"/>
                <w:b/>
                <w:bCs/>
                <w:sz w:val="20"/>
                <w:szCs w:val="20"/>
              </w:rPr>
              <w:t>DESCRIPCIÓN DEL SUMINISTRO</w:t>
            </w:r>
          </w:p>
        </w:tc>
        <w:tc>
          <w:tcPr>
            <w:tcW w:w="569" w:type="dxa"/>
            <w:tcBorders>
              <w:top w:val="single" w:sz="4" w:space="0" w:color="auto"/>
              <w:left w:val="single" w:sz="4" w:space="0" w:color="auto"/>
              <w:bottom w:val="single" w:sz="4" w:space="0" w:color="auto"/>
              <w:right w:val="single" w:sz="4" w:space="0" w:color="auto"/>
            </w:tcBorders>
            <w:hideMark/>
          </w:tcPr>
          <w:p w14:paraId="0EEF9C52" w14:textId="3259A7B4" w:rsidR="004A60CA" w:rsidRPr="00A007FE" w:rsidRDefault="004A60CA" w:rsidP="00D93C90">
            <w:pPr>
              <w:jc w:val="both"/>
              <w:rPr>
                <w:rFonts w:asciiTheme="minorHAnsi" w:eastAsia="Arial Unicode MS" w:hAnsiTheme="minorHAnsi" w:cstheme="minorHAnsi"/>
                <w:b/>
                <w:bCs/>
                <w:sz w:val="20"/>
                <w:szCs w:val="20"/>
              </w:rPr>
            </w:pPr>
            <w:r w:rsidRPr="00A007FE">
              <w:rPr>
                <w:rFonts w:asciiTheme="minorHAnsi" w:eastAsia="Arial Unicode MS" w:hAnsiTheme="minorHAnsi" w:cstheme="minorHAnsi"/>
                <w:b/>
                <w:bCs/>
                <w:sz w:val="20"/>
                <w:szCs w:val="20"/>
              </w:rPr>
              <w:t xml:space="preserve">   U/M</w:t>
            </w:r>
          </w:p>
        </w:tc>
        <w:tc>
          <w:tcPr>
            <w:tcW w:w="1138" w:type="dxa"/>
            <w:tcBorders>
              <w:top w:val="single" w:sz="4" w:space="0" w:color="auto"/>
              <w:left w:val="single" w:sz="4" w:space="0" w:color="auto"/>
              <w:bottom w:val="single" w:sz="4" w:space="0" w:color="auto"/>
              <w:right w:val="single" w:sz="4" w:space="0" w:color="auto"/>
            </w:tcBorders>
            <w:hideMark/>
          </w:tcPr>
          <w:p w14:paraId="194CA6DF" w14:textId="77777777" w:rsidR="004A60CA" w:rsidRPr="00A007FE" w:rsidRDefault="004A60CA" w:rsidP="00D93C90">
            <w:pPr>
              <w:jc w:val="both"/>
              <w:rPr>
                <w:rFonts w:asciiTheme="minorHAnsi" w:eastAsia="Arial Unicode MS" w:hAnsiTheme="minorHAnsi" w:cstheme="minorHAnsi"/>
                <w:b/>
                <w:bCs/>
                <w:sz w:val="20"/>
                <w:szCs w:val="20"/>
              </w:rPr>
            </w:pPr>
            <w:r w:rsidRPr="00A007FE">
              <w:rPr>
                <w:rFonts w:asciiTheme="minorHAnsi" w:eastAsia="Arial Unicode MS" w:hAnsiTheme="minorHAnsi" w:cstheme="minorHAnsi"/>
                <w:b/>
                <w:bCs/>
                <w:sz w:val="20"/>
                <w:szCs w:val="20"/>
              </w:rPr>
              <w:t>CANTIDAD</w:t>
            </w:r>
          </w:p>
        </w:tc>
        <w:tc>
          <w:tcPr>
            <w:tcW w:w="992" w:type="dxa"/>
            <w:tcBorders>
              <w:top w:val="single" w:sz="4" w:space="0" w:color="auto"/>
              <w:left w:val="single" w:sz="4" w:space="0" w:color="auto"/>
              <w:bottom w:val="single" w:sz="4" w:space="0" w:color="auto"/>
              <w:right w:val="single" w:sz="4" w:space="0" w:color="auto"/>
            </w:tcBorders>
            <w:hideMark/>
          </w:tcPr>
          <w:p w14:paraId="2CAA6B84" w14:textId="77777777" w:rsidR="004A60CA" w:rsidRPr="00A007FE" w:rsidRDefault="004A60CA" w:rsidP="00523DE7">
            <w:pPr>
              <w:rPr>
                <w:rFonts w:asciiTheme="minorHAnsi" w:eastAsia="Liberation Serif" w:hAnsiTheme="minorHAnsi" w:cstheme="minorHAnsi"/>
                <w:b/>
                <w:bCs/>
                <w:sz w:val="20"/>
                <w:szCs w:val="20"/>
              </w:rPr>
            </w:pPr>
            <w:r w:rsidRPr="00A007FE">
              <w:rPr>
                <w:rFonts w:asciiTheme="minorHAnsi" w:eastAsia="Arial Unicode MS" w:hAnsiTheme="minorHAnsi" w:cstheme="minorHAnsi"/>
                <w:b/>
                <w:bCs/>
                <w:sz w:val="20"/>
                <w:szCs w:val="20"/>
              </w:rPr>
              <w:t>PRECIO UNITARIO</w:t>
            </w:r>
          </w:p>
          <w:p w14:paraId="20EB6AC4" w14:textId="63A275FB" w:rsidR="004A60CA" w:rsidRPr="00A007FE" w:rsidRDefault="004A60CA" w:rsidP="00D93C90">
            <w:pPr>
              <w:jc w:val="both"/>
              <w:rPr>
                <w:rFonts w:asciiTheme="minorHAnsi" w:eastAsia="Arial Unicode MS" w:hAnsiTheme="minorHAnsi" w:cstheme="minorHAnsi"/>
                <w:b/>
                <w:bCs/>
                <w:sz w:val="20"/>
                <w:szCs w:val="20"/>
              </w:rPr>
            </w:pPr>
            <w:r w:rsidRPr="00A007FE">
              <w:rPr>
                <w:rFonts w:asciiTheme="minorHAnsi" w:eastAsia="Arial Unicode MS" w:hAnsiTheme="minorHAnsi" w:cstheme="minorHAnsi"/>
                <w:b/>
                <w:bCs/>
                <w:sz w:val="20"/>
                <w:szCs w:val="20"/>
              </w:rPr>
              <w:t>(IVA incluido)</w:t>
            </w:r>
          </w:p>
        </w:tc>
        <w:tc>
          <w:tcPr>
            <w:tcW w:w="1288" w:type="dxa"/>
            <w:tcBorders>
              <w:top w:val="single" w:sz="4" w:space="0" w:color="auto"/>
              <w:left w:val="single" w:sz="4" w:space="0" w:color="auto"/>
              <w:bottom w:val="single" w:sz="4" w:space="0" w:color="auto"/>
              <w:right w:val="single" w:sz="4" w:space="0" w:color="auto"/>
            </w:tcBorders>
            <w:hideMark/>
          </w:tcPr>
          <w:p w14:paraId="026BA372" w14:textId="77777777" w:rsidR="004A60CA" w:rsidRPr="00A007FE" w:rsidRDefault="004A60CA" w:rsidP="00D93C90">
            <w:pPr>
              <w:jc w:val="both"/>
              <w:rPr>
                <w:rFonts w:asciiTheme="minorHAnsi" w:eastAsia="Arial Unicode MS" w:hAnsiTheme="minorHAnsi" w:cstheme="minorHAnsi"/>
                <w:b/>
                <w:bCs/>
                <w:sz w:val="20"/>
                <w:szCs w:val="20"/>
              </w:rPr>
            </w:pPr>
            <w:r w:rsidRPr="00A007FE">
              <w:rPr>
                <w:rFonts w:asciiTheme="minorHAnsi" w:eastAsia="Arial Unicode MS" w:hAnsiTheme="minorHAnsi" w:cstheme="minorHAnsi"/>
                <w:b/>
                <w:bCs/>
                <w:sz w:val="20"/>
                <w:szCs w:val="20"/>
              </w:rPr>
              <w:t xml:space="preserve">PRECIO TOTAL </w:t>
            </w:r>
          </w:p>
          <w:p w14:paraId="7669EF67" w14:textId="77777777" w:rsidR="004A60CA" w:rsidRPr="00A007FE" w:rsidRDefault="004A60CA" w:rsidP="00D93C90">
            <w:pPr>
              <w:jc w:val="both"/>
              <w:rPr>
                <w:rFonts w:asciiTheme="minorHAnsi" w:eastAsia="Arial Unicode MS" w:hAnsiTheme="minorHAnsi" w:cstheme="minorHAnsi"/>
                <w:b/>
                <w:bCs/>
                <w:sz w:val="20"/>
                <w:szCs w:val="20"/>
              </w:rPr>
            </w:pPr>
            <w:r w:rsidRPr="00A007FE">
              <w:rPr>
                <w:rFonts w:asciiTheme="minorHAnsi" w:eastAsia="Arial Unicode MS" w:hAnsiTheme="minorHAnsi" w:cstheme="minorHAnsi"/>
                <w:b/>
                <w:bCs/>
                <w:sz w:val="20"/>
                <w:szCs w:val="20"/>
              </w:rPr>
              <w:t>(IVA incluido)</w:t>
            </w:r>
          </w:p>
        </w:tc>
      </w:tr>
      <w:tr w:rsidR="006061C6" w:rsidRPr="009073C3" w14:paraId="57060642" w14:textId="77777777" w:rsidTr="00C50DED">
        <w:tc>
          <w:tcPr>
            <w:tcW w:w="1007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2000D2C" w14:textId="7A031CA4" w:rsidR="006061C6" w:rsidRPr="009073C3" w:rsidRDefault="006061C6" w:rsidP="006061C6">
            <w:pPr>
              <w:jc w:val="both"/>
              <w:rPr>
                <w:rFonts w:asciiTheme="minorHAnsi" w:eastAsia="Arial Unicode MS" w:hAnsiTheme="minorHAnsi" w:cstheme="minorHAnsi"/>
                <w:b/>
                <w:bCs/>
                <w:sz w:val="22"/>
                <w:szCs w:val="22"/>
              </w:rPr>
            </w:pPr>
            <w:r w:rsidRPr="009073C3">
              <w:rPr>
                <w:rFonts w:asciiTheme="minorHAnsi" w:eastAsia="DejaVu Sans" w:hAnsiTheme="minorHAnsi" w:cstheme="minorHAnsi"/>
                <w:b/>
                <w:bCs/>
                <w:kern w:val="1"/>
                <w:sz w:val="22"/>
                <w:szCs w:val="22"/>
                <w:lang w:bidi="hi-IN"/>
              </w:rPr>
              <w:t>LOTE 1: MOBILIARIO</w:t>
            </w:r>
          </w:p>
        </w:tc>
      </w:tr>
      <w:tr w:rsidR="004A60CA" w:rsidRPr="009073C3" w14:paraId="5E6F25EE"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AFB1732" w14:textId="61AD96C1" w:rsidR="004A60CA" w:rsidRPr="009073C3" w:rsidRDefault="004A60CA" w:rsidP="00EF6C70">
            <w:pPr>
              <w:jc w:val="both"/>
              <w:rPr>
                <w:rFonts w:asciiTheme="minorHAnsi" w:eastAsia="Arial Unicode MS" w:hAnsiTheme="minorHAnsi" w:cstheme="minorHAnsi"/>
                <w:b/>
                <w:bCs/>
                <w:sz w:val="22"/>
                <w:szCs w:val="22"/>
              </w:rPr>
            </w:pPr>
            <w:r w:rsidRPr="009073C3">
              <w:rPr>
                <w:rFonts w:asciiTheme="minorHAnsi" w:eastAsia="DejaVu Sans" w:hAnsiTheme="minorHAnsi" w:cstheme="minorHAnsi"/>
                <w:kern w:val="1"/>
                <w:sz w:val="22"/>
                <w:szCs w:val="22"/>
                <w:lang w:bidi="hi-IN"/>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B57CFA" w14:textId="18BCF2AD" w:rsidR="004A60CA" w:rsidRPr="009073C3" w:rsidRDefault="004A60CA" w:rsidP="00EF6C70">
            <w:pPr>
              <w:jc w:val="both"/>
              <w:rPr>
                <w:rFonts w:asciiTheme="minorHAnsi" w:eastAsia="Arial Unicode MS" w:hAnsiTheme="minorHAnsi" w:cstheme="minorHAnsi"/>
                <w:sz w:val="22"/>
                <w:szCs w:val="22"/>
              </w:rPr>
            </w:pPr>
            <w:r w:rsidRPr="009073C3">
              <w:rPr>
                <w:rFonts w:asciiTheme="minorHAnsi" w:eastAsia="Arial Unicode MS" w:hAnsiTheme="minorHAnsi" w:cstheme="minorHAnsi"/>
                <w:sz w:val="22"/>
                <w:szCs w:val="22"/>
              </w:rPr>
              <w:t>62704026</w:t>
            </w:r>
          </w:p>
        </w:tc>
        <w:tc>
          <w:tcPr>
            <w:tcW w:w="4249" w:type="dxa"/>
            <w:tcBorders>
              <w:top w:val="single" w:sz="4" w:space="0" w:color="auto"/>
              <w:left w:val="single" w:sz="4" w:space="0" w:color="auto"/>
              <w:bottom w:val="single" w:sz="4" w:space="0" w:color="auto"/>
              <w:right w:val="single" w:sz="4" w:space="0" w:color="auto"/>
            </w:tcBorders>
            <w:vAlign w:val="center"/>
          </w:tcPr>
          <w:p w14:paraId="33BEC222" w14:textId="77777777" w:rsidR="004A60CA" w:rsidRPr="009073C3" w:rsidRDefault="004A60CA" w:rsidP="00EF6C70">
            <w:pPr>
              <w:widowControl w:val="0"/>
              <w:jc w:val="both"/>
              <w:rPr>
                <w:rFonts w:asciiTheme="minorHAnsi" w:eastAsia="DejaVu Sans" w:hAnsiTheme="minorHAnsi" w:cstheme="minorHAnsi"/>
                <w:kern w:val="1"/>
                <w:sz w:val="22"/>
                <w:szCs w:val="22"/>
                <w:lang w:bidi="hi-IN"/>
              </w:rPr>
            </w:pPr>
            <w:r w:rsidRPr="009073C3">
              <w:rPr>
                <w:rFonts w:asciiTheme="minorHAnsi" w:eastAsia="DejaVu Sans" w:hAnsiTheme="minorHAnsi" w:cstheme="minorHAnsi"/>
                <w:kern w:val="1"/>
                <w:sz w:val="22"/>
                <w:szCs w:val="22"/>
                <w:lang w:bidi="hi-IN"/>
              </w:rPr>
              <w:t>BANCOS GIRATORIO CON RESPALDO</w:t>
            </w:r>
          </w:p>
          <w:p w14:paraId="382A6BBE" w14:textId="77777777" w:rsidR="004A60CA" w:rsidRPr="009073C3" w:rsidRDefault="004A60CA" w:rsidP="00EF6C70">
            <w:pPr>
              <w:widowControl w:val="0"/>
              <w:jc w:val="both"/>
              <w:rPr>
                <w:rFonts w:asciiTheme="minorHAnsi" w:eastAsia="DejaVu Sans" w:hAnsiTheme="minorHAnsi" w:cstheme="minorHAnsi"/>
                <w:kern w:val="1"/>
                <w:sz w:val="22"/>
                <w:szCs w:val="22"/>
                <w:lang w:bidi="hi-IN"/>
              </w:rPr>
            </w:pPr>
            <w:r w:rsidRPr="009073C3">
              <w:rPr>
                <w:rFonts w:asciiTheme="minorHAnsi" w:eastAsia="DejaVu Sans" w:hAnsiTheme="minorHAnsi" w:cstheme="minorHAnsi"/>
                <w:kern w:val="1"/>
                <w:sz w:val="22"/>
                <w:szCs w:val="22"/>
                <w:lang w:bidi="hi-IN"/>
              </w:rPr>
              <w:t>Marca: Sin marca</w:t>
            </w:r>
          </w:p>
          <w:p w14:paraId="0D149A7F" w14:textId="4E74263F" w:rsidR="004A60CA" w:rsidRPr="009073C3" w:rsidRDefault="004A60CA" w:rsidP="00EF6C70">
            <w:pPr>
              <w:jc w:val="both"/>
              <w:rPr>
                <w:rFonts w:asciiTheme="minorHAnsi" w:eastAsia="Arial Unicode MS" w:hAnsiTheme="minorHAnsi" w:cstheme="minorHAnsi"/>
                <w:b/>
                <w:bCs/>
                <w:sz w:val="22"/>
                <w:szCs w:val="22"/>
              </w:rPr>
            </w:pPr>
            <w:r w:rsidRPr="009073C3">
              <w:rPr>
                <w:rFonts w:asciiTheme="minorHAnsi" w:eastAsia="DejaVu Sans" w:hAnsiTheme="minorHAnsi" w:cstheme="minorHAnsi"/>
                <w:kern w:val="1"/>
                <w:sz w:val="22"/>
                <w:szCs w:val="22"/>
                <w:lang w:bidi="hi-IN"/>
              </w:rPr>
              <w:t>País de origen: China</w:t>
            </w:r>
          </w:p>
        </w:tc>
        <w:tc>
          <w:tcPr>
            <w:tcW w:w="569" w:type="dxa"/>
            <w:tcBorders>
              <w:top w:val="single" w:sz="4" w:space="0" w:color="auto"/>
              <w:left w:val="single" w:sz="4" w:space="0" w:color="auto"/>
              <w:bottom w:val="single" w:sz="4" w:space="0" w:color="auto"/>
              <w:right w:val="single" w:sz="4" w:space="0" w:color="auto"/>
            </w:tcBorders>
            <w:vAlign w:val="center"/>
          </w:tcPr>
          <w:p w14:paraId="6A77A06C" w14:textId="58EC3100" w:rsidR="004A60CA" w:rsidRPr="009073C3" w:rsidRDefault="004A60CA" w:rsidP="00EF6C70">
            <w:pPr>
              <w:jc w:val="both"/>
              <w:rPr>
                <w:rFonts w:asciiTheme="minorHAnsi" w:eastAsia="Arial Unicode MS" w:hAnsiTheme="minorHAnsi" w:cstheme="minorHAnsi"/>
                <w:b/>
                <w:bCs/>
                <w:sz w:val="22"/>
                <w:szCs w:val="22"/>
              </w:rPr>
            </w:pPr>
            <w:r w:rsidRPr="009073C3">
              <w:rPr>
                <w:rFonts w:asciiTheme="minorHAnsi" w:eastAsia="DejaVu Sans" w:hAnsiTheme="minorHAnsi" w:cstheme="minorHAns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0A524879" w14:textId="7820BF56" w:rsidR="004A60CA" w:rsidRPr="009073C3" w:rsidRDefault="004A60CA" w:rsidP="00EF6C70">
            <w:pPr>
              <w:jc w:val="both"/>
              <w:rPr>
                <w:rFonts w:asciiTheme="minorHAnsi" w:eastAsia="Arial Unicode MS" w:hAnsiTheme="minorHAnsi" w:cstheme="minorHAnsi"/>
                <w:sz w:val="22"/>
                <w:szCs w:val="22"/>
              </w:rPr>
            </w:pPr>
            <w:r w:rsidRPr="009073C3">
              <w:rPr>
                <w:rFonts w:asciiTheme="minorHAnsi" w:eastAsia="DejaVu Sans" w:hAnsiTheme="minorHAnsi" w:cstheme="minorHAnsi"/>
                <w:kern w:val="1"/>
                <w:sz w:val="22"/>
                <w:szCs w:val="22"/>
                <w:lang w:bidi="hi-IN"/>
              </w:rPr>
              <w:t>6</w:t>
            </w:r>
          </w:p>
        </w:tc>
        <w:tc>
          <w:tcPr>
            <w:tcW w:w="992" w:type="dxa"/>
            <w:tcBorders>
              <w:top w:val="single" w:sz="4" w:space="0" w:color="auto"/>
              <w:left w:val="single" w:sz="4" w:space="0" w:color="auto"/>
              <w:bottom w:val="single" w:sz="4" w:space="0" w:color="auto"/>
              <w:right w:val="single" w:sz="4" w:space="0" w:color="auto"/>
            </w:tcBorders>
            <w:vAlign w:val="center"/>
          </w:tcPr>
          <w:p w14:paraId="11B2F964" w14:textId="1B594D7E" w:rsidR="004A60CA" w:rsidRPr="009073C3" w:rsidRDefault="004A60CA" w:rsidP="00EF6C70">
            <w:pPr>
              <w:rPr>
                <w:rFonts w:asciiTheme="minorHAnsi" w:eastAsia="Arial Unicode MS" w:hAnsiTheme="minorHAnsi" w:cstheme="minorHAnsi"/>
                <w:b/>
                <w:bCs/>
                <w:sz w:val="22"/>
                <w:szCs w:val="22"/>
              </w:rPr>
            </w:pPr>
            <w:r w:rsidRPr="009073C3">
              <w:rPr>
                <w:rFonts w:asciiTheme="minorHAnsi" w:eastAsia="DejaVu Sans" w:hAnsiTheme="minorHAnsi" w:cstheme="minorHAnsi"/>
                <w:kern w:val="1"/>
                <w:sz w:val="22"/>
                <w:szCs w:val="22"/>
                <w:lang w:bidi="hi-IN"/>
              </w:rPr>
              <w:t>$119.00</w:t>
            </w:r>
          </w:p>
        </w:tc>
        <w:tc>
          <w:tcPr>
            <w:tcW w:w="1288" w:type="dxa"/>
            <w:tcBorders>
              <w:top w:val="single" w:sz="4" w:space="0" w:color="auto"/>
              <w:left w:val="single" w:sz="4" w:space="0" w:color="auto"/>
              <w:bottom w:val="single" w:sz="4" w:space="0" w:color="auto"/>
              <w:right w:val="single" w:sz="4" w:space="0" w:color="auto"/>
            </w:tcBorders>
            <w:vAlign w:val="center"/>
          </w:tcPr>
          <w:p w14:paraId="1A1623FB" w14:textId="4BFE8901" w:rsidR="004A60CA" w:rsidRPr="009073C3" w:rsidRDefault="004A60CA" w:rsidP="00EF6C70">
            <w:pPr>
              <w:jc w:val="both"/>
              <w:rPr>
                <w:rFonts w:asciiTheme="minorHAnsi" w:eastAsia="Arial Unicode MS" w:hAnsiTheme="minorHAnsi" w:cstheme="minorHAnsi"/>
                <w:b/>
                <w:bCs/>
                <w:sz w:val="22"/>
                <w:szCs w:val="22"/>
              </w:rPr>
            </w:pPr>
            <w:r w:rsidRPr="009073C3">
              <w:rPr>
                <w:rFonts w:asciiTheme="minorHAnsi" w:eastAsia="DejaVu Sans" w:hAnsiTheme="minorHAnsi" w:cstheme="minorHAnsi"/>
                <w:bCs/>
                <w:kern w:val="1"/>
                <w:sz w:val="22"/>
                <w:szCs w:val="22"/>
                <w:lang w:bidi="hi-IN"/>
              </w:rPr>
              <w:t>$714.00</w:t>
            </w:r>
          </w:p>
        </w:tc>
      </w:tr>
      <w:tr w:rsidR="00EF6C70" w:rsidRPr="009073C3" w14:paraId="5AC28B4C" w14:textId="77777777" w:rsidTr="004A60CA">
        <w:tc>
          <w:tcPr>
            <w:tcW w:w="8785" w:type="dxa"/>
            <w:gridSpan w:val="6"/>
            <w:tcBorders>
              <w:top w:val="single" w:sz="4" w:space="0" w:color="auto"/>
              <w:left w:val="single" w:sz="4" w:space="0" w:color="auto"/>
              <w:bottom w:val="single" w:sz="4" w:space="0" w:color="auto"/>
              <w:right w:val="single" w:sz="4" w:space="0" w:color="auto"/>
            </w:tcBorders>
          </w:tcPr>
          <w:p w14:paraId="729CA4DF" w14:textId="4483E53E" w:rsidR="00EF6C70" w:rsidRPr="00726520" w:rsidRDefault="00EF6C70" w:rsidP="00EF6C70">
            <w:pPr>
              <w:rPr>
                <w:rFonts w:asciiTheme="minorHAnsi" w:eastAsia="Arial Unicode MS" w:hAnsiTheme="minorHAnsi" w:cstheme="minorHAnsi"/>
                <w:sz w:val="22"/>
                <w:szCs w:val="22"/>
              </w:rPr>
            </w:pPr>
            <w:r w:rsidRPr="00726520">
              <w:rPr>
                <w:rFonts w:asciiTheme="minorHAnsi" w:eastAsia="Arial Unicode MS" w:hAnsiTheme="minorHAnsi" w:cstheme="minorHAnsi"/>
                <w:sz w:val="22"/>
                <w:szCs w:val="22"/>
              </w:rPr>
              <w:t xml:space="preserve">MONTO TOTAL </w:t>
            </w:r>
            <w:r w:rsidR="00726520" w:rsidRPr="00726520">
              <w:rPr>
                <w:rFonts w:asciiTheme="minorHAnsi" w:eastAsia="Arial Unicode MS" w:hAnsiTheme="minorHAnsi" w:cstheme="minorHAnsi"/>
                <w:sz w:val="22"/>
                <w:szCs w:val="22"/>
              </w:rPr>
              <w:t>DE LA ORDEN DE COMPRA CON IMPUESTOS INCLUIDOS</w:t>
            </w:r>
          </w:p>
        </w:tc>
        <w:tc>
          <w:tcPr>
            <w:tcW w:w="1288" w:type="dxa"/>
            <w:tcBorders>
              <w:top w:val="single" w:sz="4" w:space="0" w:color="auto"/>
              <w:left w:val="single" w:sz="4" w:space="0" w:color="auto"/>
              <w:bottom w:val="single" w:sz="4" w:space="0" w:color="auto"/>
              <w:right w:val="single" w:sz="4" w:space="0" w:color="auto"/>
            </w:tcBorders>
          </w:tcPr>
          <w:p w14:paraId="7E6DF0F9" w14:textId="312AB7DB" w:rsidR="00EF6C70" w:rsidRPr="009073C3" w:rsidRDefault="00EF6C70" w:rsidP="00EF6C70">
            <w:pPr>
              <w:jc w:val="both"/>
              <w:rPr>
                <w:rFonts w:asciiTheme="minorHAnsi" w:eastAsia="Arial Unicode MS" w:hAnsiTheme="minorHAnsi" w:cstheme="minorHAnsi"/>
                <w:b/>
                <w:bCs/>
                <w:sz w:val="22"/>
                <w:szCs w:val="22"/>
              </w:rPr>
            </w:pPr>
            <w:r w:rsidRPr="009073C3">
              <w:rPr>
                <w:rFonts w:asciiTheme="minorHAnsi" w:eastAsia="Arial Unicode MS" w:hAnsiTheme="minorHAnsi" w:cstheme="minorHAnsi"/>
                <w:b/>
                <w:bCs/>
                <w:sz w:val="22"/>
                <w:szCs w:val="22"/>
              </w:rPr>
              <w:t>US$714.00</w:t>
            </w:r>
          </w:p>
        </w:tc>
      </w:tr>
      <w:tr w:rsidR="00726520" w:rsidRPr="009073C3" w14:paraId="3BE72307" w14:textId="77777777" w:rsidTr="00CA3975">
        <w:tc>
          <w:tcPr>
            <w:tcW w:w="10073" w:type="dxa"/>
            <w:gridSpan w:val="7"/>
            <w:tcBorders>
              <w:top w:val="single" w:sz="4" w:space="0" w:color="auto"/>
              <w:left w:val="single" w:sz="4" w:space="0" w:color="auto"/>
              <w:bottom w:val="single" w:sz="4" w:space="0" w:color="auto"/>
              <w:right w:val="single" w:sz="4" w:space="0" w:color="auto"/>
            </w:tcBorders>
          </w:tcPr>
          <w:p w14:paraId="0179E231" w14:textId="099F1B2F" w:rsidR="00726520" w:rsidRPr="009073C3" w:rsidRDefault="00726520" w:rsidP="00EF6C70">
            <w:pPr>
              <w:jc w:val="both"/>
              <w:rPr>
                <w:rFonts w:asciiTheme="minorHAnsi" w:eastAsia="Arial Unicode MS" w:hAnsiTheme="minorHAnsi" w:cstheme="minorHAnsi"/>
                <w:b/>
                <w:bCs/>
                <w:sz w:val="22"/>
                <w:szCs w:val="22"/>
              </w:rPr>
            </w:pPr>
            <w:r>
              <w:rPr>
                <w:rFonts w:asciiTheme="minorHAnsi" w:eastAsia="Arial Unicode MS" w:hAnsiTheme="minorHAnsi" w:cstheme="minorHAnsi"/>
                <w:sz w:val="22"/>
                <w:szCs w:val="22"/>
              </w:rPr>
              <w:t xml:space="preserve">SON: </w:t>
            </w:r>
            <w:r w:rsidRPr="00726520">
              <w:rPr>
                <w:rFonts w:asciiTheme="minorHAnsi" w:eastAsia="Arial Unicode MS" w:hAnsiTheme="minorHAnsi" w:cstheme="minorHAnsi"/>
                <w:b/>
                <w:bCs/>
                <w:sz w:val="22"/>
                <w:szCs w:val="22"/>
              </w:rPr>
              <w:t>SETECIENTOS CATORCE 00/100 DÓLARES DE LOS ESTADOS UNIDOS DE AMÉRICA</w:t>
            </w:r>
          </w:p>
        </w:tc>
      </w:tr>
      <w:tr w:rsidR="00EF6C70" w:rsidRPr="009073C3" w14:paraId="6B77DE07" w14:textId="77777777" w:rsidTr="0034397F">
        <w:tc>
          <w:tcPr>
            <w:tcW w:w="10073" w:type="dxa"/>
            <w:gridSpan w:val="7"/>
            <w:tcBorders>
              <w:top w:val="single" w:sz="4" w:space="0" w:color="auto"/>
              <w:left w:val="single" w:sz="4" w:space="0" w:color="auto"/>
              <w:bottom w:val="single" w:sz="4" w:space="0" w:color="auto"/>
              <w:right w:val="single" w:sz="4" w:space="0" w:color="auto"/>
            </w:tcBorders>
          </w:tcPr>
          <w:p w14:paraId="08BCE52E" w14:textId="20B510C2" w:rsidR="00EF6C70" w:rsidRPr="009073C3" w:rsidRDefault="00EF6C70" w:rsidP="00EF6C70">
            <w:pPr>
              <w:rPr>
                <w:rFonts w:asciiTheme="minorHAnsi" w:eastAsia="SimSun" w:hAnsiTheme="minorHAnsi" w:cstheme="minorHAnsi"/>
                <w:sz w:val="22"/>
                <w:szCs w:val="22"/>
              </w:rPr>
            </w:pPr>
            <w:r w:rsidRPr="009073C3">
              <w:rPr>
                <w:rFonts w:asciiTheme="minorHAnsi" w:eastAsia="SimSun" w:hAnsiTheme="minorHAnsi" w:cstheme="minorHAnsi"/>
                <w:b/>
                <w:bCs/>
                <w:sz w:val="22"/>
                <w:szCs w:val="22"/>
              </w:rPr>
              <w:t xml:space="preserve">Fuente de financiamiento: </w:t>
            </w:r>
            <w:r w:rsidRPr="009073C3">
              <w:rPr>
                <w:rFonts w:asciiTheme="minorHAnsi" w:eastAsia="SimSun" w:hAnsiTheme="minorHAnsi" w:cstheme="minorHAnsi"/>
                <w:sz w:val="22"/>
                <w:szCs w:val="22"/>
              </w:rPr>
              <w:t>Préstamo Externo: Contrato de Préstamo BIRF 9065-SV</w:t>
            </w:r>
          </w:p>
          <w:p w14:paraId="51B0C5E4" w14:textId="77777777" w:rsidR="00EF6C70" w:rsidRPr="009073C3" w:rsidRDefault="00EF6C70" w:rsidP="00EF6C70">
            <w:pPr>
              <w:rPr>
                <w:rFonts w:asciiTheme="minorHAnsi" w:eastAsia="SimSun" w:hAnsiTheme="minorHAnsi" w:cstheme="minorHAnsi"/>
                <w:sz w:val="22"/>
                <w:szCs w:val="22"/>
              </w:rPr>
            </w:pPr>
            <w:r w:rsidRPr="009073C3">
              <w:rPr>
                <w:rFonts w:asciiTheme="minorHAnsi" w:eastAsia="SimSun" w:hAnsiTheme="minorHAnsi" w:cstheme="minorHAnsi"/>
                <w:b/>
                <w:bCs/>
                <w:sz w:val="22"/>
                <w:szCs w:val="22"/>
              </w:rPr>
              <w:t>Categoría de Inversión</w:t>
            </w:r>
            <w:r w:rsidRPr="009073C3">
              <w:rPr>
                <w:rFonts w:asciiTheme="minorHAnsi" w:eastAsia="SimSun" w:hAnsiTheme="minorHAnsi" w:cstheme="minorHAnsi"/>
                <w:sz w:val="22"/>
                <w:szCs w:val="22"/>
              </w:rPr>
              <w:t xml:space="preserve">: 1. Componente 4. Proyecto 7496. </w:t>
            </w:r>
          </w:p>
          <w:p w14:paraId="6568404E" w14:textId="42941852" w:rsidR="00EF6C70" w:rsidRPr="009073C3" w:rsidRDefault="00EF6C70" w:rsidP="00726520">
            <w:pPr>
              <w:jc w:val="both"/>
              <w:rPr>
                <w:rFonts w:asciiTheme="minorHAnsi" w:eastAsia="Arial Unicode MS" w:hAnsiTheme="minorHAnsi" w:cstheme="minorHAnsi"/>
                <w:b/>
                <w:bCs/>
                <w:sz w:val="22"/>
                <w:szCs w:val="22"/>
              </w:rPr>
            </w:pPr>
            <w:r w:rsidRPr="009073C3">
              <w:rPr>
                <w:rFonts w:asciiTheme="minorHAnsi" w:eastAsia="SimSun" w:hAnsiTheme="minorHAnsi" w:cstheme="minorHAnsi"/>
                <w:b/>
                <w:bCs/>
                <w:sz w:val="22"/>
                <w:szCs w:val="22"/>
                <w:lang w:val="es-ES"/>
              </w:rPr>
              <w:t xml:space="preserve">Cifrado Presupuestario: </w:t>
            </w:r>
            <w:r w:rsidRPr="009073C3">
              <w:rPr>
                <w:rFonts w:asciiTheme="minorHAnsi" w:hAnsiTheme="minorHAnsi" w:cstheme="minorHAnsi"/>
                <w:sz w:val="22"/>
                <w:szCs w:val="22"/>
              </w:rPr>
              <w:t xml:space="preserve">2023-3200-3-12-04-22-3-61110  </w:t>
            </w:r>
          </w:p>
        </w:tc>
      </w:tr>
      <w:tr w:rsidR="00EF6C70" w:rsidRPr="009073C3" w14:paraId="3C6F55BD" w14:textId="77777777" w:rsidTr="00E84190">
        <w:trPr>
          <w:trHeight w:val="927"/>
        </w:trPr>
        <w:tc>
          <w:tcPr>
            <w:tcW w:w="10073" w:type="dxa"/>
            <w:gridSpan w:val="7"/>
            <w:tcBorders>
              <w:top w:val="single" w:sz="4" w:space="0" w:color="auto"/>
              <w:left w:val="single" w:sz="4" w:space="0" w:color="auto"/>
              <w:bottom w:val="single" w:sz="4" w:space="0" w:color="auto"/>
              <w:right w:val="single" w:sz="4" w:space="0" w:color="auto"/>
            </w:tcBorders>
          </w:tcPr>
          <w:p w14:paraId="7F1C8465" w14:textId="6CDE25E1" w:rsidR="00EF6C70" w:rsidRPr="009073C3" w:rsidRDefault="00EF6C70" w:rsidP="00EF6C70">
            <w:pPr>
              <w:rPr>
                <w:rFonts w:asciiTheme="minorHAnsi" w:eastAsia="Arial Unicode MS" w:hAnsiTheme="minorHAnsi" w:cstheme="minorHAnsi"/>
                <w:b/>
                <w:bCs/>
                <w:sz w:val="22"/>
                <w:szCs w:val="22"/>
              </w:rPr>
            </w:pPr>
            <w:r w:rsidRPr="009073C3">
              <w:rPr>
                <w:rFonts w:asciiTheme="minorHAnsi" w:eastAsia="Arial Unicode MS" w:hAnsiTheme="minorHAnsi" w:cstheme="minorHAnsi"/>
                <w:b/>
                <w:bCs/>
                <w:sz w:val="22"/>
                <w:szCs w:val="22"/>
              </w:rPr>
              <w:t>FORMA DE PAGO:</w:t>
            </w:r>
          </w:p>
          <w:p w14:paraId="0DAAFB7F" w14:textId="6F827D20" w:rsidR="00EF6C70" w:rsidRDefault="00EF6C70" w:rsidP="00B4476F">
            <w:pPr>
              <w:jc w:val="both"/>
              <w:rPr>
                <w:rFonts w:asciiTheme="minorHAnsi" w:eastAsia="Arial Unicode MS" w:hAnsiTheme="minorHAnsi" w:cstheme="minorHAnsi"/>
                <w:sz w:val="22"/>
                <w:szCs w:val="22"/>
              </w:rPr>
            </w:pPr>
            <w:r w:rsidRPr="009073C3">
              <w:rPr>
                <w:rFonts w:asciiTheme="minorHAnsi" w:eastAsia="Arial Unicode MS" w:hAnsiTheme="minorHAnsi" w:cstheme="minorHAnsi"/>
                <w:sz w:val="22"/>
                <w:szCs w:val="22"/>
              </w:rPr>
              <w:t>El pago se realizará posterior a la entrega de los bienes y se hará en dólares de los Estados Unidos de América mediante transferencia (Abono a cuenta según la declaración jurada firmada por el proveedor que se enviará adjunta a la orden de compra), con cargo a la cuenta del Proyecto, dentro de un plazo máximo de treinta (30) días calendario posterior a la entrega de la siguiente documentación:</w:t>
            </w:r>
          </w:p>
          <w:p w14:paraId="42475FC0" w14:textId="77777777" w:rsidR="00153662" w:rsidRPr="009073C3" w:rsidRDefault="00153662" w:rsidP="00B4476F">
            <w:pPr>
              <w:jc w:val="both"/>
              <w:rPr>
                <w:rFonts w:asciiTheme="minorHAnsi" w:eastAsia="Arial Unicode MS" w:hAnsiTheme="minorHAnsi" w:cstheme="minorHAnsi"/>
                <w:b/>
                <w:bCs/>
                <w:sz w:val="22"/>
                <w:szCs w:val="22"/>
              </w:rPr>
            </w:pPr>
          </w:p>
          <w:p w14:paraId="5DCFC144" w14:textId="77777777" w:rsidR="00EF6C70" w:rsidRPr="009073C3" w:rsidRDefault="00EF6C70" w:rsidP="00EF6C70">
            <w:pPr>
              <w:suppressAutoHyphens w:val="0"/>
              <w:spacing w:after="200"/>
              <w:contextualSpacing/>
              <w:jc w:val="both"/>
              <w:rPr>
                <w:rFonts w:asciiTheme="minorHAnsi" w:hAnsiTheme="minorHAnsi" w:cstheme="minorHAnsi"/>
                <w:b/>
                <w:bCs/>
                <w:sz w:val="22"/>
                <w:szCs w:val="22"/>
              </w:rPr>
            </w:pPr>
            <w:r w:rsidRPr="009073C3">
              <w:rPr>
                <w:rFonts w:asciiTheme="minorHAnsi" w:hAnsiTheme="minorHAnsi" w:cstheme="minorHAnsi"/>
                <w:b/>
                <w:bCs/>
                <w:sz w:val="22"/>
                <w:szCs w:val="22"/>
              </w:rPr>
              <w:t>DOCUMENTACIÓN INDISPENSABLE PARA TRAMITAR EL PAGO:</w:t>
            </w:r>
          </w:p>
          <w:p w14:paraId="06362586" w14:textId="77777777" w:rsidR="00EF6C70" w:rsidRPr="009073C3" w:rsidRDefault="00EF6C70" w:rsidP="00EF6C70">
            <w:pPr>
              <w:suppressAutoHyphens w:val="0"/>
              <w:spacing w:after="200"/>
              <w:contextualSpacing/>
              <w:jc w:val="both"/>
              <w:rPr>
                <w:rFonts w:asciiTheme="minorHAnsi" w:hAnsiTheme="minorHAnsi" w:cstheme="minorHAnsi"/>
                <w:sz w:val="22"/>
                <w:szCs w:val="22"/>
              </w:rPr>
            </w:pPr>
            <w:r w:rsidRPr="009073C3">
              <w:rPr>
                <w:rFonts w:asciiTheme="minorHAnsi" w:hAnsiTheme="minorHAnsi" w:cstheme="minorHAnsi"/>
                <w:sz w:val="22"/>
                <w:szCs w:val="22"/>
              </w:rPr>
              <w:t>Original y copia de:</w:t>
            </w:r>
          </w:p>
          <w:p w14:paraId="664A34A8" w14:textId="1D9598DE" w:rsidR="00EF6C70" w:rsidRPr="009073C3" w:rsidRDefault="00EF6C70" w:rsidP="00EF6C70">
            <w:pPr>
              <w:pStyle w:val="Prrafodelista"/>
              <w:numPr>
                <w:ilvl w:val="0"/>
                <w:numId w:val="14"/>
              </w:numPr>
              <w:suppressAutoHyphens w:val="0"/>
              <w:spacing w:after="200"/>
              <w:jc w:val="both"/>
              <w:rPr>
                <w:rFonts w:asciiTheme="minorHAnsi" w:hAnsiTheme="minorHAnsi" w:cstheme="minorHAnsi"/>
                <w:sz w:val="22"/>
                <w:szCs w:val="22"/>
              </w:rPr>
            </w:pPr>
            <w:r w:rsidRPr="009073C3">
              <w:rPr>
                <w:rFonts w:asciiTheme="minorHAnsi" w:hAnsiTheme="minorHAnsi" w:cstheme="minorHAnsi"/>
                <w:sz w:val="22"/>
                <w:szCs w:val="22"/>
              </w:rPr>
              <w:lastRenderedPageBreak/>
              <w:t>Factura de consumidor final a nombre MINSAL-CONTRATO DE PRÉSTAMO BIRF 9065-SV. Es de suma importancia que la factura esté elaborada correctamente, sin errores, enmendaduras ni manchones, así se evitará atrasos en los pagos.</w:t>
            </w:r>
          </w:p>
          <w:p w14:paraId="47D30CF6" w14:textId="77777777" w:rsidR="00EF6C70" w:rsidRPr="009073C3" w:rsidRDefault="00EF6C70" w:rsidP="00EF6C70">
            <w:pPr>
              <w:suppressAutoHyphens w:val="0"/>
              <w:spacing w:after="200"/>
              <w:contextualSpacing/>
              <w:jc w:val="both"/>
              <w:rPr>
                <w:rFonts w:asciiTheme="minorHAnsi" w:hAnsiTheme="minorHAnsi" w:cstheme="minorHAnsi"/>
                <w:sz w:val="22"/>
                <w:szCs w:val="22"/>
              </w:rPr>
            </w:pPr>
            <w:r w:rsidRPr="009073C3">
              <w:rPr>
                <w:rFonts w:asciiTheme="minorHAnsi" w:hAnsiTheme="minorHAnsi" w:cstheme="minorHAnsi"/>
                <w:sz w:val="22"/>
                <w:szCs w:val="22"/>
              </w:rPr>
              <w:tab/>
              <w:t>La factura deberá expresar lo siguiente:</w:t>
            </w:r>
          </w:p>
          <w:p w14:paraId="763319D7" w14:textId="77777777" w:rsidR="00EF6C70" w:rsidRPr="009073C3" w:rsidRDefault="00EF6C70" w:rsidP="00EF6C70">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Número y concepto de la Orden de Compra.</w:t>
            </w:r>
          </w:p>
          <w:p w14:paraId="2FD651C4" w14:textId="077387F3" w:rsidR="00EF6C70" w:rsidRPr="009073C3" w:rsidRDefault="00EF6C70" w:rsidP="00EF6C70">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Descripción del suministro según Orden de Compra.</w:t>
            </w:r>
          </w:p>
          <w:p w14:paraId="1F3B1D29" w14:textId="1DBE7D36" w:rsidR="00EF6C70" w:rsidRPr="009073C3" w:rsidRDefault="00EF6C70" w:rsidP="00EF6C70">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Precio Unitario y Precio Total según Orden de Compra.</w:t>
            </w:r>
          </w:p>
          <w:p w14:paraId="6F5FB6FA" w14:textId="037449AD" w:rsidR="00EF6C70" w:rsidRPr="009073C3" w:rsidRDefault="00EF6C70" w:rsidP="00EF6C70">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 xml:space="preserve">Categoría de Inversión correspondiente, de acuerdo a lo establecido en la Orden de compra.  </w:t>
            </w:r>
          </w:p>
          <w:p w14:paraId="6C32D30C" w14:textId="14F0A7BD" w:rsidR="00EF6C70" w:rsidRPr="009073C3" w:rsidRDefault="00EF6C70" w:rsidP="00EF6C70">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Cifrado Presupuestario</w:t>
            </w:r>
          </w:p>
          <w:p w14:paraId="66A68DDD" w14:textId="26281ED0" w:rsidR="00EF6C70" w:rsidRPr="009073C3" w:rsidRDefault="00EF6C70" w:rsidP="00EF6C70">
            <w:pPr>
              <w:pStyle w:val="Prrafodelista"/>
              <w:numPr>
                <w:ilvl w:val="0"/>
                <w:numId w:val="16"/>
              </w:numPr>
              <w:suppressAutoHyphens w:val="0"/>
              <w:jc w:val="both"/>
              <w:rPr>
                <w:rFonts w:asciiTheme="minorHAnsi" w:hAnsiTheme="minorHAnsi" w:cstheme="minorHAnsi"/>
                <w:sz w:val="22"/>
                <w:szCs w:val="22"/>
              </w:rPr>
            </w:pPr>
            <w:r w:rsidRPr="009073C3">
              <w:rPr>
                <w:rFonts w:asciiTheme="minorHAnsi" w:hAnsiTheme="minorHAnsi" w:cstheme="minorHAnsi"/>
                <w:sz w:val="22"/>
                <w:szCs w:val="22"/>
              </w:rPr>
              <w:t>Detalle del pago menos las retenciones correspondientes según la ley y líquido a pagar</w:t>
            </w:r>
          </w:p>
          <w:p w14:paraId="381565A5" w14:textId="77777777" w:rsidR="00EF6C70" w:rsidRPr="009073C3" w:rsidRDefault="00EF6C70" w:rsidP="00EF6C70">
            <w:pPr>
              <w:pStyle w:val="Prrafodelista"/>
              <w:suppressAutoHyphens w:val="0"/>
              <w:jc w:val="both"/>
              <w:rPr>
                <w:rFonts w:asciiTheme="minorHAnsi" w:hAnsiTheme="minorHAnsi" w:cstheme="minorHAnsi"/>
                <w:sz w:val="22"/>
                <w:szCs w:val="22"/>
              </w:rPr>
            </w:pPr>
          </w:p>
          <w:p w14:paraId="40A16E7E" w14:textId="2239E05B" w:rsidR="00EF6C70" w:rsidRPr="009073C3" w:rsidRDefault="00EF6C70" w:rsidP="00EF6C70">
            <w:pPr>
              <w:pStyle w:val="Prrafodelista"/>
              <w:numPr>
                <w:ilvl w:val="0"/>
                <w:numId w:val="14"/>
              </w:numPr>
              <w:suppressAutoHyphens w:val="0"/>
              <w:spacing w:after="200"/>
              <w:jc w:val="both"/>
              <w:rPr>
                <w:rFonts w:asciiTheme="minorHAnsi" w:hAnsiTheme="minorHAnsi" w:cstheme="minorHAnsi"/>
                <w:sz w:val="22"/>
                <w:szCs w:val="22"/>
              </w:rPr>
            </w:pPr>
            <w:r w:rsidRPr="009073C3">
              <w:rPr>
                <w:rFonts w:asciiTheme="minorHAnsi" w:hAnsiTheme="minorHAnsi" w:cstheme="minorHAnsi"/>
                <w:sz w:val="22"/>
                <w:szCs w:val="22"/>
              </w:rPr>
              <w:t xml:space="preserve">Acta de recepción y aprobación de los suministros prestados que ampara el pago respectivo debidamente firmada por el encargado de la administración, seguimiento y ejecución de la orden de compra. </w:t>
            </w:r>
          </w:p>
          <w:p w14:paraId="0C18B117" w14:textId="505CC48F" w:rsidR="00EF6C70" w:rsidRPr="009073C3" w:rsidRDefault="00EF6C70" w:rsidP="00EF6C70">
            <w:pPr>
              <w:pStyle w:val="Prrafodelista"/>
              <w:numPr>
                <w:ilvl w:val="0"/>
                <w:numId w:val="14"/>
              </w:numPr>
              <w:suppressAutoHyphens w:val="0"/>
              <w:spacing w:after="200"/>
              <w:jc w:val="both"/>
              <w:rPr>
                <w:rFonts w:asciiTheme="minorHAnsi" w:hAnsiTheme="minorHAnsi" w:cstheme="minorHAnsi"/>
                <w:sz w:val="22"/>
                <w:szCs w:val="22"/>
              </w:rPr>
            </w:pPr>
            <w:r w:rsidRPr="009073C3">
              <w:rPr>
                <w:rFonts w:asciiTheme="minorHAnsi" w:hAnsiTheme="minorHAnsi" w:cstheme="minorHAnsi"/>
                <w:sz w:val="22"/>
                <w:szCs w:val="22"/>
              </w:rPr>
              <w:t xml:space="preserve">Copia de la Orden de Compra. </w:t>
            </w:r>
          </w:p>
          <w:p w14:paraId="218F04E9" w14:textId="77777777" w:rsidR="00EF6C70" w:rsidRPr="009073C3" w:rsidRDefault="00EF6C70" w:rsidP="00EF6C70">
            <w:pPr>
              <w:suppressAutoHyphens w:val="0"/>
              <w:spacing w:after="200"/>
              <w:contextualSpacing/>
              <w:jc w:val="both"/>
              <w:rPr>
                <w:rFonts w:asciiTheme="minorHAnsi" w:hAnsiTheme="minorHAnsi" w:cstheme="minorHAnsi"/>
                <w:sz w:val="22"/>
                <w:szCs w:val="22"/>
              </w:rPr>
            </w:pPr>
            <w:r w:rsidRPr="009073C3">
              <w:rPr>
                <w:rFonts w:asciiTheme="minorHAnsi" w:hAnsiTheme="minorHAnsi" w:cstheme="minorHAnsi"/>
                <w:sz w:val="22"/>
                <w:szCs w:val="22"/>
              </w:rPr>
              <w:t xml:space="preserve">A toda factura cuyo monto total exceda de Cien </w:t>
            </w:r>
            <w:proofErr w:type="gramStart"/>
            <w:r w:rsidRPr="009073C3">
              <w:rPr>
                <w:rFonts w:asciiTheme="minorHAnsi" w:hAnsiTheme="minorHAnsi" w:cstheme="minorHAnsi"/>
                <w:sz w:val="22"/>
                <w:szCs w:val="22"/>
              </w:rPr>
              <w:t>Dólares</w:t>
            </w:r>
            <w:proofErr w:type="gramEnd"/>
            <w:r w:rsidRPr="009073C3">
              <w:rPr>
                <w:rFonts w:asciiTheme="minorHAnsi" w:hAnsiTheme="minorHAnsi" w:cstheme="minorHAnsi"/>
                <w:sz w:val="22"/>
                <w:szCs w:val="22"/>
              </w:rPr>
              <w:t xml:space="preserve"> ($100.00) se le aplicará el 1% de retención, según lo dispuesto en el artículo 162 inciso segundo del Código Tributario.</w:t>
            </w:r>
          </w:p>
          <w:p w14:paraId="076ACC47" w14:textId="77777777" w:rsidR="00B4476F" w:rsidRPr="009073C3" w:rsidRDefault="00B4476F" w:rsidP="00EF6C70">
            <w:pPr>
              <w:suppressAutoHyphens w:val="0"/>
              <w:spacing w:after="200"/>
              <w:contextualSpacing/>
              <w:jc w:val="both"/>
              <w:rPr>
                <w:rFonts w:asciiTheme="minorHAnsi" w:hAnsiTheme="minorHAnsi" w:cstheme="minorHAnsi"/>
                <w:sz w:val="22"/>
                <w:szCs w:val="22"/>
              </w:rPr>
            </w:pPr>
          </w:p>
          <w:p w14:paraId="7BAD974A" w14:textId="598611EE" w:rsidR="00EF6C70" w:rsidRPr="009073C3" w:rsidRDefault="00EF6C70" w:rsidP="00EF6C70">
            <w:pPr>
              <w:suppressAutoHyphens w:val="0"/>
              <w:spacing w:after="200"/>
              <w:contextualSpacing/>
              <w:jc w:val="both"/>
              <w:rPr>
                <w:rFonts w:asciiTheme="minorHAnsi" w:hAnsiTheme="minorHAnsi" w:cstheme="minorHAnsi"/>
                <w:sz w:val="22"/>
                <w:szCs w:val="22"/>
              </w:rPr>
            </w:pPr>
            <w:r w:rsidRPr="009073C3">
              <w:rPr>
                <w:rFonts w:asciiTheme="minorHAnsi" w:hAnsiTheme="minorHAnsi" w:cstheme="minorHAnsi"/>
                <w:sz w:val="22"/>
                <w:szCs w:val="22"/>
              </w:rPr>
              <w:t xml:space="preserve">La facturación del suministro debe ser entregada en la Unidad Financiera Institucional del Ministerio de Salud ubicada en las oficinas centrales de este ministerio en Calle Arce </w:t>
            </w:r>
            <w:proofErr w:type="spellStart"/>
            <w:r w:rsidRPr="009073C3">
              <w:rPr>
                <w:rFonts w:asciiTheme="minorHAnsi" w:hAnsiTheme="minorHAnsi" w:cstheme="minorHAnsi"/>
                <w:sz w:val="22"/>
                <w:szCs w:val="22"/>
              </w:rPr>
              <w:t>N°</w:t>
            </w:r>
            <w:proofErr w:type="spellEnd"/>
            <w:r w:rsidRPr="009073C3">
              <w:rPr>
                <w:rFonts w:asciiTheme="minorHAnsi" w:hAnsiTheme="minorHAnsi" w:cstheme="minorHAnsi"/>
                <w:sz w:val="22"/>
                <w:szCs w:val="22"/>
              </w:rPr>
              <w:t xml:space="preserve"> 827 de San Salvador.</w:t>
            </w:r>
          </w:p>
          <w:p w14:paraId="39E76D2F" w14:textId="77777777" w:rsidR="00EF6C70" w:rsidRPr="009073C3" w:rsidRDefault="00EF6C70" w:rsidP="00EF6C70">
            <w:pPr>
              <w:suppressAutoHyphens w:val="0"/>
              <w:spacing w:after="200"/>
              <w:contextualSpacing/>
              <w:jc w:val="both"/>
              <w:rPr>
                <w:rFonts w:asciiTheme="minorHAnsi" w:hAnsiTheme="minorHAnsi" w:cstheme="minorHAnsi"/>
                <w:sz w:val="22"/>
                <w:szCs w:val="22"/>
              </w:rPr>
            </w:pPr>
          </w:p>
          <w:p w14:paraId="3059BB0C" w14:textId="43EEC22E" w:rsidR="00EF6C70" w:rsidRPr="009073C3" w:rsidRDefault="00EF6C70" w:rsidP="00EF6C70">
            <w:pPr>
              <w:jc w:val="both"/>
              <w:rPr>
                <w:rFonts w:asciiTheme="minorHAnsi" w:hAnsiTheme="minorHAnsi" w:cstheme="minorHAnsi"/>
                <w:sz w:val="22"/>
                <w:szCs w:val="22"/>
              </w:rPr>
            </w:pPr>
            <w:r w:rsidRPr="009073C3">
              <w:rPr>
                <w:rFonts w:asciiTheme="minorHAnsi" w:hAnsiTheme="minorHAnsi" w:cstheme="minorHAnsi"/>
                <w:sz w:val="22"/>
                <w:szCs w:val="22"/>
              </w:rPr>
              <w:t xml:space="preserve">Si el contratante no efectuará cualquiera de los pagos al proveedor una vez vencido los </w:t>
            </w:r>
            <w:r w:rsidR="00153662">
              <w:rPr>
                <w:rFonts w:asciiTheme="minorHAnsi" w:hAnsiTheme="minorHAnsi" w:cstheme="minorHAnsi"/>
                <w:sz w:val="22"/>
                <w:szCs w:val="22"/>
              </w:rPr>
              <w:t>3</w:t>
            </w:r>
            <w:r w:rsidRPr="009073C3">
              <w:rPr>
                <w:rFonts w:asciiTheme="minorHAnsi" w:hAnsiTheme="minorHAnsi" w:cstheme="minorHAnsi"/>
                <w:sz w:val="22"/>
                <w:szCs w:val="22"/>
              </w:rPr>
              <w:t xml:space="preserve">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4CBA210" w14:textId="77777777" w:rsidR="00EF6C70" w:rsidRPr="009073C3" w:rsidRDefault="00EF6C70" w:rsidP="00EF6C70">
            <w:pPr>
              <w:jc w:val="both"/>
              <w:rPr>
                <w:rFonts w:asciiTheme="minorHAnsi" w:hAnsiTheme="minorHAnsi" w:cstheme="minorHAnsi"/>
                <w:sz w:val="22"/>
                <w:szCs w:val="22"/>
              </w:rPr>
            </w:pPr>
          </w:p>
          <w:p w14:paraId="7D69810A" w14:textId="77777777" w:rsidR="00EF6C70" w:rsidRPr="009073C3" w:rsidRDefault="00EF6C70" w:rsidP="00EF6C70">
            <w:pPr>
              <w:jc w:val="both"/>
              <w:rPr>
                <w:rFonts w:asciiTheme="minorHAnsi" w:hAnsiTheme="minorHAnsi" w:cstheme="minorHAnsi"/>
                <w:sz w:val="22"/>
                <w:szCs w:val="22"/>
              </w:rPr>
            </w:pPr>
            <w:r w:rsidRPr="009073C3">
              <w:rPr>
                <w:rFonts w:asciiTheme="minorHAnsi" w:hAnsiTheme="minorHAnsi" w:cstheme="minorHAnsi"/>
                <w:sz w:val="22"/>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14:paraId="01CDDDD4" w14:textId="77777777" w:rsidR="00EF6C70" w:rsidRPr="009073C3" w:rsidRDefault="00EF6C70" w:rsidP="00EF6C70">
            <w:pPr>
              <w:rPr>
                <w:rFonts w:asciiTheme="minorHAnsi" w:eastAsia="Arial Unicode MS" w:hAnsiTheme="minorHAnsi" w:cstheme="minorHAnsi"/>
                <w:b/>
                <w:bCs/>
                <w:sz w:val="22"/>
                <w:szCs w:val="22"/>
              </w:rPr>
            </w:pPr>
          </w:p>
          <w:p w14:paraId="3CC79338" w14:textId="07206BA2" w:rsidR="00EF6C70" w:rsidRPr="009073C3" w:rsidRDefault="00EF6C70" w:rsidP="00EF6C70">
            <w:pPr>
              <w:rPr>
                <w:rFonts w:asciiTheme="minorHAnsi" w:eastAsia="Arial Unicode MS" w:hAnsiTheme="minorHAnsi" w:cstheme="minorHAnsi"/>
                <w:b/>
                <w:bCs/>
                <w:sz w:val="22"/>
                <w:szCs w:val="22"/>
              </w:rPr>
            </w:pPr>
            <w:r w:rsidRPr="009073C3">
              <w:rPr>
                <w:rFonts w:asciiTheme="minorHAnsi" w:eastAsia="Arial Unicode MS" w:hAnsiTheme="minorHAnsi" w:cstheme="minorHAnsi"/>
                <w:b/>
                <w:bCs/>
                <w:sz w:val="22"/>
                <w:szCs w:val="22"/>
              </w:rPr>
              <w:t>PLAZOS Y LUGAR DE ENTREGA:</w:t>
            </w:r>
          </w:p>
          <w:p w14:paraId="64CC4046" w14:textId="653FD851" w:rsidR="00EF6C70" w:rsidRPr="009073C3" w:rsidRDefault="00EF6C70" w:rsidP="00EF6C70">
            <w:pPr>
              <w:spacing w:after="200"/>
              <w:contextualSpacing/>
              <w:jc w:val="both"/>
              <w:rPr>
                <w:rFonts w:asciiTheme="minorHAnsi" w:hAnsiTheme="minorHAnsi" w:cstheme="minorHAnsi"/>
                <w:bCs/>
                <w:color w:val="000000" w:themeColor="text1"/>
                <w:sz w:val="22"/>
                <w:szCs w:val="22"/>
                <w:lang w:eastAsia="en-US"/>
              </w:rPr>
            </w:pPr>
          </w:p>
          <w:p w14:paraId="6B17F214" w14:textId="77777777" w:rsidR="00EF6C70" w:rsidRPr="009073C3" w:rsidRDefault="00EF6C70" w:rsidP="00EF6C70">
            <w:pPr>
              <w:spacing w:before="120" w:line="276" w:lineRule="auto"/>
              <w:jc w:val="both"/>
              <w:rPr>
                <w:rFonts w:asciiTheme="minorHAnsi" w:eastAsia="Calibri" w:hAnsiTheme="minorHAnsi" w:cstheme="minorHAnsi"/>
                <w:sz w:val="22"/>
                <w:szCs w:val="22"/>
                <w:lang w:val="es-ES"/>
              </w:rPr>
            </w:pPr>
            <w:r w:rsidRPr="009073C3">
              <w:rPr>
                <w:rFonts w:asciiTheme="minorHAnsi" w:eastAsia="Calibri" w:hAnsiTheme="minorHAnsi" w:cstheme="minorHAnsi"/>
                <w:b/>
                <w:bCs/>
                <w:sz w:val="22"/>
                <w:szCs w:val="22"/>
                <w:lang w:val="es-ES"/>
              </w:rPr>
              <w:t>Plazo:</w:t>
            </w:r>
            <w:r w:rsidRPr="009073C3">
              <w:rPr>
                <w:rFonts w:asciiTheme="minorHAnsi" w:eastAsia="Calibri" w:hAnsiTheme="minorHAnsi" w:cstheme="minorHAnsi"/>
                <w:sz w:val="22"/>
                <w:szCs w:val="22"/>
                <w:lang w:val="es-ES"/>
              </w:rPr>
              <w:t xml:space="preserve"> El plazo de entrega será de quince (15) días calendario contados a partir de la distribución de orden de compra.</w:t>
            </w:r>
          </w:p>
          <w:p w14:paraId="1CC485DE" w14:textId="77777777" w:rsidR="00EF6C70" w:rsidRPr="009073C3" w:rsidRDefault="00EF6C70" w:rsidP="00EF6C70">
            <w:pPr>
              <w:spacing w:before="120" w:line="276" w:lineRule="auto"/>
              <w:jc w:val="both"/>
              <w:rPr>
                <w:rFonts w:asciiTheme="minorHAnsi" w:eastAsia="Calibri" w:hAnsiTheme="minorHAnsi" w:cstheme="minorHAnsi"/>
                <w:sz w:val="22"/>
                <w:szCs w:val="22"/>
                <w:lang w:val="es-ES"/>
              </w:rPr>
            </w:pPr>
            <w:r w:rsidRPr="009073C3">
              <w:rPr>
                <w:rFonts w:asciiTheme="minorHAnsi" w:eastAsia="Calibri" w:hAnsiTheme="minorHAnsi" w:cstheme="minorHAnsi"/>
                <w:b/>
                <w:bCs/>
                <w:sz w:val="22"/>
                <w:szCs w:val="22"/>
                <w:lang w:val="es-ES"/>
              </w:rPr>
              <w:t>Lugar de entrega</w:t>
            </w:r>
            <w:r w:rsidRPr="009073C3">
              <w:rPr>
                <w:rFonts w:asciiTheme="minorHAnsi" w:eastAsia="Calibri" w:hAnsiTheme="minorHAnsi" w:cstheme="minorHAnsi"/>
                <w:sz w:val="22"/>
                <w:szCs w:val="22"/>
                <w:lang w:val="es-ES"/>
              </w:rPr>
              <w:t xml:space="preserve">: Complejo de Almacenes del Plantel El Paraíso, ubicada en 6ª. Calle oriente No. 1105, Colonia El paraíso, Barrio San Esteban, San Salvador. </w:t>
            </w:r>
          </w:p>
          <w:p w14:paraId="57692666" w14:textId="77777777" w:rsidR="00B4476F" w:rsidRDefault="00B4476F" w:rsidP="00EF6C70">
            <w:pPr>
              <w:spacing w:line="276" w:lineRule="auto"/>
              <w:jc w:val="both"/>
              <w:rPr>
                <w:rFonts w:asciiTheme="minorHAnsi" w:eastAsia="Arial Unicode MS" w:hAnsiTheme="minorHAnsi" w:cstheme="minorHAnsi"/>
                <w:b/>
                <w:bCs/>
                <w:sz w:val="22"/>
                <w:szCs w:val="22"/>
              </w:rPr>
            </w:pPr>
          </w:p>
          <w:p w14:paraId="39397BC0" w14:textId="77777777" w:rsidR="00F742FE" w:rsidRPr="009073C3" w:rsidRDefault="00F742FE" w:rsidP="00EF6C70">
            <w:pPr>
              <w:spacing w:line="276" w:lineRule="auto"/>
              <w:jc w:val="both"/>
              <w:rPr>
                <w:rFonts w:asciiTheme="minorHAnsi" w:eastAsia="Arial Unicode MS" w:hAnsiTheme="minorHAnsi" w:cstheme="minorHAnsi"/>
                <w:b/>
                <w:bCs/>
                <w:sz w:val="22"/>
                <w:szCs w:val="22"/>
              </w:rPr>
            </w:pPr>
          </w:p>
          <w:p w14:paraId="51E43FC5" w14:textId="4AD5EA65" w:rsidR="00A007FE" w:rsidRPr="009073C3" w:rsidRDefault="00EF6C70" w:rsidP="00F742FE">
            <w:pPr>
              <w:spacing w:line="276" w:lineRule="auto"/>
              <w:jc w:val="both"/>
              <w:rPr>
                <w:rFonts w:asciiTheme="minorHAnsi" w:eastAsia="Arial Unicode MS" w:hAnsiTheme="minorHAnsi" w:cstheme="minorHAnsi"/>
                <w:sz w:val="22"/>
                <w:szCs w:val="22"/>
              </w:rPr>
            </w:pPr>
            <w:r w:rsidRPr="009073C3">
              <w:rPr>
                <w:rFonts w:asciiTheme="minorHAnsi" w:eastAsia="Arial Unicode MS" w:hAnsiTheme="minorHAnsi" w:cstheme="minorHAnsi"/>
                <w:b/>
                <w:bCs/>
                <w:sz w:val="22"/>
                <w:szCs w:val="22"/>
              </w:rPr>
              <w:lastRenderedPageBreak/>
              <w:t>ADMINISTRACIÓN Y SEGUIMIENTO:</w:t>
            </w:r>
            <w:r w:rsidRPr="009073C3">
              <w:rPr>
                <w:rFonts w:asciiTheme="minorHAnsi" w:eastAsia="Arial Unicode MS" w:hAnsiTheme="minorHAnsi" w:cstheme="minorHAnsi"/>
                <w:sz w:val="22"/>
                <w:szCs w:val="22"/>
              </w:rPr>
              <w:t xml:space="preserve"> </w:t>
            </w:r>
            <w:r w:rsidRPr="009073C3">
              <w:rPr>
                <w:rFonts w:asciiTheme="minorHAnsi" w:eastAsia="SimSun" w:hAnsiTheme="minorHAnsi" w:cstheme="minorHAnsi"/>
                <w:sz w:val="22"/>
                <w:szCs w:val="22"/>
              </w:rPr>
              <w:t xml:space="preserve"> </w:t>
            </w:r>
            <w:bookmarkStart w:id="4" w:name="_Hlk33432470"/>
            <w:r w:rsidRPr="009073C3">
              <w:rPr>
                <w:rFonts w:asciiTheme="minorHAnsi" w:eastAsia="SimSun" w:hAnsiTheme="minorHAnsi" w:cstheme="minorHAnsi"/>
                <w:sz w:val="22"/>
                <w:szCs w:val="22"/>
              </w:rPr>
              <w:t xml:space="preserve">La Unidad Solicitante </w:t>
            </w:r>
            <w:r w:rsidRPr="009073C3">
              <w:rPr>
                <w:rFonts w:asciiTheme="minorHAnsi" w:eastAsia="Arial Unicode MS" w:hAnsiTheme="minorHAnsi" w:cstheme="minorHAnsi"/>
                <w:sz w:val="22"/>
                <w:szCs w:val="22"/>
              </w:rPr>
              <w:t xml:space="preserve">ha delegado a </w:t>
            </w:r>
            <w:bookmarkEnd w:id="4"/>
            <w:r w:rsidRPr="009073C3">
              <w:rPr>
                <w:rFonts w:asciiTheme="minorHAnsi" w:eastAsia="Arial Unicode MS" w:hAnsiTheme="minorHAnsi" w:cstheme="minorHAnsi"/>
                <w:b/>
                <w:bCs/>
                <w:sz w:val="22"/>
                <w:szCs w:val="22"/>
              </w:rPr>
              <w:t>CELIA FELICITA ZAVALA DE CÓRDOVA</w:t>
            </w:r>
            <w:r w:rsidRPr="009073C3">
              <w:rPr>
                <w:rFonts w:asciiTheme="minorHAnsi" w:eastAsia="Arial Unicode MS" w:hAnsiTheme="minorHAnsi" w:cstheme="minorHAnsi"/>
                <w:sz w:val="22"/>
                <w:szCs w:val="22"/>
              </w:rPr>
              <w:t xml:space="preserve">, con cargo de Coordinadora Administrativa - UCPCSJ, teléfono: </w:t>
            </w:r>
            <w:r w:rsidR="00F4395A">
              <w:rPr>
                <w:rFonts w:asciiTheme="minorHAnsi" w:eastAsia="Arial Unicode MS" w:hAnsiTheme="minorHAnsi" w:cstheme="minorHAnsi"/>
                <w:sz w:val="22"/>
                <w:szCs w:val="22"/>
              </w:rPr>
              <w:t>___________</w:t>
            </w:r>
            <w:r w:rsidRPr="009073C3">
              <w:rPr>
                <w:rFonts w:asciiTheme="minorHAnsi" w:eastAsia="Arial Unicode MS" w:hAnsiTheme="minorHAnsi" w:cstheme="minorHAnsi"/>
                <w:sz w:val="22"/>
                <w:szCs w:val="22"/>
              </w:rPr>
              <w:t xml:space="preserve">, correo electrónico: </w:t>
            </w:r>
            <w:r w:rsidR="00F4395A">
              <w:rPr>
                <w:rFonts w:asciiTheme="minorHAnsi" w:eastAsia="Arial Unicode MS" w:hAnsiTheme="minorHAnsi" w:cstheme="minorHAnsi"/>
                <w:sz w:val="22"/>
                <w:szCs w:val="22"/>
              </w:rPr>
              <w:t>________________</w:t>
            </w:r>
            <w:r w:rsidRPr="009073C3">
              <w:rPr>
                <w:rFonts w:asciiTheme="minorHAnsi" w:eastAsia="Arial Unicode MS" w:hAnsiTheme="minorHAnsi" w:cstheme="minorHAnsi"/>
                <w:sz w:val="22"/>
                <w:szCs w:val="22"/>
              </w:rPr>
              <w:t>, como responsable de la Administración de la Orden de Compra.</w:t>
            </w:r>
          </w:p>
        </w:tc>
      </w:tr>
      <w:bookmarkEnd w:id="1"/>
      <w:bookmarkEnd w:id="3"/>
    </w:tbl>
    <w:p w14:paraId="40781BEF" w14:textId="77777777" w:rsidR="00B4476F" w:rsidRDefault="00B4476F" w:rsidP="008F2DA6">
      <w:pPr>
        <w:jc w:val="both"/>
        <w:rPr>
          <w:rFonts w:asciiTheme="minorHAnsi" w:eastAsia="SimSun" w:hAnsiTheme="minorHAnsi" w:cstheme="minorHAnsi"/>
          <w:b/>
        </w:rPr>
      </w:pPr>
    </w:p>
    <w:p w14:paraId="711530A1" w14:textId="77777777" w:rsidR="00A007FE" w:rsidRDefault="00A007FE" w:rsidP="008F2DA6">
      <w:pPr>
        <w:jc w:val="both"/>
        <w:rPr>
          <w:rFonts w:asciiTheme="minorHAnsi" w:eastAsia="SimSun" w:hAnsiTheme="minorHAnsi" w:cstheme="minorHAnsi"/>
          <w:b/>
        </w:rPr>
      </w:pPr>
    </w:p>
    <w:p w14:paraId="15AD519F" w14:textId="21C20F83" w:rsidR="00F742FE" w:rsidRDefault="00A27F44" w:rsidP="00F4395A">
      <w:pPr>
        <w:ind w:left="-426"/>
        <w:jc w:val="both"/>
        <w:rPr>
          <w:rFonts w:asciiTheme="minorHAnsi" w:eastAsia="SimSun" w:hAnsiTheme="minorHAnsi" w:cstheme="minorHAnsi"/>
          <w:b/>
        </w:rPr>
      </w:pPr>
      <w:r>
        <w:rPr>
          <w:rFonts w:asciiTheme="minorHAnsi" w:eastAsia="SimSun" w:hAnsiTheme="minorHAnsi" w:cstheme="minorHAnsi"/>
          <w:b/>
          <w:noProof/>
        </w:rPr>
        <mc:AlternateContent>
          <mc:Choice Requires="wps">
            <w:drawing>
              <wp:anchor distT="0" distB="0" distL="114300" distR="114300" simplePos="0" relativeHeight="251661312" behindDoc="0" locked="0" layoutInCell="1" allowOverlap="1" wp14:anchorId="2CD9D029" wp14:editId="12ACFF61">
                <wp:simplePos x="0" y="0"/>
                <wp:positionH relativeFrom="column">
                  <wp:posOffset>4497705</wp:posOffset>
                </wp:positionH>
                <wp:positionV relativeFrom="paragraph">
                  <wp:posOffset>1400175</wp:posOffset>
                </wp:positionV>
                <wp:extent cx="655320" cy="114300"/>
                <wp:effectExtent l="0" t="0" r="11430" b="19050"/>
                <wp:wrapNone/>
                <wp:docPr id="313049724" name="Rectángulo 2"/>
                <wp:cNvGraphicFramePr/>
                <a:graphic xmlns:a="http://schemas.openxmlformats.org/drawingml/2006/main">
                  <a:graphicData uri="http://schemas.microsoft.com/office/word/2010/wordprocessingShape">
                    <wps:wsp>
                      <wps:cNvSpPr/>
                      <wps:spPr>
                        <a:xfrm>
                          <a:off x="0" y="0"/>
                          <a:ext cx="655320" cy="114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B4D7D4" id="Rectángulo 2" o:spid="_x0000_s1026" style="position:absolute;margin-left:354.15pt;margin-top:110.25pt;width:51.6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" fillcolor="black [3200]" strokecolor="black [480]" strokeweight="1pt"/>
            </w:pict>
          </mc:Fallback>
        </mc:AlternateContent>
      </w:r>
      <w:r w:rsidR="00F4395A" w:rsidRPr="00F4395A">
        <w:rPr>
          <w:rFonts w:asciiTheme="minorHAnsi" w:eastAsia="SimSun" w:hAnsiTheme="minorHAnsi" w:cstheme="minorHAnsi"/>
          <w:b/>
          <w:noProof/>
        </w:rPr>
        <w:drawing>
          <wp:inline distT="0" distB="0" distL="0" distR="0" wp14:anchorId="2583582F" wp14:editId="2B5EF1F2">
            <wp:extent cx="6446520" cy="2217420"/>
            <wp:effectExtent l="0" t="0" r="0" b="0"/>
            <wp:docPr id="2882895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6520" cy="2217420"/>
                    </a:xfrm>
                    <a:prstGeom prst="rect">
                      <a:avLst/>
                    </a:prstGeom>
                    <a:noFill/>
                    <a:ln>
                      <a:noFill/>
                    </a:ln>
                  </pic:spPr>
                </pic:pic>
              </a:graphicData>
            </a:graphic>
          </wp:inline>
        </w:drawing>
      </w:r>
    </w:p>
    <w:p w14:paraId="60D4FFCD" w14:textId="77777777" w:rsidR="00F4395A" w:rsidRDefault="00F4395A" w:rsidP="008F2DA6">
      <w:pPr>
        <w:jc w:val="both"/>
        <w:rPr>
          <w:rFonts w:asciiTheme="minorHAnsi" w:eastAsia="SimSun" w:hAnsiTheme="minorHAnsi" w:cstheme="minorHAnsi"/>
          <w:b/>
        </w:rPr>
      </w:pPr>
    </w:p>
    <w:p w14:paraId="7D6529B6" w14:textId="77777777" w:rsidR="00F4395A" w:rsidRDefault="00F4395A" w:rsidP="008F2DA6">
      <w:pPr>
        <w:jc w:val="both"/>
        <w:rPr>
          <w:rFonts w:asciiTheme="minorHAnsi" w:eastAsia="SimSun" w:hAnsiTheme="minorHAnsi" w:cstheme="minorHAnsi"/>
          <w:b/>
        </w:rPr>
      </w:pPr>
    </w:p>
    <w:p w14:paraId="1583A081" w14:textId="77777777" w:rsidR="00F742FE" w:rsidRDefault="00F742FE" w:rsidP="008F2DA6">
      <w:pPr>
        <w:jc w:val="both"/>
        <w:rPr>
          <w:rFonts w:asciiTheme="minorHAnsi" w:eastAsia="SimSun" w:hAnsiTheme="minorHAnsi" w:cstheme="minorHAnsi"/>
          <w:b/>
        </w:rPr>
      </w:pPr>
    </w:p>
    <w:p w14:paraId="614D698E" w14:textId="064F2360" w:rsidR="008F2DA6" w:rsidRPr="00D52314" w:rsidRDefault="009073C3" w:rsidP="008F2DA6">
      <w:pPr>
        <w:jc w:val="both"/>
        <w:rPr>
          <w:rFonts w:asciiTheme="minorHAnsi" w:eastAsia="SimSun" w:hAnsiTheme="minorHAnsi" w:cstheme="minorHAnsi"/>
          <w:b/>
        </w:rPr>
      </w:pPr>
      <w:r w:rsidRPr="00D52314">
        <w:rPr>
          <w:rFonts w:asciiTheme="minorHAnsi" w:eastAsia="SimSun" w:hAnsiTheme="minorHAnsi" w:cstheme="minorHAnsi"/>
          <w:b/>
        </w:rPr>
        <w:t>F</w:t>
      </w:r>
      <w:r w:rsidR="008F2DA6" w:rsidRPr="00D52314">
        <w:rPr>
          <w:rFonts w:asciiTheme="minorHAnsi" w:eastAsia="SimSun" w:hAnsiTheme="minorHAnsi" w:cstheme="minorHAnsi"/>
          <w:b/>
        </w:rPr>
        <w:t>raude y Corrupción</w:t>
      </w:r>
    </w:p>
    <w:p w14:paraId="25D40DA7" w14:textId="77777777" w:rsidR="00E84190" w:rsidRPr="00D52314" w:rsidRDefault="00E84190" w:rsidP="00E84190">
      <w:pPr>
        <w:pStyle w:val="Default"/>
        <w:spacing w:before="240" w:after="120"/>
        <w:ind w:left="-29"/>
        <w:rPr>
          <w:rFonts w:asciiTheme="minorHAnsi" w:hAnsiTheme="minorHAnsi" w:cstheme="minorHAnsi"/>
          <w:b/>
          <w:bCs/>
          <w:color w:val="auto"/>
        </w:rPr>
      </w:pPr>
      <w:r w:rsidRPr="00D52314">
        <w:rPr>
          <w:rFonts w:asciiTheme="minorHAnsi" w:hAnsiTheme="minorHAnsi" w:cstheme="minorHAnsi"/>
          <w:b/>
          <w:bCs/>
          <w:color w:val="auto"/>
        </w:rPr>
        <w:t xml:space="preserve">Propósito </w:t>
      </w:r>
    </w:p>
    <w:p w14:paraId="531C899F" w14:textId="77777777" w:rsidR="00E84190" w:rsidRPr="00D52314" w:rsidRDefault="00E84190" w:rsidP="00E84190">
      <w:pPr>
        <w:pStyle w:val="Default"/>
        <w:spacing w:before="120" w:after="120"/>
        <w:jc w:val="both"/>
        <w:rPr>
          <w:rFonts w:asciiTheme="minorHAnsi" w:hAnsiTheme="minorHAnsi" w:cstheme="minorHAnsi"/>
          <w:color w:val="auto"/>
        </w:rPr>
      </w:pPr>
      <w:r w:rsidRPr="00D52314">
        <w:rPr>
          <w:rFonts w:asciiTheme="minorHAnsi" w:hAnsiTheme="minorHAnsi" w:cstheme="minorHAnsi"/>
          <w:color w:val="auto"/>
        </w:rPr>
        <w:t xml:space="preserve">1.1 Las directrices de lucha contra la corrupción del Banco y este Anexo se aplican a las adquisiciones realizadas en el marco de las operaciones de financiamiento para proyectos de inversión de dicho organismo. </w:t>
      </w:r>
    </w:p>
    <w:p w14:paraId="08D87D52" w14:textId="77777777" w:rsidR="00E84190" w:rsidRPr="00D52314" w:rsidRDefault="00E84190" w:rsidP="00E84190">
      <w:pPr>
        <w:pStyle w:val="Default"/>
        <w:spacing w:after="120"/>
        <w:ind w:left="633" w:hanging="634"/>
        <w:jc w:val="both"/>
        <w:rPr>
          <w:rFonts w:asciiTheme="minorHAnsi" w:hAnsiTheme="minorHAnsi" w:cstheme="minorHAnsi"/>
          <w:b/>
          <w:bCs/>
          <w:color w:val="auto"/>
        </w:rPr>
      </w:pPr>
      <w:r w:rsidRPr="00D52314">
        <w:rPr>
          <w:rFonts w:asciiTheme="minorHAnsi" w:hAnsiTheme="minorHAnsi" w:cstheme="minorHAnsi"/>
          <w:b/>
          <w:bCs/>
          <w:color w:val="auto"/>
        </w:rPr>
        <w:t xml:space="preserve">2. Requisitos </w:t>
      </w:r>
    </w:p>
    <w:p w14:paraId="744C5D1F" w14:textId="77777777" w:rsidR="00E84190" w:rsidRPr="00D52314" w:rsidRDefault="00E84190" w:rsidP="00E84190">
      <w:pPr>
        <w:pStyle w:val="Default"/>
        <w:spacing w:before="240" w:after="120"/>
        <w:jc w:val="both"/>
        <w:rPr>
          <w:rFonts w:asciiTheme="minorHAnsi" w:hAnsiTheme="minorHAnsi" w:cstheme="minorHAnsi"/>
          <w:color w:val="auto"/>
        </w:rPr>
      </w:pPr>
      <w:r w:rsidRPr="00D52314">
        <w:rPr>
          <w:rFonts w:asciiTheme="minorHAnsi" w:hAnsiTheme="minorHAnsi" w:cstheme="minorHAnsi"/>
          <w:color w:val="auto"/>
        </w:rPr>
        <w:t xml:space="preserve">2.1 El Banco exige que los Prestatarios (incluidos los beneficiarios del financiamiento del Banco); licitantes (postulantes/proponentes), consultores, contratistas y proveedores; subcontratistas, </w:t>
      </w:r>
      <w:proofErr w:type="spellStart"/>
      <w:r w:rsidRPr="00D52314">
        <w:rPr>
          <w:rFonts w:asciiTheme="minorHAnsi" w:hAnsiTheme="minorHAnsi" w:cstheme="minorHAnsi"/>
          <w:color w:val="auto"/>
        </w:rPr>
        <w:t>subconsultores</w:t>
      </w:r>
      <w:proofErr w:type="spellEnd"/>
      <w:r w:rsidRPr="00D52314">
        <w:rPr>
          <w:rFonts w:asciiTheme="minorHAnsi" w:hAnsiTheme="minorHAnsi" w:cstheme="minorHAnsi"/>
          <w:color w:val="auto"/>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309D6027" w14:textId="77777777" w:rsidR="00E84190" w:rsidRPr="00D52314" w:rsidRDefault="00E84190" w:rsidP="00E84190">
      <w:pPr>
        <w:pStyle w:val="Default"/>
        <w:spacing w:after="120"/>
        <w:ind w:left="633" w:hanging="634"/>
        <w:jc w:val="both"/>
        <w:rPr>
          <w:rFonts w:asciiTheme="minorHAnsi" w:hAnsiTheme="minorHAnsi" w:cstheme="minorHAnsi"/>
          <w:color w:val="auto"/>
        </w:rPr>
      </w:pPr>
      <w:r w:rsidRPr="00D52314">
        <w:rPr>
          <w:rFonts w:asciiTheme="minorHAnsi" w:hAnsiTheme="minorHAnsi" w:cstheme="minorHAnsi"/>
          <w:color w:val="auto"/>
        </w:rPr>
        <w:t xml:space="preserve">2.2 A tal fin, el Banco: </w:t>
      </w:r>
    </w:p>
    <w:p w14:paraId="207E959B" w14:textId="0F84E0E0" w:rsidR="00E84190" w:rsidRPr="00D52314" w:rsidRDefault="00E84190" w:rsidP="00051150">
      <w:pPr>
        <w:pStyle w:val="Default"/>
        <w:spacing w:before="240" w:after="120"/>
        <w:ind w:left="567" w:hanging="283"/>
        <w:jc w:val="both"/>
        <w:rPr>
          <w:rFonts w:asciiTheme="minorHAnsi" w:hAnsiTheme="minorHAnsi" w:cstheme="minorHAnsi"/>
          <w:color w:val="auto"/>
        </w:rPr>
      </w:pPr>
      <w:r w:rsidRPr="00D52314">
        <w:rPr>
          <w:rFonts w:asciiTheme="minorHAnsi" w:hAnsiTheme="minorHAnsi" w:cstheme="minorHAnsi"/>
          <w:color w:val="auto"/>
        </w:rPr>
        <w:t xml:space="preserve">a. </w:t>
      </w:r>
      <w:r w:rsidR="00051150" w:rsidRPr="00D52314">
        <w:rPr>
          <w:rFonts w:asciiTheme="minorHAnsi" w:hAnsiTheme="minorHAnsi" w:cstheme="minorHAnsi"/>
          <w:color w:val="auto"/>
        </w:rPr>
        <w:t xml:space="preserve"> </w:t>
      </w:r>
      <w:r w:rsidRPr="00D52314">
        <w:rPr>
          <w:rFonts w:asciiTheme="minorHAnsi" w:hAnsiTheme="minorHAnsi" w:cstheme="minorHAnsi"/>
          <w:color w:val="auto"/>
        </w:rPr>
        <w:t xml:space="preserve">Define de la siguiente manera, a los efectos de esta disposición, las expresiones que se indican a continuación: </w:t>
      </w:r>
    </w:p>
    <w:p w14:paraId="333E2231" w14:textId="77777777" w:rsidR="00E84190" w:rsidRPr="00D52314" w:rsidRDefault="00E84190" w:rsidP="005C763D">
      <w:pPr>
        <w:pStyle w:val="Default"/>
        <w:spacing w:before="240" w:after="120"/>
        <w:ind w:left="851" w:hanging="143"/>
        <w:jc w:val="both"/>
        <w:rPr>
          <w:rFonts w:asciiTheme="minorHAnsi" w:hAnsiTheme="minorHAnsi" w:cstheme="minorHAnsi"/>
          <w:color w:val="auto"/>
        </w:rPr>
      </w:pPr>
      <w:r w:rsidRPr="00D52314">
        <w:rPr>
          <w:rFonts w:asciiTheme="minorHAnsi" w:hAnsiTheme="minorHAnsi" w:cstheme="minorHAnsi"/>
          <w:color w:val="auto"/>
        </w:rPr>
        <w:lastRenderedPageBreak/>
        <w:t xml:space="preserve">i. por “práctica corrupta” se entiende el ofrecimiento, entrega, aceptación o solicitud directa o indirecta de cualquier cosa de valor con el fin de influir indebidamente en el accionar de otra parte; </w:t>
      </w:r>
    </w:p>
    <w:p w14:paraId="71B28531" w14:textId="77777777" w:rsidR="00E84190" w:rsidRPr="00D52314" w:rsidRDefault="00E84190" w:rsidP="005C763D">
      <w:pPr>
        <w:pStyle w:val="Default"/>
        <w:spacing w:before="240" w:after="120"/>
        <w:ind w:left="993" w:hanging="284"/>
        <w:jc w:val="both"/>
        <w:rPr>
          <w:rFonts w:asciiTheme="minorHAnsi" w:hAnsiTheme="minorHAnsi" w:cstheme="minorHAnsi"/>
          <w:color w:val="auto"/>
        </w:rPr>
      </w:pPr>
      <w:proofErr w:type="spellStart"/>
      <w:r w:rsidRPr="00D52314">
        <w:rPr>
          <w:rFonts w:asciiTheme="minorHAnsi" w:hAnsiTheme="minorHAnsi" w:cstheme="minorHAnsi"/>
          <w:color w:val="auto"/>
        </w:rPr>
        <w:t>ii</w:t>
      </w:r>
      <w:proofErr w:type="spellEnd"/>
      <w:r w:rsidRPr="00D52314">
        <w:rPr>
          <w:rFonts w:asciiTheme="minorHAnsi" w:hAnsiTheme="minorHAnsi" w:cstheme="minorHAnsi"/>
          <w:color w:val="auto"/>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8ACAF5F" w14:textId="77777777" w:rsidR="00E84190" w:rsidRPr="00D52314" w:rsidRDefault="00E84190" w:rsidP="005C763D">
      <w:pPr>
        <w:pStyle w:val="Default"/>
        <w:spacing w:before="240" w:after="120"/>
        <w:ind w:left="993" w:hanging="284"/>
        <w:jc w:val="both"/>
        <w:rPr>
          <w:rFonts w:asciiTheme="minorHAnsi" w:hAnsiTheme="minorHAnsi" w:cstheme="minorHAnsi"/>
          <w:color w:val="auto"/>
        </w:rPr>
      </w:pPr>
      <w:proofErr w:type="spellStart"/>
      <w:r w:rsidRPr="00D52314">
        <w:rPr>
          <w:rFonts w:asciiTheme="minorHAnsi" w:hAnsiTheme="minorHAnsi" w:cstheme="minorHAnsi"/>
          <w:color w:val="auto"/>
        </w:rPr>
        <w:t>iii</w:t>
      </w:r>
      <w:proofErr w:type="spellEnd"/>
      <w:r w:rsidRPr="00D52314">
        <w:rPr>
          <w:rFonts w:asciiTheme="minorHAnsi" w:hAnsiTheme="minorHAnsi" w:cstheme="minorHAnsi"/>
          <w:color w:val="auto"/>
        </w:rPr>
        <w:t xml:space="preserve">. por “práctica colusoria” se entiende todo arreglo entre dos o más partes realizado con la intención de alcanzar un propósito ilícito, como el de influir de forma indebida en el accionar de otra parte; </w:t>
      </w:r>
    </w:p>
    <w:p w14:paraId="43D0B20B" w14:textId="77777777" w:rsidR="00E84190" w:rsidRPr="00D52314" w:rsidRDefault="00E84190" w:rsidP="005C763D">
      <w:pPr>
        <w:pStyle w:val="Default"/>
        <w:spacing w:before="240" w:after="120"/>
        <w:ind w:left="993" w:hanging="284"/>
        <w:jc w:val="both"/>
        <w:rPr>
          <w:rFonts w:asciiTheme="minorHAnsi" w:hAnsiTheme="minorHAnsi" w:cstheme="minorHAnsi"/>
          <w:color w:val="auto"/>
        </w:rPr>
      </w:pPr>
      <w:proofErr w:type="spellStart"/>
      <w:r w:rsidRPr="00D52314">
        <w:rPr>
          <w:rFonts w:asciiTheme="minorHAnsi" w:hAnsiTheme="minorHAnsi" w:cstheme="minorHAnsi"/>
          <w:color w:val="auto"/>
        </w:rPr>
        <w:t>iv</w:t>
      </w:r>
      <w:proofErr w:type="spellEnd"/>
      <w:r w:rsidRPr="00D52314">
        <w:rPr>
          <w:rFonts w:asciiTheme="minorHAnsi" w:hAnsiTheme="minorHAnsi" w:cstheme="minorHAnsi"/>
          <w:color w:val="auto"/>
        </w:rPr>
        <w:t xml:space="preserve">. por “práctica coercitiva” se entiende el perjuicio o daño o la amenaza de causar perjuicio o daño directa o indirectamente a cualquiera de las partes o a sus bienes para influir de forma indebida en su accionar; </w:t>
      </w:r>
    </w:p>
    <w:p w14:paraId="384B245E" w14:textId="27363C3D" w:rsidR="00E84190" w:rsidRPr="00D52314" w:rsidRDefault="00E84190" w:rsidP="005C763D">
      <w:pPr>
        <w:pStyle w:val="Default"/>
        <w:spacing w:before="240" w:after="120"/>
        <w:ind w:left="851" w:hanging="143"/>
        <w:jc w:val="both"/>
        <w:rPr>
          <w:rFonts w:asciiTheme="minorHAnsi" w:hAnsiTheme="minorHAnsi" w:cstheme="minorHAnsi"/>
          <w:color w:val="auto"/>
        </w:rPr>
      </w:pPr>
      <w:r w:rsidRPr="00D52314">
        <w:rPr>
          <w:rFonts w:asciiTheme="minorHAnsi" w:hAnsiTheme="minorHAnsi" w:cstheme="minorHAnsi"/>
          <w:color w:val="auto"/>
        </w:rPr>
        <w:t xml:space="preserve">v.   por “práctica obstructiva” se entiende: </w:t>
      </w:r>
    </w:p>
    <w:p w14:paraId="35BEF1DB" w14:textId="421F34DC" w:rsidR="00E84190" w:rsidRPr="00D52314" w:rsidRDefault="00E84190" w:rsidP="00E84190">
      <w:pPr>
        <w:pStyle w:val="Default"/>
        <w:spacing w:before="240" w:after="120"/>
        <w:ind w:left="1267" w:hanging="360"/>
        <w:jc w:val="both"/>
        <w:rPr>
          <w:rFonts w:asciiTheme="minorHAnsi" w:hAnsiTheme="minorHAnsi" w:cstheme="minorHAnsi"/>
          <w:color w:val="auto"/>
        </w:rPr>
      </w:pPr>
      <w:r w:rsidRPr="00D52314">
        <w:rPr>
          <w:rFonts w:asciiTheme="minorHAnsi" w:hAnsiTheme="minorHAnsi" w:cstheme="minorHAnsi"/>
          <w:color w:val="auto"/>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3CC6E426" w14:textId="77777777" w:rsidR="00E84190" w:rsidRPr="00D52314" w:rsidRDefault="00E84190" w:rsidP="00E84190">
      <w:pPr>
        <w:pStyle w:val="Default"/>
      </w:pPr>
    </w:p>
    <w:p w14:paraId="352B4B0A" w14:textId="423BA8CC" w:rsidR="00E84190" w:rsidRPr="00D52314" w:rsidRDefault="00E84190" w:rsidP="00E84190">
      <w:pPr>
        <w:pStyle w:val="Default"/>
        <w:spacing w:after="120"/>
        <w:ind w:left="1267" w:hanging="360"/>
        <w:jc w:val="both"/>
      </w:pPr>
      <w:r w:rsidRPr="00D52314">
        <w:t xml:space="preserve">b)  los actos destinados a impedir materialmente que el Banco ejerza sus derechos de inspección y auditoría establecidos en el párrafo 2.2 e., que figura a continuación. </w:t>
      </w:r>
    </w:p>
    <w:p w14:paraId="58EA922D" w14:textId="77777777" w:rsidR="00E84190" w:rsidRPr="00D52314" w:rsidRDefault="00E84190" w:rsidP="005C763D">
      <w:pPr>
        <w:pStyle w:val="Default"/>
        <w:spacing w:before="240" w:after="120"/>
        <w:ind w:left="567" w:hanging="283"/>
        <w:jc w:val="both"/>
      </w:pPr>
      <w:r w:rsidRPr="00D52314">
        <w:t xml:space="preserve">b. Rechazará toda propuesta de adjudicación si determina que la empresa o persona recomendada para la adjudicación, los miembros de su personal, sus agentes, </w:t>
      </w:r>
      <w:proofErr w:type="spellStart"/>
      <w:r w:rsidRPr="00D52314">
        <w:t>subconsultores</w:t>
      </w:r>
      <w:proofErr w:type="spellEnd"/>
      <w:r w:rsidRPr="00D52314">
        <w:t xml:space="preserve">, subcontratistas, prestadores de servicios, proveedores o empleados han participado, directa o indirectamente, en prácticas corruptas, fraudulentas, colusorias, coercitivas u obstructivas para competir por el contrato en cuestión. </w:t>
      </w:r>
    </w:p>
    <w:p w14:paraId="39F6B67E" w14:textId="77777777" w:rsidR="00E84190" w:rsidRPr="00D52314" w:rsidRDefault="00E84190" w:rsidP="005C763D">
      <w:pPr>
        <w:pStyle w:val="Default"/>
        <w:spacing w:before="240" w:after="120"/>
        <w:ind w:left="567" w:hanging="283"/>
        <w:jc w:val="both"/>
      </w:pPr>
      <w:r w:rsidRPr="00D52314">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w:t>
      </w:r>
      <w:r w:rsidRPr="00D52314">
        <w:lastRenderedPageBreak/>
        <w:t xml:space="preserve">estas ocurrieron, como informar en tiempo y forma a este último al tomar conocimiento de los hechos. </w:t>
      </w:r>
    </w:p>
    <w:p w14:paraId="48C3DA10" w14:textId="77777777" w:rsidR="00E84190" w:rsidRPr="00D52314" w:rsidRDefault="00E84190" w:rsidP="00CC633F">
      <w:pPr>
        <w:pStyle w:val="Default"/>
        <w:spacing w:before="240" w:after="120"/>
        <w:ind w:left="567" w:hanging="283"/>
        <w:jc w:val="both"/>
      </w:pPr>
      <w:r w:rsidRPr="00D52314">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1C916CEF" w14:textId="77777777" w:rsidR="00E84190" w:rsidRPr="00D52314" w:rsidRDefault="00E84190" w:rsidP="00CC633F">
      <w:pPr>
        <w:pStyle w:val="Default"/>
        <w:spacing w:before="240" w:after="120"/>
        <w:ind w:left="567" w:hanging="283"/>
        <w:jc w:val="both"/>
      </w:pPr>
      <w:r w:rsidRPr="00D52314">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D52314">
        <w:t>subconsultores</w:t>
      </w:r>
      <w:proofErr w:type="spellEnd"/>
      <w:r w:rsidRPr="00D52314">
        <w:t>, agentes, empleados, consultores, prestadores o proveedores de servicios, permitan al Banco inspeccionar</w:t>
      </w:r>
      <w:r w:rsidRPr="00D52314">
        <w:rPr>
          <w:position w:val="8"/>
          <w:vertAlign w:val="superscript"/>
        </w:rPr>
        <w:t xml:space="preserve">1 </w:t>
      </w:r>
      <w:r w:rsidRPr="00D52314">
        <w:t xml:space="preserve">todas las cuentas, registros y otros documentos referidos al proceso de adquisición y la selección o la ejecución del contrato, y someterlos a la auditoría de profesionales nombrados por este. </w:t>
      </w:r>
    </w:p>
    <w:p w14:paraId="6BABACF1" w14:textId="77777777" w:rsidR="00E84190" w:rsidRPr="00D52314" w:rsidRDefault="00E84190" w:rsidP="00FC03AF">
      <w:pPr>
        <w:rPr>
          <w:rFonts w:asciiTheme="minorHAnsi" w:eastAsia="SimSun" w:hAnsiTheme="minorHAnsi" w:cstheme="minorHAnsi"/>
          <w:b/>
        </w:rPr>
      </w:pPr>
    </w:p>
    <w:p w14:paraId="2894CB04" w14:textId="71F719E2" w:rsidR="008F2DA6" w:rsidRPr="00D52314" w:rsidRDefault="008F2DA6" w:rsidP="00CC633F">
      <w:pPr>
        <w:jc w:val="both"/>
        <w:rPr>
          <w:rFonts w:asciiTheme="minorHAnsi" w:eastAsia="SimSun" w:hAnsiTheme="minorHAnsi" w:cstheme="minorHAnsi"/>
          <w:b/>
        </w:rPr>
      </w:pPr>
      <w:r w:rsidRPr="00D52314">
        <w:rPr>
          <w:rFonts w:asciiTheme="minorHAnsi" w:eastAsia="SimSun" w:hAnsiTheme="minorHAnsi" w:cstheme="minorHAnsi"/>
          <w:b/>
        </w:rPr>
        <w:t>CONDICIONES DEL SUMINISTRO</w:t>
      </w:r>
    </w:p>
    <w:p w14:paraId="2FA8F3D4" w14:textId="77777777" w:rsidR="009D5CEB" w:rsidRPr="00D52314" w:rsidRDefault="009D5CEB" w:rsidP="00C7395A">
      <w:pPr>
        <w:ind w:left="-567"/>
        <w:jc w:val="both"/>
        <w:rPr>
          <w:rFonts w:asciiTheme="minorHAnsi" w:eastAsia="SimSun" w:hAnsiTheme="minorHAnsi" w:cstheme="minorHAnsi"/>
          <w:b/>
        </w:rPr>
      </w:pPr>
    </w:p>
    <w:p w14:paraId="16F3791F" w14:textId="7F9EE840" w:rsidR="008F2DA6" w:rsidRPr="00D52314" w:rsidRDefault="008F2DA6" w:rsidP="00CC633F">
      <w:pPr>
        <w:jc w:val="both"/>
        <w:rPr>
          <w:rFonts w:asciiTheme="minorHAnsi" w:eastAsia="SimSun" w:hAnsiTheme="minorHAnsi" w:cstheme="minorHAnsi"/>
          <w:b/>
          <w:bCs/>
        </w:rPr>
      </w:pPr>
      <w:r w:rsidRPr="00D52314">
        <w:rPr>
          <w:rFonts w:asciiTheme="minorHAnsi" w:eastAsia="SimSun" w:hAnsiTheme="minorHAnsi" w:cstheme="minorHAnsi"/>
          <w:b/>
          <w:bCs/>
        </w:rPr>
        <w:t>OBLIGACIONES DEL SUMINISTRANTE</w:t>
      </w:r>
    </w:p>
    <w:p w14:paraId="35F62A0E" w14:textId="77777777" w:rsidR="00D52314" w:rsidRDefault="00D52314" w:rsidP="00CC633F">
      <w:pPr>
        <w:jc w:val="both"/>
        <w:rPr>
          <w:rFonts w:asciiTheme="minorHAnsi" w:eastAsia="SimSun" w:hAnsiTheme="minorHAnsi" w:cstheme="minorHAnsi"/>
        </w:rPr>
      </w:pPr>
    </w:p>
    <w:p w14:paraId="1443AC73" w14:textId="1FCA7BA5"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 xml:space="preserve">1-Someterse a las disposiciones legales </w:t>
      </w:r>
      <w:r w:rsidR="00FC03AF" w:rsidRPr="00D52314">
        <w:rPr>
          <w:rFonts w:asciiTheme="minorHAnsi" w:eastAsia="SimSun" w:hAnsiTheme="minorHAnsi" w:cstheme="minorHAnsi"/>
        </w:rPr>
        <w:t xml:space="preserve">de la orden de compra y de la normativa del Banco Mundial, </w:t>
      </w:r>
      <w:r w:rsidRPr="00D52314">
        <w:rPr>
          <w:rFonts w:asciiTheme="minorHAnsi" w:eastAsia="SimSun" w:hAnsiTheme="minorHAnsi" w:cstheme="minorHAnsi"/>
        </w:rPr>
        <w:t>aplicables al negocio de que se trata, renunciando entablar reclamaciones por vías que no sean establecidas en el mismo.</w:t>
      </w:r>
    </w:p>
    <w:p w14:paraId="033B79F1" w14:textId="77777777" w:rsidR="008F2DA6" w:rsidRPr="00D52314" w:rsidRDefault="008F2DA6" w:rsidP="00CC633F">
      <w:pPr>
        <w:jc w:val="both"/>
        <w:rPr>
          <w:rFonts w:asciiTheme="minorHAnsi" w:eastAsia="SimSun" w:hAnsiTheme="minorHAnsi" w:cstheme="minorHAnsi"/>
        </w:rPr>
      </w:pPr>
    </w:p>
    <w:p w14:paraId="1BC1D4F1"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13909AB" w14:textId="77777777" w:rsidR="00C7395A" w:rsidRPr="00D52314" w:rsidRDefault="00C7395A" w:rsidP="008F2DA6">
      <w:pPr>
        <w:jc w:val="both"/>
        <w:rPr>
          <w:rFonts w:asciiTheme="minorHAnsi" w:eastAsia="SimSun" w:hAnsiTheme="minorHAnsi" w:cstheme="minorHAnsi"/>
        </w:rPr>
      </w:pPr>
    </w:p>
    <w:p w14:paraId="25964341" w14:textId="77777777" w:rsidR="00DB57D0" w:rsidRPr="00D52314" w:rsidRDefault="00DB57D0" w:rsidP="008F2DA6">
      <w:pPr>
        <w:jc w:val="both"/>
        <w:rPr>
          <w:rFonts w:asciiTheme="minorHAnsi" w:eastAsia="SimSun" w:hAnsiTheme="minorHAnsi" w:cstheme="minorHAnsi"/>
        </w:rPr>
      </w:pPr>
    </w:p>
    <w:p w14:paraId="4B219A9D" w14:textId="677BF179" w:rsidR="008F2DA6" w:rsidRPr="00D52314" w:rsidRDefault="008F2DA6" w:rsidP="00CC633F">
      <w:pPr>
        <w:jc w:val="both"/>
        <w:rPr>
          <w:rFonts w:asciiTheme="minorHAnsi" w:eastAsia="SimSun" w:hAnsiTheme="minorHAnsi" w:cstheme="minorHAnsi"/>
          <w:b/>
          <w:bCs/>
        </w:rPr>
      </w:pPr>
      <w:r w:rsidRPr="00D52314">
        <w:rPr>
          <w:rFonts w:asciiTheme="minorHAnsi" w:eastAsia="SimSun" w:hAnsiTheme="minorHAnsi" w:cstheme="minorHAnsi"/>
          <w:b/>
          <w:bCs/>
        </w:rPr>
        <w:t>OBLIGACIONES DEL GOBIERNO</w:t>
      </w:r>
    </w:p>
    <w:p w14:paraId="17F023FD" w14:textId="77777777" w:rsidR="00D52314" w:rsidRDefault="00D52314" w:rsidP="00CC633F">
      <w:pPr>
        <w:jc w:val="both"/>
        <w:rPr>
          <w:rFonts w:asciiTheme="minorHAnsi" w:eastAsia="SimSun" w:hAnsiTheme="minorHAnsi" w:cstheme="minorHAnsi"/>
        </w:rPr>
      </w:pPr>
    </w:p>
    <w:p w14:paraId="63356275" w14:textId="3FB82F02"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1-Pagar el valor de los servicios realizados previo los trámites legales, después que la Unidad solicitante, hayan recibido los bienes a entera satisfacción y de acuerdo con las especificaciones convenidas.</w:t>
      </w:r>
    </w:p>
    <w:p w14:paraId="120F1226"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 xml:space="preserve">2- La Unidad Solicitante por medio de su delegado/a vigilará el cumplimiento de la presente Orden de Compra y será quien deberá dar seguimiento de la ejecución de la orden y que ésta </w:t>
      </w:r>
      <w:r w:rsidRPr="00D52314">
        <w:rPr>
          <w:rFonts w:asciiTheme="minorHAnsi" w:eastAsia="SimSun" w:hAnsiTheme="minorHAnsi" w:cstheme="minorHAnsi"/>
        </w:rPr>
        <w:lastRenderedPageBreak/>
        <w:t xml:space="preserve">se realice en el plazo acordado y de acuerdo a las condiciones pactadas, en estricto apego a lo siguiente:    </w:t>
      </w:r>
    </w:p>
    <w:p w14:paraId="67380801"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a) Verificar el cumplimiento de las cláusulas contractuales, implementando para ello una Hoja de Seguimiento de Orden de Compra.</w:t>
      </w:r>
    </w:p>
    <w:p w14:paraId="6B980426"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41E41453"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65EC8AFE"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d) Incluir en el informe de ejecución de la orden de compra, la gestión para la aplicación de las sanciones a los contratistas por los incumplimientos de sus obligaciones.</w:t>
      </w:r>
    </w:p>
    <w:p w14:paraId="3E9D201E"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e) Solicitar al contratista, en caso de incrementos en el monto o prórroga en el plazo de la orden de compra, la actualización de la garantía correspondiente. (No aplica)</w:t>
      </w:r>
    </w:p>
    <w:p w14:paraId="2CE603AE"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0F27E974"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g)  Informar oportunamente a la UCPCSJ de MINSAL, la devolución de garantías en caso que aplique, inmediatamente después de comprobarse el cumplimiento de las cláusulas contractuales. (No aplica)</w:t>
      </w:r>
    </w:p>
    <w:p w14:paraId="0933C64F"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h) Gestionar ante la autoridad competente, las modificaciones a la Orden de Compra, una vez identificada tal necesidad, anexando documentos que amparen dichos cambios.</w:t>
      </w:r>
    </w:p>
    <w:p w14:paraId="224B7CE6"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Cualquier otra responsabilidad que establezca el convenio de préstamo y documentos contractuales.</w:t>
      </w:r>
    </w:p>
    <w:p w14:paraId="45033FDF" w14:textId="77777777" w:rsidR="008F2DA6" w:rsidRPr="00D52314" w:rsidRDefault="008F2DA6" w:rsidP="008F2DA6">
      <w:pPr>
        <w:jc w:val="both"/>
        <w:rPr>
          <w:rFonts w:asciiTheme="minorHAnsi" w:eastAsia="SimSun" w:hAnsiTheme="minorHAnsi" w:cstheme="minorHAnsi"/>
        </w:rPr>
      </w:pPr>
    </w:p>
    <w:p w14:paraId="28B63052" w14:textId="2110D315" w:rsidR="008F2DA6" w:rsidRPr="00D52314" w:rsidRDefault="008F2DA6" w:rsidP="00CC633F">
      <w:pPr>
        <w:jc w:val="both"/>
        <w:rPr>
          <w:rFonts w:asciiTheme="minorHAnsi" w:eastAsia="SimSun" w:hAnsiTheme="minorHAnsi" w:cstheme="minorHAnsi"/>
          <w:b/>
          <w:bCs/>
        </w:rPr>
      </w:pPr>
      <w:bookmarkStart w:id="5" w:name="_Hlk83044431"/>
      <w:r w:rsidRPr="00D52314">
        <w:rPr>
          <w:rFonts w:asciiTheme="minorHAnsi" w:eastAsia="SimSun" w:hAnsiTheme="minorHAnsi" w:cstheme="minorHAnsi"/>
          <w:b/>
          <w:bCs/>
        </w:rPr>
        <w:t>OTRAS CONDICIONES DEL SUMINISTRO</w:t>
      </w:r>
    </w:p>
    <w:p w14:paraId="1D7E922A" w14:textId="77777777" w:rsidR="009D5CEB" w:rsidRPr="00D52314" w:rsidRDefault="009D5CEB" w:rsidP="00CC633F">
      <w:pPr>
        <w:jc w:val="both"/>
        <w:rPr>
          <w:rFonts w:asciiTheme="minorHAnsi" w:eastAsia="SimSun" w:hAnsiTheme="minorHAnsi" w:cstheme="minorHAnsi"/>
          <w:b/>
          <w:bCs/>
        </w:rPr>
      </w:pPr>
    </w:p>
    <w:p w14:paraId="70687940" w14:textId="36FD2C7B" w:rsidR="008F2DA6" w:rsidRPr="00D52314" w:rsidRDefault="007C7DF0" w:rsidP="00CC633F">
      <w:pPr>
        <w:jc w:val="both"/>
        <w:rPr>
          <w:rFonts w:asciiTheme="minorHAnsi" w:eastAsia="SimSun" w:hAnsiTheme="minorHAnsi" w:cstheme="minorHAnsi"/>
        </w:rPr>
      </w:pPr>
      <w:r w:rsidRPr="00D52314">
        <w:rPr>
          <w:rFonts w:asciiTheme="minorHAnsi" w:eastAsia="SimSun" w:hAnsiTheme="minorHAnsi" w:cstheme="minorHAnsi"/>
        </w:rPr>
        <w:t xml:space="preserve">1. </w:t>
      </w:r>
      <w:r w:rsidR="008F2DA6" w:rsidRPr="00D52314">
        <w:rPr>
          <w:rFonts w:asciiTheme="minorHAnsi" w:eastAsia="SimSun" w:hAnsiTheme="minorHAnsi" w:cstheme="minorHAnsi"/>
        </w:rPr>
        <w:t>La fecha de entrega del suministro, está estipulada en la presente Orden de Compra, que reciba el suministrarte debidamente legalizada.</w:t>
      </w:r>
    </w:p>
    <w:p w14:paraId="730086AE" w14:textId="2306FF38"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2. El suministro, al que la presente Orden</w:t>
      </w:r>
      <w:r w:rsidR="003610E3" w:rsidRPr="00D52314">
        <w:rPr>
          <w:rFonts w:asciiTheme="minorHAnsi" w:eastAsia="SimSun" w:hAnsiTheme="minorHAnsi" w:cstheme="minorHAnsi"/>
        </w:rPr>
        <w:t xml:space="preserve"> de Compra</w:t>
      </w:r>
      <w:r w:rsidRPr="00D52314">
        <w:rPr>
          <w:rFonts w:asciiTheme="minorHAnsi" w:eastAsia="SimSun" w:hAnsiTheme="minorHAnsi" w:cstheme="minorHAnsi"/>
        </w:rPr>
        <w:t xml:space="preserve"> se refiere será recibido a entera satisfacción del </w:t>
      </w:r>
      <w:r w:rsidR="00E13A37" w:rsidRPr="00D52314">
        <w:rPr>
          <w:rFonts w:asciiTheme="minorHAnsi" w:eastAsia="SimSun" w:hAnsiTheme="minorHAnsi" w:cstheme="minorHAnsi"/>
        </w:rPr>
        <w:t>s</w:t>
      </w:r>
      <w:r w:rsidRPr="00D52314">
        <w:rPr>
          <w:rFonts w:asciiTheme="minorHAnsi" w:eastAsia="SimSun" w:hAnsiTheme="minorHAnsi" w:cstheme="minorHAnsi"/>
        </w:rPr>
        <w:t>olicitante, quien firmará, sellará y fechará el acta de recepción de los bienes.</w:t>
      </w:r>
    </w:p>
    <w:p w14:paraId="763BB9EB"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D52314">
        <w:rPr>
          <w:rFonts w:asciiTheme="minorHAnsi" w:eastAsia="SimSun" w:hAnsiTheme="minorHAnsi" w:cstheme="minorHAnsi"/>
        </w:rPr>
        <w:t>Delegado</w:t>
      </w:r>
      <w:proofErr w:type="gramEnd"/>
      <w:r w:rsidRPr="00D52314">
        <w:rPr>
          <w:rFonts w:asciiTheme="minorHAnsi" w:eastAsia="SimSun" w:hAnsiTheme="minorHAnsi" w:cstheme="minorHAnsi"/>
        </w:rPr>
        <w:t>; y las que afecten el objeto como incremento y disminución de la misma, únicamente podrán llevarse a cabo a través de Resolución Modificativa de Orden de Compra, firmada por ambas partes.</w:t>
      </w:r>
    </w:p>
    <w:p w14:paraId="6C585E2F" w14:textId="37DBCCF8"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 xml:space="preserve">La solicitud de modificación por parte del Contratista deberá ser dirigida por escrito a la persona encargada de la Administración de la Orden de Compra, dicha solicitud debe efectuarse 8 días </w:t>
      </w:r>
      <w:r w:rsidRPr="00D52314">
        <w:rPr>
          <w:rFonts w:asciiTheme="minorHAnsi" w:eastAsia="SimSun" w:hAnsiTheme="minorHAnsi" w:cstheme="minorHAnsi"/>
        </w:rPr>
        <w:lastRenderedPageBreak/>
        <w:t>hábiles antes expirar el plazo de entrega contratada, presentando por escrito las pruebas que motiven su petición; en caso de proceder el Administrador de la Orden de Compra deberá remitir su solicitud a la Coordinadora del Área de Adquisiciones y Contrataciones, en adelante UCPCSJ, ubicada en</w:t>
      </w:r>
      <w:r w:rsidRPr="00D52314">
        <w:rPr>
          <w:rFonts w:asciiTheme="minorHAnsi" w:hAnsiTheme="minorHAnsi" w:cstheme="minorHAnsi"/>
        </w:rPr>
        <w:t xml:space="preserve"> Colonia Lomas de San Francisco, Calle Seis, Block “G”, Número 1-A de la Ciudad de Antiguo Cuscatlán del departamento de La Libertad, Teléfono: </w:t>
      </w:r>
      <w:r w:rsidR="003D58A7" w:rsidRPr="00D52314">
        <w:rPr>
          <w:rFonts w:asciiTheme="minorHAnsi" w:hAnsiTheme="minorHAnsi" w:cstheme="minorHAnsi"/>
        </w:rPr>
        <w:t>6023-0851</w:t>
      </w:r>
      <w:r w:rsidRPr="00D52314">
        <w:rPr>
          <w:rFonts w:asciiTheme="minorHAnsi" w:eastAsia="SimSun" w:hAnsiTheme="minorHAnsi" w:cstheme="minorHAnsi"/>
        </w:rPr>
        <w:t xml:space="preserve">, Email: </w:t>
      </w:r>
      <w:hyperlink r:id="rId10" w:history="1">
        <w:r w:rsidRPr="00D52314">
          <w:rPr>
            <w:rStyle w:val="Hipervnculo"/>
            <w:rFonts w:asciiTheme="minorHAnsi" w:eastAsia="SimSun" w:hAnsiTheme="minorHAnsi" w:cstheme="minorHAnsi"/>
            <w:color w:val="auto"/>
            <w:u w:val="none"/>
          </w:rPr>
          <w:t>adquisicionescrecerjuntos@salud.gob.sv</w:t>
        </w:r>
      </w:hyperlink>
      <w:r w:rsidRPr="00D52314">
        <w:rPr>
          <w:rFonts w:asciiTheme="minorHAnsi" w:eastAsia="SimSun" w:hAnsiTheme="minorHAnsi" w:cstheme="minorHAnsi"/>
        </w:rPr>
        <w:t>, dicha solicitud deberá presentarse 5 días hábiles antes expirar el plazo de la entrega contratada.</w:t>
      </w:r>
    </w:p>
    <w:p w14:paraId="15222DFC"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4. Las obligaciones que contrae el Gobierno por medio de esta Orden de Compra, son únicamente para con el suministrante, quién debe observar las condiciones establecidas, a fin de conservar antecedentes favorables.</w:t>
      </w:r>
    </w:p>
    <w:p w14:paraId="5B4AC83B"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5. 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5EF0554D"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En caso de mora en el cumplimiento por parte del proveedor de las obligaciones emanadas de esta orden de compra, según sea el caso, la multa que se aplicará por cada semana de retraso en la entrega de los bienes/servicios, será del 0.5%, hasta un máximo del 10% del valor total contratado.</w:t>
      </w:r>
    </w:p>
    <w:p w14:paraId="665095AC" w14:textId="77777777" w:rsidR="00DB57D0" w:rsidRPr="00D52314" w:rsidRDefault="00DB57D0" w:rsidP="00CC633F">
      <w:pPr>
        <w:jc w:val="both"/>
        <w:rPr>
          <w:rFonts w:asciiTheme="minorHAnsi" w:eastAsia="SimSun" w:hAnsiTheme="minorHAnsi" w:cstheme="minorHAnsi"/>
        </w:rPr>
      </w:pPr>
    </w:p>
    <w:p w14:paraId="45054AF5" w14:textId="3DF4759B"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ab/>
      </w:r>
      <w:r w:rsidRPr="00D52314">
        <w:rPr>
          <w:rFonts w:asciiTheme="minorHAnsi" w:eastAsia="SimSun" w:hAnsiTheme="minorHAnsi" w:cstheme="minorHAnsi"/>
        </w:rPr>
        <w:tab/>
      </w:r>
      <w:r w:rsidRPr="00D52314">
        <w:rPr>
          <w:rFonts w:asciiTheme="minorHAnsi" w:eastAsia="SimSun" w:hAnsiTheme="minorHAnsi" w:cstheme="minorHAnsi"/>
        </w:rPr>
        <w:tab/>
      </w:r>
      <w:r w:rsidRPr="00D52314">
        <w:rPr>
          <w:rFonts w:asciiTheme="minorHAnsi" w:eastAsia="SimSun" w:hAnsiTheme="minorHAnsi" w:cstheme="minorHAnsi"/>
        </w:rPr>
        <w:tab/>
      </w:r>
      <w:r w:rsidRPr="00D52314">
        <w:rPr>
          <w:rFonts w:asciiTheme="minorHAnsi" w:eastAsia="SimSun" w:hAnsiTheme="minorHAnsi" w:cstheme="minorHAnsi"/>
        </w:rPr>
        <w:tab/>
      </w:r>
      <w:r w:rsidRPr="00D52314">
        <w:rPr>
          <w:rFonts w:asciiTheme="minorHAnsi" w:eastAsia="SimSun" w:hAnsiTheme="minorHAnsi" w:cstheme="minorHAnsi"/>
        </w:rPr>
        <w:tab/>
      </w:r>
      <w:r w:rsidRPr="00D52314">
        <w:rPr>
          <w:rFonts w:asciiTheme="minorHAnsi" w:eastAsia="SimSun" w:hAnsiTheme="minorHAnsi" w:cstheme="minorHAnsi"/>
        </w:rPr>
        <w:tab/>
      </w:r>
      <w:r w:rsidRPr="00D52314">
        <w:rPr>
          <w:rFonts w:asciiTheme="minorHAnsi" w:eastAsia="SimSun" w:hAnsiTheme="minorHAnsi" w:cstheme="minorHAnsi"/>
        </w:rPr>
        <w:tab/>
      </w:r>
    </w:p>
    <w:p w14:paraId="771966A0" w14:textId="1BBA1E51" w:rsidR="008F2DA6" w:rsidRPr="00D52314" w:rsidRDefault="008F2DA6" w:rsidP="00CC633F">
      <w:pPr>
        <w:jc w:val="both"/>
        <w:rPr>
          <w:rFonts w:asciiTheme="minorHAnsi" w:eastAsia="SimSun" w:hAnsiTheme="minorHAnsi" w:cstheme="minorHAnsi"/>
          <w:b/>
          <w:bCs/>
        </w:rPr>
      </w:pPr>
      <w:r w:rsidRPr="00D52314">
        <w:rPr>
          <w:rFonts w:asciiTheme="minorHAnsi" w:eastAsia="SimSun" w:hAnsiTheme="minorHAnsi" w:cstheme="minorHAnsi"/>
          <w:b/>
          <w:bCs/>
        </w:rPr>
        <w:t xml:space="preserve">SOLUCIÓN DE CONTROVERSIAS.  </w:t>
      </w:r>
    </w:p>
    <w:p w14:paraId="4E29C0B9" w14:textId="77777777" w:rsidR="009D5CEB" w:rsidRPr="00D52314" w:rsidRDefault="009D5CEB" w:rsidP="00CC633F">
      <w:pPr>
        <w:jc w:val="both"/>
        <w:rPr>
          <w:rFonts w:asciiTheme="minorHAnsi" w:eastAsia="SimSun" w:hAnsiTheme="minorHAnsi" w:cstheme="minorHAnsi"/>
          <w:b/>
          <w:bCs/>
        </w:rPr>
      </w:pPr>
    </w:p>
    <w:p w14:paraId="24830F39" w14:textId="7777777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2E75F57E" w14:textId="77777777" w:rsidR="001A44D5"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3BFF79FF" w14:textId="77777777" w:rsidR="001A44D5" w:rsidRPr="00D52314" w:rsidRDefault="001A44D5" w:rsidP="00C7395A">
      <w:pPr>
        <w:ind w:left="-567"/>
        <w:jc w:val="both"/>
        <w:rPr>
          <w:rFonts w:asciiTheme="minorHAnsi" w:eastAsia="SimSun" w:hAnsiTheme="minorHAnsi" w:cstheme="minorHAnsi"/>
          <w:b/>
          <w:bCs/>
        </w:rPr>
      </w:pPr>
    </w:p>
    <w:p w14:paraId="327D9AF2" w14:textId="77777777" w:rsidR="00DB57D0" w:rsidRPr="00D52314" w:rsidRDefault="00DB57D0" w:rsidP="00C7395A">
      <w:pPr>
        <w:ind w:left="-567"/>
        <w:jc w:val="both"/>
        <w:rPr>
          <w:rFonts w:asciiTheme="minorHAnsi" w:eastAsia="SimSun" w:hAnsiTheme="minorHAnsi" w:cstheme="minorHAnsi"/>
          <w:b/>
          <w:bCs/>
        </w:rPr>
      </w:pPr>
    </w:p>
    <w:p w14:paraId="562D41C9" w14:textId="2C55A09B" w:rsidR="008F2DA6" w:rsidRPr="00D52314" w:rsidRDefault="008F2DA6" w:rsidP="00CC633F">
      <w:pPr>
        <w:jc w:val="both"/>
        <w:rPr>
          <w:rFonts w:asciiTheme="minorHAnsi" w:eastAsia="SimSun" w:hAnsiTheme="minorHAnsi" w:cstheme="minorHAnsi"/>
          <w:b/>
          <w:bCs/>
        </w:rPr>
      </w:pPr>
      <w:r w:rsidRPr="00D52314">
        <w:rPr>
          <w:rFonts w:asciiTheme="minorHAnsi" w:eastAsia="SimSun" w:hAnsiTheme="minorHAnsi" w:cstheme="minorHAnsi"/>
          <w:b/>
          <w:bCs/>
        </w:rPr>
        <w:t xml:space="preserve">RESCISIÓN DE LA ORDEN DE COMPRA </w:t>
      </w:r>
    </w:p>
    <w:p w14:paraId="707081AB" w14:textId="77777777" w:rsidR="009D5CEB" w:rsidRPr="00D52314" w:rsidRDefault="009D5CEB" w:rsidP="00CC633F">
      <w:pPr>
        <w:jc w:val="both"/>
        <w:rPr>
          <w:rFonts w:asciiTheme="minorHAnsi" w:eastAsia="SimSun" w:hAnsiTheme="minorHAnsi" w:cstheme="minorHAnsi"/>
          <w:b/>
          <w:bCs/>
        </w:rPr>
      </w:pPr>
    </w:p>
    <w:p w14:paraId="3CBE5653" w14:textId="77777777" w:rsidR="001A44D5" w:rsidRPr="00D52314" w:rsidRDefault="001A44D5" w:rsidP="00CC633F">
      <w:pPr>
        <w:jc w:val="both"/>
        <w:rPr>
          <w:rFonts w:asciiTheme="minorHAnsi" w:eastAsia="SimSun" w:hAnsiTheme="minorHAnsi" w:cstheme="minorHAnsi"/>
        </w:rPr>
      </w:pPr>
      <w:r w:rsidRPr="00D52314">
        <w:rPr>
          <w:rFonts w:asciiTheme="minorHAnsi" w:eastAsia="SimSun" w:hAnsiTheme="minorHAnsi" w:cstheme="minorHAnsi"/>
        </w:rPr>
        <w:lastRenderedPageBreak/>
        <w:t>Rescisión por causa del Proveedor</w:t>
      </w:r>
    </w:p>
    <w:p w14:paraId="567547FD" w14:textId="77777777" w:rsidR="008745FA" w:rsidRPr="00D52314" w:rsidRDefault="008745FA" w:rsidP="00CC633F">
      <w:pPr>
        <w:jc w:val="both"/>
        <w:rPr>
          <w:rFonts w:asciiTheme="minorHAnsi" w:eastAsia="SimSun" w:hAnsiTheme="minorHAnsi" w:cstheme="minorHAnsi"/>
        </w:rPr>
      </w:pPr>
      <w:r w:rsidRPr="00D52314">
        <w:rPr>
          <w:rFonts w:asciiTheme="minorHAnsi" w:eastAsia="SimSun" w:hAnsiTheme="minorHAnsi" w:cstheme="minorHAnsi"/>
        </w:rPr>
        <w:t>El contratante tendrá derecho a rescindir la Orden de Compra, mediante comunicación enviada al proveedor por cualquier de las siguientes razones:</w:t>
      </w:r>
    </w:p>
    <w:p w14:paraId="6C57A59A" w14:textId="77777777" w:rsidR="008745FA" w:rsidRPr="00D52314" w:rsidRDefault="008745FA" w:rsidP="00CC633F">
      <w:pPr>
        <w:jc w:val="both"/>
        <w:rPr>
          <w:rFonts w:asciiTheme="minorHAnsi" w:eastAsia="SimSun" w:hAnsiTheme="minorHAnsi" w:cstheme="minorHAnsi"/>
        </w:rPr>
      </w:pPr>
    </w:p>
    <w:p w14:paraId="7978F170" w14:textId="77777777" w:rsidR="008745FA" w:rsidRPr="00D52314"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D52314">
        <w:rPr>
          <w:rFonts w:asciiTheme="minorHAnsi" w:eastAsia="SimSun" w:hAnsiTheme="minorHAnsi" w:cstheme="minorHAnsi"/>
        </w:rPr>
        <w:t>Actúa con dolo, culpa grave o reiterada negligencia en el cumplimiento de sus obligaciones.</w:t>
      </w:r>
    </w:p>
    <w:p w14:paraId="2FD3567E" w14:textId="77777777" w:rsidR="008745FA" w:rsidRPr="00D52314"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D52314">
        <w:rPr>
          <w:rFonts w:asciiTheme="minorHAnsi" w:eastAsia="SimSun" w:hAnsiTheme="minorHAnsi" w:cstheme="minorHAnsi"/>
        </w:rPr>
        <w:t xml:space="preserve">A juicio del contratante haya empleado prácticas corruptas, fraudulentas, </w:t>
      </w:r>
      <w:proofErr w:type="spellStart"/>
      <w:r w:rsidRPr="00D52314">
        <w:rPr>
          <w:rFonts w:asciiTheme="minorHAnsi" w:eastAsia="SimSun" w:hAnsiTheme="minorHAnsi" w:cstheme="minorHAnsi"/>
        </w:rPr>
        <w:t>colusivas</w:t>
      </w:r>
      <w:proofErr w:type="spellEnd"/>
      <w:r w:rsidRPr="00D52314">
        <w:rPr>
          <w:rFonts w:asciiTheme="minorHAnsi" w:eastAsia="SimSun" w:hAnsiTheme="minorHAnsi" w:cstheme="minorHAnsi"/>
        </w:rPr>
        <w:t>, coercitivas o lo dispuesto en el presente documento.</w:t>
      </w:r>
    </w:p>
    <w:p w14:paraId="59A9DC8A" w14:textId="77777777" w:rsidR="008745FA" w:rsidRPr="00D52314"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D52314">
        <w:rPr>
          <w:rFonts w:asciiTheme="minorHAnsi" w:eastAsia="SimSun" w:hAnsiTheme="minorHAnsi" w:cstheme="minorHAnsi"/>
        </w:rPr>
        <w:t xml:space="preserve"> La mora del proveedor en el cumplimiento del plazo de entrega del servicio o de cualquier otra obligación de la orden de compra, no obstante encontrarse dentro del plazo de imposición de multa.</w:t>
      </w:r>
    </w:p>
    <w:p w14:paraId="647E7FE2" w14:textId="77777777" w:rsidR="008745FA" w:rsidRPr="00D52314"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D52314">
        <w:rPr>
          <w:rFonts w:asciiTheme="minorHAnsi" w:eastAsia="SimSun" w:hAnsiTheme="minorHAnsi" w:cstheme="minorHAnsi"/>
        </w:rPr>
        <w:t>El PROVEEDOR entregue el servicio en inferior calidad a lo ofertado o no cumpla con las condiciones pactadas en la Orden de Compra.</w:t>
      </w:r>
    </w:p>
    <w:p w14:paraId="63FCF490" w14:textId="77777777" w:rsidR="008745FA" w:rsidRPr="00D52314" w:rsidRDefault="008745FA" w:rsidP="00CC633F">
      <w:pPr>
        <w:numPr>
          <w:ilvl w:val="0"/>
          <w:numId w:val="2"/>
        </w:numPr>
        <w:suppressAutoHyphens w:val="0"/>
        <w:spacing w:after="160" w:line="259" w:lineRule="auto"/>
        <w:ind w:left="567" w:hanging="426"/>
        <w:contextualSpacing/>
        <w:jc w:val="both"/>
        <w:rPr>
          <w:rFonts w:asciiTheme="minorHAnsi" w:eastAsia="SimSun" w:hAnsiTheme="minorHAnsi" w:cstheme="minorHAnsi"/>
        </w:rPr>
      </w:pPr>
      <w:r w:rsidRPr="00D52314">
        <w:rPr>
          <w:rFonts w:asciiTheme="minorHAnsi" w:eastAsia="SimSun" w:hAnsiTheme="minorHAnsi" w:cstheme="minorHAnsi"/>
        </w:rPr>
        <w:t>Por mutuo acuerdo entre ambas partes.</w:t>
      </w:r>
    </w:p>
    <w:p w14:paraId="6D413D88" w14:textId="77777777" w:rsidR="008F2DA6" w:rsidRPr="00D52314" w:rsidRDefault="008F2DA6" w:rsidP="00CC633F">
      <w:pPr>
        <w:ind w:left="567"/>
        <w:jc w:val="both"/>
        <w:rPr>
          <w:rFonts w:asciiTheme="minorHAnsi" w:eastAsia="SimSun" w:hAnsiTheme="minorHAnsi" w:cstheme="minorHAnsi"/>
        </w:rPr>
      </w:pPr>
    </w:p>
    <w:p w14:paraId="452FBA0A" w14:textId="77777777" w:rsidR="00DB57D0" w:rsidRPr="00D52314" w:rsidRDefault="00DB57D0" w:rsidP="00CC633F">
      <w:pPr>
        <w:ind w:left="567"/>
        <w:jc w:val="both"/>
        <w:rPr>
          <w:rFonts w:asciiTheme="minorHAnsi" w:eastAsia="SimSun" w:hAnsiTheme="minorHAnsi" w:cstheme="minorHAnsi"/>
        </w:rPr>
      </w:pPr>
    </w:p>
    <w:p w14:paraId="1125E365" w14:textId="272B5E74" w:rsidR="008F2DA6" w:rsidRPr="00D52314" w:rsidRDefault="008F2DA6" w:rsidP="00CC633F">
      <w:pPr>
        <w:jc w:val="both"/>
        <w:rPr>
          <w:rFonts w:asciiTheme="minorHAnsi" w:eastAsia="SimSun" w:hAnsiTheme="minorHAnsi" w:cstheme="minorHAnsi"/>
          <w:b/>
          <w:bCs/>
        </w:rPr>
      </w:pPr>
      <w:r w:rsidRPr="00D52314">
        <w:rPr>
          <w:rFonts w:asciiTheme="minorHAnsi" w:eastAsia="SimSun" w:hAnsiTheme="minorHAnsi" w:cstheme="minorHAnsi"/>
          <w:b/>
          <w:bCs/>
        </w:rPr>
        <w:t>RECEPCIÓN D</w:t>
      </w:r>
      <w:r w:rsidR="008745FA" w:rsidRPr="00D52314">
        <w:rPr>
          <w:rFonts w:asciiTheme="minorHAnsi" w:eastAsia="SimSun" w:hAnsiTheme="minorHAnsi" w:cstheme="minorHAnsi"/>
          <w:b/>
          <w:bCs/>
        </w:rPr>
        <w:t>EL SUMINISTRO</w:t>
      </w:r>
    </w:p>
    <w:p w14:paraId="45D3602E" w14:textId="77777777" w:rsidR="009D5CEB" w:rsidRPr="00D52314" w:rsidRDefault="009D5CEB" w:rsidP="00CC633F">
      <w:pPr>
        <w:jc w:val="both"/>
        <w:rPr>
          <w:rFonts w:asciiTheme="minorHAnsi" w:eastAsia="SimSun" w:hAnsiTheme="minorHAnsi" w:cstheme="minorHAnsi"/>
          <w:b/>
          <w:bCs/>
        </w:rPr>
      </w:pPr>
    </w:p>
    <w:p w14:paraId="1D163C5A" w14:textId="351F19ED" w:rsidR="008745FA" w:rsidRPr="00D52314" w:rsidRDefault="008745FA" w:rsidP="00CC633F">
      <w:pPr>
        <w:jc w:val="both"/>
        <w:rPr>
          <w:rFonts w:asciiTheme="minorHAnsi" w:eastAsia="SimSun" w:hAnsiTheme="minorHAnsi" w:cstheme="minorHAnsi"/>
        </w:rPr>
      </w:pPr>
      <w:r w:rsidRPr="00D52314">
        <w:rPr>
          <w:rFonts w:asciiTheme="minorHAnsi" w:eastAsia="SimSun" w:hAnsiTheme="minorHAnsi" w:cstheme="minorHAnsi"/>
        </w:rPr>
        <w:t>Una vez recibida el suministro a satisfacción por parte de la Unidad Solicitante o quien este delegue, se firmar por ambas partes el acta de recepción de los mismos.</w:t>
      </w:r>
    </w:p>
    <w:p w14:paraId="6432C790" w14:textId="77777777" w:rsidR="008745FA" w:rsidRPr="00D52314" w:rsidRDefault="008745FA" w:rsidP="00CC633F">
      <w:pPr>
        <w:jc w:val="both"/>
        <w:rPr>
          <w:rFonts w:asciiTheme="minorHAnsi" w:eastAsia="SimSun" w:hAnsiTheme="minorHAnsi" w:cstheme="minorHAnsi"/>
        </w:rPr>
      </w:pPr>
    </w:p>
    <w:p w14:paraId="6350E9E8" w14:textId="77777777" w:rsidR="00DB57D0" w:rsidRPr="00D52314" w:rsidRDefault="00DB57D0" w:rsidP="00CC633F">
      <w:pPr>
        <w:jc w:val="both"/>
        <w:rPr>
          <w:rFonts w:asciiTheme="minorHAnsi" w:eastAsia="SimSun" w:hAnsiTheme="minorHAnsi" w:cstheme="minorHAnsi"/>
        </w:rPr>
      </w:pPr>
    </w:p>
    <w:p w14:paraId="75915AE0" w14:textId="0B8890B8" w:rsidR="008F2DA6" w:rsidRPr="00D52314" w:rsidRDefault="008F2DA6" w:rsidP="00CC633F">
      <w:pPr>
        <w:jc w:val="both"/>
        <w:rPr>
          <w:rFonts w:asciiTheme="minorHAnsi" w:eastAsia="SimSun" w:hAnsiTheme="minorHAnsi" w:cstheme="minorHAnsi"/>
          <w:b/>
          <w:bCs/>
        </w:rPr>
      </w:pPr>
      <w:r w:rsidRPr="00D52314">
        <w:rPr>
          <w:rFonts w:asciiTheme="minorHAnsi" w:eastAsia="SimSun" w:hAnsiTheme="minorHAnsi" w:cstheme="minorHAnsi"/>
          <w:b/>
          <w:bCs/>
        </w:rPr>
        <w:t>VIGENCIA</w:t>
      </w:r>
    </w:p>
    <w:p w14:paraId="34E9AC36" w14:textId="77777777" w:rsidR="00D52314" w:rsidRDefault="00D52314" w:rsidP="00CC633F">
      <w:pPr>
        <w:jc w:val="both"/>
        <w:rPr>
          <w:rFonts w:asciiTheme="minorHAnsi" w:eastAsia="SimSun" w:hAnsiTheme="minorHAnsi" w:cstheme="minorHAnsi"/>
        </w:rPr>
      </w:pPr>
    </w:p>
    <w:p w14:paraId="645844A0" w14:textId="72A16697" w:rsidR="008F2DA6" w:rsidRPr="00D52314" w:rsidRDefault="008F2DA6" w:rsidP="00CC633F">
      <w:pPr>
        <w:jc w:val="both"/>
        <w:rPr>
          <w:rFonts w:asciiTheme="minorHAnsi" w:eastAsia="SimSun" w:hAnsiTheme="minorHAnsi" w:cstheme="minorHAnsi"/>
        </w:rPr>
      </w:pPr>
      <w:r w:rsidRPr="00D52314">
        <w:rPr>
          <w:rFonts w:asciiTheme="minorHAnsi" w:eastAsia="SimSun" w:hAnsiTheme="minorHAnsi" w:cstheme="minorHAnsi"/>
        </w:rPr>
        <w:t xml:space="preserve">La vigencia de esta Orden de Compra será a partir de la distribución de la misma y finalizará treinta (30) días adicionales, después de que la Unidad Solicitante o la persona que esta delegue, hayan firmado el Acta de Recepción final de haber recibido </w:t>
      </w:r>
      <w:r w:rsidR="008745FA" w:rsidRPr="00D52314">
        <w:rPr>
          <w:rFonts w:asciiTheme="minorHAnsi" w:eastAsia="SimSun" w:hAnsiTheme="minorHAnsi" w:cstheme="minorHAnsi"/>
        </w:rPr>
        <w:t>el sumi</w:t>
      </w:r>
      <w:r w:rsidR="005079ED" w:rsidRPr="00D52314">
        <w:rPr>
          <w:rFonts w:asciiTheme="minorHAnsi" w:eastAsia="SimSun" w:hAnsiTheme="minorHAnsi" w:cstheme="minorHAnsi"/>
        </w:rPr>
        <w:t>nist</w:t>
      </w:r>
      <w:r w:rsidR="008745FA" w:rsidRPr="00D52314">
        <w:rPr>
          <w:rFonts w:asciiTheme="minorHAnsi" w:eastAsia="SimSun" w:hAnsiTheme="minorHAnsi" w:cstheme="minorHAnsi"/>
        </w:rPr>
        <w:t>ro</w:t>
      </w:r>
      <w:r w:rsidRPr="00D52314">
        <w:rPr>
          <w:rFonts w:asciiTheme="minorHAnsi" w:eastAsia="SimSun" w:hAnsiTheme="minorHAnsi" w:cstheme="minorHAnsi"/>
        </w:rPr>
        <w:t xml:space="preserve"> a entera satisfacción del MINSAL.</w:t>
      </w:r>
      <w:bookmarkEnd w:id="5"/>
    </w:p>
    <w:p w14:paraId="0020FA39" w14:textId="01A769D6" w:rsidR="008F2DA6" w:rsidRPr="00D52314" w:rsidRDefault="008F2DA6" w:rsidP="008F2DA6">
      <w:pPr>
        <w:jc w:val="both"/>
        <w:rPr>
          <w:rFonts w:asciiTheme="minorHAnsi" w:eastAsia="SimSun" w:hAnsiTheme="minorHAnsi" w:cstheme="minorHAnsi"/>
        </w:rPr>
      </w:pPr>
    </w:p>
    <w:p w14:paraId="5F2BB8E2" w14:textId="77777777" w:rsidR="00153662" w:rsidRPr="00D52314" w:rsidRDefault="00153662" w:rsidP="00153662">
      <w:pPr>
        <w:jc w:val="center"/>
        <w:rPr>
          <w:rFonts w:asciiTheme="minorHAnsi" w:eastAsia="SimSun" w:hAnsiTheme="minorHAnsi" w:cstheme="minorHAnsi"/>
          <w:b/>
          <w:bCs/>
        </w:rPr>
      </w:pPr>
    </w:p>
    <w:p w14:paraId="1C3AF878" w14:textId="77777777" w:rsidR="00DB57D0" w:rsidRPr="00D52314" w:rsidRDefault="00DB57D0" w:rsidP="00153662">
      <w:pPr>
        <w:jc w:val="center"/>
        <w:rPr>
          <w:rFonts w:asciiTheme="minorHAnsi" w:eastAsia="SimSun" w:hAnsiTheme="minorHAnsi" w:cstheme="minorHAnsi"/>
          <w:b/>
          <w:bCs/>
        </w:rPr>
      </w:pPr>
    </w:p>
    <w:p w14:paraId="3F79C4DD" w14:textId="77777777" w:rsidR="00DB57D0" w:rsidRPr="00D52314" w:rsidRDefault="00DB57D0" w:rsidP="00153662">
      <w:pPr>
        <w:jc w:val="center"/>
        <w:rPr>
          <w:rFonts w:asciiTheme="minorHAnsi" w:eastAsia="SimSun" w:hAnsiTheme="minorHAnsi" w:cstheme="minorHAnsi"/>
          <w:b/>
          <w:bCs/>
        </w:rPr>
      </w:pPr>
    </w:p>
    <w:p w14:paraId="48283F2C" w14:textId="77777777" w:rsidR="00DB57D0" w:rsidRPr="00D52314" w:rsidRDefault="00DB57D0" w:rsidP="00153662">
      <w:pPr>
        <w:jc w:val="center"/>
        <w:rPr>
          <w:rFonts w:asciiTheme="minorHAnsi" w:eastAsia="SimSun" w:hAnsiTheme="minorHAnsi" w:cstheme="minorHAnsi"/>
          <w:b/>
          <w:bCs/>
        </w:rPr>
      </w:pPr>
    </w:p>
    <w:p w14:paraId="34C8612F" w14:textId="77777777" w:rsidR="00DB57D0" w:rsidRPr="00D52314" w:rsidRDefault="00DB57D0" w:rsidP="00153662">
      <w:pPr>
        <w:jc w:val="center"/>
        <w:rPr>
          <w:rFonts w:asciiTheme="minorHAnsi" w:eastAsia="SimSun" w:hAnsiTheme="minorHAnsi" w:cstheme="minorHAnsi"/>
          <w:b/>
          <w:bCs/>
        </w:rPr>
      </w:pPr>
    </w:p>
    <w:p w14:paraId="25B719BC" w14:textId="77777777" w:rsidR="00DB57D0" w:rsidRPr="00D52314" w:rsidRDefault="00DB57D0" w:rsidP="00153662">
      <w:pPr>
        <w:jc w:val="center"/>
        <w:rPr>
          <w:rFonts w:asciiTheme="minorHAnsi" w:eastAsia="SimSun" w:hAnsiTheme="minorHAnsi" w:cstheme="minorHAnsi"/>
          <w:b/>
          <w:bCs/>
        </w:rPr>
      </w:pPr>
    </w:p>
    <w:p w14:paraId="7B9A1E7F" w14:textId="77777777" w:rsidR="00DB57D0" w:rsidRPr="00D52314" w:rsidRDefault="00DB57D0" w:rsidP="00153662">
      <w:pPr>
        <w:jc w:val="center"/>
        <w:rPr>
          <w:rFonts w:asciiTheme="minorHAnsi" w:eastAsia="SimSun" w:hAnsiTheme="minorHAnsi" w:cstheme="minorHAnsi"/>
          <w:b/>
          <w:bCs/>
        </w:rPr>
      </w:pPr>
    </w:p>
    <w:p w14:paraId="69B5F826" w14:textId="77777777" w:rsidR="00DB57D0" w:rsidRDefault="00DB57D0" w:rsidP="00153662">
      <w:pPr>
        <w:jc w:val="center"/>
        <w:rPr>
          <w:rFonts w:asciiTheme="minorHAnsi" w:eastAsia="SimSun" w:hAnsiTheme="minorHAnsi" w:cstheme="minorHAnsi"/>
          <w:b/>
          <w:bCs/>
        </w:rPr>
      </w:pPr>
    </w:p>
    <w:p w14:paraId="13C3485D" w14:textId="77777777" w:rsidR="00DB57D0" w:rsidRDefault="00DB57D0" w:rsidP="00153662">
      <w:pPr>
        <w:jc w:val="center"/>
        <w:rPr>
          <w:rFonts w:asciiTheme="minorHAnsi" w:eastAsia="SimSun" w:hAnsiTheme="minorHAnsi" w:cstheme="minorHAnsi"/>
          <w:b/>
          <w:bCs/>
        </w:rPr>
      </w:pPr>
    </w:p>
    <w:p w14:paraId="517CEEFC" w14:textId="77777777" w:rsidR="00DB57D0" w:rsidRDefault="00DB57D0" w:rsidP="00153662">
      <w:pPr>
        <w:jc w:val="center"/>
        <w:rPr>
          <w:rFonts w:asciiTheme="minorHAnsi" w:eastAsia="SimSun" w:hAnsiTheme="minorHAnsi" w:cstheme="minorHAnsi"/>
          <w:b/>
          <w:bCs/>
        </w:rPr>
      </w:pPr>
    </w:p>
    <w:p w14:paraId="4896AEC4" w14:textId="77777777" w:rsidR="00DB57D0" w:rsidRDefault="00DB57D0" w:rsidP="00153662">
      <w:pPr>
        <w:jc w:val="center"/>
        <w:rPr>
          <w:rFonts w:asciiTheme="minorHAnsi" w:eastAsia="SimSun" w:hAnsiTheme="minorHAnsi" w:cstheme="minorHAnsi"/>
          <w:b/>
          <w:bCs/>
        </w:rPr>
      </w:pPr>
    </w:p>
    <w:p w14:paraId="62F8444C" w14:textId="77777777" w:rsidR="009A5560" w:rsidRDefault="009A5560" w:rsidP="00153662">
      <w:pPr>
        <w:jc w:val="center"/>
        <w:rPr>
          <w:rFonts w:asciiTheme="minorHAnsi" w:eastAsia="SimSun" w:hAnsiTheme="minorHAnsi" w:cstheme="minorHAnsi"/>
          <w:b/>
          <w:bCs/>
        </w:rPr>
      </w:pPr>
    </w:p>
    <w:p w14:paraId="3050FD19" w14:textId="77777777" w:rsidR="009A5560" w:rsidRDefault="009A5560" w:rsidP="00153662">
      <w:pPr>
        <w:jc w:val="center"/>
        <w:rPr>
          <w:rFonts w:asciiTheme="minorHAnsi" w:eastAsia="SimSun" w:hAnsiTheme="minorHAnsi" w:cstheme="minorHAnsi"/>
          <w:b/>
          <w:bCs/>
        </w:rPr>
      </w:pPr>
    </w:p>
    <w:p w14:paraId="6089760C" w14:textId="77777777" w:rsidR="009A5560" w:rsidRDefault="009A5560" w:rsidP="00153662">
      <w:pPr>
        <w:jc w:val="center"/>
        <w:rPr>
          <w:rFonts w:asciiTheme="minorHAnsi" w:eastAsia="SimSun" w:hAnsiTheme="minorHAnsi" w:cstheme="minorHAnsi"/>
          <w:b/>
          <w:bCs/>
        </w:rPr>
      </w:pPr>
    </w:p>
    <w:p w14:paraId="4D2CA455" w14:textId="77777777" w:rsidR="00DB57D0" w:rsidRDefault="00DB57D0" w:rsidP="00153662">
      <w:pPr>
        <w:jc w:val="center"/>
        <w:rPr>
          <w:rFonts w:asciiTheme="minorHAnsi" w:eastAsia="SimSun" w:hAnsiTheme="minorHAnsi" w:cstheme="minorHAnsi"/>
          <w:b/>
          <w:bCs/>
        </w:rPr>
      </w:pPr>
    </w:p>
    <w:p w14:paraId="274358C1" w14:textId="77777777" w:rsidR="00DB57D0" w:rsidRDefault="00DB57D0" w:rsidP="00153662">
      <w:pPr>
        <w:jc w:val="center"/>
        <w:rPr>
          <w:rFonts w:asciiTheme="minorHAnsi" w:eastAsia="SimSun" w:hAnsiTheme="minorHAnsi" w:cstheme="minorHAnsi"/>
          <w:b/>
          <w:bCs/>
        </w:rPr>
      </w:pPr>
    </w:p>
    <w:p w14:paraId="15D78FA3" w14:textId="2B60AF7D" w:rsidR="00153662" w:rsidRPr="00153662" w:rsidRDefault="00153662" w:rsidP="00153662">
      <w:pPr>
        <w:jc w:val="center"/>
        <w:rPr>
          <w:rFonts w:asciiTheme="minorHAnsi" w:eastAsia="SimSun" w:hAnsiTheme="minorHAnsi" w:cstheme="minorHAnsi"/>
          <w:b/>
          <w:bCs/>
        </w:rPr>
      </w:pPr>
      <w:r w:rsidRPr="00153662">
        <w:rPr>
          <w:rFonts w:asciiTheme="minorHAnsi" w:eastAsia="SimSun" w:hAnsiTheme="minorHAnsi" w:cstheme="minorHAnsi"/>
          <w:b/>
          <w:bCs/>
        </w:rPr>
        <w:t>ANEXO 1</w:t>
      </w:r>
    </w:p>
    <w:p w14:paraId="2B8767C9" w14:textId="77777777" w:rsidR="00153662" w:rsidRDefault="00153662" w:rsidP="00153662">
      <w:pPr>
        <w:jc w:val="center"/>
        <w:rPr>
          <w:rFonts w:asciiTheme="minorHAnsi" w:eastAsia="SimSun" w:hAnsiTheme="minorHAnsi" w:cstheme="minorHAnsi"/>
          <w:b/>
        </w:rPr>
      </w:pPr>
      <w:r w:rsidRPr="00AF63C3">
        <w:rPr>
          <w:rFonts w:asciiTheme="minorHAnsi" w:eastAsia="SimSun" w:hAnsiTheme="minorHAnsi" w:cstheme="minorHAnsi"/>
          <w:b/>
        </w:rPr>
        <w:t>ESPECIFICACIONES TÉCNICAS</w:t>
      </w:r>
    </w:p>
    <w:p w14:paraId="75941F17" w14:textId="77777777" w:rsidR="00153662" w:rsidRDefault="00153662" w:rsidP="00153662">
      <w:pPr>
        <w:jc w:val="center"/>
        <w:rPr>
          <w:rFonts w:asciiTheme="minorHAnsi" w:eastAsia="SimSun" w:hAnsiTheme="minorHAnsi" w:cstheme="minorHAnsi"/>
          <w:b/>
        </w:rPr>
      </w:pPr>
    </w:p>
    <w:p w14:paraId="04A54298" w14:textId="77777777" w:rsidR="00153662" w:rsidRDefault="00153662" w:rsidP="00153662">
      <w:pPr>
        <w:jc w:val="both"/>
        <w:rPr>
          <w:rFonts w:asciiTheme="minorHAnsi" w:hAnsiTheme="minorHAnsi" w:cstheme="minorHAnsi"/>
          <w:b/>
          <w:bCs/>
          <w:sz w:val="22"/>
          <w:szCs w:val="20"/>
        </w:rPr>
      </w:pPr>
      <w:r w:rsidRPr="00AF63C3">
        <w:rPr>
          <w:rFonts w:asciiTheme="minorHAnsi" w:hAnsiTheme="minorHAnsi" w:cstheme="minorHAnsi"/>
          <w:b/>
          <w:bCs/>
          <w:sz w:val="22"/>
          <w:szCs w:val="20"/>
        </w:rPr>
        <w:t xml:space="preserve">LOTE 1: MOBILIARIO </w:t>
      </w:r>
    </w:p>
    <w:p w14:paraId="5F491A04" w14:textId="77777777" w:rsidR="00047C93" w:rsidRPr="00AF63C3" w:rsidRDefault="00047C93" w:rsidP="00153662">
      <w:pPr>
        <w:jc w:val="both"/>
        <w:rPr>
          <w:rFonts w:asciiTheme="minorHAnsi" w:hAnsiTheme="minorHAnsi" w:cstheme="minorHAnsi"/>
          <w:b/>
          <w:bCs/>
          <w:sz w:val="22"/>
          <w:szCs w:val="20"/>
        </w:rPr>
      </w:pPr>
    </w:p>
    <w:tbl>
      <w:tblPr>
        <w:tblStyle w:val="Tablaconcuadrcula"/>
        <w:tblW w:w="0" w:type="auto"/>
        <w:tblLook w:val="04A0" w:firstRow="1" w:lastRow="0" w:firstColumn="1" w:lastColumn="0" w:noHBand="0" w:noVBand="1"/>
      </w:tblPr>
      <w:tblGrid>
        <w:gridCol w:w="684"/>
        <w:gridCol w:w="1109"/>
        <w:gridCol w:w="5042"/>
        <w:gridCol w:w="985"/>
        <w:gridCol w:w="1189"/>
      </w:tblGrid>
      <w:tr w:rsidR="00153662" w:rsidRPr="00AF63C3" w14:paraId="3A6B4427" w14:textId="77777777" w:rsidTr="00700618">
        <w:trPr>
          <w:trHeight w:val="221"/>
        </w:trPr>
        <w:tc>
          <w:tcPr>
            <w:tcW w:w="684" w:type="dxa"/>
            <w:vAlign w:val="center"/>
          </w:tcPr>
          <w:p w14:paraId="52F87A03" w14:textId="77777777" w:rsidR="00153662" w:rsidRPr="00AF63C3" w:rsidRDefault="00153662" w:rsidP="00700618">
            <w:pPr>
              <w:tabs>
                <w:tab w:val="left" w:pos="2410"/>
              </w:tabs>
              <w:jc w:val="center"/>
              <w:rPr>
                <w:rFonts w:asciiTheme="minorHAnsi" w:hAnsiTheme="minorHAnsi" w:cstheme="minorHAnsi"/>
                <w:b/>
                <w:bCs/>
                <w:sz w:val="22"/>
                <w:szCs w:val="22"/>
              </w:rPr>
            </w:pPr>
            <w:r>
              <w:rPr>
                <w:rFonts w:asciiTheme="minorHAnsi" w:hAnsiTheme="minorHAnsi" w:cstheme="minorHAnsi"/>
                <w:b/>
                <w:bCs/>
                <w:sz w:val="22"/>
                <w:szCs w:val="22"/>
              </w:rPr>
              <w:t>8</w:t>
            </w:r>
          </w:p>
        </w:tc>
        <w:tc>
          <w:tcPr>
            <w:tcW w:w="1109" w:type="dxa"/>
            <w:vAlign w:val="center"/>
          </w:tcPr>
          <w:p w14:paraId="216DB928" w14:textId="77777777" w:rsidR="00153662" w:rsidRPr="00B4476F" w:rsidRDefault="00153662" w:rsidP="00700618">
            <w:pPr>
              <w:tabs>
                <w:tab w:val="left" w:pos="2410"/>
              </w:tabs>
              <w:rPr>
                <w:rFonts w:asciiTheme="minorHAnsi" w:hAnsiTheme="minorHAnsi" w:cstheme="minorHAnsi"/>
                <w:b/>
                <w:bCs/>
                <w:sz w:val="22"/>
                <w:szCs w:val="22"/>
              </w:rPr>
            </w:pPr>
            <w:r w:rsidRPr="00B4476F">
              <w:rPr>
                <w:rFonts w:ascii="Calibri" w:hAnsi="Calibri" w:cs="Calibri"/>
                <w:b/>
                <w:bCs/>
                <w:color w:val="000000"/>
                <w:sz w:val="22"/>
                <w:szCs w:val="22"/>
              </w:rPr>
              <w:t>62704026</w:t>
            </w:r>
          </w:p>
        </w:tc>
        <w:tc>
          <w:tcPr>
            <w:tcW w:w="5042" w:type="dxa"/>
            <w:vAlign w:val="center"/>
          </w:tcPr>
          <w:p w14:paraId="0964F4DF" w14:textId="77777777" w:rsidR="00153662" w:rsidRPr="00AF63C3" w:rsidRDefault="00153662" w:rsidP="00700618">
            <w:pPr>
              <w:tabs>
                <w:tab w:val="left" w:pos="2410"/>
              </w:tabs>
              <w:rPr>
                <w:rFonts w:asciiTheme="minorHAnsi" w:hAnsiTheme="minorHAnsi" w:cstheme="minorHAnsi"/>
                <w:b/>
                <w:bCs/>
                <w:sz w:val="22"/>
                <w:szCs w:val="22"/>
              </w:rPr>
            </w:pPr>
            <w:r>
              <w:rPr>
                <w:rFonts w:asciiTheme="minorHAnsi" w:hAnsiTheme="minorHAnsi" w:cstheme="minorHAnsi"/>
                <w:b/>
                <w:bCs/>
                <w:sz w:val="22"/>
                <w:szCs w:val="22"/>
              </w:rPr>
              <w:t>BANCO GIRATORIO CON RESPALDO</w:t>
            </w:r>
          </w:p>
        </w:tc>
        <w:tc>
          <w:tcPr>
            <w:tcW w:w="985" w:type="dxa"/>
            <w:vAlign w:val="center"/>
          </w:tcPr>
          <w:p w14:paraId="0112D17A" w14:textId="77777777" w:rsidR="00153662" w:rsidRPr="00AF63C3" w:rsidRDefault="00153662" w:rsidP="00700618">
            <w:pPr>
              <w:tabs>
                <w:tab w:val="left" w:pos="2410"/>
              </w:tabs>
              <w:jc w:val="center"/>
              <w:rPr>
                <w:rFonts w:asciiTheme="minorHAnsi" w:hAnsiTheme="minorHAnsi" w:cstheme="minorHAnsi"/>
                <w:b/>
                <w:bCs/>
                <w:sz w:val="22"/>
                <w:szCs w:val="22"/>
              </w:rPr>
            </w:pPr>
            <w:r w:rsidRPr="00AF63C3">
              <w:rPr>
                <w:rFonts w:asciiTheme="minorHAnsi" w:hAnsiTheme="minorHAnsi" w:cstheme="minorHAnsi"/>
                <w:sz w:val="22"/>
                <w:szCs w:val="22"/>
                <w:lang w:eastAsia="es-SV"/>
              </w:rPr>
              <w:t>C/U</w:t>
            </w:r>
          </w:p>
        </w:tc>
        <w:tc>
          <w:tcPr>
            <w:tcW w:w="1189" w:type="dxa"/>
            <w:vAlign w:val="center"/>
          </w:tcPr>
          <w:p w14:paraId="49FAED37" w14:textId="77777777" w:rsidR="00153662" w:rsidRPr="00AF63C3" w:rsidRDefault="00153662" w:rsidP="00700618">
            <w:pPr>
              <w:tabs>
                <w:tab w:val="left" w:pos="2410"/>
              </w:tabs>
              <w:jc w:val="center"/>
              <w:rPr>
                <w:rFonts w:asciiTheme="minorHAnsi" w:hAnsiTheme="minorHAnsi" w:cstheme="minorHAnsi"/>
                <w:b/>
                <w:bCs/>
                <w:sz w:val="22"/>
                <w:szCs w:val="22"/>
              </w:rPr>
            </w:pPr>
            <w:r>
              <w:rPr>
                <w:rFonts w:asciiTheme="minorHAnsi" w:hAnsiTheme="minorHAnsi" w:cstheme="minorHAnsi"/>
                <w:b/>
                <w:bCs/>
                <w:sz w:val="22"/>
                <w:szCs w:val="22"/>
              </w:rPr>
              <w:t>6</w:t>
            </w:r>
          </w:p>
        </w:tc>
      </w:tr>
      <w:tr w:rsidR="00153662" w:rsidRPr="00AF63C3" w14:paraId="6865D615" w14:textId="77777777" w:rsidTr="00700618">
        <w:tc>
          <w:tcPr>
            <w:tcW w:w="9009" w:type="dxa"/>
            <w:gridSpan w:val="5"/>
          </w:tcPr>
          <w:p w14:paraId="4022640F" w14:textId="77777777" w:rsidR="00153662" w:rsidRPr="003B148A" w:rsidRDefault="00153662"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B148A">
              <w:rPr>
                <w:rFonts w:asciiTheme="minorHAnsi" w:eastAsia="SimSun" w:hAnsiTheme="minorHAnsi" w:cstheme="minorHAnsi"/>
                <w:sz w:val="22"/>
                <w:szCs w:val="22"/>
                <w:lang w:val="es-ES" w:eastAsia="es-SV"/>
              </w:rPr>
              <w:t>Bancos altos para bar</w:t>
            </w:r>
          </w:p>
          <w:p w14:paraId="02656FC4" w14:textId="77777777" w:rsidR="00153662" w:rsidRPr="003B148A" w:rsidRDefault="00153662"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B148A">
              <w:rPr>
                <w:rFonts w:asciiTheme="minorHAnsi" w:eastAsia="SimSun" w:hAnsiTheme="minorHAnsi" w:cstheme="minorHAnsi"/>
                <w:sz w:val="22"/>
                <w:szCs w:val="22"/>
                <w:lang w:val="es-ES" w:eastAsia="es-SV"/>
              </w:rPr>
              <w:t>Estilo: redondos</w:t>
            </w:r>
          </w:p>
          <w:p w14:paraId="087D5D4A" w14:textId="77777777" w:rsidR="00153662" w:rsidRPr="003B148A" w:rsidRDefault="00153662" w:rsidP="00700618">
            <w:pPr>
              <w:numPr>
                <w:ilvl w:val="0"/>
                <w:numId w:val="17"/>
              </w:numPr>
              <w:shd w:val="clear" w:color="auto" w:fill="FFFFFF" w:themeFill="background1"/>
              <w:suppressAutoHyphens w:val="0"/>
              <w:ind w:left="714" w:hanging="357"/>
              <w:jc w:val="both"/>
              <w:rPr>
                <w:rFonts w:asciiTheme="minorHAnsi" w:eastAsia="SimSun" w:hAnsiTheme="minorHAnsi" w:cstheme="minorHAnsi"/>
                <w:sz w:val="22"/>
                <w:szCs w:val="22"/>
                <w:lang w:val="es-ES" w:eastAsia="es-SV"/>
              </w:rPr>
            </w:pPr>
            <w:r w:rsidRPr="003B148A">
              <w:rPr>
                <w:rFonts w:asciiTheme="minorHAnsi" w:eastAsia="SimSun" w:hAnsiTheme="minorHAnsi" w:cstheme="minorHAnsi"/>
                <w:sz w:val="22"/>
                <w:szCs w:val="22"/>
                <w:lang w:val="es-ES" w:eastAsia="es-SV"/>
              </w:rPr>
              <w:t xml:space="preserve">Color: a definir </w:t>
            </w:r>
          </w:p>
          <w:p w14:paraId="4C70A45F" w14:textId="77777777" w:rsidR="00153662" w:rsidRPr="003B148A" w:rsidRDefault="00153662"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B148A">
              <w:rPr>
                <w:rFonts w:asciiTheme="minorHAnsi" w:eastAsia="SimSun" w:hAnsiTheme="minorHAnsi" w:cstheme="minorHAnsi"/>
                <w:sz w:val="22"/>
                <w:szCs w:val="22"/>
                <w:lang w:val="es-ES" w:eastAsia="es-SV"/>
              </w:rPr>
              <w:t>Medidas aproximadas: de 35cm x 40cm ajustables</w:t>
            </w:r>
          </w:p>
          <w:p w14:paraId="185E9BBC" w14:textId="77777777" w:rsidR="00153662" w:rsidRPr="003B148A" w:rsidRDefault="00153662"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B148A">
              <w:rPr>
                <w:rFonts w:asciiTheme="minorHAnsi" w:eastAsia="SimSun" w:hAnsiTheme="minorHAnsi" w:cstheme="minorHAnsi"/>
                <w:sz w:val="22"/>
                <w:szCs w:val="22"/>
                <w:lang w:val="es-ES" w:eastAsia="es-SV"/>
              </w:rPr>
              <w:t>Material: estructura metálica y el asiento de polipropileno</w:t>
            </w:r>
          </w:p>
          <w:p w14:paraId="00892D94" w14:textId="77777777" w:rsidR="00153662" w:rsidRPr="003B148A" w:rsidRDefault="00153662" w:rsidP="00700618">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B148A">
              <w:rPr>
                <w:rFonts w:asciiTheme="minorHAnsi" w:eastAsia="SimSun" w:hAnsiTheme="minorHAnsi" w:cstheme="minorHAnsi"/>
                <w:sz w:val="22"/>
                <w:szCs w:val="22"/>
                <w:lang w:val="es-ES" w:eastAsia="es-SV"/>
              </w:rPr>
              <w:t>Garantía mínima: 1 año contra desperfectos de fábrica</w:t>
            </w:r>
          </w:p>
          <w:p w14:paraId="29A635AC" w14:textId="77777777" w:rsidR="00153662" w:rsidRPr="003B148A" w:rsidRDefault="00153662" w:rsidP="00700618">
            <w:pPr>
              <w:suppressAutoHyphens w:val="0"/>
              <w:jc w:val="both"/>
              <w:rPr>
                <w:rFonts w:asciiTheme="minorHAnsi" w:hAnsiTheme="minorHAnsi" w:cstheme="minorHAnsi"/>
                <w:color w:val="222222"/>
                <w:sz w:val="22"/>
                <w:szCs w:val="22"/>
                <w:lang w:eastAsia="es-SV"/>
              </w:rPr>
            </w:pPr>
          </w:p>
        </w:tc>
      </w:tr>
    </w:tbl>
    <w:p w14:paraId="753C2A39" w14:textId="77777777" w:rsidR="00153662" w:rsidRPr="00AF63C3" w:rsidRDefault="00153662" w:rsidP="008F2DA6">
      <w:pPr>
        <w:jc w:val="both"/>
        <w:rPr>
          <w:rFonts w:asciiTheme="minorHAnsi" w:eastAsia="SimSun" w:hAnsiTheme="minorHAnsi" w:cstheme="minorHAnsi"/>
        </w:rPr>
      </w:pPr>
    </w:p>
    <w:sectPr w:rsidR="00153662" w:rsidRPr="00AF63C3" w:rsidSect="00F4395A">
      <w:headerReference w:type="default" r:id="rId11"/>
      <w:footerReference w:type="default" r:id="rId12"/>
      <w:pgSz w:w="12240" w:h="15840"/>
      <w:pgMar w:top="1819" w:right="132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D8C46" w14:textId="77777777" w:rsidR="00E378F3" w:rsidRDefault="00E378F3" w:rsidP="004130A8">
      <w:r>
        <w:separator/>
      </w:r>
    </w:p>
  </w:endnote>
  <w:endnote w:type="continuationSeparator" w:id="0">
    <w:p w14:paraId="780ACEF1" w14:textId="77777777" w:rsidR="00E378F3" w:rsidRDefault="00E378F3" w:rsidP="0041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charset w:val="00"/>
    <w:family w:val="swiss"/>
    <w:pitch w:val="variable"/>
    <w:sig w:usb0="E7002EFF" w:usb1="D200FDFF" w:usb2="0A24602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306614"/>
      <w:docPartObj>
        <w:docPartGallery w:val="Page Numbers (Bottom of Page)"/>
        <w:docPartUnique/>
      </w:docPartObj>
    </w:sdtPr>
    <w:sdtEndPr/>
    <w:sdtContent>
      <w:p w14:paraId="3E4BEE28" w14:textId="48E9E915" w:rsidR="00C27FD9" w:rsidRDefault="00C27FD9">
        <w:pPr>
          <w:pStyle w:val="Piedepgina"/>
          <w:jc w:val="right"/>
        </w:pPr>
        <w:r>
          <w:fldChar w:fldCharType="begin"/>
        </w:r>
        <w:r>
          <w:instrText>PAGE   \* MERGEFORMAT</w:instrText>
        </w:r>
        <w:r>
          <w:fldChar w:fldCharType="separate"/>
        </w:r>
        <w:r>
          <w:rPr>
            <w:lang w:val="es-ES"/>
          </w:rPr>
          <w:t>2</w:t>
        </w:r>
        <w:r>
          <w:fldChar w:fldCharType="end"/>
        </w:r>
      </w:p>
    </w:sdtContent>
  </w:sdt>
  <w:p w14:paraId="67826214" w14:textId="77777777" w:rsidR="00C27FD9" w:rsidRDefault="00C27F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9D09" w14:textId="77777777" w:rsidR="00E378F3" w:rsidRDefault="00E378F3" w:rsidP="004130A8">
      <w:r>
        <w:separator/>
      </w:r>
    </w:p>
  </w:footnote>
  <w:footnote w:type="continuationSeparator" w:id="0">
    <w:p w14:paraId="6D9F4D41" w14:textId="77777777" w:rsidR="00E378F3" w:rsidRDefault="00E378F3" w:rsidP="0041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C5EC" w14:textId="5588B7DC" w:rsidR="004130A8" w:rsidRPr="00B90589" w:rsidRDefault="004130A8" w:rsidP="004130A8">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76347707" wp14:editId="55C74040">
          <wp:simplePos x="0" y="0"/>
          <wp:positionH relativeFrom="margin">
            <wp:posOffset>38100</wp:posOffset>
          </wp:positionH>
          <wp:positionV relativeFrom="paragraph">
            <wp:posOffset>-254635</wp:posOffset>
          </wp:positionV>
          <wp:extent cx="2009775" cy="704850"/>
          <wp:effectExtent l="0" t="0" r="9525" b="0"/>
          <wp:wrapNone/>
          <wp:docPr id="15" name="Imagen 15"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008C259F">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5853A6EE" w14:textId="77777777" w:rsidR="004130A8"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1C37DB25" w14:textId="77777777" w:rsidR="004130A8"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25DED663" w14:textId="15BA6502" w:rsidR="004130A8" w:rsidRPr="00B90589"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00D97771">
      <w:rPr>
        <w:rFonts w:ascii="Calibri" w:eastAsia="Calibri" w:hAnsi="Calibri" w:cs="Calibri"/>
        <w:sz w:val="18"/>
        <w:szCs w:val="18"/>
        <w:lang w:eastAsia="en-US"/>
      </w:rPr>
      <w:t xml:space="preserve"> </w:t>
    </w:r>
    <w:r>
      <w:rPr>
        <w:rFonts w:ascii="Calibri" w:eastAsia="Calibri" w:hAnsi="Calibri" w:cs="Calibri"/>
        <w:sz w:val="18"/>
        <w:szCs w:val="18"/>
        <w:lang w:eastAsia="en-US"/>
      </w:rPr>
      <w:t>CONVENIO DE PRÉSTAMO: BIRF</w:t>
    </w:r>
    <w:r w:rsidR="00D97771">
      <w:rPr>
        <w:rFonts w:ascii="Calibri" w:eastAsia="Calibri" w:hAnsi="Calibri" w:cs="Calibri"/>
        <w:sz w:val="18"/>
        <w:szCs w:val="18"/>
        <w:lang w:eastAsia="en-US"/>
      </w:rPr>
      <w:t>-</w:t>
    </w:r>
    <w:r>
      <w:rPr>
        <w:rFonts w:ascii="Calibri" w:eastAsia="Calibri" w:hAnsi="Calibri" w:cs="Calibri"/>
        <w:sz w:val="18"/>
        <w:szCs w:val="18"/>
        <w:lang w:eastAsia="en-US"/>
      </w:rPr>
      <w:t>9065-SV</w:t>
    </w:r>
  </w:p>
  <w:p w14:paraId="70D3536D" w14:textId="77777777" w:rsidR="004130A8" w:rsidRDefault="004130A8" w:rsidP="004130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3D7"/>
    <w:multiLevelType w:val="hybridMultilevel"/>
    <w:tmpl w:val="0674E09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8890E22"/>
    <w:multiLevelType w:val="hybridMultilevel"/>
    <w:tmpl w:val="69CACD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FE4DA5"/>
    <w:multiLevelType w:val="hybridMultilevel"/>
    <w:tmpl w:val="F41A4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1615931"/>
    <w:multiLevelType w:val="hybridMultilevel"/>
    <w:tmpl w:val="F886DAF0"/>
    <w:lvl w:ilvl="0" w:tplc="440A0017">
      <w:start w:val="1"/>
      <w:numFmt w:val="lowerLetter"/>
      <w:lvlText w:val="%1)"/>
      <w:lvlJc w:val="left"/>
      <w:pPr>
        <w:ind w:left="1146" w:hanging="360"/>
      </w:pPr>
    </w:lvl>
    <w:lvl w:ilvl="1" w:tplc="440A0019">
      <w:start w:val="1"/>
      <w:numFmt w:val="lowerLetter"/>
      <w:lvlText w:val="%2."/>
      <w:lvlJc w:val="left"/>
      <w:pPr>
        <w:ind w:left="1866" w:hanging="360"/>
      </w:pPr>
    </w:lvl>
    <w:lvl w:ilvl="2" w:tplc="440A001B">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1C504D9B"/>
    <w:multiLevelType w:val="hybridMultilevel"/>
    <w:tmpl w:val="098A3C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15:restartNumberingAfterBreak="0">
    <w:nsid w:val="1DAB6491"/>
    <w:multiLevelType w:val="hybridMultilevel"/>
    <w:tmpl w:val="8CAE5DD2"/>
    <w:lvl w:ilvl="0" w:tplc="8A8CC59C">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3C0D3D"/>
    <w:multiLevelType w:val="hybridMultilevel"/>
    <w:tmpl w:val="0B1A3B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A780207"/>
    <w:multiLevelType w:val="hybridMultilevel"/>
    <w:tmpl w:val="0F84B83C"/>
    <w:lvl w:ilvl="0" w:tplc="39049888">
      <w:numFmt w:val="bullet"/>
      <w:lvlText w:val="•"/>
      <w:lvlJc w:val="left"/>
      <w:pPr>
        <w:ind w:left="1413" w:hanging="705"/>
      </w:pPr>
      <w:rPr>
        <w:rFonts w:ascii="Calibri" w:eastAsia="Times New Roman" w:hAnsi="Calibri"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36495235"/>
    <w:multiLevelType w:val="hybridMultilevel"/>
    <w:tmpl w:val="67C09442"/>
    <w:lvl w:ilvl="0" w:tplc="440A0017">
      <w:start w:val="1"/>
      <w:numFmt w:val="lowerLetter"/>
      <w:lvlText w:val="%1)"/>
      <w:lvlJc w:val="left"/>
      <w:pPr>
        <w:ind w:left="720" w:hanging="360"/>
      </w:pPr>
      <w:rPr>
        <w:rFonts w:hint="default"/>
      </w:rPr>
    </w:lvl>
    <w:lvl w:ilvl="1" w:tplc="149C0326">
      <w:numFmt w:val="bullet"/>
      <w:lvlText w:val="•"/>
      <w:lvlJc w:val="left"/>
      <w:pPr>
        <w:ind w:left="1785" w:hanging="705"/>
      </w:pPr>
      <w:rPr>
        <w:rFonts w:ascii="Calibri" w:eastAsia="Times New Roman" w:hAnsi="Calibri" w:cs="Calibri"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DC317C"/>
    <w:multiLevelType w:val="hybridMultilevel"/>
    <w:tmpl w:val="4E56919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F893EF1"/>
    <w:multiLevelType w:val="hybridMultilevel"/>
    <w:tmpl w:val="BEDA53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EB2380C"/>
    <w:multiLevelType w:val="hybridMultilevel"/>
    <w:tmpl w:val="7542F812"/>
    <w:lvl w:ilvl="0" w:tplc="35207BA6">
      <w:start w:val="1"/>
      <w:numFmt w:val="upperRoman"/>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C6C321E">
      <w:start w:val="1"/>
      <w:numFmt w:val="lowerLetter"/>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4F510E65"/>
    <w:multiLevelType w:val="hybridMultilevel"/>
    <w:tmpl w:val="28943E4A"/>
    <w:lvl w:ilvl="0" w:tplc="74E04074">
      <w:start w:val="1"/>
      <w:numFmt w:val="lowerLetter"/>
      <w:lvlText w:val="%1)"/>
      <w:lvlJc w:val="left"/>
      <w:pPr>
        <w:ind w:left="1065" w:hanging="705"/>
      </w:pPr>
      <w:rPr>
        <w:rFonts w:hint="default"/>
      </w:rPr>
    </w:lvl>
    <w:lvl w:ilvl="1" w:tplc="A4E2DABA">
      <w:numFmt w:val="bullet"/>
      <w:lvlText w:val="•"/>
      <w:lvlJc w:val="left"/>
      <w:pPr>
        <w:ind w:left="1785" w:hanging="705"/>
      </w:pPr>
      <w:rPr>
        <w:rFonts w:ascii="Calibri" w:eastAsia="Times New Roman" w:hAnsi="Calibri" w:cs="Calibri" w:hint="default"/>
      </w:rPr>
    </w:lvl>
    <w:lvl w:ilvl="2" w:tplc="2052593C">
      <w:start w:val="1"/>
      <w:numFmt w:val="lowerRoman"/>
      <w:lvlText w:val="%3."/>
      <w:lvlJc w:val="left"/>
      <w:pPr>
        <w:ind w:left="2700" w:hanging="72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81E3665"/>
    <w:multiLevelType w:val="hybridMultilevel"/>
    <w:tmpl w:val="1910F48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656D41F6"/>
    <w:multiLevelType w:val="hybridMultilevel"/>
    <w:tmpl w:val="9B1ACCA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A7547EE"/>
    <w:multiLevelType w:val="hybridMultilevel"/>
    <w:tmpl w:val="D864150E"/>
    <w:lvl w:ilvl="0" w:tplc="2052593C">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9A1B28"/>
    <w:multiLevelType w:val="hybridMultilevel"/>
    <w:tmpl w:val="20FCC3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39176651">
    <w:abstractNumId w:val="0"/>
  </w:num>
  <w:num w:numId="2" w16cid:durableId="1487430584">
    <w:abstractNumId w:val="18"/>
  </w:num>
  <w:num w:numId="3" w16cid:durableId="1666976016">
    <w:abstractNumId w:val="13"/>
  </w:num>
  <w:num w:numId="4" w16cid:durableId="1181045736">
    <w:abstractNumId w:val="6"/>
  </w:num>
  <w:num w:numId="5" w16cid:durableId="1810240133">
    <w:abstractNumId w:val="7"/>
  </w:num>
  <w:num w:numId="6" w16cid:durableId="533614882">
    <w:abstractNumId w:val="12"/>
  </w:num>
  <w:num w:numId="7" w16cid:durableId="719212406">
    <w:abstractNumId w:val="9"/>
  </w:num>
  <w:num w:numId="8" w16cid:durableId="708452483">
    <w:abstractNumId w:val="17"/>
  </w:num>
  <w:num w:numId="9" w16cid:durableId="296842696">
    <w:abstractNumId w:val="10"/>
  </w:num>
  <w:num w:numId="10" w16cid:durableId="881868292">
    <w:abstractNumId w:val="11"/>
  </w:num>
  <w:num w:numId="11" w16cid:durableId="766343406">
    <w:abstractNumId w:val="3"/>
  </w:num>
  <w:num w:numId="12" w16cid:durableId="767239846">
    <w:abstractNumId w:val="16"/>
  </w:num>
  <w:num w:numId="13" w16cid:durableId="1833376307">
    <w:abstractNumId w:val="5"/>
  </w:num>
  <w:num w:numId="14" w16cid:durableId="63263338">
    <w:abstractNumId w:val="8"/>
  </w:num>
  <w:num w:numId="15" w16cid:durableId="360789052">
    <w:abstractNumId w:val="4"/>
  </w:num>
  <w:num w:numId="16" w16cid:durableId="1154225352">
    <w:abstractNumId w:val="15"/>
  </w:num>
  <w:num w:numId="17" w16cid:durableId="1798916687">
    <w:abstractNumId w:val="1"/>
  </w:num>
  <w:num w:numId="18" w16cid:durableId="120151617">
    <w:abstractNumId w:val="2"/>
  </w:num>
  <w:num w:numId="19" w16cid:durableId="15123783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A6"/>
    <w:rsid w:val="00006B18"/>
    <w:rsid w:val="000174AF"/>
    <w:rsid w:val="00027A73"/>
    <w:rsid w:val="00047C93"/>
    <w:rsid w:val="00051150"/>
    <w:rsid w:val="00072699"/>
    <w:rsid w:val="00074D68"/>
    <w:rsid w:val="00084CDE"/>
    <w:rsid w:val="00085EFE"/>
    <w:rsid w:val="000C2342"/>
    <w:rsid w:val="000D1D3D"/>
    <w:rsid w:val="000D4ED0"/>
    <w:rsid w:val="000D7EA0"/>
    <w:rsid w:val="000F05AA"/>
    <w:rsid w:val="00125E97"/>
    <w:rsid w:val="00140F6E"/>
    <w:rsid w:val="00153662"/>
    <w:rsid w:val="00176E7D"/>
    <w:rsid w:val="00180315"/>
    <w:rsid w:val="0018437B"/>
    <w:rsid w:val="00185D81"/>
    <w:rsid w:val="001A3665"/>
    <w:rsid w:val="001A44D5"/>
    <w:rsid w:val="00291272"/>
    <w:rsid w:val="002F0342"/>
    <w:rsid w:val="002F41A0"/>
    <w:rsid w:val="00330B69"/>
    <w:rsid w:val="00350B31"/>
    <w:rsid w:val="003559EA"/>
    <w:rsid w:val="003610E3"/>
    <w:rsid w:val="00391C79"/>
    <w:rsid w:val="00394C44"/>
    <w:rsid w:val="003964A7"/>
    <w:rsid w:val="003B148A"/>
    <w:rsid w:val="003C2F9F"/>
    <w:rsid w:val="003D58A7"/>
    <w:rsid w:val="003F11AB"/>
    <w:rsid w:val="003F6CB1"/>
    <w:rsid w:val="004130A8"/>
    <w:rsid w:val="00453F65"/>
    <w:rsid w:val="00457C7D"/>
    <w:rsid w:val="00460A98"/>
    <w:rsid w:val="00464A96"/>
    <w:rsid w:val="00467DF6"/>
    <w:rsid w:val="004A60CA"/>
    <w:rsid w:val="004B1C9F"/>
    <w:rsid w:val="004B1E66"/>
    <w:rsid w:val="004C254D"/>
    <w:rsid w:val="004D5653"/>
    <w:rsid w:val="004E4DC7"/>
    <w:rsid w:val="004E7D0C"/>
    <w:rsid w:val="004F17C5"/>
    <w:rsid w:val="005079ED"/>
    <w:rsid w:val="00523DE7"/>
    <w:rsid w:val="005467E9"/>
    <w:rsid w:val="00562759"/>
    <w:rsid w:val="00572327"/>
    <w:rsid w:val="0057590C"/>
    <w:rsid w:val="005A2D87"/>
    <w:rsid w:val="005A7CDA"/>
    <w:rsid w:val="005C180F"/>
    <w:rsid w:val="005C763D"/>
    <w:rsid w:val="005F2461"/>
    <w:rsid w:val="006061C6"/>
    <w:rsid w:val="0061722C"/>
    <w:rsid w:val="00643748"/>
    <w:rsid w:val="00662541"/>
    <w:rsid w:val="00681767"/>
    <w:rsid w:val="00685961"/>
    <w:rsid w:val="006B2B76"/>
    <w:rsid w:val="006F6F57"/>
    <w:rsid w:val="00701355"/>
    <w:rsid w:val="007063F1"/>
    <w:rsid w:val="00707A40"/>
    <w:rsid w:val="0072376E"/>
    <w:rsid w:val="00726520"/>
    <w:rsid w:val="00760949"/>
    <w:rsid w:val="00773E7C"/>
    <w:rsid w:val="00777664"/>
    <w:rsid w:val="007808D3"/>
    <w:rsid w:val="007A080C"/>
    <w:rsid w:val="007A161E"/>
    <w:rsid w:val="007C1C74"/>
    <w:rsid w:val="007C7DF0"/>
    <w:rsid w:val="008221CD"/>
    <w:rsid w:val="00835AFF"/>
    <w:rsid w:val="00855503"/>
    <w:rsid w:val="00860D6C"/>
    <w:rsid w:val="008745FA"/>
    <w:rsid w:val="00875156"/>
    <w:rsid w:val="008C259F"/>
    <w:rsid w:val="008D58E6"/>
    <w:rsid w:val="008F2DA6"/>
    <w:rsid w:val="008F698F"/>
    <w:rsid w:val="009073C3"/>
    <w:rsid w:val="00930198"/>
    <w:rsid w:val="00946CE3"/>
    <w:rsid w:val="0095352D"/>
    <w:rsid w:val="009666AD"/>
    <w:rsid w:val="00976375"/>
    <w:rsid w:val="009A5560"/>
    <w:rsid w:val="009D5CEB"/>
    <w:rsid w:val="00A007FE"/>
    <w:rsid w:val="00A00FE2"/>
    <w:rsid w:val="00A014AB"/>
    <w:rsid w:val="00A01ADA"/>
    <w:rsid w:val="00A12FD6"/>
    <w:rsid w:val="00A27F44"/>
    <w:rsid w:val="00A4185D"/>
    <w:rsid w:val="00A446D5"/>
    <w:rsid w:val="00A718FF"/>
    <w:rsid w:val="00A76B2C"/>
    <w:rsid w:val="00AA0DAA"/>
    <w:rsid w:val="00AB57AF"/>
    <w:rsid w:val="00AF63C3"/>
    <w:rsid w:val="00B0390E"/>
    <w:rsid w:val="00B4476F"/>
    <w:rsid w:val="00B66BF7"/>
    <w:rsid w:val="00B93A9E"/>
    <w:rsid w:val="00BA7F28"/>
    <w:rsid w:val="00BC2F2A"/>
    <w:rsid w:val="00BE3B38"/>
    <w:rsid w:val="00BE4C59"/>
    <w:rsid w:val="00C27FD9"/>
    <w:rsid w:val="00C52AEB"/>
    <w:rsid w:val="00C7395A"/>
    <w:rsid w:val="00C95030"/>
    <w:rsid w:val="00CA4FEC"/>
    <w:rsid w:val="00CC633F"/>
    <w:rsid w:val="00CC6991"/>
    <w:rsid w:val="00CD017E"/>
    <w:rsid w:val="00CD1F2A"/>
    <w:rsid w:val="00CF4B1C"/>
    <w:rsid w:val="00D006B2"/>
    <w:rsid w:val="00D52314"/>
    <w:rsid w:val="00D97771"/>
    <w:rsid w:val="00DB57D0"/>
    <w:rsid w:val="00DC0FB0"/>
    <w:rsid w:val="00DD04DB"/>
    <w:rsid w:val="00DE122F"/>
    <w:rsid w:val="00DF0EB1"/>
    <w:rsid w:val="00E13A37"/>
    <w:rsid w:val="00E3244B"/>
    <w:rsid w:val="00E378F3"/>
    <w:rsid w:val="00E37D5A"/>
    <w:rsid w:val="00E53326"/>
    <w:rsid w:val="00E84190"/>
    <w:rsid w:val="00E90D30"/>
    <w:rsid w:val="00EE3392"/>
    <w:rsid w:val="00EE5C91"/>
    <w:rsid w:val="00EF6C70"/>
    <w:rsid w:val="00EF7398"/>
    <w:rsid w:val="00F02216"/>
    <w:rsid w:val="00F07BC5"/>
    <w:rsid w:val="00F4395A"/>
    <w:rsid w:val="00F57172"/>
    <w:rsid w:val="00F742FE"/>
    <w:rsid w:val="00FC03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E963"/>
  <w15:chartTrackingRefBased/>
  <w15:docId w15:val="{8B936848-5644-463E-B362-A6C1BDD5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A6"/>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8F2DA6"/>
    <w:rPr>
      <w:rFonts w:cs="Times New Roman"/>
      <w:color w:val="0000FF"/>
      <w:u w:val="single"/>
    </w:rPr>
  </w:style>
  <w:style w:type="paragraph" w:styleId="Encabezado">
    <w:name w:val="header"/>
    <w:basedOn w:val="Normal"/>
    <w:link w:val="EncabezadoCar"/>
    <w:uiPriority w:val="99"/>
    <w:unhideWhenUsed/>
    <w:rsid w:val="004130A8"/>
    <w:pPr>
      <w:tabs>
        <w:tab w:val="center" w:pos="4419"/>
        <w:tab w:val="right" w:pos="8838"/>
      </w:tabs>
    </w:pPr>
  </w:style>
  <w:style w:type="character" w:customStyle="1" w:styleId="EncabezadoCar">
    <w:name w:val="Encabezado Car"/>
    <w:basedOn w:val="Fuentedeprrafopredeter"/>
    <w:link w:val="Encabezado"/>
    <w:uiPriority w:val="99"/>
    <w:rsid w:val="004130A8"/>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4130A8"/>
    <w:pPr>
      <w:tabs>
        <w:tab w:val="center" w:pos="4419"/>
        <w:tab w:val="right" w:pos="8838"/>
      </w:tabs>
    </w:pPr>
  </w:style>
  <w:style w:type="character" w:customStyle="1" w:styleId="PiedepginaCar">
    <w:name w:val="Pie de página Car"/>
    <w:basedOn w:val="Fuentedeprrafopredeter"/>
    <w:link w:val="Piedepgina"/>
    <w:uiPriority w:val="99"/>
    <w:rsid w:val="004130A8"/>
    <w:rPr>
      <w:rFonts w:ascii="Times New Roman" w:eastAsia="Times New Roman" w:hAnsi="Times New Roman" w:cs="Times New Roman"/>
      <w:sz w:val="24"/>
      <w:szCs w:val="24"/>
      <w:lang w:eastAsia="zh-CN"/>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List Paragraph no"/>
    <w:basedOn w:val="Normal"/>
    <w:link w:val="PrrafodelistaCar"/>
    <w:uiPriority w:val="1"/>
    <w:qFormat/>
    <w:rsid w:val="00FC03AF"/>
    <w:pPr>
      <w:ind w:left="720"/>
      <w:contextualSpacing/>
    </w:pPr>
  </w:style>
  <w:style w:type="character" w:styleId="Mencinsinresolver">
    <w:name w:val="Unresolved Mention"/>
    <w:basedOn w:val="Fuentedeprrafopredeter"/>
    <w:uiPriority w:val="99"/>
    <w:semiHidden/>
    <w:unhideWhenUsed/>
    <w:rsid w:val="00467DF6"/>
    <w:rPr>
      <w:color w:val="605E5C"/>
      <w:shd w:val="clear" w:color="auto" w:fill="E1DFDD"/>
    </w:r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
    <w:link w:val="Prrafodelista"/>
    <w:uiPriority w:val="1"/>
    <w:qFormat/>
    <w:rsid w:val="007063F1"/>
    <w:rPr>
      <w:rFonts w:ascii="Times New Roman" w:eastAsia="Times New Roman" w:hAnsi="Times New Roman" w:cs="Times New Roman"/>
      <w:sz w:val="24"/>
      <w:szCs w:val="24"/>
      <w:lang w:eastAsia="zh-CN"/>
    </w:rPr>
  </w:style>
  <w:style w:type="character" w:styleId="Textoennegrita">
    <w:name w:val="Strong"/>
    <w:uiPriority w:val="22"/>
    <w:qFormat/>
    <w:rsid w:val="007063F1"/>
    <w:rPr>
      <w:b/>
      <w:bCs/>
    </w:rPr>
  </w:style>
  <w:style w:type="paragraph" w:customStyle="1" w:styleId="TableContents">
    <w:name w:val="Table Contents"/>
    <w:basedOn w:val="Normal"/>
    <w:rsid w:val="007063F1"/>
    <w:pPr>
      <w:widowControl w:val="0"/>
      <w:suppressLineNumbers/>
      <w:autoSpaceDN w:val="0"/>
      <w:spacing w:line="100" w:lineRule="atLeast"/>
      <w:textAlignment w:val="baseline"/>
    </w:pPr>
    <w:rPr>
      <w:rFonts w:ascii="DejaVu Sans" w:eastAsia="DejaVu Sans" w:hAnsi="DejaVu Sans" w:cs="DejaVu Sans"/>
      <w:kern w:val="3"/>
    </w:rPr>
  </w:style>
  <w:style w:type="table" w:styleId="Tablaconcuadrcula">
    <w:name w:val="Table Grid"/>
    <w:basedOn w:val="Tablanormal"/>
    <w:uiPriority w:val="39"/>
    <w:rsid w:val="0070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0"/>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recerjuntos@salud.gob.sv"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10</Pages>
  <Words>2829</Words>
  <Characters>15563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24</cp:revision>
  <cp:lastPrinted>2023-06-08T20:31:00Z</cp:lastPrinted>
  <dcterms:created xsi:type="dcterms:W3CDTF">2023-06-08T20:32:00Z</dcterms:created>
  <dcterms:modified xsi:type="dcterms:W3CDTF">2023-07-17T18:11:00Z</dcterms:modified>
</cp:coreProperties>
</file>