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696D08F" w14:textId="77777777" w:rsidR="006841B3" w:rsidRPr="006841B3" w:rsidRDefault="006841B3" w:rsidP="006841B3">
      <w:pPr>
        <w:keepNext/>
        <w:numPr>
          <w:ilvl w:val="3"/>
          <w:numId w:val="13"/>
        </w:numPr>
        <w:outlineLvl w:val="3"/>
        <w:rPr>
          <w:rFonts w:ascii="Arial" w:eastAsia="Arial" w:hAnsi="Arial" w:cs="Arial"/>
          <w:color w:val="00000A"/>
          <w:sz w:val="16"/>
          <w:szCs w:val="20"/>
          <w:lang w:val="es-ES"/>
        </w:rPr>
      </w:pPr>
      <w:r w:rsidRPr="006841B3">
        <w:rPr>
          <w:rFonts w:ascii="Arial" w:eastAsia="Arial" w:hAnsi="Arial" w:cs="Arial"/>
          <w:color w:val="00000A"/>
          <w:sz w:val="16"/>
          <w:szCs w:val="20"/>
          <w:lang w:val="es-ES"/>
        </w:rPr>
        <w:t xml:space="preserve">                                              </w:t>
      </w:r>
    </w:p>
    <w:p w14:paraId="72CBE340" w14:textId="77777777" w:rsidR="006841B3" w:rsidRPr="006841B3" w:rsidRDefault="006841B3" w:rsidP="006841B3">
      <w:pPr>
        <w:numPr>
          <w:ilvl w:val="0"/>
          <w:numId w:val="13"/>
        </w:numPr>
        <w:tabs>
          <w:tab w:val="left" w:pos="-720"/>
          <w:tab w:val="left" w:pos="480"/>
          <w:tab w:val="left" w:pos="495"/>
          <w:tab w:val="left" w:pos="690"/>
        </w:tabs>
        <w:rPr>
          <w:rFonts w:ascii="Liberation Serif" w:hAnsi="Liberation Serif"/>
          <w:color w:val="00000A"/>
          <w:sz w:val="44"/>
          <w:szCs w:val="44"/>
          <w:lang w:val="es-ES"/>
        </w:rPr>
      </w:pPr>
      <w:r w:rsidRPr="006841B3">
        <w:rPr>
          <w:rFonts w:ascii="Liberation Serif" w:hAnsi="Liberation Serif"/>
          <w:noProof/>
          <w:color w:val="00000A"/>
          <w:sz w:val="44"/>
          <w:szCs w:val="44"/>
          <w:lang w:val="es-ES"/>
        </w:rPr>
        <w:drawing>
          <wp:anchor distT="0" distB="0" distL="0" distR="0" simplePos="0" relativeHeight="251659264" behindDoc="0" locked="0" layoutInCell="1" allowOverlap="1" wp14:anchorId="51097F09" wp14:editId="745B5847">
            <wp:simplePos x="0" y="0"/>
            <wp:positionH relativeFrom="column">
              <wp:posOffset>-212090</wp:posOffset>
            </wp:positionH>
            <wp:positionV relativeFrom="paragraph">
              <wp:posOffset>29845</wp:posOffset>
            </wp:positionV>
            <wp:extent cx="2257425" cy="1082675"/>
            <wp:effectExtent l="0" t="0" r="0" b="0"/>
            <wp:wrapSquare wrapText="largest"/>
            <wp:docPr id="1214008227" name="Imagen 1214008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1"/>
                    <pic:cNvPicPr>
                      <a:picLocks noChangeAspect="1" noChangeArrowheads="1"/>
                    </pic:cNvPicPr>
                  </pic:nvPicPr>
                  <pic:blipFill>
                    <a:blip r:embed="rId8"/>
                    <a:stretch>
                      <a:fillRect/>
                    </a:stretch>
                  </pic:blipFill>
                  <pic:spPr bwMode="auto">
                    <a:xfrm>
                      <a:off x="0" y="0"/>
                      <a:ext cx="2257425" cy="1082675"/>
                    </a:xfrm>
                    <a:prstGeom prst="rect">
                      <a:avLst/>
                    </a:prstGeom>
                  </pic:spPr>
                </pic:pic>
              </a:graphicData>
            </a:graphic>
          </wp:anchor>
        </w:drawing>
      </w:r>
    </w:p>
    <w:p w14:paraId="12D9FE45" w14:textId="77777777" w:rsidR="006841B3" w:rsidRPr="006841B3" w:rsidRDefault="006841B3" w:rsidP="006841B3">
      <w:pPr>
        <w:keepNext/>
        <w:numPr>
          <w:ilvl w:val="3"/>
          <w:numId w:val="13"/>
        </w:numPr>
        <w:tabs>
          <w:tab w:val="left" w:pos="1843"/>
        </w:tabs>
        <w:outlineLvl w:val="3"/>
        <w:rPr>
          <w:rFonts w:ascii="Liberation Serif" w:eastAsia="Arial" w:hAnsi="Liberation Serif" w:cs="Arial"/>
          <w:b/>
          <w:bCs/>
          <w:sz w:val="28"/>
          <w:szCs w:val="28"/>
          <w:lang w:val="es-ES"/>
        </w:rPr>
      </w:pPr>
      <w:bookmarkStart w:id="0" w:name="__DdeLink__11_1365850652"/>
      <w:bookmarkEnd w:id="0"/>
      <w:r w:rsidRPr="006841B3">
        <w:rPr>
          <w:rFonts w:ascii="Liberation Serif" w:eastAsia="Arial" w:hAnsi="Liberation Serif" w:cs="Arial"/>
          <w:b/>
          <w:bCs/>
          <w:color w:val="800000"/>
          <w:sz w:val="36"/>
          <w:szCs w:val="36"/>
          <w:lang w:val="es-ES"/>
        </w:rPr>
        <w:t xml:space="preserve">                   </w:t>
      </w:r>
      <w:r w:rsidRPr="006841B3">
        <w:rPr>
          <w:rFonts w:ascii="Liberation Serif" w:eastAsia="Arial" w:hAnsi="Liberation Serif" w:cs="Arial"/>
          <w:b/>
          <w:bCs/>
          <w:sz w:val="28"/>
          <w:szCs w:val="28"/>
          <w:lang w:val="es-ES"/>
        </w:rPr>
        <w:t>Ministerio de Salud</w:t>
      </w:r>
    </w:p>
    <w:p w14:paraId="4FFC65D2" w14:textId="77777777" w:rsidR="006841B3" w:rsidRPr="006841B3" w:rsidRDefault="006841B3" w:rsidP="006841B3">
      <w:pPr>
        <w:numPr>
          <w:ilvl w:val="0"/>
          <w:numId w:val="13"/>
        </w:numPr>
        <w:contextualSpacing/>
        <w:rPr>
          <w:b/>
          <w:color w:val="0E0E0E"/>
          <w:w w:val="105"/>
          <w:sz w:val="20"/>
          <w:szCs w:val="20"/>
          <w:lang w:val="es-ES"/>
        </w:rPr>
      </w:pPr>
      <w:r w:rsidRPr="006841B3">
        <w:rPr>
          <w:b/>
          <w:color w:val="0E0E0E"/>
          <w:w w:val="105"/>
          <w:sz w:val="22"/>
          <w:szCs w:val="20"/>
          <w:lang w:val="es-ES"/>
        </w:rPr>
        <w:t xml:space="preserve">                              República de El Salvador, C.A.</w:t>
      </w:r>
    </w:p>
    <w:p w14:paraId="20DB1171" w14:textId="77777777" w:rsidR="006841B3" w:rsidRPr="006841B3" w:rsidRDefault="006841B3" w:rsidP="006841B3">
      <w:pPr>
        <w:rPr>
          <w:rFonts w:eastAsia="Arial"/>
          <w:color w:val="00000A"/>
          <w:sz w:val="20"/>
          <w:szCs w:val="20"/>
          <w:lang w:val="es-ES"/>
        </w:rPr>
      </w:pPr>
    </w:p>
    <w:p w14:paraId="0F38E1F6" w14:textId="77777777" w:rsidR="006841B3" w:rsidRPr="006841B3" w:rsidRDefault="006841B3" w:rsidP="006841B3">
      <w:pPr>
        <w:rPr>
          <w:rFonts w:eastAsia="Arial"/>
          <w:color w:val="00000A"/>
          <w:sz w:val="20"/>
          <w:szCs w:val="20"/>
          <w:lang w:val="es-ES"/>
        </w:rPr>
      </w:pPr>
    </w:p>
    <w:p w14:paraId="14415FE7" w14:textId="77777777" w:rsidR="006841B3" w:rsidRPr="006841B3" w:rsidRDefault="006841B3" w:rsidP="006841B3">
      <w:pPr>
        <w:keepNext/>
        <w:numPr>
          <w:ilvl w:val="3"/>
          <w:numId w:val="13"/>
        </w:numPr>
        <w:tabs>
          <w:tab w:val="left" w:pos="1843"/>
        </w:tabs>
        <w:jc w:val="center"/>
        <w:outlineLvl w:val="3"/>
        <w:rPr>
          <w:rFonts w:ascii="Liberation Serif" w:eastAsia="Arial" w:hAnsi="Liberation Serif" w:cs="Arial"/>
          <w:b/>
          <w:bCs/>
          <w:color w:val="00000A"/>
          <w:sz w:val="48"/>
          <w:szCs w:val="48"/>
          <w:lang w:val="es-ES"/>
        </w:rPr>
      </w:pPr>
    </w:p>
    <w:p w14:paraId="2B08E9FA" w14:textId="77777777" w:rsidR="006841B3" w:rsidRPr="006841B3" w:rsidRDefault="006841B3" w:rsidP="006841B3">
      <w:pPr>
        <w:keepNext/>
        <w:numPr>
          <w:ilvl w:val="3"/>
          <w:numId w:val="13"/>
        </w:numPr>
        <w:tabs>
          <w:tab w:val="left" w:pos="1843"/>
        </w:tabs>
        <w:jc w:val="center"/>
        <w:outlineLvl w:val="3"/>
        <w:rPr>
          <w:rFonts w:ascii="Liberation Serif" w:eastAsia="Arial" w:hAnsi="Liberation Serif" w:cs="Arial"/>
          <w:b/>
          <w:bCs/>
          <w:color w:val="00000A"/>
          <w:sz w:val="48"/>
          <w:szCs w:val="48"/>
          <w:lang w:val="es-ES"/>
        </w:rPr>
      </w:pPr>
    </w:p>
    <w:p w14:paraId="1004D31F" w14:textId="77777777" w:rsidR="006841B3" w:rsidRPr="006841B3" w:rsidRDefault="006841B3" w:rsidP="006841B3">
      <w:pPr>
        <w:keepNext/>
        <w:numPr>
          <w:ilvl w:val="3"/>
          <w:numId w:val="13"/>
        </w:numPr>
        <w:tabs>
          <w:tab w:val="left" w:pos="1843"/>
        </w:tabs>
        <w:jc w:val="center"/>
        <w:outlineLvl w:val="3"/>
        <w:rPr>
          <w:color w:val="00000A"/>
          <w:szCs w:val="20"/>
          <w:lang w:val="es-ES"/>
        </w:rPr>
      </w:pPr>
      <w:r w:rsidRPr="006841B3">
        <w:rPr>
          <w:rFonts w:ascii="Liberation Serif" w:eastAsia="Arial" w:hAnsi="Liberation Serif" w:cs="Arial"/>
          <w:b/>
          <w:bCs/>
          <w:color w:val="00000A"/>
          <w:sz w:val="48"/>
          <w:szCs w:val="48"/>
          <w:lang w:val="es-ES"/>
        </w:rPr>
        <w:t>VERSIÓN PÚBLICA</w:t>
      </w:r>
      <w:r w:rsidRPr="006841B3">
        <w:rPr>
          <w:rFonts w:ascii="Liberation Serif" w:eastAsia="Arial" w:hAnsi="Liberation Serif" w:cs="Arial"/>
          <w:b/>
          <w:bCs/>
          <w:color w:val="00000A"/>
          <w:sz w:val="44"/>
          <w:szCs w:val="44"/>
          <w:lang w:val="es-ES"/>
        </w:rPr>
        <w:t xml:space="preserve"> </w:t>
      </w:r>
    </w:p>
    <w:p w14:paraId="242401B0" w14:textId="77777777" w:rsidR="006841B3" w:rsidRPr="006841B3" w:rsidRDefault="006841B3" w:rsidP="006841B3">
      <w:pPr>
        <w:tabs>
          <w:tab w:val="left" w:pos="1701"/>
        </w:tabs>
        <w:spacing w:line="360" w:lineRule="auto"/>
        <w:rPr>
          <w:color w:val="00000A"/>
          <w:sz w:val="20"/>
          <w:szCs w:val="20"/>
          <w:lang w:val="es-ES"/>
        </w:rPr>
      </w:pPr>
    </w:p>
    <w:p w14:paraId="146183F9" w14:textId="77777777" w:rsidR="006841B3" w:rsidRPr="006841B3" w:rsidRDefault="006841B3" w:rsidP="006841B3">
      <w:pPr>
        <w:tabs>
          <w:tab w:val="left" w:pos="1701"/>
        </w:tabs>
        <w:spacing w:line="360" w:lineRule="auto"/>
        <w:rPr>
          <w:color w:val="00000A"/>
          <w:sz w:val="20"/>
          <w:szCs w:val="20"/>
          <w:lang w:val="es-ES"/>
        </w:rPr>
      </w:pPr>
    </w:p>
    <w:p w14:paraId="7C10A26C" w14:textId="77777777" w:rsidR="006841B3" w:rsidRPr="006841B3" w:rsidRDefault="006841B3" w:rsidP="006841B3">
      <w:pPr>
        <w:tabs>
          <w:tab w:val="left" w:pos="1701"/>
        </w:tabs>
        <w:spacing w:line="360" w:lineRule="auto"/>
        <w:rPr>
          <w:color w:val="00000A"/>
          <w:sz w:val="20"/>
          <w:szCs w:val="20"/>
          <w:lang w:val="es-ES"/>
        </w:rPr>
      </w:pPr>
    </w:p>
    <w:p w14:paraId="25340791" w14:textId="77777777" w:rsidR="006841B3" w:rsidRPr="006841B3" w:rsidRDefault="006841B3" w:rsidP="006841B3">
      <w:pPr>
        <w:tabs>
          <w:tab w:val="left" w:pos="1701"/>
        </w:tabs>
        <w:spacing w:line="360" w:lineRule="auto"/>
        <w:rPr>
          <w:rFonts w:ascii="Arial Narrow" w:hAnsi="Arial Narrow" w:cs="Arial Narrow"/>
          <w:color w:val="00000A"/>
          <w:sz w:val="22"/>
          <w:szCs w:val="22"/>
          <w:lang w:val="es-ES"/>
        </w:rPr>
      </w:pPr>
    </w:p>
    <w:p w14:paraId="581302BE" w14:textId="77777777" w:rsidR="006841B3" w:rsidRPr="006841B3" w:rsidRDefault="006841B3" w:rsidP="006841B3">
      <w:pPr>
        <w:spacing w:line="360" w:lineRule="auto"/>
        <w:jc w:val="both"/>
        <w:rPr>
          <w:rFonts w:ascii="Arial" w:hAnsi="Arial" w:cs="Arial"/>
          <w:color w:val="00000A"/>
          <w:szCs w:val="20"/>
          <w:lang w:val="es-ES"/>
        </w:rPr>
      </w:pPr>
      <w:r w:rsidRPr="006841B3">
        <w:rPr>
          <w:rFonts w:ascii="Liberation Serif" w:eastAsia="Arial Narrow" w:hAnsi="Liberation Serif" w:cs="Arial Narrow"/>
          <w:color w:val="00000A"/>
          <w:sz w:val="28"/>
          <w:szCs w:val="28"/>
          <w:lang w:val="es-ES"/>
        </w:rPr>
        <w:t>“</w:t>
      </w:r>
      <w:r w:rsidRPr="006841B3">
        <w:rPr>
          <w:rFonts w:ascii="Liberation Serif" w:hAnsi="Liberation Serif" w:cs="Arial Narrow"/>
          <w:color w:val="00000A"/>
          <w:sz w:val="28"/>
          <w:szCs w:val="28"/>
          <w:lang w:val="es-ES"/>
        </w:rPr>
        <w:t xml:space="preserve">Este documento es una versión pública, en el cual únicamente se ha omitido la información que la Ley de Acceso a la Información Pública (LAIP), define como confidencial entre ello los datos personales de las personas naturales firmantes”. (Art. 24 y 30 de la LAIP y Art. 12 del lineamiento 1 para la publicación de la información oficiosa) </w:t>
      </w:r>
    </w:p>
    <w:p w14:paraId="6C5D0E49" w14:textId="77777777" w:rsidR="006841B3" w:rsidRPr="006841B3" w:rsidRDefault="006841B3" w:rsidP="006841B3">
      <w:pPr>
        <w:spacing w:line="360" w:lineRule="auto"/>
        <w:jc w:val="both"/>
        <w:rPr>
          <w:rFonts w:ascii="Liberation Serif" w:hAnsi="Liberation Serif" w:cs="Arial"/>
          <w:color w:val="00000A"/>
          <w:sz w:val="28"/>
          <w:szCs w:val="28"/>
          <w:lang w:val="es-ES"/>
        </w:rPr>
      </w:pPr>
    </w:p>
    <w:p w14:paraId="48F9E980" w14:textId="77777777" w:rsidR="006841B3" w:rsidRPr="006841B3" w:rsidRDefault="006841B3" w:rsidP="006841B3">
      <w:pPr>
        <w:spacing w:line="360" w:lineRule="auto"/>
        <w:jc w:val="both"/>
        <w:rPr>
          <w:rFonts w:ascii="Arial" w:hAnsi="Arial" w:cs="Arial"/>
          <w:color w:val="00000A"/>
          <w:szCs w:val="20"/>
          <w:lang w:val="es-ES"/>
        </w:rPr>
      </w:pPr>
      <w:r w:rsidRPr="006841B3">
        <w:rPr>
          <w:rFonts w:ascii="Liberation Serif" w:hAnsi="Liberation Serif" w:cs="Arial Narrow"/>
          <w:color w:val="00000A"/>
          <w:sz w:val="28"/>
          <w:szCs w:val="28"/>
          <w:lang w:val="es-ES"/>
        </w:rPr>
        <w:t>“También se ha incorporado al documento la página escaneada con las firmas y sellos de las personas naturales firmantes para la legalidad del documento”</w:t>
      </w:r>
    </w:p>
    <w:p w14:paraId="367FAB64"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r w:rsidRPr="006841B3">
        <w:rPr>
          <w:rFonts w:ascii="Liberation Serif" w:hAnsi="Liberation Serif" w:cs="Arial Narrow"/>
          <w:noProof/>
          <w:color w:val="00000A"/>
          <w:sz w:val="28"/>
          <w:szCs w:val="28"/>
          <w:lang w:val="es-ES"/>
        </w:rPr>
        <w:drawing>
          <wp:anchor distT="0" distB="0" distL="0" distR="0" simplePos="0" relativeHeight="251660288" behindDoc="1" locked="0" layoutInCell="1" allowOverlap="1" wp14:anchorId="6F569E17" wp14:editId="68FBD3C3">
            <wp:simplePos x="0" y="0"/>
            <wp:positionH relativeFrom="page">
              <wp:posOffset>3284220</wp:posOffset>
            </wp:positionH>
            <wp:positionV relativeFrom="paragraph">
              <wp:posOffset>135890</wp:posOffset>
            </wp:positionV>
            <wp:extent cx="2668823" cy="1109142"/>
            <wp:effectExtent l="0" t="0" r="0" b="0"/>
            <wp:wrapNone/>
            <wp:docPr id="1074062343" name="Imagen 1074062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2668823" cy="1109142"/>
                    </a:xfrm>
                    <a:prstGeom prst="rect">
                      <a:avLst/>
                    </a:prstGeom>
                  </pic:spPr>
                </pic:pic>
              </a:graphicData>
            </a:graphic>
            <wp14:sizeRelH relativeFrom="margin">
              <wp14:pctWidth>0</wp14:pctWidth>
            </wp14:sizeRelH>
            <wp14:sizeRelV relativeFrom="margin">
              <wp14:pctHeight>0</wp14:pctHeight>
            </wp14:sizeRelV>
          </wp:anchor>
        </w:drawing>
      </w:r>
      <w:r w:rsidRPr="006841B3">
        <w:rPr>
          <w:rFonts w:eastAsia="Tahoma" w:hAnsi="Tahoma" w:cs="Tahoma"/>
          <w:bCs/>
          <w:sz w:val="20"/>
          <w:szCs w:val="20"/>
          <w:lang w:val="es-ES" w:eastAsia="en-US"/>
        </w:rPr>
        <w:t xml:space="preserve"> </w:t>
      </w:r>
    </w:p>
    <w:p w14:paraId="5ADEF7A3"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36CF2007"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430C7107"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4F58F421"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229A86FB"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1D3921BA" w14:textId="77777777" w:rsidR="006841B3" w:rsidRPr="006841B3" w:rsidRDefault="006841B3" w:rsidP="006841B3">
      <w:pPr>
        <w:widowControl w:val="0"/>
        <w:suppressAutoHyphens w:val="0"/>
        <w:autoSpaceDE w:val="0"/>
        <w:autoSpaceDN w:val="0"/>
        <w:rPr>
          <w:rFonts w:eastAsia="Tahoma" w:hAnsi="Tahoma" w:cs="Tahoma"/>
          <w:bCs/>
          <w:sz w:val="20"/>
          <w:szCs w:val="20"/>
          <w:lang w:val="es-ES" w:eastAsia="en-US"/>
        </w:rPr>
      </w:pPr>
    </w:p>
    <w:p w14:paraId="33CFAE8B" w14:textId="77777777" w:rsidR="006841B3" w:rsidRPr="006841B3" w:rsidRDefault="006841B3" w:rsidP="006841B3">
      <w:pPr>
        <w:widowControl w:val="0"/>
        <w:suppressAutoHyphens w:val="0"/>
        <w:autoSpaceDE w:val="0"/>
        <w:autoSpaceDN w:val="0"/>
        <w:spacing w:before="2"/>
        <w:rPr>
          <w:rFonts w:eastAsia="Tahoma" w:hAnsi="Tahoma" w:cs="Tahoma"/>
          <w:bCs/>
          <w:sz w:val="18"/>
          <w:szCs w:val="20"/>
          <w:lang w:val="es-ES" w:eastAsia="en-US"/>
        </w:rPr>
      </w:pPr>
    </w:p>
    <w:p w14:paraId="4167D965" w14:textId="77777777" w:rsidR="006841B3" w:rsidRPr="006841B3" w:rsidRDefault="006841B3" w:rsidP="006841B3">
      <w:pPr>
        <w:widowControl w:val="0"/>
        <w:suppressAutoHyphens w:val="0"/>
        <w:autoSpaceDE w:val="0"/>
        <w:autoSpaceDN w:val="0"/>
        <w:spacing w:before="100"/>
        <w:ind w:left="622" w:right="124"/>
        <w:jc w:val="center"/>
        <w:rPr>
          <w:rFonts w:ascii="Liberation Serif" w:hAnsi="Liberation Serif" w:cs="Arial Narrow"/>
          <w:b/>
          <w:bCs/>
          <w:color w:val="00000A"/>
          <w:sz w:val="28"/>
          <w:szCs w:val="28"/>
          <w:lang w:val="es-ES"/>
        </w:rPr>
      </w:pPr>
      <w:r w:rsidRPr="006841B3">
        <w:rPr>
          <w:rFonts w:ascii="Liberation Serif" w:hAnsi="Liberation Serif" w:cs="Arial Narrow"/>
          <w:b/>
          <w:bCs/>
          <w:color w:val="00000A"/>
          <w:sz w:val="28"/>
          <w:szCs w:val="28"/>
          <w:lang w:val="es-ES"/>
        </w:rPr>
        <w:t>Lcda. María José Domínguez</w:t>
      </w:r>
    </w:p>
    <w:p w14:paraId="480BDBCC" w14:textId="77777777" w:rsidR="006841B3" w:rsidRPr="006841B3" w:rsidRDefault="006841B3" w:rsidP="006841B3">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6841B3">
        <w:rPr>
          <w:rFonts w:ascii="Liberation Serif" w:hAnsi="Liberation Serif" w:cs="Arial Narrow"/>
          <w:b/>
          <w:bCs/>
          <w:color w:val="00000A"/>
          <w:sz w:val="28"/>
          <w:szCs w:val="28"/>
          <w:lang w:val="es-ES"/>
        </w:rPr>
        <w:t xml:space="preserve">Coordinadora de la Unidad Coordinadora del Proyecto </w:t>
      </w:r>
    </w:p>
    <w:p w14:paraId="09FBEE5D" w14:textId="77777777" w:rsidR="006841B3" w:rsidRPr="006841B3" w:rsidRDefault="006841B3" w:rsidP="006841B3">
      <w:pPr>
        <w:widowControl w:val="0"/>
        <w:suppressAutoHyphens w:val="0"/>
        <w:autoSpaceDE w:val="0"/>
        <w:autoSpaceDN w:val="0"/>
        <w:spacing w:before="17"/>
        <w:ind w:left="622" w:right="133"/>
        <w:jc w:val="center"/>
        <w:rPr>
          <w:rFonts w:ascii="Liberation Serif" w:hAnsi="Liberation Serif" w:cs="Arial Narrow"/>
          <w:b/>
          <w:bCs/>
          <w:color w:val="00000A"/>
          <w:sz w:val="28"/>
          <w:szCs w:val="28"/>
          <w:lang w:val="es-ES"/>
        </w:rPr>
      </w:pPr>
      <w:r w:rsidRPr="006841B3">
        <w:rPr>
          <w:rFonts w:ascii="Liberation Serif" w:hAnsi="Liberation Serif" w:cs="Arial Narrow"/>
          <w:b/>
          <w:bCs/>
          <w:color w:val="00000A"/>
          <w:sz w:val="28"/>
          <w:szCs w:val="28"/>
          <w:lang w:val="es-ES"/>
        </w:rPr>
        <w:t>Creciendo Saludables Juntos - UCPCSJ</w:t>
      </w:r>
    </w:p>
    <w:p w14:paraId="20F423AE" w14:textId="77777777" w:rsidR="006841B3" w:rsidRPr="006841B3" w:rsidRDefault="006841B3" w:rsidP="006841B3">
      <w:pPr>
        <w:spacing w:line="360" w:lineRule="auto"/>
        <w:jc w:val="center"/>
        <w:rPr>
          <w:rFonts w:ascii="Arial" w:hAnsi="Arial" w:cs="Arial"/>
          <w:color w:val="00000A"/>
          <w:szCs w:val="20"/>
          <w:lang w:val="es-ES"/>
        </w:rPr>
      </w:pPr>
    </w:p>
    <w:p w14:paraId="46FEA9C3" w14:textId="77777777" w:rsidR="006841B3" w:rsidRDefault="006841B3" w:rsidP="008F2DA6">
      <w:pPr>
        <w:jc w:val="center"/>
        <w:rPr>
          <w:rFonts w:asciiTheme="minorHAnsi" w:hAnsiTheme="minorHAnsi" w:cstheme="minorHAnsi"/>
          <w:b/>
          <w:bCs/>
          <w:sz w:val="22"/>
          <w:szCs w:val="22"/>
        </w:rPr>
      </w:pPr>
    </w:p>
    <w:p w14:paraId="11AA8AAD" w14:textId="77777777" w:rsidR="006841B3" w:rsidRDefault="006841B3" w:rsidP="008F2DA6">
      <w:pPr>
        <w:jc w:val="center"/>
        <w:rPr>
          <w:rFonts w:asciiTheme="minorHAnsi" w:hAnsiTheme="minorHAnsi" w:cstheme="minorHAnsi"/>
          <w:b/>
          <w:bCs/>
          <w:sz w:val="22"/>
          <w:szCs w:val="22"/>
        </w:rPr>
      </w:pPr>
    </w:p>
    <w:p w14:paraId="2B0F7570" w14:textId="32C383F8" w:rsidR="008F2DA6" w:rsidRPr="00C27FD9" w:rsidRDefault="008F2DA6" w:rsidP="008F2DA6">
      <w:pPr>
        <w:jc w:val="center"/>
        <w:rPr>
          <w:rFonts w:asciiTheme="minorHAnsi" w:hAnsiTheme="minorHAnsi" w:cstheme="minorHAnsi"/>
          <w:sz w:val="22"/>
          <w:szCs w:val="22"/>
        </w:rPr>
      </w:pPr>
      <w:r w:rsidRPr="00C27FD9">
        <w:rPr>
          <w:rFonts w:asciiTheme="minorHAnsi" w:hAnsiTheme="minorHAnsi" w:cstheme="minorHAnsi"/>
          <w:b/>
          <w:bCs/>
          <w:sz w:val="22"/>
          <w:szCs w:val="22"/>
        </w:rPr>
        <w:t>ORDEN DE COMPRA</w:t>
      </w:r>
      <w:r w:rsidRPr="00C27FD9">
        <w:rPr>
          <w:rFonts w:asciiTheme="minorHAnsi" w:hAnsiTheme="minorHAnsi" w:cstheme="minorHAnsi"/>
          <w:sz w:val="22"/>
          <w:szCs w:val="22"/>
        </w:rPr>
        <w:t xml:space="preserve"> </w:t>
      </w:r>
    </w:p>
    <w:p w14:paraId="59617E2B" w14:textId="77777777" w:rsidR="008F2DA6" w:rsidRPr="00C27FD9" w:rsidRDefault="008F2DA6" w:rsidP="008F2DA6">
      <w:pPr>
        <w:jc w:val="both"/>
        <w:rPr>
          <w:rFonts w:asciiTheme="minorHAnsi" w:eastAsia="SimSun" w:hAnsiTheme="minorHAnsi" w:cstheme="minorHAnsi"/>
          <w:sz w:val="22"/>
          <w:szCs w:val="22"/>
        </w:rPr>
      </w:pPr>
      <w:bookmarkStart w:id="1" w:name="_Hlk48118723"/>
    </w:p>
    <w:tbl>
      <w:tblPr>
        <w:tblW w:w="9720" w:type="dxa"/>
        <w:tblInd w:w="55" w:type="dxa"/>
        <w:tblLayout w:type="fixed"/>
        <w:tblCellMar>
          <w:top w:w="55" w:type="dxa"/>
          <w:left w:w="55" w:type="dxa"/>
          <w:bottom w:w="55" w:type="dxa"/>
          <w:right w:w="55" w:type="dxa"/>
        </w:tblCellMar>
        <w:tblLook w:val="04A0" w:firstRow="1" w:lastRow="0" w:firstColumn="1" w:lastColumn="0" w:noHBand="0" w:noVBand="1"/>
      </w:tblPr>
      <w:tblGrid>
        <w:gridCol w:w="5384"/>
        <w:gridCol w:w="4336"/>
      </w:tblGrid>
      <w:tr w:rsidR="008F2DA6" w:rsidRPr="00C27FD9" w14:paraId="2B496617" w14:textId="77777777" w:rsidTr="00D93C90">
        <w:trPr>
          <w:trHeight w:val="1678"/>
        </w:trPr>
        <w:tc>
          <w:tcPr>
            <w:tcW w:w="5387" w:type="dxa"/>
            <w:tcBorders>
              <w:top w:val="single" w:sz="2" w:space="0" w:color="FFFFFF"/>
              <w:left w:val="single" w:sz="2" w:space="0" w:color="FFFFFF"/>
              <w:bottom w:val="single" w:sz="2" w:space="0" w:color="FFFFFF"/>
              <w:right w:val="nil"/>
            </w:tcBorders>
          </w:tcPr>
          <w:p w14:paraId="0C32264B" w14:textId="68B6A4B5" w:rsidR="008F2DA6" w:rsidRPr="00C27FD9" w:rsidRDefault="008F2DA6" w:rsidP="00D93C90">
            <w:pPr>
              <w:jc w:val="both"/>
              <w:rPr>
                <w:rFonts w:asciiTheme="minorHAnsi" w:eastAsia="SimSun" w:hAnsiTheme="minorHAnsi" w:cstheme="minorHAnsi"/>
                <w:sz w:val="22"/>
                <w:szCs w:val="22"/>
              </w:rPr>
            </w:pPr>
            <w:bookmarkStart w:id="2" w:name="_Hlk22211120"/>
            <w:r w:rsidRPr="00C27FD9">
              <w:rPr>
                <w:rFonts w:asciiTheme="minorHAnsi" w:eastAsia="SimSun" w:hAnsiTheme="minorHAnsi" w:cstheme="minorHAnsi"/>
                <w:sz w:val="22"/>
                <w:szCs w:val="22"/>
              </w:rPr>
              <w:t>Señor</w:t>
            </w:r>
            <w:r w:rsidR="00085EFE">
              <w:rPr>
                <w:rFonts w:asciiTheme="minorHAnsi" w:eastAsia="SimSun" w:hAnsiTheme="minorHAnsi" w:cstheme="minorHAnsi"/>
                <w:sz w:val="22"/>
                <w:szCs w:val="22"/>
              </w:rPr>
              <w:t>a</w:t>
            </w:r>
          </w:p>
          <w:bookmarkEnd w:id="2"/>
          <w:p w14:paraId="6CBA5B99" w14:textId="6B3E90D8" w:rsidR="0018437B" w:rsidRPr="00085EFE" w:rsidRDefault="0018437B" w:rsidP="0018437B">
            <w:pPr>
              <w:rPr>
                <w:rFonts w:asciiTheme="minorHAnsi" w:eastAsia="SimSun" w:hAnsiTheme="minorHAnsi" w:cstheme="minorHAnsi"/>
                <w:b/>
                <w:bCs/>
              </w:rPr>
            </w:pPr>
            <w:r w:rsidRPr="00085EFE">
              <w:rPr>
                <w:rFonts w:asciiTheme="minorHAnsi" w:eastAsia="SimSun" w:hAnsiTheme="minorHAnsi" w:cstheme="minorHAnsi"/>
                <w:b/>
                <w:bCs/>
              </w:rPr>
              <w:t>LIGIA MARÍA ALFARO CRUZ</w:t>
            </w:r>
          </w:p>
          <w:p w14:paraId="6E09030F" w14:textId="58D197F4" w:rsidR="004130A8" w:rsidRPr="00C27FD9" w:rsidRDefault="008F2DA6" w:rsidP="006841B3">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Dirección: </w:t>
            </w:r>
          </w:p>
          <w:p w14:paraId="31ECDB5A" w14:textId="7BBF5789"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Correo: </w:t>
            </w:r>
          </w:p>
          <w:p w14:paraId="66A7CA8F" w14:textId="768E122F"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Teléfono: </w:t>
            </w:r>
          </w:p>
          <w:p w14:paraId="4E12B900" w14:textId="435C992C"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NIT: </w:t>
            </w:r>
          </w:p>
          <w:p w14:paraId="3F5001CD" w14:textId="77777777"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Presente</w:t>
            </w:r>
          </w:p>
          <w:p w14:paraId="7B61F647" w14:textId="77777777" w:rsidR="008F2DA6" w:rsidRPr="00C27FD9" w:rsidRDefault="008F2DA6" w:rsidP="00D93C90">
            <w:pPr>
              <w:jc w:val="both"/>
              <w:rPr>
                <w:rFonts w:asciiTheme="minorHAnsi" w:eastAsia="SimSun" w:hAnsiTheme="minorHAnsi" w:cstheme="minorHAnsi"/>
                <w:sz w:val="22"/>
                <w:szCs w:val="22"/>
              </w:rPr>
            </w:pPr>
          </w:p>
        </w:tc>
        <w:tc>
          <w:tcPr>
            <w:tcW w:w="4338" w:type="dxa"/>
            <w:tcBorders>
              <w:top w:val="single" w:sz="2" w:space="0" w:color="FFFFFF"/>
              <w:left w:val="single" w:sz="2" w:space="0" w:color="FFFFFF"/>
              <w:bottom w:val="single" w:sz="2" w:space="0" w:color="FFFFFF"/>
              <w:right w:val="single" w:sz="2" w:space="0" w:color="FFFFFF"/>
            </w:tcBorders>
            <w:hideMark/>
          </w:tcPr>
          <w:p w14:paraId="7831F5B4" w14:textId="2CD36DA0"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Orden de Compra </w:t>
            </w:r>
            <w:proofErr w:type="spellStart"/>
            <w:r w:rsidRPr="00C27FD9">
              <w:rPr>
                <w:rFonts w:asciiTheme="minorHAnsi" w:eastAsia="SimSun" w:hAnsiTheme="minorHAnsi" w:cstheme="minorHAnsi"/>
                <w:sz w:val="22"/>
                <w:szCs w:val="22"/>
              </w:rPr>
              <w:t>Nº</w:t>
            </w:r>
            <w:proofErr w:type="spellEnd"/>
            <w:r w:rsidR="003559EA">
              <w:rPr>
                <w:rFonts w:asciiTheme="minorHAnsi" w:eastAsia="SimSun" w:hAnsiTheme="minorHAnsi" w:cstheme="minorHAnsi"/>
                <w:sz w:val="22"/>
                <w:szCs w:val="22"/>
              </w:rPr>
              <w:t>:</w:t>
            </w:r>
            <w:r w:rsidRPr="00C27FD9">
              <w:rPr>
                <w:rFonts w:asciiTheme="minorHAnsi" w:eastAsia="SimSun" w:hAnsiTheme="minorHAnsi" w:cstheme="minorHAnsi"/>
                <w:sz w:val="22"/>
                <w:szCs w:val="22"/>
              </w:rPr>
              <w:t xml:space="preserve"> </w:t>
            </w:r>
            <w:r w:rsidR="005A7CDA" w:rsidRPr="003559EA">
              <w:rPr>
                <w:rFonts w:asciiTheme="minorHAnsi" w:eastAsia="SimSun" w:hAnsiTheme="minorHAnsi" w:cstheme="minorHAnsi"/>
                <w:b/>
                <w:bCs/>
                <w:sz w:val="22"/>
                <w:szCs w:val="22"/>
              </w:rPr>
              <w:t>00</w:t>
            </w:r>
            <w:r w:rsidR="00A718FF" w:rsidRPr="003559EA">
              <w:rPr>
                <w:rFonts w:asciiTheme="minorHAnsi" w:eastAsia="SimSun" w:hAnsiTheme="minorHAnsi" w:cstheme="minorHAnsi"/>
                <w:b/>
                <w:bCs/>
                <w:sz w:val="22"/>
                <w:szCs w:val="22"/>
              </w:rPr>
              <w:t>5</w:t>
            </w:r>
            <w:r w:rsidRPr="003559EA">
              <w:rPr>
                <w:rFonts w:asciiTheme="minorHAnsi" w:eastAsia="SimSun" w:hAnsiTheme="minorHAnsi" w:cstheme="minorHAnsi"/>
                <w:b/>
                <w:bCs/>
                <w:sz w:val="22"/>
                <w:szCs w:val="22"/>
              </w:rPr>
              <w:t>/</w:t>
            </w:r>
            <w:r w:rsidR="00FC03AF" w:rsidRPr="003559EA">
              <w:rPr>
                <w:rFonts w:asciiTheme="minorHAnsi" w:eastAsia="SimSun" w:hAnsiTheme="minorHAnsi" w:cstheme="minorHAnsi"/>
                <w:b/>
                <w:bCs/>
                <w:sz w:val="22"/>
                <w:szCs w:val="22"/>
              </w:rPr>
              <w:t>2023 UCPCSJ</w:t>
            </w:r>
          </w:p>
          <w:p w14:paraId="2FABFA98" w14:textId="76B853BB"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Nombre del proceso: </w:t>
            </w:r>
            <w:r w:rsidR="00FC03AF" w:rsidRPr="003559EA">
              <w:rPr>
                <w:rFonts w:asciiTheme="minorHAnsi" w:eastAsia="SimSun" w:hAnsiTheme="minorHAnsi" w:cstheme="minorHAnsi"/>
                <w:b/>
                <w:bCs/>
                <w:sz w:val="22"/>
                <w:szCs w:val="22"/>
              </w:rPr>
              <w:t>CSJ-</w:t>
            </w:r>
            <w:r w:rsidR="003559EA" w:rsidRPr="003559EA">
              <w:rPr>
                <w:rFonts w:asciiTheme="minorHAnsi" w:eastAsia="SimSun" w:hAnsiTheme="minorHAnsi" w:cstheme="minorHAnsi"/>
                <w:b/>
                <w:bCs/>
                <w:sz w:val="22"/>
                <w:szCs w:val="22"/>
              </w:rPr>
              <w:t>101-MINSAL-GO-RFQ</w:t>
            </w:r>
            <w:r w:rsidR="004B1E66">
              <w:rPr>
                <w:rFonts w:asciiTheme="minorHAnsi" w:eastAsia="SimSun" w:hAnsiTheme="minorHAnsi" w:cstheme="minorHAnsi"/>
                <w:b/>
                <w:bCs/>
                <w:sz w:val="22"/>
                <w:szCs w:val="22"/>
              </w:rPr>
              <w:t xml:space="preserve">, </w:t>
            </w:r>
            <w:r w:rsidR="004B1E66" w:rsidRPr="004B1E66">
              <w:rPr>
                <w:rFonts w:asciiTheme="minorHAnsi" w:eastAsia="SimSun" w:hAnsiTheme="minorHAnsi" w:cstheme="minorHAnsi"/>
                <w:sz w:val="22"/>
                <w:szCs w:val="22"/>
              </w:rPr>
              <w:t>concerniente a los gastos operativos</w:t>
            </w:r>
            <w:r w:rsidR="004B1E66">
              <w:rPr>
                <w:rFonts w:asciiTheme="minorHAnsi" w:eastAsia="SimSun" w:hAnsiTheme="minorHAnsi" w:cstheme="minorHAnsi"/>
                <w:b/>
                <w:bCs/>
                <w:sz w:val="22"/>
                <w:szCs w:val="22"/>
              </w:rPr>
              <w:t>.</w:t>
            </w:r>
          </w:p>
          <w:p w14:paraId="73B96AF6" w14:textId="20765593" w:rsidR="008F2DA6" w:rsidRPr="00C27FD9" w:rsidRDefault="008F2DA6" w:rsidP="00D93C90">
            <w:pPr>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Fecha:</w:t>
            </w:r>
            <w:r w:rsidR="003559EA">
              <w:rPr>
                <w:rFonts w:asciiTheme="minorHAnsi" w:eastAsia="SimSun" w:hAnsiTheme="minorHAnsi" w:cstheme="minorHAnsi"/>
                <w:sz w:val="22"/>
                <w:szCs w:val="22"/>
              </w:rPr>
              <w:t xml:space="preserve"> </w:t>
            </w:r>
            <w:r w:rsidR="003559EA" w:rsidRPr="003559EA">
              <w:rPr>
                <w:rFonts w:asciiTheme="minorHAnsi" w:eastAsia="SimSun" w:hAnsiTheme="minorHAnsi" w:cstheme="minorHAnsi"/>
                <w:b/>
                <w:bCs/>
                <w:sz w:val="22"/>
                <w:szCs w:val="22"/>
              </w:rPr>
              <w:t>2</w:t>
            </w:r>
            <w:r w:rsidR="000F05AA">
              <w:rPr>
                <w:rFonts w:asciiTheme="minorHAnsi" w:eastAsia="SimSun" w:hAnsiTheme="minorHAnsi" w:cstheme="minorHAnsi"/>
                <w:b/>
                <w:bCs/>
                <w:sz w:val="22"/>
                <w:szCs w:val="22"/>
              </w:rPr>
              <w:t>1</w:t>
            </w:r>
            <w:r w:rsidR="00FC03AF" w:rsidRPr="003559EA">
              <w:rPr>
                <w:rFonts w:asciiTheme="minorHAnsi" w:eastAsia="SimSun" w:hAnsiTheme="minorHAnsi" w:cstheme="minorHAnsi"/>
                <w:b/>
                <w:bCs/>
                <w:sz w:val="22"/>
                <w:szCs w:val="22"/>
              </w:rPr>
              <w:t>/03/2023</w:t>
            </w:r>
          </w:p>
        </w:tc>
      </w:tr>
    </w:tbl>
    <w:p w14:paraId="1FE11CBD" w14:textId="13E89942" w:rsidR="008F2DA6" w:rsidRDefault="009666AD" w:rsidP="00391C79">
      <w:pPr>
        <w:ind w:left="-567" w:right="-518"/>
        <w:jc w:val="both"/>
        <w:rPr>
          <w:rFonts w:asciiTheme="minorHAnsi" w:eastAsia="SimSun" w:hAnsiTheme="minorHAnsi" w:cstheme="minorHAnsi"/>
          <w:sz w:val="22"/>
          <w:szCs w:val="22"/>
        </w:rPr>
      </w:pPr>
      <w:r>
        <w:rPr>
          <w:rFonts w:asciiTheme="minorHAnsi" w:eastAsia="SimSun" w:hAnsiTheme="minorHAnsi" w:cstheme="minorHAnsi"/>
          <w:sz w:val="22"/>
          <w:szCs w:val="22"/>
        </w:rPr>
        <w:t xml:space="preserve">  </w:t>
      </w:r>
      <w:r w:rsidR="008F2DA6" w:rsidRPr="00C27FD9">
        <w:rPr>
          <w:rFonts w:asciiTheme="minorHAnsi" w:eastAsia="SimSun" w:hAnsiTheme="minorHAnsi" w:cstheme="minorHAnsi"/>
          <w:sz w:val="22"/>
          <w:szCs w:val="22"/>
        </w:rPr>
        <w:t>Solicito a usted se sirva prestar el suministro</w:t>
      </w:r>
      <w:r w:rsidR="00C27FD9" w:rsidRPr="00C27FD9">
        <w:rPr>
          <w:rFonts w:asciiTheme="minorHAnsi" w:eastAsia="SimSun" w:hAnsiTheme="minorHAnsi" w:cstheme="minorHAnsi"/>
          <w:sz w:val="22"/>
          <w:szCs w:val="22"/>
        </w:rPr>
        <w:t xml:space="preserve"> de conformidad a lo establecido en esta Orden</w:t>
      </w:r>
      <w:r w:rsidR="008F2DA6" w:rsidRPr="00C27FD9">
        <w:rPr>
          <w:rFonts w:asciiTheme="minorHAnsi" w:eastAsia="SimSun" w:hAnsiTheme="minorHAnsi" w:cstheme="minorHAnsi"/>
          <w:sz w:val="22"/>
          <w:szCs w:val="22"/>
        </w:rPr>
        <w:t xml:space="preserve"> de Compra</w:t>
      </w:r>
    </w:p>
    <w:p w14:paraId="33FFB55C" w14:textId="77777777" w:rsidR="003559EA" w:rsidRPr="00C27FD9" w:rsidRDefault="003559EA" w:rsidP="00391C79">
      <w:pPr>
        <w:ind w:left="-567" w:right="-518"/>
        <w:jc w:val="both"/>
        <w:rPr>
          <w:rFonts w:asciiTheme="minorHAnsi" w:eastAsia="SimSun" w:hAnsiTheme="minorHAnsi" w:cstheme="minorHAnsi"/>
          <w:sz w:val="22"/>
          <w:szCs w:val="22"/>
        </w:rPr>
      </w:pPr>
    </w:p>
    <w:tbl>
      <w:tblPr>
        <w:tblpPr w:leftFromText="141" w:rightFromText="141" w:vertAnchor="text" w:tblpXSpec="center" w:tblpY="1"/>
        <w:tblOverlap w:val="never"/>
        <w:tblW w:w="10073" w:type="dxa"/>
        <w:tblLayout w:type="fixed"/>
        <w:tblCellMar>
          <w:top w:w="55" w:type="dxa"/>
          <w:left w:w="55" w:type="dxa"/>
          <w:bottom w:w="55" w:type="dxa"/>
          <w:right w:w="55" w:type="dxa"/>
        </w:tblCellMar>
        <w:tblLook w:val="04A0" w:firstRow="1" w:lastRow="0" w:firstColumn="1" w:lastColumn="0" w:noHBand="0" w:noVBand="1"/>
      </w:tblPr>
      <w:tblGrid>
        <w:gridCol w:w="704"/>
        <w:gridCol w:w="1134"/>
        <w:gridCol w:w="1418"/>
        <w:gridCol w:w="1641"/>
        <w:gridCol w:w="1192"/>
        <w:gridCol w:w="857"/>
        <w:gridCol w:w="850"/>
        <w:gridCol w:w="988"/>
        <w:gridCol w:w="1289"/>
      </w:tblGrid>
      <w:tr w:rsidR="00A4185D" w:rsidRPr="00C27FD9" w14:paraId="6757D0C0" w14:textId="77777777" w:rsidTr="0095352D">
        <w:trPr>
          <w:trHeight w:val="509"/>
        </w:trPr>
        <w:tc>
          <w:tcPr>
            <w:tcW w:w="6089" w:type="dxa"/>
            <w:gridSpan w:val="5"/>
            <w:tcBorders>
              <w:top w:val="single" w:sz="4" w:space="0" w:color="auto"/>
              <w:left w:val="single" w:sz="4" w:space="0" w:color="auto"/>
              <w:bottom w:val="single" w:sz="4" w:space="0" w:color="auto"/>
              <w:right w:val="single" w:sz="4" w:space="0" w:color="auto"/>
            </w:tcBorders>
          </w:tcPr>
          <w:p w14:paraId="1A183EE0" w14:textId="77E5A229" w:rsidR="00A4185D" w:rsidRPr="00C27FD9" w:rsidRDefault="00A4185D"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Dependencia solicitante: Unidad Coordinadora del Proyecto Creciendo Saludables Juntos</w:t>
            </w:r>
          </w:p>
          <w:p w14:paraId="2F30E467" w14:textId="77777777" w:rsidR="00A4185D" w:rsidRPr="00C27FD9" w:rsidRDefault="00A4185D" w:rsidP="00D93C90">
            <w:pPr>
              <w:jc w:val="both"/>
              <w:rPr>
                <w:rFonts w:asciiTheme="minorHAnsi" w:eastAsia="Arial Unicode MS" w:hAnsiTheme="minorHAnsi" w:cstheme="minorHAnsi"/>
                <w:sz w:val="22"/>
                <w:szCs w:val="22"/>
              </w:rPr>
            </w:pPr>
          </w:p>
        </w:tc>
        <w:tc>
          <w:tcPr>
            <w:tcW w:w="3984" w:type="dxa"/>
            <w:gridSpan w:val="4"/>
            <w:tcBorders>
              <w:top w:val="single" w:sz="4" w:space="0" w:color="auto"/>
              <w:left w:val="single" w:sz="4" w:space="0" w:color="auto"/>
              <w:bottom w:val="single" w:sz="4" w:space="0" w:color="auto"/>
              <w:right w:val="single" w:sz="4" w:space="0" w:color="auto"/>
            </w:tcBorders>
            <w:hideMark/>
          </w:tcPr>
          <w:p w14:paraId="01B712C5" w14:textId="77777777" w:rsidR="00A4185D" w:rsidRPr="00C27FD9" w:rsidRDefault="00A4185D" w:rsidP="00D93C90">
            <w:pPr>
              <w:jc w:val="both"/>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Forma de pago: 30 días como máximo, posterior a la presentación de la factura</w:t>
            </w:r>
          </w:p>
        </w:tc>
      </w:tr>
      <w:tr w:rsidR="00E90D30" w:rsidRPr="00C27FD9" w14:paraId="59123BF4" w14:textId="77777777" w:rsidTr="00523DE7">
        <w:tc>
          <w:tcPr>
            <w:tcW w:w="704" w:type="dxa"/>
            <w:tcBorders>
              <w:top w:val="single" w:sz="4" w:space="0" w:color="auto"/>
              <w:left w:val="single" w:sz="4" w:space="0" w:color="auto"/>
              <w:bottom w:val="single" w:sz="4" w:space="0" w:color="auto"/>
              <w:right w:val="single" w:sz="4" w:space="0" w:color="auto"/>
            </w:tcBorders>
            <w:hideMark/>
          </w:tcPr>
          <w:p w14:paraId="2EF05701" w14:textId="77777777" w:rsidR="00A4185D" w:rsidRPr="00C27FD9" w:rsidRDefault="00A4185D" w:rsidP="00D93C90">
            <w:pPr>
              <w:jc w:val="both"/>
              <w:rPr>
                <w:rFonts w:asciiTheme="minorHAnsi" w:eastAsia="Arial Unicode MS" w:hAnsiTheme="minorHAnsi" w:cstheme="minorHAnsi"/>
                <w:b/>
                <w:bCs/>
                <w:sz w:val="18"/>
                <w:szCs w:val="18"/>
              </w:rPr>
            </w:pPr>
            <w:r w:rsidRPr="00C52AEB">
              <w:rPr>
                <w:rFonts w:asciiTheme="minorHAnsi" w:eastAsia="Arial Unicode MS" w:hAnsiTheme="minorHAnsi" w:cstheme="minorHAnsi"/>
                <w:b/>
                <w:bCs/>
                <w:sz w:val="16"/>
                <w:szCs w:val="16"/>
              </w:rPr>
              <w:t>ITEM</w:t>
            </w:r>
          </w:p>
        </w:tc>
        <w:tc>
          <w:tcPr>
            <w:tcW w:w="1134" w:type="dxa"/>
            <w:tcBorders>
              <w:top w:val="single" w:sz="4" w:space="0" w:color="auto"/>
              <w:left w:val="single" w:sz="4" w:space="0" w:color="auto"/>
              <w:bottom w:val="single" w:sz="4" w:space="0" w:color="auto"/>
              <w:right w:val="single" w:sz="4" w:space="0" w:color="auto"/>
            </w:tcBorders>
            <w:hideMark/>
          </w:tcPr>
          <w:p w14:paraId="55469881"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CODIGO MINSAL</w:t>
            </w:r>
          </w:p>
        </w:tc>
        <w:tc>
          <w:tcPr>
            <w:tcW w:w="1418" w:type="dxa"/>
            <w:tcBorders>
              <w:top w:val="single" w:sz="4" w:space="0" w:color="auto"/>
              <w:left w:val="single" w:sz="4" w:space="0" w:color="auto"/>
              <w:bottom w:val="single" w:sz="4" w:space="0" w:color="auto"/>
              <w:right w:val="single" w:sz="4" w:space="0" w:color="auto"/>
            </w:tcBorders>
          </w:tcPr>
          <w:p w14:paraId="14AFDC76" w14:textId="72E3AB3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CODIFICACIÓN DE CATALOGO ONU</w:t>
            </w:r>
          </w:p>
        </w:tc>
        <w:tc>
          <w:tcPr>
            <w:tcW w:w="2833" w:type="dxa"/>
            <w:gridSpan w:val="2"/>
            <w:tcBorders>
              <w:top w:val="single" w:sz="4" w:space="0" w:color="auto"/>
              <w:left w:val="single" w:sz="4" w:space="0" w:color="auto"/>
              <w:bottom w:val="single" w:sz="4" w:space="0" w:color="auto"/>
              <w:right w:val="single" w:sz="4" w:space="0" w:color="auto"/>
            </w:tcBorders>
          </w:tcPr>
          <w:p w14:paraId="10557039" w14:textId="5A374070" w:rsidR="00A4185D" w:rsidRPr="00C52AEB" w:rsidRDefault="00A4185D" w:rsidP="00D93C90">
            <w:pPr>
              <w:jc w:val="both"/>
              <w:rPr>
                <w:rFonts w:asciiTheme="minorHAnsi" w:eastAsia="Arial Unicode MS" w:hAnsiTheme="minorHAnsi" w:cstheme="minorHAnsi"/>
                <w:b/>
                <w:bCs/>
                <w:sz w:val="16"/>
                <w:szCs w:val="16"/>
              </w:rPr>
            </w:pPr>
          </w:p>
          <w:p w14:paraId="38BEE8A4"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DESCRIPCIÓN DEL SUMINISTRO</w:t>
            </w:r>
          </w:p>
        </w:tc>
        <w:tc>
          <w:tcPr>
            <w:tcW w:w="857" w:type="dxa"/>
            <w:tcBorders>
              <w:top w:val="single" w:sz="4" w:space="0" w:color="auto"/>
              <w:left w:val="single" w:sz="4" w:space="0" w:color="auto"/>
              <w:bottom w:val="single" w:sz="4" w:space="0" w:color="auto"/>
              <w:right w:val="single" w:sz="4" w:space="0" w:color="auto"/>
            </w:tcBorders>
            <w:hideMark/>
          </w:tcPr>
          <w:p w14:paraId="0EEF9C52" w14:textId="3259A7B4" w:rsidR="00A4185D" w:rsidRPr="00C52AEB" w:rsidRDefault="00523DE7" w:rsidP="00D93C90">
            <w:pPr>
              <w:jc w:val="both"/>
              <w:rPr>
                <w:rFonts w:asciiTheme="minorHAnsi" w:eastAsia="Arial Unicode MS" w:hAnsiTheme="minorHAnsi" w:cstheme="minorHAnsi"/>
                <w:b/>
                <w:bCs/>
                <w:sz w:val="16"/>
                <w:szCs w:val="16"/>
              </w:rPr>
            </w:pPr>
            <w:r>
              <w:rPr>
                <w:rFonts w:asciiTheme="minorHAnsi" w:eastAsia="Arial Unicode MS" w:hAnsiTheme="minorHAnsi" w:cstheme="minorHAnsi"/>
                <w:b/>
                <w:bCs/>
                <w:sz w:val="16"/>
                <w:szCs w:val="16"/>
              </w:rPr>
              <w:t xml:space="preserve">   U/M</w:t>
            </w:r>
          </w:p>
        </w:tc>
        <w:tc>
          <w:tcPr>
            <w:tcW w:w="850" w:type="dxa"/>
            <w:tcBorders>
              <w:top w:val="single" w:sz="4" w:space="0" w:color="auto"/>
              <w:left w:val="single" w:sz="4" w:space="0" w:color="auto"/>
              <w:bottom w:val="single" w:sz="4" w:space="0" w:color="auto"/>
              <w:right w:val="single" w:sz="4" w:space="0" w:color="auto"/>
            </w:tcBorders>
            <w:hideMark/>
          </w:tcPr>
          <w:p w14:paraId="194CA6DF"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CANTIDAD</w:t>
            </w:r>
          </w:p>
        </w:tc>
        <w:tc>
          <w:tcPr>
            <w:tcW w:w="988" w:type="dxa"/>
            <w:tcBorders>
              <w:top w:val="single" w:sz="4" w:space="0" w:color="auto"/>
              <w:left w:val="single" w:sz="4" w:space="0" w:color="auto"/>
              <w:bottom w:val="single" w:sz="4" w:space="0" w:color="auto"/>
              <w:right w:val="single" w:sz="4" w:space="0" w:color="auto"/>
            </w:tcBorders>
            <w:hideMark/>
          </w:tcPr>
          <w:p w14:paraId="2CAA6B84" w14:textId="77777777" w:rsidR="00A4185D" w:rsidRPr="00C52AEB" w:rsidRDefault="00A4185D" w:rsidP="00523DE7">
            <w:pPr>
              <w:rPr>
                <w:rFonts w:asciiTheme="minorHAnsi" w:eastAsia="Liberation Serif" w:hAnsiTheme="minorHAnsi" w:cstheme="minorHAnsi"/>
                <w:b/>
                <w:bCs/>
                <w:sz w:val="16"/>
                <w:szCs w:val="16"/>
              </w:rPr>
            </w:pPr>
            <w:r w:rsidRPr="00C52AEB">
              <w:rPr>
                <w:rFonts w:asciiTheme="minorHAnsi" w:eastAsia="Arial Unicode MS" w:hAnsiTheme="minorHAnsi" w:cstheme="minorHAnsi"/>
                <w:b/>
                <w:bCs/>
                <w:sz w:val="16"/>
                <w:szCs w:val="16"/>
              </w:rPr>
              <w:t>PRECIO UNITARIO</w:t>
            </w:r>
          </w:p>
          <w:p w14:paraId="20EB6AC4" w14:textId="63A275FB"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(IVA incluido)</w:t>
            </w:r>
          </w:p>
        </w:tc>
        <w:tc>
          <w:tcPr>
            <w:tcW w:w="1289" w:type="dxa"/>
            <w:tcBorders>
              <w:top w:val="single" w:sz="4" w:space="0" w:color="auto"/>
              <w:left w:val="single" w:sz="4" w:space="0" w:color="auto"/>
              <w:bottom w:val="single" w:sz="4" w:space="0" w:color="auto"/>
              <w:right w:val="single" w:sz="4" w:space="0" w:color="auto"/>
            </w:tcBorders>
            <w:hideMark/>
          </w:tcPr>
          <w:p w14:paraId="026BA372"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 xml:space="preserve">PRECIO TOTAL </w:t>
            </w:r>
          </w:p>
          <w:p w14:paraId="7669EF67" w14:textId="77777777" w:rsidR="00A4185D" w:rsidRPr="00C52AEB" w:rsidRDefault="00A4185D" w:rsidP="00D93C90">
            <w:pPr>
              <w:jc w:val="both"/>
              <w:rPr>
                <w:rFonts w:asciiTheme="minorHAnsi" w:eastAsia="Arial Unicode MS" w:hAnsiTheme="minorHAnsi" w:cstheme="minorHAnsi"/>
                <w:b/>
                <w:bCs/>
                <w:sz w:val="16"/>
                <w:szCs w:val="16"/>
              </w:rPr>
            </w:pPr>
            <w:r w:rsidRPr="00C52AEB">
              <w:rPr>
                <w:rFonts w:asciiTheme="minorHAnsi" w:eastAsia="Arial Unicode MS" w:hAnsiTheme="minorHAnsi" w:cstheme="minorHAnsi"/>
                <w:b/>
                <w:bCs/>
                <w:sz w:val="16"/>
                <w:szCs w:val="16"/>
              </w:rPr>
              <w:t>(IVA incluido)</w:t>
            </w:r>
          </w:p>
        </w:tc>
      </w:tr>
      <w:tr w:rsidR="00E90D30" w:rsidRPr="00C27FD9" w14:paraId="1B93FABB" w14:textId="77777777" w:rsidTr="00523DE7">
        <w:trPr>
          <w:trHeight w:val="409"/>
        </w:trPr>
        <w:tc>
          <w:tcPr>
            <w:tcW w:w="704" w:type="dxa"/>
            <w:tcBorders>
              <w:top w:val="single" w:sz="4" w:space="0" w:color="auto"/>
              <w:left w:val="single" w:sz="4" w:space="0" w:color="auto"/>
              <w:bottom w:val="single" w:sz="4" w:space="0" w:color="auto"/>
              <w:right w:val="single" w:sz="4" w:space="0" w:color="auto"/>
            </w:tcBorders>
            <w:hideMark/>
          </w:tcPr>
          <w:p w14:paraId="2B92E206" w14:textId="77777777" w:rsidR="00A4185D" w:rsidRPr="00C27FD9" w:rsidRDefault="00A4185D" w:rsidP="00D93C90">
            <w:pPr>
              <w:jc w:val="both"/>
              <w:rPr>
                <w:rFonts w:asciiTheme="minorHAnsi" w:hAnsiTheme="minorHAnsi" w:cstheme="minorHAnsi"/>
                <w:sz w:val="22"/>
                <w:szCs w:val="22"/>
              </w:rPr>
            </w:pPr>
            <w:r w:rsidRPr="00C27FD9">
              <w:rPr>
                <w:rFonts w:asciiTheme="minorHAnsi" w:hAnsiTheme="minorHAnsi" w:cstheme="minorHAnsi"/>
                <w:sz w:val="22"/>
                <w:szCs w:val="22"/>
              </w:rPr>
              <w:t>1</w:t>
            </w:r>
          </w:p>
        </w:tc>
        <w:tc>
          <w:tcPr>
            <w:tcW w:w="1134" w:type="dxa"/>
            <w:tcBorders>
              <w:top w:val="single" w:sz="4" w:space="0" w:color="auto"/>
              <w:left w:val="nil"/>
              <w:bottom w:val="single" w:sz="4" w:space="0" w:color="auto"/>
              <w:right w:val="single" w:sz="4" w:space="0" w:color="auto"/>
            </w:tcBorders>
            <w:hideMark/>
          </w:tcPr>
          <w:p w14:paraId="3CF5C69D" w14:textId="7EE004F4" w:rsidR="00A4185D" w:rsidRPr="00C27FD9" w:rsidRDefault="00125E97" w:rsidP="00D93C90">
            <w:pPr>
              <w:jc w:val="both"/>
              <w:rPr>
                <w:rFonts w:asciiTheme="minorHAnsi" w:hAnsiTheme="minorHAnsi" w:cstheme="minorHAnsi"/>
                <w:sz w:val="22"/>
                <w:szCs w:val="22"/>
              </w:rPr>
            </w:pPr>
            <w:r w:rsidRPr="00C27FD9">
              <w:rPr>
                <w:rFonts w:asciiTheme="minorHAnsi" w:hAnsiTheme="minorHAnsi" w:cstheme="minorHAnsi"/>
                <w:sz w:val="22"/>
                <w:szCs w:val="22"/>
              </w:rPr>
              <w:t>8</w:t>
            </w:r>
            <w:r w:rsidR="000D1D3D">
              <w:rPr>
                <w:rFonts w:asciiTheme="minorHAnsi" w:hAnsiTheme="minorHAnsi" w:cstheme="minorHAnsi"/>
                <w:sz w:val="22"/>
                <w:szCs w:val="22"/>
              </w:rPr>
              <w:t>0103380</w:t>
            </w:r>
          </w:p>
        </w:tc>
        <w:tc>
          <w:tcPr>
            <w:tcW w:w="1418" w:type="dxa"/>
            <w:tcBorders>
              <w:top w:val="single" w:sz="4" w:space="0" w:color="auto"/>
              <w:left w:val="single" w:sz="4" w:space="0" w:color="auto"/>
              <w:bottom w:val="single" w:sz="4" w:space="0" w:color="auto"/>
              <w:right w:val="single" w:sz="4" w:space="0" w:color="auto"/>
            </w:tcBorders>
          </w:tcPr>
          <w:p w14:paraId="2F9C92BA" w14:textId="658661EA" w:rsidR="00A4185D" w:rsidRPr="00C27FD9" w:rsidRDefault="000D1D3D" w:rsidP="00D93C90">
            <w:pPr>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 xml:space="preserve"> 42122010</w:t>
            </w:r>
          </w:p>
        </w:tc>
        <w:tc>
          <w:tcPr>
            <w:tcW w:w="2833" w:type="dxa"/>
            <w:gridSpan w:val="2"/>
            <w:tcBorders>
              <w:top w:val="single" w:sz="4" w:space="0" w:color="auto"/>
              <w:left w:val="single" w:sz="4" w:space="0" w:color="auto"/>
              <w:bottom w:val="single" w:sz="4" w:space="0" w:color="auto"/>
              <w:right w:val="nil"/>
            </w:tcBorders>
            <w:hideMark/>
          </w:tcPr>
          <w:p w14:paraId="3BD144FC" w14:textId="7900DEB6" w:rsidR="00A4185D" w:rsidRPr="00C27FD9" w:rsidRDefault="000D1D3D" w:rsidP="00D93C90">
            <w:pPr>
              <w:jc w:val="both"/>
              <w:rPr>
                <w:rFonts w:asciiTheme="minorHAnsi" w:eastAsia="Arial Unicode MS" w:hAnsiTheme="minorHAnsi" w:cstheme="minorHAnsi"/>
                <w:sz w:val="22"/>
                <w:szCs w:val="22"/>
              </w:rPr>
            </w:pPr>
            <w:r>
              <w:rPr>
                <w:rFonts w:asciiTheme="minorHAnsi" w:eastAsia="Arial Unicode MS" w:hAnsiTheme="minorHAnsi" w:cstheme="minorHAnsi"/>
                <w:sz w:val="22"/>
                <w:szCs w:val="22"/>
              </w:rPr>
              <w:t>SEPARADOR DE DOCUMENTOS TAMAÑO CARTA, IMPRESOS EN CARTULINA (JUEGO)</w:t>
            </w:r>
          </w:p>
        </w:tc>
        <w:tc>
          <w:tcPr>
            <w:tcW w:w="857" w:type="dxa"/>
            <w:tcBorders>
              <w:top w:val="single" w:sz="4" w:space="0" w:color="auto"/>
              <w:left w:val="single" w:sz="4" w:space="0" w:color="auto"/>
              <w:bottom w:val="single" w:sz="4" w:space="0" w:color="auto"/>
              <w:right w:val="single" w:sz="4" w:space="0" w:color="auto"/>
            </w:tcBorders>
            <w:hideMark/>
          </w:tcPr>
          <w:p w14:paraId="66504A1E" w14:textId="77777777" w:rsidR="00A4185D" w:rsidRPr="00C27FD9" w:rsidRDefault="00A4185D" w:rsidP="00125E97">
            <w:pPr>
              <w:jc w:val="center"/>
              <w:rPr>
                <w:rFonts w:asciiTheme="minorHAnsi" w:hAnsiTheme="minorHAnsi" w:cstheme="minorHAnsi"/>
                <w:sz w:val="22"/>
                <w:szCs w:val="22"/>
              </w:rPr>
            </w:pPr>
            <w:r w:rsidRPr="00C27FD9">
              <w:rPr>
                <w:rFonts w:asciiTheme="minorHAnsi" w:hAnsiTheme="minorHAnsi" w:cstheme="minorHAnsi"/>
                <w:sz w:val="22"/>
                <w:szCs w:val="22"/>
              </w:rPr>
              <w:t>C/U</w:t>
            </w:r>
          </w:p>
        </w:tc>
        <w:tc>
          <w:tcPr>
            <w:tcW w:w="850" w:type="dxa"/>
            <w:tcBorders>
              <w:top w:val="single" w:sz="4" w:space="0" w:color="auto"/>
              <w:left w:val="single" w:sz="4" w:space="0" w:color="auto"/>
              <w:bottom w:val="single" w:sz="4" w:space="0" w:color="auto"/>
              <w:right w:val="single" w:sz="4" w:space="0" w:color="auto"/>
            </w:tcBorders>
            <w:hideMark/>
          </w:tcPr>
          <w:p w14:paraId="3138412F" w14:textId="2F49FDC7" w:rsidR="00A4185D" w:rsidRPr="00C27FD9" w:rsidRDefault="00523DE7" w:rsidP="00125E97">
            <w:pPr>
              <w:jc w:val="center"/>
              <w:rPr>
                <w:rFonts w:asciiTheme="minorHAnsi" w:hAnsiTheme="minorHAnsi" w:cstheme="minorHAnsi"/>
                <w:sz w:val="22"/>
                <w:szCs w:val="22"/>
              </w:rPr>
            </w:pPr>
            <w:r>
              <w:rPr>
                <w:rFonts w:asciiTheme="minorHAnsi" w:hAnsiTheme="minorHAnsi" w:cstheme="minorHAnsi"/>
                <w:sz w:val="22"/>
                <w:szCs w:val="22"/>
              </w:rPr>
              <w:t>500</w:t>
            </w:r>
          </w:p>
        </w:tc>
        <w:tc>
          <w:tcPr>
            <w:tcW w:w="988" w:type="dxa"/>
            <w:tcBorders>
              <w:top w:val="single" w:sz="4" w:space="0" w:color="auto"/>
              <w:left w:val="single" w:sz="4" w:space="0" w:color="auto"/>
              <w:bottom w:val="single" w:sz="4" w:space="0" w:color="auto"/>
              <w:right w:val="single" w:sz="4" w:space="0" w:color="auto"/>
            </w:tcBorders>
            <w:hideMark/>
          </w:tcPr>
          <w:p w14:paraId="56296B35" w14:textId="7CDCB647" w:rsidR="00A4185D" w:rsidRPr="00C27FD9" w:rsidRDefault="00125E97" w:rsidP="00125E97">
            <w:pPr>
              <w:jc w:val="cente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US</w:t>
            </w:r>
            <w:r w:rsidR="00A4185D" w:rsidRPr="00C27FD9">
              <w:rPr>
                <w:rFonts w:asciiTheme="minorHAnsi" w:eastAsia="Arial Unicode MS" w:hAnsiTheme="minorHAnsi" w:cstheme="minorHAnsi"/>
                <w:sz w:val="22"/>
                <w:szCs w:val="22"/>
              </w:rPr>
              <w:t>$</w:t>
            </w:r>
            <w:r w:rsidR="00523DE7">
              <w:rPr>
                <w:rFonts w:asciiTheme="minorHAnsi" w:eastAsia="Arial Unicode MS" w:hAnsiTheme="minorHAnsi" w:cstheme="minorHAnsi"/>
                <w:sz w:val="22"/>
                <w:szCs w:val="22"/>
              </w:rPr>
              <w:t>2.40</w:t>
            </w:r>
          </w:p>
        </w:tc>
        <w:tc>
          <w:tcPr>
            <w:tcW w:w="1289" w:type="dxa"/>
            <w:tcBorders>
              <w:top w:val="single" w:sz="4" w:space="0" w:color="auto"/>
              <w:left w:val="single" w:sz="4" w:space="0" w:color="auto"/>
              <w:bottom w:val="single" w:sz="4" w:space="0" w:color="auto"/>
              <w:right w:val="single" w:sz="4" w:space="0" w:color="auto"/>
            </w:tcBorders>
            <w:hideMark/>
          </w:tcPr>
          <w:p w14:paraId="0E02C6DE" w14:textId="37178828" w:rsidR="00A4185D" w:rsidRPr="00C27FD9" w:rsidRDefault="00125E97" w:rsidP="00125E97">
            <w:pPr>
              <w:jc w:val="cente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t>US</w:t>
            </w:r>
            <w:r w:rsidR="00A4185D" w:rsidRPr="00C27FD9">
              <w:rPr>
                <w:rFonts w:asciiTheme="minorHAnsi" w:eastAsia="Arial Unicode MS" w:hAnsiTheme="minorHAnsi" w:cstheme="minorHAnsi"/>
                <w:sz w:val="22"/>
                <w:szCs w:val="22"/>
              </w:rPr>
              <w:t>$</w:t>
            </w:r>
            <w:r w:rsidR="00523DE7">
              <w:rPr>
                <w:rFonts w:asciiTheme="minorHAnsi" w:eastAsia="Arial Unicode MS" w:hAnsiTheme="minorHAnsi" w:cstheme="minorHAnsi"/>
                <w:sz w:val="22"/>
                <w:szCs w:val="22"/>
              </w:rPr>
              <w:t>1,200.00</w:t>
            </w:r>
          </w:p>
        </w:tc>
      </w:tr>
      <w:tr w:rsidR="001A3665" w:rsidRPr="00C27FD9" w14:paraId="3C6F55BD" w14:textId="77777777" w:rsidTr="0095352D">
        <w:trPr>
          <w:trHeight w:val="2310"/>
        </w:trPr>
        <w:tc>
          <w:tcPr>
            <w:tcW w:w="10073" w:type="dxa"/>
            <w:gridSpan w:val="9"/>
            <w:tcBorders>
              <w:top w:val="single" w:sz="4" w:space="0" w:color="auto"/>
              <w:left w:val="single" w:sz="4" w:space="0" w:color="auto"/>
              <w:bottom w:val="single" w:sz="4" w:space="0" w:color="auto"/>
              <w:right w:val="single" w:sz="4" w:space="0" w:color="auto"/>
            </w:tcBorders>
          </w:tcPr>
          <w:p w14:paraId="7F1C8465" w14:textId="59F2B87D" w:rsidR="001A3665" w:rsidRDefault="001A3665" w:rsidP="00D93C90">
            <w:pPr>
              <w:rPr>
                <w:rFonts w:asciiTheme="minorHAnsi" w:eastAsia="Arial Unicode MS" w:hAnsiTheme="minorHAnsi" w:cstheme="minorHAnsi"/>
                <w:b/>
                <w:bCs/>
                <w:sz w:val="22"/>
                <w:szCs w:val="22"/>
              </w:rPr>
            </w:pPr>
            <w:r w:rsidRPr="00C27FD9">
              <w:rPr>
                <w:rFonts w:asciiTheme="minorHAnsi" w:eastAsia="Arial Unicode MS" w:hAnsiTheme="minorHAnsi" w:cstheme="minorHAnsi"/>
                <w:b/>
                <w:bCs/>
                <w:sz w:val="22"/>
                <w:szCs w:val="22"/>
              </w:rPr>
              <w:t>FORMA DE PAGO:</w:t>
            </w:r>
          </w:p>
          <w:p w14:paraId="4F9C74F7" w14:textId="77777777" w:rsidR="00BC2F2A" w:rsidRPr="00C27FD9" w:rsidRDefault="00BC2F2A" w:rsidP="00D93C90">
            <w:pPr>
              <w:rPr>
                <w:rFonts w:asciiTheme="minorHAnsi" w:eastAsia="Arial Unicode MS" w:hAnsiTheme="minorHAnsi" w:cstheme="minorHAnsi"/>
                <w:b/>
                <w:bCs/>
                <w:sz w:val="22"/>
                <w:szCs w:val="22"/>
              </w:rPr>
            </w:pPr>
          </w:p>
          <w:p w14:paraId="128C09DD" w14:textId="4BBD80BC" w:rsidR="001A3665" w:rsidRPr="00C27FD9" w:rsidRDefault="00084CDE" w:rsidP="001A3665">
            <w:pPr>
              <w:suppressAutoHyphens w:val="0"/>
              <w:spacing w:after="200"/>
              <w:contextualSpacing/>
              <w:jc w:val="both"/>
              <w:rPr>
                <w:rFonts w:asciiTheme="minorHAnsi" w:hAnsiTheme="minorHAnsi" w:cstheme="minorHAnsi"/>
                <w:bCs/>
                <w:color w:val="000000"/>
                <w:sz w:val="22"/>
                <w:szCs w:val="22"/>
                <w:lang w:val="es-ES" w:eastAsia="en-US"/>
              </w:rPr>
            </w:pPr>
            <w:r>
              <w:rPr>
                <w:rFonts w:asciiTheme="minorHAnsi" w:hAnsiTheme="minorHAnsi" w:cstheme="minorHAnsi"/>
                <w:bCs/>
                <w:color w:val="000000"/>
                <w:sz w:val="22"/>
                <w:szCs w:val="22"/>
                <w:lang w:val="es-ES" w:eastAsia="en-US"/>
              </w:rPr>
              <w:t xml:space="preserve">Un solo pago posterior a la entrega </w:t>
            </w:r>
            <w:r w:rsidR="001A3665" w:rsidRPr="001A3665">
              <w:rPr>
                <w:rFonts w:asciiTheme="minorHAnsi" w:hAnsiTheme="minorHAnsi" w:cstheme="minorHAnsi"/>
                <w:bCs/>
                <w:color w:val="000000"/>
                <w:sz w:val="22"/>
                <w:szCs w:val="22"/>
                <w:lang w:val="es-ES" w:eastAsia="en-US"/>
              </w:rPr>
              <w:t xml:space="preserve">del suministro y se hará en </w:t>
            </w:r>
            <w:proofErr w:type="gramStart"/>
            <w:r w:rsidR="001A3665" w:rsidRPr="001A3665">
              <w:rPr>
                <w:rFonts w:asciiTheme="minorHAnsi" w:hAnsiTheme="minorHAnsi" w:cstheme="minorHAnsi"/>
                <w:bCs/>
                <w:color w:val="000000"/>
                <w:sz w:val="22"/>
                <w:szCs w:val="22"/>
                <w:lang w:val="es-ES" w:eastAsia="en-US"/>
              </w:rPr>
              <w:t>Dólares</w:t>
            </w:r>
            <w:proofErr w:type="gramEnd"/>
            <w:r w:rsidR="001A3665" w:rsidRPr="001A3665">
              <w:rPr>
                <w:rFonts w:asciiTheme="minorHAnsi" w:hAnsiTheme="minorHAnsi" w:cstheme="minorHAnsi"/>
                <w:bCs/>
                <w:color w:val="000000"/>
                <w:sz w:val="22"/>
                <w:szCs w:val="22"/>
                <w:lang w:val="es-ES" w:eastAsia="en-US"/>
              </w:rPr>
              <w:t xml:space="preserve"> de los Estados Unidos de América mediante transferencia</w:t>
            </w:r>
            <w:r w:rsidR="00AA0DAA">
              <w:rPr>
                <w:rFonts w:asciiTheme="minorHAnsi" w:hAnsiTheme="minorHAnsi" w:cstheme="minorHAnsi"/>
                <w:bCs/>
                <w:color w:val="000000"/>
                <w:sz w:val="22"/>
                <w:szCs w:val="22"/>
                <w:lang w:val="es-ES" w:eastAsia="en-US"/>
              </w:rPr>
              <w:t xml:space="preserve"> (abono a cuenta según la declaración jurada firmada por el proveedor que se adjunta a la presente orden de compra)</w:t>
            </w:r>
            <w:r w:rsidR="001A3665" w:rsidRPr="001A3665">
              <w:rPr>
                <w:rFonts w:asciiTheme="minorHAnsi" w:hAnsiTheme="minorHAnsi" w:cstheme="minorHAnsi"/>
                <w:bCs/>
                <w:color w:val="000000"/>
                <w:sz w:val="22"/>
                <w:szCs w:val="22"/>
                <w:lang w:val="es-ES" w:eastAsia="en-US"/>
              </w:rPr>
              <w:t xml:space="preserve">, con cargo a la cuenta del Proyecto, dentro de un plazo máximo de treinta (30) días calendario.  </w:t>
            </w:r>
          </w:p>
          <w:p w14:paraId="7DB2BDF6" w14:textId="1F17CB00" w:rsidR="001A3665" w:rsidRDefault="001A3665" w:rsidP="001A3665">
            <w:pPr>
              <w:jc w:val="both"/>
              <w:rPr>
                <w:rFonts w:asciiTheme="minorHAnsi" w:hAnsiTheme="minorHAnsi" w:cstheme="minorHAnsi"/>
                <w:sz w:val="22"/>
                <w:szCs w:val="22"/>
              </w:rPr>
            </w:pPr>
          </w:p>
          <w:p w14:paraId="3BCBB07D" w14:textId="4AF2B464" w:rsidR="00E37D5A" w:rsidRPr="00C27FD9" w:rsidRDefault="007C1C74" w:rsidP="00E37D5A">
            <w:pPr>
              <w:suppressAutoHyphens w:val="0"/>
              <w:spacing w:after="200"/>
              <w:contextualSpacing/>
              <w:jc w:val="both"/>
              <w:rPr>
                <w:rFonts w:asciiTheme="minorHAnsi" w:hAnsiTheme="minorHAnsi" w:cstheme="minorHAnsi"/>
                <w:sz w:val="22"/>
                <w:szCs w:val="22"/>
              </w:rPr>
            </w:pPr>
            <w:r w:rsidRPr="00C27FD9">
              <w:rPr>
                <w:rFonts w:asciiTheme="minorHAnsi" w:hAnsiTheme="minorHAnsi" w:cstheme="minorHAnsi"/>
                <w:sz w:val="22"/>
                <w:szCs w:val="22"/>
              </w:rPr>
              <w:t xml:space="preserve">El Proveedor presentará a la Tesorería de la Unidad Financiera Institucional, </w:t>
            </w:r>
            <w:r w:rsidR="00176E7D">
              <w:rPr>
                <w:rFonts w:asciiTheme="minorHAnsi" w:hAnsiTheme="minorHAnsi" w:cstheme="minorHAnsi"/>
                <w:sz w:val="22"/>
                <w:szCs w:val="22"/>
              </w:rPr>
              <w:t>factura</w:t>
            </w:r>
            <w:r w:rsidRPr="00C27FD9">
              <w:rPr>
                <w:rFonts w:asciiTheme="minorHAnsi" w:hAnsiTheme="minorHAnsi" w:cstheme="minorHAnsi"/>
                <w:sz w:val="22"/>
                <w:szCs w:val="22"/>
              </w:rPr>
              <w:t xml:space="preserve"> de consumidor final en duplicado cliente a nombre de MINSAL-CONTRATO DE PRÉSTAMO BIRF 9065-SV, adjuntando acta de recepción a satisfacción por parte de la Unidad solicitante o a la que est</w:t>
            </w:r>
            <w:r w:rsidR="00860D6C">
              <w:rPr>
                <w:rFonts w:asciiTheme="minorHAnsi" w:hAnsiTheme="minorHAnsi" w:cstheme="minorHAnsi"/>
                <w:sz w:val="22"/>
                <w:szCs w:val="22"/>
              </w:rPr>
              <w:t>e</w:t>
            </w:r>
            <w:r w:rsidRPr="00C27FD9">
              <w:rPr>
                <w:rFonts w:asciiTheme="minorHAnsi" w:hAnsiTheme="minorHAnsi" w:cstheme="minorHAnsi"/>
                <w:sz w:val="22"/>
                <w:szCs w:val="22"/>
              </w:rPr>
              <w:t xml:space="preserve"> delegue y copia de</w:t>
            </w:r>
            <w:r w:rsidR="00E37D5A" w:rsidRPr="00C27FD9">
              <w:rPr>
                <w:rFonts w:asciiTheme="minorHAnsi" w:hAnsiTheme="minorHAnsi" w:cstheme="minorHAnsi"/>
                <w:sz w:val="22"/>
                <w:szCs w:val="22"/>
              </w:rPr>
              <w:t xml:space="preserve"> la </w:t>
            </w:r>
            <w:r w:rsidRPr="00C27FD9">
              <w:rPr>
                <w:rFonts w:asciiTheme="minorHAnsi" w:hAnsiTheme="minorHAnsi" w:cstheme="minorHAnsi"/>
                <w:sz w:val="22"/>
                <w:szCs w:val="22"/>
              </w:rPr>
              <w:t>orden de compra</w:t>
            </w:r>
            <w:r w:rsidR="00CF4B1C">
              <w:rPr>
                <w:rFonts w:asciiTheme="minorHAnsi" w:hAnsiTheme="minorHAnsi" w:cstheme="minorHAnsi"/>
                <w:sz w:val="22"/>
                <w:szCs w:val="22"/>
              </w:rPr>
              <w:t xml:space="preserve">, </w:t>
            </w:r>
            <w:r w:rsidR="00946CE3">
              <w:rPr>
                <w:rFonts w:asciiTheme="minorHAnsi" w:hAnsiTheme="minorHAnsi" w:cstheme="minorHAnsi"/>
                <w:sz w:val="22"/>
                <w:szCs w:val="22"/>
              </w:rPr>
              <w:t>presentándose toda la información en dicha oficina</w:t>
            </w:r>
            <w:r w:rsidR="00F07BC5">
              <w:rPr>
                <w:rFonts w:asciiTheme="minorHAnsi" w:hAnsiTheme="minorHAnsi" w:cstheme="minorHAnsi"/>
                <w:sz w:val="22"/>
                <w:szCs w:val="22"/>
              </w:rPr>
              <w:t>.</w:t>
            </w:r>
          </w:p>
          <w:p w14:paraId="5875DD78" w14:textId="3DC30C32" w:rsidR="00E37D5A" w:rsidRDefault="00E37D5A" w:rsidP="00E37D5A">
            <w:pPr>
              <w:jc w:val="both"/>
              <w:rPr>
                <w:rFonts w:asciiTheme="minorHAnsi" w:hAnsiTheme="minorHAnsi" w:cstheme="minorHAnsi"/>
                <w:sz w:val="22"/>
                <w:szCs w:val="22"/>
              </w:rPr>
            </w:pPr>
          </w:p>
          <w:p w14:paraId="063C7759" w14:textId="4040149A" w:rsidR="00A01ADA" w:rsidRDefault="00A01ADA" w:rsidP="00A01ADA">
            <w:pPr>
              <w:suppressAutoHyphens w:val="0"/>
              <w:spacing w:after="200"/>
              <w:contextualSpacing/>
              <w:jc w:val="both"/>
              <w:rPr>
                <w:rFonts w:asciiTheme="minorHAnsi" w:hAnsiTheme="minorHAnsi" w:cstheme="minorHAnsi"/>
                <w:b/>
                <w:bCs/>
                <w:sz w:val="22"/>
                <w:szCs w:val="22"/>
              </w:rPr>
            </w:pPr>
            <w:r w:rsidRPr="00A01ADA">
              <w:rPr>
                <w:rFonts w:asciiTheme="minorHAnsi" w:hAnsiTheme="minorHAnsi" w:cstheme="minorHAnsi"/>
                <w:b/>
                <w:bCs/>
                <w:sz w:val="22"/>
                <w:szCs w:val="22"/>
              </w:rPr>
              <w:t>DOCUMENTACIÓN INDISPENSABLE PARA TRAMITAR EL PAGO:</w:t>
            </w:r>
          </w:p>
          <w:p w14:paraId="58BB548B" w14:textId="7909A2BB" w:rsid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Original y copia de:</w:t>
            </w:r>
          </w:p>
          <w:p w14:paraId="25A72FB7" w14:textId="2AC7379D" w:rsidR="00A01ADA" w:rsidRPr="007A080C" w:rsidRDefault="00A01ADA" w:rsidP="007A080C">
            <w:pPr>
              <w:pStyle w:val="Prrafodelista"/>
              <w:numPr>
                <w:ilvl w:val="0"/>
                <w:numId w:val="6"/>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Factura de consumidor final a nombre MINSAL-CONTRATO DE PRÉSTAMO BIRF 9065-SV. Es de suma importancia que la factura esté elaborada correctamente, sin errores, enmendaduras ni manchones, así se evitará atrasos en los pagos.</w:t>
            </w:r>
          </w:p>
          <w:p w14:paraId="19DE4371" w14:textId="6E7D2604"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La factura deberá expresar</w:t>
            </w:r>
            <w:r w:rsidR="007A080C">
              <w:rPr>
                <w:rFonts w:asciiTheme="minorHAnsi" w:hAnsiTheme="minorHAnsi" w:cstheme="minorHAnsi"/>
                <w:sz w:val="22"/>
                <w:szCs w:val="22"/>
              </w:rPr>
              <w:t xml:space="preserve"> en la descripción del suministro</w:t>
            </w:r>
            <w:r w:rsidRPr="00A01ADA">
              <w:rPr>
                <w:rFonts w:asciiTheme="minorHAnsi" w:hAnsiTheme="minorHAnsi" w:cstheme="minorHAnsi"/>
                <w:sz w:val="22"/>
                <w:szCs w:val="22"/>
              </w:rPr>
              <w:t xml:space="preserve"> lo siguiente:</w:t>
            </w:r>
          </w:p>
          <w:p w14:paraId="3F910EF5" w14:textId="3967D02F" w:rsidR="007A080C"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lastRenderedPageBreak/>
              <w:t xml:space="preserve">Número </w:t>
            </w:r>
            <w:r w:rsidR="007A080C">
              <w:rPr>
                <w:rFonts w:asciiTheme="minorHAnsi" w:hAnsiTheme="minorHAnsi" w:cstheme="minorHAnsi"/>
                <w:sz w:val="22"/>
                <w:szCs w:val="22"/>
              </w:rPr>
              <w:t xml:space="preserve">y concepto de la </w:t>
            </w:r>
            <w:r w:rsidRPr="007A080C">
              <w:rPr>
                <w:rFonts w:asciiTheme="minorHAnsi" w:hAnsiTheme="minorHAnsi" w:cstheme="minorHAnsi"/>
                <w:sz w:val="22"/>
                <w:szCs w:val="22"/>
              </w:rPr>
              <w:t>Orden de Compra.</w:t>
            </w:r>
          </w:p>
          <w:p w14:paraId="4337702F" w14:textId="293A6067" w:rsidR="00A01ADA"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Descripción del suministro según Orden de Compra.</w:t>
            </w:r>
          </w:p>
          <w:p w14:paraId="0B231CAC" w14:textId="77777777" w:rsid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 xml:space="preserve">Precio </w:t>
            </w:r>
            <w:r w:rsidR="005467E9" w:rsidRPr="007A080C">
              <w:rPr>
                <w:rFonts w:asciiTheme="minorHAnsi" w:hAnsiTheme="minorHAnsi" w:cstheme="minorHAnsi"/>
                <w:sz w:val="22"/>
                <w:szCs w:val="22"/>
              </w:rPr>
              <w:t>u</w:t>
            </w:r>
            <w:r w:rsidRPr="007A080C">
              <w:rPr>
                <w:rFonts w:asciiTheme="minorHAnsi" w:hAnsiTheme="minorHAnsi" w:cstheme="minorHAnsi"/>
                <w:sz w:val="22"/>
                <w:szCs w:val="22"/>
              </w:rPr>
              <w:t xml:space="preserve">nitario y </w:t>
            </w:r>
            <w:r w:rsidR="005467E9" w:rsidRPr="007A080C">
              <w:rPr>
                <w:rFonts w:asciiTheme="minorHAnsi" w:hAnsiTheme="minorHAnsi" w:cstheme="minorHAnsi"/>
                <w:sz w:val="22"/>
                <w:szCs w:val="22"/>
              </w:rPr>
              <w:t>p</w:t>
            </w:r>
            <w:r w:rsidRPr="007A080C">
              <w:rPr>
                <w:rFonts w:asciiTheme="minorHAnsi" w:hAnsiTheme="minorHAnsi" w:cstheme="minorHAnsi"/>
                <w:sz w:val="22"/>
                <w:szCs w:val="22"/>
              </w:rPr>
              <w:t xml:space="preserve">recio </w:t>
            </w:r>
            <w:r w:rsidR="005467E9" w:rsidRPr="007A080C">
              <w:rPr>
                <w:rFonts w:asciiTheme="minorHAnsi" w:hAnsiTheme="minorHAnsi" w:cstheme="minorHAnsi"/>
                <w:sz w:val="22"/>
                <w:szCs w:val="22"/>
              </w:rPr>
              <w:t>t</w:t>
            </w:r>
            <w:r w:rsidRPr="007A080C">
              <w:rPr>
                <w:rFonts w:asciiTheme="minorHAnsi" w:hAnsiTheme="minorHAnsi" w:cstheme="minorHAnsi"/>
                <w:sz w:val="22"/>
                <w:szCs w:val="22"/>
              </w:rPr>
              <w:t>otal según Orden de Compra.</w:t>
            </w:r>
          </w:p>
          <w:p w14:paraId="289870C5" w14:textId="0B545225" w:rsidR="00A01ADA"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Categoría de Inversión correspondiente,</w:t>
            </w:r>
            <w:r w:rsidR="007A080C" w:rsidRPr="007A080C">
              <w:rPr>
                <w:rFonts w:asciiTheme="minorHAnsi" w:hAnsiTheme="minorHAnsi" w:cstheme="minorHAnsi"/>
                <w:sz w:val="22"/>
                <w:szCs w:val="22"/>
              </w:rPr>
              <w:t xml:space="preserve"> y sub </w:t>
            </w:r>
            <w:r w:rsidR="00CA4FEC" w:rsidRPr="007A080C">
              <w:rPr>
                <w:rFonts w:asciiTheme="minorHAnsi" w:hAnsiTheme="minorHAnsi" w:cstheme="minorHAnsi"/>
                <w:sz w:val="22"/>
                <w:szCs w:val="22"/>
              </w:rPr>
              <w:t>categoría</w:t>
            </w:r>
            <w:r w:rsidRPr="007A080C">
              <w:rPr>
                <w:rFonts w:asciiTheme="minorHAnsi" w:hAnsiTheme="minorHAnsi" w:cstheme="minorHAnsi"/>
                <w:sz w:val="22"/>
                <w:szCs w:val="22"/>
              </w:rPr>
              <w:t xml:space="preserve"> de acuerdo a lo establecido en la Orden de compra.  </w:t>
            </w:r>
          </w:p>
          <w:p w14:paraId="5612650A" w14:textId="547E99F0" w:rsidR="007A080C" w:rsidRPr="007A080C" w:rsidRDefault="00A01ADA" w:rsidP="007A080C">
            <w:pPr>
              <w:pStyle w:val="Prrafodelista"/>
              <w:numPr>
                <w:ilvl w:val="0"/>
                <w:numId w:val="9"/>
              </w:numPr>
              <w:suppressAutoHyphens w:val="0"/>
              <w:spacing w:after="200"/>
              <w:jc w:val="both"/>
              <w:rPr>
                <w:rFonts w:asciiTheme="minorHAnsi" w:hAnsiTheme="minorHAnsi" w:cstheme="minorHAnsi"/>
                <w:sz w:val="22"/>
                <w:szCs w:val="22"/>
              </w:rPr>
            </w:pPr>
            <w:r w:rsidRPr="007A080C">
              <w:rPr>
                <w:rFonts w:asciiTheme="minorHAnsi" w:hAnsiTheme="minorHAnsi" w:cstheme="minorHAnsi"/>
                <w:sz w:val="22"/>
                <w:szCs w:val="22"/>
              </w:rPr>
              <w:t>Cifrado Presupuestario</w:t>
            </w:r>
          </w:p>
          <w:p w14:paraId="018A8F06" w14:textId="4D8E1A55" w:rsidR="007A080C" w:rsidRPr="007A080C" w:rsidRDefault="007A080C" w:rsidP="007A080C">
            <w:pPr>
              <w:pStyle w:val="Prrafodelista"/>
              <w:numPr>
                <w:ilvl w:val="0"/>
                <w:numId w:val="9"/>
              </w:numPr>
              <w:suppressAutoHyphens w:val="0"/>
              <w:spacing w:after="200"/>
              <w:jc w:val="both"/>
              <w:rPr>
                <w:rFonts w:asciiTheme="minorHAnsi" w:hAnsiTheme="minorHAnsi" w:cstheme="minorHAnsi"/>
                <w:sz w:val="22"/>
                <w:szCs w:val="22"/>
              </w:rPr>
            </w:pPr>
            <w:r>
              <w:rPr>
                <w:rFonts w:asciiTheme="minorHAnsi" w:hAnsiTheme="minorHAnsi" w:cstheme="minorHAnsi"/>
                <w:sz w:val="22"/>
                <w:szCs w:val="22"/>
              </w:rPr>
              <w:t>D</w:t>
            </w:r>
            <w:r w:rsidRPr="007A080C">
              <w:rPr>
                <w:rFonts w:asciiTheme="minorHAnsi" w:hAnsiTheme="minorHAnsi" w:cstheme="minorHAnsi"/>
                <w:sz w:val="22"/>
                <w:szCs w:val="22"/>
              </w:rPr>
              <w:t>etalle del pago menos las retenciones correspondientes según la ley y líquido a pagar</w:t>
            </w:r>
          </w:p>
          <w:p w14:paraId="4A7D691B" w14:textId="2576174A"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b)</w:t>
            </w:r>
            <w:r w:rsidRPr="00A01ADA">
              <w:rPr>
                <w:rFonts w:asciiTheme="minorHAnsi" w:hAnsiTheme="minorHAnsi" w:cstheme="minorHAnsi"/>
                <w:sz w:val="22"/>
                <w:szCs w:val="22"/>
              </w:rPr>
              <w:tab/>
              <w:t>Acta de recepción y aprobación de</w:t>
            </w:r>
            <w:r w:rsidR="005467E9">
              <w:rPr>
                <w:rFonts w:asciiTheme="minorHAnsi" w:hAnsiTheme="minorHAnsi" w:cstheme="minorHAnsi"/>
                <w:sz w:val="22"/>
                <w:szCs w:val="22"/>
              </w:rPr>
              <w:t xml:space="preserve">l suministro prestado </w:t>
            </w:r>
            <w:r w:rsidRPr="00A01ADA">
              <w:rPr>
                <w:rFonts w:asciiTheme="minorHAnsi" w:hAnsiTheme="minorHAnsi" w:cstheme="minorHAnsi"/>
                <w:sz w:val="22"/>
                <w:szCs w:val="22"/>
              </w:rPr>
              <w:t xml:space="preserve">que ampara el pago respectivo debidamente firmada por el encargado de la administración, seguimiento y ejecución de la orden de compra. </w:t>
            </w:r>
          </w:p>
          <w:p w14:paraId="483606AD"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c)</w:t>
            </w:r>
            <w:r w:rsidRPr="00A01ADA">
              <w:rPr>
                <w:rFonts w:asciiTheme="minorHAnsi" w:hAnsiTheme="minorHAnsi" w:cstheme="minorHAnsi"/>
                <w:sz w:val="22"/>
                <w:szCs w:val="22"/>
              </w:rPr>
              <w:tab/>
              <w:t xml:space="preserve">Copia de la Orden de Compra. </w:t>
            </w:r>
          </w:p>
          <w:p w14:paraId="49658B01"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r w:rsidRPr="00A01ADA">
              <w:rPr>
                <w:rFonts w:asciiTheme="minorHAnsi" w:hAnsiTheme="minorHAnsi" w:cstheme="minorHAnsi"/>
                <w:sz w:val="22"/>
                <w:szCs w:val="22"/>
              </w:rPr>
              <w:t xml:space="preserve">A toda factura cuyo monto total exceda de Cien </w:t>
            </w:r>
            <w:proofErr w:type="gramStart"/>
            <w:r w:rsidRPr="00A01ADA">
              <w:rPr>
                <w:rFonts w:asciiTheme="minorHAnsi" w:hAnsiTheme="minorHAnsi" w:cstheme="minorHAnsi"/>
                <w:sz w:val="22"/>
                <w:szCs w:val="22"/>
              </w:rPr>
              <w:t>Dólares</w:t>
            </w:r>
            <w:proofErr w:type="gramEnd"/>
            <w:r w:rsidRPr="00A01ADA">
              <w:rPr>
                <w:rFonts w:asciiTheme="minorHAnsi" w:hAnsiTheme="minorHAnsi" w:cstheme="minorHAnsi"/>
                <w:sz w:val="22"/>
                <w:szCs w:val="22"/>
              </w:rPr>
              <w:t xml:space="preserve"> ($100.00) se le aplicará el 1% de retención, según lo dispuesto en el artículo 162 inciso segundo del Código Tributario.</w:t>
            </w:r>
          </w:p>
          <w:p w14:paraId="57928618" w14:textId="77777777" w:rsidR="00A01ADA" w:rsidRPr="00A01ADA" w:rsidRDefault="00A01ADA" w:rsidP="00A01ADA">
            <w:pPr>
              <w:suppressAutoHyphens w:val="0"/>
              <w:spacing w:after="200"/>
              <w:contextualSpacing/>
              <w:jc w:val="both"/>
              <w:rPr>
                <w:rFonts w:asciiTheme="minorHAnsi" w:hAnsiTheme="minorHAnsi" w:cstheme="minorHAnsi"/>
                <w:sz w:val="22"/>
                <w:szCs w:val="22"/>
              </w:rPr>
            </w:pPr>
          </w:p>
          <w:p w14:paraId="4A841219" w14:textId="103E839B" w:rsidR="00E37D5A" w:rsidRPr="001A3665" w:rsidRDefault="00E37D5A" w:rsidP="00E37D5A">
            <w:pPr>
              <w:suppressAutoHyphens w:val="0"/>
              <w:spacing w:after="200"/>
              <w:contextualSpacing/>
              <w:jc w:val="both"/>
              <w:rPr>
                <w:rFonts w:asciiTheme="minorHAnsi" w:hAnsiTheme="minorHAnsi" w:cstheme="minorHAnsi"/>
                <w:bCs/>
                <w:color w:val="000000"/>
                <w:sz w:val="22"/>
                <w:szCs w:val="22"/>
                <w:lang w:val="es-ES" w:eastAsia="en-US"/>
              </w:rPr>
            </w:pPr>
            <w:r w:rsidRPr="001A3665">
              <w:rPr>
                <w:rFonts w:asciiTheme="minorHAnsi" w:hAnsiTheme="minorHAnsi" w:cstheme="minorHAnsi"/>
                <w:bCs/>
                <w:color w:val="000000"/>
                <w:sz w:val="22"/>
                <w:szCs w:val="22"/>
                <w:lang w:val="es-ES" w:eastAsia="en-US"/>
              </w:rPr>
              <w:t>El pago se hará efectivo en la Unidad Financiera Institucional (UFI) ubicada en las Oficinas Centrales del Ministerio de Salud ubicadas en Calle Arce No. 827, San Salvador, en un plazo no mayor de 30 días posterior a la recepción de la factura y la presentación de la documentación totalmente legalizada.</w:t>
            </w:r>
          </w:p>
          <w:p w14:paraId="702CB1DF" w14:textId="47B72219" w:rsidR="007C1C74" w:rsidRPr="00C27FD9" w:rsidRDefault="007C1C74" w:rsidP="007C1C74">
            <w:pPr>
              <w:jc w:val="both"/>
              <w:rPr>
                <w:rFonts w:asciiTheme="minorHAnsi" w:hAnsiTheme="minorHAnsi" w:cstheme="minorHAnsi"/>
                <w:sz w:val="22"/>
                <w:szCs w:val="22"/>
              </w:rPr>
            </w:pPr>
          </w:p>
          <w:p w14:paraId="3059BB0C" w14:textId="08C983EF" w:rsidR="001A3665" w:rsidRPr="00C27FD9" w:rsidRDefault="001A3665" w:rsidP="001A3665">
            <w:pPr>
              <w:jc w:val="both"/>
              <w:rPr>
                <w:rFonts w:asciiTheme="minorHAnsi" w:hAnsiTheme="minorHAnsi" w:cstheme="minorHAnsi"/>
                <w:sz w:val="22"/>
                <w:szCs w:val="22"/>
              </w:rPr>
            </w:pPr>
            <w:r w:rsidRPr="00C27FD9">
              <w:rPr>
                <w:rFonts w:asciiTheme="minorHAnsi" w:hAnsiTheme="minorHAnsi" w:cstheme="minorHAnsi"/>
                <w:sz w:val="22"/>
                <w:szCs w:val="22"/>
              </w:rPr>
              <w:t xml:space="preserve">Si el contratante no efectuará cualquiera de los pagos al proveedor una vez vencido los 60 días establecidos en la orden de compra, contará con 30 días adicionales para resolver dicho impase, de lo contrario si en el plazo adicional no resolviere tal situación el contratante pagará al proveedor un interés de 0.016% del monto del pago atrasado por día de atraso. </w:t>
            </w:r>
          </w:p>
          <w:p w14:paraId="35D727D0" w14:textId="77777777" w:rsidR="00E37D5A" w:rsidRPr="00C27FD9" w:rsidRDefault="00E37D5A" w:rsidP="001A3665">
            <w:pPr>
              <w:jc w:val="both"/>
              <w:rPr>
                <w:rFonts w:asciiTheme="minorHAnsi" w:hAnsiTheme="minorHAnsi" w:cstheme="minorHAnsi"/>
                <w:sz w:val="22"/>
                <w:szCs w:val="22"/>
              </w:rPr>
            </w:pPr>
          </w:p>
          <w:p w14:paraId="7D69810A" w14:textId="77777777" w:rsidR="001A3665" w:rsidRPr="00C27FD9" w:rsidRDefault="001A3665" w:rsidP="001A3665">
            <w:pPr>
              <w:jc w:val="both"/>
              <w:rPr>
                <w:rFonts w:asciiTheme="minorHAnsi" w:hAnsiTheme="minorHAnsi" w:cstheme="minorHAnsi"/>
                <w:sz w:val="22"/>
                <w:szCs w:val="22"/>
              </w:rPr>
            </w:pPr>
            <w:r w:rsidRPr="00C27FD9">
              <w:rPr>
                <w:rFonts w:asciiTheme="minorHAnsi" w:hAnsiTheme="minorHAnsi" w:cstheme="minorHAnsi"/>
                <w:sz w:val="22"/>
                <w:szCs w:val="22"/>
              </w:rPr>
              <w:t>Impuestos: El precio deberá incluir todos los tributos, impuesto y/o cargos, comisiones, etc. y cualquier gravamen que pueda recaer sobre el servicio a proveer o la actividad del PROVEEDOR, incluido el IVA; En consecuencia, el PROVEEDOR será el único responsable de los mismos.</w:t>
            </w:r>
          </w:p>
          <w:p w14:paraId="6DE71E42" w14:textId="77777777" w:rsidR="001A3665" w:rsidRPr="001A3665" w:rsidRDefault="001A3665" w:rsidP="001A3665">
            <w:pPr>
              <w:suppressAutoHyphens w:val="0"/>
              <w:spacing w:after="200"/>
              <w:contextualSpacing/>
              <w:jc w:val="both"/>
              <w:rPr>
                <w:rFonts w:asciiTheme="minorHAnsi" w:hAnsiTheme="minorHAnsi" w:cstheme="minorHAnsi"/>
                <w:bCs/>
                <w:color w:val="000000"/>
                <w:sz w:val="22"/>
                <w:szCs w:val="22"/>
                <w:lang w:val="es-ES" w:eastAsia="en-US"/>
              </w:rPr>
            </w:pPr>
          </w:p>
          <w:p w14:paraId="3CC79338" w14:textId="140FE491" w:rsidR="001A3665" w:rsidRDefault="00E37D5A" w:rsidP="001A3665">
            <w:pPr>
              <w:rPr>
                <w:rFonts w:asciiTheme="minorHAnsi" w:eastAsia="Arial Unicode MS" w:hAnsiTheme="minorHAnsi" w:cstheme="minorHAnsi"/>
                <w:b/>
                <w:bCs/>
                <w:sz w:val="22"/>
                <w:szCs w:val="22"/>
              </w:rPr>
            </w:pPr>
            <w:r w:rsidRPr="00C27FD9">
              <w:rPr>
                <w:rFonts w:asciiTheme="minorHAnsi" w:eastAsia="Arial Unicode MS" w:hAnsiTheme="minorHAnsi" w:cstheme="minorHAnsi"/>
                <w:b/>
                <w:bCs/>
                <w:sz w:val="22"/>
                <w:szCs w:val="22"/>
              </w:rPr>
              <w:t xml:space="preserve">PLAZOS Y </w:t>
            </w:r>
            <w:r w:rsidR="001A3665" w:rsidRPr="00C27FD9">
              <w:rPr>
                <w:rFonts w:asciiTheme="minorHAnsi" w:eastAsia="Arial Unicode MS" w:hAnsiTheme="minorHAnsi" w:cstheme="minorHAnsi"/>
                <w:b/>
                <w:bCs/>
                <w:sz w:val="22"/>
                <w:szCs w:val="22"/>
              </w:rPr>
              <w:t>LUGAR DE ENTREGA:</w:t>
            </w:r>
          </w:p>
          <w:p w14:paraId="64CC4046" w14:textId="653FD851" w:rsidR="00E37D5A" w:rsidRPr="00C27FD9" w:rsidRDefault="00E37D5A" w:rsidP="00E37D5A">
            <w:pPr>
              <w:spacing w:after="200"/>
              <w:contextualSpacing/>
              <w:jc w:val="both"/>
              <w:rPr>
                <w:rFonts w:asciiTheme="minorHAnsi" w:hAnsiTheme="minorHAnsi" w:cstheme="minorHAnsi"/>
                <w:bCs/>
                <w:color w:val="000000" w:themeColor="text1"/>
                <w:sz w:val="22"/>
                <w:szCs w:val="22"/>
                <w:lang w:eastAsia="en-US"/>
              </w:rPr>
            </w:pPr>
          </w:p>
          <w:p w14:paraId="1C53CA44" w14:textId="77777777" w:rsidR="00140F6E" w:rsidRPr="00140F6E" w:rsidRDefault="00140F6E" w:rsidP="00140F6E">
            <w:pPr>
              <w:spacing w:before="120" w:line="276" w:lineRule="auto"/>
              <w:jc w:val="both"/>
              <w:rPr>
                <w:rFonts w:asciiTheme="minorHAnsi" w:eastAsia="Calibri" w:hAnsiTheme="minorHAnsi" w:cstheme="minorHAnsi"/>
                <w:sz w:val="22"/>
                <w:szCs w:val="22"/>
                <w:lang w:val="es-ES"/>
              </w:rPr>
            </w:pPr>
            <w:r w:rsidRPr="00140F6E">
              <w:rPr>
                <w:rFonts w:asciiTheme="minorHAnsi" w:eastAsia="Calibri" w:hAnsiTheme="minorHAnsi" w:cstheme="minorHAnsi"/>
                <w:sz w:val="22"/>
                <w:szCs w:val="22"/>
                <w:lang w:val="es-ES"/>
              </w:rPr>
              <w:t xml:space="preserve">Plazo de entrega: 15 días hábiles posterior a la distribución de la Orden de Compra. </w:t>
            </w:r>
          </w:p>
          <w:p w14:paraId="55834BA6" w14:textId="583BDEE4" w:rsidR="00140F6E" w:rsidRPr="00140F6E" w:rsidRDefault="00140F6E" w:rsidP="00140F6E">
            <w:pPr>
              <w:spacing w:before="120" w:line="276" w:lineRule="auto"/>
              <w:jc w:val="both"/>
              <w:rPr>
                <w:rFonts w:asciiTheme="minorHAnsi" w:eastAsia="Calibri" w:hAnsiTheme="minorHAnsi" w:cstheme="minorHAnsi"/>
                <w:sz w:val="22"/>
                <w:szCs w:val="22"/>
                <w:lang w:val="es-ES"/>
              </w:rPr>
            </w:pPr>
            <w:r w:rsidRPr="00140F6E">
              <w:rPr>
                <w:rFonts w:asciiTheme="minorHAnsi" w:eastAsia="Calibri" w:hAnsiTheme="minorHAnsi" w:cstheme="minorHAnsi"/>
                <w:sz w:val="22"/>
                <w:szCs w:val="22"/>
                <w:lang w:val="es-ES"/>
              </w:rPr>
              <w:t>Lugar de Entrega: Bodega MINSAL Dirección</w:t>
            </w:r>
            <w:r w:rsidR="00875156">
              <w:rPr>
                <w:rFonts w:asciiTheme="minorHAnsi" w:eastAsia="Calibri" w:hAnsiTheme="minorHAnsi" w:cstheme="minorHAnsi"/>
                <w:sz w:val="22"/>
                <w:szCs w:val="22"/>
                <w:lang w:val="es-ES"/>
              </w:rPr>
              <w:t>:</w:t>
            </w:r>
            <w:r w:rsidRPr="00140F6E">
              <w:rPr>
                <w:rFonts w:asciiTheme="minorHAnsi" w:eastAsia="Calibri" w:hAnsiTheme="minorHAnsi" w:cstheme="minorHAnsi"/>
                <w:sz w:val="22"/>
                <w:szCs w:val="22"/>
                <w:lang w:val="es-ES"/>
              </w:rPr>
              <w:t xml:space="preserve"> Complejo de Almacenes del Plantel El Paraíso ubicado en 6ª. Calle Oriente No. 1105, Colonia del Paraíso, Barrio San Esteban, San Salvador.</w:t>
            </w:r>
          </w:p>
          <w:p w14:paraId="0AFA5856" w14:textId="77777777" w:rsidR="00E37D5A" w:rsidRPr="00C27FD9" w:rsidRDefault="00E37D5A" w:rsidP="00875156">
            <w:pPr>
              <w:spacing w:line="276" w:lineRule="auto"/>
              <w:rPr>
                <w:rFonts w:asciiTheme="minorHAnsi" w:eastAsia="Arial Unicode MS" w:hAnsiTheme="minorHAnsi" w:cstheme="minorHAnsi"/>
                <w:b/>
                <w:bCs/>
                <w:sz w:val="22"/>
                <w:szCs w:val="22"/>
              </w:rPr>
            </w:pPr>
          </w:p>
          <w:p w14:paraId="51E43FC5" w14:textId="0D9136AD" w:rsidR="00930198" w:rsidRPr="00C27FD9" w:rsidRDefault="001A3665" w:rsidP="004E7D0C">
            <w:pPr>
              <w:spacing w:line="276" w:lineRule="auto"/>
              <w:jc w:val="both"/>
              <w:rPr>
                <w:rFonts w:asciiTheme="minorHAnsi" w:eastAsia="Arial Unicode MS" w:hAnsiTheme="minorHAnsi" w:cstheme="minorHAnsi"/>
                <w:sz w:val="22"/>
                <w:szCs w:val="22"/>
              </w:rPr>
            </w:pPr>
            <w:r w:rsidRPr="00C27FD9">
              <w:rPr>
                <w:rFonts w:asciiTheme="minorHAnsi" w:eastAsia="Arial Unicode MS" w:hAnsiTheme="minorHAnsi" w:cstheme="minorHAnsi"/>
                <w:b/>
                <w:bCs/>
                <w:sz w:val="22"/>
                <w:szCs w:val="22"/>
              </w:rPr>
              <w:t>ADMINISTRACIÓN Y SEGUIMIENTO:</w:t>
            </w:r>
            <w:r w:rsidRPr="00C27FD9">
              <w:rPr>
                <w:rFonts w:asciiTheme="minorHAnsi" w:eastAsia="Arial Unicode MS" w:hAnsiTheme="minorHAnsi" w:cstheme="minorHAnsi"/>
                <w:sz w:val="22"/>
                <w:szCs w:val="22"/>
              </w:rPr>
              <w:t xml:space="preserve"> </w:t>
            </w:r>
            <w:r w:rsidRPr="00C27FD9">
              <w:rPr>
                <w:rFonts w:asciiTheme="minorHAnsi" w:eastAsia="SimSun" w:hAnsiTheme="minorHAnsi" w:cstheme="minorHAnsi"/>
                <w:sz w:val="22"/>
                <w:szCs w:val="22"/>
              </w:rPr>
              <w:t xml:space="preserve"> </w:t>
            </w:r>
            <w:bookmarkStart w:id="3" w:name="_Hlk33432470"/>
            <w:r w:rsidRPr="00C27FD9">
              <w:rPr>
                <w:rFonts w:asciiTheme="minorHAnsi" w:eastAsia="SimSun" w:hAnsiTheme="minorHAnsi" w:cstheme="minorHAnsi"/>
                <w:sz w:val="22"/>
                <w:szCs w:val="22"/>
              </w:rPr>
              <w:t xml:space="preserve">La Unidad Solicitante </w:t>
            </w:r>
            <w:r w:rsidRPr="00C27FD9">
              <w:rPr>
                <w:rFonts w:asciiTheme="minorHAnsi" w:eastAsia="Arial Unicode MS" w:hAnsiTheme="minorHAnsi" w:cstheme="minorHAnsi"/>
                <w:sz w:val="22"/>
                <w:szCs w:val="22"/>
              </w:rPr>
              <w:t xml:space="preserve">ha delegado a </w:t>
            </w:r>
            <w:bookmarkEnd w:id="3"/>
            <w:r w:rsidR="00140F6E">
              <w:rPr>
                <w:rFonts w:asciiTheme="minorHAnsi" w:eastAsia="Arial Unicode MS" w:hAnsiTheme="minorHAnsi" w:cstheme="minorHAnsi"/>
                <w:b/>
                <w:bCs/>
                <w:sz w:val="22"/>
                <w:szCs w:val="22"/>
              </w:rPr>
              <w:t>ANA DORIS QUIJADA MUÑOZ</w:t>
            </w:r>
            <w:r w:rsidR="00E37D5A" w:rsidRPr="00C27FD9">
              <w:rPr>
                <w:rFonts w:asciiTheme="minorHAnsi" w:eastAsia="Arial Unicode MS" w:hAnsiTheme="minorHAnsi" w:cstheme="minorHAnsi"/>
                <w:sz w:val="22"/>
                <w:szCs w:val="22"/>
              </w:rPr>
              <w:t xml:space="preserve">, con cargo de Coordinadora de </w:t>
            </w:r>
            <w:r w:rsidR="00140F6E">
              <w:rPr>
                <w:rFonts w:asciiTheme="minorHAnsi" w:eastAsia="Arial Unicode MS" w:hAnsiTheme="minorHAnsi" w:cstheme="minorHAnsi"/>
                <w:sz w:val="22"/>
                <w:szCs w:val="22"/>
              </w:rPr>
              <w:t>Adquisiciones y Contrataciones -</w:t>
            </w:r>
            <w:r w:rsidR="00E37D5A" w:rsidRPr="00C27FD9">
              <w:rPr>
                <w:rFonts w:asciiTheme="minorHAnsi" w:eastAsia="Arial Unicode MS" w:hAnsiTheme="minorHAnsi" w:cstheme="minorHAnsi"/>
                <w:sz w:val="22"/>
                <w:szCs w:val="22"/>
              </w:rPr>
              <w:t xml:space="preserve"> UCPCSJ</w:t>
            </w:r>
            <w:r w:rsidRPr="00C27FD9">
              <w:rPr>
                <w:rFonts w:asciiTheme="minorHAnsi" w:eastAsia="Arial Unicode MS" w:hAnsiTheme="minorHAnsi" w:cstheme="minorHAnsi"/>
                <w:sz w:val="22"/>
                <w:szCs w:val="22"/>
              </w:rPr>
              <w:t>, teléfono:</w:t>
            </w:r>
            <w:r w:rsidR="00D97771">
              <w:rPr>
                <w:rFonts w:asciiTheme="minorHAnsi" w:eastAsia="Arial Unicode MS" w:hAnsiTheme="minorHAnsi" w:cstheme="minorHAnsi"/>
                <w:sz w:val="22"/>
                <w:szCs w:val="22"/>
              </w:rPr>
              <w:t xml:space="preserve"> 7839-6640</w:t>
            </w:r>
            <w:r w:rsidRPr="00C27FD9">
              <w:rPr>
                <w:rFonts w:asciiTheme="minorHAnsi" w:eastAsia="Arial Unicode MS" w:hAnsiTheme="minorHAnsi" w:cstheme="minorHAnsi"/>
                <w:sz w:val="22"/>
                <w:szCs w:val="22"/>
              </w:rPr>
              <w:t>, correo electrónico</w:t>
            </w:r>
            <w:r w:rsidR="00E37D5A" w:rsidRPr="00C27FD9">
              <w:rPr>
                <w:rFonts w:asciiTheme="minorHAnsi" w:eastAsia="Arial Unicode MS" w:hAnsiTheme="minorHAnsi" w:cstheme="minorHAnsi"/>
                <w:sz w:val="22"/>
                <w:szCs w:val="22"/>
              </w:rPr>
              <w:t xml:space="preserve"> </w:t>
            </w:r>
            <w:r w:rsidR="00D97771">
              <w:rPr>
                <w:rFonts w:asciiTheme="minorHAnsi" w:eastAsia="Arial Unicode MS" w:hAnsiTheme="minorHAnsi" w:cstheme="minorHAnsi"/>
                <w:sz w:val="22"/>
                <w:szCs w:val="22"/>
              </w:rPr>
              <w:t>ana.quijadam</w:t>
            </w:r>
            <w:r w:rsidR="00E37D5A" w:rsidRPr="00C27FD9">
              <w:rPr>
                <w:rFonts w:asciiTheme="minorHAnsi" w:eastAsia="Arial Unicode MS" w:hAnsiTheme="minorHAnsi" w:cstheme="minorHAnsi"/>
                <w:sz w:val="22"/>
                <w:szCs w:val="22"/>
              </w:rPr>
              <w:t>@salud.gob.sv</w:t>
            </w:r>
            <w:r w:rsidRPr="00C27FD9">
              <w:rPr>
                <w:rFonts w:asciiTheme="minorHAnsi" w:eastAsia="Arial Unicode MS" w:hAnsiTheme="minorHAnsi" w:cstheme="minorHAnsi"/>
                <w:sz w:val="22"/>
                <w:szCs w:val="22"/>
              </w:rPr>
              <w:t>, como responsable de la Administración de la Orden de Compra.</w:t>
            </w:r>
          </w:p>
        </w:tc>
      </w:tr>
      <w:tr w:rsidR="00E90D30" w:rsidRPr="00C27FD9" w14:paraId="15A40C13" w14:textId="77777777" w:rsidTr="0095352D">
        <w:trPr>
          <w:trHeight w:val="1096"/>
        </w:trPr>
        <w:tc>
          <w:tcPr>
            <w:tcW w:w="4897" w:type="dxa"/>
            <w:gridSpan w:val="4"/>
            <w:tcBorders>
              <w:top w:val="single" w:sz="4" w:space="0" w:color="auto"/>
              <w:left w:val="single" w:sz="4" w:space="0" w:color="auto"/>
              <w:bottom w:val="single" w:sz="4" w:space="0" w:color="auto"/>
              <w:right w:val="single" w:sz="4" w:space="0" w:color="auto"/>
            </w:tcBorders>
          </w:tcPr>
          <w:p w14:paraId="09C19832" w14:textId="3D56CF5D" w:rsidR="00E90D30" w:rsidRPr="00C27FD9" w:rsidRDefault="00C27FD9" w:rsidP="00BF4297">
            <w:pPr>
              <w:rPr>
                <w:rFonts w:asciiTheme="minorHAnsi" w:eastAsia="Arial Unicode MS" w:hAnsiTheme="minorHAnsi" w:cstheme="minorHAnsi"/>
                <w:sz w:val="22"/>
                <w:szCs w:val="22"/>
              </w:rPr>
            </w:pPr>
            <w:r w:rsidRPr="00C27FD9">
              <w:rPr>
                <w:rFonts w:asciiTheme="minorHAnsi" w:eastAsia="Arial Unicode MS" w:hAnsiTheme="minorHAnsi" w:cstheme="minorHAnsi"/>
                <w:sz w:val="22"/>
                <w:szCs w:val="22"/>
              </w:rPr>
              <w:lastRenderedPageBreak/>
              <w:t>MONTO TOTAL DE LA ORDEN DE COMPRA IVA INCLUIDO</w:t>
            </w:r>
          </w:p>
        </w:tc>
        <w:tc>
          <w:tcPr>
            <w:tcW w:w="5176" w:type="dxa"/>
            <w:gridSpan w:val="5"/>
            <w:tcBorders>
              <w:top w:val="single" w:sz="4" w:space="0" w:color="auto"/>
              <w:left w:val="single" w:sz="4" w:space="0" w:color="auto"/>
              <w:bottom w:val="single" w:sz="4" w:space="0" w:color="auto"/>
              <w:right w:val="single" w:sz="4" w:space="0" w:color="auto"/>
            </w:tcBorders>
          </w:tcPr>
          <w:p w14:paraId="57F60ED6" w14:textId="6616900B" w:rsidR="00E90D30" w:rsidRPr="00C27FD9" w:rsidRDefault="00394C44" w:rsidP="00C27FD9">
            <w:pPr>
              <w:jc w:val="both"/>
              <w:rPr>
                <w:rFonts w:asciiTheme="minorHAnsi" w:eastAsia="Arial Unicode MS" w:hAnsiTheme="minorHAnsi" w:cstheme="minorHAnsi"/>
                <w:b/>
                <w:bCs/>
                <w:sz w:val="22"/>
                <w:szCs w:val="22"/>
              </w:rPr>
            </w:pPr>
            <w:r>
              <w:rPr>
                <w:rFonts w:asciiTheme="minorHAnsi" w:eastAsia="Arial Unicode MS" w:hAnsiTheme="minorHAnsi" w:cstheme="minorHAnsi"/>
                <w:b/>
                <w:bCs/>
                <w:sz w:val="22"/>
                <w:szCs w:val="22"/>
              </w:rPr>
              <w:t>UN MIL DOSCIENTOS DÓLARES DE</w:t>
            </w:r>
            <w:r w:rsidR="00C27FD9" w:rsidRPr="00C27FD9">
              <w:rPr>
                <w:rFonts w:asciiTheme="minorHAnsi" w:eastAsia="Arial Unicode MS" w:hAnsiTheme="minorHAnsi" w:cstheme="minorHAnsi"/>
                <w:b/>
                <w:bCs/>
                <w:sz w:val="22"/>
                <w:szCs w:val="22"/>
              </w:rPr>
              <w:t xml:space="preserve"> LOS ESTADOS UNIDOS DE AMÉRICA (US$</w:t>
            </w:r>
            <w:r>
              <w:rPr>
                <w:rFonts w:asciiTheme="minorHAnsi" w:eastAsia="Arial Unicode MS" w:hAnsiTheme="minorHAnsi" w:cstheme="minorHAnsi"/>
                <w:b/>
                <w:bCs/>
                <w:sz w:val="22"/>
                <w:szCs w:val="22"/>
              </w:rPr>
              <w:t>1,200.00</w:t>
            </w:r>
            <w:r w:rsidR="00C27FD9" w:rsidRPr="00C27FD9">
              <w:rPr>
                <w:rFonts w:asciiTheme="minorHAnsi" w:eastAsia="Arial Unicode MS" w:hAnsiTheme="minorHAnsi" w:cstheme="minorHAnsi"/>
                <w:b/>
                <w:bCs/>
                <w:sz w:val="22"/>
                <w:szCs w:val="22"/>
              </w:rPr>
              <w:t>)</w:t>
            </w:r>
          </w:p>
        </w:tc>
      </w:tr>
      <w:tr w:rsidR="00E90D30" w:rsidRPr="00C27FD9" w14:paraId="38AC5F76" w14:textId="77777777" w:rsidTr="0095352D">
        <w:trPr>
          <w:trHeight w:val="1096"/>
        </w:trPr>
        <w:tc>
          <w:tcPr>
            <w:tcW w:w="10073" w:type="dxa"/>
            <w:gridSpan w:val="9"/>
            <w:tcBorders>
              <w:top w:val="single" w:sz="4" w:space="0" w:color="auto"/>
              <w:left w:val="single" w:sz="4" w:space="0" w:color="auto"/>
              <w:bottom w:val="single" w:sz="4" w:space="0" w:color="auto"/>
              <w:right w:val="single" w:sz="4" w:space="0" w:color="auto"/>
            </w:tcBorders>
          </w:tcPr>
          <w:p w14:paraId="3A373EB7" w14:textId="77777777" w:rsidR="00E90D30" w:rsidRPr="003964A7" w:rsidRDefault="00E90D30" w:rsidP="00E90D30">
            <w:pPr>
              <w:rPr>
                <w:rFonts w:asciiTheme="minorHAnsi" w:eastAsia="SimSun" w:hAnsiTheme="minorHAnsi" w:cstheme="minorHAnsi"/>
                <w:sz w:val="22"/>
                <w:szCs w:val="22"/>
              </w:rPr>
            </w:pPr>
            <w:r w:rsidRPr="003964A7">
              <w:rPr>
                <w:rFonts w:asciiTheme="minorHAnsi" w:eastAsia="SimSun" w:hAnsiTheme="minorHAnsi" w:cstheme="minorHAnsi"/>
                <w:b/>
                <w:bCs/>
                <w:sz w:val="22"/>
                <w:szCs w:val="22"/>
              </w:rPr>
              <w:lastRenderedPageBreak/>
              <w:t xml:space="preserve">Fuente de financiamiento: </w:t>
            </w:r>
            <w:r w:rsidRPr="003964A7">
              <w:rPr>
                <w:rFonts w:asciiTheme="minorHAnsi" w:eastAsia="SimSun" w:hAnsiTheme="minorHAnsi" w:cstheme="minorHAnsi"/>
                <w:sz w:val="22"/>
                <w:szCs w:val="22"/>
              </w:rPr>
              <w:t>Préstamo Externo: Contrato de Préstamo BIRF 9065-SV</w:t>
            </w:r>
          </w:p>
          <w:p w14:paraId="746DB863" w14:textId="77777777" w:rsidR="00E90D30" w:rsidRPr="003964A7" w:rsidRDefault="00E90D30" w:rsidP="00E90D30">
            <w:pPr>
              <w:rPr>
                <w:rFonts w:asciiTheme="minorHAnsi" w:eastAsia="SimSun" w:hAnsiTheme="minorHAnsi" w:cstheme="minorHAnsi"/>
                <w:sz w:val="22"/>
                <w:szCs w:val="22"/>
              </w:rPr>
            </w:pPr>
            <w:r w:rsidRPr="003964A7">
              <w:rPr>
                <w:rFonts w:asciiTheme="minorHAnsi" w:eastAsia="SimSun" w:hAnsiTheme="minorHAnsi" w:cstheme="minorHAnsi"/>
                <w:b/>
                <w:bCs/>
                <w:sz w:val="22"/>
                <w:szCs w:val="22"/>
              </w:rPr>
              <w:t>Categoría de Inversión</w:t>
            </w:r>
            <w:r w:rsidRPr="003964A7">
              <w:rPr>
                <w:rFonts w:asciiTheme="minorHAnsi" w:eastAsia="SimSun" w:hAnsiTheme="minorHAnsi" w:cstheme="minorHAnsi"/>
                <w:sz w:val="22"/>
                <w:szCs w:val="22"/>
              </w:rPr>
              <w:t xml:space="preserve">: 1. Componente 4. Proyecto 7496. </w:t>
            </w:r>
          </w:p>
          <w:p w14:paraId="693F33A0" w14:textId="09F047B2" w:rsidR="00E90D30" w:rsidRPr="00C27FD9" w:rsidRDefault="00E90D30" w:rsidP="00BF4297">
            <w:pPr>
              <w:rPr>
                <w:rFonts w:asciiTheme="minorHAnsi" w:eastAsia="Arial Unicode MS" w:hAnsiTheme="minorHAnsi" w:cstheme="minorHAnsi"/>
                <w:sz w:val="22"/>
                <w:szCs w:val="22"/>
              </w:rPr>
            </w:pPr>
            <w:r w:rsidRPr="003964A7">
              <w:rPr>
                <w:rFonts w:asciiTheme="minorHAnsi" w:eastAsia="SimSun" w:hAnsiTheme="minorHAnsi" w:cstheme="minorHAnsi"/>
                <w:b/>
                <w:bCs/>
                <w:sz w:val="22"/>
                <w:szCs w:val="22"/>
                <w:lang w:val="es-ES"/>
              </w:rPr>
              <w:t xml:space="preserve">Cifrado Presupuestario: </w:t>
            </w:r>
            <w:r w:rsidRPr="003964A7">
              <w:rPr>
                <w:rFonts w:asciiTheme="minorHAnsi" w:hAnsiTheme="minorHAnsi" w:cstheme="minorHAnsi"/>
                <w:sz w:val="22"/>
                <w:szCs w:val="22"/>
              </w:rPr>
              <w:t>2023-3200-3-12-04-22-3-</w:t>
            </w:r>
            <w:r w:rsidR="00B93A9E">
              <w:rPr>
                <w:rFonts w:asciiTheme="minorHAnsi" w:hAnsiTheme="minorHAnsi" w:cstheme="minorHAnsi"/>
                <w:sz w:val="22"/>
                <w:szCs w:val="22"/>
              </w:rPr>
              <w:t>54105</w:t>
            </w:r>
          </w:p>
        </w:tc>
      </w:tr>
    </w:tbl>
    <w:p w14:paraId="4A62442A" w14:textId="36DDDD98" w:rsidR="00C27FD9" w:rsidRDefault="00C27FD9" w:rsidP="008F2DA6">
      <w:pPr>
        <w:jc w:val="both"/>
        <w:rPr>
          <w:rFonts w:asciiTheme="minorHAnsi" w:eastAsia="SimSun" w:hAnsiTheme="minorHAnsi" w:cstheme="minorHAnsi"/>
          <w:b/>
          <w:sz w:val="22"/>
          <w:szCs w:val="22"/>
        </w:rPr>
      </w:pPr>
    </w:p>
    <w:bookmarkEnd w:id="1"/>
    <w:p w14:paraId="43155C0D" w14:textId="46FE266D" w:rsidR="00DC0FB0" w:rsidRDefault="00D7274B" w:rsidP="008F2DA6">
      <w:pPr>
        <w:jc w:val="both"/>
        <w:rPr>
          <w:rFonts w:asciiTheme="minorHAnsi" w:eastAsia="SimSun" w:hAnsiTheme="minorHAnsi" w:cstheme="minorHAnsi"/>
          <w:b/>
          <w:sz w:val="22"/>
          <w:szCs w:val="22"/>
        </w:rPr>
      </w:pPr>
      <w:r>
        <w:rPr>
          <w:rFonts w:asciiTheme="minorHAnsi" w:eastAsia="SimSun" w:hAnsiTheme="minorHAnsi" w:cstheme="minorHAnsi"/>
          <w:b/>
          <w:noProof/>
          <w:sz w:val="22"/>
          <w:szCs w:val="22"/>
        </w:rPr>
        <mc:AlternateContent>
          <mc:Choice Requires="wps">
            <w:drawing>
              <wp:anchor distT="0" distB="0" distL="114300" distR="114300" simplePos="0" relativeHeight="251661312" behindDoc="0" locked="0" layoutInCell="1" allowOverlap="1" wp14:anchorId="1F14F57F" wp14:editId="490AFD94">
                <wp:simplePos x="0" y="0"/>
                <wp:positionH relativeFrom="column">
                  <wp:posOffset>4581525</wp:posOffset>
                </wp:positionH>
                <wp:positionV relativeFrom="paragraph">
                  <wp:posOffset>1868170</wp:posOffset>
                </wp:positionV>
                <wp:extent cx="716280" cy="114300"/>
                <wp:effectExtent l="0" t="0" r="26670" b="19050"/>
                <wp:wrapNone/>
                <wp:docPr id="192228651" name="Rectángulo 2"/>
                <wp:cNvGraphicFramePr/>
                <a:graphic xmlns:a="http://schemas.openxmlformats.org/drawingml/2006/main">
                  <a:graphicData uri="http://schemas.microsoft.com/office/word/2010/wordprocessingShape">
                    <wps:wsp>
                      <wps:cNvSpPr/>
                      <wps:spPr>
                        <a:xfrm>
                          <a:off x="0" y="0"/>
                          <a:ext cx="716280" cy="1143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71A0A0" id="Rectángulo 2" o:spid="_x0000_s1026" style="position:absolute;margin-left:360.75pt;margin-top:147.1pt;width:56.4pt;height: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" fillcolor="black [3200]" strokecolor="black [1600]" strokeweight="1pt"/>
            </w:pict>
          </mc:Fallback>
        </mc:AlternateContent>
      </w:r>
      <w:r w:rsidRPr="00D7274B">
        <w:rPr>
          <w:rFonts w:asciiTheme="minorHAnsi" w:eastAsia="SimSun" w:hAnsiTheme="minorHAnsi" w:cstheme="minorHAnsi"/>
          <w:b/>
          <w:noProof/>
          <w:sz w:val="22"/>
          <w:szCs w:val="22"/>
        </w:rPr>
        <w:drawing>
          <wp:inline distT="0" distB="0" distL="0" distR="0" wp14:anchorId="2CF64881" wp14:editId="3497A347">
            <wp:extent cx="6202680" cy="2377440"/>
            <wp:effectExtent l="0" t="0" r="7620" b="3810"/>
            <wp:docPr id="83468090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2680" cy="2377440"/>
                    </a:xfrm>
                    <a:prstGeom prst="rect">
                      <a:avLst/>
                    </a:prstGeom>
                    <a:noFill/>
                    <a:ln>
                      <a:noFill/>
                    </a:ln>
                  </pic:spPr>
                </pic:pic>
              </a:graphicData>
            </a:graphic>
          </wp:inline>
        </w:drawing>
      </w:r>
    </w:p>
    <w:p w14:paraId="45CB3735" w14:textId="77777777" w:rsidR="00D7274B" w:rsidRDefault="00D7274B" w:rsidP="008F2DA6">
      <w:pPr>
        <w:jc w:val="both"/>
        <w:rPr>
          <w:rFonts w:asciiTheme="minorHAnsi" w:eastAsia="SimSun" w:hAnsiTheme="minorHAnsi" w:cstheme="minorHAnsi"/>
          <w:b/>
          <w:sz w:val="22"/>
          <w:szCs w:val="22"/>
        </w:rPr>
      </w:pPr>
    </w:p>
    <w:p w14:paraId="614D698E" w14:textId="27C4D925" w:rsidR="008F2DA6" w:rsidRPr="00C27FD9" w:rsidRDefault="008F2DA6" w:rsidP="008F2DA6">
      <w:pPr>
        <w:jc w:val="both"/>
        <w:rPr>
          <w:rFonts w:asciiTheme="minorHAnsi" w:eastAsia="SimSun" w:hAnsiTheme="minorHAnsi" w:cstheme="minorHAnsi"/>
          <w:b/>
          <w:sz w:val="22"/>
          <w:szCs w:val="22"/>
        </w:rPr>
      </w:pPr>
      <w:r w:rsidRPr="00C27FD9">
        <w:rPr>
          <w:rFonts w:asciiTheme="minorHAnsi" w:eastAsia="SimSun" w:hAnsiTheme="minorHAnsi" w:cstheme="minorHAnsi"/>
          <w:b/>
          <w:sz w:val="22"/>
          <w:szCs w:val="22"/>
        </w:rPr>
        <w:t>Fraude y Corrupción</w:t>
      </w:r>
    </w:p>
    <w:p w14:paraId="71D76824" w14:textId="77777777" w:rsidR="008F2DA6" w:rsidRPr="00C27FD9" w:rsidRDefault="008F2DA6" w:rsidP="008F2DA6">
      <w:pPr>
        <w:jc w:val="both"/>
        <w:rPr>
          <w:rFonts w:asciiTheme="minorHAnsi" w:eastAsia="SimSun" w:hAnsiTheme="minorHAnsi" w:cstheme="minorHAnsi"/>
          <w:sz w:val="22"/>
          <w:szCs w:val="22"/>
        </w:rPr>
      </w:pPr>
    </w:p>
    <w:p w14:paraId="6FC31B12"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1. Propósito </w:t>
      </w:r>
    </w:p>
    <w:p w14:paraId="2AF27442"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1.1 Las directrices de lucha contra la corrupción del Banco se aplican a las adquisiciones realizadas en el marco de las operaciones de financiamiento para proyectos de inversión de dicho organismo. </w:t>
      </w:r>
    </w:p>
    <w:p w14:paraId="3262BF0D"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2. Requisitos </w:t>
      </w:r>
    </w:p>
    <w:p w14:paraId="11481C9C"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2.1 El Banco exige que los Prestatarios (incluidos los beneficiarios del financiamiento del Banco); licitantes (postulantes/proponentes), consultores, contratistas y proveedores; subcontratistas,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prestadores o proveedores de servicios, y agentes (declarados o no), así como los miembros de su personal, observen los más altos niveles éticos durante el proceso de adquisición, selección y ejecución de los contratos que financie, y se abstengan de cometer actos de fraude y corrupción. </w:t>
      </w:r>
    </w:p>
    <w:p w14:paraId="167E39B5" w14:textId="77777777" w:rsidR="008F2DA6" w:rsidRPr="00C27FD9" w:rsidRDefault="008F2DA6" w:rsidP="00BA7F28">
      <w:pPr>
        <w:ind w:left="-284" w:hanging="283"/>
        <w:jc w:val="both"/>
        <w:rPr>
          <w:rFonts w:asciiTheme="minorHAnsi" w:hAnsiTheme="minorHAnsi" w:cstheme="minorHAnsi"/>
          <w:sz w:val="22"/>
          <w:szCs w:val="22"/>
        </w:rPr>
      </w:pPr>
    </w:p>
    <w:p w14:paraId="03788E9A"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2.2 A tal fin, el Banco: </w:t>
      </w:r>
    </w:p>
    <w:p w14:paraId="4303661D" w14:textId="77777777" w:rsidR="008F2DA6" w:rsidRPr="00C27FD9" w:rsidRDefault="008F2DA6" w:rsidP="00BA7F28">
      <w:pPr>
        <w:ind w:left="-284" w:hanging="283"/>
        <w:jc w:val="both"/>
        <w:rPr>
          <w:rFonts w:asciiTheme="minorHAnsi" w:hAnsiTheme="minorHAnsi" w:cstheme="minorHAnsi"/>
          <w:sz w:val="22"/>
          <w:szCs w:val="22"/>
        </w:rPr>
      </w:pPr>
    </w:p>
    <w:p w14:paraId="74713AE7"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a. Define de la siguiente manera, a los efectos de esta disposición, las expresiones que se indican a continuación: </w:t>
      </w:r>
    </w:p>
    <w:p w14:paraId="36ED9DFD" w14:textId="31E99655" w:rsidR="008F2DA6" w:rsidRPr="00180315" w:rsidRDefault="008F2DA6" w:rsidP="00BA7F28">
      <w:pPr>
        <w:pStyle w:val="Prrafodelista"/>
        <w:numPr>
          <w:ilvl w:val="0"/>
          <w:numId w:val="12"/>
        </w:numPr>
        <w:jc w:val="both"/>
        <w:rPr>
          <w:rFonts w:asciiTheme="minorHAnsi" w:hAnsiTheme="minorHAnsi" w:cstheme="minorHAnsi"/>
          <w:sz w:val="22"/>
          <w:szCs w:val="22"/>
        </w:rPr>
      </w:pPr>
      <w:r w:rsidRPr="00180315">
        <w:rPr>
          <w:rFonts w:asciiTheme="minorHAnsi" w:hAnsiTheme="minorHAnsi" w:cstheme="minorHAnsi"/>
          <w:sz w:val="22"/>
          <w:szCs w:val="22"/>
        </w:rPr>
        <w:t xml:space="preserve">por “práctica corrupta” se entiende el ofrecimiento, entrega, aceptación o solicitud directa o indirecta de cualquier cosa de valor con el fin de influir indebidamente en el accionar de otra parte; </w:t>
      </w:r>
    </w:p>
    <w:p w14:paraId="54D2C64E" w14:textId="1648AAEF" w:rsidR="008F2DA6" w:rsidRPr="00180315" w:rsidRDefault="008F2DA6" w:rsidP="00BA7F28">
      <w:pPr>
        <w:pStyle w:val="Prrafodelista"/>
        <w:numPr>
          <w:ilvl w:val="0"/>
          <w:numId w:val="12"/>
        </w:numPr>
        <w:jc w:val="both"/>
        <w:rPr>
          <w:rFonts w:asciiTheme="minorHAnsi" w:hAnsiTheme="minorHAnsi" w:cstheme="minorHAnsi"/>
          <w:sz w:val="22"/>
          <w:szCs w:val="22"/>
        </w:rPr>
      </w:pPr>
      <w:r w:rsidRPr="00180315">
        <w:rPr>
          <w:rFonts w:asciiTheme="minorHAnsi" w:hAnsiTheme="minorHAnsi" w:cstheme="minorHAnsi"/>
          <w:sz w:val="22"/>
          <w:szCs w:val="22"/>
        </w:rPr>
        <w:t xml:space="preserve">por “práctica fraudulenta” se entiende cualquier acto u omisión, incluida la tergiversación de información, con el que se engañe o se intente engañar en forma deliberada o descuidadamente a una parte con el fin de obtener un beneficio financiero o de otra índole, o para evadir una obligación; </w:t>
      </w:r>
    </w:p>
    <w:p w14:paraId="350E7E8B" w14:textId="4F528480" w:rsidR="008F2DA6" w:rsidRPr="00180315" w:rsidRDefault="008F2DA6" w:rsidP="00BA7F28">
      <w:pPr>
        <w:pStyle w:val="Prrafodelista"/>
        <w:numPr>
          <w:ilvl w:val="0"/>
          <w:numId w:val="12"/>
        </w:numPr>
        <w:jc w:val="both"/>
        <w:rPr>
          <w:rFonts w:asciiTheme="minorHAnsi" w:hAnsiTheme="minorHAnsi" w:cstheme="minorHAnsi"/>
          <w:sz w:val="22"/>
          <w:szCs w:val="22"/>
        </w:rPr>
      </w:pPr>
      <w:r w:rsidRPr="00180315">
        <w:rPr>
          <w:rFonts w:asciiTheme="minorHAnsi" w:hAnsiTheme="minorHAnsi" w:cstheme="minorHAnsi"/>
          <w:sz w:val="22"/>
          <w:szCs w:val="22"/>
        </w:rPr>
        <w:t>por “práctica colusoria” se entiende todo arreglo entre dos o más partes realizado con la intención de alcanzar un propósito ilícito, como el de influir de forma indebida en el accionar de otra parte;</w:t>
      </w:r>
    </w:p>
    <w:p w14:paraId="08197D08" w14:textId="45496975" w:rsidR="008F2DA6" w:rsidRPr="00180315" w:rsidRDefault="008F2DA6" w:rsidP="00BA7F28">
      <w:pPr>
        <w:pStyle w:val="Prrafodelista"/>
        <w:numPr>
          <w:ilvl w:val="0"/>
          <w:numId w:val="12"/>
        </w:numPr>
        <w:jc w:val="both"/>
        <w:rPr>
          <w:rFonts w:asciiTheme="minorHAnsi" w:hAnsiTheme="minorHAnsi" w:cstheme="minorHAnsi"/>
          <w:sz w:val="22"/>
          <w:szCs w:val="22"/>
        </w:rPr>
      </w:pPr>
      <w:r w:rsidRPr="00180315">
        <w:rPr>
          <w:rFonts w:asciiTheme="minorHAnsi" w:hAnsiTheme="minorHAnsi" w:cstheme="minorHAnsi"/>
          <w:sz w:val="22"/>
          <w:szCs w:val="22"/>
        </w:rPr>
        <w:lastRenderedPageBreak/>
        <w:t>por “práctica coercitiva” se entiende el perjuicio o daño o la amenaza de causar perjuicio o daño directa o indirectamente a cualquiera de las partes o a sus bienes para influir de forma indebida en su accionar;</w:t>
      </w:r>
    </w:p>
    <w:p w14:paraId="54DE49E9" w14:textId="6984F37E" w:rsidR="008F2DA6" w:rsidRPr="00180315" w:rsidRDefault="008F2DA6" w:rsidP="00BA7F28">
      <w:pPr>
        <w:pStyle w:val="Prrafodelista"/>
        <w:numPr>
          <w:ilvl w:val="0"/>
          <w:numId w:val="12"/>
        </w:numPr>
        <w:jc w:val="both"/>
        <w:rPr>
          <w:rFonts w:asciiTheme="minorHAnsi" w:hAnsiTheme="minorHAnsi" w:cstheme="minorHAnsi"/>
          <w:sz w:val="22"/>
          <w:szCs w:val="22"/>
        </w:rPr>
      </w:pPr>
      <w:r w:rsidRPr="00180315">
        <w:rPr>
          <w:rFonts w:asciiTheme="minorHAnsi" w:hAnsiTheme="minorHAnsi" w:cstheme="minorHAnsi"/>
          <w:sz w:val="22"/>
          <w:szCs w:val="22"/>
        </w:rPr>
        <w:t xml:space="preserve">por “práctica obstructiva” se entiende: </w:t>
      </w:r>
    </w:p>
    <w:p w14:paraId="4B0608CD" w14:textId="0DFA051E" w:rsidR="008F2DA6" w:rsidRPr="00180315" w:rsidRDefault="008F2DA6" w:rsidP="00180315">
      <w:pPr>
        <w:pStyle w:val="Prrafodelista"/>
        <w:numPr>
          <w:ilvl w:val="0"/>
          <w:numId w:val="11"/>
        </w:numPr>
        <w:jc w:val="both"/>
        <w:rPr>
          <w:rFonts w:asciiTheme="minorHAnsi" w:hAnsiTheme="minorHAnsi" w:cstheme="minorHAnsi"/>
          <w:sz w:val="22"/>
          <w:szCs w:val="22"/>
        </w:rPr>
      </w:pPr>
      <w:r w:rsidRPr="00180315">
        <w:rPr>
          <w:rFonts w:asciiTheme="minorHAnsi" w:hAnsiTheme="minorHAnsi" w:cstheme="minorHAnsi"/>
          <w:sz w:val="22"/>
          <w:szCs w:val="22"/>
        </w:rPr>
        <w:t xml:space="preserve">la destrucción, falsificación, alteración u ocultamiento deliberado de pruebas materiales referidas a una investigación o el acto de dar falsos testimonios a los investigadores para impedir materialmente que el Banco investigue denuncias de prácticas corruptas, fraudulentas, coercitivas o colusorias, o la amenaza, persecución o intimidación de otra parte para evitar que revele lo que conoce sobre asuntos relacionados con una investigación o lleve a cabo la investigación, o </w:t>
      </w:r>
    </w:p>
    <w:p w14:paraId="418C79B6" w14:textId="6E8679C8" w:rsidR="008F2DA6" w:rsidRPr="00180315" w:rsidRDefault="008F2DA6" w:rsidP="00180315">
      <w:pPr>
        <w:pStyle w:val="Prrafodelista"/>
        <w:numPr>
          <w:ilvl w:val="0"/>
          <w:numId w:val="11"/>
        </w:numPr>
        <w:jc w:val="both"/>
        <w:rPr>
          <w:rFonts w:asciiTheme="minorHAnsi" w:hAnsiTheme="minorHAnsi" w:cstheme="minorHAnsi"/>
          <w:sz w:val="22"/>
          <w:szCs w:val="22"/>
        </w:rPr>
      </w:pPr>
      <w:r w:rsidRPr="00180315">
        <w:rPr>
          <w:rFonts w:asciiTheme="minorHAnsi" w:hAnsiTheme="minorHAnsi" w:cstheme="minorHAnsi"/>
          <w:sz w:val="22"/>
          <w:szCs w:val="22"/>
        </w:rPr>
        <w:t xml:space="preserve">los actos destinados a impedir materialmente que el Banco ejerza sus derechos de inspección y auditoría establecidos en el párrafo 2.2 e., que figura a continuación. </w:t>
      </w:r>
    </w:p>
    <w:p w14:paraId="452621C5" w14:textId="77777777" w:rsidR="008F2DA6" w:rsidRPr="00C27FD9" w:rsidRDefault="008F2DA6" w:rsidP="008F2DA6">
      <w:pPr>
        <w:jc w:val="both"/>
        <w:rPr>
          <w:rFonts w:asciiTheme="minorHAnsi" w:hAnsiTheme="minorHAnsi" w:cstheme="minorHAnsi"/>
          <w:sz w:val="22"/>
          <w:szCs w:val="22"/>
        </w:rPr>
      </w:pPr>
    </w:p>
    <w:p w14:paraId="62EA568F"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b. Rechazará toda propuesta de adjudicación si determina que la empresa o persona recomendada para la adjudicación, los miembros de su personal, sus agentes,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subcontratistas, prestadores de servicios, proveedores o empleados han participado, directa o indirectamente, en prácticas corruptas, fraudulentas, colusorias, coercitivas u obstructivas para competir por el contrato en cuestión. </w:t>
      </w:r>
    </w:p>
    <w:p w14:paraId="53079D8A"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c. Además de utilizar los recursos legales establecidos en el convenio legal pertinente, podrá adoptar otras medidas adecuadas, entre ellas, declarar que las adquisiciones están viciadas, si determina en cualquier momento que los representantes del Prestatario o de un receptor de una parte de los fondos del préstamo participaron en prácticas corruptas, fraudulentas, colusorias, coercitivas u obstructivas durante el proceso de adquisición, o la selección o ejecución del contrato en cuestión, y que el Prestatario no tomó medidas oportunas y adecuadas, satisfactorias para el Banco, para abordar dichas prácticas cuando estas ocurrieron, como informar en tiempo y forma a este último al tomar conocimiento de los hechos. </w:t>
      </w:r>
    </w:p>
    <w:p w14:paraId="66339F0E" w14:textId="77777777"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d. Sancionará, conforme a lo establecido en sus directrices de lucha contra la corrupción y a sus políticas y procedimientos de sanciones vigentes incluidos en el Marco de Sanciones del Grupo Banco Mundial, a cualquier empresa o persona que, según determine en cualquier momento, haya participado en actos de fraude y corrupción en relación con el proceso de adquisición, la selección o la ejecución de los contratos que financie. </w:t>
      </w:r>
    </w:p>
    <w:p w14:paraId="6569D9D0" w14:textId="7DF75E03" w:rsidR="008F2DA6" w:rsidRPr="00C27FD9" w:rsidRDefault="008F2DA6" w:rsidP="00BA7F28">
      <w:pPr>
        <w:ind w:left="-284" w:hanging="283"/>
        <w:jc w:val="both"/>
        <w:rPr>
          <w:rFonts w:asciiTheme="minorHAnsi" w:hAnsiTheme="minorHAnsi" w:cstheme="minorHAnsi"/>
          <w:sz w:val="22"/>
          <w:szCs w:val="22"/>
        </w:rPr>
      </w:pPr>
      <w:r w:rsidRPr="00C27FD9">
        <w:rPr>
          <w:rFonts w:asciiTheme="minorHAnsi" w:hAnsiTheme="minorHAnsi" w:cstheme="minorHAnsi"/>
          <w:sz w:val="22"/>
          <w:szCs w:val="22"/>
        </w:rPr>
        <w:t xml:space="preserve">e. </w:t>
      </w:r>
      <w:r w:rsidR="00BA7F28">
        <w:rPr>
          <w:rFonts w:asciiTheme="minorHAnsi" w:hAnsiTheme="minorHAnsi" w:cstheme="minorHAnsi"/>
          <w:sz w:val="22"/>
          <w:szCs w:val="22"/>
        </w:rPr>
        <w:t xml:space="preserve"> </w:t>
      </w:r>
      <w:r w:rsidRPr="00C27FD9">
        <w:rPr>
          <w:rFonts w:asciiTheme="minorHAnsi" w:hAnsiTheme="minorHAnsi" w:cstheme="minorHAnsi"/>
          <w:sz w:val="22"/>
          <w:szCs w:val="22"/>
        </w:rPr>
        <w:t xml:space="preserve">Exigirá que en los documentos de SDO/SDP y en los contratos financiados con préstamos del Banco se incluya una cláusula en la que se exija que los licitantes (postulantes/proponentes), consultores, contratistas y proveedores, así como sus subcontratistas, </w:t>
      </w:r>
      <w:proofErr w:type="spellStart"/>
      <w:r w:rsidRPr="00C27FD9">
        <w:rPr>
          <w:rFonts w:asciiTheme="minorHAnsi" w:hAnsiTheme="minorHAnsi" w:cstheme="minorHAnsi"/>
          <w:sz w:val="22"/>
          <w:szCs w:val="22"/>
        </w:rPr>
        <w:t>subconsultores</w:t>
      </w:r>
      <w:proofErr w:type="spellEnd"/>
      <w:r w:rsidRPr="00C27FD9">
        <w:rPr>
          <w:rFonts w:asciiTheme="minorHAnsi" w:hAnsiTheme="minorHAnsi" w:cstheme="minorHAnsi"/>
          <w:sz w:val="22"/>
          <w:szCs w:val="22"/>
        </w:rPr>
        <w:t xml:space="preserve">, agentes, empleados, consultores, prestadores o proveedores de servicios, permitan al Banco inspeccionar 1 todas las cuentas, registros y otros documentos referidos al proceso de adquisición y la selección o la ejecución del contrato, y someterlos a la auditoría de profesionales nombrados por este. </w:t>
      </w:r>
    </w:p>
    <w:p w14:paraId="5E924693" w14:textId="257948C0" w:rsidR="00C7395A" w:rsidRDefault="00C7395A" w:rsidP="00FC03AF">
      <w:pPr>
        <w:rPr>
          <w:rFonts w:asciiTheme="minorHAnsi" w:eastAsia="SimSun" w:hAnsiTheme="minorHAnsi" w:cstheme="minorHAnsi"/>
          <w:b/>
          <w:sz w:val="22"/>
          <w:szCs w:val="22"/>
        </w:rPr>
      </w:pPr>
    </w:p>
    <w:p w14:paraId="6CCF8235" w14:textId="77777777" w:rsidR="00DC0FB0" w:rsidRDefault="00DC0FB0" w:rsidP="00FC03AF">
      <w:pPr>
        <w:rPr>
          <w:rFonts w:asciiTheme="minorHAnsi" w:eastAsia="SimSun" w:hAnsiTheme="minorHAnsi" w:cstheme="minorHAnsi"/>
          <w:b/>
          <w:sz w:val="22"/>
          <w:szCs w:val="22"/>
        </w:rPr>
      </w:pPr>
    </w:p>
    <w:p w14:paraId="2894CB04" w14:textId="71F719E2" w:rsidR="008F2DA6" w:rsidRDefault="008F2DA6" w:rsidP="00C7395A">
      <w:pPr>
        <w:ind w:left="-567"/>
        <w:jc w:val="both"/>
        <w:rPr>
          <w:rFonts w:asciiTheme="minorHAnsi" w:eastAsia="SimSun" w:hAnsiTheme="minorHAnsi" w:cstheme="minorHAnsi"/>
          <w:b/>
          <w:sz w:val="22"/>
          <w:szCs w:val="22"/>
        </w:rPr>
      </w:pPr>
      <w:r w:rsidRPr="007C7DF0">
        <w:rPr>
          <w:rFonts w:asciiTheme="minorHAnsi" w:eastAsia="SimSun" w:hAnsiTheme="minorHAnsi" w:cstheme="minorHAnsi"/>
          <w:b/>
          <w:sz w:val="22"/>
          <w:szCs w:val="22"/>
        </w:rPr>
        <w:t>CONDICIONES DEL SUMINISTRO</w:t>
      </w:r>
    </w:p>
    <w:p w14:paraId="2FA8F3D4" w14:textId="77777777" w:rsidR="009D5CEB" w:rsidRPr="007C7DF0" w:rsidRDefault="009D5CEB" w:rsidP="00C7395A">
      <w:pPr>
        <w:ind w:left="-567"/>
        <w:jc w:val="both"/>
        <w:rPr>
          <w:rFonts w:asciiTheme="minorHAnsi" w:eastAsia="SimSun" w:hAnsiTheme="minorHAnsi" w:cstheme="minorHAnsi"/>
          <w:b/>
          <w:sz w:val="22"/>
          <w:szCs w:val="22"/>
        </w:rPr>
      </w:pPr>
    </w:p>
    <w:p w14:paraId="57242ED7" w14:textId="626F7856" w:rsidR="006B2B76" w:rsidRPr="006B2B76" w:rsidRDefault="00A446D5" w:rsidP="006B2B76">
      <w:pPr>
        <w:ind w:left="-567"/>
        <w:jc w:val="both"/>
        <w:rPr>
          <w:rFonts w:asciiTheme="minorHAnsi" w:eastAsia="SimSun" w:hAnsiTheme="minorHAnsi" w:cstheme="minorHAnsi"/>
          <w:sz w:val="22"/>
          <w:szCs w:val="22"/>
        </w:rPr>
      </w:pPr>
      <w:r>
        <w:rPr>
          <w:rFonts w:asciiTheme="minorHAnsi" w:eastAsia="SimSun" w:hAnsiTheme="minorHAnsi" w:cstheme="minorHAnsi"/>
          <w:sz w:val="22"/>
          <w:szCs w:val="22"/>
        </w:rPr>
        <w:t xml:space="preserve">Para cada juego corresponden a 23 hojas de separadores; para el numeral 10 debe repetirse 5 veces con la misma leyenda (OFERTA) </w:t>
      </w:r>
      <w:r w:rsidR="006B2B76" w:rsidRPr="006B2B76">
        <w:rPr>
          <w:rFonts w:asciiTheme="minorHAnsi" w:eastAsia="SimSun" w:hAnsiTheme="minorHAnsi" w:cstheme="minorHAnsi"/>
          <w:sz w:val="22"/>
          <w:szCs w:val="22"/>
        </w:rPr>
        <w:t>con las siguientes características:</w:t>
      </w:r>
    </w:p>
    <w:p w14:paraId="2225D0DD" w14:textId="77777777" w:rsidR="006B2B76" w:rsidRPr="006B2B76" w:rsidRDefault="006B2B76" w:rsidP="006B2B76">
      <w:pPr>
        <w:ind w:left="-567"/>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w:t>
      </w:r>
      <w:r w:rsidRPr="006B2B76">
        <w:rPr>
          <w:rFonts w:asciiTheme="minorHAnsi" w:eastAsia="SimSun" w:hAnsiTheme="minorHAnsi" w:cstheme="minorHAnsi"/>
          <w:sz w:val="22"/>
          <w:szCs w:val="22"/>
        </w:rPr>
        <w:tab/>
        <w:t xml:space="preserve">Cartulina Índex Celeste </w:t>
      </w:r>
    </w:p>
    <w:p w14:paraId="1FCA7133" w14:textId="4E9C938A" w:rsidR="006B2B76" w:rsidRPr="006B2B76" w:rsidRDefault="006B2B76" w:rsidP="006B2B76">
      <w:pPr>
        <w:ind w:left="-567"/>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w:t>
      </w:r>
      <w:r w:rsidRPr="006B2B76">
        <w:rPr>
          <w:rFonts w:asciiTheme="minorHAnsi" w:eastAsia="SimSun" w:hAnsiTheme="minorHAnsi" w:cstheme="minorHAnsi"/>
          <w:sz w:val="22"/>
          <w:szCs w:val="22"/>
        </w:rPr>
        <w:tab/>
      </w:r>
      <w:r w:rsidR="00A446D5">
        <w:rPr>
          <w:rFonts w:asciiTheme="minorHAnsi" w:eastAsia="SimSun" w:hAnsiTheme="minorHAnsi" w:cstheme="minorHAnsi"/>
          <w:sz w:val="22"/>
          <w:szCs w:val="22"/>
        </w:rPr>
        <w:t>T</w:t>
      </w:r>
      <w:r w:rsidRPr="006B2B76">
        <w:rPr>
          <w:rFonts w:asciiTheme="minorHAnsi" w:eastAsia="SimSun" w:hAnsiTheme="minorHAnsi" w:cstheme="minorHAnsi"/>
          <w:sz w:val="22"/>
          <w:szCs w:val="22"/>
        </w:rPr>
        <w:t xml:space="preserve">amaño 21 </w:t>
      </w:r>
      <w:proofErr w:type="spellStart"/>
      <w:r w:rsidRPr="006B2B76">
        <w:rPr>
          <w:rFonts w:asciiTheme="minorHAnsi" w:eastAsia="SimSun" w:hAnsiTheme="minorHAnsi" w:cstheme="minorHAnsi"/>
          <w:sz w:val="22"/>
          <w:szCs w:val="22"/>
        </w:rPr>
        <w:t>cms</w:t>
      </w:r>
      <w:proofErr w:type="spellEnd"/>
      <w:r w:rsidRPr="006B2B76">
        <w:rPr>
          <w:rFonts w:asciiTheme="minorHAnsi" w:eastAsia="SimSun" w:hAnsiTheme="minorHAnsi" w:cstheme="minorHAnsi"/>
          <w:sz w:val="22"/>
          <w:szCs w:val="22"/>
        </w:rPr>
        <w:t xml:space="preserve">. x 28 </w:t>
      </w:r>
      <w:proofErr w:type="spellStart"/>
      <w:r w:rsidRPr="006B2B76">
        <w:rPr>
          <w:rFonts w:asciiTheme="minorHAnsi" w:eastAsia="SimSun" w:hAnsiTheme="minorHAnsi" w:cstheme="minorHAnsi"/>
          <w:sz w:val="22"/>
          <w:szCs w:val="22"/>
        </w:rPr>
        <w:t>cms</w:t>
      </w:r>
      <w:proofErr w:type="spellEnd"/>
    </w:p>
    <w:p w14:paraId="34656CDF" w14:textId="6FC323F6" w:rsidR="006B2B76" w:rsidRDefault="006B2B76" w:rsidP="006B2B76">
      <w:pPr>
        <w:ind w:left="-567"/>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w:t>
      </w:r>
      <w:r w:rsidRPr="006B2B76">
        <w:rPr>
          <w:rFonts w:asciiTheme="minorHAnsi" w:eastAsia="SimSun" w:hAnsiTheme="minorHAnsi" w:cstheme="minorHAnsi"/>
          <w:sz w:val="22"/>
          <w:szCs w:val="22"/>
        </w:rPr>
        <w:tab/>
        <w:t xml:space="preserve">Troquelados con 2 agujeros (distancia de 8 </w:t>
      </w:r>
      <w:proofErr w:type="spellStart"/>
      <w:r w:rsidRPr="006B2B76">
        <w:rPr>
          <w:rFonts w:asciiTheme="minorHAnsi" w:eastAsia="SimSun" w:hAnsiTheme="minorHAnsi" w:cstheme="minorHAnsi"/>
          <w:sz w:val="22"/>
          <w:szCs w:val="22"/>
        </w:rPr>
        <w:t>cms</w:t>
      </w:r>
      <w:proofErr w:type="spellEnd"/>
      <w:r w:rsidRPr="006B2B76">
        <w:rPr>
          <w:rFonts w:asciiTheme="minorHAnsi" w:eastAsia="SimSun" w:hAnsiTheme="minorHAnsi" w:cstheme="minorHAnsi"/>
          <w:sz w:val="22"/>
          <w:szCs w:val="22"/>
        </w:rPr>
        <w:t>. entre cada uno).</w:t>
      </w:r>
    </w:p>
    <w:p w14:paraId="2C47862F" w14:textId="77777777" w:rsidR="00DC0FB0" w:rsidRPr="006B2B76" w:rsidRDefault="00DC0FB0" w:rsidP="006B2B76">
      <w:pPr>
        <w:ind w:left="-567"/>
        <w:jc w:val="both"/>
        <w:rPr>
          <w:rFonts w:asciiTheme="minorHAnsi" w:eastAsia="SimSun" w:hAnsiTheme="minorHAnsi" w:cstheme="minorHAnsi"/>
          <w:sz w:val="22"/>
          <w:szCs w:val="22"/>
        </w:rPr>
      </w:pPr>
    </w:p>
    <w:p w14:paraId="320E7B75" w14:textId="71A9780E" w:rsidR="006B2B76" w:rsidRPr="006B2B76" w:rsidRDefault="006B2B76" w:rsidP="006B2B76">
      <w:pPr>
        <w:ind w:left="-567"/>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lastRenderedPageBreak/>
        <w:t>-</w:t>
      </w:r>
      <w:r w:rsidRPr="006B2B76">
        <w:rPr>
          <w:rFonts w:asciiTheme="minorHAnsi" w:eastAsia="SimSun" w:hAnsiTheme="minorHAnsi" w:cstheme="minorHAnsi"/>
          <w:sz w:val="22"/>
          <w:szCs w:val="22"/>
        </w:rPr>
        <w:tab/>
        <w:t xml:space="preserve">Pestaña con </w:t>
      </w:r>
      <w:r w:rsidR="00A446D5">
        <w:rPr>
          <w:rFonts w:asciiTheme="minorHAnsi" w:eastAsia="SimSun" w:hAnsiTheme="minorHAnsi" w:cstheme="minorHAnsi"/>
          <w:sz w:val="22"/>
          <w:szCs w:val="22"/>
        </w:rPr>
        <w:t>i</w:t>
      </w:r>
      <w:r w:rsidRPr="006B2B76">
        <w:rPr>
          <w:rFonts w:asciiTheme="minorHAnsi" w:eastAsia="SimSun" w:hAnsiTheme="minorHAnsi" w:cstheme="minorHAnsi"/>
          <w:sz w:val="22"/>
          <w:szCs w:val="22"/>
        </w:rPr>
        <w:t>mpresión a una tinta, color negro con 19 cambios de acuerdo a lo siguiente:</w:t>
      </w:r>
    </w:p>
    <w:p w14:paraId="70A3062D"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w:t>
      </w:r>
      <w:r w:rsidRPr="006B2B76">
        <w:rPr>
          <w:rFonts w:asciiTheme="minorHAnsi" w:eastAsia="SimSun" w:hAnsiTheme="minorHAnsi" w:cstheme="minorHAnsi"/>
          <w:sz w:val="22"/>
          <w:szCs w:val="22"/>
        </w:rPr>
        <w:tab/>
        <w:t>SOLICITUD</w:t>
      </w:r>
    </w:p>
    <w:p w14:paraId="3930E1E9"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2.</w:t>
      </w:r>
      <w:r w:rsidRPr="006B2B76">
        <w:rPr>
          <w:rFonts w:asciiTheme="minorHAnsi" w:eastAsia="SimSun" w:hAnsiTheme="minorHAnsi" w:cstheme="minorHAnsi"/>
          <w:sz w:val="22"/>
          <w:szCs w:val="22"/>
        </w:rPr>
        <w:tab/>
        <w:t>NOMBRAMIENTO CEO</w:t>
      </w:r>
    </w:p>
    <w:p w14:paraId="23578156"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3.</w:t>
      </w:r>
      <w:r w:rsidRPr="006B2B76">
        <w:rPr>
          <w:rFonts w:asciiTheme="minorHAnsi" w:eastAsia="SimSun" w:hAnsiTheme="minorHAnsi" w:cstheme="minorHAnsi"/>
          <w:sz w:val="22"/>
          <w:szCs w:val="22"/>
        </w:rPr>
        <w:tab/>
        <w:t>BASES</w:t>
      </w:r>
    </w:p>
    <w:p w14:paraId="6F0983FA"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4.</w:t>
      </w:r>
      <w:r w:rsidRPr="006B2B76">
        <w:rPr>
          <w:rFonts w:asciiTheme="minorHAnsi" w:eastAsia="SimSun" w:hAnsiTheme="minorHAnsi" w:cstheme="minorHAnsi"/>
          <w:sz w:val="22"/>
          <w:szCs w:val="22"/>
        </w:rPr>
        <w:tab/>
        <w:t>PUBLICACIÓN/INVITACIÓN</w:t>
      </w:r>
    </w:p>
    <w:p w14:paraId="5B18EF73"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5.</w:t>
      </w:r>
      <w:r w:rsidRPr="006B2B76">
        <w:rPr>
          <w:rFonts w:asciiTheme="minorHAnsi" w:eastAsia="SimSun" w:hAnsiTheme="minorHAnsi" w:cstheme="minorHAnsi"/>
          <w:sz w:val="22"/>
          <w:szCs w:val="22"/>
        </w:rPr>
        <w:tab/>
        <w:t>BASES/TDR</w:t>
      </w:r>
    </w:p>
    <w:p w14:paraId="66A702B0"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6.</w:t>
      </w:r>
      <w:r w:rsidRPr="006B2B76">
        <w:rPr>
          <w:rFonts w:asciiTheme="minorHAnsi" w:eastAsia="SimSun" w:hAnsiTheme="minorHAnsi" w:cstheme="minorHAnsi"/>
          <w:sz w:val="22"/>
          <w:szCs w:val="22"/>
        </w:rPr>
        <w:tab/>
        <w:t>COMPROBANTES/BOLETAS</w:t>
      </w:r>
    </w:p>
    <w:p w14:paraId="301F1A11"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7.</w:t>
      </w:r>
      <w:r w:rsidRPr="006B2B76">
        <w:rPr>
          <w:rFonts w:asciiTheme="minorHAnsi" w:eastAsia="SimSun" w:hAnsiTheme="minorHAnsi" w:cstheme="minorHAnsi"/>
          <w:sz w:val="22"/>
          <w:szCs w:val="22"/>
        </w:rPr>
        <w:tab/>
        <w:t xml:space="preserve">CONSULTAS </w:t>
      </w:r>
    </w:p>
    <w:p w14:paraId="3437C8E1"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8.</w:t>
      </w:r>
      <w:r w:rsidRPr="006B2B76">
        <w:rPr>
          <w:rFonts w:asciiTheme="minorHAnsi" w:eastAsia="SimSun" w:hAnsiTheme="minorHAnsi" w:cstheme="minorHAnsi"/>
          <w:sz w:val="22"/>
          <w:szCs w:val="22"/>
        </w:rPr>
        <w:tab/>
        <w:t>ACLARACIONES/ENMIENDAS</w:t>
      </w:r>
    </w:p>
    <w:p w14:paraId="5B223D3F"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9.</w:t>
      </w:r>
      <w:r w:rsidRPr="006B2B76">
        <w:rPr>
          <w:rFonts w:asciiTheme="minorHAnsi" w:eastAsia="SimSun" w:hAnsiTheme="minorHAnsi" w:cstheme="minorHAnsi"/>
          <w:sz w:val="22"/>
          <w:szCs w:val="22"/>
        </w:rPr>
        <w:tab/>
        <w:t>RECEPCIÓN DE OFERTAS</w:t>
      </w:r>
    </w:p>
    <w:p w14:paraId="4B948E1A"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10.</w:t>
      </w:r>
      <w:r w:rsidRPr="006B2B76">
        <w:rPr>
          <w:rFonts w:asciiTheme="minorHAnsi" w:eastAsia="SimSun" w:hAnsiTheme="minorHAnsi" w:cstheme="minorHAnsi"/>
          <w:sz w:val="22"/>
          <w:szCs w:val="22"/>
        </w:rPr>
        <w:tab/>
        <w:t>OFERTA (5 iguales)</w:t>
      </w:r>
    </w:p>
    <w:p w14:paraId="1D1C4AB9"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11.</w:t>
      </w:r>
      <w:r w:rsidRPr="006B2B76">
        <w:rPr>
          <w:rFonts w:asciiTheme="minorHAnsi" w:eastAsia="SimSun" w:hAnsiTheme="minorHAnsi" w:cstheme="minorHAnsi"/>
          <w:sz w:val="22"/>
          <w:szCs w:val="22"/>
        </w:rPr>
        <w:tab/>
        <w:t>INFORMACIÓN SUBSANABLE</w:t>
      </w:r>
    </w:p>
    <w:p w14:paraId="616B556D"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12.</w:t>
      </w:r>
      <w:r w:rsidRPr="006B2B76">
        <w:rPr>
          <w:rFonts w:asciiTheme="minorHAnsi" w:eastAsia="SimSun" w:hAnsiTheme="minorHAnsi" w:cstheme="minorHAnsi"/>
          <w:sz w:val="22"/>
          <w:szCs w:val="22"/>
        </w:rPr>
        <w:tab/>
        <w:t>EVALUACIÓN DE OFERTAS</w:t>
      </w:r>
    </w:p>
    <w:p w14:paraId="6DB9159B"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13.</w:t>
      </w:r>
      <w:r w:rsidRPr="006B2B76">
        <w:rPr>
          <w:rFonts w:asciiTheme="minorHAnsi" w:eastAsia="SimSun" w:hAnsiTheme="minorHAnsi" w:cstheme="minorHAnsi"/>
          <w:sz w:val="22"/>
          <w:szCs w:val="22"/>
        </w:rPr>
        <w:tab/>
        <w:t>APROBACIÓN RESULTADOS</w:t>
      </w:r>
    </w:p>
    <w:p w14:paraId="707EC16F"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14.</w:t>
      </w:r>
      <w:r w:rsidRPr="006B2B76">
        <w:rPr>
          <w:rFonts w:asciiTheme="minorHAnsi" w:eastAsia="SimSun" w:hAnsiTheme="minorHAnsi" w:cstheme="minorHAnsi"/>
          <w:sz w:val="22"/>
          <w:szCs w:val="22"/>
        </w:rPr>
        <w:tab/>
        <w:t>NOTIFICACIONES</w:t>
      </w:r>
    </w:p>
    <w:p w14:paraId="49CFAF57"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15.</w:t>
      </w:r>
      <w:r w:rsidRPr="006B2B76">
        <w:rPr>
          <w:rFonts w:asciiTheme="minorHAnsi" w:eastAsia="SimSun" w:hAnsiTheme="minorHAnsi" w:cstheme="minorHAnsi"/>
          <w:sz w:val="22"/>
          <w:szCs w:val="22"/>
        </w:rPr>
        <w:tab/>
        <w:t>CONTRATO/ORDEN DE COMPRA</w:t>
      </w:r>
    </w:p>
    <w:p w14:paraId="3F868BB9"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16.</w:t>
      </w:r>
      <w:r w:rsidRPr="006B2B76">
        <w:rPr>
          <w:rFonts w:asciiTheme="minorHAnsi" w:eastAsia="SimSun" w:hAnsiTheme="minorHAnsi" w:cstheme="minorHAnsi"/>
          <w:sz w:val="22"/>
          <w:szCs w:val="22"/>
        </w:rPr>
        <w:tab/>
        <w:t>GARANTÍAS</w:t>
      </w:r>
    </w:p>
    <w:p w14:paraId="27AB205C"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17.</w:t>
      </w:r>
      <w:r w:rsidRPr="006B2B76">
        <w:rPr>
          <w:rFonts w:asciiTheme="minorHAnsi" w:eastAsia="SimSun" w:hAnsiTheme="minorHAnsi" w:cstheme="minorHAnsi"/>
          <w:sz w:val="22"/>
          <w:szCs w:val="22"/>
        </w:rPr>
        <w:tab/>
        <w:t>PUBLICACIÓN RESULTADOS.</w:t>
      </w:r>
    </w:p>
    <w:p w14:paraId="6B052F54"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18.</w:t>
      </w:r>
      <w:r w:rsidRPr="006B2B76">
        <w:rPr>
          <w:rFonts w:asciiTheme="minorHAnsi" w:eastAsia="SimSun" w:hAnsiTheme="minorHAnsi" w:cstheme="minorHAnsi"/>
          <w:sz w:val="22"/>
          <w:szCs w:val="22"/>
        </w:rPr>
        <w:tab/>
        <w:t>SEGUIMIENTO</w:t>
      </w:r>
    </w:p>
    <w:p w14:paraId="40F5956A" w14:textId="77777777" w:rsidR="006B2B76" w:rsidRPr="006B2B76" w:rsidRDefault="006B2B76" w:rsidP="006B2B76">
      <w:pPr>
        <w:ind w:left="708"/>
        <w:jc w:val="both"/>
        <w:rPr>
          <w:rFonts w:asciiTheme="minorHAnsi" w:eastAsia="SimSun" w:hAnsiTheme="minorHAnsi" w:cstheme="minorHAnsi"/>
          <w:sz w:val="22"/>
          <w:szCs w:val="22"/>
        </w:rPr>
      </w:pPr>
      <w:r w:rsidRPr="006B2B76">
        <w:rPr>
          <w:rFonts w:asciiTheme="minorHAnsi" w:eastAsia="SimSun" w:hAnsiTheme="minorHAnsi" w:cstheme="minorHAnsi"/>
          <w:sz w:val="22"/>
          <w:szCs w:val="22"/>
        </w:rPr>
        <w:t>19.</w:t>
      </w:r>
      <w:r w:rsidRPr="006B2B76">
        <w:rPr>
          <w:rFonts w:asciiTheme="minorHAnsi" w:eastAsia="SimSun" w:hAnsiTheme="minorHAnsi" w:cstheme="minorHAnsi"/>
          <w:sz w:val="22"/>
          <w:szCs w:val="22"/>
        </w:rPr>
        <w:tab/>
        <w:t>LIQUIDACIÓN</w:t>
      </w:r>
    </w:p>
    <w:p w14:paraId="0C70653F" w14:textId="77777777" w:rsidR="006B2B76" w:rsidRPr="006B2B76" w:rsidRDefault="006B2B76" w:rsidP="006B2B76">
      <w:pPr>
        <w:ind w:left="-567"/>
        <w:jc w:val="both"/>
        <w:rPr>
          <w:rFonts w:asciiTheme="minorHAnsi" w:eastAsia="SimSun" w:hAnsiTheme="minorHAnsi" w:cstheme="minorHAnsi"/>
          <w:sz w:val="22"/>
          <w:szCs w:val="22"/>
        </w:rPr>
      </w:pPr>
    </w:p>
    <w:p w14:paraId="32D041AB" w14:textId="30C18DF9" w:rsidR="006B2B76" w:rsidRPr="004C254D" w:rsidRDefault="006B2B76" w:rsidP="006B2B76">
      <w:pPr>
        <w:ind w:left="-567"/>
        <w:jc w:val="both"/>
        <w:rPr>
          <w:rFonts w:asciiTheme="minorHAnsi" w:eastAsia="SimSun" w:hAnsiTheme="minorHAnsi" w:cstheme="minorHAnsi"/>
          <w:b/>
          <w:bCs/>
          <w:sz w:val="22"/>
          <w:szCs w:val="22"/>
        </w:rPr>
      </w:pPr>
      <w:r w:rsidRPr="004C254D">
        <w:rPr>
          <w:rFonts w:asciiTheme="minorHAnsi" w:eastAsia="SimSun" w:hAnsiTheme="minorHAnsi" w:cstheme="minorHAnsi"/>
          <w:b/>
          <w:bCs/>
          <w:sz w:val="22"/>
          <w:szCs w:val="22"/>
        </w:rPr>
        <w:t>Los juegos deberán entregarse empaquetados y separados por juego.</w:t>
      </w:r>
    </w:p>
    <w:p w14:paraId="511D9E7F" w14:textId="77777777" w:rsidR="006B2B76" w:rsidRDefault="006B2B76" w:rsidP="00C7395A">
      <w:pPr>
        <w:ind w:left="-567"/>
        <w:jc w:val="both"/>
        <w:rPr>
          <w:rFonts w:asciiTheme="minorHAnsi" w:eastAsia="SimSun" w:hAnsiTheme="minorHAnsi" w:cstheme="minorHAnsi"/>
          <w:b/>
          <w:bCs/>
          <w:sz w:val="22"/>
          <w:szCs w:val="22"/>
        </w:rPr>
      </w:pPr>
    </w:p>
    <w:p w14:paraId="16F3791F" w14:textId="7F9EE840" w:rsidR="008F2DA6" w:rsidRDefault="008F2DA6" w:rsidP="00C7395A">
      <w:pPr>
        <w:ind w:left="-567"/>
        <w:jc w:val="both"/>
        <w:rPr>
          <w:rFonts w:asciiTheme="minorHAnsi" w:eastAsia="SimSun" w:hAnsiTheme="minorHAnsi" w:cstheme="minorHAnsi"/>
          <w:b/>
          <w:bCs/>
          <w:sz w:val="22"/>
          <w:szCs w:val="22"/>
        </w:rPr>
      </w:pPr>
      <w:r w:rsidRPr="007C7DF0">
        <w:rPr>
          <w:rFonts w:asciiTheme="minorHAnsi" w:eastAsia="SimSun" w:hAnsiTheme="minorHAnsi" w:cstheme="minorHAnsi"/>
          <w:b/>
          <w:bCs/>
          <w:sz w:val="22"/>
          <w:szCs w:val="22"/>
        </w:rPr>
        <w:t>OBLIGACIONES DEL SUMINISTRANTE</w:t>
      </w:r>
    </w:p>
    <w:p w14:paraId="0E40D018" w14:textId="77777777" w:rsidR="009D5CEB" w:rsidRPr="007C7DF0" w:rsidRDefault="009D5CEB" w:rsidP="00C7395A">
      <w:pPr>
        <w:ind w:left="-567"/>
        <w:jc w:val="both"/>
        <w:rPr>
          <w:rFonts w:asciiTheme="minorHAnsi" w:eastAsia="SimSun" w:hAnsiTheme="minorHAnsi" w:cstheme="minorHAnsi"/>
          <w:b/>
          <w:bCs/>
          <w:sz w:val="22"/>
          <w:szCs w:val="22"/>
        </w:rPr>
      </w:pPr>
    </w:p>
    <w:p w14:paraId="1443AC73" w14:textId="5A0A5AFE"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1-Someterse a las disposiciones legales </w:t>
      </w:r>
      <w:r w:rsidR="00FC03AF">
        <w:rPr>
          <w:rFonts w:asciiTheme="minorHAnsi" w:eastAsia="SimSun" w:hAnsiTheme="minorHAnsi" w:cstheme="minorHAnsi"/>
          <w:sz w:val="22"/>
          <w:szCs w:val="22"/>
        </w:rPr>
        <w:t xml:space="preserve">de la orden de compra y de la normativa del Banco Mundial, </w:t>
      </w:r>
      <w:r w:rsidRPr="00C27FD9">
        <w:rPr>
          <w:rFonts w:asciiTheme="minorHAnsi" w:eastAsia="SimSun" w:hAnsiTheme="minorHAnsi" w:cstheme="minorHAnsi"/>
          <w:sz w:val="22"/>
          <w:szCs w:val="22"/>
        </w:rPr>
        <w:t>aplicables al negocio de que se trata, renunciando entablar reclamaciones por vías que no sean establecidas en el mismo.</w:t>
      </w:r>
    </w:p>
    <w:p w14:paraId="033B79F1" w14:textId="77777777" w:rsidR="008F2DA6" w:rsidRPr="00C27FD9" w:rsidRDefault="008F2DA6" w:rsidP="00C7395A">
      <w:pPr>
        <w:ind w:left="-567"/>
        <w:jc w:val="both"/>
        <w:rPr>
          <w:rFonts w:asciiTheme="minorHAnsi" w:eastAsia="SimSun" w:hAnsiTheme="minorHAnsi" w:cstheme="minorHAnsi"/>
          <w:sz w:val="22"/>
          <w:szCs w:val="22"/>
        </w:rPr>
      </w:pPr>
    </w:p>
    <w:p w14:paraId="1BC1D4F1"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2- Garantizar el fiel cumplimiento de todas y cada una de las estipulaciones contenidas en esta Orden de Compra, principalmente las fechas de entrega y en caso de incumplimiento total o parcial, el Ministerio de Salud, procederá a la aplicación de las sanciones o indemnizaciones de conformidad a lo establecido en los Documentos Contractuales, y supletoriamente de acuerdo al Contrato de Préstamo, Manual de Operaciones y las Regulaciones de Adquisiciones para prestatarios BM, julio 2016, revisadas en noviembre 2017 y Agosto de 2018.</w:t>
      </w:r>
    </w:p>
    <w:p w14:paraId="513909AB" w14:textId="77777777" w:rsidR="00C7395A" w:rsidRDefault="00C7395A" w:rsidP="008F2DA6">
      <w:pPr>
        <w:jc w:val="both"/>
        <w:rPr>
          <w:rFonts w:asciiTheme="minorHAnsi" w:eastAsia="SimSun" w:hAnsiTheme="minorHAnsi" w:cstheme="minorHAnsi"/>
          <w:sz w:val="22"/>
          <w:szCs w:val="22"/>
        </w:rPr>
      </w:pPr>
    </w:p>
    <w:p w14:paraId="4B219A9D" w14:textId="677BF179" w:rsidR="008F2DA6" w:rsidRDefault="008F2DA6" w:rsidP="00C7395A">
      <w:pPr>
        <w:ind w:left="-567"/>
        <w:jc w:val="both"/>
        <w:rPr>
          <w:rFonts w:asciiTheme="minorHAnsi" w:eastAsia="SimSun" w:hAnsiTheme="minorHAnsi" w:cstheme="minorHAnsi"/>
          <w:b/>
          <w:bCs/>
          <w:sz w:val="22"/>
          <w:szCs w:val="22"/>
        </w:rPr>
      </w:pPr>
      <w:r w:rsidRPr="00C7395A">
        <w:rPr>
          <w:rFonts w:asciiTheme="minorHAnsi" w:eastAsia="SimSun" w:hAnsiTheme="minorHAnsi" w:cstheme="minorHAnsi"/>
          <w:b/>
          <w:bCs/>
          <w:sz w:val="22"/>
          <w:szCs w:val="22"/>
        </w:rPr>
        <w:t>OBLIGACIONES DEL GOBIERNO</w:t>
      </w:r>
    </w:p>
    <w:p w14:paraId="18EB971C" w14:textId="77777777" w:rsidR="009D5CEB" w:rsidRPr="00C7395A" w:rsidRDefault="009D5CEB" w:rsidP="00C7395A">
      <w:pPr>
        <w:ind w:left="-567"/>
        <w:jc w:val="both"/>
        <w:rPr>
          <w:rFonts w:asciiTheme="minorHAnsi" w:eastAsia="SimSun" w:hAnsiTheme="minorHAnsi" w:cstheme="minorHAnsi"/>
          <w:b/>
          <w:bCs/>
          <w:sz w:val="22"/>
          <w:szCs w:val="22"/>
        </w:rPr>
      </w:pPr>
    </w:p>
    <w:p w14:paraId="63356275"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1-Pagar el valor de los servicios realizados previo los trámites legales, después que la Unidad solicitante, hayan recibido los bienes a entera satisfacción y de acuerdo con las especificaciones convenidas.</w:t>
      </w:r>
    </w:p>
    <w:p w14:paraId="120F122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2- La Unidad Solicitante por medio de su delegado/a vigilará el cumplimiento de la presente Orden de Compra y será quien deberá dar seguimiento de la ejecución de la orden y que ésta se realice en el plazo acordado y de acuerdo a las condiciones pactadas, en estricto apego a lo siguiente:    </w:t>
      </w:r>
    </w:p>
    <w:p w14:paraId="67380801"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a) Verificar el cumplimiento de las cláusulas contractuales, implementando para ello una Hoja de Seguimiento de Orden de Compra.</w:t>
      </w:r>
    </w:p>
    <w:p w14:paraId="6B98042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lastRenderedPageBreak/>
        <w:t>b)  Conformar y mantener actualizado el expediente de seguimiento de la ejecución de la orden de compra, remitiendo copias a la UCPCSJ de MINSAL, de todos los documentos. En el expediente se documentará todo hecho relevante, en cuanto a las actuaciones y documentación relacionada con informes de cumplimiento de la orden de compra, modificaciones y actas de recepción;</w:t>
      </w:r>
    </w:p>
    <w:p w14:paraId="41E41453"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c)  Informar oportunamente sobre la ejecución de la Orden de Compra a la UCPCSJ de MINSAL. El informe podrá contener las recepciones provisionales, parciales y definitivas, incumplimientos, solicitudes de prórroga, ordenes de cambio, resoluciones modificativas, etc.</w:t>
      </w:r>
    </w:p>
    <w:p w14:paraId="65EC8AF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d) Incluir en el informe de ejecución de la orden de compra, la gestión para la aplicación de las sanciones a los contratistas por los incumplimientos de sus obligaciones.</w:t>
      </w:r>
    </w:p>
    <w:p w14:paraId="3E9D201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e) Solicitar al contratista, en caso de incrementos en el monto o prórroga en el plazo de la orden de compra, la actualización de la garantía correspondiente. (No aplica)</w:t>
      </w:r>
    </w:p>
    <w:p w14:paraId="2CE603AE"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f) Elaborar y suscribir conjuntamente con el contratista y la Unidad solicitante, según el caso y demás funcionarios que se hayan definido contractualmente definitivas de las adquisiciones de servicios, distribuyendo copias a las Unidades correspondientes.</w:t>
      </w:r>
    </w:p>
    <w:p w14:paraId="0F27E974"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g)  Informar oportunamente a la UCPCSJ de MINSAL, la devolución de garantías en caso que aplique, inmediatamente después de comprobarse el cumplimiento de las cláusulas contractuales. (No aplica)</w:t>
      </w:r>
    </w:p>
    <w:p w14:paraId="0933C64F"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h) Gestionar ante la autoridad competente, las modificaciones a la Orden de Compra, una vez identificada tal necesidad, anexando documentos que amparen dichos cambios.</w:t>
      </w:r>
    </w:p>
    <w:p w14:paraId="224B7CE6"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Cualquier otra responsabilidad que establezca el convenio de préstamo y documentos contractuales.</w:t>
      </w:r>
    </w:p>
    <w:p w14:paraId="45033FDF" w14:textId="77777777" w:rsidR="008F2DA6" w:rsidRPr="00C27FD9" w:rsidRDefault="008F2DA6" w:rsidP="008F2DA6">
      <w:pPr>
        <w:jc w:val="both"/>
        <w:rPr>
          <w:rFonts w:asciiTheme="minorHAnsi" w:eastAsia="SimSun" w:hAnsiTheme="minorHAnsi" w:cstheme="minorHAnsi"/>
          <w:sz w:val="22"/>
          <w:szCs w:val="22"/>
        </w:rPr>
      </w:pPr>
    </w:p>
    <w:p w14:paraId="28B63052" w14:textId="2110D315" w:rsidR="008F2DA6" w:rsidRDefault="008F2DA6" w:rsidP="00C7395A">
      <w:pPr>
        <w:ind w:left="-567"/>
        <w:jc w:val="both"/>
        <w:rPr>
          <w:rFonts w:asciiTheme="minorHAnsi" w:eastAsia="SimSun" w:hAnsiTheme="minorHAnsi" w:cstheme="minorHAnsi"/>
          <w:b/>
          <w:bCs/>
          <w:sz w:val="22"/>
          <w:szCs w:val="22"/>
        </w:rPr>
      </w:pPr>
      <w:bookmarkStart w:id="4" w:name="_Hlk83044431"/>
      <w:r w:rsidRPr="007C7DF0">
        <w:rPr>
          <w:rFonts w:asciiTheme="minorHAnsi" w:eastAsia="SimSun" w:hAnsiTheme="minorHAnsi" w:cstheme="minorHAnsi"/>
          <w:b/>
          <w:bCs/>
          <w:sz w:val="22"/>
          <w:szCs w:val="22"/>
        </w:rPr>
        <w:t>OTRAS CONDICIONES DEL SUMINISTRO</w:t>
      </w:r>
    </w:p>
    <w:p w14:paraId="1D7E922A" w14:textId="77777777" w:rsidR="009D5CEB" w:rsidRPr="007C7DF0" w:rsidRDefault="009D5CEB" w:rsidP="00C7395A">
      <w:pPr>
        <w:ind w:left="-567"/>
        <w:jc w:val="both"/>
        <w:rPr>
          <w:rFonts w:asciiTheme="minorHAnsi" w:eastAsia="SimSun" w:hAnsiTheme="minorHAnsi" w:cstheme="minorHAnsi"/>
          <w:b/>
          <w:bCs/>
          <w:sz w:val="22"/>
          <w:szCs w:val="22"/>
        </w:rPr>
      </w:pPr>
    </w:p>
    <w:p w14:paraId="70687940" w14:textId="36FD2C7B" w:rsidR="008F2DA6" w:rsidRPr="00C27FD9" w:rsidRDefault="007C7DF0" w:rsidP="00C7395A">
      <w:pPr>
        <w:ind w:left="-567"/>
        <w:jc w:val="both"/>
        <w:rPr>
          <w:rFonts w:asciiTheme="minorHAnsi" w:eastAsia="SimSun" w:hAnsiTheme="minorHAnsi" w:cstheme="minorHAnsi"/>
          <w:sz w:val="22"/>
          <w:szCs w:val="22"/>
        </w:rPr>
      </w:pPr>
      <w:r>
        <w:rPr>
          <w:rFonts w:asciiTheme="minorHAnsi" w:eastAsia="SimSun" w:hAnsiTheme="minorHAnsi" w:cstheme="minorHAnsi"/>
          <w:sz w:val="22"/>
          <w:szCs w:val="22"/>
        </w:rPr>
        <w:t xml:space="preserve">1. </w:t>
      </w:r>
      <w:r w:rsidR="008F2DA6" w:rsidRPr="00C27FD9">
        <w:rPr>
          <w:rFonts w:asciiTheme="minorHAnsi" w:eastAsia="SimSun" w:hAnsiTheme="minorHAnsi" w:cstheme="minorHAnsi"/>
          <w:sz w:val="22"/>
          <w:szCs w:val="22"/>
        </w:rPr>
        <w:t>La fecha de entrega del suministro, está estipulada en la presente Orden de Compra, que reciba el suministrarte debidamente legalizada.</w:t>
      </w:r>
    </w:p>
    <w:p w14:paraId="730086AE" w14:textId="2306FF38"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2. El suministro, al que la presente Orden</w:t>
      </w:r>
      <w:r w:rsidR="003610E3">
        <w:rPr>
          <w:rFonts w:asciiTheme="minorHAnsi" w:eastAsia="SimSun" w:hAnsiTheme="minorHAnsi" w:cstheme="minorHAnsi"/>
          <w:sz w:val="22"/>
          <w:szCs w:val="22"/>
        </w:rPr>
        <w:t xml:space="preserve"> de Compra</w:t>
      </w:r>
      <w:r w:rsidRPr="00C27FD9">
        <w:rPr>
          <w:rFonts w:asciiTheme="minorHAnsi" w:eastAsia="SimSun" w:hAnsiTheme="minorHAnsi" w:cstheme="minorHAnsi"/>
          <w:sz w:val="22"/>
          <w:szCs w:val="22"/>
        </w:rPr>
        <w:t xml:space="preserve"> se refiere será recibido a entera satisfacción del </w:t>
      </w:r>
      <w:r w:rsidR="00E13A37">
        <w:rPr>
          <w:rFonts w:asciiTheme="minorHAnsi" w:eastAsia="SimSun" w:hAnsiTheme="minorHAnsi" w:cstheme="minorHAnsi"/>
          <w:sz w:val="22"/>
          <w:szCs w:val="22"/>
        </w:rPr>
        <w:t>s</w:t>
      </w:r>
      <w:r w:rsidRPr="00C27FD9">
        <w:rPr>
          <w:rFonts w:asciiTheme="minorHAnsi" w:eastAsia="SimSun" w:hAnsiTheme="minorHAnsi" w:cstheme="minorHAnsi"/>
          <w:sz w:val="22"/>
          <w:szCs w:val="22"/>
        </w:rPr>
        <w:t>olicitante, quien firmará, sellará y fechará el acta de recepción de los bienes.</w:t>
      </w:r>
    </w:p>
    <w:p w14:paraId="763BB9EB"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3. En caso que, en el curso de la ejecución de la Orden de Compra, hubiera necesidad de introducir modificaciones a la misma, que no afecten el objeto de la Orden de Compra, éstas se llevarán a cabo mediante Resolución Ministerial firmada por El Titular del MINSAL o </w:t>
      </w:r>
      <w:proofErr w:type="gramStart"/>
      <w:r w:rsidRPr="00C27FD9">
        <w:rPr>
          <w:rFonts w:asciiTheme="minorHAnsi" w:eastAsia="SimSun" w:hAnsiTheme="minorHAnsi" w:cstheme="minorHAnsi"/>
          <w:sz w:val="22"/>
          <w:szCs w:val="22"/>
        </w:rPr>
        <w:t>Delegado</w:t>
      </w:r>
      <w:proofErr w:type="gramEnd"/>
      <w:r w:rsidRPr="00C27FD9">
        <w:rPr>
          <w:rFonts w:asciiTheme="minorHAnsi" w:eastAsia="SimSun" w:hAnsiTheme="minorHAnsi" w:cstheme="minorHAnsi"/>
          <w:sz w:val="22"/>
          <w:szCs w:val="22"/>
        </w:rPr>
        <w:t>; y las que afecten el objeto como incremento y disminución de la misma, únicamente podrán llevarse a cabo a través de Resolución Modificativa de Orden de Compra, firmada por ambas partes.</w:t>
      </w:r>
    </w:p>
    <w:p w14:paraId="6C585E2F"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La solicitud de modificación por parte del Contratista deberá ser dirigida por escrito a la persona encargada de la Administración de la Orden de Compra, dicha solicitud debe efectuarse 8 días hábiles antes expirar el plazo de entrega contratada, presentando por escrito las pruebas que motiven su petición; en caso de proceder el Administrador de la Orden de Compra deberá remitir su solicitud a la Coordinadora del Área de Adquisiciones y Contrataciones, en adelante UCPCSJ, ubicada en</w:t>
      </w:r>
      <w:r w:rsidRPr="00C27FD9">
        <w:rPr>
          <w:rFonts w:asciiTheme="minorHAnsi" w:hAnsiTheme="minorHAnsi" w:cstheme="minorHAnsi"/>
          <w:sz w:val="22"/>
          <w:szCs w:val="22"/>
        </w:rPr>
        <w:t xml:space="preserve"> Colonia Lomas de San Francisco, Calle Seis, Block “G”, Número 1-A de la Ciudad de Antiguo Cuscatlán del departamento de La Libertad, Teléfono: 7839-6640</w:t>
      </w:r>
      <w:r w:rsidRPr="00C27FD9">
        <w:rPr>
          <w:rFonts w:asciiTheme="minorHAnsi" w:eastAsia="SimSun" w:hAnsiTheme="minorHAnsi" w:cstheme="minorHAnsi"/>
          <w:sz w:val="22"/>
          <w:szCs w:val="22"/>
        </w:rPr>
        <w:t xml:space="preserve">, Email: </w:t>
      </w:r>
      <w:hyperlink r:id="rId11" w:history="1">
        <w:r w:rsidRPr="004D5653">
          <w:rPr>
            <w:rStyle w:val="Hipervnculo"/>
            <w:rFonts w:asciiTheme="minorHAnsi" w:eastAsia="SimSun" w:hAnsiTheme="minorHAnsi" w:cstheme="minorHAnsi"/>
            <w:color w:val="auto"/>
            <w:sz w:val="22"/>
            <w:szCs w:val="22"/>
            <w:u w:val="none"/>
          </w:rPr>
          <w:t>adquisicionescrecerjuntos@salud.gob.sv</w:t>
        </w:r>
      </w:hyperlink>
      <w:r w:rsidRPr="00C27FD9">
        <w:rPr>
          <w:rFonts w:asciiTheme="minorHAnsi" w:eastAsia="SimSun" w:hAnsiTheme="minorHAnsi" w:cstheme="minorHAnsi"/>
          <w:sz w:val="22"/>
          <w:szCs w:val="22"/>
        </w:rPr>
        <w:t>, dicha solicitud deberá presentarse 5 días hábiles antes expirar el plazo de la entrega contratada.</w:t>
      </w:r>
    </w:p>
    <w:p w14:paraId="15222DFC"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4. Las obligaciones que contrae el Gobierno por medio de esta Orden de Compra, son únicamente para con el suministrante, quién debe observar las condiciones establecidas, a fin de conservar antecedentes favorables.</w:t>
      </w:r>
    </w:p>
    <w:p w14:paraId="5B4AC83B"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5. Para el caso de incumplimiento del plazo establecido para la entrega de los bienes, se aplicará al proveedor una multa de 0.5% por cada semana de atraso, dicha penalidad será aplicable sobre el valor de los suministros que se hubieren dejado de entregar o por los que se entregaron fuera del plazo contractual. El valor acumulado </w:t>
      </w:r>
      <w:r w:rsidRPr="00C27FD9">
        <w:rPr>
          <w:rFonts w:asciiTheme="minorHAnsi" w:eastAsia="SimSun" w:hAnsiTheme="minorHAnsi" w:cstheme="minorHAnsi"/>
          <w:sz w:val="22"/>
          <w:szCs w:val="22"/>
        </w:rPr>
        <w:lastRenderedPageBreak/>
        <w:t>por dicha multa no podrá exceder del 10% del monto total del contrato.  Si hay una justificación debidamente soportada y aceptable para El Contratante, se excluirá la multa.</w:t>
      </w:r>
    </w:p>
    <w:p w14:paraId="5EF0554D"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En caso de mora en el cumplimiento por parte del proveedor de las obligaciones emanadas de esta orden de compra, según sea el caso, la multa que se aplicará por cada semana de retraso en la entrega de los bienes/servicios, será del 0.5%, hasta un máximo del 10% del valor total contratado.</w:t>
      </w:r>
    </w:p>
    <w:p w14:paraId="45054AF5"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r w:rsidRPr="00C27FD9">
        <w:rPr>
          <w:rFonts w:asciiTheme="minorHAnsi" w:eastAsia="SimSun" w:hAnsiTheme="minorHAnsi" w:cstheme="minorHAnsi"/>
          <w:sz w:val="22"/>
          <w:szCs w:val="22"/>
        </w:rPr>
        <w:tab/>
      </w:r>
    </w:p>
    <w:p w14:paraId="771966A0" w14:textId="1BBA1E51" w:rsidR="008F2DA6" w:rsidRDefault="008F2DA6" w:rsidP="00C7395A">
      <w:pPr>
        <w:ind w:left="-567"/>
        <w:jc w:val="both"/>
        <w:rPr>
          <w:rFonts w:asciiTheme="minorHAnsi" w:eastAsia="SimSun" w:hAnsiTheme="minorHAnsi" w:cstheme="minorHAnsi"/>
          <w:b/>
          <w:bCs/>
          <w:sz w:val="22"/>
          <w:szCs w:val="22"/>
        </w:rPr>
      </w:pPr>
      <w:r w:rsidRPr="00C7395A">
        <w:rPr>
          <w:rFonts w:asciiTheme="minorHAnsi" w:eastAsia="SimSun" w:hAnsiTheme="minorHAnsi" w:cstheme="minorHAnsi"/>
          <w:b/>
          <w:bCs/>
          <w:sz w:val="22"/>
          <w:szCs w:val="22"/>
        </w:rPr>
        <w:t xml:space="preserve">SOLUCIÓN DE CONTROVERSIAS.  </w:t>
      </w:r>
    </w:p>
    <w:p w14:paraId="4E29C0B9" w14:textId="77777777" w:rsidR="009D5CEB" w:rsidRPr="00C7395A" w:rsidRDefault="009D5CEB" w:rsidP="00C7395A">
      <w:pPr>
        <w:ind w:left="-567"/>
        <w:jc w:val="both"/>
        <w:rPr>
          <w:rFonts w:asciiTheme="minorHAnsi" w:eastAsia="SimSun" w:hAnsiTheme="minorHAnsi" w:cstheme="minorHAnsi"/>
          <w:b/>
          <w:bCs/>
          <w:sz w:val="22"/>
          <w:szCs w:val="22"/>
        </w:rPr>
      </w:pPr>
    </w:p>
    <w:p w14:paraId="24830F39" w14:textId="77777777"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Se deja establecido que cualquier controversia que surja de la contratación propiciada, así como también sobre la interpretación del presente documento, serán dirimidas conforme al siguiente procedimiento: En el caso de alguna disputa, controversia, discrepancia o reclamo entre el Contratante y el Proveedor que en la ejecución de la Orden de Compra surgiere, se resolverá intentando primero el Resolución amigable de conflictos y si por esta forma no se llegare a una solución, podrá recurrirse a los Tribunales competentes.</w:t>
      </w:r>
    </w:p>
    <w:p w14:paraId="2E75F57E" w14:textId="77777777" w:rsidR="001A44D5" w:rsidRDefault="008F2DA6" w:rsidP="001A44D5">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Resolución Amigable de Conflictos: Si alguna de las Partes objeta alguna acción o inacción de la otra Parte, la Parte que objeta podrá radicar una Notificación de Conflicto escrita a la otra Parte donde suministre en detalle la base de la discrepancia. La Parte que reciba la Notificación del Conflicto la considerará y la responderá dentro de siete (7) días hábiles siguientes a su recibo. Si esa Parte no responde dentro de siete (7) días hábiles o si la discrepancia no puede resolverse de manera amigable dentro de siete (7) días hábiles siguientes a la respuesta de esa Parte, dicha disputa podrá ser presentada a los tribunales competentes.</w:t>
      </w:r>
    </w:p>
    <w:p w14:paraId="3BFF79FF" w14:textId="77777777" w:rsidR="001A44D5" w:rsidRDefault="001A44D5" w:rsidP="00C7395A">
      <w:pPr>
        <w:ind w:left="-567"/>
        <w:jc w:val="both"/>
        <w:rPr>
          <w:rFonts w:asciiTheme="minorHAnsi" w:eastAsia="SimSun" w:hAnsiTheme="minorHAnsi" w:cstheme="minorHAnsi"/>
          <w:b/>
          <w:bCs/>
          <w:sz w:val="22"/>
          <w:szCs w:val="22"/>
        </w:rPr>
      </w:pPr>
    </w:p>
    <w:p w14:paraId="562D41C9" w14:textId="32D354FF" w:rsidR="008F2DA6"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 xml:space="preserve">RESCISIÓN DE LA ORDEN DE COMPRA </w:t>
      </w:r>
    </w:p>
    <w:p w14:paraId="707081AB" w14:textId="77777777" w:rsidR="009D5CEB" w:rsidRPr="005079ED" w:rsidRDefault="009D5CEB" w:rsidP="00C7395A">
      <w:pPr>
        <w:ind w:left="-567"/>
        <w:jc w:val="both"/>
        <w:rPr>
          <w:rFonts w:asciiTheme="minorHAnsi" w:eastAsia="SimSun" w:hAnsiTheme="minorHAnsi" w:cstheme="minorHAnsi"/>
          <w:b/>
          <w:bCs/>
          <w:sz w:val="22"/>
          <w:szCs w:val="22"/>
        </w:rPr>
      </w:pPr>
    </w:p>
    <w:p w14:paraId="3CBE5653" w14:textId="77777777" w:rsidR="001A44D5" w:rsidRPr="001A44D5" w:rsidRDefault="001A44D5" w:rsidP="001A44D5">
      <w:pPr>
        <w:ind w:left="-567"/>
        <w:jc w:val="both"/>
        <w:rPr>
          <w:rFonts w:asciiTheme="minorHAnsi" w:eastAsia="SimSun" w:hAnsiTheme="minorHAnsi" w:cstheme="minorHAnsi"/>
          <w:sz w:val="22"/>
          <w:szCs w:val="22"/>
        </w:rPr>
      </w:pPr>
      <w:r w:rsidRPr="001A44D5">
        <w:rPr>
          <w:rFonts w:asciiTheme="minorHAnsi" w:eastAsia="SimSun" w:hAnsiTheme="minorHAnsi" w:cstheme="minorHAnsi"/>
          <w:sz w:val="22"/>
          <w:szCs w:val="22"/>
        </w:rPr>
        <w:t>Rescisión por causa del Proveedor</w:t>
      </w:r>
    </w:p>
    <w:p w14:paraId="567547FD" w14:textId="77777777" w:rsidR="008745FA" w:rsidRPr="008745FA" w:rsidRDefault="008745FA" w:rsidP="00C7395A">
      <w:pPr>
        <w:ind w:left="-567"/>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El contratante tendrá derecho a rescindir la Orden de Compra, mediante comunicación enviada al proveedor por cualquier de las siguientes razones:</w:t>
      </w:r>
    </w:p>
    <w:p w14:paraId="6C57A59A" w14:textId="77777777" w:rsidR="008745FA" w:rsidRPr="008745FA" w:rsidRDefault="008745FA" w:rsidP="00C7395A">
      <w:pPr>
        <w:ind w:left="-567"/>
        <w:jc w:val="both"/>
        <w:rPr>
          <w:rFonts w:asciiTheme="minorHAnsi" w:eastAsia="SimSun" w:hAnsiTheme="minorHAnsi" w:cstheme="minorHAnsi"/>
          <w:sz w:val="22"/>
          <w:szCs w:val="22"/>
        </w:rPr>
      </w:pPr>
    </w:p>
    <w:p w14:paraId="7978F170" w14:textId="77777777" w:rsidR="008745FA" w:rsidRPr="008745FA" w:rsidRDefault="008745FA" w:rsidP="00074D68">
      <w:pPr>
        <w:numPr>
          <w:ilvl w:val="0"/>
          <w:numId w:val="2"/>
        </w:numPr>
        <w:suppressAutoHyphens w:val="0"/>
        <w:spacing w:after="160" w:line="259" w:lineRule="auto"/>
        <w:ind w:left="0" w:hanging="426"/>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Actúa con dolo, culpa grave o reiterada negligencia en el cumplimiento de sus obligaciones.</w:t>
      </w:r>
    </w:p>
    <w:p w14:paraId="2FD3567E" w14:textId="77777777" w:rsidR="008745FA" w:rsidRPr="008745FA" w:rsidRDefault="008745FA" w:rsidP="00074D68">
      <w:pPr>
        <w:numPr>
          <w:ilvl w:val="0"/>
          <w:numId w:val="2"/>
        </w:numPr>
        <w:suppressAutoHyphens w:val="0"/>
        <w:spacing w:after="160" w:line="259" w:lineRule="auto"/>
        <w:ind w:left="0" w:hanging="426"/>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 xml:space="preserve">A juicio del contratante haya empleado prácticas corruptas, fraudulentas, </w:t>
      </w:r>
      <w:proofErr w:type="spellStart"/>
      <w:r w:rsidRPr="008745FA">
        <w:rPr>
          <w:rFonts w:asciiTheme="minorHAnsi" w:eastAsia="SimSun" w:hAnsiTheme="minorHAnsi" w:cstheme="minorHAnsi"/>
          <w:sz w:val="22"/>
          <w:szCs w:val="22"/>
        </w:rPr>
        <w:t>colusivas</w:t>
      </w:r>
      <w:proofErr w:type="spellEnd"/>
      <w:r w:rsidRPr="008745FA">
        <w:rPr>
          <w:rFonts w:asciiTheme="minorHAnsi" w:eastAsia="SimSun" w:hAnsiTheme="minorHAnsi" w:cstheme="minorHAnsi"/>
          <w:sz w:val="22"/>
          <w:szCs w:val="22"/>
        </w:rPr>
        <w:t>, coercitivas o lo dispuesto en el presente documento.</w:t>
      </w:r>
    </w:p>
    <w:p w14:paraId="59A9DC8A" w14:textId="77777777" w:rsidR="008745FA" w:rsidRPr="008745FA" w:rsidRDefault="008745FA" w:rsidP="00074D68">
      <w:pPr>
        <w:numPr>
          <w:ilvl w:val="0"/>
          <w:numId w:val="2"/>
        </w:numPr>
        <w:suppressAutoHyphens w:val="0"/>
        <w:spacing w:after="160" w:line="259" w:lineRule="auto"/>
        <w:ind w:left="0" w:hanging="426"/>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 xml:space="preserve"> La mora del proveedor en el cumplimiento del plazo de entrega del servicio o de cualquier otra obligación de la orden de compra, no obstante encontrarse dentro del plazo de imposición de multa.</w:t>
      </w:r>
    </w:p>
    <w:p w14:paraId="647E7FE2" w14:textId="77777777" w:rsidR="008745FA" w:rsidRPr="008745FA" w:rsidRDefault="008745FA" w:rsidP="00074D68">
      <w:pPr>
        <w:numPr>
          <w:ilvl w:val="0"/>
          <w:numId w:val="2"/>
        </w:numPr>
        <w:suppressAutoHyphens w:val="0"/>
        <w:spacing w:after="160" w:line="259" w:lineRule="auto"/>
        <w:ind w:left="0" w:hanging="426"/>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El PROVEEDOR entregue el servicio en inferior calidad a lo ofertado o no cumpla con las condiciones pactadas en la Orden de Compra.</w:t>
      </w:r>
    </w:p>
    <w:p w14:paraId="63FCF490" w14:textId="77777777" w:rsidR="008745FA" w:rsidRPr="008745FA" w:rsidRDefault="008745FA" w:rsidP="00074D68">
      <w:pPr>
        <w:numPr>
          <w:ilvl w:val="0"/>
          <w:numId w:val="2"/>
        </w:numPr>
        <w:suppressAutoHyphens w:val="0"/>
        <w:spacing w:after="160" w:line="259" w:lineRule="auto"/>
        <w:ind w:left="0" w:hanging="426"/>
        <w:contextualSpacing/>
        <w:jc w:val="both"/>
        <w:rPr>
          <w:rFonts w:asciiTheme="minorHAnsi" w:eastAsia="SimSun" w:hAnsiTheme="minorHAnsi" w:cstheme="minorHAnsi"/>
          <w:sz w:val="22"/>
          <w:szCs w:val="22"/>
        </w:rPr>
      </w:pPr>
      <w:r w:rsidRPr="008745FA">
        <w:rPr>
          <w:rFonts w:asciiTheme="minorHAnsi" w:eastAsia="SimSun" w:hAnsiTheme="minorHAnsi" w:cstheme="minorHAnsi"/>
          <w:sz w:val="22"/>
          <w:szCs w:val="22"/>
        </w:rPr>
        <w:t>Por mutuo acuerdo entre ambas partes.</w:t>
      </w:r>
    </w:p>
    <w:p w14:paraId="6D413D88" w14:textId="77777777" w:rsidR="008F2DA6" w:rsidRPr="00C27FD9" w:rsidRDefault="008F2DA6" w:rsidP="008F2DA6">
      <w:pPr>
        <w:jc w:val="both"/>
        <w:rPr>
          <w:rFonts w:asciiTheme="minorHAnsi" w:eastAsia="SimSun" w:hAnsiTheme="minorHAnsi" w:cstheme="minorHAnsi"/>
          <w:sz w:val="22"/>
          <w:szCs w:val="22"/>
        </w:rPr>
      </w:pPr>
    </w:p>
    <w:p w14:paraId="1125E365" w14:textId="272B5E74" w:rsidR="008F2DA6"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RECEPCIÓN D</w:t>
      </w:r>
      <w:r w:rsidR="008745FA" w:rsidRPr="005079ED">
        <w:rPr>
          <w:rFonts w:asciiTheme="minorHAnsi" w:eastAsia="SimSun" w:hAnsiTheme="minorHAnsi" w:cstheme="minorHAnsi"/>
          <w:b/>
          <w:bCs/>
          <w:sz w:val="22"/>
          <w:szCs w:val="22"/>
        </w:rPr>
        <w:t>EL SUMINISTRO</w:t>
      </w:r>
    </w:p>
    <w:p w14:paraId="45D3602E" w14:textId="77777777" w:rsidR="009D5CEB" w:rsidRPr="005079ED" w:rsidRDefault="009D5CEB" w:rsidP="00C7395A">
      <w:pPr>
        <w:ind w:left="-567"/>
        <w:jc w:val="both"/>
        <w:rPr>
          <w:rFonts w:asciiTheme="minorHAnsi" w:eastAsia="SimSun" w:hAnsiTheme="minorHAnsi" w:cstheme="minorHAnsi"/>
          <w:b/>
          <w:bCs/>
          <w:sz w:val="22"/>
          <w:szCs w:val="22"/>
        </w:rPr>
      </w:pPr>
    </w:p>
    <w:p w14:paraId="1D163C5A" w14:textId="351F19ED" w:rsidR="008745FA" w:rsidRDefault="008745FA" w:rsidP="00C7395A">
      <w:pPr>
        <w:ind w:left="-567"/>
        <w:jc w:val="both"/>
        <w:rPr>
          <w:rFonts w:asciiTheme="minorHAnsi" w:eastAsia="SimSun" w:hAnsiTheme="minorHAnsi" w:cstheme="minorHAnsi"/>
          <w:sz w:val="22"/>
          <w:szCs w:val="22"/>
        </w:rPr>
      </w:pPr>
      <w:r>
        <w:rPr>
          <w:rFonts w:asciiTheme="minorHAnsi" w:eastAsia="SimSun" w:hAnsiTheme="minorHAnsi" w:cstheme="minorHAnsi"/>
          <w:sz w:val="22"/>
          <w:szCs w:val="22"/>
        </w:rPr>
        <w:t>Una vez recibida el suministro a satisfacción por parte de la Unidad Solicitante o quien este delegue, se firmar por ambas partes el acta de recepción de los mismos.</w:t>
      </w:r>
    </w:p>
    <w:p w14:paraId="6432C790" w14:textId="77777777" w:rsidR="008745FA" w:rsidRPr="00C27FD9" w:rsidRDefault="008745FA" w:rsidP="00C7395A">
      <w:pPr>
        <w:ind w:left="-567"/>
        <w:jc w:val="both"/>
        <w:rPr>
          <w:rFonts w:asciiTheme="minorHAnsi" w:eastAsia="SimSun" w:hAnsiTheme="minorHAnsi" w:cstheme="minorHAnsi"/>
          <w:sz w:val="22"/>
          <w:szCs w:val="22"/>
        </w:rPr>
      </w:pPr>
    </w:p>
    <w:p w14:paraId="75915AE0" w14:textId="0B8890B8" w:rsidR="008F2DA6" w:rsidRDefault="008F2DA6" w:rsidP="00C7395A">
      <w:pPr>
        <w:ind w:left="-567"/>
        <w:jc w:val="both"/>
        <w:rPr>
          <w:rFonts w:asciiTheme="minorHAnsi" w:eastAsia="SimSun" w:hAnsiTheme="minorHAnsi" w:cstheme="minorHAnsi"/>
          <w:b/>
          <w:bCs/>
          <w:sz w:val="22"/>
          <w:szCs w:val="22"/>
        </w:rPr>
      </w:pPr>
      <w:r w:rsidRPr="005079ED">
        <w:rPr>
          <w:rFonts w:asciiTheme="minorHAnsi" w:eastAsia="SimSun" w:hAnsiTheme="minorHAnsi" w:cstheme="minorHAnsi"/>
          <w:b/>
          <w:bCs/>
          <w:sz w:val="22"/>
          <w:szCs w:val="22"/>
        </w:rPr>
        <w:t>VIGENCIA</w:t>
      </w:r>
    </w:p>
    <w:p w14:paraId="645844A0" w14:textId="32973424" w:rsidR="008F2DA6" w:rsidRPr="00C27FD9" w:rsidRDefault="008F2DA6" w:rsidP="00C7395A">
      <w:pPr>
        <w:ind w:left="-567"/>
        <w:jc w:val="both"/>
        <w:rPr>
          <w:rFonts w:asciiTheme="minorHAnsi" w:eastAsia="SimSun" w:hAnsiTheme="minorHAnsi" w:cstheme="minorHAnsi"/>
          <w:sz w:val="22"/>
          <w:szCs w:val="22"/>
        </w:rPr>
      </w:pPr>
      <w:r w:rsidRPr="00C27FD9">
        <w:rPr>
          <w:rFonts w:asciiTheme="minorHAnsi" w:eastAsia="SimSun" w:hAnsiTheme="minorHAnsi" w:cstheme="minorHAnsi"/>
          <w:sz w:val="22"/>
          <w:szCs w:val="22"/>
        </w:rPr>
        <w:t xml:space="preserve">La vigencia de esta Orden de Compra será a partir de la distribución de la misma y finalizará treinta (30) días adicionales, después de que la Unidad Solicitante o la persona que esta delegue, hayan firmado el Acta de Recepción final de haber recibido </w:t>
      </w:r>
      <w:r w:rsidR="008745FA">
        <w:rPr>
          <w:rFonts w:asciiTheme="minorHAnsi" w:eastAsia="SimSun" w:hAnsiTheme="minorHAnsi" w:cstheme="minorHAnsi"/>
          <w:sz w:val="22"/>
          <w:szCs w:val="22"/>
        </w:rPr>
        <w:t>el sumi</w:t>
      </w:r>
      <w:r w:rsidR="005079ED">
        <w:rPr>
          <w:rFonts w:asciiTheme="minorHAnsi" w:eastAsia="SimSun" w:hAnsiTheme="minorHAnsi" w:cstheme="minorHAnsi"/>
          <w:sz w:val="22"/>
          <w:szCs w:val="22"/>
        </w:rPr>
        <w:t>nist</w:t>
      </w:r>
      <w:r w:rsidR="008745FA">
        <w:rPr>
          <w:rFonts w:asciiTheme="minorHAnsi" w:eastAsia="SimSun" w:hAnsiTheme="minorHAnsi" w:cstheme="minorHAnsi"/>
          <w:sz w:val="22"/>
          <w:szCs w:val="22"/>
        </w:rPr>
        <w:t>ro</w:t>
      </w:r>
      <w:r w:rsidRPr="00C27FD9">
        <w:rPr>
          <w:rFonts w:asciiTheme="minorHAnsi" w:eastAsia="SimSun" w:hAnsiTheme="minorHAnsi" w:cstheme="minorHAnsi"/>
          <w:sz w:val="22"/>
          <w:szCs w:val="22"/>
        </w:rPr>
        <w:t xml:space="preserve"> a entera satisfacción del MINSAL.</w:t>
      </w:r>
      <w:bookmarkEnd w:id="4"/>
    </w:p>
    <w:p w14:paraId="0020FA39" w14:textId="4454CB33" w:rsidR="008F2DA6" w:rsidRPr="00C27FD9" w:rsidRDefault="009D5CEB" w:rsidP="008F2DA6">
      <w:pPr>
        <w:jc w:val="both"/>
        <w:rPr>
          <w:rFonts w:asciiTheme="minorHAnsi" w:eastAsia="SimSun" w:hAnsiTheme="minorHAnsi" w:cstheme="minorHAnsi"/>
          <w:sz w:val="22"/>
          <w:szCs w:val="22"/>
        </w:rPr>
      </w:pPr>
      <w:r>
        <w:rPr>
          <w:noProof/>
        </w:rPr>
        <w:lastRenderedPageBreak/>
        <w:drawing>
          <wp:inline distT="0" distB="0" distL="0" distR="0" wp14:anchorId="04043594" wp14:editId="30881E45">
            <wp:extent cx="5724525" cy="7543800"/>
            <wp:effectExtent l="0" t="0" r="952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24525" cy="7543800"/>
                    </a:xfrm>
                    <a:prstGeom prst="rect">
                      <a:avLst/>
                    </a:prstGeom>
                  </pic:spPr>
                </pic:pic>
              </a:graphicData>
            </a:graphic>
          </wp:inline>
        </w:drawing>
      </w:r>
    </w:p>
    <w:sectPr w:rsidR="008F2DA6" w:rsidRPr="00C27FD9" w:rsidSect="006841B3">
      <w:headerReference w:type="default" r:id="rId13"/>
      <w:footerReference w:type="default" r:id="rId14"/>
      <w:pgSz w:w="12240" w:h="15840"/>
      <w:pgMar w:top="1819" w:right="1325" w:bottom="1702"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0DAACF" w14:textId="77777777" w:rsidR="000C2342" w:rsidRDefault="000C2342" w:rsidP="004130A8">
      <w:r>
        <w:separator/>
      </w:r>
    </w:p>
  </w:endnote>
  <w:endnote w:type="continuationSeparator" w:id="0">
    <w:p w14:paraId="44AE6CD3" w14:textId="77777777" w:rsidR="000C2342" w:rsidRDefault="000C2342" w:rsidP="004130A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00"/>
    <w:family w:val="roman"/>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41306614"/>
      <w:docPartObj>
        <w:docPartGallery w:val="Page Numbers (Bottom of Page)"/>
        <w:docPartUnique/>
      </w:docPartObj>
    </w:sdtPr>
    <w:sdtEndPr/>
    <w:sdtContent>
      <w:p w14:paraId="3E4BEE28" w14:textId="48E9E915" w:rsidR="00C27FD9" w:rsidRDefault="00C27FD9">
        <w:pPr>
          <w:pStyle w:val="Piedepgina"/>
          <w:jc w:val="right"/>
        </w:pPr>
        <w:r>
          <w:fldChar w:fldCharType="begin"/>
        </w:r>
        <w:r>
          <w:instrText>PAGE   \* MERGEFORMAT</w:instrText>
        </w:r>
        <w:r>
          <w:fldChar w:fldCharType="separate"/>
        </w:r>
        <w:r>
          <w:rPr>
            <w:lang w:val="es-ES"/>
          </w:rPr>
          <w:t>2</w:t>
        </w:r>
        <w:r>
          <w:fldChar w:fldCharType="end"/>
        </w:r>
      </w:p>
    </w:sdtContent>
  </w:sdt>
  <w:p w14:paraId="67826214" w14:textId="77777777" w:rsidR="00C27FD9" w:rsidRDefault="00C27FD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659A8C5" w14:textId="77777777" w:rsidR="000C2342" w:rsidRDefault="000C2342" w:rsidP="004130A8">
      <w:r>
        <w:separator/>
      </w:r>
    </w:p>
  </w:footnote>
  <w:footnote w:type="continuationSeparator" w:id="0">
    <w:p w14:paraId="1B5DB78E" w14:textId="77777777" w:rsidR="000C2342" w:rsidRDefault="000C2342" w:rsidP="004130A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6C5EC" w14:textId="5588B7DC" w:rsidR="004130A8" w:rsidRPr="00B90589" w:rsidRDefault="004130A8" w:rsidP="004130A8">
    <w:pPr>
      <w:tabs>
        <w:tab w:val="center" w:pos="4419"/>
        <w:tab w:val="right" w:pos="8838"/>
      </w:tabs>
      <w:suppressAutoHyphens w:val="0"/>
      <w:jc w:val="center"/>
      <w:rPr>
        <w:rFonts w:ascii="Calibri" w:eastAsia="Calibri" w:hAnsi="Calibri" w:cs="Calibri"/>
        <w:sz w:val="18"/>
        <w:szCs w:val="18"/>
        <w:lang w:eastAsia="en-US"/>
      </w:rPr>
    </w:pPr>
    <w:r w:rsidRPr="00B90589">
      <w:rPr>
        <w:rFonts w:ascii="Calibri" w:eastAsia="Calibri" w:hAnsi="Calibri" w:cs="Calibri"/>
        <w:bCs/>
        <w:smallCaps/>
        <w:noProof/>
        <w:sz w:val="18"/>
        <w:szCs w:val="18"/>
        <w:lang w:eastAsia="es-SV"/>
      </w:rPr>
      <w:drawing>
        <wp:anchor distT="0" distB="0" distL="0" distR="0" simplePos="0" relativeHeight="251659264" behindDoc="1" locked="0" layoutInCell="1" allowOverlap="1" wp14:anchorId="76347707" wp14:editId="55C74040">
          <wp:simplePos x="0" y="0"/>
          <wp:positionH relativeFrom="margin">
            <wp:posOffset>38100</wp:posOffset>
          </wp:positionH>
          <wp:positionV relativeFrom="paragraph">
            <wp:posOffset>-254635</wp:posOffset>
          </wp:positionV>
          <wp:extent cx="2009775" cy="704850"/>
          <wp:effectExtent l="0" t="0" r="9525" b="0"/>
          <wp:wrapNone/>
          <wp:docPr id="15" name="Imagen 15" descr="Interfaz de usuario gráfic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con confianza baja"/>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09775" cy="704850"/>
                  </a:xfrm>
                  <a:prstGeom prst="rect">
                    <a:avLst/>
                  </a:prstGeom>
                  <a:solidFill>
                    <a:srgbClr val="FFFFFF">
                      <a:alpha val="0"/>
                    </a:srgbClr>
                  </a:solidFill>
                  <a:ln>
                    <a:noFill/>
                  </a:ln>
                </pic:spPr>
              </pic:pic>
            </a:graphicData>
          </a:graphic>
          <wp14:sizeRelH relativeFrom="page">
            <wp14:pctWidth>0</wp14:pctWidth>
          </wp14:sizeRelH>
          <wp14:sizeRelV relativeFrom="page">
            <wp14:pctHeight>0</wp14:pctHeight>
          </wp14:sizeRelV>
        </wp:anchor>
      </w:drawing>
    </w:r>
    <w:r>
      <w:rPr>
        <w:rFonts w:ascii="Calibri" w:eastAsia="Calibri" w:hAnsi="Calibri" w:cs="Calibri"/>
        <w:sz w:val="18"/>
        <w:szCs w:val="18"/>
        <w:lang w:eastAsia="en-US"/>
      </w:rPr>
      <w:t xml:space="preserve">                                                                                                                  </w:t>
    </w:r>
    <w:r w:rsidR="008C259F">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PROYECTO CRECIENDO SALUDABLES JUNTOS:</w:t>
    </w:r>
  </w:p>
  <w:p w14:paraId="5853A6EE" w14:textId="77777777" w:rsidR="004130A8"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DESARROLLO INTEGRAL DE LA PRIMERA INFANCIA </w:t>
    </w:r>
    <w:r>
      <w:rPr>
        <w:rFonts w:ascii="Calibri" w:eastAsia="Calibri" w:hAnsi="Calibri" w:cs="Calibri"/>
        <w:sz w:val="18"/>
        <w:szCs w:val="18"/>
        <w:lang w:eastAsia="en-US"/>
      </w:rPr>
      <w:t xml:space="preserve">     </w:t>
    </w:r>
  </w:p>
  <w:p w14:paraId="1C37DB25" w14:textId="77777777" w:rsidR="004130A8"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Pr="00B90589">
      <w:rPr>
        <w:rFonts w:ascii="Calibri" w:eastAsia="Calibri" w:hAnsi="Calibri" w:cs="Calibri"/>
        <w:sz w:val="18"/>
        <w:szCs w:val="18"/>
        <w:lang w:eastAsia="en-US"/>
      </w:rPr>
      <w:t xml:space="preserve">EN EL SALVADOR. </w:t>
    </w:r>
  </w:p>
  <w:p w14:paraId="25DED663" w14:textId="15BA6502" w:rsidR="004130A8" w:rsidRPr="00B90589" w:rsidRDefault="004130A8" w:rsidP="004130A8">
    <w:pPr>
      <w:tabs>
        <w:tab w:val="center" w:pos="4419"/>
        <w:tab w:val="right" w:pos="8838"/>
      </w:tabs>
      <w:suppressAutoHyphens w:val="0"/>
      <w:jc w:val="center"/>
      <w:rPr>
        <w:rFonts w:ascii="Calibri" w:eastAsia="Calibri" w:hAnsi="Calibri" w:cs="Calibri"/>
        <w:sz w:val="18"/>
        <w:szCs w:val="18"/>
        <w:lang w:eastAsia="en-US"/>
      </w:rPr>
    </w:pPr>
    <w:r>
      <w:rPr>
        <w:rFonts w:ascii="Calibri" w:eastAsia="Calibri" w:hAnsi="Calibri" w:cs="Calibri"/>
        <w:sz w:val="18"/>
        <w:szCs w:val="18"/>
        <w:lang w:eastAsia="en-US"/>
      </w:rPr>
      <w:t xml:space="preserve">                                                                                                          </w:t>
    </w:r>
    <w:r w:rsidR="00D97771">
      <w:rPr>
        <w:rFonts w:ascii="Calibri" w:eastAsia="Calibri" w:hAnsi="Calibri" w:cs="Calibri"/>
        <w:sz w:val="18"/>
        <w:szCs w:val="18"/>
        <w:lang w:eastAsia="en-US"/>
      </w:rPr>
      <w:t xml:space="preserve"> </w:t>
    </w:r>
    <w:r>
      <w:rPr>
        <w:rFonts w:ascii="Calibri" w:eastAsia="Calibri" w:hAnsi="Calibri" w:cs="Calibri"/>
        <w:sz w:val="18"/>
        <w:szCs w:val="18"/>
        <w:lang w:eastAsia="en-US"/>
      </w:rPr>
      <w:t>CONVENIO DE PRÉSTAMO: BIRF</w:t>
    </w:r>
    <w:r w:rsidR="00D97771">
      <w:rPr>
        <w:rFonts w:ascii="Calibri" w:eastAsia="Calibri" w:hAnsi="Calibri" w:cs="Calibri"/>
        <w:sz w:val="18"/>
        <w:szCs w:val="18"/>
        <w:lang w:eastAsia="en-US"/>
      </w:rPr>
      <w:t>-</w:t>
    </w:r>
    <w:r>
      <w:rPr>
        <w:rFonts w:ascii="Calibri" w:eastAsia="Calibri" w:hAnsi="Calibri" w:cs="Calibri"/>
        <w:sz w:val="18"/>
        <w:szCs w:val="18"/>
        <w:lang w:eastAsia="en-US"/>
      </w:rPr>
      <w:t>9065-SV</w:t>
    </w:r>
  </w:p>
  <w:p w14:paraId="70D3536D" w14:textId="77777777" w:rsidR="004130A8" w:rsidRDefault="004130A8" w:rsidP="004130A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5E33D7"/>
    <w:multiLevelType w:val="hybridMultilevel"/>
    <w:tmpl w:val="0674E09E"/>
    <w:lvl w:ilvl="0" w:tplc="440A000F">
      <w:start w:val="1"/>
      <w:numFmt w:val="decimal"/>
      <w:lvlText w:val="%1."/>
      <w:lvlJc w:val="left"/>
      <w:pPr>
        <w:ind w:left="360" w:hanging="360"/>
      </w:pPr>
      <w:rPr>
        <w:rFonts w:hint="default"/>
      </w:rPr>
    </w:lvl>
    <w:lvl w:ilvl="1" w:tplc="440A0019" w:tentative="1">
      <w:start w:val="1"/>
      <w:numFmt w:val="lowerLetter"/>
      <w:lvlText w:val="%2."/>
      <w:lvlJc w:val="left"/>
      <w:pPr>
        <w:ind w:left="1080" w:hanging="360"/>
      </w:pPr>
    </w:lvl>
    <w:lvl w:ilvl="2" w:tplc="440A001B" w:tentative="1">
      <w:start w:val="1"/>
      <w:numFmt w:val="lowerRoman"/>
      <w:lvlText w:val="%3."/>
      <w:lvlJc w:val="right"/>
      <w:pPr>
        <w:ind w:left="1800" w:hanging="180"/>
      </w:pPr>
    </w:lvl>
    <w:lvl w:ilvl="3" w:tplc="440A000F" w:tentative="1">
      <w:start w:val="1"/>
      <w:numFmt w:val="decimal"/>
      <w:lvlText w:val="%4."/>
      <w:lvlJc w:val="left"/>
      <w:pPr>
        <w:ind w:left="2520" w:hanging="360"/>
      </w:p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1" w15:restartNumberingAfterBreak="0">
    <w:nsid w:val="11615931"/>
    <w:multiLevelType w:val="hybridMultilevel"/>
    <w:tmpl w:val="F886DAF0"/>
    <w:lvl w:ilvl="0" w:tplc="440A0017">
      <w:start w:val="1"/>
      <w:numFmt w:val="lowerLetter"/>
      <w:lvlText w:val="%1)"/>
      <w:lvlJc w:val="left"/>
      <w:pPr>
        <w:ind w:left="1146" w:hanging="360"/>
      </w:pPr>
    </w:lvl>
    <w:lvl w:ilvl="1" w:tplc="440A0019">
      <w:start w:val="1"/>
      <w:numFmt w:val="lowerLetter"/>
      <w:lvlText w:val="%2."/>
      <w:lvlJc w:val="left"/>
      <w:pPr>
        <w:ind w:left="1866" w:hanging="360"/>
      </w:pPr>
    </w:lvl>
    <w:lvl w:ilvl="2" w:tplc="440A001B">
      <w:start w:val="1"/>
      <w:numFmt w:val="lowerRoman"/>
      <w:lvlText w:val="%3."/>
      <w:lvlJc w:val="right"/>
      <w:pPr>
        <w:ind w:left="2586" w:hanging="180"/>
      </w:pPr>
    </w:lvl>
    <w:lvl w:ilvl="3" w:tplc="440A000F">
      <w:start w:val="1"/>
      <w:numFmt w:val="decimal"/>
      <w:lvlText w:val="%4."/>
      <w:lvlJc w:val="left"/>
      <w:pPr>
        <w:ind w:left="3306" w:hanging="360"/>
      </w:pPr>
    </w:lvl>
    <w:lvl w:ilvl="4" w:tplc="440A0019" w:tentative="1">
      <w:start w:val="1"/>
      <w:numFmt w:val="lowerLetter"/>
      <w:lvlText w:val="%5."/>
      <w:lvlJc w:val="left"/>
      <w:pPr>
        <w:ind w:left="4026" w:hanging="360"/>
      </w:pPr>
    </w:lvl>
    <w:lvl w:ilvl="5" w:tplc="440A001B" w:tentative="1">
      <w:start w:val="1"/>
      <w:numFmt w:val="lowerRoman"/>
      <w:lvlText w:val="%6."/>
      <w:lvlJc w:val="right"/>
      <w:pPr>
        <w:ind w:left="4746" w:hanging="180"/>
      </w:pPr>
    </w:lvl>
    <w:lvl w:ilvl="6" w:tplc="440A000F" w:tentative="1">
      <w:start w:val="1"/>
      <w:numFmt w:val="decimal"/>
      <w:lvlText w:val="%7."/>
      <w:lvlJc w:val="left"/>
      <w:pPr>
        <w:ind w:left="5466" w:hanging="360"/>
      </w:pPr>
    </w:lvl>
    <w:lvl w:ilvl="7" w:tplc="440A0019" w:tentative="1">
      <w:start w:val="1"/>
      <w:numFmt w:val="lowerLetter"/>
      <w:lvlText w:val="%8."/>
      <w:lvlJc w:val="left"/>
      <w:pPr>
        <w:ind w:left="6186" w:hanging="360"/>
      </w:pPr>
    </w:lvl>
    <w:lvl w:ilvl="8" w:tplc="440A001B" w:tentative="1">
      <w:start w:val="1"/>
      <w:numFmt w:val="lowerRoman"/>
      <w:lvlText w:val="%9."/>
      <w:lvlJc w:val="right"/>
      <w:pPr>
        <w:ind w:left="6906" w:hanging="180"/>
      </w:pPr>
    </w:lvl>
  </w:abstractNum>
  <w:abstractNum w:abstractNumId="2" w15:restartNumberingAfterBreak="0">
    <w:nsid w:val="2A3C0D3D"/>
    <w:multiLevelType w:val="hybridMultilevel"/>
    <w:tmpl w:val="0B1A3B00"/>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3" w15:restartNumberingAfterBreak="0">
    <w:nsid w:val="2A780207"/>
    <w:multiLevelType w:val="hybridMultilevel"/>
    <w:tmpl w:val="0F84B83C"/>
    <w:lvl w:ilvl="0" w:tplc="39049888">
      <w:numFmt w:val="bullet"/>
      <w:lvlText w:val="•"/>
      <w:lvlJc w:val="left"/>
      <w:pPr>
        <w:ind w:left="1413" w:hanging="705"/>
      </w:pPr>
      <w:rPr>
        <w:rFonts w:ascii="Calibri" w:eastAsia="Times New Roman" w:hAnsi="Calibri" w:cs="Calibri" w:hint="default"/>
      </w:rPr>
    </w:lvl>
    <w:lvl w:ilvl="1" w:tplc="440A0003" w:tentative="1">
      <w:start w:val="1"/>
      <w:numFmt w:val="bullet"/>
      <w:lvlText w:val="o"/>
      <w:lvlJc w:val="left"/>
      <w:pPr>
        <w:ind w:left="1788" w:hanging="360"/>
      </w:pPr>
      <w:rPr>
        <w:rFonts w:ascii="Courier New" w:hAnsi="Courier New" w:cs="Courier New" w:hint="default"/>
      </w:rPr>
    </w:lvl>
    <w:lvl w:ilvl="2" w:tplc="440A0005" w:tentative="1">
      <w:start w:val="1"/>
      <w:numFmt w:val="bullet"/>
      <w:lvlText w:val=""/>
      <w:lvlJc w:val="left"/>
      <w:pPr>
        <w:ind w:left="2508" w:hanging="360"/>
      </w:pPr>
      <w:rPr>
        <w:rFonts w:ascii="Wingdings" w:hAnsi="Wingdings" w:hint="default"/>
      </w:rPr>
    </w:lvl>
    <w:lvl w:ilvl="3" w:tplc="440A0001" w:tentative="1">
      <w:start w:val="1"/>
      <w:numFmt w:val="bullet"/>
      <w:lvlText w:val=""/>
      <w:lvlJc w:val="left"/>
      <w:pPr>
        <w:ind w:left="3228" w:hanging="360"/>
      </w:pPr>
      <w:rPr>
        <w:rFonts w:ascii="Symbol" w:hAnsi="Symbol" w:hint="default"/>
      </w:rPr>
    </w:lvl>
    <w:lvl w:ilvl="4" w:tplc="440A0003" w:tentative="1">
      <w:start w:val="1"/>
      <w:numFmt w:val="bullet"/>
      <w:lvlText w:val="o"/>
      <w:lvlJc w:val="left"/>
      <w:pPr>
        <w:ind w:left="3948" w:hanging="360"/>
      </w:pPr>
      <w:rPr>
        <w:rFonts w:ascii="Courier New" w:hAnsi="Courier New" w:cs="Courier New" w:hint="default"/>
      </w:rPr>
    </w:lvl>
    <w:lvl w:ilvl="5" w:tplc="440A0005" w:tentative="1">
      <w:start w:val="1"/>
      <w:numFmt w:val="bullet"/>
      <w:lvlText w:val=""/>
      <w:lvlJc w:val="left"/>
      <w:pPr>
        <w:ind w:left="4668" w:hanging="360"/>
      </w:pPr>
      <w:rPr>
        <w:rFonts w:ascii="Wingdings" w:hAnsi="Wingdings" w:hint="default"/>
      </w:rPr>
    </w:lvl>
    <w:lvl w:ilvl="6" w:tplc="440A0001" w:tentative="1">
      <w:start w:val="1"/>
      <w:numFmt w:val="bullet"/>
      <w:lvlText w:val=""/>
      <w:lvlJc w:val="left"/>
      <w:pPr>
        <w:ind w:left="5388" w:hanging="360"/>
      </w:pPr>
      <w:rPr>
        <w:rFonts w:ascii="Symbol" w:hAnsi="Symbol" w:hint="default"/>
      </w:rPr>
    </w:lvl>
    <w:lvl w:ilvl="7" w:tplc="440A0003" w:tentative="1">
      <w:start w:val="1"/>
      <w:numFmt w:val="bullet"/>
      <w:lvlText w:val="o"/>
      <w:lvlJc w:val="left"/>
      <w:pPr>
        <w:ind w:left="6108" w:hanging="360"/>
      </w:pPr>
      <w:rPr>
        <w:rFonts w:ascii="Courier New" w:hAnsi="Courier New" w:cs="Courier New" w:hint="default"/>
      </w:rPr>
    </w:lvl>
    <w:lvl w:ilvl="8" w:tplc="440A0005" w:tentative="1">
      <w:start w:val="1"/>
      <w:numFmt w:val="bullet"/>
      <w:lvlText w:val=""/>
      <w:lvlJc w:val="left"/>
      <w:pPr>
        <w:ind w:left="6828" w:hanging="360"/>
      </w:pPr>
      <w:rPr>
        <w:rFonts w:ascii="Wingdings" w:hAnsi="Wingdings" w:hint="default"/>
      </w:rPr>
    </w:lvl>
  </w:abstractNum>
  <w:abstractNum w:abstractNumId="4" w15:restartNumberingAfterBreak="0">
    <w:nsid w:val="37DC317C"/>
    <w:multiLevelType w:val="hybridMultilevel"/>
    <w:tmpl w:val="4E56919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5" w15:restartNumberingAfterBreak="0">
    <w:nsid w:val="3F893EF1"/>
    <w:multiLevelType w:val="hybridMultilevel"/>
    <w:tmpl w:val="BEDA5332"/>
    <w:lvl w:ilvl="0" w:tplc="440A0001">
      <w:start w:val="1"/>
      <w:numFmt w:val="bullet"/>
      <w:lvlText w:val=""/>
      <w:lvlJc w:val="left"/>
      <w:pPr>
        <w:ind w:left="720" w:hanging="360"/>
      </w:pPr>
      <w:rPr>
        <w:rFonts w:ascii="Symbol" w:hAnsi="Symbol" w:hint="default"/>
      </w:rPr>
    </w:lvl>
    <w:lvl w:ilvl="1" w:tplc="440A0003" w:tentative="1">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6" w15:restartNumberingAfterBreak="0">
    <w:nsid w:val="4EB2380C"/>
    <w:multiLevelType w:val="hybridMultilevel"/>
    <w:tmpl w:val="7542F812"/>
    <w:lvl w:ilvl="0" w:tplc="35207BA6">
      <w:start w:val="1"/>
      <w:numFmt w:val="upperRoman"/>
      <w:lvlText w:val="%1."/>
      <w:lvlJc w:val="left"/>
      <w:pPr>
        <w:ind w:left="360" w:hanging="360"/>
      </w:pPr>
      <w:rPr>
        <w:rFonts w:hint="default"/>
      </w:rPr>
    </w:lvl>
    <w:lvl w:ilvl="1" w:tplc="440A0019">
      <w:start w:val="1"/>
      <w:numFmt w:val="lowerLetter"/>
      <w:lvlText w:val="%2."/>
      <w:lvlJc w:val="left"/>
      <w:pPr>
        <w:ind w:left="1080" w:hanging="360"/>
      </w:pPr>
    </w:lvl>
    <w:lvl w:ilvl="2" w:tplc="440A001B">
      <w:start w:val="1"/>
      <w:numFmt w:val="lowerRoman"/>
      <w:lvlText w:val="%3."/>
      <w:lvlJc w:val="right"/>
      <w:pPr>
        <w:ind w:left="1800" w:hanging="180"/>
      </w:pPr>
    </w:lvl>
    <w:lvl w:ilvl="3" w:tplc="4C6C321E">
      <w:start w:val="1"/>
      <w:numFmt w:val="lowerLetter"/>
      <w:lvlText w:val="%4)"/>
      <w:lvlJc w:val="left"/>
      <w:pPr>
        <w:ind w:left="2520" w:hanging="360"/>
      </w:pPr>
      <w:rPr>
        <w:rFonts w:hint="default"/>
      </w:rPr>
    </w:lvl>
    <w:lvl w:ilvl="4" w:tplc="440A0019" w:tentative="1">
      <w:start w:val="1"/>
      <w:numFmt w:val="lowerLetter"/>
      <w:lvlText w:val="%5."/>
      <w:lvlJc w:val="left"/>
      <w:pPr>
        <w:ind w:left="3240" w:hanging="360"/>
      </w:pPr>
    </w:lvl>
    <w:lvl w:ilvl="5" w:tplc="440A001B" w:tentative="1">
      <w:start w:val="1"/>
      <w:numFmt w:val="lowerRoman"/>
      <w:lvlText w:val="%6."/>
      <w:lvlJc w:val="right"/>
      <w:pPr>
        <w:ind w:left="3960" w:hanging="180"/>
      </w:pPr>
    </w:lvl>
    <w:lvl w:ilvl="6" w:tplc="440A000F" w:tentative="1">
      <w:start w:val="1"/>
      <w:numFmt w:val="decimal"/>
      <w:lvlText w:val="%7."/>
      <w:lvlJc w:val="left"/>
      <w:pPr>
        <w:ind w:left="4680" w:hanging="360"/>
      </w:pPr>
    </w:lvl>
    <w:lvl w:ilvl="7" w:tplc="440A0019" w:tentative="1">
      <w:start w:val="1"/>
      <w:numFmt w:val="lowerLetter"/>
      <w:lvlText w:val="%8."/>
      <w:lvlJc w:val="left"/>
      <w:pPr>
        <w:ind w:left="5400" w:hanging="360"/>
      </w:pPr>
    </w:lvl>
    <w:lvl w:ilvl="8" w:tplc="440A001B" w:tentative="1">
      <w:start w:val="1"/>
      <w:numFmt w:val="lowerRoman"/>
      <w:lvlText w:val="%9."/>
      <w:lvlJc w:val="right"/>
      <w:pPr>
        <w:ind w:left="6120" w:hanging="180"/>
      </w:pPr>
    </w:lvl>
  </w:abstractNum>
  <w:abstractNum w:abstractNumId="7" w15:restartNumberingAfterBreak="0">
    <w:nsid w:val="4F510E65"/>
    <w:multiLevelType w:val="hybridMultilevel"/>
    <w:tmpl w:val="28943E4A"/>
    <w:lvl w:ilvl="0" w:tplc="74E04074">
      <w:start w:val="1"/>
      <w:numFmt w:val="lowerLetter"/>
      <w:lvlText w:val="%1)"/>
      <w:lvlJc w:val="left"/>
      <w:pPr>
        <w:ind w:left="1065" w:hanging="705"/>
      </w:pPr>
      <w:rPr>
        <w:rFonts w:hint="default"/>
      </w:rPr>
    </w:lvl>
    <w:lvl w:ilvl="1" w:tplc="A4E2DABA">
      <w:numFmt w:val="bullet"/>
      <w:lvlText w:val="•"/>
      <w:lvlJc w:val="left"/>
      <w:pPr>
        <w:ind w:left="1785" w:hanging="705"/>
      </w:pPr>
      <w:rPr>
        <w:rFonts w:ascii="Calibri" w:eastAsia="Times New Roman" w:hAnsi="Calibri" w:cs="Calibri" w:hint="default"/>
      </w:rPr>
    </w:lvl>
    <w:lvl w:ilvl="2" w:tplc="2052593C">
      <w:start w:val="1"/>
      <w:numFmt w:val="lowerRoman"/>
      <w:lvlText w:val="%3."/>
      <w:lvlJc w:val="left"/>
      <w:pPr>
        <w:ind w:left="2700" w:hanging="720"/>
      </w:pPr>
      <w:rPr>
        <w:rFonts w:hint="default"/>
      </w:r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abstractNum w:abstractNumId="8" w15:restartNumberingAfterBreak="0">
    <w:nsid w:val="581E3665"/>
    <w:multiLevelType w:val="hybridMultilevel"/>
    <w:tmpl w:val="1910F488"/>
    <w:lvl w:ilvl="0" w:tplc="440A0001">
      <w:start w:val="1"/>
      <w:numFmt w:val="bullet"/>
      <w:lvlText w:val=""/>
      <w:lvlJc w:val="left"/>
      <w:pPr>
        <w:ind w:left="1428" w:hanging="360"/>
      </w:pPr>
      <w:rPr>
        <w:rFonts w:ascii="Symbol" w:hAnsi="Symbol" w:hint="default"/>
      </w:rPr>
    </w:lvl>
    <w:lvl w:ilvl="1" w:tplc="440A0003" w:tentative="1">
      <w:start w:val="1"/>
      <w:numFmt w:val="bullet"/>
      <w:lvlText w:val="o"/>
      <w:lvlJc w:val="left"/>
      <w:pPr>
        <w:ind w:left="2148" w:hanging="360"/>
      </w:pPr>
      <w:rPr>
        <w:rFonts w:ascii="Courier New" w:hAnsi="Courier New" w:cs="Courier New" w:hint="default"/>
      </w:rPr>
    </w:lvl>
    <w:lvl w:ilvl="2" w:tplc="440A0005" w:tentative="1">
      <w:start w:val="1"/>
      <w:numFmt w:val="bullet"/>
      <w:lvlText w:val=""/>
      <w:lvlJc w:val="left"/>
      <w:pPr>
        <w:ind w:left="2868" w:hanging="360"/>
      </w:pPr>
      <w:rPr>
        <w:rFonts w:ascii="Wingdings" w:hAnsi="Wingdings" w:hint="default"/>
      </w:rPr>
    </w:lvl>
    <w:lvl w:ilvl="3" w:tplc="440A0001" w:tentative="1">
      <w:start w:val="1"/>
      <w:numFmt w:val="bullet"/>
      <w:lvlText w:val=""/>
      <w:lvlJc w:val="left"/>
      <w:pPr>
        <w:ind w:left="3588" w:hanging="360"/>
      </w:pPr>
      <w:rPr>
        <w:rFonts w:ascii="Symbol" w:hAnsi="Symbol" w:hint="default"/>
      </w:rPr>
    </w:lvl>
    <w:lvl w:ilvl="4" w:tplc="440A0003" w:tentative="1">
      <w:start w:val="1"/>
      <w:numFmt w:val="bullet"/>
      <w:lvlText w:val="o"/>
      <w:lvlJc w:val="left"/>
      <w:pPr>
        <w:ind w:left="4308" w:hanging="360"/>
      </w:pPr>
      <w:rPr>
        <w:rFonts w:ascii="Courier New" w:hAnsi="Courier New" w:cs="Courier New" w:hint="default"/>
      </w:rPr>
    </w:lvl>
    <w:lvl w:ilvl="5" w:tplc="440A0005" w:tentative="1">
      <w:start w:val="1"/>
      <w:numFmt w:val="bullet"/>
      <w:lvlText w:val=""/>
      <w:lvlJc w:val="left"/>
      <w:pPr>
        <w:ind w:left="5028" w:hanging="360"/>
      </w:pPr>
      <w:rPr>
        <w:rFonts w:ascii="Wingdings" w:hAnsi="Wingdings" w:hint="default"/>
      </w:rPr>
    </w:lvl>
    <w:lvl w:ilvl="6" w:tplc="440A0001" w:tentative="1">
      <w:start w:val="1"/>
      <w:numFmt w:val="bullet"/>
      <w:lvlText w:val=""/>
      <w:lvlJc w:val="left"/>
      <w:pPr>
        <w:ind w:left="5748" w:hanging="360"/>
      </w:pPr>
      <w:rPr>
        <w:rFonts w:ascii="Symbol" w:hAnsi="Symbol" w:hint="default"/>
      </w:rPr>
    </w:lvl>
    <w:lvl w:ilvl="7" w:tplc="440A0003" w:tentative="1">
      <w:start w:val="1"/>
      <w:numFmt w:val="bullet"/>
      <w:lvlText w:val="o"/>
      <w:lvlJc w:val="left"/>
      <w:pPr>
        <w:ind w:left="6468" w:hanging="360"/>
      </w:pPr>
      <w:rPr>
        <w:rFonts w:ascii="Courier New" w:hAnsi="Courier New" w:cs="Courier New" w:hint="default"/>
      </w:rPr>
    </w:lvl>
    <w:lvl w:ilvl="8" w:tplc="440A0005" w:tentative="1">
      <w:start w:val="1"/>
      <w:numFmt w:val="bullet"/>
      <w:lvlText w:val=""/>
      <w:lvlJc w:val="left"/>
      <w:pPr>
        <w:ind w:left="7188" w:hanging="360"/>
      </w:pPr>
      <w:rPr>
        <w:rFonts w:ascii="Wingdings" w:hAnsi="Wingdings" w:hint="default"/>
      </w:rPr>
    </w:lvl>
  </w:abstractNum>
  <w:abstractNum w:abstractNumId="9" w15:restartNumberingAfterBreak="0">
    <w:nsid w:val="641B2F40"/>
    <w:multiLevelType w:val="multilevel"/>
    <w:tmpl w:val="E4DE9468"/>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10" w15:restartNumberingAfterBreak="0">
    <w:nsid w:val="6A7547EE"/>
    <w:multiLevelType w:val="hybridMultilevel"/>
    <w:tmpl w:val="D864150E"/>
    <w:lvl w:ilvl="0" w:tplc="2052593C">
      <w:start w:val="1"/>
      <w:numFmt w:val="lowerRoman"/>
      <w:lvlText w:val="%1."/>
      <w:lvlJc w:val="left"/>
      <w:pPr>
        <w:ind w:left="360" w:hanging="360"/>
      </w:pPr>
      <w:rPr>
        <w:rFonts w:hint="default"/>
      </w:r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lowerLetter"/>
      <w:lvlText w:val="%4)"/>
      <w:lvlJc w:val="left"/>
      <w:pPr>
        <w:ind w:left="2520" w:hanging="360"/>
      </w:pPr>
      <w:rPr>
        <w:rFonts w:hint="default"/>
      </w:r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 w15:restartNumberingAfterBreak="0">
    <w:nsid w:val="739A1B28"/>
    <w:multiLevelType w:val="hybridMultilevel"/>
    <w:tmpl w:val="20FCC3CA"/>
    <w:lvl w:ilvl="0" w:tplc="440A0001">
      <w:start w:val="1"/>
      <w:numFmt w:val="bullet"/>
      <w:lvlText w:val=""/>
      <w:lvlJc w:val="left"/>
      <w:pPr>
        <w:ind w:left="720" w:hanging="360"/>
      </w:pPr>
      <w:rPr>
        <w:rFonts w:ascii="Symbol" w:hAnsi="Symbol" w:hint="default"/>
      </w:rPr>
    </w:lvl>
    <w:lvl w:ilvl="1" w:tplc="440A0003">
      <w:start w:val="1"/>
      <w:numFmt w:val="bullet"/>
      <w:lvlText w:val="o"/>
      <w:lvlJc w:val="left"/>
      <w:pPr>
        <w:ind w:left="1440" w:hanging="360"/>
      </w:pPr>
      <w:rPr>
        <w:rFonts w:ascii="Courier New" w:hAnsi="Courier New" w:cs="Courier New" w:hint="default"/>
      </w:rPr>
    </w:lvl>
    <w:lvl w:ilvl="2" w:tplc="440A0005" w:tentative="1">
      <w:start w:val="1"/>
      <w:numFmt w:val="bullet"/>
      <w:lvlText w:val=""/>
      <w:lvlJc w:val="left"/>
      <w:pPr>
        <w:ind w:left="2160" w:hanging="360"/>
      </w:pPr>
      <w:rPr>
        <w:rFonts w:ascii="Wingdings" w:hAnsi="Wingdings" w:hint="default"/>
      </w:rPr>
    </w:lvl>
    <w:lvl w:ilvl="3" w:tplc="440A0001" w:tentative="1">
      <w:start w:val="1"/>
      <w:numFmt w:val="bullet"/>
      <w:lvlText w:val=""/>
      <w:lvlJc w:val="left"/>
      <w:pPr>
        <w:ind w:left="2880" w:hanging="360"/>
      </w:pPr>
      <w:rPr>
        <w:rFonts w:ascii="Symbol" w:hAnsi="Symbol" w:hint="default"/>
      </w:rPr>
    </w:lvl>
    <w:lvl w:ilvl="4" w:tplc="440A0003" w:tentative="1">
      <w:start w:val="1"/>
      <w:numFmt w:val="bullet"/>
      <w:lvlText w:val="o"/>
      <w:lvlJc w:val="left"/>
      <w:pPr>
        <w:ind w:left="3600" w:hanging="360"/>
      </w:pPr>
      <w:rPr>
        <w:rFonts w:ascii="Courier New" w:hAnsi="Courier New" w:cs="Courier New" w:hint="default"/>
      </w:rPr>
    </w:lvl>
    <w:lvl w:ilvl="5" w:tplc="440A0005" w:tentative="1">
      <w:start w:val="1"/>
      <w:numFmt w:val="bullet"/>
      <w:lvlText w:val=""/>
      <w:lvlJc w:val="left"/>
      <w:pPr>
        <w:ind w:left="4320" w:hanging="360"/>
      </w:pPr>
      <w:rPr>
        <w:rFonts w:ascii="Wingdings" w:hAnsi="Wingdings" w:hint="default"/>
      </w:rPr>
    </w:lvl>
    <w:lvl w:ilvl="6" w:tplc="440A0001" w:tentative="1">
      <w:start w:val="1"/>
      <w:numFmt w:val="bullet"/>
      <w:lvlText w:val=""/>
      <w:lvlJc w:val="left"/>
      <w:pPr>
        <w:ind w:left="5040" w:hanging="360"/>
      </w:pPr>
      <w:rPr>
        <w:rFonts w:ascii="Symbol" w:hAnsi="Symbol" w:hint="default"/>
      </w:rPr>
    </w:lvl>
    <w:lvl w:ilvl="7" w:tplc="440A0003" w:tentative="1">
      <w:start w:val="1"/>
      <w:numFmt w:val="bullet"/>
      <w:lvlText w:val="o"/>
      <w:lvlJc w:val="left"/>
      <w:pPr>
        <w:ind w:left="5760" w:hanging="360"/>
      </w:pPr>
      <w:rPr>
        <w:rFonts w:ascii="Courier New" w:hAnsi="Courier New" w:cs="Courier New" w:hint="default"/>
      </w:rPr>
    </w:lvl>
    <w:lvl w:ilvl="8" w:tplc="440A0005" w:tentative="1">
      <w:start w:val="1"/>
      <w:numFmt w:val="bullet"/>
      <w:lvlText w:val=""/>
      <w:lvlJc w:val="left"/>
      <w:pPr>
        <w:ind w:left="6480" w:hanging="360"/>
      </w:pPr>
      <w:rPr>
        <w:rFonts w:ascii="Wingdings" w:hAnsi="Wingdings" w:hint="default"/>
      </w:rPr>
    </w:lvl>
  </w:abstractNum>
  <w:abstractNum w:abstractNumId="12" w15:restartNumberingAfterBreak="0">
    <w:nsid w:val="779D0270"/>
    <w:multiLevelType w:val="hybridMultilevel"/>
    <w:tmpl w:val="64DCD59C"/>
    <w:lvl w:ilvl="0" w:tplc="440A0017">
      <w:start w:val="1"/>
      <w:numFmt w:val="lowerLetter"/>
      <w:lvlText w:val="%1)"/>
      <w:lvlJc w:val="left"/>
      <w:pPr>
        <w:ind w:left="720" w:hanging="360"/>
      </w:pPr>
    </w:lvl>
    <w:lvl w:ilvl="1" w:tplc="440A0019" w:tentative="1">
      <w:start w:val="1"/>
      <w:numFmt w:val="lowerLetter"/>
      <w:lvlText w:val="%2."/>
      <w:lvlJc w:val="left"/>
      <w:pPr>
        <w:ind w:left="1440" w:hanging="360"/>
      </w:pPr>
    </w:lvl>
    <w:lvl w:ilvl="2" w:tplc="440A001B" w:tentative="1">
      <w:start w:val="1"/>
      <w:numFmt w:val="lowerRoman"/>
      <w:lvlText w:val="%3."/>
      <w:lvlJc w:val="right"/>
      <w:pPr>
        <w:ind w:left="2160" w:hanging="180"/>
      </w:pPr>
    </w:lvl>
    <w:lvl w:ilvl="3" w:tplc="440A000F" w:tentative="1">
      <w:start w:val="1"/>
      <w:numFmt w:val="decimal"/>
      <w:lvlText w:val="%4."/>
      <w:lvlJc w:val="left"/>
      <w:pPr>
        <w:ind w:left="2880" w:hanging="360"/>
      </w:pPr>
    </w:lvl>
    <w:lvl w:ilvl="4" w:tplc="440A0019" w:tentative="1">
      <w:start w:val="1"/>
      <w:numFmt w:val="lowerLetter"/>
      <w:lvlText w:val="%5."/>
      <w:lvlJc w:val="left"/>
      <w:pPr>
        <w:ind w:left="3600" w:hanging="360"/>
      </w:pPr>
    </w:lvl>
    <w:lvl w:ilvl="5" w:tplc="440A001B" w:tentative="1">
      <w:start w:val="1"/>
      <w:numFmt w:val="lowerRoman"/>
      <w:lvlText w:val="%6."/>
      <w:lvlJc w:val="right"/>
      <w:pPr>
        <w:ind w:left="4320" w:hanging="180"/>
      </w:pPr>
    </w:lvl>
    <w:lvl w:ilvl="6" w:tplc="440A000F" w:tentative="1">
      <w:start w:val="1"/>
      <w:numFmt w:val="decimal"/>
      <w:lvlText w:val="%7."/>
      <w:lvlJc w:val="left"/>
      <w:pPr>
        <w:ind w:left="5040" w:hanging="360"/>
      </w:pPr>
    </w:lvl>
    <w:lvl w:ilvl="7" w:tplc="440A0019" w:tentative="1">
      <w:start w:val="1"/>
      <w:numFmt w:val="lowerLetter"/>
      <w:lvlText w:val="%8."/>
      <w:lvlJc w:val="left"/>
      <w:pPr>
        <w:ind w:left="5760" w:hanging="360"/>
      </w:pPr>
    </w:lvl>
    <w:lvl w:ilvl="8" w:tplc="440A001B" w:tentative="1">
      <w:start w:val="1"/>
      <w:numFmt w:val="lowerRoman"/>
      <w:lvlText w:val="%9."/>
      <w:lvlJc w:val="right"/>
      <w:pPr>
        <w:ind w:left="6480" w:hanging="180"/>
      </w:pPr>
    </w:lvl>
  </w:abstractNum>
  <w:num w:numId="1" w16cid:durableId="1439176651">
    <w:abstractNumId w:val="0"/>
  </w:num>
  <w:num w:numId="2" w16cid:durableId="1487430584">
    <w:abstractNumId w:val="12"/>
  </w:num>
  <w:num w:numId="3" w16cid:durableId="1666976016">
    <w:abstractNumId w:val="8"/>
  </w:num>
  <w:num w:numId="4" w16cid:durableId="1181045736">
    <w:abstractNumId w:val="2"/>
  </w:num>
  <w:num w:numId="5" w16cid:durableId="1810240133">
    <w:abstractNumId w:val="3"/>
  </w:num>
  <w:num w:numId="6" w16cid:durableId="533614882">
    <w:abstractNumId w:val="7"/>
  </w:num>
  <w:num w:numId="7" w16cid:durableId="719212406">
    <w:abstractNumId w:val="4"/>
  </w:num>
  <w:num w:numId="8" w16cid:durableId="708452483">
    <w:abstractNumId w:val="11"/>
  </w:num>
  <w:num w:numId="9" w16cid:durableId="296842696">
    <w:abstractNumId w:val="5"/>
  </w:num>
  <w:num w:numId="10" w16cid:durableId="881868292">
    <w:abstractNumId w:val="6"/>
  </w:num>
  <w:num w:numId="11" w16cid:durableId="766343406">
    <w:abstractNumId w:val="1"/>
  </w:num>
  <w:num w:numId="12" w16cid:durableId="767239846">
    <w:abstractNumId w:val="10"/>
  </w:num>
  <w:num w:numId="13" w16cid:durableId="122660365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2DA6"/>
    <w:rsid w:val="00072699"/>
    <w:rsid w:val="00074D68"/>
    <w:rsid w:val="00084CDE"/>
    <w:rsid w:val="00085EFE"/>
    <w:rsid w:val="000C2342"/>
    <w:rsid w:val="000D1D3D"/>
    <w:rsid w:val="000F05AA"/>
    <w:rsid w:val="00125E97"/>
    <w:rsid w:val="00140F6E"/>
    <w:rsid w:val="00176E7D"/>
    <w:rsid w:val="00180315"/>
    <w:rsid w:val="0018437B"/>
    <w:rsid w:val="00185D81"/>
    <w:rsid w:val="001A3665"/>
    <w:rsid w:val="001A44D5"/>
    <w:rsid w:val="003559EA"/>
    <w:rsid w:val="003610E3"/>
    <w:rsid w:val="00391C79"/>
    <w:rsid w:val="00394C44"/>
    <w:rsid w:val="003964A7"/>
    <w:rsid w:val="003C2F9F"/>
    <w:rsid w:val="003F6CB1"/>
    <w:rsid w:val="004130A8"/>
    <w:rsid w:val="00453F65"/>
    <w:rsid w:val="004B1E66"/>
    <w:rsid w:val="004C254D"/>
    <w:rsid w:val="004D5653"/>
    <w:rsid w:val="004E7D0C"/>
    <w:rsid w:val="005079ED"/>
    <w:rsid w:val="00523DE7"/>
    <w:rsid w:val="005467E9"/>
    <w:rsid w:val="00562759"/>
    <w:rsid w:val="00572327"/>
    <w:rsid w:val="005A7CDA"/>
    <w:rsid w:val="005C180F"/>
    <w:rsid w:val="0061722C"/>
    <w:rsid w:val="00643748"/>
    <w:rsid w:val="00662541"/>
    <w:rsid w:val="006841B3"/>
    <w:rsid w:val="006B2B76"/>
    <w:rsid w:val="0072376E"/>
    <w:rsid w:val="00760949"/>
    <w:rsid w:val="007A080C"/>
    <w:rsid w:val="007C1C74"/>
    <w:rsid w:val="007C7DF0"/>
    <w:rsid w:val="00860D6C"/>
    <w:rsid w:val="008745FA"/>
    <w:rsid w:val="00875156"/>
    <w:rsid w:val="008C259F"/>
    <w:rsid w:val="008F2DA6"/>
    <w:rsid w:val="008F698F"/>
    <w:rsid w:val="00930198"/>
    <w:rsid w:val="00946CE3"/>
    <w:rsid w:val="0095352D"/>
    <w:rsid w:val="009666AD"/>
    <w:rsid w:val="00976375"/>
    <w:rsid w:val="009D5CEB"/>
    <w:rsid w:val="00A00FE2"/>
    <w:rsid w:val="00A014AB"/>
    <w:rsid w:val="00A01ADA"/>
    <w:rsid w:val="00A12FD6"/>
    <w:rsid w:val="00A4185D"/>
    <w:rsid w:val="00A446D5"/>
    <w:rsid w:val="00A718FF"/>
    <w:rsid w:val="00AA0DAA"/>
    <w:rsid w:val="00B0390E"/>
    <w:rsid w:val="00B66BF7"/>
    <w:rsid w:val="00B93A9E"/>
    <w:rsid w:val="00BA7F28"/>
    <w:rsid w:val="00BC2F2A"/>
    <w:rsid w:val="00BE3B38"/>
    <w:rsid w:val="00C27FD9"/>
    <w:rsid w:val="00C52AEB"/>
    <w:rsid w:val="00C7395A"/>
    <w:rsid w:val="00CA4FEC"/>
    <w:rsid w:val="00CF4B1C"/>
    <w:rsid w:val="00D006B2"/>
    <w:rsid w:val="00D7274B"/>
    <w:rsid w:val="00D97771"/>
    <w:rsid w:val="00DC0FB0"/>
    <w:rsid w:val="00DD04DB"/>
    <w:rsid w:val="00DE122F"/>
    <w:rsid w:val="00DF0EB1"/>
    <w:rsid w:val="00E13A37"/>
    <w:rsid w:val="00E3244B"/>
    <w:rsid w:val="00E37D5A"/>
    <w:rsid w:val="00E90D30"/>
    <w:rsid w:val="00F02216"/>
    <w:rsid w:val="00F07BC5"/>
    <w:rsid w:val="00FC03AF"/>
  </w:rsids>
  <m:mathPr>
    <m:mathFont m:val="Cambria Math"/>
    <m:brkBin m:val="before"/>
    <m:brkBinSub m:val="--"/>
    <m:smallFrac m:val="0"/>
    <m:dispDef/>
    <m:lMargin m:val="0"/>
    <m:rMargin m:val="0"/>
    <m:defJc m:val="centerGroup"/>
    <m:wrapIndent m:val="1440"/>
    <m:intLim m:val="subSup"/>
    <m:naryLim m:val="undOvr"/>
  </m:mathPr>
  <w:themeFontLang w:val="es-S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3DE963"/>
  <w15:chartTrackingRefBased/>
  <w15:docId w15:val="{8B936848-5644-463E-B362-A6C1BDD50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SV"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F2DA6"/>
    <w:pPr>
      <w:suppressAutoHyphens/>
      <w:spacing w:after="0" w:line="240" w:lineRule="auto"/>
    </w:pPr>
    <w:rPr>
      <w:rFonts w:ascii="Times New Roman" w:eastAsia="Times New Roman" w:hAnsi="Times New Roman" w:cs="Times New Roman"/>
      <w:sz w:val="24"/>
      <w:szCs w:val="24"/>
      <w:lang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8F2DA6"/>
    <w:rPr>
      <w:rFonts w:cs="Times New Roman"/>
      <w:color w:val="0000FF"/>
      <w:u w:val="single"/>
    </w:rPr>
  </w:style>
  <w:style w:type="paragraph" w:styleId="Encabezado">
    <w:name w:val="header"/>
    <w:basedOn w:val="Normal"/>
    <w:link w:val="EncabezadoCar"/>
    <w:uiPriority w:val="99"/>
    <w:unhideWhenUsed/>
    <w:rsid w:val="004130A8"/>
    <w:pPr>
      <w:tabs>
        <w:tab w:val="center" w:pos="4419"/>
        <w:tab w:val="right" w:pos="8838"/>
      </w:tabs>
    </w:pPr>
  </w:style>
  <w:style w:type="character" w:customStyle="1" w:styleId="EncabezadoCar">
    <w:name w:val="Encabezado Car"/>
    <w:basedOn w:val="Fuentedeprrafopredeter"/>
    <w:link w:val="Encabezado"/>
    <w:uiPriority w:val="99"/>
    <w:rsid w:val="004130A8"/>
    <w:rPr>
      <w:rFonts w:ascii="Times New Roman" w:eastAsia="Times New Roman" w:hAnsi="Times New Roman" w:cs="Times New Roman"/>
      <w:sz w:val="24"/>
      <w:szCs w:val="24"/>
      <w:lang w:eastAsia="zh-CN"/>
    </w:rPr>
  </w:style>
  <w:style w:type="paragraph" w:styleId="Piedepgina">
    <w:name w:val="footer"/>
    <w:basedOn w:val="Normal"/>
    <w:link w:val="PiedepginaCar"/>
    <w:uiPriority w:val="99"/>
    <w:unhideWhenUsed/>
    <w:rsid w:val="004130A8"/>
    <w:pPr>
      <w:tabs>
        <w:tab w:val="center" w:pos="4419"/>
        <w:tab w:val="right" w:pos="8838"/>
      </w:tabs>
    </w:pPr>
  </w:style>
  <w:style w:type="character" w:customStyle="1" w:styleId="PiedepginaCar">
    <w:name w:val="Pie de página Car"/>
    <w:basedOn w:val="Fuentedeprrafopredeter"/>
    <w:link w:val="Piedepgina"/>
    <w:uiPriority w:val="99"/>
    <w:rsid w:val="004130A8"/>
    <w:rPr>
      <w:rFonts w:ascii="Times New Roman" w:eastAsia="Times New Roman" w:hAnsi="Times New Roman" w:cs="Times New Roman"/>
      <w:sz w:val="24"/>
      <w:szCs w:val="24"/>
      <w:lang w:eastAsia="zh-CN"/>
    </w:rPr>
  </w:style>
  <w:style w:type="paragraph" w:styleId="Prrafodelista">
    <w:name w:val="List Paragraph"/>
    <w:basedOn w:val="Normal"/>
    <w:uiPriority w:val="34"/>
    <w:qFormat/>
    <w:rsid w:val="00FC03A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dquisicionescrecerjuntos@salud.gob.sv"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F2B725-D687-46C5-AA61-0F109EBB43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TotalTime>
  <Pages>9</Pages>
  <Words>2946</Words>
  <Characters>16208</Characters>
  <Application>Microsoft Office Word</Application>
  <DocSecurity>0</DocSecurity>
  <Lines>135</Lines>
  <Paragraphs>38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katya</dc:creator>
  <cp:keywords/>
  <dc:description/>
  <cp:lastModifiedBy>Creciendo Saludables</cp:lastModifiedBy>
  <cp:revision>31</cp:revision>
  <cp:lastPrinted>2023-03-21T16:31:00Z</cp:lastPrinted>
  <dcterms:created xsi:type="dcterms:W3CDTF">2023-03-20T13:38:00Z</dcterms:created>
  <dcterms:modified xsi:type="dcterms:W3CDTF">2023-04-14T19:47:00Z</dcterms:modified>
</cp:coreProperties>
</file>