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79" w:rsidRDefault="007D3279" w:rsidP="0071173A">
      <w:pPr>
        <w:widowControl/>
        <w:adjustRightInd w:val="0"/>
        <w:jc w:val="both"/>
        <w:rPr>
          <w:rFonts w:ascii="Segoe UI" w:eastAsiaTheme="minorHAnsi" w:hAnsi="Segoe UI" w:cs="Segoe UI"/>
          <w:b/>
          <w:bCs/>
          <w:sz w:val="24"/>
          <w:szCs w:val="24"/>
          <w:lang w:val="es-SV"/>
        </w:rPr>
      </w:pPr>
      <w:bookmarkStart w:id="0" w:name="_GoBack"/>
      <w:r w:rsidRPr="009722A6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7D3279" w:rsidRDefault="007D3279" w:rsidP="0071173A">
      <w:pPr>
        <w:widowControl/>
        <w:adjustRightInd w:val="0"/>
        <w:jc w:val="both"/>
        <w:rPr>
          <w:rFonts w:ascii="Segoe UI" w:eastAsiaTheme="minorHAnsi" w:hAnsi="Segoe UI" w:cs="Segoe UI"/>
          <w:b/>
          <w:bCs/>
          <w:sz w:val="24"/>
          <w:szCs w:val="24"/>
          <w:lang w:val="es-SV"/>
        </w:rPr>
      </w:pPr>
    </w:p>
    <w:p w:rsidR="00A34FFD" w:rsidRPr="0071173A" w:rsidRDefault="00A34FFD" w:rsidP="0071173A">
      <w:pPr>
        <w:widowControl/>
        <w:adjustRightInd w:val="0"/>
        <w:jc w:val="both"/>
        <w:rPr>
          <w:rFonts w:ascii="Segoe UI" w:eastAsiaTheme="minorHAnsi" w:hAnsi="Segoe UI" w:cs="Segoe UI"/>
          <w:b/>
          <w:bCs/>
          <w:sz w:val="24"/>
          <w:szCs w:val="24"/>
          <w:lang w:val="es-SV"/>
        </w:rPr>
      </w:pP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Contrato No. 50/2022</w:t>
      </w:r>
    </w:p>
    <w:p w:rsidR="0071173A" w:rsidRPr="0071173A" w:rsidRDefault="0071173A" w:rsidP="0071173A">
      <w:pPr>
        <w:widowControl/>
        <w:adjustRightInd w:val="0"/>
        <w:jc w:val="both"/>
        <w:rPr>
          <w:rFonts w:ascii="Segoe UI" w:eastAsiaTheme="minorHAnsi" w:hAnsi="Segoe UI" w:cs="Segoe UI"/>
          <w:b/>
          <w:bCs/>
          <w:sz w:val="24"/>
          <w:szCs w:val="24"/>
          <w:lang w:val="es-SV"/>
        </w:rPr>
      </w:pPr>
    </w:p>
    <w:p w:rsidR="00A34FFD" w:rsidRPr="0071173A" w:rsidRDefault="00A34FFD" w:rsidP="0071173A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mayor de edad, Ingeni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ero Civil, del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domicilio de </w:t>
      </w:r>
      <w:r w:rsidR="000D3A8F"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, portador de mi Documento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Único de Identidad número </w:t>
      </w:r>
      <w:r w:rsidR="000D3A8F"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0D3A8F"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, actuando en nombre y representación de la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SUPERINTENDENCIA DEL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Institución Autónoma, de Derecho Público, con Número de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ciento uno - siete, por medio de delegación otorgada por el señor Superintendente del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Sistema Financiero, en adelante denominada 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“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LA CONTRATANTE";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y, por otra parte,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JOSÉ SANTIAGO CASTELLA TORRELLAS,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mayor de edad, Comerciante, del domicilio de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0D3A8F"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0D3A8F"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, con Documento Único de Identidad número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0D3A8F"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0D3A8F"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0D3A8F">
        <w:rPr>
          <w:rFonts w:ascii="Segoe UI" w:eastAsiaTheme="minorHAnsi" w:hAnsi="Segoe UI" w:cs="Segoe UI"/>
          <w:sz w:val="24"/>
          <w:szCs w:val="24"/>
          <w:lang w:val="es-SV"/>
        </w:rPr>
        <w:t>,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actuando en mi carácter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Director Presidente y Representante Legal de la Sociedad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HIDRO EQUIPOS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,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SOCIEDAD ANÓNIMA DE CAPITAL VARIABLE,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que se abrevia </w:t>
      </w:r>
      <w:r w:rsidR="0071173A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HIDRO EQUIPOS,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S.A. DE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C.V.,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del domicilio de Santa Tecla</w:t>
      </w:r>
      <w:r w:rsidR="000D3A8F">
        <w:rPr>
          <w:rFonts w:ascii="Segoe UI" w:eastAsiaTheme="minorHAnsi" w:hAnsi="Segoe UI" w:cs="Segoe UI"/>
          <w:sz w:val="24"/>
          <w:szCs w:val="24"/>
          <w:lang w:val="es-SV"/>
        </w:rPr>
        <w:t>,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Departament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 de La Libertad. con Número 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Identificación Tributaria </w:t>
      </w:r>
      <w:r w:rsidR="000D3A8F"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0D3A8F"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, en adelante denominada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"LA CONTRATISTA"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,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por medio de este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in</w:t>
      </w:r>
      <w:r w:rsidR="002766AB">
        <w:rPr>
          <w:rFonts w:ascii="Segoe UI" w:eastAsiaTheme="minorHAnsi" w:hAnsi="Segoe UI" w:cs="Segoe UI"/>
          <w:sz w:val="24"/>
          <w:szCs w:val="24"/>
          <w:lang w:val="es-SV"/>
        </w:rPr>
        <w:t xml:space="preserve">strumento otorgamos el presente </w:t>
      </w:r>
      <w:r w:rsidR="002766AB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“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CO</w:t>
      </w:r>
      <w:r w:rsidR="002766AB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NTRATO DE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SUMINISTRO DE SISTEMA DE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BOMBEO EN INMUEBLE PROPIEDAD DE LA SUPERINTENDENCIA DEL SISTEMA</w:t>
      </w:r>
      <w:r w:rsidR="0071173A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FINANCIERO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,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UBICADO EN ANTIGUO CUSCATLÁN, LA LIBERTAD",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sujeto a las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cláusulas siguientes: 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Por medio de este instrumento.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Contratista se obliga a proporcionar a la Contratante el suministro e instalación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sistema de bombeo en inmueble propiedad de esta última, ubicado en Anti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guo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Cuscatlán, La Libertad; de conformidad con los términos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y condiciones contenidos en 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presente instrumento y en los documentos contractuales. 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II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) DOCUMENTOS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Forman parte integral del presente contrato l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os siguientes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documentos: a) Términos de Referencia del Proceso de Libre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Gestión número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cuatrocientos ocho/dos mil veintidós; b) Oferta Técnica y Económica de la Contratista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sus anexos. de fecha veinticinco de noviembre de dos mil veintidós; c)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Acuerdo 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Nombramiento del Administrador del Contrato; d) Las modificaciones y prórrogas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contrato que en el futuro se puedan presentar y que sean permitidas; e)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Notificaciones;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f) Las Garantías requeridas, y g) Cualquier otro documento que emanare del pres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ente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contrato. 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III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La Contratante pagará a la Contratist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 por 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suministro objeto del presente contrato. la cantidad total de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TREINTA Y DOS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lastRenderedPageBreak/>
        <w:t>MIL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QUINIENTOS DÓLARES DE LOS ESTADOS UNIDOS DE AMÉRICA ($32,500.00),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que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incluye el Impuesto a la Transferencia de Bienes Muebles y a la Prestación de Servicios.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El referido monto será cancelado en un solo pago, en dólar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es de curso legal, posterior al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cumplimiento de la totalidad de las prestaciones objeto del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presente contrato, previa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entrega del Informe Técnico firmado y sellado, con sus recomendaciones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u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observaciones sobre el equipo y el Acta de Recepción firm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ada y sellada por ambas partes,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según programa de pagos esta Superintendencia, así como la presentaci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ón de factura de </w:t>
      </w:r>
      <w:r w:rsidR="000D3A8F">
        <w:rPr>
          <w:rFonts w:ascii="Segoe UI" w:eastAsiaTheme="minorHAnsi" w:hAnsi="Segoe UI" w:cs="Segoe UI"/>
          <w:sz w:val="24"/>
          <w:szCs w:val="24"/>
          <w:lang w:val="es-SV"/>
        </w:rPr>
        <w:t>consumidor fina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 por parte del proveedor. La Contratista someterá al Administrador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Contrato la factura correspondiente, luego de haber cumplido con todas las obligaci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ones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que se indiquen en el contrato. Dicha factura,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junto con el acta de recepción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correspondiente, deberán contar con la firma de aceptación de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dicho Administrador y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remitirse en original al Departamento de Finanzas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para iniciar el trámite de pago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respectivo, de conformidad con el artículo setenta y siete del RELACAP.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IV) PLAZO DE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ENTREGA: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El plazo de entrega será de cincuenta días calendario a partir de la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emisión 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orden de inicio.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El plazo de vigencia del contrato se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rá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a partir de la fecha de notificación de su legalización y finalizará treinta días poster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iores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al plazo de entrega.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Para garanti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zar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el fiel cumplimiento de este contrato, la Contratista se obliga a presentar a má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 tardar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diez días hábiles contados a partir del día hábil siguiente a la notificación de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legalizaci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ón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del contrato, Garantía de Cumplim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iento de Contrato a favor de la Contratante, por un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monto equivalente al diez por ciento del monto total de este contrato, la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cual deberá ser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otorgada por un Banco o Sociedad de Seguros autorizados por la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Superintendencia del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Sistema Financiero, o una garantía emitida por una Sociedad de Garantías Recíp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rocas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(S.G.R.), y su vigencia será la establecida en la cláusula V de este instrumento. La garantí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podrá hacerse efectiva a favor de la Contratante cuando así proceda, sin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necesidad 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requerimiento previo o notificación a la Contratista; ta</w:t>
      </w:r>
      <w:r w:rsidR="000D3A8F">
        <w:rPr>
          <w:rFonts w:ascii="Segoe UI" w:eastAsiaTheme="minorHAnsi" w:hAnsi="Segoe UI" w:cs="Segoe UI"/>
          <w:sz w:val="24"/>
          <w:szCs w:val="24"/>
          <w:lang w:val="es-SV"/>
        </w:rPr>
        <w:t>mpoco será necesario para tal f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que la Contratante inicie proceso judicial o administrativo de cualquier clase,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siendo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suficiente que la misma presente una nota a la Institución Financiera o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Seguros que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otorgó la garantía, para que esta surta efecto. En caso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que la liquidación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correspondiente no llegue al valor total de la fianza, la misma se hará efectiva por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cantidad a que asciende dicha liquidación.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VII) GARANTÍA DE BUEN SERVICIO,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FUNCIONAMIENTO O CALIDAD DE LOS BIENES: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Contratista deberá presentar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dentro del plazo de cinco días hábiles posteriores a la fecha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la recepción definitiva,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una Garantía de Buen Servicio, Funcionamiento o Calida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 de Bienes, la cual deberá ser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otorgada por un Banco o sociedad de Seguros y Fianzas autorizada por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Superintendencia del Sistema Financiero, y su monto será por el diez por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ciento del valor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contrato, con vigencia de un año contado a partir de la fecha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acta de recepción.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La garantía podrá hacerse efectiva a favor de la Con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tratante cuando así proceda sin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necesidad de requerimiento previo o notificación a la Contratista; tampoco será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necesario para tal fin que la Contratante inicie proceso judicial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 administrativo 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cualquier clase, siendo suficiente una nota de la Contratante a la Institución Financiera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seguros que otorgue la garantía para que esta surta efecto.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VIII) NOMBRAMIENTO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DEL ADMINISTRADOR DE CONTRATO. </w:t>
      </w:r>
      <w:r w:rsidR="000D3A8F">
        <w:rPr>
          <w:rFonts w:ascii="Segoe UI" w:eastAsiaTheme="minorHAnsi" w:hAnsi="Segoe UI" w:cs="Segoe UI"/>
          <w:sz w:val="24"/>
          <w:szCs w:val="24"/>
          <w:lang w:val="es-SV"/>
        </w:rPr>
        <w:t>La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persona que fungirá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como Administrador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del presente contrato, será el señor Werner Maurici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 Rosales Orantes, Auxiliar del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Departamento de Servicios Generales de la Superintendencia del Sistema Financier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quien tendrá las funciones y responsabilidades que señala la LACAP y su Reglamento.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IX)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El presente contrato podrá ser modificado o ampliado en sus plazos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vigencia antes del vencimiento de los mismos, de conformidad a lo establecido en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los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artículos ochenta y tres-A y ochenta y tres-B de la LACAP, y de común acuerdo entre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partes, debiendo la Contratante emitir la correspondiente resolución modificativa, y l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Contratista, en caso de ser necesario, modificar o ampliar los plazos y montos de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garantías otorgadas, según lo indique la Contrata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nte, todo lo cual formará parte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ntegral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este contrato.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X) PRÓRROGA: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Previo al vencimiento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plazo pactado, el presente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contrato podrá ser prorrogado de común acuerdo entre las partes, de conformidad a l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establecido en el artículo ochenta y tres de la LACAP y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setenta y cinco del RELACAP; en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tal caso, se deberán modificar o ampliar los plazos y mon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tos de las garantías otorgadas;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debiendo emitir la Contratante la correspondiente resolución de prórroga.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XI)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PROHIBICIONES: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La Contratista no podrá ceder, transferir ni gravar, bajo ningún títu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lo,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los derechos y obligaciones que le confiere e impone el presente contrato.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XII)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CONFIDENCIALIDAD: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Contratista se obliga a guardar la confidencialidad de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toda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información revelada por la Contratante, independientemente del medio empleado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para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transmitirla, ya sea en forma verbal o escrita y se compromete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 no revelar dicha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información a terceras personas, salvo que la contratante lo autorice en forma escrita.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Contratista se compromete a hacer del conocimiento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únicamente la información que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sea estrictamente indispensable para la ejecución encomendada y manejar la reserva d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la misma, estableciendo las medidas necesarias para asegurar que la informaci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ón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revelada por la contratante se mantenga con carácter confidencial y que no se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utilice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para ningún otro fin. El incumplimiento a lo antes estipulado será causal de terminación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contrato, tal y como lo dispone la cláusula XIV del presente contrato.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XIII)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SANCIONES: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En caso de incumplimiento de las obli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gaciones emanadas del presente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contrato, la Contratista expresamente se somete a las sa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nciones que establece la LACAP, las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cuales serán impuestas siguiendo e</w:t>
      </w:r>
      <w:r w:rsidR="000D3A8F">
        <w:rPr>
          <w:rFonts w:ascii="Segoe UI" w:eastAsiaTheme="minorHAnsi" w:hAnsi="Segoe UI" w:cs="Segoe UI"/>
          <w:sz w:val="24"/>
          <w:szCs w:val="24"/>
          <w:lang w:val="es-SV"/>
        </w:rPr>
        <w:t>l debido proceso. Si la Contrat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ista incurri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ere en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mora en el cumplimiento de sus obligaciones contractuales por causas imput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ables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mismo, la Contratante podrá declarar la caducidad de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 contrato o imponer el pago 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una multa, de conformidad al artículo ochenta y cinco de la LACAP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y además se atenderá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lo preceptuado en el artículo treinta y seis de dicha Ley.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XIV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)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OTRAS CAUSALES DE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Sin perjuicio de lo establecido en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LACAP y el RELACAP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el presente contrato podrá extinguirse, por las causas siguientes: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a) Si la Contratista no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cumpliere con algunas de las obligaciones contempladas en este contrato, y b) Si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entablare alguna reclamación en contra de la Contratista que, a juicio de la Contratante,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pudiere afectar el cumplimiento del contrato.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XV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)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TERMINACIÓN BILATERAL: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Las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partes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contratantes podrán acordar la extinción de las obligaciones contractuales en cualqui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er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momento, siempre y cuando no concurra otra causa de terminación imputable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 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Contratista y que por razones de interés público hagan innecesario o inconveniente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vigencia del contrato, sin más responsabilidad que la que corresponda a los bien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entregados o recibidos.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XVI</w:t>
      </w:r>
      <w:r w:rsidR="000D3A8F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)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 PREVENCIÓN DEL TRABAJO INFANTIL Y RESPETO DE LA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TRABAJADORA: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Si durante la ejecución del contrato se comprobare por la Di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rección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General de Inspección de Trabajo del Ministerio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Trabajo y Previsión Social,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incumplimiento por parte de la Contratista a la normativa que prohíbe el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trabajo infantil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y de protección de la persona adolescente trabajadora,</w:t>
      </w:r>
      <w:r w:rsidR="000D3A8F">
        <w:rPr>
          <w:rFonts w:ascii="Segoe UI" w:eastAsiaTheme="minorHAnsi" w:hAnsi="Segoe UI" w:cs="Segoe UI"/>
          <w:sz w:val="24"/>
          <w:szCs w:val="24"/>
          <w:lang w:val="es-SV"/>
        </w:rPr>
        <w:t xml:space="preserve"> se t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ramitará el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procedimiento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sancionatorio que dispone el artículo ciento sesenta de la LACAP, para deter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minar 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cometimiento o no durante la ejecución del contrato de la conducta tipifi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cada como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causal de inhabilitación por el artículo ciento cincuenta y ocho Romano V, letra b)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dicho cuerpo legal, relativa a la invocación de hechos falsos para obtener la adjudica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ción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la contratación. Se tendrá por comprobado el incumplimiento a la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normativa por parte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de la Dirección General de Inspección de Trabajo, si dura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nte el trámite de re inspección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se determina que hubo subsanación por haber cometido una infracción o, por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contrario, si se remitiere a procedimiento sancionatorio, y en este último caso deber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á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finalizar el procedimiento para conocer la resolución final.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XVII) DECLARACIONES DE LA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CONTRATISTA: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La Contratista expresamente declara: que para recibir citaciones,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notificaciones y emplazamientos, señala la siguiente dirección: Calle Chiltiupán, númer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diez-A, Urbanización Jardines de Merliot, Santa Tecla, La Libertad. Todas l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notificaciones, citaciones y emplazamientos que se hagan en la dirección indicada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tendrán plena validez.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XVIII) INTERPRETACIÓN DEL CONTRATO: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Superintendencia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Sistema Financiero se reserva la facultad de interpretar el presente contrato,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conformidad a la Constitución de la República, la LACAP, el RELACAP, demás legislac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ión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aplicable y los Principios Generales del Derecho Administrativo y de la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forma que más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convenga a los intereses de dicha institución, con respecto a la prestación objeto de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presente documento, pudiendo en tal caso girar las instrucciones por escrito que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respecto considere convenientes. La Contratista expresamente acepta tal disposición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se obliga a dar estricto cumplimiento a las instrucciones que al respecto dicte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Superintendencia del Sistema Financiero.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XIX) MARCO LEGAL: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El presente contrato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queda sometido en todo a la LACAP, el RELACAP, la Constitución de la República,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y en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forma subsidiaria a las leyes de la República de El Salvador, aplicables al mismo.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XX)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SOLUCIÓN DE CONFLICTOS: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Cualquier conflicto que surja con motivo de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interpretación o ejecución del contrato, se resolverá en primer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lugar por arreglo directo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entre las partes, de conformidad al procedimiento establecido en la LACAP.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Intentado y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agotado el arreglo directo entre las partes sin llegar 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una solución, el conflicto será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sometido al conocimiento de árbitros nombrados de acuerdo a lo que establece la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Ley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Mediación, Conciliación y Arbitraje, a cuyo texto se estará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sometiendo en cuanto a su </w:t>
      </w:r>
      <w:r w:rsidR="000D3A8F">
        <w:rPr>
          <w:rFonts w:ascii="Segoe UI" w:eastAsiaTheme="minorHAnsi" w:hAnsi="Segoe UI" w:cs="Segoe UI"/>
          <w:sz w:val="24"/>
          <w:szCs w:val="24"/>
          <w:lang w:val="es-SV"/>
        </w:rPr>
        <w:t>procedimiento y fal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lo. </w:t>
      </w:r>
      <w:r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XXI) DOMICILIO: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Para los efectos legales de este contrato,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ambas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partes señalamos como nuestro domicilio especial el de esta ciudad, a la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competencia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cuyos tribunales nos sometemos expresamente. En fe de lo anterior, firmamos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presente contrato en la ciudad de San Salvador, a los siete días del mes de diciembre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</w:t>
      </w:r>
      <w:r w:rsidRPr="0071173A">
        <w:rPr>
          <w:rFonts w:ascii="Segoe UI" w:eastAsiaTheme="minorHAnsi" w:hAnsi="Segoe UI" w:cs="Segoe UI"/>
          <w:sz w:val="24"/>
          <w:szCs w:val="24"/>
          <w:lang w:val="es-SV"/>
        </w:rPr>
        <w:t>año dos mil veintidós.</w:t>
      </w:r>
    </w:p>
    <w:p w:rsidR="0071173A" w:rsidRDefault="0071173A" w:rsidP="0071173A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</w:p>
    <w:p w:rsidR="0071173A" w:rsidRDefault="0071173A" w:rsidP="0071173A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</w:p>
    <w:p w:rsidR="000D3A8F" w:rsidRDefault="000D3A8F" w:rsidP="0071173A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</w:p>
    <w:p w:rsidR="00786987" w:rsidRPr="007D3279" w:rsidRDefault="000D3A8F" w:rsidP="007D3279">
      <w:pPr>
        <w:widowControl/>
        <w:adjustRightInd w:val="0"/>
        <w:jc w:val="both"/>
        <w:rPr>
          <w:rFonts w:ascii="Segoe UI" w:eastAsiaTheme="minorHAnsi" w:hAnsi="Segoe UI" w:cs="Segoe UI"/>
          <w:sz w:val="24"/>
          <w:szCs w:val="24"/>
          <w:lang w:val="es-SV"/>
        </w:rPr>
      </w:pPr>
      <w:r>
        <w:rPr>
          <w:rFonts w:ascii="Segoe UI" w:eastAsiaTheme="minorHAnsi" w:hAnsi="Segoe UI" w:cs="Segoe UI"/>
          <w:sz w:val="24"/>
          <w:szCs w:val="24"/>
          <w:lang w:val="es-SV"/>
        </w:rPr>
        <w:t>E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n la ciudad de San Salvador, a las diez horas del día siete de diciembre del año dos mil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71173A">
        <w:rPr>
          <w:rFonts w:ascii="Segoe UI" w:eastAsiaTheme="minorHAnsi" w:hAnsi="Segoe UI" w:cs="Segoe UI"/>
          <w:i/>
          <w:iCs/>
          <w:sz w:val="24"/>
          <w:szCs w:val="24"/>
          <w:lang w:val="es-SV"/>
        </w:rPr>
        <w:t>v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eintidós. Ante mí,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ALEX MAURICIO LARIOS ROMERO,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Notario, </w:t>
      </w:r>
      <w:r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,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71173A">
        <w:rPr>
          <w:rFonts w:ascii="Segoe UI" w:eastAsia="HiddenHorzOCR" w:hAnsi="Segoe UI" w:cs="Segoe UI"/>
          <w:sz w:val="24"/>
          <w:szCs w:val="24"/>
          <w:lang w:val="es-SV"/>
        </w:rPr>
        <w:t>c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omparecen, por una parte,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, Ingeniero Civil, del domicilio de </w:t>
      </w:r>
      <w:r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Pr="000D3A8F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, a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quien conozco e identifico por medio de su Documento Único de Identidad número </w:t>
      </w:r>
      <w:r w:rsidR="001C62D0" w:rsidRPr="001C62D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1C62D0" w:rsidRPr="001C62D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</w:t>
      </w:r>
      <w:r w:rsidR="001C62D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, actuando en nombre 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>y representación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de la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Institución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Autónoma, de Derecho Público, con Número de Identificac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ión Tributaria cero seiscientos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catorce - cero veinte mil ochocientos once - ciento uno -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siete, por medio de Delegación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otorgada por el señor Superintendente del Sistema Fin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anciero, en adelante denominada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personería que doy fe de ser legítima y sufici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ente, por haber tenido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a la vista: a) El Decreto Legislativo número quinientos no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venta y dos de fecha catorce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enero de dos mil once, publicado en el Diario Oficial número veintitrés, Tomo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trescientos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noventa, de fecha dos de febrero de dos mil once, el cual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contiene la Ley de Supervisión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y Regulación del Sistema Financiero, en cuyo artículo dieciocho se establece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que el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Superintendente será nombrado por el Presidente de 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República para un período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cinco años, y le corresponde la representación legal, judicial y extrajudicial de la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Superintendencia del Sistema Financiero; b) Certificación extendida por el Secretario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Jurídico de la Presidencia de la República, licenciado Conan Tonathiu Castro, el día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treinta y uno de agosto del año dos mil veintiuno, del Acuerdo número trescientos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setenta y dos, por medio del cual el señor Presidente de la República nombró, a part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ir del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día primero de septiembre de dos mil veintiuno, al licenciado Mario Ernesto Menéndez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Alvarado, como Superintendente del Sistema Financiero, para terminar el período legal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de funciones que finaliza el día dieciocho de junio del año dos mil veinticuat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ro; c)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Certificación extendida por el referido Secretario Jurí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dico, de fecha treinta y uno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agosto de dos mil veintiuno, en la que hace cons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tar que en el Libro de Actas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Juramentación de Funcionarios Públicos que lleva la Presidencia de la República, s</w:t>
      </w:r>
      <w:r w:rsid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encuentra el Acta en la que consta que en acto solemne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celebrado en Casa Presidencial,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 esta ciudad, a las dieciocho horas del día treinta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y uno de agosto del año dos mil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veintiuno, el licenciado Mario Ernesto Menénd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ez Alvarado, rindió la protesta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Constitucional de ley; y d) La Resolución Administrativa número cuarenta/dos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mil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veintidós, pronunciada a las ocho horas y diez minutos d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el día uno de septiembre de dos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mil veintidós, por medio de la cual se autoriza al compar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eciente para otorgar actos como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el presente; y, por otra parte, comparece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JOSÉ SANTIAGO CASTELLA TORRELLAS, </w:t>
      </w:r>
      <w:r w:rsidR="001C62D0" w:rsidRPr="001C62D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, Comerciante, del domicilio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="001C62D0" w:rsidRPr="001C62D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, a quien no conozco pero identifico por medio de su Documento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Único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Identidad número </w:t>
      </w:r>
      <w:r w:rsidR="001C62D0" w:rsidRPr="001C62D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xxxxxxxxxxxxxxxxxxxxxxxxxxxxxxxxxxxxxxxxxxxxxxxxxxxxxxxxxxxxxxxxx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quien actúa en nombre y representación, en su carácter de Presidente y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Representante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Legal de la Sociedad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HIDRO EQUIPOS, SOCIEDAD ANÓNIMA DE CAPITAL VARIABLE,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que se abrevia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HIDRO EQUIPOS, S.A. DE C.V.,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domicilio de Santa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Tecla,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Departamento de La Libertad, con Número de Identificación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Tributaria </w:t>
      </w:r>
      <w:r w:rsidR="001C62D0" w:rsidRPr="001C62D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1C62D0" w:rsidRPr="001C62D0">
        <w:rPr>
          <w:rFonts w:ascii="Segoe UI" w:eastAsiaTheme="minorHAnsi" w:hAnsi="Segoe UI" w:cs="Segoe UI"/>
          <w:sz w:val="24"/>
          <w:szCs w:val="24"/>
          <w:highlight w:val="lightGray"/>
          <w:lang w:val="es-SV"/>
        </w:rPr>
        <w:t>xxxxxxxxxxxxxxxxxxxxxxxxxxxxxxxxxxxxxxxxxxxxxxxxxxx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, en adelante denominad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>a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"LA CONTRATISTA";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cuya personería doy fe de ser legítima y suficiente, por haber tenido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a la vista fotocopias certificadas notarialmente d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 los siguientes documentos: a)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Testimonio de la Escritura Pública de Constitución de la sociedad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HIDRO EQUIPOS,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SOCIEDAD ANÓNIMA DE CAPITAL VARIABLE,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otorgada en la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ciudad de Santa Ana, a las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ocho horas del día treinta y uno de mayo de dos mil diez, ante los oficios del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Notario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Miguel Ángel Dubón, inscrita en el Registro de Comercio al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número TRES del Libro DOS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MIL QUINIENTOS SESENTA Y TRES, del Registro de Sociedades, el día dieciséis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junio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de dos mil diez; b) Credencial de Elección de la Junta Directiva de HIDRO EQUIPOS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SOCIEDAD ANÓNIMA DE CAPITAL VARIABLE, inscrita en el Registro de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Comercio al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número NOVENTA del Libro CUATRO MIL QUIN IENTO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S SETENTA Y SIETE, del Registro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Sociedades, el trece de junio de dos mil veintidós, de la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que consta que en el Punto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número siete de Acta de Junta General Ordinaria de Accionistas, celebrada en la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>ciudad d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 San Salvador, a las diez horas y treinta minutos del día veintiséis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mayo de dos mil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veintidós, se acordó elegir a las personas que integrarán la Junta Directiva de la Sociedad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por el período de CINCO AÑOS contados a partir de la fecha de la inscripción de l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credencial en el Registro de Comercio, habiendo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resultado electo como Director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Presidente, el señor José Santiago Castella Torrellas; y en tal carácter,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ME DICEN: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Que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reconocen como suyas las firmas que calzan el anterior documento, por haber si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puestas por ellos de su puño y letra, a mi presencia, este mismo día, reconociendo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además las obligaciones que tal instrumento contiene, en el cual l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os comparecientes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otorgan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"CONTRATO DE SUMINISTRO DE SISTEMA DE BOMBEO EN INMUEBLE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PROPIEDAD DE LA SUPERINTENDENCIA </w:t>
      </w:r>
      <w:r w:rsidR="0058038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DEL SISTEMA FINANCIERO, UBICADO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EN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ANTIGUO CUSCATLAN, LA LIBERTAD",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el cual se regirá por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las cláusulas cuyo contenido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se transcribe a continuación: </w:t>
      </w:r>
      <w:r w:rsidR="00A34FFD" w:rsidRPr="001C62D0">
        <w:rPr>
          <w:rFonts w:ascii="Segoe UI" w:eastAsiaTheme="minorHAnsi" w:hAnsi="Segoe UI" w:cs="Segoe UI"/>
          <w:b/>
          <w:sz w:val="24"/>
          <w:szCs w:val="24"/>
          <w:lang w:val="es-SV"/>
        </w:rPr>
        <w:t>"""I)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Por medio de este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instrumento, la Contratista se obliga a proporcionar a la Contratante el suministro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instalación de sistema de bombeo en inmueble propiedad de esta última, ubicado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Antiguo Cuscatlán, La Libertad; de conformidad con los términos y condici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ones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contenidos en el presente instrumento y en los documentos contractuales. </w:t>
      </w:r>
      <w:r w:rsidR="001C62D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II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)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Forman parte integral del presente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contrato los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siguientes documentos: a) Términos de Referencia del Proceso de Libre Gestión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número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cuatrocientos ocho/dos mil veintidós; b) Oferta Técnica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y Económica de la Contratista y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sus anexos. de fecha veinticinco de noviembre de dos mil veintidós; c)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Acuerdo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Nombramiento del Administrador del Contrato; d) Las modificaciones y prórrogas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contrato que en el futuro se puedan presentar y que sean permitidas;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e) Notificaciones;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f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 xml:space="preserve">)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>l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a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>s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Garantías requeridas, y g) Cualquier otro documento que emanare del p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resente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contrato. </w:t>
      </w:r>
      <w:r w:rsidR="001C62D0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III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La Contratante pagará a la Con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tratista por el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suministro objeto del presente contrato, la cantidad total de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TREINTA Y DOS MIL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QUINIENTOS DÓLARES DE LOS ESTADOS UNIDOS DE AMÉRICA ($32,500.00),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que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incluye el Impuesto a la Transferencia de Bienes Muebles y a la Prestación de Servi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cios.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El referido monto será cancelado en un solo pago, en dólares de curso legal, posterior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cumplimiento de la totalidad de las prestaciones objet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o del presente contrato, previa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entrega del Informe Técnico firmado y sellado, con sus recomendaciones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u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observaciones sobre el equipo y el Acta de Recepción firmada y sellada por ambas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partes,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según programa de pagos esta Superintendencia, así como la presentación de factura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consumidor final por parte del proveedor. La Contratista someterá al Administrador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Contrato la factura correspondiente, luego de haber cump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lido con todas las obligaciones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que se indiquen en el contrato. Dicha factura, junto con el acta de r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ecepción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correspondiente, deberán contar con la firma de aceptación de di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cho Administrador y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remitirse en original al Departamento de Finanzas para iniciar el trámite de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pago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respectivo, de conformidad con el artículo setenta y siete del RELACAP.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IV) PLAZO DE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ENTREGA: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El plazo de entrega será de cincuenta días calen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dario a partir de la emisión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orden de inicio.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El plazo de vigencia del contrato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será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a partir de la fecha de notificación de su legalización y fina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lizará treinta días posteriores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al plazo de entrega.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Para garantizar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el fiel cumplimiento de este contrato, la Contratista se obliga a presentar a más t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ardar diez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días hábiles contados a partir del día hábil siguiente a la notificación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la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legalización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contrato, Garantía de Cumplimiento de Contrato 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favor de la Contratante, por un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monto equivalente al diez por ciento del monto total de este contrato, la cual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deberá ser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otorgada por un Banco o Sociedad de Seguros autorizados por la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Superintendencia del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Sistema Financiero, o una garantía emitida por una Sociedad de Garantías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Recíprocas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(S.G.R.), y su vigencia será la establecida en la cláusula V de este instrumento. La garan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tía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podrá hacerse efectiva a favor de la Contratante cuando así proceda, sin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necesidad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requerimiento previo o notificación a la Contratista; tampoco será necesario para tal f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in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que la Contratante inicie proceso judicial o administrativo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cualquier clase, siendo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suficiente que la misma presente una nota a la Institución Financiera o de Seguros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que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otorgó la garantía, para que esta surta efecto. En caso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que la liquidación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correspondiente no llegue al valor total de la fianza, la misma se hará efectiva por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cantidad a que asciende dicha liquidación.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VII) GARANTÍA DE BUEN SERVICIO,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FUNCIONAMIENTO O CALIDAD DE LOS BIENES: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Contratista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deberá presentar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dentro del plazo de cinco días hábiles posteriores a la f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>echa de la recepción definitiva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, una Garantía de Buen Servicio, Funcionamiento o Calidad de Bienes, la cual deberá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 xml:space="preserve"> ser otorgada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por un Banco o sociedad de Seguros y Fianzas autorizada por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Superintendencia del Sistema Financiero, y su monto será por el diez por ciento del valo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r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del contrato, con vigencia de un año contado a partir de la fecha del acta de recepción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.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La garantía podrá hacerse efectiva a favor de la Con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tratante cuando así proceda sin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necesidad de requerimiento previo o notificación a la Contratista; tampoco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será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necesario para tal fin que la Contratante inicie proceso judicial o administrativo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cualquier clase, siendo suficiente una nota de la Contratante a la Institución Financiera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seguros que otorgue la garantía para que esta surta efecto.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VIII) NOMBRAMIENTO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DEL ADMINISTRADOR DE CONTRATO. </w:t>
      </w:r>
      <w:r w:rsidR="001C62D0">
        <w:rPr>
          <w:rFonts w:ascii="Segoe UI" w:eastAsiaTheme="minorHAnsi" w:hAnsi="Segoe UI" w:cs="Segoe UI"/>
          <w:sz w:val="24"/>
          <w:szCs w:val="24"/>
          <w:lang w:val="es-SV"/>
        </w:rPr>
        <w:t>La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 persona que fungirá como Admini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strador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del presente contrato, será el señor Werner Mauricio Rosales Orantes, Auxiliar de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Departamento de Servicios Generales de la Superintendenci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 del Sistema Financiero,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quien tendrá las funciones y responsabilidades que señala la LACAP y su Reglamento.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IX)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MODIFICACIÓN: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El presente contrato podrá s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er modificado o ampliado en sus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plazos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y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vigencia antes del vencimiento de los mismos, de conformidad a lo establecido en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los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artículos ochenta y tres-A y ochenta y tres-B de la LACAP, y de común acuerdo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entre las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partes, debiendo la Contratante emitir la correspondiente resolución modificativa, y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Contratista, en caso de ser necesario, modificar o ampliar los plazos y montos de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garantías otorgadas, según lo indique la Contratante, todo lo cual formará parte integra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este contrato.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X) PRÓRROGA: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Previo al vencimiento del plazo pactado, el presen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te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contrato podrá ser prorrogado de común acuerdo entre las partes, de conformidad a l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establecido en el artículo ochenta y tres de la LACAP y setenta y cinco del RELACAP; en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tal caso, se deberán modificar o ampliar los plazos y montos de las garantías otorgadas;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debiendo emitir la Contratante la correspondiente resolución de prórroga.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XI)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PROHIBICIONES: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La Contratista no podrá ceder, transferir ni gravar, bajo ningún títul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o,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los derechos y obligaciones que le confiere e impone el presente contrato.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XII)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CONFIDENCIALIDAD: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 Contratista se obliga a guardar la confidencialidad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toda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información revelada por la Contratante, independientemente del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medio empleado para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transmitirla, ya sea en forma verbal o escrita y se compromete a no revelar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dicha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información a terceras personas, salvo que la contratan</w:t>
      </w:r>
      <w:r w:rsidR="00126EA6">
        <w:rPr>
          <w:rFonts w:ascii="Segoe UI" w:eastAsiaTheme="minorHAnsi" w:hAnsi="Segoe UI" w:cs="Segoe UI"/>
          <w:sz w:val="24"/>
          <w:szCs w:val="24"/>
          <w:lang w:val="es-SV"/>
        </w:rPr>
        <w:t>te lo autorice en forma escrita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.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Contratista se compromete a hacer del conocimiento únicamente la inform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ación que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sea estrictamente indispensable para la ejecución encomendada y manejar la reserva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la misma, estableciendo las medidas necesarias para asegurar que la informaci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revelada por la contratante se mantenga con carácter confidencial y que no se utilice</w:t>
      </w:r>
      <w:r w:rsidR="00126EA6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>p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ara ningún otro fin. El incumplimiento a lo antes estipulado será causal de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terminación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contrato, tal y como lo dispone la cláusula XIV del presente contrato.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XIII)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SANCIONES: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En caso de incumplimiento de las obligaciones emanadas del pres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ente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contrato, la Contratista expresamente se somete a las sanciones que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establece la LACAP,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las cuales serán impuestas siguiendo el debido proceso. Si la Contratista incurriere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mora en el cumplimiento de sus obligaciones contractuales por causas imputabl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es al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mismo, la Contratante podrá declarar la caducidad del contrato o imponer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el pago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una multa, de conformidad al artículo ochenta y cinco de la LACAP y además se atende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rá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lo preceptuado en el artículo treinta y seis de dicha Ley.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XIV) OTRAS CAUSALES DE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Sin perjuicio de lo establecido en la LACAP y el RELACAP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el presente contrato podrá extinguirse, por las causas siguientes: a) Si la Contratista no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cumpliere con algunas de las obligaciones contempladas en este contrato,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y b) Si se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entablare alguna recl</w:t>
      </w:r>
      <w:r w:rsidR="00126EA6">
        <w:rPr>
          <w:rFonts w:ascii="Segoe UI" w:eastAsiaTheme="minorHAnsi" w:hAnsi="Segoe UI" w:cs="Segoe UI"/>
          <w:sz w:val="24"/>
          <w:szCs w:val="24"/>
          <w:lang w:val="es-SV"/>
        </w:rPr>
        <w:t>amación en contra de la Contrati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sta que, a juicio de la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Contratante,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pudiere afectar el cumplimiento del contrato.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XV) TERMINACIÓN BILATERAL: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Las partes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contratantes podrán acordar la extinción de las obligaciones contractuales en cualqui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er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momento, siempre y cuando no concurra otra causa de terminación imputable a l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Contratista y que por razones de interés público hagan innecesario o inconveniente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vigencia del contrato, sin más responsabilidad que la que corresponda a los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bienes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entregados o recibidos.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XVI) PREVENCIÓN DEL TRABAJO INFANTIL Y </w:t>
      </w:r>
      <w:r w:rsidR="00580383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RESPETO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DE LA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TRABAJADORA: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Si durante la ejecución del contrato se comprobare por la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Dirección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General de Inspección de Trabajo del Ministerio de Trabajo y Previsión Soci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al,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incumplimiento por parte de la Contratista a la normativa que prohíbe el trabajo infa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ntil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y de protección de la persona adolescente trabajadora, se tramitará el procedimi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ento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sancionatorio que dispone el artículo ciento sesenta de la LACAP, para determinar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cometimiento o no durante la ejecución del contrato de la conducta tipificada como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causal de inhabilitación por el artículo ciento cincuenta y ocho Romano V, l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etra b)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dicho cuerpo legal, relativa a la invocación de hechos falsos para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obtener la adjudicación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la contratación. Se tendrá por comprobado el incumplimiento a la normativa por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parte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la Dirección General de Inspección de Trabajo, si durante el trámite de re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inspección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se determina que hubo subsanación por haber cometido una infracción o, por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contrario, si se remitiere a procedimiento sancionatorio, y en este último caso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deberá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finalizar el procedimiento para conocer la resolución final.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XVII) DECLARACIONES DE LA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CONTRATISTA: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La Contratista expresamente declara: que para recibir citaciones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notificaciones y emplazamientos, señala la siguiente dirección: Calle Chiltiupán,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número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diez-A, Urbanización Jardines de Merliot, Santa Tecla, La Libertad. Todas l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notificaciones, citaciones y emplazamientos que se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hagan en la dirección indicada,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tendrán plena validez.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XVIII) INTERPRETACIÓN DEL CONTRATO: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 Superintendencia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del Sistema Financiero se reserva la facultad de interpretar el presente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contrato, de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conformidad a la Constitución de la República, la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LACAP, el RELACAP, demás legislación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aplicable y los Principios Generales del Derecho Administrativo y de la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forma que más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convenga a los intereses de dicha institución, con respecto a la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prestación objeto del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presente documento, pudiendo en tal caso girar las instrucciones por escrito que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al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respecto considere convenientes. La Contratista expresamente acepta tal di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sposición y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se obliga a dar estricto cumplimiento a las instrucciones que al respecto dicte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Superintendencia del Sistema Financiero.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XIX) MARCO LEGAL: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El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presente contrato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queda sometido en todo a la LACAP, el RELACAP, la Constitución de la República, 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y en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forma subsidiaria a las leyes de la República de El Salvador, aplicables al mismo.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XX)</w:t>
      </w:r>
      <w:r w:rsidR="00580383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SOLUCIÓN DE CONFLICTOS: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Cualquier conflicto que surja con motivo de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la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interpretación o ejecución del contrato, se resolverá en primer lugar por arreglo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directo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entre las partes, de conformidad al procedimiento establecido en la LACAP.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Intentado y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agotado el arreglo directo entre las partes sin llegar a una solución,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el conflicto será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sometido al conocimiento de árbitros nombrados de acuerdo a lo que establece la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Ley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Mediación, Conciliación y Arbitraje, a cuyo texto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se estará sometiendo en cuanto a su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procedimiento y fallo.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XXI) DOMICILIO: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Para los efectos legales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de este contrato, ambas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partes señalamos como nuestro domicilio especial el de esta ciudad, a la co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mpetencia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de cuyos tribunales nos sometemos expresamente'"'". Yo, el Notario,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 xml:space="preserve">DOY FE: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Que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las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firmas relacionadas son auténticas por haber sido puestas de su puño y letra,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a mi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presencia, por los comparecientes, quienes manifiestan además que aceptan todas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 y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cada una de las cláusulas establecidas en el presente contrato. Así se expresaron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los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comparecientes, a quienes expliqué los efectos legales de esta acta notarial, la 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cual está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>redactada en cuatro hojas útiles, y leída que se las hube íntegramente, en un solo acto</w:t>
      </w:r>
      <w:r w:rsidR="007D3279">
        <w:rPr>
          <w:rFonts w:ascii="Segoe UI" w:eastAsiaTheme="minorHAnsi" w:hAnsi="Segoe UI" w:cs="Segoe UI"/>
          <w:sz w:val="24"/>
          <w:szCs w:val="24"/>
          <w:lang w:val="es-SV"/>
        </w:rPr>
        <w:t xml:space="preserve"> </w:t>
      </w:r>
      <w:r w:rsidR="00A34FFD" w:rsidRPr="0071173A">
        <w:rPr>
          <w:rFonts w:ascii="Segoe UI" w:eastAsiaTheme="minorHAnsi" w:hAnsi="Segoe UI" w:cs="Segoe UI"/>
          <w:sz w:val="24"/>
          <w:szCs w:val="24"/>
          <w:lang w:val="es-SV"/>
        </w:rPr>
        <w:t xml:space="preserve">ininterrumpido, manifiestan su conformidad, ratifican su contenido y firmamos. </w:t>
      </w:r>
      <w:r w:rsidR="00A34FFD" w:rsidRPr="0071173A">
        <w:rPr>
          <w:rFonts w:ascii="Segoe UI" w:eastAsiaTheme="minorHAnsi" w:hAnsi="Segoe UI" w:cs="Segoe UI"/>
          <w:b/>
          <w:bCs/>
          <w:sz w:val="24"/>
          <w:szCs w:val="24"/>
          <w:lang w:val="es-SV"/>
        </w:rPr>
        <w:t>DOY FE.</w:t>
      </w:r>
      <w:bookmarkEnd w:id="0"/>
    </w:p>
    <w:sectPr w:rsidR="00786987" w:rsidRPr="007D3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8FdgCtL19WF1NRKn1rX6DlmxQNBgi15VZPXxFLZW4+cFgMB01WCndkhj3vKOJV+b6nlVE+yh+Q3QRhIDw8PmmA==" w:salt="IR1VT7rNO/omxUgF61hRa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62"/>
    <w:rsid w:val="000D3A8F"/>
    <w:rsid w:val="00126EA6"/>
    <w:rsid w:val="001C62D0"/>
    <w:rsid w:val="002766AB"/>
    <w:rsid w:val="00443A68"/>
    <w:rsid w:val="00506026"/>
    <w:rsid w:val="00580383"/>
    <w:rsid w:val="0071173A"/>
    <w:rsid w:val="00786987"/>
    <w:rsid w:val="007D3279"/>
    <w:rsid w:val="007F4339"/>
    <w:rsid w:val="00A34FFD"/>
    <w:rsid w:val="00B20617"/>
    <w:rsid w:val="00C41464"/>
    <w:rsid w:val="00DE234D"/>
    <w:rsid w:val="00E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50618"/>
  <w15:chartTrackingRefBased/>
  <w15:docId w15:val="{41027B51-2E02-4D52-9A6D-0C590E4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37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0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4F0AE-F9DA-49CD-9886-5590DDA9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4778</Words>
  <Characters>26282</Characters>
  <Application>Microsoft Office Word</Application>
  <DocSecurity>8</DocSecurity>
  <Lines>219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2023-01-13T16:32:00Z</dcterms:created>
  <dcterms:modified xsi:type="dcterms:W3CDTF">2023-03-06T20:38:00Z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acfb8db2-73b4-4e8a-9ff3-6c16fa8c3f55</vt:lpwstr>
  </property>
</Properties>
</file>