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78845" w14:textId="53612E43" w:rsidR="00D2151A" w:rsidRDefault="00D2151A" w:rsidP="00D2151A">
      <w:pPr>
        <w:spacing w:before="79"/>
        <w:ind w:left="2073" w:right="2118"/>
        <w:jc w:val="center"/>
        <w:rPr>
          <w:rFonts w:cs="Liberation Serif"/>
          <w:b/>
          <w:color w:val="0E0E0E"/>
          <w:w w:val="90"/>
          <w:sz w:val="52"/>
        </w:rPr>
      </w:pPr>
    </w:p>
    <w:p w14:paraId="0A7383C7" w14:textId="77777777" w:rsidR="00D2151A" w:rsidRDefault="00D2151A" w:rsidP="00D2151A">
      <w:pPr>
        <w:spacing w:before="79"/>
        <w:ind w:left="2073" w:right="2118"/>
        <w:jc w:val="center"/>
        <w:rPr>
          <w:rFonts w:cs="Liberation Serif"/>
          <w:b/>
          <w:color w:val="00000A"/>
          <w:sz w:val="52"/>
        </w:rPr>
      </w:pPr>
      <w:r>
        <w:rPr>
          <w:noProof/>
          <w:sz w:val="20"/>
          <w:lang w:val="es-SV" w:eastAsia="es-SV"/>
        </w:rPr>
        <mc:AlternateContent>
          <mc:Choice Requires="wps">
            <w:drawing>
              <wp:anchor distT="4294967295" distB="4294967295" distL="114299" distR="114299" simplePos="0" relativeHeight="251660288" behindDoc="0" locked="0" layoutInCell="1" allowOverlap="1" wp14:anchorId="74148B57" wp14:editId="53327FE4">
                <wp:simplePos x="0" y="0"/>
                <wp:positionH relativeFrom="page">
                  <wp:posOffset>5116194</wp:posOffset>
                </wp:positionH>
                <wp:positionV relativeFrom="paragraph">
                  <wp:posOffset>-374016</wp:posOffset>
                </wp:positionV>
                <wp:extent cx="0" cy="0"/>
                <wp:effectExtent l="0" t="0" r="0" b="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EDC2E" id="Conector recto 1"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" strokeweight=".25472mm">
                <w10:wrap anchorx="page"/>
              </v:line>
            </w:pict>
          </mc:Fallback>
        </mc:AlternateContent>
      </w:r>
      <w:r>
        <w:rPr>
          <w:rFonts w:cs="Liberation Serif"/>
          <w:b/>
          <w:color w:val="0E0E0E"/>
          <w:w w:val="90"/>
          <w:sz w:val="52"/>
        </w:rPr>
        <w:t>VERSIÓN</w:t>
      </w:r>
      <w:r>
        <w:rPr>
          <w:rFonts w:cs="Liberation Serif"/>
          <w:b/>
          <w:color w:val="0E0E0E"/>
          <w:spacing w:val="-1"/>
          <w:sz w:val="52"/>
        </w:rPr>
        <w:t xml:space="preserve"> </w:t>
      </w:r>
      <w:r>
        <w:rPr>
          <w:rFonts w:cs="Liberation Serif"/>
          <w:b/>
          <w:color w:val="0E0E0E"/>
          <w:spacing w:val="-2"/>
          <w:sz w:val="52"/>
        </w:rPr>
        <w:t>PÚBLICA</w:t>
      </w:r>
    </w:p>
    <w:p w14:paraId="0C93326D" w14:textId="77777777" w:rsidR="00D2151A" w:rsidRDefault="00D2151A" w:rsidP="00D2151A">
      <w:pPr>
        <w:jc w:val="both"/>
        <w:rPr>
          <w:rFonts w:ascii="Liberation Serif" w:hAnsi="Liberation Serif"/>
          <w:color w:val="1C1C1C"/>
          <w:w w:val="105"/>
        </w:rPr>
      </w:pPr>
    </w:p>
    <w:p w14:paraId="06023DDE" w14:textId="77777777" w:rsidR="00D2151A" w:rsidRDefault="00D2151A" w:rsidP="00D2151A">
      <w:pPr>
        <w:jc w:val="both"/>
        <w:rPr>
          <w:color w:val="0E0E0E"/>
          <w:w w:val="105"/>
          <w:sz w:val="28"/>
          <w:szCs w:val="28"/>
        </w:rPr>
      </w:pPr>
      <w:r>
        <w:rPr>
          <w:color w:val="1C1C1C"/>
          <w:w w:val="105"/>
          <w:sz w:val="28"/>
          <w:szCs w:val="28"/>
        </w:rPr>
        <w:t>"Este</w:t>
      </w:r>
      <w:r>
        <w:rPr>
          <w:color w:val="1C1C1C"/>
          <w:spacing w:val="-27"/>
          <w:w w:val="105"/>
          <w:sz w:val="28"/>
          <w:szCs w:val="28"/>
        </w:rPr>
        <w:t xml:space="preserve"> </w:t>
      </w:r>
      <w:r>
        <w:rPr>
          <w:color w:val="0E0E0E"/>
          <w:w w:val="105"/>
          <w:sz w:val="28"/>
          <w:szCs w:val="28"/>
        </w:rPr>
        <w:t>documento</w:t>
      </w:r>
      <w:r>
        <w:rPr>
          <w:color w:val="0E0E0E"/>
          <w:spacing w:val="-27"/>
          <w:w w:val="105"/>
          <w:sz w:val="28"/>
          <w:szCs w:val="28"/>
        </w:rPr>
        <w:t xml:space="preserve"> </w:t>
      </w:r>
      <w:r>
        <w:rPr>
          <w:color w:val="0E0E0E"/>
          <w:w w:val="105"/>
          <w:sz w:val="28"/>
          <w:szCs w:val="28"/>
        </w:rPr>
        <w:t>es</w:t>
      </w:r>
      <w:r>
        <w:rPr>
          <w:color w:val="0E0E0E"/>
          <w:spacing w:val="-27"/>
          <w:w w:val="105"/>
          <w:sz w:val="28"/>
          <w:szCs w:val="28"/>
        </w:rPr>
        <w:t xml:space="preserve"> </w:t>
      </w:r>
      <w:r>
        <w:rPr>
          <w:color w:val="0E0E0E"/>
          <w:w w:val="105"/>
          <w:sz w:val="28"/>
          <w:szCs w:val="28"/>
        </w:rPr>
        <w:t>una</w:t>
      </w:r>
      <w:r>
        <w:rPr>
          <w:color w:val="0E0E0E"/>
          <w:spacing w:val="-27"/>
          <w:w w:val="105"/>
          <w:sz w:val="28"/>
          <w:szCs w:val="28"/>
        </w:rPr>
        <w:t xml:space="preserve"> </w:t>
      </w:r>
      <w:r>
        <w:rPr>
          <w:color w:val="1C1C1C"/>
          <w:w w:val="105"/>
          <w:sz w:val="28"/>
          <w:szCs w:val="28"/>
        </w:rPr>
        <w:t>versión</w:t>
      </w:r>
      <w:r>
        <w:rPr>
          <w:color w:val="1C1C1C"/>
          <w:spacing w:val="-27"/>
          <w:w w:val="105"/>
          <w:sz w:val="28"/>
          <w:szCs w:val="28"/>
        </w:rPr>
        <w:t xml:space="preserve"> </w:t>
      </w:r>
      <w:r>
        <w:rPr>
          <w:color w:val="0E0E0E"/>
          <w:w w:val="105"/>
          <w:sz w:val="28"/>
          <w:szCs w:val="28"/>
        </w:rPr>
        <w:t>pública,</w:t>
      </w:r>
      <w:r>
        <w:rPr>
          <w:color w:val="0E0E0E"/>
          <w:spacing w:val="-27"/>
          <w:w w:val="105"/>
          <w:sz w:val="28"/>
          <w:szCs w:val="28"/>
        </w:rPr>
        <w:t xml:space="preserve"> </w:t>
      </w:r>
      <w:r>
        <w:rPr>
          <w:color w:val="0E0E0E"/>
          <w:w w:val="105"/>
          <w:sz w:val="28"/>
          <w:szCs w:val="28"/>
        </w:rPr>
        <w:t>en</w:t>
      </w:r>
      <w:r>
        <w:rPr>
          <w:color w:val="0E0E0E"/>
          <w:spacing w:val="-27"/>
          <w:w w:val="105"/>
          <w:sz w:val="28"/>
          <w:szCs w:val="28"/>
        </w:rPr>
        <w:t xml:space="preserve"> </w:t>
      </w:r>
      <w:r>
        <w:rPr>
          <w:color w:val="0E0E0E"/>
          <w:w w:val="105"/>
          <w:sz w:val="28"/>
          <w:szCs w:val="28"/>
        </w:rPr>
        <w:t>el</w:t>
      </w:r>
      <w:r>
        <w:rPr>
          <w:color w:val="0E0E0E"/>
          <w:spacing w:val="-27"/>
          <w:w w:val="105"/>
          <w:sz w:val="28"/>
          <w:szCs w:val="28"/>
        </w:rPr>
        <w:t xml:space="preserve"> </w:t>
      </w:r>
      <w:r>
        <w:rPr>
          <w:color w:val="0E0E0E"/>
          <w:w w:val="105"/>
          <w:sz w:val="28"/>
          <w:szCs w:val="28"/>
        </w:rPr>
        <w:t xml:space="preserve">cual únicamente </w:t>
      </w:r>
      <w:r>
        <w:rPr>
          <w:color w:val="1C1C1C"/>
          <w:w w:val="105"/>
          <w:sz w:val="28"/>
          <w:szCs w:val="28"/>
        </w:rPr>
        <w:t xml:space="preserve">se </w:t>
      </w:r>
      <w:r>
        <w:rPr>
          <w:color w:val="0E0E0E"/>
          <w:w w:val="105"/>
          <w:sz w:val="28"/>
          <w:szCs w:val="28"/>
        </w:rPr>
        <w:t xml:space="preserve">ha omitido la información que la Ley de Acceso </w:t>
      </w:r>
      <w:r>
        <w:rPr>
          <w:color w:val="1C1C1C"/>
          <w:w w:val="105"/>
          <w:sz w:val="28"/>
          <w:szCs w:val="28"/>
        </w:rPr>
        <w:t xml:space="preserve">a </w:t>
      </w:r>
      <w:r>
        <w:rPr>
          <w:color w:val="0E0E0E"/>
          <w:w w:val="105"/>
          <w:sz w:val="28"/>
          <w:szCs w:val="28"/>
        </w:rPr>
        <w:t xml:space="preserve">la Información Pública </w:t>
      </w:r>
      <w:r>
        <w:rPr>
          <w:color w:val="1C1C1C"/>
          <w:w w:val="105"/>
          <w:sz w:val="28"/>
          <w:szCs w:val="28"/>
        </w:rPr>
        <w:t xml:space="preserve">(LAIP), </w:t>
      </w:r>
      <w:r>
        <w:rPr>
          <w:color w:val="0E0E0E"/>
          <w:w w:val="105"/>
          <w:sz w:val="28"/>
          <w:szCs w:val="28"/>
        </w:rPr>
        <w:t xml:space="preserve">define como confidencial entre </w:t>
      </w:r>
      <w:r>
        <w:rPr>
          <w:color w:val="1C1C1C"/>
          <w:w w:val="105"/>
          <w:sz w:val="28"/>
          <w:szCs w:val="28"/>
        </w:rPr>
        <w:t xml:space="preserve">ellos </w:t>
      </w:r>
      <w:r>
        <w:rPr>
          <w:color w:val="0E0E0E"/>
          <w:w w:val="105"/>
          <w:sz w:val="28"/>
          <w:szCs w:val="28"/>
        </w:rPr>
        <w:t>los datos personales de las personas firmantes" (Artículos 24</w:t>
      </w:r>
      <w:r>
        <w:rPr>
          <w:color w:val="0E0E0E"/>
          <w:spacing w:val="-27"/>
          <w:w w:val="105"/>
          <w:sz w:val="28"/>
          <w:szCs w:val="28"/>
        </w:rPr>
        <w:t xml:space="preserve"> </w:t>
      </w:r>
      <w:r>
        <w:rPr>
          <w:color w:val="1C1C1C"/>
          <w:w w:val="105"/>
          <w:sz w:val="28"/>
          <w:szCs w:val="28"/>
        </w:rPr>
        <w:t>y</w:t>
      </w:r>
      <w:r>
        <w:rPr>
          <w:color w:val="1C1C1C"/>
          <w:spacing w:val="-27"/>
          <w:w w:val="105"/>
          <w:sz w:val="28"/>
          <w:szCs w:val="28"/>
        </w:rPr>
        <w:t xml:space="preserve"> </w:t>
      </w:r>
      <w:r>
        <w:rPr>
          <w:color w:val="1C1C1C"/>
          <w:w w:val="105"/>
          <w:sz w:val="28"/>
          <w:szCs w:val="28"/>
        </w:rPr>
        <w:t>30</w:t>
      </w:r>
      <w:r>
        <w:rPr>
          <w:color w:val="1C1C1C"/>
          <w:spacing w:val="-27"/>
          <w:w w:val="105"/>
          <w:sz w:val="28"/>
          <w:szCs w:val="28"/>
        </w:rPr>
        <w:t xml:space="preserve"> </w:t>
      </w:r>
      <w:r>
        <w:rPr>
          <w:color w:val="0E0E0E"/>
          <w:w w:val="105"/>
          <w:sz w:val="28"/>
          <w:szCs w:val="28"/>
        </w:rPr>
        <w:t>de</w:t>
      </w:r>
      <w:r>
        <w:rPr>
          <w:color w:val="0E0E0E"/>
          <w:spacing w:val="-27"/>
          <w:w w:val="105"/>
          <w:sz w:val="28"/>
          <w:szCs w:val="28"/>
        </w:rPr>
        <w:t xml:space="preserve"> </w:t>
      </w:r>
      <w:r>
        <w:rPr>
          <w:color w:val="0E0E0E"/>
          <w:w w:val="105"/>
          <w:sz w:val="28"/>
          <w:szCs w:val="28"/>
        </w:rPr>
        <w:t>la</w:t>
      </w:r>
      <w:r>
        <w:rPr>
          <w:color w:val="0E0E0E"/>
          <w:spacing w:val="-27"/>
          <w:w w:val="105"/>
          <w:sz w:val="28"/>
          <w:szCs w:val="28"/>
        </w:rPr>
        <w:t xml:space="preserve"> </w:t>
      </w:r>
      <w:r>
        <w:rPr>
          <w:color w:val="0E0E0E"/>
          <w:w w:val="105"/>
          <w:sz w:val="28"/>
          <w:szCs w:val="28"/>
        </w:rPr>
        <w:t>LAIP</w:t>
      </w:r>
      <w:r>
        <w:rPr>
          <w:color w:val="0E0E0E"/>
          <w:spacing w:val="-13"/>
          <w:w w:val="105"/>
          <w:sz w:val="28"/>
          <w:szCs w:val="28"/>
        </w:rPr>
        <w:t xml:space="preserve"> </w:t>
      </w:r>
      <w:r>
        <w:rPr>
          <w:color w:val="1C1C1C"/>
          <w:w w:val="105"/>
          <w:sz w:val="28"/>
          <w:szCs w:val="28"/>
        </w:rPr>
        <w:t>y artículo</w:t>
      </w:r>
      <w:r>
        <w:rPr>
          <w:color w:val="1C1C1C"/>
          <w:spacing w:val="-4"/>
          <w:w w:val="105"/>
          <w:sz w:val="28"/>
          <w:szCs w:val="28"/>
        </w:rPr>
        <w:t xml:space="preserve"> </w:t>
      </w:r>
      <w:r>
        <w:rPr>
          <w:color w:val="0E0E0E"/>
          <w:w w:val="105"/>
          <w:sz w:val="28"/>
          <w:szCs w:val="28"/>
        </w:rPr>
        <w:t>6</w:t>
      </w:r>
      <w:r>
        <w:rPr>
          <w:color w:val="0E0E0E"/>
          <w:spacing w:val="-27"/>
          <w:w w:val="105"/>
          <w:sz w:val="28"/>
          <w:szCs w:val="28"/>
        </w:rPr>
        <w:t xml:space="preserve"> </w:t>
      </w:r>
      <w:r>
        <w:rPr>
          <w:color w:val="0E0E0E"/>
          <w:w w:val="105"/>
          <w:sz w:val="28"/>
          <w:szCs w:val="28"/>
        </w:rPr>
        <w:t>del</w:t>
      </w:r>
      <w:r>
        <w:rPr>
          <w:color w:val="0E0E0E"/>
          <w:spacing w:val="-27"/>
          <w:w w:val="105"/>
          <w:sz w:val="28"/>
          <w:szCs w:val="28"/>
        </w:rPr>
        <w:t xml:space="preserve"> </w:t>
      </w:r>
      <w:r>
        <w:rPr>
          <w:color w:val="0E0E0E"/>
          <w:w w:val="105"/>
          <w:sz w:val="28"/>
          <w:szCs w:val="28"/>
        </w:rPr>
        <w:t>lineamiento</w:t>
      </w:r>
      <w:r>
        <w:rPr>
          <w:color w:val="0E0E0E"/>
          <w:spacing w:val="20"/>
          <w:w w:val="105"/>
          <w:sz w:val="28"/>
          <w:szCs w:val="28"/>
        </w:rPr>
        <w:t xml:space="preserve"> </w:t>
      </w:r>
      <w:r>
        <w:rPr>
          <w:color w:val="0E0E0E"/>
          <w:w w:val="105"/>
          <w:sz w:val="28"/>
          <w:szCs w:val="28"/>
        </w:rPr>
        <w:t>N.º</w:t>
      </w:r>
      <w:r>
        <w:rPr>
          <w:color w:val="0E0E0E"/>
          <w:spacing w:val="-17"/>
          <w:w w:val="105"/>
          <w:sz w:val="28"/>
          <w:szCs w:val="28"/>
        </w:rPr>
        <w:t xml:space="preserve"> </w:t>
      </w:r>
      <w:r>
        <w:rPr>
          <w:color w:val="0E0E0E"/>
          <w:w w:val="105"/>
          <w:sz w:val="28"/>
          <w:szCs w:val="28"/>
        </w:rPr>
        <w:t>1 para publicación de información oficiosa).</w:t>
      </w:r>
    </w:p>
    <w:p w14:paraId="1F0C1EF4" w14:textId="77777777" w:rsidR="00D2151A" w:rsidRDefault="00D2151A" w:rsidP="00D2151A">
      <w:pPr>
        <w:jc w:val="both"/>
        <w:rPr>
          <w:color w:val="00000A"/>
          <w:sz w:val="28"/>
          <w:szCs w:val="28"/>
        </w:rPr>
      </w:pPr>
    </w:p>
    <w:p w14:paraId="2F0C3E0C" w14:textId="77777777" w:rsidR="00D2151A" w:rsidRDefault="00D2151A" w:rsidP="00D2151A">
      <w:pPr>
        <w:jc w:val="both"/>
        <w:rPr>
          <w:sz w:val="28"/>
          <w:szCs w:val="28"/>
        </w:rPr>
      </w:pPr>
      <w:r>
        <w:rPr>
          <w:color w:val="1C1C1C"/>
          <w:w w:val="105"/>
          <w:sz w:val="28"/>
          <w:szCs w:val="28"/>
        </w:rPr>
        <w:t xml:space="preserve">"También </w:t>
      </w:r>
      <w:r>
        <w:rPr>
          <w:color w:val="0E0E0E"/>
          <w:w w:val="105"/>
          <w:sz w:val="28"/>
          <w:szCs w:val="28"/>
        </w:rPr>
        <w:t xml:space="preserve">se ha incorporado al documento la página con las firmas y </w:t>
      </w:r>
      <w:r>
        <w:rPr>
          <w:color w:val="1C1C1C"/>
          <w:w w:val="105"/>
          <w:sz w:val="28"/>
          <w:szCs w:val="28"/>
        </w:rPr>
        <w:t xml:space="preserve">sellos </w:t>
      </w:r>
      <w:r>
        <w:rPr>
          <w:color w:val="0E0E0E"/>
          <w:w w:val="105"/>
          <w:sz w:val="28"/>
          <w:szCs w:val="28"/>
        </w:rPr>
        <w:t xml:space="preserve">de las personas naturales firmantes para la legalidad </w:t>
      </w:r>
      <w:r>
        <w:rPr>
          <w:color w:val="1C1C1C"/>
          <w:w w:val="105"/>
          <w:sz w:val="28"/>
          <w:szCs w:val="28"/>
        </w:rPr>
        <w:t xml:space="preserve">el </w:t>
      </w:r>
      <w:r>
        <w:rPr>
          <w:color w:val="0E0E0E"/>
          <w:spacing w:val="-2"/>
          <w:w w:val="105"/>
          <w:sz w:val="28"/>
          <w:szCs w:val="28"/>
        </w:rPr>
        <w:t>documento"</w:t>
      </w:r>
    </w:p>
    <w:p w14:paraId="03B5302C" w14:textId="77777777" w:rsidR="00D2151A" w:rsidRDefault="00D2151A" w:rsidP="00D2151A">
      <w:pPr>
        <w:spacing w:after="160" w:line="259" w:lineRule="auto"/>
        <w:rPr>
          <w:rFonts w:ascii="Bembo Std" w:hAnsi="Bembo Std"/>
          <w:b/>
          <w:sz w:val="22"/>
          <w:szCs w:val="22"/>
          <w:lang w:val="es-ES"/>
        </w:rPr>
      </w:pPr>
      <w:r>
        <w:rPr>
          <w:rFonts w:ascii="Bembo Std" w:hAnsi="Bembo Std" w:cs="Liberation Serif"/>
          <w:b/>
          <w:bCs/>
          <w:spacing w:val="-3"/>
          <w:sz w:val="22"/>
          <w:szCs w:val="22"/>
          <w:shd w:val="clear" w:color="auto" w:fill="FFFFFF"/>
          <w:lang w:val="es-GT" w:eastAsia="es-BO"/>
        </w:rPr>
        <w:br w:type="page"/>
      </w:r>
    </w:p>
    <w:p w14:paraId="528FC765" w14:textId="257D455B" w:rsidR="004F2604" w:rsidRPr="0038614F" w:rsidRDefault="004F2604" w:rsidP="00676F98">
      <w:pPr>
        <w:pStyle w:val="SectionIXHeader"/>
        <w:spacing w:line="360" w:lineRule="auto"/>
        <w:rPr>
          <w:rFonts w:ascii="Bembo Std" w:hAnsi="Bembo Std"/>
          <w:sz w:val="22"/>
          <w:szCs w:val="22"/>
          <w:lang w:val="es-ES"/>
        </w:rPr>
      </w:pPr>
      <w:r w:rsidRPr="0038614F">
        <w:rPr>
          <w:rFonts w:ascii="Bembo Std" w:hAnsi="Bembo Std"/>
          <w:sz w:val="22"/>
          <w:szCs w:val="22"/>
          <w:lang w:val="es-ES"/>
        </w:rPr>
        <w:lastRenderedPageBreak/>
        <w:t xml:space="preserve">CONTRATO DE SUMINISTRO DE BIENES </w:t>
      </w:r>
      <w:r w:rsidR="0079787E" w:rsidRPr="0038614F">
        <w:rPr>
          <w:rFonts w:ascii="Bembo Std" w:hAnsi="Bembo Std"/>
          <w:sz w:val="22"/>
          <w:szCs w:val="22"/>
          <w:lang w:val="es-ES"/>
        </w:rPr>
        <w:t>1</w:t>
      </w:r>
      <w:r w:rsidR="00F56010">
        <w:rPr>
          <w:rFonts w:ascii="Bembo Std" w:hAnsi="Bembo Std"/>
          <w:sz w:val="22"/>
          <w:szCs w:val="22"/>
          <w:lang w:val="es-ES"/>
        </w:rPr>
        <w:t>50</w:t>
      </w:r>
      <w:r w:rsidRPr="0038614F">
        <w:rPr>
          <w:rFonts w:ascii="Bembo Std" w:hAnsi="Bembo Std"/>
          <w:sz w:val="22"/>
          <w:szCs w:val="22"/>
          <w:lang w:val="es-ES"/>
        </w:rPr>
        <w:t>/</w:t>
      </w:r>
      <w:r w:rsidR="00567393" w:rsidRPr="0038614F">
        <w:rPr>
          <w:rFonts w:ascii="Bembo Std" w:hAnsi="Bembo Std"/>
          <w:sz w:val="22"/>
          <w:szCs w:val="22"/>
          <w:lang w:val="es-ES"/>
        </w:rPr>
        <w:t>2022</w:t>
      </w:r>
      <w:r w:rsidRPr="0038614F">
        <w:rPr>
          <w:rFonts w:ascii="Bembo Std" w:hAnsi="Bembo Std"/>
          <w:sz w:val="22"/>
          <w:szCs w:val="22"/>
          <w:lang w:val="es-ES"/>
        </w:rPr>
        <w:t xml:space="preserve"> ACP-UGP</w:t>
      </w:r>
    </w:p>
    <w:p w14:paraId="70E14A4D" w14:textId="77777777" w:rsidR="004F2604" w:rsidRPr="0038614F" w:rsidRDefault="004F2604" w:rsidP="00676F98">
      <w:pPr>
        <w:tabs>
          <w:tab w:val="left" w:pos="-720"/>
        </w:tabs>
        <w:suppressAutoHyphens/>
        <w:spacing w:line="360" w:lineRule="auto"/>
        <w:jc w:val="both"/>
        <w:rPr>
          <w:rFonts w:ascii="Bembo Std" w:hAnsi="Bembo Std"/>
          <w:sz w:val="22"/>
          <w:szCs w:val="22"/>
          <w:lang w:val="es-MX" w:eastAsia="zh-CN"/>
        </w:rPr>
      </w:pPr>
    </w:p>
    <w:p w14:paraId="0DEC594C" w14:textId="1BA82AAB" w:rsidR="007E29E7" w:rsidRPr="0038614F" w:rsidRDefault="0079787E" w:rsidP="00676F98">
      <w:pPr>
        <w:tabs>
          <w:tab w:val="left" w:pos="-720"/>
        </w:tabs>
        <w:suppressAutoHyphens/>
        <w:spacing w:line="360" w:lineRule="auto"/>
        <w:jc w:val="both"/>
        <w:rPr>
          <w:rFonts w:ascii="Bembo Std" w:hAnsi="Bembo Std"/>
          <w:sz w:val="22"/>
          <w:szCs w:val="22"/>
          <w:lang w:val="es-MX" w:eastAsia="zh-CN"/>
        </w:rPr>
      </w:pPr>
      <w:r w:rsidRPr="0038614F">
        <w:rPr>
          <w:rFonts w:ascii="Bembo Std" w:hAnsi="Bembo Std"/>
          <w:sz w:val="22"/>
          <w:szCs w:val="22"/>
          <w:lang w:val="es-MX"/>
        </w:rPr>
        <w:t xml:space="preserve">Nosotros, </w:t>
      </w:r>
      <w:r w:rsidRPr="0038614F">
        <w:rPr>
          <w:rFonts w:ascii="Bembo Std" w:hAnsi="Bembo Std"/>
          <w:b/>
          <w:sz w:val="22"/>
          <w:szCs w:val="22"/>
          <w:lang w:val="es-MX"/>
        </w:rPr>
        <w:t>FRANCISCO JOSÉ ALABI MONTOYA</w:t>
      </w:r>
      <w:r w:rsidRPr="0038614F">
        <w:rPr>
          <w:rFonts w:ascii="Bembo Std" w:hAnsi="Bembo Std"/>
          <w:sz w:val="22"/>
          <w:szCs w:val="22"/>
          <w:lang w:val="es-MX"/>
        </w:rPr>
        <w:t xml:space="preserve">, mayor de edad, Doctor en Medicina, del domicilio de </w:t>
      </w:r>
      <w:r w:rsidR="00D2151A">
        <w:rPr>
          <w:rFonts w:ascii="Bembo Std" w:hAnsi="Bembo Std"/>
          <w:sz w:val="22"/>
          <w:szCs w:val="22"/>
          <w:lang w:val="es-MX"/>
        </w:rPr>
        <w:t xml:space="preserve">            </w:t>
      </w:r>
      <w:r w:rsidRPr="0038614F">
        <w:rPr>
          <w:rFonts w:ascii="Bembo Std" w:hAnsi="Bembo Std"/>
          <w:sz w:val="22"/>
          <w:szCs w:val="22"/>
          <w:lang w:val="es-MX"/>
        </w:rPr>
        <w:t xml:space="preserve">, departamento de </w:t>
      </w:r>
      <w:r w:rsidR="00D2151A">
        <w:rPr>
          <w:rFonts w:ascii="Bembo Std" w:hAnsi="Bembo Std"/>
          <w:sz w:val="22"/>
          <w:szCs w:val="22"/>
          <w:lang w:val="es-MX"/>
        </w:rPr>
        <w:t xml:space="preserve">       </w:t>
      </w:r>
      <w:r w:rsidRPr="0038614F">
        <w:rPr>
          <w:rFonts w:ascii="Bembo Std" w:hAnsi="Bembo Std"/>
          <w:sz w:val="22"/>
          <w:szCs w:val="22"/>
          <w:lang w:val="es-MX"/>
        </w:rPr>
        <w:t xml:space="preserve">, portador de mi Documento Único de Identidad número: </w:t>
      </w:r>
      <w:r w:rsidR="00D2151A">
        <w:rPr>
          <w:rFonts w:ascii="Bembo Std" w:hAnsi="Bembo Std"/>
          <w:sz w:val="22"/>
          <w:szCs w:val="22"/>
          <w:lang w:val="es-MX"/>
        </w:rPr>
        <w:t xml:space="preserve">                   </w:t>
      </w:r>
      <w:r w:rsidRPr="0038614F">
        <w:rPr>
          <w:rFonts w:ascii="Bembo Std" w:hAnsi="Bembo Std"/>
          <w:sz w:val="22"/>
          <w:szCs w:val="22"/>
          <w:lang w:val="es-MX"/>
        </w:rPr>
        <w:t xml:space="preserve">, con Número de Identificación Tributaria </w:t>
      </w:r>
      <w:r w:rsidR="00D2151A">
        <w:rPr>
          <w:rFonts w:ascii="Bembo Std" w:hAnsi="Bembo Std"/>
          <w:sz w:val="22"/>
          <w:szCs w:val="22"/>
          <w:lang w:val="es-MX"/>
        </w:rPr>
        <w:t xml:space="preserve">                                  </w:t>
      </w:r>
      <w:r w:rsidRPr="0038614F">
        <w:rPr>
          <w:rFonts w:ascii="Bembo Std" w:hAnsi="Bembo Std"/>
          <w:sz w:val="22"/>
          <w:szCs w:val="22"/>
          <w:lang w:val="es-MX"/>
        </w:rPr>
        <w:t xml:space="preserve">, actuando en nombre y representación del Ministerio de Salud, con Número de Identificación Tributaria cero seiscientos catorce – cero diez mil ciento veintidós – cero </w:t>
      </w:r>
      <w:proofErr w:type="spellStart"/>
      <w:r w:rsidRPr="0038614F">
        <w:rPr>
          <w:rFonts w:ascii="Bembo Std" w:hAnsi="Bembo Std"/>
          <w:sz w:val="22"/>
          <w:szCs w:val="22"/>
          <w:lang w:val="es-MX"/>
        </w:rPr>
        <w:t>cero</w:t>
      </w:r>
      <w:proofErr w:type="spellEnd"/>
      <w:r w:rsidRPr="0038614F">
        <w:rPr>
          <w:rFonts w:ascii="Bembo Std" w:hAnsi="Bembo Std"/>
          <w:sz w:val="22"/>
          <w:szCs w:val="22"/>
          <w:lang w:val="es-MX"/>
        </w:rPr>
        <w:t xml:space="preserve"> tres – dos, personería que compruebo con la siguiente documentación: I) Certificación del Acuerdo Ejecutivo de la Presidencia de la República número DOSCIENTOS CINCO, de fecha veintisiete de marzo de dos mil veinte, extendida en la misma fecha, por el licenciado Conan </w:t>
      </w:r>
      <w:proofErr w:type="spellStart"/>
      <w:r w:rsidRPr="0038614F">
        <w:rPr>
          <w:rFonts w:ascii="Bembo Std" w:hAnsi="Bembo Std"/>
          <w:sz w:val="22"/>
          <w:szCs w:val="22"/>
          <w:lang w:val="es-MX"/>
        </w:rPr>
        <w:t>Tonathiu</w:t>
      </w:r>
      <w:proofErr w:type="spellEnd"/>
      <w:r w:rsidRPr="0038614F">
        <w:rPr>
          <w:rFonts w:ascii="Bembo Std" w:hAnsi="Bembo Std"/>
          <w:sz w:val="22"/>
          <w:szCs w:val="22"/>
          <w:lang w:val="es-MX"/>
        </w:rPr>
        <w:t xml:space="preserve">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w:t>
      </w:r>
      <w:proofErr w:type="spellStart"/>
      <w:r w:rsidRPr="0038614F">
        <w:rPr>
          <w:rFonts w:ascii="Bembo Std" w:hAnsi="Bembo Std"/>
          <w:sz w:val="22"/>
          <w:szCs w:val="22"/>
          <w:lang w:val="es-MX"/>
        </w:rPr>
        <w:t>Tonathiu</w:t>
      </w:r>
      <w:proofErr w:type="spellEnd"/>
      <w:r w:rsidRPr="0038614F">
        <w:rPr>
          <w:rFonts w:ascii="Bembo Std" w:hAnsi="Bembo Std"/>
          <w:sz w:val="22"/>
          <w:szCs w:val="22"/>
          <w:lang w:val="es-MX"/>
        </w:rPr>
        <w:t xml:space="preserve">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y III) Diario Oficial número SESENTA Y CUATRO, Tomo número CUATROCIENTOS VEINTISÉIS, correspondiente al veintisiete de marzo de dos mil veinte; en el cual aparece publicado el Acuerdo Ejecutivo número DOSCIENTOS CINCO, mediante el cual se nombró al DOCTOR FRANCISCO JOSÉ ALABI MONTOYA como Ministro de Salud Ad- Honorem; documentos en los que consta la calidad en la que actúa el compareciente;  y sobre la base del numeral dos punto dos del Manual de Operaciones aprobado por el BID, los cuales le conceden facultades para firmar Contratos como el presente y que para los efectos de este Contrato me denominaré MINISTERIO DE SALUD, o simplemente EL MINSAL, o EL “CONTRATANTE”, con domicilio legal en Calle Arce No. 827, San Salvador,</w:t>
      </w:r>
      <w:r w:rsidR="004F2604" w:rsidRPr="0038614F">
        <w:rPr>
          <w:rFonts w:ascii="Bembo Std" w:hAnsi="Bembo Std"/>
          <w:spacing w:val="-3"/>
          <w:sz w:val="22"/>
          <w:szCs w:val="22"/>
          <w:shd w:val="clear" w:color="auto" w:fill="FFFFFF"/>
          <w:lang w:eastAsia="es-BO"/>
        </w:rPr>
        <w:t xml:space="preserve"> </w:t>
      </w:r>
      <w:r w:rsidR="007B6652" w:rsidRPr="0038614F">
        <w:rPr>
          <w:rFonts w:ascii="Bembo Std" w:eastAsia="DejaVu Sans" w:hAnsi="Bembo Std" w:cs="Calibri"/>
          <w:color w:val="00000A"/>
          <w:sz w:val="22"/>
          <w:szCs w:val="22"/>
          <w:lang w:val="es-ES" w:eastAsia="zh-CN"/>
        </w:rPr>
        <w:t xml:space="preserve">y por otra parte </w:t>
      </w:r>
      <w:r w:rsidR="00A67154" w:rsidRPr="00A46939">
        <w:rPr>
          <w:rFonts w:ascii="Bembo Std" w:eastAsia="DejaVu Sans" w:hAnsi="Bembo Std" w:cs="Calibri"/>
          <w:b/>
          <w:color w:val="00000A"/>
          <w:sz w:val="22"/>
          <w:szCs w:val="22"/>
          <w:lang w:val="es-ES" w:eastAsia="zh-CN"/>
        </w:rPr>
        <w:t>A</w:t>
      </w:r>
      <w:r w:rsidR="00934A49" w:rsidRPr="00A46939">
        <w:rPr>
          <w:rFonts w:ascii="Bembo Std" w:eastAsia="DejaVu Sans" w:hAnsi="Bembo Std" w:cs="Calibri"/>
          <w:b/>
          <w:color w:val="00000A"/>
          <w:sz w:val="22"/>
          <w:szCs w:val="22"/>
          <w:lang w:val="es-ES" w:eastAsia="zh-CN"/>
        </w:rPr>
        <w:t>NDRES ESTEBAN BUSTILLO VELÁSQUEZ</w:t>
      </w:r>
      <w:r w:rsidR="007B6652" w:rsidRPr="00A46939">
        <w:rPr>
          <w:rFonts w:ascii="Bembo Std" w:eastAsia="DejaVu Sans" w:hAnsi="Bembo Std" w:cs="Calibri"/>
          <w:b/>
          <w:color w:val="00000A"/>
          <w:spacing w:val="-3"/>
          <w:sz w:val="22"/>
          <w:szCs w:val="22"/>
          <w:shd w:val="clear" w:color="auto" w:fill="FFFFFF"/>
          <w:lang w:val="es-SV" w:eastAsia="es-BO"/>
        </w:rPr>
        <w:t xml:space="preserve">, </w:t>
      </w:r>
      <w:r w:rsidR="007B6652" w:rsidRPr="00A46939">
        <w:rPr>
          <w:rFonts w:ascii="Bembo Std" w:eastAsia="DejaVu Sans" w:hAnsi="Bembo Std" w:cs="Calibri"/>
          <w:color w:val="00000A"/>
          <w:spacing w:val="-3"/>
          <w:sz w:val="22"/>
          <w:szCs w:val="22"/>
          <w:shd w:val="clear" w:color="auto" w:fill="FFFFFF"/>
          <w:lang w:val="es-SV" w:eastAsia="es-BO"/>
        </w:rPr>
        <w:t xml:space="preserve">mayor de edad, </w:t>
      </w:r>
      <w:r w:rsidR="00934A49" w:rsidRPr="00A46939">
        <w:rPr>
          <w:rFonts w:ascii="Bembo Std" w:eastAsia="DejaVu Sans" w:hAnsi="Bembo Std" w:cs="Calibri"/>
          <w:color w:val="00000A"/>
          <w:spacing w:val="-3"/>
          <w:sz w:val="22"/>
          <w:szCs w:val="22"/>
          <w:shd w:val="clear" w:color="auto" w:fill="FFFFFF"/>
          <w:lang w:val="es-SV" w:eastAsia="es-BO"/>
        </w:rPr>
        <w:t>Licenciado en Economía y Negocios</w:t>
      </w:r>
      <w:r w:rsidR="007B6652" w:rsidRPr="00A46939">
        <w:rPr>
          <w:rFonts w:ascii="Bembo Std" w:eastAsia="DejaVu Sans" w:hAnsi="Bembo Std" w:cs="Calibri"/>
          <w:color w:val="00000A"/>
          <w:spacing w:val="-3"/>
          <w:sz w:val="22"/>
          <w:szCs w:val="22"/>
          <w:shd w:val="clear" w:color="auto" w:fill="FFFFFF"/>
          <w:lang w:val="es-SV" w:eastAsia="es-BO"/>
        </w:rPr>
        <w:t>, del domicilio de</w:t>
      </w:r>
      <w:r w:rsidR="004F363D" w:rsidRPr="00A46939">
        <w:rPr>
          <w:rFonts w:ascii="Bembo Std" w:eastAsia="DejaVu Sans" w:hAnsi="Bembo Std" w:cs="Calibri"/>
          <w:color w:val="00000A"/>
          <w:spacing w:val="-3"/>
          <w:sz w:val="22"/>
          <w:szCs w:val="22"/>
          <w:shd w:val="clear" w:color="auto" w:fill="FFFFFF"/>
          <w:lang w:val="es-SV" w:eastAsia="es-BO"/>
        </w:rPr>
        <w:t xml:space="preserve"> </w:t>
      </w:r>
      <w:r w:rsidR="00D2151A">
        <w:rPr>
          <w:rFonts w:ascii="Bembo Std" w:eastAsia="DejaVu Sans" w:hAnsi="Bembo Std" w:cs="Calibri"/>
          <w:color w:val="00000A"/>
          <w:spacing w:val="-3"/>
          <w:sz w:val="22"/>
          <w:szCs w:val="22"/>
          <w:shd w:val="clear" w:color="auto" w:fill="FFFFFF"/>
          <w:lang w:val="es-SV" w:eastAsia="es-BO"/>
        </w:rPr>
        <w:t xml:space="preserve">                        </w:t>
      </w:r>
      <w:r w:rsidR="004F363D" w:rsidRPr="00A46939">
        <w:rPr>
          <w:rFonts w:ascii="Bembo Std" w:eastAsia="DejaVu Sans" w:hAnsi="Bembo Std" w:cs="Calibri"/>
          <w:color w:val="00000A"/>
          <w:spacing w:val="-3"/>
          <w:sz w:val="22"/>
          <w:szCs w:val="22"/>
          <w:shd w:val="clear" w:color="auto" w:fill="FFFFFF"/>
          <w:lang w:val="es-SV" w:eastAsia="es-BO"/>
        </w:rPr>
        <w:t xml:space="preserve">, </w:t>
      </w:r>
      <w:r w:rsidR="007B6652" w:rsidRPr="00A46939">
        <w:rPr>
          <w:rFonts w:ascii="Bembo Std" w:eastAsia="DejaVu Sans" w:hAnsi="Bembo Std" w:cs="Calibri"/>
          <w:color w:val="00000A"/>
          <w:spacing w:val="-3"/>
          <w:sz w:val="22"/>
          <w:szCs w:val="22"/>
          <w:shd w:val="clear" w:color="auto" w:fill="FFFFFF"/>
          <w:lang w:val="es-SV" w:eastAsia="es-BO"/>
        </w:rPr>
        <w:t xml:space="preserve">Departamento de </w:t>
      </w:r>
      <w:r w:rsidR="00D2151A">
        <w:rPr>
          <w:rFonts w:ascii="Bembo Std" w:eastAsia="DejaVu Sans" w:hAnsi="Bembo Std" w:cs="Calibri"/>
          <w:color w:val="00000A"/>
          <w:spacing w:val="-3"/>
          <w:sz w:val="22"/>
          <w:szCs w:val="22"/>
          <w:shd w:val="clear" w:color="auto" w:fill="FFFFFF"/>
          <w:lang w:val="es-SV" w:eastAsia="es-BO"/>
        </w:rPr>
        <w:t xml:space="preserve">         </w:t>
      </w:r>
      <w:r w:rsidR="007B6652" w:rsidRPr="00A46939">
        <w:rPr>
          <w:rFonts w:ascii="Bembo Std" w:eastAsia="DejaVu Sans" w:hAnsi="Bembo Std" w:cs="Calibri"/>
          <w:color w:val="00000A"/>
          <w:spacing w:val="-3"/>
          <w:sz w:val="22"/>
          <w:szCs w:val="22"/>
          <w:shd w:val="clear" w:color="auto" w:fill="FFFFFF"/>
          <w:lang w:val="es-SV" w:eastAsia="es-BO"/>
        </w:rPr>
        <w:t>, portador de</w:t>
      </w:r>
      <w:r w:rsidR="00934A49" w:rsidRPr="00A46939">
        <w:rPr>
          <w:rFonts w:ascii="Bembo Std" w:eastAsia="DejaVu Sans" w:hAnsi="Bembo Std" w:cs="Calibri"/>
          <w:color w:val="00000A"/>
          <w:spacing w:val="-3"/>
          <w:sz w:val="22"/>
          <w:szCs w:val="22"/>
          <w:shd w:val="clear" w:color="auto" w:fill="FFFFFF"/>
          <w:lang w:val="es-SV" w:eastAsia="es-BO"/>
        </w:rPr>
        <w:t xml:space="preserve"> mi</w:t>
      </w:r>
      <w:r w:rsidR="007B6652" w:rsidRPr="00A46939">
        <w:rPr>
          <w:rFonts w:ascii="Bembo Std" w:eastAsia="DejaVu Sans" w:hAnsi="Bembo Std" w:cs="Calibri"/>
          <w:color w:val="00000A"/>
          <w:spacing w:val="-3"/>
          <w:sz w:val="22"/>
          <w:szCs w:val="22"/>
          <w:shd w:val="clear" w:color="auto" w:fill="FFFFFF"/>
          <w:lang w:val="es-SV" w:eastAsia="es-BO"/>
        </w:rPr>
        <w:t xml:space="preserve"> Documento Único de Identidad Número </w:t>
      </w:r>
      <w:r w:rsidR="00D2151A">
        <w:rPr>
          <w:rFonts w:ascii="Bembo Std" w:eastAsia="DejaVu Sans" w:hAnsi="Bembo Std" w:cs="Calibri"/>
          <w:color w:val="00000A"/>
          <w:spacing w:val="-3"/>
          <w:sz w:val="22"/>
          <w:szCs w:val="22"/>
          <w:shd w:val="clear" w:color="auto" w:fill="FFFFFF"/>
          <w:lang w:val="es-SV" w:eastAsia="es-BO"/>
        </w:rPr>
        <w:t xml:space="preserve">                                 </w:t>
      </w:r>
      <w:r w:rsidR="007B6652" w:rsidRPr="00A46939">
        <w:rPr>
          <w:rFonts w:ascii="Bembo Std" w:eastAsia="DejaVu Sans" w:hAnsi="Bembo Std" w:cs="Calibri"/>
          <w:b/>
          <w:color w:val="00000A"/>
          <w:spacing w:val="-3"/>
          <w:sz w:val="22"/>
          <w:szCs w:val="22"/>
          <w:shd w:val="clear" w:color="auto" w:fill="FFFFFF"/>
          <w:lang w:val="es-SV" w:eastAsia="es-BO"/>
        </w:rPr>
        <w:t xml:space="preserve">, </w:t>
      </w:r>
      <w:r w:rsidR="007B6652" w:rsidRPr="00A46939">
        <w:rPr>
          <w:rFonts w:ascii="Bembo Std" w:eastAsia="DejaVu Sans" w:hAnsi="Bembo Std" w:cs="Calibri"/>
          <w:color w:val="00000A"/>
          <w:spacing w:val="-3"/>
          <w:sz w:val="22"/>
          <w:szCs w:val="22"/>
          <w:shd w:val="clear" w:color="auto" w:fill="FFFFFF"/>
          <w:lang w:val="es-SV" w:eastAsia="es-BO"/>
        </w:rPr>
        <w:t xml:space="preserve">actuando en su calidad de </w:t>
      </w:r>
      <w:r w:rsidR="00934A49" w:rsidRPr="00A46939">
        <w:rPr>
          <w:rFonts w:ascii="Bembo Std" w:eastAsia="DejaVu Sans" w:hAnsi="Bembo Std" w:cs="Calibri"/>
          <w:color w:val="00000A"/>
          <w:spacing w:val="-3"/>
          <w:sz w:val="22"/>
          <w:szCs w:val="22"/>
          <w:shd w:val="clear" w:color="auto" w:fill="FFFFFF"/>
          <w:lang w:val="es-SV" w:eastAsia="es-BO"/>
        </w:rPr>
        <w:t xml:space="preserve">Apoderado Especial de la </w:t>
      </w:r>
      <w:r w:rsidR="007B6652" w:rsidRPr="00A46939">
        <w:rPr>
          <w:rFonts w:ascii="Bembo Std" w:eastAsia="DejaVu Sans" w:hAnsi="Bembo Std" w:cs="Calibri"/>
          <w:color w:val="00000A"/>
          <w:spacing w:val="-3"/>
          <w:sz w:val="22"/>
          <w:szCs w:val="22"/>
          <w:shd w:val="clear" w:color="auto" w:fill="FFFFFF"/>
          <w:lang w:val="es-SV" w:eastAsia="es-BO"/>
        </w:rPr>
        <w:t xml:space="preserve"> Sociedad </w:t>
      </w:r>
      <w:r w:rsidR="00934A49" w:rsidRPr="00A46939">
        <w:rPr>
          <w:rFonts w:ascii="Bembo Std" w:eastAsia="DejaVu Sans" w:hAnsi="Bembo Std" w:cs="Calibri"/>
          <w:b/>
          <w:color w:val="00000A"/>
          <w:spacing w:val="-3"/>
          <w:sz w:val="22"/>
          <w:szCs w:val="22"/>
          <w:shd w:val="clear" w:color="auto" w:fill="FFFFFF"/>
          <w:lang w:val="es-SV" w:eastAsia="es-BO"/>
        </w:rPr>
        <w:t>ELECTROLAB MEDIC, SOCIEDAD ANONIMA DE CAPITAL VARIABLE</w:t>
      </w:r>
      <w:r w:rsidR="007B6652" w:rsidRPr="00A46939">
        <w:rPr>
          <w:rFonts w:ascii="Bembo Std" w:eastAsia="DejaVu Sans" w:hAnsi="Bembo Std" w:cs="Calibri"/>
          <w:b/>
          <w:color w:val="00000A"/>
          <w:spacing w:val="-3"/>
          <w:sz w:val="22"/>
          <w:szCs w:val="22"/>
          <w:shd w:val="clear" w:color="auto" w:fill="FFFFFF"/>
          <w:lang w:val="es-SV" w:eastAsia="es-BO"/>
        </w:rPr>
        <w:t>,</w:t>
      </w:r>
      <w:r w:rsidR="007B6652" w:rsidRPr="00A46939">
        <w:rPr>
          <w:rFonts w:ascii="Bembo Std" w:eastAsia="DejaVu Sans" w:hAnsi="Bembo Std" w:cs="Calibri"/>
          <w:color w:val="00000A"/>
          <w:spacing w:val="-3"/>
          <w:sz w:val="22"/>
          <w:szCs w:val="22"/>
          <w:shd w:val="clear" w:color="auto" w:fill="FFFFFF"/>
          <w:lang w:val="es-SV" w:eastAsia="es-BO"/>
        </w:rPr>
        <w:t xml:space="preserve"> que puede abreviarse </w:t>
      </w:r>
      <w:r w:rsidR="00934A49" w:rsidRPr="00A46939">
        <w:rPr>
          <w:rFonts w:ascii="Bembo Std" w:eastAsia="DejaVu Sans" w:hAnsi="Bembo Std" w:cs="Calibri"/>
          <w:b/>
          <w:color w:val="00000A"/>
          <w:spacing w:val="-3"/>
          <w:sz w:val="22"/>
          <w:szCs w:val="22"/>
          <w:shd w:val="clear" w:color="auto" w:fill="FFFFFF"/>
          <w:lang w:val="es-SV" w:eastAsia="es-BO"/>
        </w:rPr>
        <w:t>ELECTROLAB MEDIC,</w:t>
      </w:r>
      <w:r w:rsidR="004F363D" w:rsidRPr="00A46939">
        <w:rPr>
          <w:rFonts w:ascii="Bembo Std" w:eastAsia="DejaVu Sans" w:hAnsi="Bembo Std" w:cs="Calibri"/>
          <w:b/>
          <w:color w:val="00000A"/>
          <w:spacing w:val="-3"/>
          <w:sz w:val="22"/>
          <w:szCs w:val="22"/>
          <w:shd w:val="clear" w:color="auto" w:fill="FFFFFF"/>
          <w:lang w:val="es-SV" w:eastAsia="es-BO"/>
        </w:rPr>
        <w:t xml:space="preserve"> </w:t>
      </w:r>
      <w:r w:rsidR="007B6652" w:rsidRPr="00A46939">
        <w:rPr>
          <w:rFonts w:ascii="Bembo Std" w:eastAsia="DejaVu Sans" w:hAnsi="Bembo Std" w:cs="Calibri"/>
          <w:b/>
          <w:color w:val="00000A"/>
          <w:spacing w:val="-3"/>
          <w:sz w:val="22"/>
          <w:szCs w:val="22"/>
          <w:shd w:val="clear" w:color="auto" w:fill="FFFFFF"/>
          <w:lang w:val="es-SV" w:eastAsia="es-BO"/>
        </w:rPr>
        <w:t xml:space="preserve"> S.A. DE C.V.,</w:t>
      </w:r>
      <w:r w:rsidR="00A15C83" w:rsidRPr="00A46939">
        <w:rPr>
          <w:rFonts w:ascii="Bembo Std" w:eastAsia="DejaVu Sans" w:hAnsi="Bembo Std" w:cs="Calibri"/>
          <w:b/>
          <w:color w:val="00000A"/>
          <w:spacing w:val="-3"/>
          <w:sz w:val="22"/>
          <w:szCs w:val="22"/>
          <w:shd w:val="clear" w:color="auto" w:fill="FFFFFF"/>
          <w:lang w:val="es-SV" w:eastAsia="es-BO"/>
        </w:rPr>
        <w:t xml:space="preserve"> </w:t>
      </w:r>
      <w:r w:rsidR="00A15C83" w:rsidRPr="00A46939">
        <w:rPr>
          <w:rFonts w:ascii="Bembo Std" w:eastAsia="DejaVu Sans" w:hAnsi="Bembo Std" w:cs="Calibri"/>
          <w:color w:val="00000A"/>
          <w:spacing w:val="-3"/>
          <w:sz w:val="22"/>
          <w:szCs w:val="22"/>
          <w:shd w:val="clear" w:color="auto" w:fill="FFFFFF"/>
          <w:lang w:val="es-SV" w:eastAsia="es-BO"/>
        </w:rPr>
        <w:t>del domicilio de esta ciudad,</w:t>
      </w:r>
      <w:r w:rsidR="007B6652" w:rsidRPr="00A46939">
        <w:rPr>
          <w:rFonts w:ascii="Bembo Std" w:eastAsia="DejaVu Sans" w:hAnsi="Bembo Std" w:cs="Calibri"/>
          <w:color w:val="00000A"/>
          <w:spacing w:val="-3"/>
          <w:sz w:val="22"/>
          <w:szCs w:val="22"/>
          <w:shd w:val="clear" w:color="auto" w:fill="FFFFFF"/>
          <w:lang w:val="es-SV" w:eastAsia="es-BO"/>
        </w:rPr>
        <w:t xml:space="preserve"> con Número de Identificación Tributaria</w:t>
      </w:r>
      <w:r w:rsidR="00D2151A">
        <w:rPr>
          <w:rFonts w:ascii="Bembo Std" w:eastAsia="DejaVu Sans" w:hAnsi="Bembo Std" w:cs="Calibri"/>
          <w:color w:val="00000A"/>
          <w:spacing w:val="-3"/>
          <w:sz w:val="22"/>
          <w:szCs w:val="22"/>
          <w:shd w:val="clear" w:color="auto" w:fill="FFFFFF"/>
          <w:lang w:val="es-SV" w:eastAsia="es-BO"/>
        </w:rPr>
        <w:t xml:space="preserve">                                 </w:t>
      </w:r>
      <w:r w:rsidR="007B6652" w:rsidRPr="00A46939">
        <w:rPr>
          <w:rFonts w:ascii="Bembo Std" w:eastAsia="DejaVu Sans" w:hAnsi="Bembo Std" w:cs="Calibri"/>
          <w:color w:val="00000A"/>
          <w:spacing w:val="-3"/>
          <w:sz w:val="22"/>
          <w:szCs w:val="22"/>
          <w:shd w:val="clear" w:color="auto" w:fill="FFFFFF"/>
          <w:lang w:val="es-SV" w:eastAsia="es-BO"/>
        </w:rPr>
        <w:t xml:space="preserve">; y Numero de Registro de Contribuyente </w:t>
      </w:r>
      <w:r w:rsidR="00D2151A">
        <w:rPr>
          <w:rFonts w:ascii="Bembo Std" w:eastAsia="DejaVu Sans" w:hAnsi="Bembo Std" w:cs="Calibri"/>
          <w:color w:val="00000A"/>
          <w:spacing w:val="-3"/>
          <w:sz w:val="22"/>
          <w:szCs w:val="22"/>
          <w:shd w:val="clear" w:color="auto" w:fill="FFFFFF"/>
          <w:lang w:val="es-SV" w:eastAsia="es-BO"/>
        </w:rPr>
        <w:t xml:space="preserve">                                </w:t>
      </w:r>
      <w:r w:rsidR="007B6652" w:rsidRPr="00A46939">
        <w:rPr>
          <w:rFonts w:ascii="Bembo Std" w:hAnsi="Bembo Std" w:cs="Calibri"/>
          <w:sz w:val="22"/>
          <w:szCs w:val="22"/>
          <w:lang w:val="es-SV" w:eastAsia="es-SV"/>
        </w:rPr>
        <w:t xml:space="preserve">; personería que acredito suficientemente con: a) </w:t>
      </w:r>
      <w:r w:rsidR="00AF5D6B" w:rsidRPr="00A46939">
        <w:rPr>
          <w:rFonts w:ascii="Bembo Std" w:hAnsi="Bembo Std" w:cs="Calibri"/>
          <w:sz w:val="22"/>
          <w:szCs w:val="22"/>
          <w:lang w:val="es-SV" w:eastAsia="es-SV"/>
        </w:rPr>
        <w:t>Fotoc</w:t>
      </w:r>
      <w:r w:rsidR="007B6652" w:rsidRPr="00A46939">
        <w:rPr>
          <w:rFonts w:ascii="Bembo Std" w:hAnsi="Bembo Std" w:cs="Calibri"/>
          <w:sz w:val="22"/>
          <w:szCs w:val="22"/>
          <w:lang w:val="es-SV" w:eastAsia="es-SV"/>
        </w:rPr>
        <w:t>opia Certificada por Notario de</w:t>
      </w:r>
      <w:r w:rsidR="00AF5D6B" w:rsidRPr="00A46939">
        <w:rPr>
          <w:rFonts w:ascii="Bembo Std" w:hAnsi="Bembo Std" w:cs="Calibri"/>
          <w:sz w:val="22"/>
          <w:szCs w:val="22"/>
          <w:lang w:val="es-SV" w:eastAsia="es-SV"/>
        </w:rPr>
        <w:t>l</w:t>
      </w:r>
      <w:r w:rsidR="007B6652" w:rsidRPr="00A46939">
        <w:rPr>
          <w:rFonts w:ascii="Bembo Std" w:hAnsi="Bembo Std" w:cs="Calibri"/>
          <w:sz w:val="22"/>
          <w:szCs w:val="22"/>
          <w:lang w:val="es-SV" w:eastAsia="es-SV"/>
        </w:rPr>
        <w:t xml:space="preserve"> Testimonio de Escritura Pública de </w:t>
      </w:r>
      <w:r w:rsidR="00934A49" w:rsidRPr="00A46939">
        <w:rPr>
          <w:rFonts w:ascii="Bembo Std" w:hAnsi="Bembo Std" w:cs="Calibri"/>
          <w:sz w:val="22"/>
          <w:szCs w:val="22"/>
          <w:lang w:val="es-SV" w:eastAsia="es-SV"/>
        </w:rPr>
        <w:t xml:space="preserve">Poder Especial, otorgado en la Ciudad de San Salvador departamento de San Salvador, a las once horas del día  </w:t>
      </w:r>
      <w:r w:rsidR="00A91D10">
        <w:rPr>
          <w:rFonts w:ascii="Bembo Std" w:hAnsi="Bembo Std" w:cs="Calibri"/>
          <w:sz w:val="22"/>
          <w:szCs w:val="22"/>
          <w:lang w:val="es-SV" w:eastAsia="es-SV"/>
        </w:rPr>
        <w:lastRenderedPageBreak/>
        <w:t>ocho de junio de 2022</w:t>
      </w:r>
      <w:r w:rsidR="00934A49" w:rsidRPr="00A46939">
        <w:rPr>
          <w:rFonts w:ascii="Bembo Std" w:hAnsi="Bembo Std" w:cs="Calibri"/>
          <w:sz w:val="22"/>
          <w:szCs w:val="22"/>
          <w:lang w:val="es-SV" w:eastAsia="es-SV"/>
        </w:rPr>
        <w:t xml:space="preserve">, ante los oficios del notario </w:t>
      </w:r>
      <w:r w:rsidR="00A91D10">
        <w:rPr>
          <w:rFonts w:ascii="Bembo Std" w:hAnsi="Bembo Std" w:cs="Calibri"/>
          <w:sz w:val="22"/>
          <w:szCs w:val="22"/>
          <w:lang w:val="es-SV" w:eastAsia="es-SV"/>
        </w:rPr>
        <w:t xml:space="preserve">Julio Eduardo Meléndez </w:t>
      </w:r>
      <w:proofErr w:type="spellStart"/>
      <w:r w:rsidR="00A91D10">
        <w:rPr>
          <w:rFonts w:ascii="Bembo Std" w:hAnsi="Bembo Std" w:cs="Calibri"/>
          <w:sz w:val="22"/>
          <w:szCs w:val="22"/>
          <w:lang w:val="es-SV" w:eastAsia="es-SV"/>
        </w:rPr>
        <w:t>Botto</w:t>
      </w:r>
      <w:proofErr w:type="spellEnd"/>
      <w:r w:rsidR="00934A49" w:rsidRPr="00A46939">
        <w:rPr>
          <w:rFonts w:ascii="Bembo Std" w:hAnsi="Bembo Std" w:cs="Calibri"/>
          <w:sz w:val="22"/>
          <w:szCs w:val="22"/>
          <w:lang w:val="es-SV" w:eastAsia="es-SV"/>
        </w:rPr>
        <w:t xml:space="preserve">, Inscrito en el Registro de Comercio bajo el número </w:t>
      </w:r>
      <w:r w:rsidR="00A91D10">
        <w:rPr>
          <w:rFonts w:ascii="Bembo Std" w:hAnsi="Bembo Std" w:cs="Calibri"/>
          <w:sz w:val="22"/>
          <w:szCs w:val="22"/>
          <w:lang w:val="es-SV" w:eastAsia="es-SV"/>
        </w:rPr>
        <w:t xml:space="preserve">DIECINUEVE </w:t>
      </w:r>
      <w:r w:rsidR="00934A49" w:rsidRPr="00A46939">
        <w:rPr>
          <w:rFonts w:ascii="Bembo Std" w:hAnsi="Bembo Std" w:cs="Calibri"/>
          <w:sz w:val="22"/>
          <w:szCs w:val="22"/>
          <w:lang w:val="es-SV" w:eastAsia="es-SV"/>
        </w:rPr>
        <w:t xml:space="preserve"> del Libro </w:t>
      </w:r>
      <w:r w:rsidR="00A91D10">
        <w:rPr>
          <w:rFonts w:ascii="Bembo Std" w:hAnsi="Bembo Std" w:cs="Calibri"/>
          <w:sz w:val="22"/>
          <w:szCs w:val="22"/>
          <w:lang w:val="es-SV" w:eastAsia="es-SV"/>
        </w:rPr>
        <w:t>DOS MIL CIENTO VEINTIOCHO</w:t>
      </w:r>
      <w:r w:rsidR="00934A49" w:rsidRPr="00A46939">
        <w:rPr>
          <w:rFonts w:ascii="Bembo Std" w:hAnsi="Bembo Std" w:cs="Calibri"/>
          <w:sz w:val="22"/>
          <w:szCs w:val="22"/>
          <w:lang w:val="es-SV" w:eastAsia="es-SV"/>
        </w:rPr>
        <w:t xml:space="preserve">, del Registro de Otros Contratos Mercantiles, del cual consta que  el señor Juan Francisco Bustillo Fuentes, en su calidad de Presidente  de la Junta Directiva  y Representante Legal dela Sociedad </w:t>
      </w:r>
      <w:r w:rsidR="00934A49" w:rsidRPr="00A46939">
        <w:rPr>
          <w:rFonts w:ascii="Bembo Std" w:eastAsia="DejaVu Sans" w:hAnsi="Bembo Std" w:cs="Calibri"/>
          <w:b/>
          <w:color w:val="00000A"/>
          <w:spacing w:val="-3"/>
          <w:sz w:val="22"/>
          <w:szCs w:val="22"/>
          <w:shd w:val="clear" w:color="auto" w:fill="FFFFFF"/>
          <w:lang w:val="es-SV" w:eastAsia="es-BO"/>
        </w:rPr>
        <w:t>ELECTROLAB MED</w:t>
      </w:r>
      <w:r w:rsidR="00DD0616">
        <w:rPr>
          <w:rFonts w:ascii="Bembo Std" w:eastAsia="DejaVu Sans" w:hAnsi="Bembo Std" w:cs="Calibri"/>
          <w:b/>
          <w:color w:val="00000A"/>
          <w:spacing w:val="-3"/>
          <w:sz w:val="22"/>
          <w:szCs w:val="22"/>
          <w:shd w:val="clear" w:color="auto" w:fill="FFFFFF"/>
          <w:lang w:val="es-SV" w:eastAsia="es-BO"/>
        </w:rPr>
        <w:t>IC,  S.A. DE C.V.,</w:t>
      </w:r>
      <w:r w:rsidR="00DD0616">
        <w:rPr>
          <w:rFonts w:ascii="Bembo Std" w:eastAsia="DejaVu Sans" w:hAnsi="Bembo Std" w:cs="Calibri"/>
          <w:color w:val="00000A"/>
          <w:spacing w:val="-3"/>
          <w:sz w:val="22"/>
          <w:szCs w:val="22"/>
          <w:shd w:val="clear" w:color="auto" w:fill="FFFFFF"/>
          <w:lang w:val="es-SV" w:eastAsia="es-BO"/>
        </w:rPr>
        <w:t xml:space="preserve"> le co</w:t>
      </w:r>
      <w:r w:rsidR="00934A49" w:rsidRPr="00A46939">
        <w:rPr>
          <w:rFonts w:ascii="Bembo Std" w:eastAsia="DejaVu Sans" w:hAnsi="Bembo Std" w:cs="Calibri"/>
          <w:color w:val="00000A"/>
          <w:spacing w:val="-3"/>
          <w:sz w:val="22"/>
          <w:szCs w:val="22"/>
          <w:shd w:val="clear" w:color="auto" w:fill="FFFFFF"/>
          <w:lang w:val="es-SV" w:eastAsia="es-BO"/>
        </w:rPr>
        <w:t>nfirió Poder Especi</w:t>
      </w:r>
      <w:r w:rsidR="00CB18BB" w:rsidRPr="00A46939">
        <w:rPr>
          <w:rFonts w:ascii="Bembo Std" w:eastAsia="DejaVu Sans" w:hAnsi="Bembo Std" w:cs="Calibri"/>
          <w:color w:val="00000A"/>
          <w:spacing w:val="-3"/>
          <w:sz w:val="22"/>
          <w:szCs w:val="22"/>
          <w:shd w:val="clear" w:color="auto" w:fill="FFFFFF"/>
          <w:lang w:val="es-SV" w:eastAsia="es-BO"/>
        </w:rPr>
        <w:t>al  con amplias facultades</w:t>
      </w:r>
      <w:r w:rsidR="007B6652" w:rsidRPr="00A46939">
        <w:rPr>
          <w:rFonts w:ascii="Bembo Std" w:hAnsi="Bembo Std" w:cs="Calibri"/>
          <w:sz w:val="22"/>
          <w:szCs w:val="22"/>
          <w:lang w:val="es-SV" w:eastAsia="es-SV"/>
        </w:rPr>
        <w:t xml:space="preserve">. </w:t>
      </w:r>
      <w:r w:rsidR="007B6652" w:rsidRPr="00A46939">
        <w:rPr>
          <w:rFonts w:ascii="Bembo Std" w:eastAsia="DejaVu Sans" w:hAnsi="Bembo Std" w:cs="Calibri"/>
          <w:color w:val="00000A"/>
          <w:spacing w:val="-3"/>
          <w:sz w:val="22"/>
          <w:szCs w:val="22"/>
          <w:shd w:val="clear" w:color="auto" w:fill="FFFFFF"/>
          <w:lang w:val="es-SV" w:eastAsia="es-BO"/>
        </w:rPr>
        <w:t xml:space="preserve">En consecuencia, </w:t>
      </w:r>
      <w:r w:rsidR="00C07BC1">
        <w:rPr>
          <w:rFonts w:ascii="Bembo Std" w:eastAsia="DejaVu Sans" w:hAnsi="Bembo Std" w:cs="Calibri"/>
          <w:color w:val="00000A"/>
          <w:spacing w:val="-3"/>
          <w:sz w:val="22"/>
          <w:szCs w:val="22"/>
          <w:shd w:val="clear" w:color="auto" w:fill="FFFFFF"/>
          <w:lang w:val="es-SV" w:eastAsia="es-BO"/>
        </w:rPr>
        <w:t>me encuentro</w:t>
      </w:r>
      <w:r w:rsidR="007B6652" w:rsidRPr="00A46939">
        <w:rPr>
          <w:rFonts w:ascii="Bembo Std" w:eastAsia="DejaVu Sans" w:hAnsi="Bembo Std" w:cs="Calibri"/>
          <w:color w:val="00000A"/>
          <w:spacing w:val="-3"/>
          <w:sz w:val="22"/>
          <w:szCs w:val="22"/>
          <w:shd w:val="clear" w:color="auto" w:fill="FFFFFF"/>
          <w:lang w:val="es-SV" w:eastAsia="es-BO"/>
        </w:rPr>
        <w:t xml:space="preserve"> facultado para suscribir actos como el presente</w:t>
      </w:r>
      <w:r w:rsidR="007B6652" w:rsidRPr="00A46939">
        <w:rPr>
          <w:rFonts w:ascii="Bembo Std" w:hAnsi="Bembo Std" w:cs="Calibri"/>
          <w:sz w:val="22"/>
          <w:szCs w:val="22"/>
          <w:lang w:val="es-MX" w:eastAsia="zh-CN"/>
        </w:rPr>
        <w:t xml:space="preserve">; que en lo sucesivo del presente instrumento se denominará </w:t>
      </w:r>
      <w:r w:rsidR="007B6652" w:rsidRPr="00A46939">
        <w:rPr>
          <w:rFonts w:ascii="Bembo Std" w:hAnsi="Bembo Std" w:cs="Calibri"/>
          <w:b/>
          <w:sz w:val="22"/>
          <w:szCs w:val="22"/>
          <w:lang w:val="es-MX" w:eastAsia="zh-CN"/>
        </w:rPr>
        <w:t>“EL PROVEEDOR”</w:t>
      </w:r>
      <w:r w:rsidR="007B6652" w:rsidRPr="00A46939">
        <w:rPr>
          <w:rFonts w:ascii="Bembo Std" w:hAnsi="Bembo Std" w:cs="Calibri"/>
          <w:sz w:val="22"/>
          <w:szCs w:val="22"/>
          <w:lang w:val="es-MX" w:eastAsia="zh-CN"/>
        </w:rPr>
        <w:t>;</w:t>
      </w:r>
      <w:r w:rsidR="007E29E7" w:rsidRPr="0038614F">
        <w:rPr>
          <w:rFonts w:ascii="Bembo Std" w:hAnsi="Bembo Std"/>
          <w:sz w:val="22"/>
          <w:szCs w:val="22"/>
          <w:lang w:val="es-MX" w:eastAsia="zh-CN"/>
        </w:rPr>
        <w:t xml:space="preserve"> por lo que en el carácter con que comparecemos convenimos en celebrar el presente Contrato de acuerdo a las siguientes cláusulas:</w:t>
      </w:r>
    </w:p>
    <w:p w14:paraId="3F2A6CAF" w14:textId="77777777" w:rsidR="007E29E7" w:rsidRPr="0038614F" w:rsidRDefault="007E29E7" w:rsidP="00676F98">
      <w:pPr>
        <w:tabs>
          <w:tab w:val="left" w:pos="-720"/>
        </w:tabs>
        <w:suppressAutoHyphens/>
        <w:spacing w:line="360" w:lineRule="auto"/>
        <w:jc w:val="both"/>
        <w:rPr>
          <w:rFonts w:ascii="Bembo Std" w:hAnsi="Bembo Std"/>
          <w:spacing w:val="-3"/>
          <w:sz w:val="22"/>
          <w:szCs w:val="22"/>
          <w:shd w:val="clear" w:color="auto" w:fill="FFFFFF"/>
          <w:lang w:val="es-ES" w:eastAsia="es-BO"/>
        </w:rPr>
      </w:pPr>
    </w:p>
    <w:p w14:paraId="0E1788FF" w14:textId="5A195267" w:rsidR="00F462B6" w:rsidRPr="00F462B6" w:rsidRDefault="00F462B6" w:rsidP="00F462B6">
      <w:pPr>
        <w:suppressAutoHyphens/>
        <w:spacing w:line="360" w:lineRule="auto"/>
        <w:jc w:val="both"/>
        <w:rPr>
          <w:rFonts w:ascii="Bembo Std" w:hAnsi="Bembo Std"/>
          <w:lang w:val="es-ES"/>
        </w:rPr>
      </w:pPr>
      <w:r w:rsidRPr="00F462B6">
        <w:rPr>
          <w:rFonts w:ascii="Bembo Std" w:hAnsi="Bembo Std"/>
          <w:b/>
          <w:lang w:val="es-ES"/>
        </w:rPr>
        <w:t>POR CUANTO:</w:t>
      </w:r>
      <w:r w:rsidRPr="00F462B6">
        <w:rPr>
          <w:rFonts w:ascii="Bembo Std" w:hAnsi="Bembo Std"/>
          <w:lang w:val="es-ES"/>
        </w:rPr>
        <w:t xml:space="preserve"> El Comprador ha llamado a licitación respecto de ciertos Bienes y Servicios Conexos, la </w:t>
      </w:r>
      <w:r w:rsidR="003439C4" w:rsidRPr="003439C4">
        <w:rPr>
          <w:rFonts w:ascii="Bembo Std" w:hAnsi="Bembo Std"/>
          <w:b/>
          <w:lang w:val="es-ES"/>
        </w:rPr>
        <w:t xml:space="preserve">Licitación Pública Internacional </w:t>
      </w:r>
      <w:proofErr w:type="spellStart"/>
      <w:r w:rsidR="003439C4" w:rsidRPr="003439C4">
        <w:rPr>
          <w:rFonts w:ascii="Bembo Std" w:hAnsi="Bembo Std"/>
          <w:b/>
          <w:lang w:val="es-ES"/>
        </w:rPr>
        <w:t>N°</w:t>
      </w:r>
      <w:proofErr w:type="spellEnd"/>
      <w:r w:rsidR="003439C4" w:rsidRPr="003439C4">
        <w:rPr>
          <w:rFonts w:ascii="Bembo Std" w:hAnsi="Bembo Std"/>
          <w:b/>
          <w:lang w:val="es-ES"/>
        </w:rPr>
        <w:t xml:space="preserve"> OPEP-01-LPI-B denominada “ADQUISICIÓN DE EQUIPOS PARA LAPAROSCOPIA, ENDOSCOPIA GÁSTRICA Y CIRUGÍA GENERAL DE HOSPITALES NACIONALES”</w:t>
      </w:r>
      <w:r w:rsidRPr="00F462B6">
        <w:rPr>
          <w:rFonts w:ascii="Bembo Std" w:hAnsi="Bembo Std"/>
          <w:lang w:val="es-ES"/>
        </w:rPr>
        <w:t xml:space="preserve"> y ha aceptado una Oferta del Proveedor para el suministro de dichos Bienes y Servicios y ha aceptado una oferta del Proveedor </w:t>
      </w:r>
      <w:r w:rsidR="00BF5ABE">
        <w:rPr>
          <w:rFonts w:ascii="Bembo Std" w:hAnsi="Bembo Std"/>
          <w:b/>
          <w:lang w:val="es-ES"/>
        </w:rPr>
        <w:t>ELECTROLAB MEDIC, S</w:t>
      </w:r>
      <w:r w:rsidR="00D01406" w:rsidRPr="00D01406">
        <w:rPr>
          <w:rFonts w:ascii="Bembo Std" w:hAnsi="Bembo Std"/>
          <w:b/>
          <w:lang w:val="es-ES"/>
        </w:rPr>
        <w:t>.A. DE C.V</w:t>
      </w:r>
      <w:r w:rsidRPr="00F462B6">
        <w:rPr>
          <w:rFonts w:ascii="Bembo Std" w:hAnsi="Bembo Std"/>
          <w:b/>
          <w:lang w:val="es-ES"/>
        </w:rPr>
        <w:t>,</w:t>
      </w:r>
      <w:r w:rsidRPr="00F462B6">
        <w:rPr>
          <w:rFonts w:ascii="Bembo Std" w:hAnsi="Bembo Std"/>
          <w:lang w:val="es-ES"/>
        </w:rPr>
        <w:t xml:space="preserve"> para el suministro de dichos Bienes y Servicios.</w:t>
      </w:r>
    </w:p>
    <w:p w14:paraId="37EF5B41" w14:textId="77777777" w:rsidR="00F462B6" w:rsidRPr="00F462B6" w:rsidRDefault="00F462B6" w:rsidP="00F462B6">
      <w:pPr>
        <w:suppressAutoHyphens/>
        <w:spacing w:line="360" w:lineRule="auto"/>
        <w:jc w:val="both"/>
        <w:rPr>
          <w:rFonts w:ascii="Bembo Std" w:hAnsi="Bembo Std"/>
          <w:lang w:val="es-ES"/>
        </w:rPr>
      </w:pPr>
    </w:p>
    <w:p w14:paraId="748CA46D" w14:textId="77777777" w:rsidR="00F462B6" w:rsidRPr="00F462B6" w:rsidRDefault="00F462B6" w:rsidP="00F462B6">
      <w:pPr>
        <w:suppressAutoHyphens/>
        <w:spacing w:line="360" w:lineRule="auto"/>
        <w:jc w:val="both"/>
        <w:rPr>
          <w:rFonts w:ascii="Bembo Std" w:hAnsi="Bembo Std"/>
          <w:lang w:val="es-ES"/>
        </w:rPr>
      </w:pPr>
      <w:r w:rsidRPr="00F462B6">
        <w:rPr>
          <w:rFonts w:ascii="Bembo Std" w:hAnsi="Bembo Std"/>
          <w:lang w:val="es-ES"/>
        </w:rPr>
        <w:t xml:space="preserve">El Comprador y el Proveedor acuerdan lo siguiente: </w:t>
      </w:r>
    </w:p>
    <w:p w14:paraId="528CE54E" w14:textId="77777777" w:rsidR="00F462B6" w:rsidRPr="00F462B6" w:rsidRDefault="00F462B6" w:rsidP="00F41E85">
      <w:pPr>
        <w:numPr>
          <w:ilvl w:val="3"/>
          <w:numId w:val="2"/>
        </w:numPr>
        <w:tabs>
          <w:tab w:val="left" w:pos="142"/>
        </w:tabs>
        <w:suppressAutoHyphens/>
        <w:spacing w:line="360" w:lineRule="auto"/>
        <w:ind w:left="284" w:hanging="426"/>
        <w:contextualSpacing/>
        <w:jc w:val="both"/>
        <w:rPr>
          <w:rFonts w:ascii="Bembo Std" w:hAnsi="Bembo Std"/>
          <w:lang w:val="es-ES"/>
        </w:rPr>
      </w:pPr>
      <w:r w:rsidRPr="00F462B6">
        <w:rPr>
          <w:rFonts w:ascii="Bembo Std" w:hAnsi="Bembo Std"/>
          <w:lang w:val="es-ES"/>
        </w:rPr>
        <w:t>En este contrato las palabras y expresiones tendrán el mismo significado que se les asigne en los respectivos documentos del Contrato a que se refieran.</w:t>
      </w:r>
    </w:p>
    <w:p w14:paraId="0245B6FC" w14:textId="77777777" w:rsidR="00F462B6" w:rsidRPr="00F462B6" w:rsidRDefault="00F462B6" w:rsidP="00F462B6">
      <w:pPr>
        <w:suppressAutoHyphens/>
        <w:spacing w:line="360" w:lineRule="auto"/>
        <w:jc w:val="both"/>
        <w:rPr>
          <w:rFonts w:ascii="Bembo Std" w:hAnsi="Bembo Std"/>
          <w:lang w:val="es-ES"/>
        </w:rPr>
      </w:pPr>
    </w:p>
    <w:p w14:paraId="47898643" w14:textId="77777777" w:rsidR="00F462B6" w:rsidRPr="00F462B6" w:rsidRDefault="00F462B6" w:rsidP="00F462B6">
      <w:pPr>
        <w:suppressAutoHyphens/>
        <w:spacing w:line="360" w:lineRule="auto"/>
        <w:jc w:val="both"/>
        <w:rPr>
          <w:rFonts w:ascii="Bembo Std" w:hAnsi="Bembo Std"/>
          <w:lang w:val="es-ES"/>
        </w:rPr>
      </w:pPr>
      <w:r w:rsidRPr="00F462B6">
        <w:rPr>
          <w:rFonts w:ascii="Bembo Std" w:hAnsi="Bembo Std"/>
          <w:lang w:val="es-ES"/>
        </w:rPr>
        <w:t>2. Los documentos enumerados a continuación forman parte del presente Contrato; dichos documentos deberán leerse e interpretarse como integrantes del mismo. En caso de alguna discrepancia o inconsistencia entre los documentos contractuales y el Contrato, prevalecerá el Contrato</w:t>
      </w:r>
    </w:p>
    <w:p w14:paraId="01F09256" w14:textId="77777777" w:rsidR="00F462B6" w:rsidRPr="00F462B6" w:rsidRDefault="00F462B6" w:rsidP="00F462B6">
      <w:pPr>
        <w:suppressAutoHyphens/>
        <w:spacing w:line="360" w:lineRule="auto"/>
        <w:jc w:val="both"/>
        <w:rPr>
          <w:rFonts w:ascii="Bembo Std" w:hAnsi="Bembo Std"/>
          <w:lang w:val="es-ES"/>
        </w:rPr>
      </w:pPr>
      <w:r w:rsidRPr="00F462B6">
        <w:rPr>
          <w:rFonts w:ascii="Bembo Std" w:hAnsi="Bembo Std"/>
          <w:lang w:val="es-ES"/>
        </w:rPr>
        <w:t>(a)</w:t>
      </w:r>
      <w:r w:rsidRPr="00F462B6">
        <w:rPr>
          <w:rFonts w:ascii="Bembo Std" w:hAnsi="Bembo Std"/>
          <w:lang w:val="es-ES"/>
        </w:rPr>
        <w:tab/>
        <w:t xml:space="preserve">la Carta de Aceptación; </w:t>
      </w:r>
    </w:p>
    <w:p w14:paraId="052A9722" w14:textId="77777777" w:rsidR="00F462B6" w:rsidRPr="00F462B6" w:rsidRDefault="00F462B6" w:rsidP="00F462B6">
      <w:pPr>
        <w:suppressAutoHyphens/>
        <w:spacing w:line="360" w:lineRule="auto"/>
        <w:jc w:val="both"/>
        <w:rPr>
          <w:rFonts w:ascii="Bembo Std" w:hAnsi="Bembo Std"/>
          <w:lang w:val="es-ES"/>
        </w:rPr>
      </w:pPr>
      <w:r w:rsidRPr="00F462B6">
        <w:rPr>
          <w:rFonts w:ascii="Bembo Std" w:hAnsi="Bembo Std"/>
          <w:lang w:val="es-ES"/>
        </w:rPr>
        <w:t>(b)</w:t>
      </w:r>
      <w:r w:rsidRPr="00F462B6">
        <w:rPr>
          <w:rFonts w:ascii="Bembo Std" w:hAnsi="Bembo Std"/>
          <w:lang w:val="es-ES"/>
        </w:rPr>
        <w:tab/>
        <w:t>la Carta de la Oferta (la última del Oferente, si se utilizó el método de Mejor Oferta Final o Negociaciones);</w:t>
      </w:r>
    </w:p>
    <w:p w14:paraId="4DF49512" w14:textId="58903260" w:rsidR="00F462B6" w:rsidRPr="00F462B6" w:rsidRDefault="00F462B6" w:rsidP="00F462B6">
      <w:pPr>
        <w:suppressAutoHyphens/>
        <w:spacing w:line="360" w:lineRule="auto"/>
        <w:jc w:val="both"/>
        <w:rPr>
          <w:rFonts w:ascii="Bembo Std" w:hAnsi="Bembo Std"/>
          <w:lang w:val="es-ES"/>
        </w:rPr>
      </w:pPr>
      <w:r w:rsidRPr="00F462B6">
        <w:rPr>
          <w:rFonts w:ascii="Bembo Std" w:hAnsi="Bembo Std"/>
          <w:lang w:val="es-ES"/>
        </w:rPr>
        <w:t>(c)</w:t>
      </w:r>
      <w:r w:rsidRPr="00F462B6">
        <w:rPr>
          <w:rFonts w:ascii="Bembo Std" w:hAnsi="Bembo Std"/>
          <w:lang w:val="es-ES"/>
        </w:rPr>
        <w:tab/>
        <w:t>El Documento de Contrato No. 1</w:t>
      </w:r>
      <w:r w:rsidR="00BF5ABE">
        <w:rPr>
          <w:rFonts w:ascii="Bembo Std" w:hAnsi="Bembo Std"/>
          <w:lang w:val="es-ES"/>
        </w:rPr>
        <w:t>50</w:t>
      </w:r>
      <w:r w:rsidRPr="00F462B6">
        <w:rPr>
          <w:rFonts w:ascii="Bembo Std" w:hAnsi="Bembo Std"/>
          <w:lang w:val="es-ES"/>
        </w:rPr>
        <w:t>/2022 ACP-UGPPI</w:t>
      </w:r>
    </w:p>
    <w:p w14:paraId="3B07BA55" w14:textId="77777777" w:rsidR="00F462B6" w:rsidRPr="00F462B6" w:rsidRDefault="00F462B6" w:rsidP="00F462B6">
      <w:pPr>
        <w:suppressAutoHyphens/>
        <w:spacing w:line="360" w:lineRule="auto"/>
        <w:jc w:val="both"/>
        <w:rPr>
          <w:rFonts w:ascii="Bembo Std" w:hAnsi="Bembo Std"/>
          <w:lang w:val="es-ES"/>
        </w:rPr>
      </w:pPr>
      <w:r w:rsidRPr="00F462B6">
        <w:rPr>
          <w:rFonts w:ascii="Bembo Std" w:hAnsi="Bembo Std"/>
          <w:lang w:val="es-ES"/>
        </w:rPr>
        <w:t>(d)</w:t>
      </w:r>
      <w:r w:rsidRPr="00F462B6">
        <w:rPr>
          <w:rFonts w:ascii="Bembo Std" w:hAnsi="Bembo Std"/>
          <w:lang w:val="es-ES"/>
        </w:rPr>
        <w:tab/>
        <w:t>las enmiendas Números 1 y 2;</w:t>
      </w:r>
    </w:p>
    <w:p w14:paraId="32842187" w14:textId="77777777" w:rsidR="00F462B6" w:rsidRPr="00F462B6" w:rsidRDefault="00F462B6" w:rsidP="00F462B6">
      <w:pPr>
        <w:suppressAutoHyphens/>
        <w:spacing w:line="360" w:lineRule="auto"/>
        <w:jc w:val="both"/>
        <w:rPr>
          <w:rFonts w:ascii="Bembo Std" w:hAnsi="Bembo Std"/>
          <w:lang w:val="es-ES"/>
        </w:rPr>
      </w:pPr>
      <w:r w:rsidRPr="00F462B6">
        <w:rPr>
          <w:rFonts w:ascii="Bembo Std" w:hAnsi="Bembo Std"/>
          <w:lang w:val="es-ES"/>
        </w:rPr>
        <w:lastRenderedPageBreak/>
        <w:t>(e)</w:t>
      </w:r>
      <w:r w:rsidRPr="00F462B6">
        <w:rPr>
          <w:rFonts w:ascii="Bembo Std" w:hAnsi="Bembo Std"/>
          <w:lang w:val="es-ES"/>
        </w:rPr>
        <w:tab/>
        <w:t>las Condiciones Especiales del Contrato;</w:t>
      </w:r>
    </w:p>
    <w:p w14:paraId="1206F8EF" w14:textId="77777777" w:rsidR="00F462B6" w:rsidRPr="00F462B6" w:rsidRDefault="00F462B6" w:rsidP="00F462B6">
      <w:pPr>
        <w:suppressAutoHyphens/>
        <w:spacing w:line="360" w:lineRule="auto"/>
        <w:jc w:val="both"/>
        <w:rPr>
          <w:rFonts w:ascii="Bembo Std" w:hAnsi="Bembo Std"/>
          <w:lang w:val="es-ES"/>
        </w:rPr>
      </w:pPr>
      <w:r w:rsidRPr="00F462B6">
        <w:rPr>
          <w:rFonts w:ascii="Bembo Std" w:hAnsi="Bembo Std"/>
          <w:lang w:val="es-ES"/>
        </w:rPr>
        <w:t>(f)</w:t>
      </w:r>
      <w:r w:rsidRPr="00F462B6">
        <w:rPr>
          <w:rFonts w:ascii="Bembo Std" w:hAnsi="Bembo Std"/>
          <w:lang w:val="es-ES"/>
        </w:rPr>
        <w:tab/>
        <w:t>las Condiciones Generales del Contrato;</w:t>
      </w:r>
    </w:p>
    <w:p w14:paraId="3088A7D7" w14:textId="3D3E7067" w:rsidR="00F462B6" w:rsidRDefault="00F462B6" w:rsidP="00F462B6">
      <w:pPr>
        <w:suppressAutoHyphens/>
        <w:spacing w:line="360" w:lineRule="auto"/>
        <w:jc w:val="both"/>
        <w:rPr>
          <w:rFonts w:ascii="Bembo Std" w:hAnsi="Bembo Std"/>
          <w:lang w:val="es-ES"/>
        </w:rPr>
      </w:pPr>
      <w:r w:rsidRPr="00F462B6">
        <w:rPr>
          <w:rFonts w:ascii="Bembo Std" w:hAnsi="Bembo Std"/>
          <w:lang w:val="es-ES"/>
        </w:rPr>
        <w:t>(g)</w:t>
      </w:r>
      <w:r w:rsidRPr="00F462B6">
        <w:rPr>
          <w:rFonts w:ascii="Bembo Std" w:hAnsi="Bembo Std"/>
          <w:lang w:val="es-ES"/>
        </w:rPr>
        <w:tab/>
        <w:t>los requerimientos técnicos (incluyendo los Requisitos de los Bienes y Servicios Conexos y las Especificaciones Técnicas);</w:t>
      </w:r>
    </w:p>
    <w:p w14:paraId="1F6AE3FB" w14:textId="01B79CC6" w:rsidR="00795577" w:rsidRPr="00795577" w:rsidRDefault="00795577" w:rsidP="00795577">
      <w:pPr>
        <w:suppressAutoHyphens/>
        <w:spacing w:line="360" w:lineRule="auto"/>
        <w:jc w:val="both"/>
        <w:rPr>
          <w:rFonts w:ascii="Bembo Std" w:hAnsi="Bembo Std"/>
          <w:lang w:val="es-ES"/>
        </w:rPr>
      </w:pPr>
      <w:r w:rsidRPr="00F462B6">
        <w:rPr>
          <w:rFonts w:ascii="Bembo Std" w:hAnsi="Bembo Std"/>
          <w:lang w:val="es-ES"/>
        </w:rPr>
        <w:t>(h)</w:t>
      </w:r>
      <w:r w:rsidRPr="00795577">
        <w:t xml:space="preserve"> </w:t>
      </w:r>
      <w:r w:rsidRPr="00795577">
        <w:rPr>
          <w:rFonts w:ascii="Bembo Std" w:hAnsi="Bembo Std"/>
          <w:lang w:val="es-ES"/>
        </w:rPr>
        <w:t>Servicios Conexos</w:t>
      </w:r>
    </w:p>
    <w:p w14:paraId="059BB3BB" w14:textId="74CEDF73" w:rsidR="00F462B6" w:rsidRDefault="00F462B6" w:rsidP="00F462B6">
      <w:pPr>
        <w:suppressAutoHyphens/>
        <w:spacing w:line="360" w:lineRule="auto"/>
        <w:jc w:val="both"/>
        <w:rPr>
          <w:rFonts w:ascii="Bembo Std" w:hAnsi="Bembo Std"/>
          <w:lang w:val="es-ES"/>
        </w:rPr>
      </w:pPr>
      <w:r w:rsidRPr="00F462B6">
        <w:rPr>
          <w:rFonts w:ascii="Bembo Std" w:hAnsi="Bembo Std"/>
          <w:lang w:val="es-ES"/>
        </w:rPr>
        <w:t>(</w:t>
      </w:r>
      <w:r w:rsidR="00795577">
        <w:rPr>
          <w:rFonts w:ascii="Bembo Std" w:hAnsi="Bembo Std"/>
          <w:lang w:val="es-ES"/>
        </w:rPr>
        <w:t>i</w:t>
      </w:r>
      <w:r w:rsidRPr="00F462B6">
        <w:rPr>
          <w:rFonts w:ascii="Bembo Std" w:hAnsi="Bembo Std"/>
          <w:lang w:val="es-ES"/>
        </w:rPr>
        <w:t>)</w:t>
      </w:r>
      <w:r w:rsidR="00795577">
        <w:rPr>
          <w:rFonts w:ascii="Bembo Std" w:hAnsi="Bembo Std"/>
          <w:lang w:val="es-ES"/>
        </w:rPr>
        <w:t xml:space="preserve"> </w:t>
      </w:r>
      <w:r w:rsidRPr="00F462B6">
        <w:rPr>
          <w:rFonts w:ascii="Bembo Std" w:hAnsi="Bembo Std"/>
          <w:lang w:val="es-ES"/>
        </w:rPr>
        <w:t xml:space="preserve">las listas completas (incluyendo las Listas de Precios o las últimas del Oferente si se utilizó el método de Mejor Oferta Final o Negociaciones); </w:t>
      </w:r>
    </w:p>
    <w:p w14:paraId="2D656C96" w14:textId="44956E35" w:rsidR="00795577" w:rsidRDefault="00795577" w:rsidP="00F462B6">
      <w:pPr>
        <w:suppressAutoHyphens/>
        <w:spacing w:line="360" w:lineRule="auto"/>
        <w:jc w:val="both"/>
        <w:rPr>
          <w:lang w:val="es-US"/>
        </w:rPr>
      </w:pPr>
      <w:r w:rsidRPr="00F462B6">
        <w:rPr>
          <w:rFonts w:ascii="Bembo Std" w:hAnsi="Bembo Std"/>
          <w:lang w:val="es-ES"/>
        </w:rPr>
        <w:t>(</w:t>
      </w:r>
      <w:r>
        <w:rPr>
          <w:rFonts w:ascii="Bembo Std" w:hAnsi="Bembo Std"/>
          <w:lang w:val="es-ES"/>
        </w:rPr>
        <w:t>j</w:t>
      </w:r>
      <w:r w:rsidRPr="00F462B6">
        <w:rPr>
          <w:rFonts w:ascii="Bembo Std" w:hAnsi="Bembo Std"/>
          <w:lang w:val="es-ES"/>
        </w:rPr>
        <w:t>)</w:t>
      </w:r>
      <w:r>
        <w:rPr>
          <w:rFonts w:ascii="Bembo Std" w:hAnsi="Bembo Std"/>
          <w:lang w:val="es-ES"/>
        </w:rPr>
        <w:t xml:space="preserve"> </w:t>
      </w:r>
      <w:r w:rsidRPr="00210D2A">
        <w:rPr>
          <w:lang w:val="es-US"/>
        </w:rPr>
        <w:t>Las Resoluciones Modificativas si las hubiere</w:t>
      </w:r>
    </w:p>
    <w:p w14:paraId="62B03C5F" w14:textId="42E542F0" w:rsidR="00795577" w:rsidRPr="00F462B6" w:rsidRDefault="00795577" w:rsidP="00F462B6">
      <w:pPr>
        <w:suppressAutoHyphens/>
        <w:spacing w:line="360" w:lineRule="auto"/>
        <w:jc w:val="both"/>
        <w:rPr>
          <w:rFonts w:ascii="Bembo Std" w:hAnsi="Bembo Std"/>
          <w:lang w:val="es-ES"/>
        </w:rPr>
      </w:pPr>
      <w:r w:rsidRPr="00F462B6">
        <w:rPr>
          <w:rFonts w:ascii="Bembo Std" w:hAnsi="Bembo Std"/>
          <w:lang w:val="es-ES"/>
        </w:rPr>
        <w:t>(</w:t>
      </w:r>
      <w:r>
        <w:rPr>
          <w:rFonts w:ascii="Bembo Std" w:hAnsi="Bembo Std"/>
          <w:lang w:val="es-ES"/>
        </w:rPr>
        <w:t>k</w:t>
      </w:r>
      <w:r w:rsidRPr="00F462B6">
        <w:rPr>
          <w:rFonts w:ascii="Bembo Std" w:hAnsi="Bembo Std"/>
          <w:lang w:val="es-ES"/>
        </w:rPr>
        <w:t>)</w:t>
      </w:r>
      <w:r w:rsidRPr="00795577">
        <w:t xml:space="preserve"> </w:t>
      </w:r>
      <w:r w:rsidRPr="00795577">
        <w:rPr>
          <w:rFonts w:ascii="Bembo Std" w:hAnsi="Bembo Std"/>
          <w:lang w:val="es-ES"/>
        </w:rPr>
        <w:t>Garantías</w:t>
      </w:r>
      <w:r>
        <w:rPr>
          <w:rFonts w:ascii="Bembo Std" w:hAnsi="Bembo Std"/>
          <w:lang w:val="es-ES"/>
        </w:rPr>
        <w:t xml:space="preserve"> </w:t>
      </w:r>
    </w:p>
    <w:p w14:paraId="414AD17E" w14:textId="6AB693DC" w:rsidR="00F462B6" w:rsidRPr="00F462B6" w:rsidRDefault="00F462B6" w:rsidP="00F462B6">
      <w:pPr>
        <w:suppressAutoHyphens/>
        <w:spacing w:line="360" w:lineRule="auto"/>
        <w:jc w:val="both"/>
        <w:rPr>
          <w:rFonts w:ascii="Bembo Std" w:hAnsi="Bembo Std"/>
          <w:lang w:val="es-ES"/>
        </w:rPr>
      </w:pPr>
      <w:r w:rsidRPr="00F462B6">
        <w:rPr>
          <w:rFonts w:ascii="Bembo Std" w:hAnsi="Bembo Std"/>
          <w:lang w:val="es-ES"/>
        </w:rPr>
        <w:t>(</w:t>
      </w:r>
      <w:r w:rsidR="00795577">
        <w:rPr>
          <w:rFonts w:ascii="Bembo Std" w:hAnsi="Bembo Std"/>
          <w:lang w:val="es-ES"/>
        </w:rPr>
        <w:t>l</w:t>
      </w:r>
      <w:r w:rsidRPr="00F462B6">
        <w:rPr>
          <w:rFonts w:ascii="Bembo Std" w:hAnsi="Bembo Std"/>
          <w:lang w:val="es-ES"/>
        </w:rPr>
        <w:t>)</w:t>
      </w:r>
      <w:r w:rsidRPr="00F462B6">
        <w:rPr>
          <w:rFonts w:ascii="Bembo Std" w:hAnsi="Bembo Std"/>
          <w:lang w:val="es-ES"/>
        </w:rPr>
        <w:tab/>
        <w:t xml:space="preserve">La Resolución de Adjudicación No. </w:t>
      </w:r>
      <w:r w:rsidR="00FC2E76">
        <w:rPr>
          <w:rFonts w:ascii="Bembo Std" w:hAnsi="Bembo Std"/>
          <w:lang w:val="es-ES"/>
        </w:rPr>
        <w:t>205/</w:t>
      </w:r>
      <w:r w:rsidRPr="00F462B6">
        <w:rPr>
          <w:rFonts w:ascii="Bembo Std" w:hAnsi="Bembo Std"/>
          <w:lang w:val="es-ES"/>
        </w:rPr>
        <w:t xml:space="preserve">2022 ACP-UGP, de fecha </w:t>
      </w:r>
      <w:r w:rsidR="00FC2E76">
        <w:rPr>
          <w:rFonts w:ascii="Bembo Std" w:hAnsi="Bembo Std"/>
          <w:lang w:val="es-ES"/>
        </w:rPr>
        <w:t>4 de noviembre</w:t>
      </w:r>
      <w:r w:rsidRPr="00F462B6">
        <w:rPr>
          <w:rFonts w:ascii="Bembo Std" w:hAnsi="Bembo Std"/>
          <w:lang w:val="es-ES"/>
        </w:rPr>
        <w:t xml:space="preserve"> de 2022;</w:t>
      </w:r>
    </w:p>
    <w:p w14:paraId="6E53B054" w14:textId="1C8CEC95" w:rsidR="00F462B6" w:rsidRPr="00F462B6" w:rsidRDefault="00795577" w:rsidP="00F462B6">
      <w:pPr>
        <w:suppressAutoHyphens/>
        <w:spacing w:line="360" w:lineRule="auto"/>
        <w:jc w:val="both"/>
        <w:rPr>
          <w:rFonts w:ascii="Bembo Std" w:hAnsi="Bembo Std"/>
          <w:lang w:val="es-ES"/>
        </w:rPr>
      </w:pPr>
      <w:r>
        <w:rPr>
          <w:rFonts w:ascii="Bembo Std" w:hAnsi="Bembo Std"/>
          <w:lang w:val="es-ES"/>
        </w:rPr>
        <w:t>(m</w:t>
      </w:r>
      <w:r w:rsidR="00F462B6" w:rsidRPr="00F462B6">
        <w:rPr>
          <w:rFonts w:ascii="Bembo Std" w:hAnsi="Bembo Std"/>
          <w:lang w:val="es-ES"/>
        </w:rPr>
        <w:t>)</w:t>
      </w:r>
      <w:r w:rsidR="00F462B6" w:rsidRPr="00F462B6">
        <w:rPr>
          <w:rFonts w:ascii="Bembo Std" w:hAnsi="Bembo Std"/>
          <w:lang w:val="es-ES"/>
        </w:rPr>
        <w:tab/>
        <w:t xml:space="preserve">cualquier otro documento enumerado en las CGC como parte integrante del Contrato. </w:t>
      </w:r>
    </w:p>
    <w:p w14:paraId="1BA07364" w14:textId="77777777" w:rsidR="00F462B6" w:rsidRPr="00F462B6" w:rsidRDefault="00F462B6" w:rsidP="00F462B6">
      <w:pPr>
        <w:suppressAutoHyphens/>
        <w:spacing w:line="360" w:lineRule="auto"/>
        <w:jc w:val="both"/>
        <w:rPr>
          <w:rFonts w:ascii="Bembo Std" w:hAnsi="Bembo Std"/>
          <w:lang w:val="es-ES"/>
        </w:rPr>
      </w:pPr>
    </w:p>
    <w:p w14:paraId="757773F4" w14:textId="4E488864" w:rsidR="00F462B6" w:rsidRDefault="00795577" w:rsidP="00F462B6">
      <w:pPr>
        <w:suppressAutoHyphens/>
        <w:spacing w:line="360" w:lineRule="auto"/>
        <w:jc w:val="both"/>
        <w:rPr>
          <w:rFonts w:ascii="Bembo Std" w:hAnsi="Bembo Std"/>
          <w:lang w:val="es-ES"/>
        </w:rPr>
      </w:pPr>
      <w:r>
        <w:rPr>
          <w:rFonts w:ascii="Bembo Std" w:hAnsi="Bembo Std"/>
          <w:lang w:val="es-ES"/>
        </w:rPr>
        <w:t xml:space="preserve">3.  </w:t>
      </w:r>
      <w:r w:rsidR="00F462B6" w:rsidRPr="00F462B6">
        <w:rPr>
          <w:rFonts w:ascii="Bembo Std" w:hAnsi="Bembo Std"/>
          <w:lang w:val="es-ES"/>
        </w:rPr>
        <w:t xml:space="preserve">PRECIO DEL CONTRATO. El monto total para el pago de los bienes y servicios conexos objeto del citado contrato, es por la cantidad de </w:t>
      </w:r>
      <w:r w:rsidR="00BF5ABE" w:rsidRPr="00BF5ABE">
        <w:rPr>
          <w:rFonts w:ascii="Bembo Std" w:eastAsia="Arial" w:hAnsi="Bembo Std" w:cs="Calibri"/>
          <w:b/>
          <w:sz w:val="22"/>
          <w:szCs w:val="22"/>
          <w:lang w:val="es-ES" w:eastAsia="zh-CN"/>
        </w:rPr>
        <w:t>CIENTO NOVENTA Y SIETE MIL QUINIENTOS 00/100 DÓLARES DE LOS ESTADOS UN</w:t>
      </w:r>
      <w:r w:rsidR="00BF5ABE">
        <w:rPr>
          <w:rFonts w:ascii="Bembo Std" w:eastAsia="Arial" w:hAnsi="Bembo Std" w:cs="Calibri"/>
          <w:b/>
          <w:sz w:val="22"/>
          <w:szCs w:val="22"/>
          <w:lang w:val="es-ES" w:eastAsia="zh-CN"/>
        </w:rPr>
        <w:t>IDOS DE AMÉRICA (US$197,500.00</w:t>
      </w:r>
      <w:proofErr w:type="gramStart"/>
      <w:r w:rsidR="00BF5ABE">
        <w:rPr>
          <w:rFonts w:ascii="Bembo Std" w:eastAsia="Arial" w:hAnsi="Bembo Std" w:cs="Calibri"/>
          <w:b/>
          <w:sz w:val="22"/>
          <w:szCs w:val="22"/>
          <w:lang w:val="es-ES" w:eastAsia="zh-CN"/>
        </w:rPr>
        <w:t>),</w:t>
      </w:r>
      <w:r w:rsidR="007D64DA" w:rsidRPr="007D64DA">
        <w:rPr>
          <w:rFonts w:ascii="Bembo Std" w:eastAsia="Arial" w:hAnsi="Bembo Std" w:cs="Calibri"/>
          <w:b/>
          <w:sz w:val="22"/>
          <w:szCs w:val="22"/>
          <w:lang w:val="es-ES" w:eastAsia="zh-CN"/>
        </w:rPr>
        <w:t xml:space="preserve"> </w:t>
      </w:r>
      <w:r w:rsidR="007D64DA" w:rsidRPr="007D64DA">
        <w:rPr>
          <w:rFonts w:ascii="Bembo Std" w:eastAsia="Arial" w:hAnsi="Bembo Std" w:cs="Calibri"/>
          <w:sz w:val="22"/>
          <w:szCs w:val="22"/>
          <w:lang w:val="es-ES" w:eastAsia="zh-CN"/>
        </w:rPr>
        <w:t xml:space="preserve"> de</w:t>
      </w:r>
      <w:proofErr w:type="gramEnd"/>
      <w:r w:rsidR="007D64DA" w:rsidRPr="007D64DA">
        <w:rPr>
          <w:rFonts w:ascii="Bembo Std" w:eastAsia="Arial" w:hAnsi="Bembo Std" w:cs="Calibri"/>
          <w:sz w:val="22"/>
          <w:szCs w:val="22"/>
          <w:lang w:val="es-ES" w:eastAsia="zh-CN"/>
        </w:rPr>
        <w:t xml:space="preserve"> conformidad al siguiente detalle</w:t>
      </w:r>
      <w:r w:rsidR="00F462B6" w:rsidRPr="00F462B6">
        <w:rPr>
          <w:rFonts w:ascii="Bembo Std" w:hAnsi="Bembo Std"/>
          <w:lang w:val="es-ES"/>
        </w:rPr>
        <w:t>:</w:t>
      </w:r>
    </w:p>
    <w:p w14:paraId="523F183C" w14:textId="77777777" w:rsidR="00BF5ABE" w:rsidRDefault="00BF5ABE" w:rsidP="00F462B6">
      <w:pPr>
        <w:suppressAutoHyphens/>
        <w:spacing w:line="360" w:lineRule="auto"/>
        <w:jc w:val="both"/>
        <w:rPr>
          <w:rFonts w:ascii="Bembo Std" w:hAnsi="Bembo Std"/>
          <w:lang w:val="es-ES"/>
        </w:rPr>
      </w:pPr>
    </w:p>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998"/>
        <w:gridCol w:w="2837"/>
        <w:gridCol w:w="1419"/>
        <w:gridCol w:w="1408"/>
        <w:gridCol w:w="13"/>
        <w:gridCol w:w="1405"/>
        <w:gridCol w:w="14"/>
      </w:tblGrid>
      <w:tr w:rsidR="00BF5ABE" w:rsidRPr="00BF5ABE" w14:paraId="68A41C1A" w14:textId="77777777" w:rsidTr="00BF5ABE">
        <w:trPr>
          <w:trHeight w:val="462"/>
          <w:tblHeader/>
          <w:jc w:val="center"/>
        </w:trPr>
        <w:tc>
          <w:tcPr>
            <w:tcW w:w="704" w:type="dxa"/>
            <w:shd w:val="clear" w:color="auto" w:fill="auto"/>
            <w:vAlign w:val="center"/>
            <w:hideMark/>
          </w:tcPr>
          <w:p w14:paraId="3C0CA8A8" w14:textId="77777777" w:rsidR="00BF5ABE" w:rsidRPr="00BF5ABE" w:rsidRDefault="00BF5ABE" w:rsidP="00BF5ABE">
            <w:pPr>
              <w:jc w:val="center"/>
              <w:rPr>
                <w:rFonts w:ascii="Arial Narrow" w:hAnsi="Arial Narrow"/>
                <w:b/>
                <w:bCs/>
                <w:sz w:val="16"/>
                <w:szCs w:val="16"/>
                <w:lang w:val="es-SV" w:eastAsia="es-SV"/>
              </w:rPr>
            </w:pPr>
            <w:r w:rsidRPr="00BF5ABE">
              <w:rPr>
                <w:rFonts w:ascii="Arial Narrow" w:hAnsi="Arial Narrow"/>
                <w:b/>
                <w:bCs/>
                <w:sz w:val="16"/>
                <w:szCs w:val="16"/>
                <w:lang w:val="es-SV" w:eastAsia="es-SV"/>
              </w:rPr>
              <w:t xml:space="preserve">LOTE </w:t>
            </w:r>
          </w:p>
        </w:tc>
        <w:tc>
          <w:tcPr>
            <w:tcW w:w="998" w:type="dxa"/>
            <w:shd w:val="clear" w:color="auto" w:fill="auto"/>
            <w:vAlign w:val="center"/>
            <w:hideMark/>
          </w:tcPr>
          <w:p w14:paraId="4CAF1670" w14:textId="77777777" w:rsidR="00BF5ABE" w:rsidRPr="00BF5ABE" w:rsidRDefault="00BF5ABE" w:rsidP="00BF5ABE">
            <w:pPr>
              <w:jc w:val="center"/>
              <w:rPr>
                <w:rFonts w:ascii="Arial Narrow" w:hAnsi="Arial Narrow"/>
                <w:b/>
                <w:bCs/>
                <w:sz w:val="16"/>
                <w:szCs w:val="16"/>
                <w:lang w:val="es-SV" w:eastAsia="es-SV"/>
              </w:rPr>
            </w:pPr>
            <w:r w:rsidRPr="00BF5ABE">
              <w:rPr>
                <w:rFonts w:ascii="Arial Narrow" w:hAnsi="Arial Narrow"/>
                <w:b/>
                <w:bCs/>
                <w:sz w:val="16"/>
                <w:szCs w:val="16"/>
                <w:lang w:val="es-SV" w:eastAsia="es-SV"/>
              </w:rPr>
              <w:t>CÓDIGO DEL PRODUCTO</w:t>
            </w:r>
          </w:p>
        </w:tc>
        <w:tc>
          <w:tcPr>
            <w:tcW w:w="2837" w:type="dxa"/>
            <w:shd w:val="clear" w:color="auto" w:fill="auto"/>
            <w:vAlign w:val="center"/>
            <w:hideMark/>
          </w:tcPr>
          <w:p w14:paraId="73FCA59E" w14:textId="77777777" w:rsidR="00BF5ABE" w:rsidRPr="00BF5ABE" w:rsidRDefault="00BF5ABE" w:rsidP="00BF5ABE">
            <w:pPr>
              <w:jc w:val="center"/>
              <w:rPr>
                <w:rFonts w:ascii="Arial Narrow" w:hAnsi="Arial Narrow"/>
                <w:b/>
                <w:bCs/>
                <w:sz w:val="16"/>
                <w:szCs w:val="16"/>
                <w:lang w:val="es-SV" w:eastAsia="es-SV"/>
              </w:rPr>
            </w:pPr>
            <w:r w:rsidRPr="00BF5ABE">
              <w:rPr>
                <w:rFonts w:ascii="Arial Narrow" w:hAnsi="Arial Narrow"/>
                <w:b/>
                <w:bCs/>
                <w:sz w:val="16"/>
                <w:szCs w:val="16"/>
                <w:lang w:val="es-SV" w:eastAsia="es-SV"/>
              </w:rPr>
              <w:t>DESCRIPCIÓN DEL PRODUCTO</w:t>
            </w:r>
          </w:p>
        </w:tc>
        <w:tc>
          <w:tcPr>
            <w:tcW w:w="1419" w:type="dxa"/>
            <w:vAlign w:val="center"/>
          </w:tcPr>
          <w:p w14:paraId="1C1F6296" w14:textId="77777777" w:rsidR="00BF5ABE" w:rsidRPr="00BF5ABE" w:rsidRDefault="00BF5ABE" w:rsidP="00BF5ABE">
            <w:pPr>
              <w:jc w:val="center"/>
              <w:rPr>
                <w:rFonts w:ascii="Arial Narrow" w:hAnsi="Arial Narrow"/>
                <w:b/>
                <w:bCs/>
                <w:sz w:val="16"/>
                <w:szCs w:val="16"/>
                <w:lang w:val="es-SV" w:eastAsia="es-SV"/>
              </w:rPr>
            </w:pPr>
            <w:r w:rsidRPr="00BF5ABE">
              <w:rPr>
                <w:rFonts w:ascii="Arial Narrow" w:hAnsi="Arial Narrow"/>
                <w:b/>
                <w:bCs/>
                <w:sz w:val="16"/>
                <w:szCs w:val="16"/>
                <w:lang w:val="es-SV" w:eastAsia="es-SV"/>
              </w:rPr>
              <w:t>CANTIDAD</w:t>
            </w:r>
          </w:p>
        </w:tc>
        <w:tc>
          <w:tcPr>
            <w:tcW w:w="1421" w:type="dxa"/>
            <w:gridSpan w:val="2"/>
            <w:vAlign w:val="center"/>
          </w:tcPr>
          <w:p w14:paraId="7B15E3C3" w14:textId="4228DBE7" w:rsidR="00BF5ABE" w:rsidRPr="00BF5ABE" w:rsidRDefault="00BF5ABE" w:rsidP="00BF5ABE">
            <w:pPr>
              <w:jc w:val="center"/>
              <w:rPr>
                <w:rFonts w:ascii="Arial Narrow" w:hAnsi="Arial Narrow"/>
                <w:b/>
                <w:bCs/>
                <w:sz w:val="16"/>
                <w:szCs w:val="16"/>
                <w:lang w:val="es-SV" w:eastAsia="es-SV"/>
              </w:rPr>
            </w:pPr>
            <w:r>
              <w:rPr>
                <w:rFonts w:ascii="Arial Narrow" w:hAnsi="Arial Narrow"/>
                <w:b/>
                <w:bCs/>
                <w:sz w:val="16"/>
                <w:szCs w:val="16"/>
                <w:lang w:val="es-SV" w:eastAsia="es-SV"/>
              </w:rPr>
              <w:t xml:space="preserve">PRECIO </w:t>
            </w:r>
            <w:proofErr w:type="gramStart"/>
            <w:r>
              <w:rPr>
                <w:rFonts w:ascii="Arial Narrow" w:hAnsi="Arial Narrow"/>
                <w:b/>
                <w:bCs/>
                <w:sz w:val="16"/>
                <w:szCs w:val="16"/>
                <w:lang w:val="es-SV" w:eastAsia="es-SV"/>
              </w:rPr>
              <w:t>UNITARIO</w:t>
            </w:r>
            <w:r w:rsidRPr="00BF5ABE">
              <w:rPr>
                <w:rFonts w:ascii="Arial Narrow" w:hAnsi="Arial Narrow"/>
                <w:b/>
                <w:bCs/>
                <w:sz w:val="16"/>
                <w:szCs w:val="16"/>
                <w:lang w:val="es-SV" w:eastAsia="es-SV"/>
              </w:rPr>
              <w:t xml:space="preserve">  CON</w:t>
            </w:r>
            <w:proofErr w:type="gramEnd"/>
            <w:r w:rsidRPr="00BF5ABE">
              <w:rPr>
                <w:rFonts w:ascii="Arial Narrow" w:hAnsi="Arial Narrow"/>
                <w:b/>
                <w:bCs/>
                <w:sz w:val="16"/>
                <w:szCs w:val="16"/>
                <w:lang w:val="es-SV" w:eastAsia="es-SV"/>
              </w:rPr>
              <w:t xml:space="preserve"> IMPUESTOS</w:t>
            </w:r>
          </w:p>
        </w:tc>
        <w:tc>
          <w:tcPr>
            <w:tcW w:w="1419" w:type="dxa"/>
            <w:gridSpan w:val="2"/>
            <w:vAlign w:val="center"/>
          </w:tcPr>
          <w:p w14:paraId="11CFB6CA" w14:textId="77777777" w:rsidR="00BF5ABE" w:rsidRPr="00BF5ABE" w:rsidRDefault="00BF5ABE" w:rsidP="00BF5ABE">
            <w:pPr>
              <w:jc w:val="center"/>
              <w:rPr>
                <w:rFonts w:ascii="Arial Narrow" w:hAnsi="Arial Narrow"/>
                <w:b/>
                <w:bCs/>
                <w:sz w:val="16"/>
                <w:szCs w:val="16"/>
                <w:lang w:val="es-SV" w:eastAsia="es-SV"/>
              </w:rPr>
            </w:pPr>
            <w:r w:rsidRPr="00BF5ABE">
              <w:rPr>
                <w:rFonts w:ascii="Arial Narrow" w:hAnsi="Arial Narrow"/>
                <w:b/>
                <w:bCs/>
                <w:sz w:val="16"/>
                <w:szCs w:val="16"/>
                <w:lang w:val="es-SV" w:eastAsia="es-SV"/>
              </w:rPr>
              <w:t>MONTO TOTAL CON IMPUESTOS</w:t>
            </w:r>
          </w:p>
        </w:tc>
      </w:tr>
      <w:tr w:rsidR="00BF5ABE" w:rsidRPr="00BF5ABE" w14:paraId="15615728" w14:textId="77777777" w:rsidTr="00BF5ABE">
        <w:trPr>
          <w:trHeight w:val="369"/>
          <w:jc w:val="center"/>
        </w:trPr>
        <w:tc>
          <w:tcPr>
            <w:tcW w:w="704" w:type="dxa"/>
            <w:shd w:val="clear" w:color="auto" w:fill="auto"/>
            <w:noWrap/>
            <w:vAlign w:val="center"/>
            <w:hideMark/>
          </w:tcPr>
          <w:p w14:paraId="7AD6FE8A" w14:textId="77777777" w:rsidR="00BF5ABE" w:rsidRPr="00BF5ABE" w:rsidRDefault="00BF5ABE" w:rsidP="00BF5ABE">
            <w:pPr>
              <w:jc w:val="center"/>
              <w:rPr>
                <w:rFonts w:ascii="Arial Narrow" w:hAnsi="Arial Narrow"/>
                <w:sz w:val="16"/>
                <w:szCs w:val="16"/>
                <w:lang w:val="es-SV" w:eastAsia="es-SV"/>
              </w:rPr>
            </w:pPr>
            <w:r w:rsidRPr="00BF5ABE">
              <w:rPr>
                <w:rFonts w:ascii="Arial Narrow" w:hAnsi="Arial Narrow"/>
                <w:sz w:val="16"/>
                <w:szCs w:val="16"/>
                <w:lang w:val="es-SV" w:eastAsia="es-SV"/>
              </w:rPr>
              <w:t>4</w:t>
            </w:r>
          </w:p>
        </w:tc>
        <w:tc>
          <w:tcPr>
            <w:tcW w:w="998" w:type="dxa"/>
            <w:shd w:val="clear" w:color="auto" w:fill="auto"/>
            <w:noWrap/>
            <w:vAlign w:val="center"/>
          </w:tcPr>
          <w:p w14:paraId="24EFDFF5" w14:textId="77777777" w:rsidR="00BF5ABE" w:rsidRPr="00BF5ABE" w:rsidRDefault="00BF5ABE" w:rsidP="00BF5ABE">
            <w:pPr>
              <w:jc w:val="center"/>
              <w:rPr>
                <w:rFonts w:ascii="Arial Narrow" w:hAnsi="Arial Narrow"/>
                <w:sz w:val="16"/>
                <w:szCs w:val="16"/>
                <w:lang w:val="es-SV" w:eastAsia="es-SV"/>
              </w:rPr>
            </w:pPr>
            <w:r w:rsidRPr="00BF5ABE">
              <w:rPr>
                <w:rFonts w:ascii="Arial Narrow" w:hAnsi="Arial Narrow"/>
                <w:sz w:val="16"/>
                <w:szCs w:val="16"/>
                <w:lang w:val="es-SV" w:eastAsia="es-SV"/>
              </w:rPr>
              <w:t>60303556</w:t>
            </w:r>
          </w:p>
        </w:tc>
        <w:tc>
          <w:tcPr>
            <w:tcW w:w="2837" w:type="dxa"/>
            <w:shd w:val="clear" w:color="auto" w:fill="auto"/>
          </w:tcPr>
          <w:p w14:paraId="216F7C2B" w14:textId="77777777" w:rsidR="00BF5ABE" w:rsidRPr="00BF5ABE" w:rsidRDefault="00BF5ABE" w:rsidP="00BF5ABE">
            <w:pPr>
              <w:tabs>
                <w:tab w:val="right" w:pos="7272"/>
              </w:tabs>
              <w:jc w:val="both"/>
              <w:rPr>
                <w:rFonts w:ascii="Arial Narrow" w:hAnsi="Arial Narrow"/>
                <w:b/>
                <w:iCs/>
                <w:sz w:val="16"/>
                <w:szCs w:val="16"/>
                <w:lang w:val="es-SV" w:eastAsia="es-SV"/>
              </w:rPr>
            </w:pPr>
            <w:r w:rsidRPr="00BF5ABE">
              <w:rPr>
                <w:rFonts w:ascii="Arial Narrow" w:hAnsi="Arial Narrow"/>
                <w:b/>
                <w:iCs/>
                <w:sz w:val="16"/>
                <w:szCs w:val="16"/>
                <w:lang w:val="es-SV" w:eastAsia="es-SV"/>
              </w:rPr>
              <w:t>MÁQUINA DE ANESTESIA DE DOS GASES</w:t>
            </w:r>
          </w:p>
          <w:p w14:paraId="4CFB4002" w14:textId="77777777" w:rsidR="00BF5ABE" w:rsidRPr="00BF5ABE" w:rsidRDefault="00BF5ABE" w:rsidP="00BF5ABE">
            <w:pPr>
              <w:snapToGrid w:val="0"/>
              <w:spacing w:line="200" w:lineRule="atLeast"/>
              <w:jc w:val="both"/>
              <w:rPr>
                <w:rFonts w:ascii="Arial Narrow" w:hAnsi="Arial Narrow" w:cs="Arial"/>
                <w:sz w:val="16"/>
                <w:szCs w:val="16"/>
                <w:lang w:val="es-SV" w:eastAsia="es-SV"/>
              </w:rPr>
            </w:pPr>
            <w:r w:rsidRPr="00BF5ABE">
              <w:rPr>
                <w:rFonts w:ascii="Arial Narrow" w:hAnsi="Arial Narrow" w:cs="Arial"/>
                <w:sz w:val="16"/>
                <w:szCs w:val="16"/>
                <w:lang w:val="es-SV" w:eastAsia="es-SV"/>
              </w:rPr>
              <w:t>MARCA: MINDRAY</w:t>
            </w:r>
          </w:p>
          <w:p w14:paraId="5DD36404" w14:textId="77777777" w:rsidR="00BF5ABE" w:rsidRPr="00BF5ABE" w:rsidRDefault="00BF5ABE" w:rsidP="00BF5ABE">
            <w:pPr>
              <w:snapToGrid w:val="0"/>
              <w:spacing w:line="200" w:lineRule="atLeast"/>
              <w:jc w:val="both"/>
              <w:rPr>
                <w:rFonts w:ascii="Arial Narrow" w:hAnsi="Arial Narrow" w:cs="Arial"/>
                <w:sz w:val="16"/>
                <w:szCs w:val="16"/>
                <w:lang w:val="es-SV" w:eastAsia="es-SV"/>
              </w:rPr>
            </w:pPr>
            <w:r w:rsidRPr="00BF5ABE">
              <w:rPr>
                <w:rFonts w:ascii="Arial Narrow" w:hAnsi="Arial Narrow" w:cs="Arial"/>
                <w:sz w:val="16"/>
                <w:szCs w:val="16"/>
                <w:lang w:val="es-SV" w:eastAsia="es-SV"/>
              </w:rPr>
              <w:t>MODELO: WATO EX</w:t>
            </w:r>
            <w:r w:rsidRPr="00BF5ABE">
              <w:rPr>
                <w:rFonts w:ascii="Arial Narrow" w:hAnsi="Arial Narrow"/>
                <w:sz w:val="20"/>
                <w:szCs w:val="20"/>
                <w:lang w:val="es-SV" w:eastAsia="es-SV"/>
              </w:rPr>
              <w:t xml:space="preserve">-65 </w:t>
            </w:r>
            <w:r w:rsidRPr="00BF5ABE">
              <w:rPr>
                <w:rFonts w:ascii="Arial Narrow" w:hAnsi="Arial Narrow" w:cs="Arial"/>
                <w:sz w:val="16"/>
                <w:szCs w:val="16"/>
                <w:lang w:val="es-SV" w:eastAsia="es-SV"/>
              </w:rPr>
              <w:t>+ UMEC 12</w:t>
            </w:r>
          </w:p>
          <w:p w14:paraId="11B0DEBF" w14:textId="77777777" w:rsidR="00BF5ABE" w:rsidRPr="00BF5ABE" w:rsidRDefault="00BF5ABE" w:rsidP="00BF5ABE">
            <w:pPr>
              <w:tabs>
                <w:tab w:val="right" w:pos="7272"/>
              </w:tabs>
              <w:jc w:val="both"/>
              <w:rPr>
                <w:rFonts w:ascii="Arial Narrow" w:hAnsi="Arial Narrow"/>
                <w:iCs/>
                <w:sz w:val="16"/>
                <w:szCs w:val="16"/>
                <w:lang w:val="es-SV" w:eastAsia="es-SV"/>
              </w:rPr>
            </w:pPr>
            <w:r w:rsidRPr="00BF5ABE">
              <w:rPr>
                <w:rFonts w:ascii="Arial Narrow" w:hAnsi="Arial Narrow" w:cs="Arial"/>
                <w:sz w:val="16"/>
                <w:szCs w:val="16"/>
                <w:lang w:val="es-SV" w:eastAsia="es-SV"/>
              </w:rPr>
              <w:t>ORIGEN: REPÚBLICA POPULAR DE CHINA</w:t>
            </w:r>
          </w:p>
        </w:tc>
        <w:tc>
          <w:tcPr>
            <w:tcW w:w="1419" w:type="dxa"/>
            <w:vAlign w:val="center"/>
          </w:tcPr>
          <w:p w14:paraId="38CFDD8A" w14:textId="77777777" w:rsidR="00BF5ABE" w:rsidRPr="00BF5ABE" w:rsidRDefault="00BF5ABE" w:rsidP="00BF5ABE">
            <w:pPr>
              <w:jc w:val="center"/>
              <w:rPr>
                <w:rFonts w:ascii="Arial Narrow" w:hAnsi="Arial Narrow"/>
                <w:sz w:val="16"/>
                <w:szCs w:val="16"/>
                <w:lang w:val="es-SV" w:eastAsia="es-SV"/>
              </w:rPr>
            </w:pPr>
            <w:r w:rsidRPr="00BF5ABE">
              <w:rPr>
                <w:rFonts w:ascii="Arial Narrow" w:hAnsi="Arial Narrow"/>
                <w:sz w:val="16"/>
                <w:szCs w:val="16"/>
                <w:lang w:val="es-SV" w:eastAsia="es-SV"/>
              </w:rPr>
              <w:t>5</w:t>
            </w:r>
          </w:p>
        </w:tc>
        <w:tc>
          <w:tcPr>
            <w:tcW w:w="1421" w:type="dxa"/>
            <w:gridSpan w:val="2"/>
            <w:vAlign w:val="center"/>
          </w:tcPr>
          <w:p w14:paraId="1972C789" w14:textId="771CDCAA" w:rsidR="00BF5ABE" w:rsidRPr="00BF5ABE" w:rsidRDefault="00BF5ABE" w:rsidP="00BF5ABE">
            <w:pPr>
              <w:jc w:val="center"/>
              <w:rPr>
                <w:rFonts w:ascii="Arial Narrow" w:hAnsi="Arial Narrow"/>
                <w:sz w:val="16"/>
                <w:szCs w:val="16"/>
                <w:lang w:val="es-SV" w:eastAsia="es-SV"/>
              </w:rPr>
            </w:pPr>
            <w:r>
              <w:rPr>
                <w:rFonts w:ascii="Arial Narrow" w:hAnsi="Arial Narrow"/>
                <w:sz w:val="16"/>
                <w:szCs w:val="16"/>
                <w:lang w:val="es-SV" w:eastAsia="es-SV"/>
              </w:rPr>
              <w:t>US $</w:t>
            </w:r>
            <w:r w:rsidRPr="00BF5ABE">
              <w:rPr>
                <w:rFonts w:ascii="Arial Narrow" w:hAnsi="Arial Narrow"/>
                <w:sz w:val="16"/>
                <w:szCs w:val="16"/>
                <w:lang w:val="es-SV" w:eastAsia="es-SV"/>
              </w:rPr>
              <w:t>39,500.00</w:t>
            </w:r>
          </w:p>
        </w:tc>
        <w:tc>
          <w:tcPr>
            <w:tcW w:w="1419" w:type="dxa"/>
            <w:gridSpan w:val="2"/>
            <w:vAlign w:val="center"/>
          </w:tcPr>
          <w:p w14:paraId="635D826C" w14:textId="77777777" w:rsidR="00BF5ABE" w:rsidRPr="00BF5ABE" w:rsidRDefault="00BF5ABE" w:rsidP="00BF5ABE">
            <w:pPr>
              <w:jc w:val="center"/>
              <w:rPr>
                <w:rFonts w:ascii="Arial Narrow" w:hAnsi="Arial Narrow"/>
                <w:sz w:val="16"/>
                <w:szCs w:val="16"/>
                <w:lang w:val="es-SV" w:eastAsia="es-SV"/>
              </w:rPr>
            </w:pPr>
            <w:r w:rsidRPr="00BF5ABE">
              <w:rPr>
                <w:rFonts w:ascii="Arial Narrow" w:hAnsi="Arial Narrow"/>
                <w:sz w:val="16"/>
                <w:szCs w:val="16"/>
                <w:lang w:val="es-SV" w:eastAsia="es-SV"/>
              </w:rPr>
              <w:t>US$197,500</w:t>
            </w:r>
          </w:p>
        </w:tc>
      </w:tr>
      <w:tr w:rsidR="00BF5ABE" w:rsidRPr="00BF5ABE" w14:paraId="5E075950" w14:textId="77777777" w:rsidTr="00BF5ABE">
        <w:trPr>
          <w:gridAfter w:val="1"/>
          <w:wAfter w:w="14" w:type="dxa"/>
          <w:trHeight w:val="369"/>
          <w:jc w:val="center"/>
        </w:trPr>
        <w:tc>
          <w:tcPr>
            <w:tcW w:w="7366" w:type="dxa"/>
            <w:gridSpan w:val="5"/>
            <w:shd w:val="clear" w:color="auto" w:fill="auto"/>
            <w:noWrap/>
            <w:vAlign w:val="center"/>
          </w:tcPr>
          <w:p w14:paraId="52595EEA" w14:textId="77777777" w:rsidR="00BF5ABE" w:rsidRPr="00BF5ABE" w:rsidRDefault="00BF5ABE" w:rsidP="00BF5ABE">
            <w:pPr>
              <w:rPr>
                <w:rFonts w:ascii="Arial Narrow" w:hAnsi="Arial Narrow"/>
                <w:b/>
                <w:sz w:val="16"/>
                <w:szCs w:val="16"/>
                <w:lang w:val="es-SV" w:eastAsia="es-SV"/>
              </w:rPr>
            </w:pPr>
            <w:proofErr w:type="gramStart"/>
            <w:r w:rsidRPr="00BF5ABE">
              <w:rPr>
                <w:rFonts w:ascii="Arial Narrow" w:hAnsi="Arial Narrow"/>
                <w:b/>
                <w:sz w:val="16"/>
                <w:szCs w:val="16"/>
                <w:lang w:val="es-SV" w:eastAsia="es-SV"/>
              </w:rPr>
              <w:t>Total</w:t>
            </w:r>
            <w:proofErr w:type="gramEnd"/>
            <w:r w:rsidRPr="00BF5ABE">
              <w:rPr>
                <w:rFonts w:ascii="Arial Narrow" w:hAnsi="Arial Narrow"/>
                <w:b/>
                <w:sz w:val="16"/>
                <w:szCs w:val="16"/>
                <w:lang w:val="es-SV" w:eastAsia="es-SV"/>
              </w:rPr>
              <w:t xml:space="preserve"> con impuestos y servicios conexos incluidos para el lote 4</w:t>
            </w:r>
          </w:p>
        </w:tc>
        <w:tc>
          <w:tcPr>
            <w:tcW w:w="1418" w:type="dxa"/>
            <w:gridSpan w:val="2"/>
            <w:vAlign w:val="center"/>
          </w:tcPr>
          <w:p w14:paraId="499B187D" w14:textId="77777777" w:rsidR="00BF5ABE" w:rsidRPr="00BF5ABE" w:rsidRDefault="00BF5ABE" w:rsidP="00BF5ABE">
            <w:pPr>
              <w:jc w:val="center"/>
              <w:rPr>
                <w:rFonts w:ascii="Arial Narrow" w:hAnsi="Arial Narrow"/>
                <w:b/>
                <w:sz w:val="16"/>
                <w:szCs w:val="16"/>
                <w:lang w:val="es-SV" w:eastAsia="es-SV"/>
              </w:rPr>
            </w:pPr>
            <w:r w:rsidRPr="00BF5ABE">
              <w:rPr>
                <w:rFonts w:ascii="Arial Narrow" w:hAnsi="Arial Narrow"/>
                <w:b/>
                <w:sz w:val="16"/>
                <w:szCs w:val="16"/>
                <w:lang w:val="es-SV" w:eastAsia="es-SV"/>
              </w:rPr>
              <w:t>US$197,500.00</w:t>
            </w:r>
          </w:p>
        </w:tc>
      </w:tr>
    </w:tbl>
    <w:p w14:paraId="57AE5B6D" w14:textId="77777777" w:rsidR="00BF5ABE" w:rsidRPr="00F462B6" w:rsidRDefault="00BF5ABE" w:rsidP="00F462B6">
      <w:pPr>
        <w:suppressAutoHyphens/>
        <w:spacing w:line="360" w:lineRule="auto"/>
        <w:jc w:val="both"/>
        <w:rPr>
          <w:rFonts w:ascii="Bembo Std" w:hAnsi="Bembo Std"/>
          <w:lang w:val="es-ES"/>
        </w:rPr>
      </w:pPr>
    </w:p>
    <w:p w14:paraId="1D76669E" w14:textId="77C8F646" w:rsidR="00F462B6" w:rsidRPr="00F462B6" w:rsidRDefault="00F462B6" w:rsidP="00F462B6">
      <w:pPr>
        <w:suppressAutoHyphens/>
        <w:spacing w:line="360" w:lineRule="auto"/>
        <w:jc w:val="both"/>
        <w:rPr>
          <w:rFonts w:ascii="Bembo Std" w:hAnsi="Bembo Std"/>
          <w:lang w:val="es-ES"/>
        </w:rPr>
      </w:pPr>
      <w:r w:rsidRPr="00F462B6">
        <w:rPr>
          <w:rFonts w:ascii="Bembo Std" w:hAnsi="Bembo Std"/>
          <w:b/>
          <w:lang w:val="es-ES"/>
        </w:rPr>
        <w:t>4.</w:t>
      </w:r>
      <w:r w:rsidRPr="00F462B6">
        <w:rPr>
          <w:rFonts w:ascii="Bembo Std" w:hAnsi="Bembo Std"/>
          <w:lang w:val="es-ES"/>
        </w:rPr>
        <w:tab/>
        <w:t xml:space="preserve">EL PROVEEDOR se obliga a Suministrar los Bienes </w:t>
      </w:r>
      <w:r w:rsidR="00F65E36">
        <w:rPr>
          <w:rFonts w:ascii="Bembo Std" w:hAnsi="Bembo Std"/>
          <w:lang w:val="es-ES"/>
        </w:rPr>
        <w:t>objeto del presente contrato en</w:t>
      </w:r>
      <w:r w:rsidRPr="00F462B6">
        <w:rPr>
          <w:rFonts w:ascii="Bembo Std" w:hAnsi="Bembo Std"/>
          <w:lang w:val="es-ES"/>
        </w:rPr>
        <w:t xml:space="preserve"> el plazo de CIENTO </w:t>
      </w:r>
      <w:r w:rsidR="00F65E36">
        <w:rPr>
          <w:rFonts w:ascii="Bembo Std" w:hAnsi="Bembo Std"/>
          <w:lang w:val="es-ES"/>
        </w:rPr>
        <w:t>VEINTE</w:t>
      </w:r>
      <w:r w:rsidRPr="00F462B6">
        <w:rPr>
          <w:rFonts w:ascii="Bembo Std" w:hAnsi="Bembo Std"/>
          <w:lang w:val="es-ES"/>
        </w:rPr>
        <w:t xml:space="preserve"> (1</w:t>
      </w:r>
      <w:r w:rsidR="00F65E36">
        <w:rPr>
          <w:rFonts w:ascii="Bembo Std" w:hAnsi="Bembo Std"/>
          <w:lang w:val="es-ES"/>
        </w:rPr>
        <w:t>20</w:t>
      </w:r>
      <w:r w:rsidRPr="00F462B6">
        <w:rPr>
          <w:rFonts w:ascii="Bembo Std" w:hAnsi="Bembo Std"/>
          <w:lang w:val="es-ES"/>
        </w:rPr>
        <w:t xml:space="preserve">) DÍAS CALENDARIO, contados </w:t>
      </w:r>
      <w:r w:rsidR="00F65E36">
        <w:rPr>
          <w:rFonts w:ascii="Bembo Std" w:hAnsi="Bembo Std"/>
          <w:lang w:val="es-ES"/>
        </w:rPr>
        <w:t xml:space="preserve">después de la </w:t>
      </w:r>
      <w:r w:rsidRPr="00F462B6">
        <w:rPr>
          <w:rFonts w:ascii="Bembo Std" w:hAnsi="Bembo Std"/>
          <w:lang w:val="es-ES"/>
        </w:rPr>
        <w:t>distribución del contrato.</w:t>
      </w:r>
    </w:p>
    <w:p w14:paraId="624B6C7A" w14:textId="77777777" w:rsidR="00F462B6" w:rsidRPr="00F462B6" w:rsidRDefault="00F462B6" w:rsidP="00F462B6">
      <w:pPr>
        <w:suppressAutoHyphens/>
        <w:spacing w:line="360" w:lineRule="auto"/>
        <w:jc w:val="both"/>
        <w:rPr>
          <w:rFonts w:ascii="Bembo Std" w:hAnsi="Bembo Std"/>
          <w:lang w:val="es-ES"/>
        </w:rPr>
      </w:pPr>
    </w:p>
    <w:p w14:paraId="18690913" w14:textId="62D8DB28" w:rsidR="004B6240" w:rsidRDefault="00F462B6" w:rsidP="004B6240">
      <w:pPr>
        <w:suppressAutoHyphens/>
        <w:spacing w:line="360" w:lineRule="auto"/>
        <w:jc w:val="both"/>
        <w:rPr>
          <w:rFonts w:ascii="Bembo Std" w:hAnsi="Bembo Std"/>
          <w:sz w:val="22"/>
          <w:szCs w:val="22"/>
          <w:lang w:val="es-MX" w:eastAsia="zh-CN"/>
        </w:rPr>
      </w:pPr>
      <w:r w:rsidRPr="00F462B6">
        <w:rPr>
          <w:rFonts w:ascii="Bembo Std" w:hAnsi="Bembo Std"/>
          <w:b/>
          <w:lang w:val="es-ES"/>
        </w:rPr>
        <w:t>5.</w:t>
      </w:r>
      <w:r w:rsidRPr="00F462B6">
        <w:rPr>
          <w:rFonts w:ascii="Bembo Std" w:hAnsi="Bembo Std"/>
          <w:b/>
          <w:lang w:val="es-ES"/>
        </w:rPr>
        <w:tab/>
        <w:t>ADMINISTRACIÓN DE CONTRATO.</w:t>
      </w:r>
      <w:r w:rsidRPr="00F462B6">
        <w:rPr>
          <w:rFonts w:ascii="Bembo Std" w:hAnsi="Bembo Std"/>
          <w:lang w:val="es-ES"/>
        </w:rPr>
        <w:t xml:space="preserve"> La administración y Seguimiento del Contrato, será de conformidad a lo establecido en </w:t>
      </w:r>
      <w:r w:rsidRPr="00F462B6">
        <w:rPr>
          <w:rFonts w:ascii="Bembo Std" w:hAnsi="Bembo Std" w:cs="Calibri Light"/>
          <w:kern w:val="1"/>
          <w:lang w:eastAsia="es-AR"/>
        </w:rPr>
        <w:t>en el Numeral 5.15.1 Administración de Contratos, del Manual de Operaciones del Banco,</w:t>
      </w:r>
      <w:r w:rsidRPr="00F462B6">
        <w:rPr>
          <w:rFonts w:ascii="Bembo Std" w:hAnsi="Bembo Std"/>
          <w:lang w:val="es-ES"/>
        </w:rPr>
        <w:t xml:space="preserve"> la cual corresponde a la Unidad </w:t>
      </w:r>
      <w:r w:rsidRPr="00F462B6">
        <w:rPr>
          <w:rFonts w:ascii="Bembo Std" w:hAnsi="Bembo Std"/>
          <w:lang w:val="es-ES"/>
        </w:rPr>
        <w:lastRenderedPageBreak/>
        <w:t xml:space="preserve">Solicitante o a la persona que esta delegue, </w:t>
      </w:r>
      <w:r w:rsidR="004B6240" w:rsidRPr="004B6240">
        <w:rPr>
          <w:rFonts w:ascii="Bembo Std" w:hAnsi="Bembo Std"/>
          <w:sz w:val="22"/>
          <w:szCs w:val="22"/>
          <w:lang w:val="es-MX" w:eastAsia="zh-CN"/>
        </w:rPr>
        <w:t xml:space="preserve">en este sentido la Coordinación Nacional de Hospitales ha designado a </w:t>
      </w:r>
      <w:r w:rsidR="00D24831">
        <w:rPr>
          <w:rFonts w:ascii="Bembo Std" w:hAnsi="Bembo Std"/>
          <w:sz w:val="22"/>
          <w:szCs w:val="22"/>
          <w:lang w:val="es-MX" w:eastAsia="zh-CN"/>
        </w:rPr>
        <w:t xml:space="preserve"> </w:t>
      </w:r>
      <w:r w:rsidR="00D24831" w:rsidRPr="00B2124C">
        <w:rPr>
          <w:rFonts w:ascii="Bembo Std" w:hAnsi="Bembo Std"/>
          <w:b/>
          <w:sz w:val="22"/>
          <w:szCs w:val="22"/>
          <w:lang w:val="es-MX" w:eastAsia="zh-CN"/>
        </w:rPr>
        <w:t>ING. ALMA MARIA ZEPEDA</w:t>
      </w:r>
      <w:r w:rsidR="00D24831">
        <w:rPr>
          <w:rFonts w:ascii="Bembo Std" w:hAnsi="Bembo Std"/>
          <w:sz w:val="22"/>
          <w:szCs w:val="22"/>
          <w:lang w:val="es-MX" w:eastAsia="zh-CN"/>
        </w:rPr>
        <w:t>, con cargo de Jefe de Mantenimiento,</w:t>
      </w:r>
      <w:r w:rsidR="00D24831" w:rsidRPr="004B6240">
        <w:rPr>
          <w:rFonts w:ascii="Bembo Std" w:hAnsi="Bembo Std"/>
          <w:sz w:val="22"/>
          <w:szCs w:val="22"/>
          <w:lang w:val="es-MX" w:eastAsia="zh-CN"/>
        </w:rPr>
        <w:t xml:space="preserve"> Hospital Nacional </w:t>
      </w:r>
      <w:r w:rsidR="00D24831">
        <w:rPr>
          <w:rFonts w:ascii="Bembo Std" w:hAnsi="Bembo Std"/>
          <w:sz w:val="22"/>
          <w:szCs w:val="22"/>
          <w:lang w:val="es-MX" w:eastAsia="zh-CN"/>
        </w:rPr>
        <w:t xml:space="preserve">Zacamil; Teléfono: </w:t>
      </w:r>
      <w:r w:rsidR="009F0A80">
        <w:rPr>
          <w:rFonts w:ascii="Bembo Std" w:hAnsi="Bembo Std"/>
          <w:sz w:val="22"/>
          <w:szCs w:val="22"/>
          <w:lang w:val="es-MX" w:eastAsia="zh-CN"/>
        </w:rPr>
        <w:t xml:space="preserve">               </w:t>
      </w:r>
      <w:r w:rsidR="00D24831" w:rsidRPr="004B6240">
        <w:rPr>
          <w:rFonts w:ascii="Bembo Std" w:hAnsi="Bembo Std"/>
          <w:sz w:val="22"/>
          <w:szCs w:val="22"/>
          <w:lang w:val="es-MX" w:eastAsia="zh-CN"/>
        </w:rPr>
        <w:t xml:space="preserve">; y  correo:  </w:t>
      </w:r>
      <w:hyperlink r:id="rId7" w:history="1"/>
      <w:r w:rsidR="009F0A80">
        <w:rPr>
          <w:rStyle w:val="Hipervnculo"/>
          <w:rFonts w:ascii="Bembo Std" w:hAnsi="Bembo Std"/>
          <w:sz w:val="22"/>
          <w:szCs w:val="22"/>
          <w:lang w:val="es-MX" w:eastAsia="zh-CN"/>
        </w:rPr>
        <w:t xml:space="preserve">                                 </w:t>
      </w:r>
      <w:r w:rsidR="00D24831" w:rsidRPr="004B6240">
        <w:rPr>
          <w:rFonts w:ascii="Bembo Std" w:hAnsi="Bembo Std"/>
          <w:sz w:val="22"/>
          <w:szCs w:val="22"/>
          <w:lang w:val="es-MX" w:eastAsia="zh-CN"/>
        </w:rPr>
        <w:t xml:space="preserve">; </w:t>
      </w:r>
      <w:r w:rsidR="00D24831">
        <w:rPr>
          <w:rFonts w:ascii="Bembo Std" w:hAnsi="Bembo Std"/>
          <w:sz w:val="22"/>
          <w:szCs w:val="22"/>
          <w:lang w:val="es-MX" w:eastAsia="zh-CN"/>
        </w:rPr>
        <w:t xml:space="preserve"> para </w:t>
      </w:r>
      <w:r w:rsidR="00B2124C">
        <w:rPr>
          <w:rFonts w:ascii="Bembo Std" w:hAnsi="Bembo Std"/>
          <w:sz w:val="22"/>
          <w:szCs w:val="22"/>
          <w:lang w:val="es-MX" w:eastAsia="zh-CN"/>
        </w:rPr>
        <w:t xml:space="preserve">el </w:t>
      </w:r>
      <w:r w:rsidR="00D24831" w:rsidRPr="004B6240">
        <w:rPr>
          <w:rFonts w:ascii="Bembo Std" w:hAnsi="Bembo Std"/>
          <w:sz w:val="22"/>
          <w:szCs w:val="22"/>
          <w:lang w:val="es-MX" w:eastAsia="zh-CN"/>
        </w:rPr>
        <w:t xml:space="preserve"> </w:t>
      </w:r>
      <w:r w:rsidR="00B2124C">
        <w:rPr>
          <w:rFonts w:ascii="Bembo Std" w:hAnsi="Bembo Std"/>
          <w:b/>
          <w:sz w:val="22"/>
          <w:szCs w:val="22"/>
          <w:lang w:val="es-MX" w:eastAsia="zh-CN"/>
        </w:rPr>
        <w:t>(LOTE 4</w:t>
      </w:r>
      <w:r w:rsidR="00D24831" w:rsidRPr="004B6240">
        <w:rPr>
          <w:rFonts w:ascii="Bembo Std" w:hAnsi="Bembo Std"/>
          <w:b/>
          <w:sz w:val="22"/>
          <w:szCs w:val="22"/>
          <w:lang w:val="es-MX" w:eastAsia="zh-CN"/>
        </w:rPr>
        <w:t>)</w:t>
      </w:r>
      <w:r w:rsidR="00D24831">
        <w:rPr>
          <w:rFonts w:ascii="Bembo Std" w:hAnsi="Bembo Std"/>
          <w:b/>
          <w:sz w:val="22"/>
          <w:szCs w:val="22"/>
          <w:lang w:val="es-MX" w:eastAsia="zh-CN"/>
        </w:rPr>
        <w:t>;</w:t>
      </w:r>
      <w:r w:rsidR="00D24831">
        <w:rPr>
          <w:rFonts w:ascii="Bembo Std" w:hAnsi="Bembo Std"/>
          <w:sz w:val="22"/>
          <w:szCs w:val="22"/>
          <w:lang w:val="es-MX" w:eastAsia="zh-CN"/>
        </w:rPr>
        <w:t xml:space="preserve"> </w:t>
      </w:r>
      <w:r w:rsidR="00D24831">
        <w:rPr>
          <w:rFonts w:ascii="Bembo Std" w:hAnsi="Bembo Std"/>
          <w:b/>
          <w:sz w:val="22"/>
          <w:szCs w:val="22"/>
          <w:lang w:val="es-MX" w:eastAsia="zh-CN"/>
        </w:rPr>
        <w:t>ING. ERNESTO GONZÁLEZ CHOTO</w:t>
      </w:r>
      <w:r w:rsidR="004B6240" w:rsidRPr="004B6240">
        <w:rPr>
          <w:rFonts w:ascii="Bembo Std" w:hAnsi="Bembo Std"/>
          <w:b/>
          <w:sz w:val="22"/>
          <w:szCs w:val="22"/>
          <w:lang w:val="es-MX" w:eastAsia="zh-CN"/>
        </w:rPr>
        <w:t xml:space="preserve">, </w:t>
      </w:r>
      <w:r w:rsidR="00AF5AF9">
        <w:rPr>
          <w:rFonts w:ascii="Bembo Std" w:hAnsi="Bembo Std"/>
          <w:sz w:val="22"/>
          <w:szCs w:val="22"/>
          <w:lang w:val="es-MX" w:eastAsia="zh-CN"/>
        </w:rPr>
        <w:t>con cargo de Jefe de Mantenimiento,</w:t>
      </w:r>
      <w:r w:rsidR="004B6240" w:rsidRPr="004B6240">
        <w:rPr>
          <w:rFonts w:ascii="Bembo Std" w:hAnsi="Bembo Std"/>
          <w:sz w:val="22"/>
          <w:szCs w:val="22"/>
          <w:lang w:val="es-MX" w:eastAsia="zh-CN"/>
        </w:rPr>
        <w:t xml:space="preserve"> Hospital Nacional </w:t>
      </w:r>
      <w:r w:rsidR="00AF5AF9">
        <w:rPr>
          <w:rFonts w:ascii="Bembo Std" w:hAnsi="Bembo Std"/>
          <w:sz w:val="22"/>
          <w:szCs w:val="22"/>
          <w:lang w:val="es-MX" w:eastAsia="zh-CN"/>
        </w:rPr>
        <w:t xml:space="preserve">Santa Teresa, Zacatecoluca; Teléfono: </w:t>
      </w:r>
      <w:r w:rsidR="009F0A80">
        <w:rPr>
          <w:rFonts w:ascii="Bembo Std" w:hAnsi="Bembo Std"/>
          <w:sz w:val="22"/>
          <w:szCs w:val="22"/>
          <w:lang w:val="es-MX" w:eastAsia="zh-CN"/>
        </w:rPr>
        <w:t xml:space="preserve">                              </w:t>
      </w:r>
      <w:r w:rsidR="004B6240" w:rsidRPr="004B6240">
        <w:rPr>
          <w:rFonts w:ascii="Bembo Std" w:hAnsi="Bembo Std"/>
          <w:sz w:val="22"/>
          <w:szCs w:val="22"/>
          <w:lang w:val="es-MX" w:eastAsia="zh-CN"/>
        </w:rPr>
        <w:t>; y  correo</w:t>
      </w:r>
      <w:r w:rsidR="009F0A80">
        <w:rPr>
          <w:rFonts w:ascii="Bembo Std" w:hAnsi="Bembo Std"/>
          <w:sz w:val="22"/>
          <w:szCs w:val="22"/>
          <w:lang w:val="es-MX" w:eastAsia="zh-CN"/>
        </w:rPr>
        <w:t xml:space="preserve">                               </w:t>
      </w:r>
      <w:r w:rsidR="004B6240" w:rsidRPr="004B6240">
        <w:rPr>
          <w:rFonts w:ascii="Bembo Std" w:hAnsi="Bembo Std"/>
          <w:sz w:val="22"/>
          <w:szCs w:val="22"/>
          <w:lang w:val="es-MX" w:eastAsia="zh-CN"/>
        </w:rPr>
        <w:t xml:space="preserve">;  </w:t>
      </w:r>
      <w:r w:rsidR="00B2124C">
        <w:rPr>
          <w:rFonts w:ascii="Bembo Std" w:hAnsi="Bembo Std"/>
          <w:sz w:val="22"/>
          <w:szCs w:val="22"/>
          <w:lang w:val="es-MX" w:eastAsia="zh-CN"/>
        </w:rPr>
        <w:t xml:space="preserve">para el </w:t>
      </w:r>
      <w:r w:rsidR="00B2124C" w:rsidRPr="004B6240">
        <w:rPr>
          <w:rFonts w:ascii="Bembo Std" w:hAnsi="Bembo Std"/>
          <w:sz w:val="22"/>
          <w:szCs w:val="22"/>
          <w:lang w:val="es-MX" w:eastAsia="zh-CN"/>
        </w:rPr>
        <w:t xml:space="preserve"> </w:t>
      </w:r>
      <w:r w:rsidR="00B2124C">
        <w:rPr>
          <w:rFonts w:ascii="Bembo Std" w:hAnsi="Bembo Std"/>
          <w:b/>
          <w:sz w:val="22"/>
          <w:szCs w:val="22"/>
          <w:lang w:val="es-MX" w:eastAsia="zh-CN"/>
        </w:rPr>
        <w:t>(LOTE 4</w:t>
      </w:r>
      <w:r w:rsidR="00B2124C" w:rsidRPr="004B6240">
        <w:rPr>
          <w:rFonts w:ascii="Bembo Std" w:hAnsi="Bembo Std"/>
          <w:b/>
          <w:sz w:val="22"/>
          <w:szCs w:val="22"/>
          <w:lang w:val="es-MX" w:eastAsia="zh-CN"/>
        </w:rPr>
        <w:t>)</w:t>
      </w:r>
      <w:r w:rsidR="004B6240" w:rsidRPr="004B6240">
        <w:rPr>
          <w:rFonts w:ascii="Bembo Std" w:hAnsi="Bembo Std"/>
          <w:sz w:val="22"/>
          <w:szCs w:val="22"/>
          <w:lang w:val="es-MX" w:eastAsia="zh-CN"/>
        </w:rPr>
        <w:t xml:space="preserve">; </w:t>
      </w:r>
      <w:r w:rsidR="00AF5AF9">
        <w:rPr>
          <w:rFonts w:ascii="Bembo Std" w:hAnsi="Bembo Std"/>
          <w:sz w:val="22"/>
          <w:szCs w:val="22"/>
          <w:lang w:val="es-MX" w:eastAsia="zh-CN"/>
        </w:rPr>
        <w:t xml:space="preserve"> </w:t>
      </w:r>
      <w:r w:rsidR="004B6240" w:rsidRPr="004B6240">
        <w:rPr>
          <w:rFonts w:ascii="Bembo Std" w:hAnsi="Bembo Std"/>
          <w:sz w:val="22"/>
          <w:szCs w:val="22"/>
          <w:lang w:val="es-MX" w:eastAsia="zh-CN"/>
        </w:rPr>
        <w:t xml:space="preserve">  </w:t>
      </w:r>
      <w:r w:rsidR="00AF5AF9">
        <w:rPr>
          <w:rFonts w:ascii="Bembo Std" w:hAnsi="Bembo Std"/>
          <w:b/>
          <w:sz w:val="22"/>
          <w:szCs w:val="22"/>
          <w:lang w:val="es-MX" w:eastAsia="zh-CN"/>
        </w:rPr>
        <w:t>ING. LUIS EDILMA ZELAYA RODRÍGUEZ</w:t>
      </w:r>
      <w:r w:rsidR="00AF5AF9" w:rsidRPr="004B6240">
        <w:rPr>
          <w:rFonts w:ascii="Bembo Std" w:hAnsi="Bembo Std"/>
          <w:b/>
          <w:sz w:val="22"/>
          <w:szCs w:val="22"/>
          <w:lang w:val="es-MX" w:eastAsia="zh-CN"/>
        </w:rPr>
        <w:t xml:space="preserve">, </w:t>
      </w:r>
      <w:r w:rsidR="00AF5AF9">
        <w:rPr>
          <w:rFonts w:ascii="Bembo Std" w:hAnsi="Bembo Std"/>
          <w:sz w:val="22"/>
          <w:szCs w:val="22"/>
          <w:lang w:val="es-MX" w:eastAsia="zh-CN"/>
        </w:rPr>
        <w:t>con cargo de Jefe de Mantenimiento,</w:t>
      </w:r>
      <w:r w:rsidR="00AF5AF9" w:rsidRPr="004B6240">
        <w:rPr>
          <w:rFonts w:ascii="Bembo Std" w:hAnsi="Bembo Std"/>
          <w:sz w:val="22"/>
          <w:szCs w:val="22"/>
          <w:lang w:val="es-MX" w:eastAsia="zh-CN"/>
        </w:rPr>
        <w:t xml:space="preserve"> Hospital Nacional </w:t>
      </w:r>
      <w:r w:rsidR="00AF5AF9">
        <w:rPr>
          <w:rFonts w:ascii="Bembo Std" w:hAnsi="Bembo Std"/>
          <w:sz w:val="22"/>
          <w:szCs w:val="22"/>
          <w:lang w:val="es-MX" w:eastAsia="zh-CN"/>
        </w:rPr>
        <w:t xml:space="preserve">San Pedro, Usulután; Teléfono: </w:t>
      </w:r>
      <w:r w:rsidR="009F0A80">
        <w:rPr>
          <w:rFonts w:ascii="Bembo Std" w:hAnsi="Bembo Std"/>
          <w:sz w:val="22"/>
          <w:szCs w:val="22"/>
          <w:lang w:val="es-MX" w:eastAsia="zh-CN"/>
        </w:rPr>
        <w:t xml:space="preserve">                 </w:t>
      </w:r>
      <w:r w:rsidR="00AF5AF9" w:rsidRPr="004B6240">
        <w:rPr>
          <w:rFonts w:ascii="Bembo Std" w:hAnsi="Bembo Std"/>
          <w:sz w:val="22"/>
          <w:szCs w:val="22"/>
          <w:lang w:val="es-MX" w:eastAsia="zh-CN"/>
        </w:rPr>
        <w:t xml:space="preserve">; y  correo:  </w:t>
      </w:r>
      <w:hyperlink r:id="rId8" w:history="1"/>
      <w:r w:rsidR="009F0A80">
        <w:rPr>
          <w:rStyle w:val="Hipervnculo"/>
          <w:rFonts w:ascii="Bembo Std" w:hAnsi="Bembo Std"/>
          <w:sz w:val="22"/>
          <w:szCs w:val="22"/>
          <w:lang w:val="es-MX" w:eastAsia="zh-CN"/>
        </w:rPr>
        <w:t xml:space="preserve">                              </w:t>
      </w:r>
      <w:r w:rsidR="00AF5AF9" w:rsidRPr="004B6240">
        <w:rPr>
          <w:rFonts w:ascii="Bembo Std" w:hAnsi="Bembo Std"/>
          <w:sz w:val="22"/>
          <w:szCs w:val="22"/>
          <w:lang w:val="es-MX" w:eastAsia="zh-CN"/>
        </w:rPr>
        <w:t xml:space="preserve">;  </w:t>
      </w:r>
      <w:r w:rsidR="00B2124C">
        <w:rPr>
          <w:rFonts w:ascii="Bembo Std" w:hAnsi="Bembo Std"/>
          <w:sz w:val="22"/>
          <w:szCs w:val="22"/>
          <w:lang w:val="es-MX" w:eastAsia="zh-CN"/>
        </w:rPr>
        <w:t xml:space="preserve">para el </w:t>
      </w:r>
      <w:r w:rsidR="00B2124C" w:rsidRPr="004B6240">
        <w:rPr>
          <w:rFonts w:ascii="Bembo Std" w:hAnsi="Bembo Std"/>
          <w:sz w:val="22"/>
          <w:szCs w:val="22"/>
          <w:lang w:val="es-MX" w:eastAsia="zh-CN"/>
        </w:rPr>
        <w:t xml:space="preserve"> </w:t>
      </w:r>
      <w:r w:rsidR="00B2124C">
        <w:rPr>
          <w:rFonts w:ascii="Bembo Std" w:hAnsi="Bembo Std"/>
          <w:b/>
          <w:sz w:val="22"/>
          <w:szCs w:val="22"/>
          <w:lang w:val="es-MX" w:eastAsia="zh-CN"/>
        </w:rPr>
        <w:t>(LOTE 4</w:t>
      </w:r>
      <w:r w:rsidR="00B2124C" w:rsidRPr="004B6240">
        <w:rPr>
          <w:rFonts w:ascii="Bembo Std" w:hAnsi="Bembo Std"/>
          <w:b/>
          <w:sz w:val="22"/>
          <w:szCs w:val="22"/>
          <w:lang w:val="es-MX" w:eastAsia="zh-CN"/>
        </w:rPr>
        <w:t>)</w:t>
      </w:r>
      <w:r w:rsidR="004F1C37">
        <w:rPr>
          <w:rFonts w:ascii="Bembo Std" w:hAnsi="Bembo Std"/>
          <w:b/>
          <w:sz w:val="22"/>
          <w:szCs w:val="22"/>
          <w:lang w:val="es-MX" w:eastAsia="zh-CN"/>
        </w:rPr>
        <w:t xml:space="preserve">, </w:t>
      </w:r>
      <w:r w:rsidR="004B6240" w:rsidRPr="004B6240">
        <w:rPr>
          <w:rFonts w:ascii="Bembo Std" w:hAnsi="Bembo Std"/>
          <w:sz w:val="22"/>
          <w:szCs w:val="22"/>
          <w:lang w:val="es-MX" w:eastAsia="zh-CN"/>
        </w:rPr>
        <w:t>como responsables de la Administración del Contrato.</w:t>
      </w:r>
    </w:p>
    <w:p w14:paraId="797EF39B" w14:textId="77777777" w:rsidR="00BF5ABE" w:rsidRPr="004B6240" w:rsidRDefault="00BF5ABE" w:rsidP="004B6240">
      <w:pPr>
        <w:suppressAutoHyphens/>
        <w:spacing w:line="360" w:lineRule="auto"/>
        <w:jc w:val="both"/>
        <w:rPr>
          <w:rFonts w:ascii="Bembo Std" w:hAnsi="Bembo Std"/>
          <w:sz w:val="22"/>
          <w:szCs w:val="22"/>
          <w:lang w:val="es-MX" w:eastAsia="zh-CN"/>
        </w:rPr>
      </w:pPr>
    </w:p>
    <w:p w14:paraId="295B5F7E" w14:textId="03BB4821" w:rsidR="00F462B6" w:rsidRDefault="00F462B6" w:rsidP="00F462B6">
      <w:pPr>
        <w:widowControl w:val="0"/>
        <w:suppressAutoHyphens/>
        <w:spacing w:line="360" w:lineRule="auto"/>
        <w:jc w:val="both"/>
        <w:textAlignment w:val="baseline"/>
        <w:rPr>
          <w:rFonts w:ascii="Bembo Std" w:eastAsia="Arial" w:hAnsi="Bembo Std" w:cs="Arial"/>
          <w:sz w:val="22"/>
          <w:szCs w:val="22"/>
          <w:lang w:val="es-ES" w:eastAsia="zh-CN"/>
        </w:rPr>
      </w:pPr>
      <w:r w:rsidRPr="00F462B6">
        <w:rPr>
          <w:rFonts w:ascii="Bembo Std" w:eastAsia="DejaVu Sans" w:hAnsi="Bembo Std" w:cs="FreeSans"/>
          <w:b/>
          <w:kern w:val="1"/>
          <w:lang w:val="es-ES" w:eastAsia="zh-CN" w:bidi="hi-IN"/>
        </w:rPr>
        <w:t>6.</w:t>
      </w:r>
      <w:r w:rsidRPr="00F462B6">
        <w:rPr>
          <w:rFonts w:ascii="Bembo Std" w:eastAsia="DejaVu Sans" w:hAnsi="Bembo Std" w:cs="FreeSans"/>
          <w:b/>
          <w:kern w:val="1"/>
          <w:lang w:val="es-ES" w:eastAsia="zh-CN" w:bidi="hi-IN"/>
        </w:rPr>
        <w:tab/>
        <w:t>PAGO DEL SUMINISTRO</w:t>
      </w:r>
      <w:r w:rsidRPr="00F462B6">
        <w:rPr>
          <w:rFonts w:ascii="Bembo Std" w:eastAsia="DejaVu Sans" w:hAnsi="Bembo Std" w:cs="FreeSans"/>
          <w:kern w:val="1"/>
          <w:lang w:val="es-ES" w:eastAsia="zh-CN" w:bidi="hi-IN"/>
        </w:rPr>
        <w:t xml:space="preserve">. El pago del Suministro bajo el presente Contrato será cargado a la fuente de financiamiento: Préstamos Externos: </w:t>
      </w:r>
      <w:r w:rsidR="004F55CC">
        <w:rPr>
          <w:rFonts w:ascii="Bembo Std" w:eastAsia="DejaVu Sans" w:hAnsi="Bembo Std" w:cs="FreeSans"/>
          <w:kern w:val="1"/>
          <w:lang w:val="es-ES" w:eastAsia="zh-CN" w:bidi="hi-IN"/>
        </w:rPr>
        <w:t>C</w:t>
      </w:r>
      <w:r w:rsidRPr="00F462B6">
        <w:rPr>
          <w:rFonts w:ascii="Bembo Std" w:eastAsia="Arial" w:hAnsi="Bembo Std" w:cs="Arial"/>
          <w:sz w:val="22"/>
          <w:szCs w:val="22"/>
          <w:lang w:val="es-ES" w:eastAsia="zh-CN"/>
        </w:rPr>
        <w:t xml:space="preserve">ontrato de préstamo </w:t>
      </w:r>
      <w:r w:rsidR="004F55CC" w:rsidRPr="004F55CC">
        <w:rPr>
          <w:rFonts w:ascii="Bembo Std" w:eastAsia="Arial" w:hAnsi="Bembo Std" w:cs="Arial"/>
          <w:sz w:val="22"/>
          <w:szCs w:val="22"/>
          <w:lang w:val="es-ES" w:eastAsia="zh-CN"/>
        </w:rPr>
        <w:t>OPEP-14611P</w:t>
      </w:r>
      <w:r w:rsidRPr="00F462B6">
        <w:rPr>
          <w:rFonts w:ascii="Bembo Std" w:eastAsia="Arial" w:hAnsi="Bembo Std" w:cs="Arial"/>
          <w:sz w:val="22"/>
          <w:szCs w:val="22"/>
          <w:lang w:val="es-ES" w:eastAsia="zh-CN"/>
        </w:rPr>
        <w:t xml:space="preserve">, Componente 1. </w:t>
      </w:r>
      <w:r w:rsidR="004F55CC">
        <w:rPr>
          <w:rFonts w:ascii="Bembo Std" w:eastAsia="Arial" w:hAnsi="Bembo Std" w:cs="Arial"/>
          <w:sz w:val="22"/>
          <w:szCs w:val="22"/>
          <w:lang w:val="es-ES" w:eastAsia="zh-CN"/>
        </w:rPr>
        <w:t>Respuesta de E</w:t>
      </w:r>
      <w:r w:rsidR="004F55CC" w:rsidRPr="004F55CC">
        <w:rPr>
          <w:rFonts w:ascii="Bembo Std" w:eastAsia="Arial" w:hAnsi="Bembo Std" w:cs="Arial"/>
          <w:sz w:val="22"/>
          <w:szCs w:val="22"/>
          <w:lang w:val="es-ES" w:eastAsia="zh-CN"/>
        </w:rPr>
        <w:t>merge</w:t>
      </w:r>
      <w:r w:rsidR="004F55CC">
        <w:rPr>
          <w:rFonts w:ascii="Bembo Std" w:eastAsia="Arial" w:hAnsi="Bembo Std" w:cs="Arial"/>
          <w:sz w:val="22"/>
          <w:szCs w:val="22"/>
          <w:lang w:val="es-ES" w:eastAsia="zh-CN"/>
        </w:rPr>
        <w:t>ncia ante el COVID-19, para la Prevención, Detección, y el T</w:t>
      </w:r>
      <w:r w:rsidR="004F55CC" w:rsidRPr="004F55CC">
        <w:rPr>
          <w:rFonts w:ascii="Bembo Std" w:eastAsia="Arial" w:hAnsi="Bembo Std" w:cs="Arial"/>
          <w:sz w:val="22"/>
          <w:szCs w:val="22"/>
          <w:lang w:val="es-ES" w:eastAsia="zh-CN"/>
        </w:rPr>
        <w:t>ratamiento</w:t>
      </w:r>
      <w:r w:rsidR="004F55CC">
        <w:rPr>
          <w:rFonts w:ascii="Bembo Std" w:eastAsia="Arial" w:hAnsi="Bembo Std" w:cs="Arial"/>
          <w:sz w:val="22"/>
          <w:szCs w:val="22"/>
          <w:lang w:val="es-ES" w:eastAsia="zh-CN"/>
        </w:rPr>
        <w:t>. Proyecto 7500, según detalle:</w:t>
      </w:r>
    </w:p>
    <w:p w14:paraId="42CACCD4" w14:textId="77777777" w:rsidR="00B2124C" w:rsidRDefault="00B2124C" w:rsidP="00F462B6">
      <w:pPr>
        <w:widowControl w:val="0"/>
        <w:suppressAutoHyphens/>
        <w:spacing w:line="360" w:lineRule="auto"/>
        <w:jc w:val="both"/>
        <w:textAlignment w:val="baseline"/>
        <w:rPr>
          <w:rFonts w:ascii="Bembo Std" w:eastAsia="Arial" w:hAnsi="Bembo Std" w:cs="Arial"/>
          <w:sz w:val="22"/>
          <w:szCs w:val="22"/>
          <w:lang w:val="es-ES" w:eastAsia="zh-CN"/>
        </w:rPr>
      </w:pPr>
    </w:p>
    <w:tbl>
      <w:tblPr>
        <w:tblStyle w:val="Tablaconcuadrcula"/>
        <w:tblW w:w="9493" w:type="dxa"/>
        <w:jc w:val="center"/>
        <w:tblLayout w:type="fixed"/>
        <w:tblLook w:val="04A0" w:firstRow="1" w:lastRow="0" w:firstColumn="1" w:lastColumn="0" w:noHBand="0" w:noVBand="1"/>
      </w:tblPr>
      <w:tblGrid>
        <w:gridCol w:w="2067"/>
        <w:gridCol w:w="2616"/>
        <w:gridCol w:w="1975"/>
        <w:gridCol w:w="850"/>
        <w:gridCol w:w="1985"/>
      </w:tblGrid>
      <w:tr w:rsidR="00B2124C" w:rsidRPr="00FE5380" w14:paraId="43577534" w14:textId="77777777" w:rsidTr="00B2124C">
        <w:trPr>
          <w:trHeight w:val="238"/>
          <w:jc w:val="center"/>
        </w:trPr>
        <w:tc>
          <w:tcPr>
            <w:tcW w:w="2067" w:type="dxa"/>
            <w:vAlign w:val="center"/>
          </w:tcPr>
          <w:p w14:paraId="756602D8" w14:textId="77777777" w:rsidR="00B2124C" w:rsidRPr="00FE5380" w:rsidRDefault="00B2124C" w:rsidP="00934A49">
            <w:pPr>
              <w:pStyle w:val="Standard"/>
              <w:spacing w:line="200" w:lineRule="atLeast"/>
              <w:jc w:val="center"/>
              <w:rPr>
                <w:rFonts w:ascii="Arial Narrow" w:hAnsi="Arial Narrow"/>
                <w:b/>
                <w:bCs/>
                <w:sz w:val="20"/>
                <w:szCs w:val="20"/>
              </w:rPr>
            </w:pPr>
            <w:r w:rsidRPr="00FE5380">
              <w:rPr>
                <w:rFonts w:ascii="Arial Narrow" w:hAnsi="Arial Narrow"/>
                <w:b/>
                <w:bCs/>
                <w:sz w:val="20"/>
                <w:szCs w:val="20"/>
              </w:rPr>
              <w:t>Componente 1</w:t>
            </w:r>
          </w:p>
        </w:tc>
        <w:tc>
          <w:tcPr>
            <w:tcW w:w="2616" w:type="dxa"/>
            <w:vAlign w:val="center"/>
          </w:tcPr>
          <w:p w14:paraId="65881705" w14:textId="77777777" w:rsidR="00B2124C" w:rsidRPr="00FE5380" w:rsidRDefault="00B2124C" w:rsidP="00934A49">
            <w:pPr>
              <w:pStyle w:val="Standard"/>
              <w:spacing w:line="200" w:lineRule="atLeast"/>
              <w:jc w:val="center"/>
              <w:rPr>
                <w:rFonts w:ascii="Arial Narrow" w:hAnsi="Arial Narrow"/>
                <w:b/>
                <w:bCs/>
                <w:sz w:val="20"/>
                <w:szCs w:val="20"/>
              </w:rPr>
            </w:pPr>
            <w:r w:rsidRPr="00FE5380">
              <w:rPr>
                <w:rFonts w:ascii="Arial Narrow" w:hAnsi="Arial Narrow"/>
                <w:b/>
                <w:bCs/>
                <w:sz w:val="20"/>
                <w:szCs w:val="20"/>
              </w:rPr>
              <w:t>Unidad Solicitante</w:t>
            </w:r>
          </w:p>
        </w:tc>
        <w:tc>
          <w:tcPr>
            <w:tcW w:w="1975" w:type="dxa"/>
            <w:vAlign w:val="center"/>
          </w:tcPr>
          <w:p w14:paraId="30E81314" w14:textId="77777777" w:rsidR="00B2124C" w:rsidRPr="00FE5380" w:rsidRDefault="00B2124C" w:rsidP="00934A49">
            <w:pPr>
              <w:pStyle w:val="Standard"/>
              <w:spacing w:line="200" w:lineRule="atLeast"/>
              <w:jc w:val="center"/>
              <w:rPr>
                <w:rFonts w:ascii="Arial Narrow" w:hAnsi="Arial Narrow"/>
                <w:b/>
                <w:bCs/>
                <w:sz w:val="20"/>
                <w:szCs w:val="20"/>
              </w:rPr>
            </w:pPr>
            <w:r w:rsidRPr="00FE5380">
              <w:rPr>
                <w:rFonts w:ascii="Arial Narrow" w:hAnsi="Arial Narrow"/>
                <w:b/>
                <w:bCs/>
                <w:sz w:val="20"/>
                <w:szCs w:val="20"/>
              </w:rPr>
              <w:t>Cifrado presupuestario</w:t>
            </w:r>
          </w:p>
        </w:tc>
        <w:tc>
          <w:tcPr>
            <w:tcW w:w="850" w:type="dxa"/>
            <w:vAlign w:val="center"/>
          </w:tcPr>
          <w:p w14:paraId="5230AE32" w14:textId="77777777" w:rsidR="00B2124C" w:rsidRPr="00FE5380" w:rsidRDefault="00B2124C" w:rsidP="00934A49">
            <w:pPr>
              <w:pStyle w:val="Standard"/>
              <w:spacing w:line="200" w:lineRule="atLeast"/>
              <w:jc w:val="center"/>
              <w:rPr>
                <w:rFonts w:ascii="Arial Narrow" w:hAnsi="Arial Narrow"/>
                <w:b/>
                <w:bCs/>
                <w:sz w:val="20"/>
                <w:szCs w:val="20"/>
              </w:rPr>
            </w:pPr>
            <w:proofErr w:type="spellStart"/>
            <w:r w:rsidRPr="00FE5380">
              <w:rPr>
                <w:rFonts w:ascii="Arial Narrow" w:hAnsi="Arial Narrow"/>
                <w:b/>
                <w:bCs/>
                <w:sz w:val="20"/>
                <w:szCs w:val="20"/>
              </w:rPr>
              <w:t>N°</w:t>
            </w:r>
            <w:proofErr w:type="spellEnd"/>
            <w:r w:rsidRPr="00FE5380">
              <w:rPr>
                <w:rFonts w:ascii="Arial Narrow" w:hAnsi="Arial Narrow"/>
                <w:b/>
                <w:bCs/>
                <w:sz w:val="20"/>
                <w:szCs w:val="20"/>
              </w:rPr>
              <w:t xml:space="preserve"> Lote</w:t>
            </w:r>
          </w:p>
        </w:tc>
        <w:tc>
          <w:tcPr>
            <w:tcW w:w="1985" w:type="dxa"/>
            <w:vAlign w:val="center"/>
          </w:tcPr>
          <w:p w14:paraId="30979C64" w14:textId="77777777" w:rsidR="00B2124C" w:rsidRPr="00FE5380" w:rsidRDefault="00B2124C" w:rsidP="00934A49">
            <w:pPr>
              <w:pStyle w:val="Standard"/>
              <w:spacing w:line="200" w:lineRule="atLeast"/>
              <w:jc w:val="center"/>
              <w:rPr>
                <w:rFonts w:ascii="Arial Narrow" w:hAnsi="Arial Narrow"/>
                <w:b/>
                <w:bCs/>
                <w:sz w:val="20"/>
                <w:szCs w:val="20"/>
              </w:rPr>
            </w:pPr>
            <w:proofErr w:type="gramStart"/>
            <w:r w:rsidRPr="00FE5380">
              <w:rPr>
                <w:rFonts w:ascii="Arial Narrow" w:hAnsi="Arial Narrow"/>
                <w:b/>
                <w:bCs/>
                <w:sz w:val="20"/>
                <w:szCs w:val="20"/>
              </w:rPr>
              <w:t>Total</w:t>
            </w:r>
            <w:proofErr w:type="gramEnd"/>
            <w:r w:rsidRPr="00FE5380">
              <w:rPr>
                <w:rFonts w:ascii="Arial Narrow" w:hAnsi="Arial Narrow"/>
                <w:b/>
                <w:bCs/>
                <w:sz w:val="20"/>
                <w:szCs w:val="20"/>
              </w:rPr>
              <w:t xml:space="preserve"> con impuestos y servicios conexos incluidos</w:t>
            </w:r>
          </w:p>
        </w:tc>
      </w:tr>
      <w:tr w:rsidR="00B2124C" w:rsidRPr="00FE5380" w14:paraId="1072D3BA" w14:textId="77777777" w:rsidTr="00B2124C">
        <w:trPr>
          <w:trHeight w:val="539"/>
          <w:jc w:val="center"/>
        </w:trPr>
        <w:tc>
          <w:tcPr>
            <w:tcW w:w="2067" w:type="dxa"/>
            <w:vAlign w:val="center"/>
          </w:tcPr>
          <w:p w14:paraId="0D3833AB" w14:textId="77777777" w:rsidR="00B2124C" w:rsidRPr="00FE5380" w:rsidRDefault="00B2124C" w:rsidP="00934A49">
            <w:pPr>
              <w:pStyle w:val="Standard"/>
              <w:spacing w:line="200" w:lineRule="atLeast"/>
              <w:jc w:val="center"/>
              <w:rPr>
                <w:rFonts w:ascii="Arial Narrow" w:hAnsi="Arial Narrow"/>
                <w:bCs/>
                <w:sz w:val="20"/>
                <w:szCs w:val="20"/>
              </w:rPr>
            </w:pPr>
            <w:r w:rsidRPr="00FE5380">
              <w:rPr>
                <w:rFonts w:ascii="Arial Narrow" w:hAnsi="Arial Narrow"/>
                <w:bCs/>
                <w:sz w:val="20"/>
                <w:szCs w:val="20"/>
              </w:rPr>
              <w:t>Respuesta de emergencia ante el COVID-19, para la prevención, detección, y el tratamiento</w:t>
            </w:r>
          </w:p>
        </w:tc>
        <w:tc>
          <w:tcPr>
            <w:tcW w:w="2616" w:type="dxa"/>
            <w:vAlign w:val="center"/>
          </w:tcPr>
          <w:p w14:paraId="4022F08D" w14:textId="77777777" w:rsidR="00B2124C" w:rsidRPr="00FE5380" w:rsidRDefault="00B2124C" w:rsidP="00934A49">
            <w:pPr>
              <w:pStyle w:val="Standard"/>
              <w:spacing w:line="200" w:lineRule="atLeast"/>
              <w:jc w:val="center"/>
              <w:rPr>
                <w:rFonts w:ascii="Arial Narrow" w:hAnsi="Arial Narrow"/>
                <w:bCs/>
                <w:sz w:val="20"/>
                <w:szCs w:val="20"/>
              </w:rPr>
            </w:pPr>
            <w:r w:rsidRPr="00FE5380">
              <w:rPr>
                <w:rFonts w:ascii="Arial Narrow" w:hAnsi="Arial Narrow"/>
                <w:bCs/>
                <w:sz w:val="20"/>
                <w:szCs w:val="20"/>
              </w:rPr>
              <w:t>DIRECCION NACIONAL DE HOSPITALES</w:t>
            </w:r>
          </w:p>
        </w:tc>
        <w:tc>
          <w:tcPr>
            <w:tcW w:w="1975" w:type="dxa"/>
            <w:vAlign w:val="center"/>
          </w:tcPr>
          <w:p w14:paraId="17732B5D" w14:textId="77777777" w:rsidR="00B2124C" w:rsidRPr="00FE5380" w:rsidRDefault="00B2124C" w:rsidP="00934A49">
            <w:pPr>
              <w:jc w:val="center"/>
              <w:rPr>
                <w:rFonts w:ascii="Arial Narrow" w:hAnsi="Arial Narrow"/>
                <w:sz w:val="20"/>
                <w:lang w:val="es-SV"/>
              </w:rPr>
            </w:pPr>
            <w:r w:rsidRPr="00FE5380">
              <w:rPr>
                <w:rFonts w:ascii="Arial Narrow" w:hAnsi="Arial Narrow"/>
                <w:sz w:val="20"/>
                <w:lang w:val="es-SV"/>
              </w:rPr>
              <w:t>2022-3200-3-13-01-22-3-61103</w:t>
            </w:r>
          </w:p>
        </w:tc>
        <w:tc>
          <w:tcPr>
            <w:tcW w:w="850" w:type="dxa"/>
            <w:vAlign w:val="center"/>
          </w:tcPr>
          <w:p w14:paraId="385355F8" w14:textId="77777777" w:rsidR="00B2124C" w:rsidRPr="00FE5380" w:rsidRDefault="00B2124C" w:rsidP="00934A49">
            <w:pPr>
              <w:pStyle w:val="Standard"/>
              <w:spacing w:line="200" w:lineRule="atLeast"/>
              <w:jc w:val="center"/>
              <w:rPr>
                <w:rFonts w:ascii="Arial Narrow" w:hAnsi="Arial Narrow"/>
                <w:bCs/>
                <w:sz w:val="20"/>
                <w:szCs w:val="20"/>
              </w:rPr>
            </w:pPr>
            <w:r w:rsidRPr="00FE5380">
              <w:rPr>
                <w:rFonts w:ascii="Arial Narrow" w:hAnsi="Arial Narrow"/>
                <w:sz w:val="20"/>
              </w:rPr>
              <w:t>4</w:t>
            </w:r>
          </w:p>
        </w:tc>
        <w:tc>
          <w:tcPr>
            <w:tcW w:w="1985" w:type="dxa"/>
            <w:vAlign w:val="center"/>
          </w:tcPr>
          <w:p w14:paraId="7015D3FF" w14:textId="77777777" w:rsidR="00B2124C" w:rsidRPr="00FE5380" w:rsidRDefault="00B2124C" w:rsidP="00934A49">
            <w:pPr>
              <w:pStyle w:val="Standard"/>
              <w:spacing w:line="200" w:lineRule="atLeast"/>
              <w:jc w:val="center"/>
              <w:rPr>
                <w:rFonts w:ascii="Arial Narrow" w:hAnsi="Arial Narrow"/>
                <w:sz w:val="20"/>
              </w:rPr>
            </w:pPr>
            <w:r w:rsidRPr="00FE5380">
              <w:rPr>
                <w:rFonts w:ascii="Arial Narrow" w:hAnsi="Arial Narrow"/>
                <w:sz w:val="20"/>
              </w:rPr>
              <w:t>US$197,500.00</w:t>
            </w:r>
          </w:p>
        </w:tc>
      </w:tr>
    </w:tbl>
    <w:p w14:paraId="4727E00B" w14:textId="77777777" w:rsidR="004F55CC" w:rsidRPr="00F462B6" w:rsidRDefault="004F55CC" w:rsidP="00F462B6">
      <w:pPr>
        <w:widowControl w:val="0"/>
        <w:suppressAutoHyphens/>
        <w:spacing w:line="360" w:lineRule="auto"/>
        <w:jc w:val="both"/>
        <w:textAlignment w:val="baseline"/>
        <w:rPr>
          <w:rFonts w:ascii="Bembo Std" w:eastAsia="Arial" w:hAnsi="Bembo Std" w:cs="Arial"/>
          <w:sz w:val="22"/>
          <w:szCs w:val="22"/>
          <w:lang w:val="es-ES" w:eastAsia="zh-CN"/>
        </w:rPr>
      </w:pPr>
    </w:p>
    <w:p w14:paraId="316B1EC3" w14:textId="77777777" w:rsidR="00F462B6" w:rsidRPr="00F462B6" w:rsidRDefault="00F462B6" w:rsidP="00F462B6">
      <w:pPr>
        <w:widowControl w:val="0"/>
        <w:suppressAutoHyphens/>
        <w:spacing w:line="360" w:lineRule="auto"/>
        <w:jc w:val="both"/>
        <w:textAlignment w:val="baseline"/>
        <w:rPr>
          <w:rFonts w:ascii="Bembo Std" w:eastAsia="Arial" w:hAnsi="Bembo Std" w:cs="Arial"/>
          <w:sz w:val="22"/>
          <w:szCs w:val="22"/>
          <w:lang w:val="es-ES" w:eastAsia="zh-CN"/>
        </w:rPr>
      </w:pPr>
    </w:p>
    <w:p w14:paraId="46A6A37E" w14:textId="77777777" w:rsidR="00F462B6" w:rsidRPr="00F462B6" w:rsidRDefault="00F462B6" w:rsidP="00F462B6">
      <w:pPr>
        <w:suppressAutoHyphens/>
        <w:spacing w:line="360" w:lineRule="auto"/>
        <w:jc w:val="both"/>
        <w:rPr>
          <w:rFonts w:ascii="Bembo Std" w:hAnsi="Bembo Std"/>
          <w:lang w:val="es-ES"/>
        </w:rPr>
      </w:pPr>
      <w:r w:rsidRPr="00F462B6">
        <w:rPr>
          <w:rFonts w:ascii="Bembo Std" w:hAnsi="Bembo Std"/>
          <w:b/>
          <w:lang w:val="es-ES"/>
        </w:rPr>
        <w:t>7.</w:t>
      </w:r>
      <w:r w:rsidRPr="00F462B6">
        <w:rPr>
          <w:rFonts w:ascii="Bembo Std" w:hAnsi="Bembo Std"/>
          <w:lang w:val="es-ES"/>
        </w:rPr>
        <w:tab/>
        <w:t>Como contraprestación por los pagos que el Comprador hará al Proveedor conforme a lo estipulado en este Contrato, el Proveedor se compromete a suministrar los Bienes y Servicios Conexos al Comprador y a subsanar los defectos de estos en total consonancia con las disposiciones del Contrato.</w:t>
      </w:r>
    </w:p>
    <w:p w14:paraId="01DAE428" w14:textId="77777777" w:rsidR="00F462B6" w:rsidRPr="00F462B6" w:rsidRDefault="00F462B6" w:rsidP="00F462B6">
      <w:pPr>
        <w:suppressAutoHyphens/>
        <w:spacing w:line="360" w:lineRule="auto"/>
        <w:jc w:val="both"/>
        <w:rPr>
          <w:rFonts w:ascii="Bembo Std" w:hAnsi="Bembo Std"/>
          <w:lang w:val="es-ES"/>
        </w:rPr>
      </w:pPr>
    </w:p>
    <w:p w14:paraId="456F7BAB" w14:textId="6340EBFE" w:rsidR="00F462B6" w:rsidRPr="00F462B6" w:rsidRDefault="00F462B6" w:rsidP="00F462B6">
      <w:pPr>
        <w:suppressAutoHyphens/>
        <w:spacing w:line="360" w:lineRule="auto"/>
        <w:jc w:val="both"/>
        <w:rPr>
          <w:rFonts w:ascii="Bembo Std" w:hAnsi="Bembo Std"/>
          <w:lang w:val="es-ES"/>
        </w:rPr>
      </w:pPr>
      <w:r w:rsidRPr="00F462B6">
        <w:rPr>
          <w:rFonts w:ascii="Bembo Std" w:hAnsi="Bembo Std"/>
          <w:b/>
          <w:lang w:val="es-ES"/>
        </w:rPr>
        <w:t>8.</w:t>
      </w:r>
      <w:r w:rsidRPr="00F462B6">
        <w:rPr>
          <w:rFonts w:ascii="Bembo Std" w:hAnsi="Bembo Std"/>
          <w:lang w:val="es-ES"/>
        </w:rPr>
        <w:tab/>
        <w:t>El Comprador se compromete a pagar al Proveedor, como contraprestación por el suministro de los Bienes y Servicios Conexos y la subsanación de sus defectos, el Precio del Contrato o las sumas que resulten pagaderas de conformidad con lo dispuesto en el Contrato en</w:t>
      </w:r>
      <w:r w:rsidR="004F55CC">
        <w:rPr>
          <w:rFonts w:ascii="Bembo Std" w:hAnsi="Bembo Std"/>
          <w:lang w:val="es-ES"/>
        </w:rPr>
        <w:t xml:space="preserve"> el plazo y en la forma prescri</w:t>
      </w:r>
      <w:r w:rsidRPr="00F462B6">
        <w:rPr>
          <w:rFonts w:ascii="Bembo Std" w:hAnsi="Bembo Std"/>
          <w:lang w:val="es-ES"/>
        </w:rPr>
        <w:t>tos en este.</w:t>
      </w:r>
    </w:p>
    <w:p w14:paraId="60E81E3F" w14:textId="77777777" w:rsidR="00F462B6" w:rsidRPr="00F462B6" w:rsidRDefault="00F462B6" w:rsidP="00F462B6">
      <w:pPr>
        <w:suppressAutoHyphens/>
        <w:spacing w:line="360" w:lineRule="auto"/>
        <w:jc w:val="both"/>
        <w:rPr>
          <w:rFonts w:ascii="Bembo Std" w:hAnsi="Bembo Std"/>
          <w:lang w:val="es-ES"/>
        </w:rPr>
      </w:pPr>
    </w:p>
    <w:p w14:paraId="43DD4089" w14:textId="77777777" w:rsidR="00F462B6" w:rsidRPr="00F462B6" w:rsidRDefault="00F462B6" w:rsidP="00F462B6">
      <w:pPr>
        <w:suppressAutoHyphens/>
        <w:spacing w:line="360" w:lineRule="auto"/>
        <w:jc w:val="both"/>
        <w:rPr>
          <w:rFonts w:ascii="Bembo Std" w:hAnsi="Bembo Std"/>
          <w:lang w:val="es-ES"/>
        </w:rPr>
      </w:pPr>
      <w:r w:rsidRPr="00F462B6">
        <w:rPr>
          <w:rFonts w:ascii="Bembo Std" w:hAnsi="Bembo Std"/>
          <w:b/>
          <w:lang w:val="es-ES"/>
        </w:rPr>
        <w:lastRenderedPageBreak/>
        <w:t>9.</w:t>
      </w:r>
      <w:r w:rsidRPr="00F462B6">
        <w:rPr>
          <w:rFonts w:ascii="Bembo Std" w:hAnsi="Bembo Std"/>
          <w:b/>
          <w:lang w:val="es-ES"/>
        </w:rPr>
        <w:tab/>
        <w:t>VIGENCIA.</w:t>
      </w:r>
      <w:r w:rsidRPr="00F462B6">
        <w:rPr>
          <w:rFonts w:ascii="Bembo Std" w:hAnsi="Bembo Std"/>
          <w:lang w:val="es-ES"/>
        </w:rPr>
        <w:t xml:space="preserve"> La vigencia de este Contrato será a partir de la distribución del mismo y finalizará treinta (30) días adicionales, después de que la Unidad Solicitante o la persona que esta delegue, hayan firmado el Acta de Recepción de haber recibido los bienes a entera satisfacción del MINSAL.</w:t>
      </w:r>
    </w:p>
    <w:p w14:paraId="1A01A5F5" w14:textId="77777777" w:rsidR="00F462B6" w:rsidRPr="00F462B6" w:rsidRDefault="00F462B6" w:rsidP="00F462B6">
      <w:pPr>
        <w:suppressAutoHyphens/>
        <w:spacing w:line="360" w:lineRule="auto"/>
        <w:jc w:val="both"/>
        <w:rPr>
          <w:rFonts w:ascii="Bembo Std" w:hAnsi="Bembo Std"/>
          <w:lang w:val="es-ES"/>
        </w:rPr>
      </w:pPr>
    </w:p>
    <w:p w14:paraId="4C4867D8" w14:textId="4F9516EA" w:rsidR="00F462B6" w:rsidRPr="00F462B6" w:rsidRDefault="00F462B6" w:rsidP="00F462B6">
      <w:pPr>
        <w:suppressAutoHyphens/>
        <w:spacing w:line="360" w:lineRule="auto"/>
        <w:jc w:val="both"/>
        <w:rPr>
          <w:rFonts w:ascii="Bembo Std" w:hAnsi="Bembo Std"/>
          <w:lang w:val="es-ES"/>
        </w:rPr>
      </w:pPr>
      <w:r w:rsidRPr="00F462B6">
        <w:rPr>
          <w:rFonts w:ascii="Bembo Std" w:hAnsi="Bembo Std"/>
          <w:lang w:val="es-ES"/>
        </w:rPr>
        <w:t xml:space="preserve">En fe de lo cual firmamos el presente contrato en la ciudad de San Salvador, a los </w:t>
      </w:r>
      <w:r w:rsidR="00CC550A">
        <w:rPr>
          <w:rFonts w:ascii="Bembo Std" w:hAnsi="Bembo Std"/>
          <w:lang w:val="es-ES"/>
        </w:rPr>
        <w:t xml:space="preserve">seis </w:t>
      </w:r>
      <w:r w:rsidRPr="00F462B6">
        <w:rPr>
          <w:rFonts w:ascii="Bembo Std" w:hAnsi="Bembo Std"/>
          <w:lang w:val="es-ES"/>
        </w:rPr>
        <w:t xml:space="preserve">días del mes de </w:t>
      </w:r>
      <w:r w:rsidR="00CC550A">
        <w:rPr>
          <w:rFonts w:ascii="Bembo Std" w:hAnsi="Bembo Std"/>
          <w:lang w:val="es-ES"/>
        </w:rPr>
        <w:t>diciembre</w:t>
      </w:r>
      <w:r w:rsidR="004F55CC">
        <w:rPr>
          <w:rFonts w:ascii="Bembo Std" w:hAnsi="Bembo Std"/>
          <w:lang w:val="es-ES"/>
        </w:rPr>
        <w:t>_</w:t>
      </w:r>
      <w:r w:rsidRPr="00F462B6">
        <w:rPr>
          <w:rFonts w:ascii="Bembo Std" w:hAnsi="Bembo Std"/>
          <w:lang w:val="es-ES"/>
        </w:rPr>
        <w:t>de dos mil veintidós.</w:t>
      </w:r>
    </w:p>
    <w:p w14:paraId="7EC04AFF" w14:textId="77777777" w:rsidR="00F462B6" w:rsidRPr="00F462B6" w:rsidRDefault="00F462B6" w:rsidP="00F462B6">
      <w:pPr>
        <w:suppressAutoHyphens/>
        <w:spacing w:line="360" w:lineRule="auto"/>
        <w:jc w:val="both"/>
        <w:rPr>
          <w:rFonts w:ascii="Bembo Std" w:hAnsi="Bembo Std"/>
          <w:lang w:val="es-ES"/>
        </w:rPr>
      </w:pPr>
    </w:p>
    <w:p w14:paraId="320A1971" w14:textId="77777777" w:rsidR="00F462B6" w:rsidRPr="00F462B6" w:rsidRDefault="00F462B6" w:rsidP="00F462B6">
      <w:pPr>
        <w:suppressAutoHyphens/>
        <w:spacing w:line="360" w:lineRule="auto"/>
        <w:jc w:val="both"/>
        <w:rPr>
          <w:rFonts w:ascii="Bembo Std" w:hAnsi="Bembo Std"/>
          <w:lang w:val="es-ES"/>
        </w:rPr>
      </w:pPr>
    </w:p>
    <w:p w14:paraId="224DDCEE" w14:textId="77777777" w:rsidR="008E6601" w:rsidRPr="0038614F" w:rsidRDefault="008E6601" w:rsidP="00676F98">
      <w:pPr>
        <w:suppressAutoHyphens/>
        <w:spacing w:line="360" w:lineRule="auto"/>
        <w:jc w:val="both"/>
        <w:rPr>
          <w:rFonts w:ascii="Bembo Std" w:hAnsi="Bembo Std"/>
          <w:sz w:val="20"/>
          <w:szCs w:val="20"/>
          <w:lang w:val="es-MX" w:eastAsia="zh-CN"/>
        </w:rPr>
      </w:pPr>
    </w:p>
    <w:tbl>
      <w:tblPr>
        <w:tblW w:w="9963" w:type="dxa"/>
        <w:tblInd w:w="-106" w:type="dxa"/>
        <w:tblLayout w:type="fixed"/>
        <w:tblLook w:val="0000" w:firstRow="0" w:lastRow="0" w:firstColumn="0" w:lastColumn="0" w:noHBand="0" w:noVBand="0"/>
      </w:tblPr>
      <w:tblGrid>
        <w:gridCol w:w="9963"/>
      </w:tblGrid>
      <w:tr w:rsidR="008E6601" w:rsidRPr="0038614F" w14:paraId="39717E9A" w14:textId="77777777" w:rsidTr="00292925">
        <w:trPr>
          <w:trHeight w:val="310"/>
        </w:trPr>
        <w:tc>
          <w:tcPr>
            <w:tcW w:w="9963" w:type="dxa"/>
            <w:shd w:val="clear" w:color="auto" w:fill="FFFFFF"/>
            <w:vAlign w:val="center"/>
          </w:tcPr>
          <w:p w14:paraId="202152C8" w14:textId="26F011B8" w:rsidR="008E6601" w:rsidRPr="0038614F" w:rsidRDefault="00B6570D" w:rsidP="00B2124C">
            <w:pPr>
              <w:keepNext/>
              <w:widowControl w:val="0"/>
              <w:tabs>
                <w:tab w:val="left" w:pos="6192"/>
                <w:tab w:val="right" w:pos="9360"/>
                <w:tab w:val="right" w:pos="10224"/>
                <w:tab w:val="right" w:pos="11088"/>
                <w:tab w:val="right" w:pos="11952"/>
                <w:tab w:val="right" w:pos="12816"/>
                <w:tab w:val="right" w:pos="13680"/>
                <w:tab w:val="right" w:pos="14544"/>
                <w:tab w:val="right" w:pos="15408"/>
              </w:tabs>
              <w:suppressAutoHyphens/>
              <w:spacing w:line="100" w:lineRule="atLeast"/>
              <w:jc w:val="both"/>
              <w:rPr>
                <w:rFonts w:ascii="Bembo Std" w:hAnsi="Bembo Std"/>
                <w:b/>
                <w:spacing w:val="-2"/>
                <w:sz w:val="21"/>
                <w:szCs w:val="21"/>
                <w:shd w:val="clear" w:color="auto" w:fill="FFFFFF"/>
                <w:lang w:val="es-SV" w:eastAsia="es-BO"/>
              </w:rPr>
            </w:pPr>
            <w:r w:rsidRPr="0038614F">
              <w:rPr>
                <w:rFonts w:ascii="Bembo Std" w:hAnsi="Bembo Std"/>
                <w:b/>
                <w:spacing w:val="-2"/>
                <w:sz w:val="21"/>
                <w:szCs w:val="21"/>
                <w:shd w:val="clear" w:color="auto" w:fill="FFFFFF"/>
                <w:lang w:val="es-SV" w:eastAsia="es-BO"/>
              </w:rPr>
              <w:t>DR</w:t>
            </w:r>
            <w:r w:rsidRPr="0038614F">
              <w:rPr>
                <w:rFonts w:ascii="Bembo Std" w:hAnsi="Bembo Std"/>
                <w:b/>
                <w:sz w:val="20"/>
                <w:szCs w:val="20"/>
                <w:lang w:val="es-MX"/>
              </w:rPr>
              <w:t xml:space="preserve">. FRANCISCO JOSÉ ALABI MONTOYA                </w:t>
            </w:r>
            <w:r w:rsidR="00A276EC" w:rsidRPr="0038614F">
              <w:rPr>
                <w:rFonts w:ascii="Bembo Std" w:hAnsi="Bembo Std"/>
                <w:b/>
                <w:sz w:val="20"/>
                <w:szCs w:val="20"/>
                <w:lang w:val="es-MX"/>
              </w:rPr>
              <w:t xml:space="preserve">            </w:t>
            </w:r>
            <w:r w:rsidRPr="0038614F">
              <w:rPr>
                <w:rFonts w:ascii="Bembo Std" w:hAnsi="Bembo Std"/>
                <w:b/>
                <w:sz w:val="20"/>
                <w:szCs w:val="20"/>
                <w:lang w:val="es-MX"/>
              </w:rPr>
              <w:t xml:space="preserve"> </w:t>
            </w:r>
            <w:r w:rsidR="00391588" w:rsidRPr="0038614F">
              <w:rPr>
                <w:rFonts w:ascii="Bembo Std" w:hAnsi="Bembo Std"/>
                <w:b/>
                <w:sz w:val="20"/>
                <w:szCs w:val="20"/>
                <w:lang w:val="es-MX"/>
              </w:rPr>
              <w:t xml:space="preserve">      </w:t>
            </w:r>
            <w:r w:rsidR="00B2124C">
              <w:rPr>
                <w:rFonts w:ascii="Bembo Std" w:hAnsi="Bembo Std"/>
                <w:b/>
                <w:sz w:val="20"/>
                <w:szCs w:val="20"/>
                <w:lang w:val="es-MX"/>
              </w:rPr>
              <w:t>ANDRES ESTEBAN BUSTILLO VELÁSQUEZ</w:t>
            </w:r>
          </w:p>
        </w:tc>
      </w:tr>
      <w:tr w:rsidR="008E6601" w:rsidRPr="0038614F" w14:paraId="0464812E" w14:textId="77777777" w:rsidTr="00292925">
        <w:trPr>
          <w:trHeight w:val="187"/>
        </w:trPr>
        <w:tc>
          <w:tcPr>
            <w:tcW w:w="9963" w:type="dxa"/>
            <w:shd w:val="clear" w:color="auto" w:fill="FFFFFF"/>
            <w:vAlign w:val="center"/>
          </w:tcPr>
          <w:p w14:paraId="731E405F" w14:textId="4655C749" w:rsidR="00391588" w:rsidRPr="0038614F" w:rsidRDefault="008E6601" w:rsidP="00292925">
            <w:pPr>
              <w:keepNext/>
              <w:widowControl w:val="0"/>
              <w:tabs>
                <w:tab w:val="left" w:pos="6192"/>
                <w:tab w:val="right" w:pos="9360"/>
                <w:tab w:val="right" w:pos="10224"/>
                <w:tab w:val="right" w:pos="11088"/>
                <w:tab w:val="right" w:pos="11952"/>
                <w:tab w:val="right" w:pos="12816"/>
                <w:tab w:val="right" w:pos="13680"/>
                <w:tab w:val="right" w:pos="14544"/>
                <w:tab w:val="right" w:pos="15408"/>
              </w:tabs>
              <w:suppressAutoHyphens/>
              <w:spacing w:line="100" w:lineRule="atLeast"/>
              <w:jc w:val="both"/>
              <w:rPr>
                <w:rFonts w:ascii="Bembo Std" w:hAnsi="Bembo Std"/>
                <w:b/>
                <w:spacing w:val="-2"/>
                <w:sz w:val="21"/>
                <w:szCs w:val="21"/>
                <w:shd w:val="clear" w:color="auto" w:fill="FFFFFF"/>
                <w:lang w:val="es-SV" w:eastAsia="es-BO"/>
              </w:rPr>
            </w:pPr>
            <w:r w:rsidRPr="0038614F">
              <w:rPr>
                <w:rFonts w:ascii="Bembo Std" w:hAnsi="Bembo Std"/>
                <w:b/>
                <w:spacing w:val="-2"/>
                <w:sz w:val="21"/>
                <w:szCs w:val="21"/>
                <w:shd w:val="clear" w:color="auto" w:fill="FFFFFF"/>
                <w:lang w:val="es-SV" w:eastAsia="es-BO"/>
              </w:rPr>
              <w:t xml:space="preserve">     </w:t>
            </w:r>
            <w:r w:rsidR="00A276EC" w:rsidRPr="0038614F">
              <w:rPr>
                <w:rFonts w:ascii="Bembo Std" w:hAnsi="Bembo Std"/>
                <w:b/>
                <w:spacing w:val="-2"/>
                <w:sz w:val="21"/>
                <w:szCs w:val="21"/>
                <w:shd w:val="clear" w:color="auto" w:fill="FFFFFF"/>
                <w:lang w:val="es-SV" w:eastAsia="es-BO"/>
              </w:rPr>
              <w:t xml:space="preserve">           </w:t>
            </w:r>
            <w:r w:rsidR="00B6570D" w:rsidRPr="0038614F">
              <w:rPr>
                <w:rFonts w:ascii="Bembo Std" w:hAnsi="Bembo Std"/>
                <w:b/>
                <w:spacing w:val="-2"/>
                <w:sz w:val="21"/>
                <w:szCs w:val="21"/>
                <w:shd w:val="clear" w:color="auto" w:fill="FFFFFF"/>
                <w:lang w:val="es-SV" w:eastAsia="es-BO"/>
              </w:rPr>
              <w:t>MINISTRO DE SALUD</w:t>
            </w:r>
            <w:r w:rsidRPr="0038614F">
              <w:rPr>
                <w:rFonts w:ascii="Bembo Std" w:hAnsi="Bembo Std"/>
                <w:b/>
                <w:spacing w:val="-2"/>
                <w:sz w:val="21"/>
                <w:szCs w:val="21"/>
                <w:shd w:val="clear" w:color="auto" w:fill="FFFFFF"/>
                <w:lang w:val="es-SV" w:eastAsia="es-BO"/>
              </w:rPr>
              <w:t xml:space="preserve">                                   </w:t>
            </w:r>
            <w:r w:rsidR="00C152F2" w:rsidRPr="0038614F">
              <w:rPr>
                <w:rFonts w:ascii="Bembo Std" w:hAnsi="Bembo Std"/>
                <w:b/>
                <w:spacing w:val="-2"/>
                <w:sz w:val="21"/>
                <w:szCs w:val="21"/>
                <w:shd w:val="clear" w:color="auto" w:fill="FFFFFF"/>
                <w:lang w:val="es-SV" w:eastAsia="es-BO"/>
              </w:rPr>
              <w:t xml:space="preserve">                   </w:t>
            </w:r>
            <w:r w:rsidR="00A276EC" w:rsidRPr="0038614F">
              <w:rPr>
                <w:rFonts w:ascii="Bembo Std" w:hAnsi="Bembo Std"/>
                <w:b/>
                <w:spacing w:val="-2"/>
                <w:sz w:val="21"/>
                <w:szCs w:val="21"/>
                <w:shd w:val="clear" w:color="auto" w:fill="FFFFFF"/>
                <w:lang w:val="es-SV" w:eastAsia="es-BO"/>
              </w:rPr>
              <w:t xml:space="preserve"> </w:t>
            </w:r>
            <w:r w:rsidR="00005423" w:rsidRPr="0038614F">
              <w:rPr>
                <w:rFonts w:ascii="Bembo Std" w:hAnsi="Bembo Std"/>
                <w:b/>
                <w:spacing w:val="-2"/>
                <w:sz w:val="21"/>
                <w:szCs w:val="21"/>
                <w:shd w:val="clear" w:color="auto" w:fill="FFFFFF"/>
                <w:lang w:val="es-SV" w:eastAsia="es-BO"/>
              </w:rPr>
              <w:t xml:space="preserve">        </w:t>
            </w:r>
            <w:r w:rsidR="00B2124C">
              <w:rPr>
                <w:rFonts w:ascii="Bembo Std" w:hAnsi="Bembo Std"/>
                <w:b/>
                <w:spacing w:val="-2"/>
                <w:sz w:val="21"/>
                <w:szCs w:val="21"/>
                <w:shd w:val="clear" w:color="auto" w:fill="FFFFFF"/>
                <w:lang w:val="es-SV" w:eastAsia="es-BO"/>
              </w:rPr>
              <w:t>APODERADO ESPECIAL</w:t>
            </w:r>
          </w:p>
          <w:p w14:paraId="52129969" w14:textId="35F93E86" w:rsidR="008E6601" w:rsidRPr="0038614F" w:rsidRDefault="00C152F2" w:rsidP="00292925">
            <w:pPr>
              <w:keepNext/>
              <w:widowControl w:val="0"/>
              <w:tabs>
                <w:tab w:val="left" w:pos="6192"/>
                <w:tab w:val="right" w:pos="9360"/>
                <w:tab w:val="right" w:pos="10224"/>
                <w:tab w:val="right" w:pos="11088"/>
                <w:tab w:val="right" w:pos="11952"/>
                <w:tab w:val="right" w:pos="12816"/>
                <w:tab w:val="right" w:pos="13680"/>
                <w:tab w:val="right" w:pos="14544"/>
                <w:tab w:val="right" w:pos="15408"/>
              </w:tabs>
              <w:suppressAutoHyphens/>
              <w:spacing w:line="100" w:lineRule="atLeast"/>
              <w:jc w:val="both"/>
              <w:rPr>
                <w:rFonts w:ascii="Bembo Std" w:hAnsi="Bembo Std"/>
                <w:b/>
                <w:spacing w:val="-2"/>
                <w:sz w:val="21"/>
                <w:szCs w:val="21"/>
                <w:shd w:val="clear" w:color="auto" w:fill="FFFFFF"/>
                <w:lang w:val="es-SV" w:eastAsia="es-BO"/>
              </w:rPr>
            </w:pPr>
            <w:r w:rsidRPr="0038614F">
              <w:rPr>
                <w:rFonts w:ascii="Bembo Std" w:hAnsi="Bembo Std"/>
                <w:b/>
                <w:spacing w:val="-2"/>
                <w:sz w:val="21"/>
                <w:szCs w:val="21"/>
                <w:shd w:val="clear" w:color="auto" w:fill="FFFFFF"/>
                <w:lang w:val="es-SV" w:eastAsia="es-BO"/>
              </w:rPr>
              <w:t xml:space="preserve">                    </w:t>
            </w:r>
            <w:r w:rsidRPr="0038614F">
              <w:rPr>
                <w:rFonts w:ascii="Bembo Std" w:eastAsia="Gentium Book Basic" w:hAnsi="Bembo Std"/>
                <w:b/>
                <w:color w:val="000000"/>
                <w:spacing w:val="-3"/>
                <w:sz w:val="21"/>
                <w:szCs w:val="21"/>
                <w:shd w:val="clear" w:color="auto" w:fill="FFFFFF"/>
                <w:lang w:val="es-CO" w:eastAsia="es-BO"/>
              </w:rPr>
              <w:t>AD-HONOREM</w:t>
            </w:r>
            <w:r w:rsidRPr="0038614F">
              <w:rPr>
                <w:rFonts w:ascii="Bembo Std" w:hAnsi="Bembo Std"/>
                <w:b/>
                <w:spacing w:val="-2"/>
                <w:sz w:val="21"/>
                <w:szCs w:val="21"/>
                <w:shd w:val="clear" w:color="auto" w:fill="FFFFFF"/>
                <w:lang w:val="es-SV" w:eastAsia="es-BO"/>
              </w:rPr>
              <w:t xml:space="preserve">                                                                    </w:t>
            </w:r>
            <w:r w:rsidR="00531ABE" w:rsidRPr="0038614F">
              <w:rPr>
                <w:rFonts w:ascii="Bembo Std" w:hAnsi="Bembo Std"/>
                <w:b/>
                <w:spacing w:val="-2"/>
                <w:sz w:val="21"/>
                <w:szCs w:val="21"/>
                <w:shd w:val="clear" w:color="auto" w:fill="FFFFFF"/>
                <w:lang w:val="es-SV" w:eastAsia="es-BO"/>
              </w:rPr>
              <w:t xml:space="preserve"> </w:t>
            </w:r>
            <w:r w:rsidR="00B2124C">
              <w:rPr>
                <w:rFonts w:ascii="Bembo Std" w:hAnsi="Bembo Std"/>
                <w:b/>
                <w:spacing w:val="-2"/>
                <w:sz w:val="21"/>
                <w:szCs w:val="21"/>
                <w:shd w:val="clear" w:color="auto" w:fill="FFFFFF"/>
                <w:lang w:val="es-SV" w:eastAsia="es-BO"/>
              </w:rPr>
              <w:t>ELECTROLAB MEDIC</w:t>
            </w:r>
            <w:r w:rsidR="00005423" w:rsidRPr="0038614F">
              <w:rPr>
                <w:rFonts w:ascii="Bembo Std" w:eastAsia="Gentium Book Basic" w:hAnsi="Bembo Std"/>
                <w:b/>
                <w:color w:val="000000"/>
                <w:spacing w:val="-3"/>
                <w:sz w:val="21"/>
                <w:szCs w:val="21"/>
                <w:shd w:val="clear" w:color="auto" w:fill="FFFFFF"/>
                <w:lang w:val="es-CO" w:eastAsia="es-BO"/>
              </w:rPr>
              <w:t>,</w:t>
            </w:r>
            <w:r w:rsidR="00005423" w:rsidRPr="0038614F">
              <w:rPr>
                <w:rFonts w:ascii="Bembo Std" w:hAnsi="Bembo Std" w:cs="Calibri"/>
                <w:b/>
                <w:sz w:val="21"/>
                <w:szCs w:val="21"/>
                <w:lang w:val="es-ES"/>
              </w:rPr>
              <w:t xml:space="preserve"> S.A. DE C.V</w:t>
            </w:r>
            <w:r w:rsidRPr="0038614F">
              <w:rPr>
                <w:rFonts w:ascii="Bembo Std" w:hAnsi="Bembo Std"/>
                <w:b/>
                <w:spacing w:val="-2"/>
                <w:sz w:val="21"/>
                <w:szCs w:val="21"/>
                <w:shd w:val="clear" w:color="auto" w:fill="FFFFFF"/>
                <w:lang w:val="es-SV" w:eastAsia="es-BO"/>
              </w:rPr>
              <w:t xml:space="preserve"> </w:t>
            </w:r>
          </w:p>
          <w:p w14:paraId="2E942537" w14:textId="00359BDA" w:rsidR="008E6601" w:rsidRPr="0038614F" w:rsidRDefault="008E6601" w:rsidP="00005423">
            <w:pPr>
              <w:keepNext/>
              <w:widowControl w:val="0"/>
              <w:tabs>
                <w:tab w:val="left" w:pos="6192"/>
                <w:tab w:val="right" w:pos="9360"/>
                <w:tab w:val="right" w:pos="10224"/>
                <w:tab w:val="right" w:pos="11088"/>
                <w:tab w:val="right" w:pos="11952"/>
                <w:tab w:val="right" w:pos="12816"/>
                <w:tab w:val="right" w:pos="13680"/>
                <w:tab w:val="right" w:pos="14544"/>
                <w:tab w:val="right" w:pos="15408"/>
              </w:tabs>
              <w:suppressAutoHyphens/>
              <w:spacing w:line="100" w:lineRule="atLeast"/>
              <w:jc w:val="both"/>
              <w:rPr>
                <w:rFonts w:ascii="Bembo Std" w:eastAsia="Gentium Book Basic" w:hAnsi="Bembo Std"/>
                <w:b/>
                <w:color w:val="000000"/>
                <w:spacing w:val="-3"/>
                <w:sz w:val="21"/>
                <w:szCs w:val="21"/>
                <w:shd w:val="clear" w:color="auto" w:fill="FFFFFF"/>
                <w:lang w:val="es-CO" w:eastAsia="es-BO"/>
              </w:rPr>
            </w:pPr>
            <w:r w:rsidRPr="0038614F">
              <w:rPr>
                <w:rFonts w:ascii="Bembo Std" w:eastAsia="Gentium Book Basic" w:hAnsi="Bembo Std"/>
                <w:b/>
                <w:color w:val="000000"/>
                <w:spacing w:val="-3"/>
                <w:sz w:val="21"/>
                <w:szCs w:val="21"/>
                <w:shd w:val="clear" w:color="auto" w:fill="FFFFFF"/>
                <w:lang w:val="es-CO" w:eastAsia="es-BO"/>
              </w:rPr>
              <w:t xml:space="preserve">      </w:t>
            </w:r>
            <w:r w:rsidR="00A276EC" w:rsidRPr="0038614F">
              <w:rPr>
                <w:rFonts w:ascii="Bembo Std" w:eastAsia="Gentium Book Basic" w:hAnsi="Bembo Std"/>
                <w:b/>
                <w:color w:val="000000"/>
                <w:spacing w:val="-3"/>
                <w:sz w:val="21"/>
                <w:szCs w:val="21"/>
                <w:shd w:val="clear" w:color="auto" w:fill="FFFFFF"/>
                <w:lang w:val="es-CO" w:eastAsia="es-BO"/>
              </w:rPr>
              <w:t xml:space="preserve">              </w:t>
            </w:r>
            <w:r w:rsidRPr="0038614F">
              <w:rPr>
                <w:rFonts w:ascii="Bembo Std" w:eastAsia="Gentium Book Basic" w:hAnsi="Bembo Std"/>
                <w:b/>
                <w:color w:val="000000"/>
                <w:spacing w:val="-3"/>
                <w:sz w:val="21"/>
                <w:szCs w:val="21"/>
                <w:shd w:val="clear" w:color="auto" w:fill="FFFFFF"/>
                <w:lang w:val="es-CO" w:eastAsia="es-BO"/>
              </w:rPr>
              <w:t xml:space="preserve">                 </w:t>
            </w:r>
            <w:r w:rsidR="00A276EC" w:rsidRPr="0038614F">
              <w:rPr>
                <w:rFonts w:ascii="Bembo Std" w:eastAsia="Gentium Book Basic" w:hAnsi="Bembo Std"/>
                <w:b/>
                <w:color w:val="000000"/>
                <w:spacing w:val="-3"/>
                <w:sz w:val="21"/>
                <w:szCs w:val="21"/>
                <w:shd w:val="clear" w:color="auto" w:fill="FFFFFF"/>
                <w:lang w:val="es-CO" w:eastAsia="es-BO"/>
              </w:rPr>
              <w:t xml:space="preserve">                             </w:t>
            </w:r>
            <w:r w:rsidRPr="0038614F">
              <w:rPr>
                <w:rFonts w:ascii="Bembo Std" w:eastAsia="Gentium Book Basic" w:hAnsi="Bembo Std"/>
                <w:b/>
                <w:color w:val="000000"/>
                <w:spacing w:val="-3"/>
                <w:sz w:val="21"/>
                <w:szCs w:val="21"/>
                <w:shd w:val="clear" w:color="auto" w:fill="FFFFFF"/>
                <w:lang w:val="es-CO" w:eastAsia="es-BO"/>
              </w:rPr>
              <w:t xml:space="preserve">   </w:t>
            </w:r>
            <w:r w:rsidR="00A276EC" w:rsidRPr="0038614F">
              <w:rPr>
                <w:rFonts w:ascii="Bembo Std" w:eastAsia="Gentium Book Basic" w:hAnsi="Bembo Std"/>
                <w:b/>
                <w:color w:val="000000"/>
                <w:spacing w:val="-3"/>
                <w:sz w:val="21"/>
                <w:szCs w:val="21"/>
                <w:shd w:val="clear" w:color="auto" w:fill="FFFFFF"/>
                <w:lang w:val="es-CO" w:eastAsia="es-BO"/>
              </w:rPr>
              <w:t xml:space="preserve">                 </w:t>
            </w:r>
            <w:r w:rsidR="00C152F2" w:rsidRPr="0038614F">
              <w:rPr>
                <w:rFonts w:ascii="Bembo Std" w:eastAsia="Gentium Book Basic" w:hAnsi="Bembo Std"/>
                <w:b/>
                <w:color w:val="000000"/>
                <w:spacing w:val="-3"/>
                <w:sz w:val="21"/>
                <w:szCs w:val="21"/>
                <w:shd w:val="clear" w:color="auto" w:fill="FFFFFF"/>
                <w:lang w:val="es-CO" w:eastAsia="es-BO"/>
              </w:rPr>
              <w:t xml:space="preserve">                                   </w:t>
            </w:r>
          </w:p>
        </w:tc>
      </w:tr>
    </w:tbl>
    <w:p w14:paraId="700C4E8E" w14:textId="650E040E" w:rsidR="00CC550A" w:rsidRDefault="00D2151A" w:rsidP="00EC0FAD">
      <w:pPr>
        <w:suppressAutoHyphens/>
        <w:spacing w:line="360" w:lineRule="auto"/>
        <w:jc w:val="center"/>
        <w:rPr>
          <w:rFonts w:ascii="Bembo Std" w:hAnsi="Bembo Std"/>
          <w:b/>
          <w:bCs/>
          <w:sz w:val="28"/>
          <w:szCs w:val="28"/>
          <w:lang w:val="es-ES"/>
        </w:rPr>
      </w:pPr>
      <w:r w:rsidRPr="00D2151A">
        <w:rPr>
          <w:rFonts w:ascii="Bembo Std" w:hAnsi="Bembo Std"/>
          <w:noProof/>
          <w:sz w:val="20"/>
          <w:szCs w:val="20"/>
          <w:lang w:val="es-MX" w:eastAsia="zh-CN"/>
        </w:rPr>
        <w:drawing>
          <wp:inline distT="0" distB="0" distL="0" distR="0" wp14:anchorId="6F4A7A92" wp14:editId="67902595">
            <wp:extent cx="5715000" cy="305181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15000" cy="3051810"/>
                    </a:xfrm>
                    <a:prstGeom prst="rect">
                      <a:avLst/>
                    </a:prstGeom>
                  </pic:spPr>
                </pic:pic>
              </a:graphicData>
            </a:graphic>
          </wp:inline>
        </w:drawing>
      </w:r>
    </w:p>
    <w:p w14:paraId="65BE6C05" w14:textId="77777777" w:rsidR="00D2151A" w:rsidRDefault="00D2151A" w:rsidP="00D2151A">
      <w:pPr>
        <w:suppressAutoHyphens/>
        <w:spacing w:line="360" w:lineRule="auto"/>
        <w:jc w:val="both"/>
        <w:rPr>
          <w:rFonts w:ascii="Bembo Std" w:hAnsi="Bembo Std"/>
          <w:b/>
          <w:bCs/>
          <w:sz w:val="28"/>
          <w:szCs w:val="28"/>
          <w:lang w:val="es-ES"/>
        </w:rPr>
      </w:pPr>
    </w:p>
    <w:p w14:paraId="4AEA2846" w14:textId="1417EE7B" w:rsidR="00CC550A" w:rsidRDefault="00CC550A" w:rsidP="008E6601">
      <w:pPr>
        <w:numPr>
          <w:ilvl w:val="12"/>
          <w:numId w:val="0"/>
        </w:numPr>
        <w:jc w:val="center"/>
        <w:rPr>
          <w:rFonts w:ascii="Bembo Std" w:hAnsi="Bembo Std"/>
          <w:b/>
          <w:bCs/>
          <w:sz w:val="28"/>
          <w:szCs w:val="28"/>
          <w:lang w:val="es-ES"/>
        </w:rPr>
      </w:pPr>
    </w:p>
    <w:p w14:paraId="7524B17B" w14:textId="1BB9C2DB" w:rsidR="00CC550A" w:rsidRDefault="00CC550A" w:rsidP="008E6601">
      <w:pPr>
        <w:numPr>
          <w:ilvl w:val="12"/>
          <w:numId w:val="0"/>
        </w:numPr>
        <w:jc w:val="center"/>
        <w:rPr>
          <w:rFonts w:ascii="Bembo Std" w:hAnsi="Bembo Std"/>
          <w:b/>
          <w:bCs/>
          <w:sz w:val="28"/>
          <w:szCs w:val="28"/>
          <w:lang w:val="es-ES"/>
        </w:rPr>
      </w:pPr>
    </w:p>
    <w:p w14:paraId="4075191C" w14:textId="675120EF" w:rsidR="00CC550A" w:rsidRDefault="00CC550A" w:rsidP="008E6601">
      <w:pPr>
        <w:numPr>
          <w:ilvl w:val="12"/>
          <w:numId w:val="0"/>
        </w:numPr>
        <w:jc w:val="center"/>
        <w:rPr>
          <w:rFonts w:ascii="Bembo Std" w:hAnsi="Bembo Std"/>
          <w:b/>
          <w:bCs/>
          <w:sz w:val="28"/>
          <w:szCs w:val="28"/>
          <w:lang w:val="es-ES"/>
        </w:rPr>
      </w:pPr>
    </w:p>
    <w:p w14:paraId="2E6961E4" w14:textId="1BDD4557" w:rsidR="00CC550A" w:rsidRDefault="00CC550A" w:rsidP="008E6601">
      <w:pPr>
        <w:numPr>
          <w:ilvl w:val="12"/>
          <w:numId w:val="0"/>
        </w:numPr>
        <w:jc w:val="center"/>
        <w:rPr>
          <w:rFonts w:ascii="Bembo Std" w:hAnsi="Bembo Std"/>
          <w:b/>
          <w:bCs/>
          <w:sz w:val="28"/>
          <w:szCs w:val="28"/>
          <w:lang w:val="es-ES"/>
        </w:rPr>
      </w:pPr>
    </w:p>
    <w:p w14:paraId="12B9E876" w14:textId="01179FC8" w:rsidR="00CC550A" w:rsidRDefault="00CC550A" w:rsidP="008E6601">
      <w:pPr>
        <w:numPr>
          <w:ilvl w:val="12"/>
          <w:numId w:val="0"/>
        </w:numPr>
        <w:jc w:val="center"/>
        <w:rPr>
          <w:rFonts w:ascii="Bembo Std" w:hAnsi="Bembo Std"/>
          <w:b/>
          <w:bCs/>
          <w:sz w:val="28"/>
          <w:szCs w:val="28"/>
          <w:lang w:val="es-ES"/>
        </w:rPr>
      </w:pPr>
    </w:p>
    <w:p w14:paraId="025975E1" w14:textId="77777777" w:rsidR="00CC550A" w:rsidRPr="0038614F" w:rsidRDefault="00CC550A" w:rsidP="008E6601">
      <w:pPr>
        <w:numPr>
          <w:ilvl w:val="12"/>
          <w:numId w:val="0"/>
        </w:numPr>
        <w:jc w:val="center"/>
        <w:rPr>
          <w:rFonts w:ascii="Bembo Std" w:hAnsi="Bembo Std"/>
          <w:b/>
          <w:bCs/>
          <w:sz w:val="28"/>
          <w:szCs w:val="28"/>
          <w:lang w:val="es-ES"/>
        </w:rPr>
      </w:pPr>
    </w:p>
    <w:p w14:paraId="43B60305" w14:textId="77777777" w:rsidR="008E6601" w:rsidRPr="0038614F" w:rsidRDefault="008E6601" w:rsidP="008E6601">
      <w:pPr>
        <w:numPr>
          <w:ilvl w:val="12"/>
          <w:numId w:val="0"/>
        </w:numPr>
        <w:jc w:val="center"/>
        <w:rPr>
          <w:rFonts w:ascii="Bembo Std" w:hAnsi="Bembo Std"/>
          <w:b/>
          <w:bCs/>
          <w:sz w:val="28"/>
          <w:szCs w:val="28"/>
          <w:lang w:val="es-ES"/>
        </w:rPr>
      </w:pPr>
    </w:p>
    <w:p w14:paraId="53639E99" w14:textId="4F8E5C41" w:rsidR="00F456B0" w:rsidRDefault="00F456B0" w:rsidP="00F456B0">
      <w:pPr>
        <w:tabs>
          <w:tab w:val="right" w:leader="dot" w:pos="9000"/>
        </w:tabs>
        <w:suppressAutoHyphens/>
        <w:jc w:val="center"/>
        <w:rPr>
          <w:rFonts w:ascii="Bembo Std" w:hAnsi="Bembo Std"/>
          <w:b/>
          <w:bCs/>
          <w:sz w:val="40"/>
          <w:szCs w:val="40"/>
          <w:lang w:val="es-ES"/>
        </w:rPr>
      </w:pPr>
      <w:r w:rsidRPr="0038614F">
        <w:rPr>
          <w:rFonts w:ascii="Bembo Std" w:hAnsi="Bembo Std"/>
          <w:b/>
          <w:bCs/>
          <w:sz w:val="40"/>
          <w:szCs w:val="40"/>
          <w:lang w:val="es-ES"/>
        </w:rPr>
        <w:lastRenderedPageBreak/>
        <w:t>Condiciones Generales del Contrato</w:t>
      </w:r>
    </w:p>
    <w:p w14:paraId="23760567" w14:textId="77777777" w:rsidR="009134F6" w:rsidRPr="0038614F" w:rsidRDefault="009134F6" w:rsidP="00F456B0">
      <w:pPr>
        <w:tabs>
          <w:tab w:val="right" w:leader="dot" w:pos="9000"/>
        </w:tabs>
        <w:suppressAutoHyphens/>
        <w:jc w:val="center"/>
        <w:rPr>
          <w:rFonts w:ascii="Bembo Std" w:hAnsi="Bembo Std"/>
          <w:b/>
          <w:bCs/>
          <w:sz w:val="40"/>
          <w:szCs w:val="40"/>
          <w:lang w:val="es-ES"/>
        </w:rPr>
      </w:pPr>
    </w:p>
    <w:tbl>
      <w:tblPr>
        <w:tblW w:w="0" w:type="auto"/>
        <w:tblLayout w:type="fixed"/>
        <w:tblLook w:val="0000" w:firstRow="0" w:lastRow="0" w:firstColumn="0" w:lastColumn="0" w:noHBand="0" w:noVBand="0"/>
      </w:tblPr>
      <w:tblGrid>
        <w:gridCol w:w="18"/>
        <w:gridCol w:w="2250"/>
        <w:gridCol w:w="6948"/>
      </w:tblGrid>
      <w:tr w:rsidR="009134F6" w:rsidRPr="00210D2A" w14:paraId="2DEF019D" w14:textId="77777777" w:rsidTr="009134F6">
        <w:tc>
          <w:tcPr>
            <w:tcW w:w="2268" w:type="dxa"/>
            <w:gridSpan w:val="2"/>
          </w:tcPr>
          <w:p w14:paraId="3951E481" w14:textId="77777777" w:rsidR="009134F6" w:rsidRPr="00210D2A" w:rsidRDefault="009134F6" w:rsidP="009134F6">
            <w:pPr>
              <w:pStyle w:val="Tabla7Titulos"/>
              <w:rPr>
                <w:lang w:val="es-US"/>
              </w:rPr>
            </w:pPr>
            <w:bookmarkStart w:id="0" w:name="_Toc454892622"/>
            <w:bookmarkStart w:id="1" w:name="_Toc167083636"/>
            <w:bookmarkStart w:id="2" w:name="_Toc486940617"/>
            <w:r w:rsidRPr="00210D2A">
              <w:rPr>
                <w:lang w:val="es-US"/>
              </w:rPr>
              <w:t>Definiciones</w:t>
            </w:r>
            <w:bookmarkEnd w:id="0"/>
            <w:bookmarkEnd w:id="1"/>
            <w:bookmarkEnd w:id="2"/>
          </w:p>
        </w:tc>
        <w:tc>
          <w:tcPr>
            <w:tcW w:w="6948" w:type="dxa"/>
          </w:tcPr>
          <w:p w14:paraId="15B80CD2" w14:textId="77777777" w:rsidR="009134F6" w:rsidRPr="00210D2A" w:rsidRDefault="009134F6" w:rsidP="00F41E85">
            <w:pPr>
              <w:pStyle w:val="Sec8Sub-Clauses"/>
              <w:numPr>
                <w:ilvl w:val="0"/>
                <w:numId w:val="31"/>
              </w:numPr>
              <w:jc w:val="both"/>
              <w:rPr>
                <w:lang w:val="es-US"/>
              </w:rPr>
            </w:pPr>
            <w:r w:rsidRPr="00210D2A">
              <w:rPr>
                <w:bCs w:val="0"/>
                <w:lang w:val="es-US"/>
              </w:rPr>
              <w:t>Las siguientes palabras y expresiones tendrán los significados que aquí se les asigna:</w:t>
            </w:r>
          </w:p>
          <w:p w14:paraId="50D0939A" w14:textId="77777777" w:rsidR="009134F6" w:rsidRPr="00210D2A" w:rsidRDefault="009134F6" w:rsidP="00F41E85">
            <w:pPr>
              <w:pStyle w:val="Ttulo3"/>
              <w:numPr>
                <w:ilvl w:val="2"/>
                <w:numId w:val="8"/>
              </w:numPr>
              <w:rPr>
                <w:lang w:val="es-US"/>
              </w:rPr>
            </w:pPr>
            <w:r w:rsidRPr="00210D2A">
              <w:rPr>
                <w:lang w:val="es-US"/>
              </w:rPr>
              <w:t>Por “Banco” se entiende el Banco Mundial y se refiere al Banco Internacional de Reconstrucción y Fomento (BIRF) o a la Asociación Internacional de Fomento (IDA).</w:t>
            </w:r>
          </w:p>
          <w:p w14:paraId="6CBB6770" w14:textId="77777777" w:rsidR="009134F6" w:rsidRPr="00210D2A" w:rsidRDefault="009134F6" w:rsidP="00F41E85">
            <w:pPr>
              <w:pStyle w:val="Ttulo3"/>
              <w:numPr>
                <w:ilvl w:val="2"/>
                <w:numId w:val="8"/>
              </w:numPr>
              <w:rPr>
                <w:lang w:val="es-US"/>
              </w:rPr>
            </w:pPr>
            <w:r w:rsidRPr="00210D2A">
              <w:rPr>
                <w:lang w:val="es-US"/>
              </w:rPr>
              <w:t>Por “Contrato” se entiende el Convenio de Contrato celebrado entre el Comprador y el Proveedor, junto con los Documentos del Contrato allí referidos, incluyendo todos los anexos y apéndices, y todos los documentos incorporados allí por referencia.</w:t>
            </w:r>
          </w:p>
          <w:p w14:paraId="6C7C347D" w14:textId="77777777" w:rsidR="009134F6" w:rsidRPr="00210D2A" w:rsidRDefault="009134F6" w:rsidP="00F41E85">
            <w:pPr>
              <w:pStyle w:val="Ttulo3"/>
              <w:numPr>
                <w:ilvl w:val="2"/>
                <w:numId w:val="8"/>
              </w:numPr>
              <w:rPr>
                <w:lang w:val="es-US"/>
              </w:rPr>
            </w:pPr>
            <w:r w:rsidRPr="00210D2A">
              <w:rPr>
                <w:spacing w:val="-4"/>
                <w:lang w:val="es-US"/>
              </w:rPr>
              <w:t>Por “Documentos del Contrato” se entiende los documentos</w:t>
            </w:r>
            <w:r w:rsidRPr="00210D2A">
              <w:rPr>
                <w:lang w:val="es-US"/>
              </w:rPr>
              <w:t xml:space="preserve"> enumerados en el Convenio de Contrato, incluyendo cualquier enmienda.</w:t>
            </w:r>
          </w:p>
          <w:p w14:paraId="73F6828A" w14:textId="77777777" w:rsidR="009134F6" w:rsidRPr="00210D2A" w:rsidRDefault="009134F6" w:rsidP="00F41E85">
            <w:pPr>
              <w:pStyle w:val="Ttulo3"/>
              <w:numPr>
                <w:ilvl w:val="2"/>
                <w:numId w:val="8"/>
              </w:numPr>
              <w:rPr>
                <w:lang w:val="es-US"/>
              </w:rPr>
            </w:pPr>
            <w:r w:rsidRPr="00210D2A">
              <w:rPr>
                <w:lang w:val="es-US"/>
              </w:rPr>
              <w:t>Por “Precio del Contrato” se entiende el precio pagadero al Proveedor según se especifica en el Convenio de Contrato, sujeto a las condiciones y ajustes allí estipulados o deducciones propuestas, según corresponda en virtud del Contrato.</w:t>
            </w:r>
          </w:p>
          <w:p w14:paraId="52FACDF6" w14:textId="77777777" w:rsidR="009134F6" w:rsidRPr="00210D2A" w:rsidRDefault="009134F6" w:rsidP="00F41E85">
            <w:pPr>
              <w:pStyle w:val="Ttulo3"/>
              <w:numPr>
                <w:ilvl w:val="2"/>
                <w:numId w:val="8"/>
              </w:numPr>
              <w:rPr>
                <w:lang w:val="es-US"/>
              </w:rPr>
            </w:pPr>
            <w:r w:rsidRPr="00210D2A">
              <w:rPr>
                <w:lang w:val="es-US"/>
              </w:rPr>
              <w:t>Por “día” se entiende día calendario.</w:t>
            </w:r>
          </w:p>
          <w:p w14:paraId="7ABC2A82" w14:textId="77777777" w:rsidR="009134F6" w:rsidRPr="00210D2A" w:rsidRDefault="009134F6" w:rsidP="00F41E85">
            <w:pPr>
              <w:pStyle w:val="Ttulo3"/>
              <w:numPr>
                <w:ilvl w:val="2"/>
                <w:numId w:val="8"/>
              </w:numPr>
              <w:rPr>
                <w:lang w:val="es-US"/>
              </w:rPr>
            </w:pPr>
            <w:r w:rsidRPr="00210D2A">
              <w:rPr>
                <w:lang w:val="es-US"/>
              </w:rPr>
              <w:t xml:space="preserve">Por “cumplimiento” se entiende la prestación de los Servicios Conexos por parte del Proveedor de acuerdo con los términos y condiciones establecidas en el Contrato. </w:t>
            </w:r>
          </w:p>
          <w:p w14:paraId="1FB7BCC2" w14:textId="77777777" w:rsidR="009134F6" w:rsidRPr="00210D2A" w:rsidRDefault="009134F6" w:rsidP="00F41E85">
            <w:pPr>
              <w:pStyle w:val="Ttulo3"/>
              <w:numPr>
                <w:ilvl w:val="2"/>
                <w:numId w:val="8"/>
              </w:numPr>
              <w:rPr>
                <w:lang w:val="es-US"/>
              </w:rPr>
            </w:pPr>
            <w:r w:rsidRPr="00210D2A">
              <w:rPr>
                <w:lang w:val="es-US"/>
              </w:rPr>
              <w:t>Por “CGC” se entiende las Condiciones Generales del Contrato.</w:t>
            </w:r>
          </w:p>
          <w:p w14:paraId="66D117F2" w14:textId="77777777" w:rsidR="009134F6" w:rsidRPr="00210D2A" w:rsidRDefault="009134F6" w:rsidP="00F41E85">
            <w:pPr>
              <w:pStyle w:val="Ttulo3"/>
              <w:numPr>
                <w:ilvl w:val="2"/>
                <w:numId w:val="8"/>
              </w:numPr>
              <w:rPr>
                <w:lang w:val="es-US"/>
              </w:rPr>
            </w:pPr>
            <w:r w:rsidRPr="00210D2A">
              <w:rPr>
                <w:lang w:val="es-US"/>
              </w:rPr>
              <w:t>Por “Bienes” se entiende todos los productos, materia prima, maquinaria y equipos, y otros materiales que el Proveedor deba proporcionar al Comprador en virtud del Contrato.</w:t>
            </w:r>
          </w:p>
          <w:p w14:paraId="7E9084F7" w14:textId="77777777" w:rsidR="009134F6" w:rsidRPr="00210D2A" w:rsidRDefault="009134F6" w:rsidP="00F41E85">
            <w:pPr>
              <w:pStyle w:val="Ttulo3"/>
              <w:numPr>
                <w:ilvl w:val="2"/>
                <w:numId w:val="8"/>
              </w:numPr>
              <w:rPr>
                <w:lang w:val="es-US"/>
              </w:rPr>
            </w:pPr>
            <w:r w:rsidRPr="00210D2A">
              <w:rPr>
                <w:lang w:val="es-US"/>
              </w:rPr>
              <w:t xml:space="preserve">El “País del Comprador” es el país especificado en las </w:t>
            </w:r>
            <w:r w:rsidRPr="00210D2A">
              <w:rPr>
                <w:b/>
                <w:lang w:val="es-US"/>
              </w:rPr>
              <w:t>Condiciones Especiales del Contrato (CEC)</w:t>
            </w:r>
            <w:r w:rsidRPr="00210D2A">
              <w:rPr>
                <w:lang w:val="es-US"/>
              </w:rPr>
              <w:t>.</w:t>
            </w:r>
          </w:p>
          <w:p w14:paraId="0949E0B5" w14:textId="77777777" w:rsidR="009134F6" w:rsidRPr="00210D2A" w:rsidRDefault="009134F6" w:rsidP="00F41E85">
            <w:pPr>
              <w:pStyle w:val="Ttulo3"/>
              <w:numPr>
                <w:ilvl w:val="2"/>
                <w:numId w:val="8"/>
              </w:numPr>
              <w:rPr>
                <w:lang w:val="es-US"/>
              </w:rPr>
            </w:pPr>
            <w:r w:rsidRPr="00210D2A">
              <w:rPr>
                <w:lang w:val="es-US"/>
              </w:rPr>
              <w:t>Por “Comprador” se entiende la entidad que compra los Bienes y Servicios Conexos, según</w:t>
            </w:r>
            <w:r w:rsidRPr="00210D2A">
              <w:rPr>
                <w:b/>
                <w:lang w:val="es-US"/>
              </w:rPr>
              <w:t xml:space="preserve"> se indica en las </w:t>
            </w:r>
            <w:r w:rsidRPr="00210D2A">
              <w:rPr>
                <w:b/>
                <w:bCs/>
                <w:lang w:val="es-US"/>
              </w:rPr>
              <w:t>CEC</w:t>
            </w:r>
            <w:r w:rsidRPr="00210D2A">
              <w:rPr>
                <w:lang w:val="es-US"/>
              </w:rPr>
              <w:t>.</w:t>
            </w:r>
          </w:p>
          <w:p w14:paraId="723E45A9" w14:textId="77777777" w:rsidR="009134F6" w:rsidRPr="00210D2A" w:rsidRDefault="009134F6" w:rsidP="00F41E85">
            <w:pPr>
              <w:pStyle w:val="Ttulo3"/>
              <w:numPr>
                <w:ilvl w:val="2"/>
                <w:numId w:val="8"/>
              </w:numPr>
              <w:rPr>
                <w:lang w:val="es-US"/>
              </w:rPr>
            </w:pPr>
            <w:r w:rsidRPr="00210D2A">
              <w:rPr>
                <w:lang w:val="es-US"/>
              </w:rPr>
              <w:t xml:space="preserve">Por “Servicios Conexos” se entiende los servicios incidentales relativos a la provisión de los bienes, tales como seguro, instalación, capacitación y mantenimiento </w:t>
            </w:r>
            <w:r w:rsidRPr="00210D2A">
              <w:rPr>
                <w:lang w:val="es-US"/>
              </w:rPr>
              <w:lastRenderedPageBreak/>
              <w:t>inicial y otras obligaciones similares del Proveedor en virtud del Contrato.</w:t>
            </w:r>
          </w:p>
          <w:p w14:paraId="5A03504A" w14:textId="77777777" w:rsidR="009134F6" w:rsidRPr="00210D2A" w:rsidRDefault="009134F6" w:rsidP="00F41E85">
            <w:pPr>
              <w:pStyle w:val="Ttulo3"/>
              <w:numPr>
                <w:ilvl w:val="2"/>
                <w:numId w:val="8"/>
              </w:numPr>
              <w:rPr>
                <w:lang w:val="es-US"/>
              </w:rPr>
            </w:pPr>
            <w:r w:rsidRPr="00210D2A">
              <w:rPr>
                <w:lang w:val="es-US"/>
              </w:rPr>
              <w:t>Por “CEC” se entiende las Condiciones Especiales del Contrato.</w:t>
            </w:r>
          </w:p>
          <w:p w14:paraId="4C2C164D" w14:textId="77777777" w:rsidR="009134F6" w:rsidRPr="00210D2A" w:rsidRDefault="009134F6" w:rsidP="00F41E85">
            <w:pPr>
              <w:pStyle w:val="Ttulo3"/>
              <w:numPr>
                <w:ilvl w:val="2"/>
                <w:numId w:val="8"/>
              </w:numPr>
              <w:rPr>
                <w:lang w:val="es-US"/>
              </w:rPr>
            </w:pPr>
            <w:r w:rsidRPr="00210D2A">
              <w:rPr>
                <w:lang w:val="es-US"/>
              </w:rPr>
              <w:t>Por “Subcontratista” se entiende cualquier persona física, entidad privada o pública, o una combinación de estas, a las cuales el Proveedor ha subcontratado para que suministren parte de los Bienes o presten parte de los Servicios Conexos.</w:t>
            </w:r>
          </w:p>
          <w:p w14:paraId="526065A2" w14:textId="77777777" w:rsidR="009134F6" w:rsidRPr="00210D2A" w:rsidRDefault="009134F6" w:rsidP="00F41E85">
            <w:pPr>
              <w:pStyle w:val="Ttulo3"/>
              <w:numPr>
                <w:ilvl w:val="2"/>
                <w:numId w:val="8"/>
              </w:numPr>
              <w:rPr>
                <w:lang w:val="es-US"/>
              </w:rPr>
            </w:pPr>
            <w:r w:rsidRPr="00210D2A">
              <w:rPr>
                <w:lang w:val="es-US"/>
              </w:rPr>
              <w:t>Por “Proveedor” se entiende la persona física o entidad privada o pública, o una combinación de estas, cuya oferta para ejecutar el Contrato ha sido aceptada por el Comprador y es denominada como tal en el Convenio de Contrato.</w:t>
            </w:r>
          </w:p>
          <w:p w14:paraId="5727D3A3" w14:textId="77777777" w:rsidR="009134F6" w:rsidRPr="00210D2A" w:rsidRDefault="009134F6" w:rsidP="00F41E85">
            <w:pPr>
              <w:pStyle w:val="Ttulo3"/>
              <w:numPr>
                <w:ilvl w:val="2"/>
                <w:numId w:val="8"/>
              </w:numPr>
              <w:rPr>
                <w:lang w:val="es-US"/>
              </w:rPr>
            </w:pPr>
            <w:r w:rsidRPr="00210D2A">
              <w:rPr>
                <w:lang w:val="es-US"/>
              </w:rPr>
              <w:t>Por “emplazamiento del Proyecto”, donde corresponde, se entiende el lugar citado en las</w:t>
            </w:r>
            <w:r w:rsidRPr="00210D2A">
              <w:rPr>
                <w:b/>
                <w:bCs/>
                <w:lang w:val="es-US"/>
              </w:rPr>
              <w:t xml:space="preserve"> CEC</w:t>
            </w:r>
            <w:r w:rsidRPr="00210D2A">
              <w:rPr>
                <w:lang w:val="es-US"/>
              </w:rPr>
              <w:t>.</w:t>
            </w:r>
          </w:p>
        </w:tc>
      </w:tr>
      <w:tr w:rsidR="009134F6" w:rsidRPr="00210D2A" w14:paraId="202A96CC" w14:textId="77777777" w:rsidTr="009134F6">
        <w:tc>
          <w:tcPr>
            <w:tcW w:w="2268" w:type="dxa"/>
            <w:gridSpan w:val="2"/>
          </w:tcPr>
          <w:p w14:paraId="451D9F01" w14:textId="77777777" w:rsidR="009134F6" w:rsidRPr="00210D2A" w:rsidRDefault="009134F6" w:rsidP="009134F6">
            <w:pPr>
              <w:pStyle w:val="Tabla7Titulos"/>
              <w:rPr>
                <w:lang w:val="es-US"/>
              </w:rPr>
            </w:pPr>
            <w:bookmarkStart w:id="3" w:name="_Toc454892623"/>
            <w:bookmarkStart w:id="4" w:name="_Toc167083637"/>
            <w:bookmarkStart w:id="5" w:name="_Toc486940618"/>
            <w:r w:rsidRPr="00210D2A">
              <w:rPr>
                <w:lang w:val="es-US"/>
              </w:rPr>
              <w:lastRenderedPageBreak/>
              <w:t>Documentos del Contrato</w:t>
            </w:r>
            <w:bookmarkEnd w:id="3"/>
            <w:bookmarkEnd w:id="4"/>
            <w:bookmarkEnd w:id="5"/>
          </w:p>
        </w:tc>
        <w:tc>
          <w:tcPr>
            <w:tcW w:w="6948" w:type="dxa"/>
          </w:tcPr>
          <w:p w14:paraId="1C69C155" w14:textId="77777777" w:rsidR="009134F6" w:rsidRPr="00210D2A" w:rsidRDefault="009134F6" w:rsidP="00F41E85">
            <w:pPr>
              <w:pStyle w:val="Sec8Sub-Clauses"/>
              <w:numPr>
                <w:ilvl w:val="0"/>
                <w:numId w:val="39"/>
              </w:numPr>
              <w:ind w:left="432" w:hanging="432"/>
              <w:jc w:val="both"/>
              <w:rPr>
                <w:lang w:val="es-US"/>
              </w:rPr>
            </w:pPr>
            <w:r w:rsidRPr="00210D2A">
              <w:rPr>
                <w:bCs w:val="0"/>
                <w:lang w:val="es-US"/>
              </w:rPr>
              <w:t xml:space="preserve">Con sujeción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 </w:t>
            </w:r>
          </w:p>
        </w:tc>
      </w:tr>
      <w:tr w:rsidR="009134F6" w:rsidRPr="00210D2A" w14:paraId="25FB537C" w14:textId="77777777" w:rsidTr="009134F6">
        <w:tc>
          <w:tcPr>
            <w:tcW w:w="2268" w:type="dxa"/>
            <w:gridSpan w:val="2"/>
          </w:tcPr>
          <w:p w14:paraId="1CE7DD70" w14:textId="77777777" w:rsidR="009134F6" w:rsidRPr="00210D2A" w:rsidRDefault="009134F6" w:rsidP="009134F6">
            <w:pPr>
              <w:pStyle w:val="Tabla7Titulos"/>
              <w:rPr>
                <w:lang w:val="es-US"/>
              </w:rPr>
            </w:pPr>
            <w:bookmarkStart w:id="6" w:name="_Toc454892624"/>
            <w:bookmarkStart w:id="7" w:name="_Toc486940619"/>
            <w:r w:rsidRPr="00210D2A">
              <w:rPr>
                <w:lang w:val="es-US"/>
              </w:rPr>
              <w:t>Fraude y Corrupción</w:t>
            </w:r>
            <w:bookmarkEnd w:id="6"/>
            <w:bookmarkEnd w:id="7"/>
          </w:p>
        </w:tc>
        <w:tc>
          <w:tcPr>
            <w:tcW w:w="6948" w:type="dxa"/>
          </w:tcPr>
          <w:p w14:paraId="0626D68D" w14:textId="77777777" w:rsidR="009134F6" w:rsidRPr="00210D2A" w:rsidRDefault="009134F6" w:rsidP="009134F6">
            <w:pPr>
              <w:pStyle w:val="Sec8Sub-Clauses"/>
              <w:tabs>
                <w:tab w:val="clear" w:pos="600"/>
              </w:tabs>
              <w:ind w:left="432" w:hanging="432"/>
              <w:jc w:val="both"/>
              <w:rPr>
                <w:lang w:val="es-US"/>
              </w:rPr>
            </w:pPr>
            <w:r w:rsidRPr="00210D2A">
              <w:rPr>
                <w:bCs w:val="0"/>
                <w:lang w:val="es-US"/>
              </w:rPr>
              <w:t>El Banco requiere el cumplimiento de sus Directrices Contra el Fraude y la Corrupción y de sus políticas y procedimientos de sanciones vigentes incluidos en el Marco de Sanciones del Grupo Banco Mundial, conforme a lo estipulado en el apéndice de las CGC.</w:t>
            </w:r>
          </w:p>
          <w:p w14:paraId="1B018FEE" w14:textId="77777777" w:rsidR="009134F6" w:rsidRPr="00210D2A" w:rsidRDefault="009134F6" w:rsidP="009134F6">
            <w:pPr>
              <w:pStyle w:val="Sec8Sub-Clauses"/>
              <w:tabs>
                <w:tab w:val="clear" w:pos="600"/>
              </w:tabs>
              <w:ind w:left="432" w:hanging="432"/>
              <w:jc w:val="both"/>
              <w:rPr>
                <w:lang w:val="es-US"/>
              </w:rPr>
            </w:pPr>
            <w:r w:rsidRPr="00210D2A">
              <w:rPr>
                <w:bCs w:val="0"/>
                <w:lang w:val="es-US"/>
              </w:rPr>
              <w:t xml:space="preserve">El Comprador exige al Proveedor que divulgue aquellas comisiones u honorarios que pudieran haber sido pagados o que hayan de ser pagados a los agentes o cualquier otra parte con relación al proceso de Licitación o ejecución del Contrato. La información divulgada deberá incluir al menos el nombre y domicilio del agente o de la otra parte, el monto y la moneda, y el propósito de la comisión, gratificación u honorario. </w:t>
            </w:r>
          </w:p>
        </w:tc>
      </w:tr>
      <w:tr w:rsidR="009134F6" w:rsidRPr="00210D2A" w14:paraId="3F7E8784" w14:textId="77777777" w:rsidTr="009134F6">
        <w:tc>
          <w:tcPr>
            <w:tcW w:w="2268" w:type="dxa"/>
            <w:gridSpan w:val="2"/>
          </w:tcPr>
          <w:p w14:paraId="35BE9477" w14:textId="77777777" w:rsidR="009134F6" w:rsidRPr="00210D2A" w:rsidRDefault="009134F6" w:rsidP="009134F6">
            <w:pPr>
              <w:pStyle w:val="Tabla7Titulos"/>
              <w:rPr>
                <w:lang w:val="es-US"/>
              </w:rPr>
            </w:pPr>
            <w:bookmarkStart w:id="8" w:name="_Toc454892625"/>
            <w:bookmarkStart w:id="9" w:name="_Toc167083639"/>
            <w:bookmarkStart w:id="10" w:name="_Toc486940620"/>
            <w:r w:rsidRPr="00210D2A">
              <w:rPr>
                <w:lang w:val="es-US"/>
              </w:rPr>
              <w:t>Interpretación</w:t>
            </w:r>
            <w:bookmarkEnd w:id="8"/>
            <w:bookmarkEnd w:id="9"/>
            <w:bookmarkEnd w:id="10"/>
          </w:p>
        </w:tc>
        <w:tc>
          <w:tcPr>
            <w:tcW w:w="6948" w:type="dxa"/>
          </w:tcPr>
          <w:p w14:paraId="6B525997" w14:textId="77777777" w:rsidR="009134F6" w:rsidRPr="00210D2A" w:rsidRDefault="009134F6" w:rsidP="00F41E85">
            <w:pPr>
              <w:pStyle w:val="Sub-ClauseText"/>
              <w:numPr>
                <w:ilvl w:val="0"/>
                <w:numId w:val="32"/>
              </w:numPr>
              <w:overflowPunct/>
              <w:autoSpaceDE/>
              <w:autoSpaceDN/>
              <w:adjustRightInd/>
              <w:spacing w:before="0" w:after="200"/>
              <w:textAlignment w:val="auto"/>
              <w:rPr>
                <w:spacing w:val="0"/>
                <w:lang w:val="es-US"/>
              </w:rPr>
            </w:pPr>
            <w:r w:rsidRPr="00210D2A">
              <w:rPr>
                <w:spacing w:val="0"/>
                <w:lang w:val="es-US"/>
              </w:rPr>
              <w:t>Si el contexto así lo requiere, el singular significa el plural, y viceversa.</w:t>
            </w:r>
          </w:p>
          <w:p w14:paraId="5143F72E" w14:textId="77777777" w:rsidR="009134F6" w:rsidRPr="00210D2A" w:rsidRDefault="009134F6" w:rsidP="00F41E85">
            <w:pPr>
              <w:pStyle w:val="Sub-ClauseText"/>
              <w:numPr>
                <w:ilvl w:val="0"/>
                <w:numId w:val="32"/>
              </w:numPr>
              <w:overflowPunct/>
              <w:autoSpaceDE/>
              <w:autoSpaceDN/>
              <w:adjustRightInd/>
              <w:spacing w:before="0" w:after="200"/>
              <w:textAlignment w:val="auto"/>
              <w:rPr>
                <w:spacing w:val="0"/>
                <w:lang w:val="es-US"/>
              </w:rPr>
            </w:pPr>
            <w:r w:rsidRPr="00210D2A">
              <w:rPr>
                <w:spacing w:val="0"/>
                <w:lang w:val="es-US"/>
              </w:rPr>
              <w:t>Incoterms</w:t>
            </w:r>
          </w:p>
          <w:p w14:paraId="376E8D55" w14:textId="77777777" w:rsidR="009134F6" w:rsidRPr="00210D2A" w:rsidRDefault="009134F6" w:rsidP="00F41E85">
            <w:pPr>
              <w:pStyle w:val="Ttulo3"/>
              <w:numPr>
                <w:ilvl w:val="2"/>
                <w:numId w:val="11"/>
              </w:numPr>
              <w:rPr>
                <w:lang w:val="es-US"/>
              </w:rPr>
            </w:pPr>
            <w:r w:rsidRPr="00210D2A">
              <w:rPr>
                <w:lang w:val="es-US"/>
              </w:rPr>
              <w:t xml:space="preserve">El significado de cualquier término comercial, así como los derechos y obligaciones de las partes serán los </w:t>
            </w:r>
            <w:r w:rsidRPr="00210D2A">
              <w:rPr>
                <w:lang w:val="es-US"/>
              </w:rPr>
              <w:lastRenderedPageBreak/>
              <w:t xml:space="preserve">prescritos en los Incoterms, </w:t>
            </w:r>
            <w:r w:rsidRPr="00210D2A">
              <w:rPr>
                <w:b/>
                <w:bCs/>
                <w:lang w:val="es-US"/>
              </w:rPr>
              <w:t>conforme se especifica en las CEC</w:t>
            </w:r>
            <w:r w:rsidRPr="00210D2A">
              <w:rPr>
                <w:lang w:val="es-US"/>
              </w:rPr>
              <w:t>, a menos que sea incongruente con alguna disposición del Contrato.</w:t>
            </w:r>
          </w:p>
          <w:p w14:paraId="2730C5C1" w14:textId="77777777" w:rsidR="009134F6" w:rsidRPr="00210D2A" w:rsidRDefault="009134F6" w:rsidP="00F41E85">
            <w:pPr>
              <w:pStyle w:val="Ttulo3"/>
              <w:numPr>
                <w:ilvl w:val="2"/>
                <w:numId w:val="11"/>
              </w:numPr>
              <w:rPr>
                <w:lang w:val="es-US"/>
              </w:rPr>
            </w:pPr>
            <w:r w:rsidRPr="00210D2A">
              <w:rPr>
                <w:lang w:val="es-US"/>
              </w:rPr>
              <w:t>El uso de los términos EXW, CIP, FCA, CFR y otros similares se regirá por las normas establecidas en la edición vigente de los Incoterms especificada en las</w:t>
            </w:r>
            <w:r w:rsidRPr="00210D2A">
              <w:rPr>
                <w:b/>
                <w:bCs/>
                <w:lang w:val="es-US"/>
              </w:rPr>
              <w:t xml:space="preserve"> CEC</w:t>
            </w:r>
            <w:r w:rsidRPr="00210D2A">
              <w:rPr>
                <w:lang w:val="es-US"/>
              </w:rPr>
              <w:t xml:space="preserve"> y publicada por la Cámara de Comercio Internacional en París, Francia.</w:t>
            </w:r>
          </w:p>
          <w:p w14:paraId="151F48B8" w14:textId="77777777" w:rsidR="009134F6" w:rsidRPr="00210D2A" w:rsidRDefault="009134F6" w:rsidP="00F41E85">
            <w:pPr>
              <w:pStyle w:val="Sub-ClauseText"/>
              <w:numPr>
                <w:ilvl w:val="0"/>
                <w:numId w:val="32"/>
              </w:numPr>
              <w:overflowPunct/>
              <w:autoSpaceDE/>
              <w:autoSpaceDN/>
              <w:adjustRightInd/>
              <w:spacing w:before="0" w:after="200"/>
              <w:textAlignment w:val="auto"/>
              <w:rPr>
                <w:spacing w:val="0"/>
                <w:lang w:val="es-US"/>
              </w:rPr>
            </w:pPr>
            <w:r w:rsidRPr="00210D2A">
              <w:rPr>
                <w:spacing w:val="0"/>
                <w:lang w:val="es-US"/>
              </w:rPr>
              <w:t>Totalidad del acuerdo</w:t>
            </w:r>
          </w:p>
          <w:p w14:paraId="6C3578E2" w14:textId="77777777" w:rsidR="009134F6" w:rsidRPr="00210D2A" w:rsidRDefault="009134F6" w:rsidP="009134F6">
            <w:pPr>
              <w:pStyle w:val="Sub-ClauseText"/>
              <w:spacing w:before="0" w:after="200"/>
              <w:ind w:left="600"/>
              <w:rPr>
                <w:spacing w:val="0"/>
                <w:lang w:val="es-US"/>
              </w:rPr>
            </w:pPr>
            <w:r w:rsidRPr="00210D2A">
              <w:rPr>
                <w:spacing w:val="0"/>
                <w:lang w:val="es-US"/>
              </w:rPr>
              <w:t>El Contrato constituye la totalidad de lo acordado entre el Comprador y el Proveedor y sustituye todas las comunicaciones, negociaciones y acuerdos (escritos o verbales) realizados entre las partes con anterioridad a la fecha de la celebración del Contrato.</w:t>
            </w:r>
          </w:p>
          <w:p w14:paraId="5A6B5F3A" w14:textId="77777777" w:rsidR="009134F6" w:rsidRPr="00210D2A" w:rsidRDefault="009134F6" w:rsidP="00F41E85">
            <w:pPr>
              <w:pStyle w:val="Sub-ClauseText"/>
              <w:numPr>
                <w:ilvl w:val="0"/>
                <w:numId w:val="32"/>
              </w:numPr>
              <w:overflowPunct/>
              <w:autoSpaceDE/>
              <w:autoSpaceDN/>
              <w:adjustRightInd/>
              <w:spacing w:before="0" w:after="200"/>
              <w:textAlignment w:val="auto"/>
              <w:rPr>
                <w:spacing w:val="0"/>
                <w:lang w:val="es-US"/>
              </w:rPr>
            </w:pPr>
            <w:r w:rsidRPr="00210D2A">
              <w:rPr>
                <w:spacing w:val="0"/>
                <w:lang w:val="es-US"/>
              </w:rPr>
              <w:t>Enmienda</w:t>
            </w:r>
          </w:p>
          <w:p w14:paraId="643107EA" w14:textId="77777777" w:rsidR="009134F6" w:rsidRPr="00210D2A" w:rsidRDefault="009134F6" w:rsidP="009134F6">
            <w:pPr>
              <w:pStyle w:val="Sub-ClauseText"/>
              <w:spacing w:before="0" w:after="200"/>
              <w:ind w:left="605"/>
              <w:rPr>
                <w:spacing w:val="0"/>
                <w:lang w:val="es-US"/>
              </w:rPr>
            </w:pPr>
            <w:r w:rsidRPr="00210D2A">
              <w:rPr>
                <w:spacing w:val="0"/>
                <w:lang w:val="es-US"/>
              </w:rPr>
              <w:t>Ninguna enmienda u otra variación al Contrato será válida, a menos que sea hecha por escrito, esté fechada, se refiera expresamente al Contrato y esté firmada por un representante de cada una de las partes debidamente autorizado.</w:t>
            </w:r>
          </w:p>
          <w:p w14:paraId="48097FAA" w14:textId="77777777" w:rsidR="009134F6" w:rsidRPr="00210D2A" w:rsidRDefault="009134F6" w:rsidP="00F41E85">
            <w:pPr>
              <w:pStyle w:val="Sub-ClauseText"/>
              <w:numPr>
                <w:ilvl w:val="0"/>
                <w:numId w:val="32"/>
              </w:numPr>
              <w:overflowPunct/>
              <w:autoSpaceDE/>
              <w:autoSpaceDN/>
              <w:adjustRightInd/>
              <w:spacing w:before="0" w:after="200"/>
              <w:textAlignment w:val="auto"/>
              <w:rPr>
                <w:spacing w:val="0"/>
                <w:lang w:val="es-US"/>
              </w:rPr>
            </w:pPr>
            <w:r w:rsidRPr="00210D2A">
              <w:rPr>
                <w:spacing w:val="0"/>
                <w:lang w:val="es-US"/>
              </w:rPr>
              <w:t>Limitación de dispensas</w:t>
            </w:r>
          </w:p>
          <w:p w14:paraId="2F736690" w14:textId="77777777" w:rsidR="009134F6" w:rsidRPr="00210D2A" w:rsidRDefault="009134F6" w:rsidP="00F41E85">
            <w:pPr>
              <w:pStyle w:val="Ttulo3"/>
              <w:numPr>
                <w:ilvl w:val="2"/>
                <w:numId w:val="12"/>
              </w:numPr>
              <w:rPr>
                <w:lang w:val="es-US"/>
              </w:rPr>
            </w:pPr>
            <w:r w:rsidRPr="00210D2A">
              <w:rPr>
                <w:lang w:val="es-US"/>
              </w:rPr>
              <w:t xml:space="preserve">Con sujeción a lo indicado en la </w:t>
            </w:r>
            <w:proofErr w:type="spellStart"/>
            <w:r w:rsidRPr="00210D2A">
              <w:rPr>
                <w:lang w:val="es-US"/>
              </w:rPr>
              <w:t>subcláusula</w:t>
            </w:r>
            <w:proofErr w:type="spellEnd"/>
            <w:r w:rsidRPr="00210D2A">
              <w:rPr>
                <w:lang w:val="es-US"/>
              </w:rPr>
              <w:t> 4.5 (b) siguiente de las CGC, ninguna dilación, tolerancia, demora o aprobación por cualquiera de las partes al hacer cumplir algún término y condición del Contrato, así como tampoco el otorgamiento de prórrogas por una de las partes a la otra, perjudicará, afectará o limitará los derechos de esa parte en virtud del Contrato. Asimismo, ninguna dispensa concedida por cualquiera de las partes por incumplimiento del Contrato servirá de dispensa para incumplimientos posteriores o continuos del Contrato.</w:t>
            </w:r>
          </w:p>
          <w:p w14:paraId="793278ED" w14:textId="77777777" w:rsidR="009134F6" w:rsidRPr="00210D2A" w:rsidRDefault="009134F6" w:rsidP="00F41E85">
            <w:pPr>
              <w:pStyle w:val="Ttulo3"/>
              <w:numPr>
                <w:ilvl w:val="2"/>
                <w:numId w:val="12"/>
              </w:numPr>
              <w:rPr>
                <w:lang w:val="es-US"/>
              </w:rPr>
            </w:pPr>
            <w:r w:rsidRPr="00210D2A">
              <w:rPr>
                <w:lang w:val="es-US"/>
              </w:rPr>
              <w:t>Toda dispensa de los derechos, facultades o remedios de una de las partes en virtud del Contrato deberá otorgarse por escrito, llevar la fecha y estar firmada por un representante autorizado de la parte que la otorga, y deberá especificar la obligación que está dispensando y el alcance de la dispensa.</w:t>
            </w:r>
          </w:p>
          <w:p w14:paraId="20561B67" w14:textId="77777777" w:rsidR="009134F6" w:rsidRPr="00210D2A" w:rsidRDefault="009134F6" w:rsidP="00F41E85">
            <w:pPr>
              <w:pStyle w:val="Sub-ClauseText"/>
              <w:numPr>
                <w:ilvl w:val="0"/>
                <w:numId w:val="32"/>
              </w:numPr>
              <w:overflowPunct/>
              <w:autoSpaceDE/>
              <w:autoSpaceDN/>
              <w:adjustRightInd/>
              <w:spacing w:before="0" w:after="200"/>
              <w:textAlignment w:val="auto"/>
              <w:rPr>
                <w:spacing w:val="0"/>
                <w:lang w:val="es-US"/>
              </w:rPr>
            </w:pPr>
            <w:r w:rsidRPr="00210D2A">
              <w:rPr>
                <w:spacing w:val="0"/>
                <w:lang w:val="es-US"/>
              </w:rPr>
              <w:t>Divisibilidad</w:t>
            </w:r>
          </w:p>
          <w:p w14:paraId="22660946" w14:textId="77777777" w:rsidR="009134F6" w:rsidRPr="00210D2A" w:rsidRDefault="009134F6" w:rsidP="009134F6">
            <w:pPr>
              <w:pStyle w:val="Sub-ClauseText"/>
              <w:spacing w:before="0" w:after="200"/>
              <w:ind w:left="600"/>
              <w:rPr>
                <w:spacing w:val="0"/>
                <w:lang w:val="es-US"/>
              </w:rPr>
            </w:pPr>
            <w:r w:rsidRPr="00210D2A">
              <w:rPr>
                <w:spacing w:val="0"/>
                <w:lang w:val="es-US"/>
              </w:rPr>
              <w:t xml:space="preserve">Si cualquier disposición o condición del Contrato fuese prohibida o resultase inválida o inejecutable, dicha prohibición, </w:t>
            </w:r>
            <w:r w:rsidRPr="00210D2A">
              <w:rPr>
                <w:spacing w:val="0"/>
                <w:lang w:val="es-US"/>
              </w:rPr>
              <w:lastRenderedPageBreak/>
              <w:t>invalidez o falta de ejecución no afectará la validez o el cumplimiento de las otras disposiciones o condiciones del Contrato.</w:t>
            </w:r>
          </w:p>
        </w:tc>
      </w:tr>
      <w:tr w:rsidR="009134F6" w:rsidRPr="00210D2A" w14:paraId="5EA89CD1" w14:textId="77777777" w:rsidTr="009134F6">
        <w:tc>
          <w:tcPr>
            <w:tcW w:w="2268" w:type="dxa"/>
            <w:gridSpan w:val="2"/>
          </w:tcPr>
          <w:p w14:paraId="7421988F" w14:textId="77777777" w:rsidR="009134F6" w:rsidRPr="00210D2A" w:rsidRDefault="009134F6" w:rsidP="009134F6">
            <w:pPr>
              <w:pStyle w:val="Tabla7Titulos"/>
              <w:rPr>
                <w:lang w:val="es-US"/>
              </w:rPr>
            </w:pPr>
            <w:bookmarkStart w:id="11" w:name="_Toc454892626"/>
            <w:bookmarkStart w:id="12" w:name="_Toc167083640"/>
            <w:bookmarkStart w:id="13" w:name="_Toc486940621"/>
            <w:r w:rsidRPr="00210D2A">
              <w:rPr>
                <w:lang w:val="es-US"/>
              </w:rPr>
              <w:lastRenderedPageBreak/>
              <w:t>Idioma</w:t>
            </w:r>
            <w:bookmarkEnd w:id="11"/>
            <w:bookmarkEnd w:id="12"/>
            <w:bookmarkEnd w:id="13"/>
          </w:p>
        </w:tc>
        <w:tc>
          <w:tcPr>
            <w:tcW w:w="6948" w:type="dxa"/>
          </w:tcPr>
          <w:p w14:paraId="47E69C56" w14:textId="77777777" w:rsidR="009134F6" w:rsidRPr="00210D2A" w:rsidRDefault="009134F6" w:rsidP="00F41E85">
            <w:pPr>
              <w:pStyle w:val="Sub-ClauseText"/>
              <w:numPr>
                <w:ilvl w:val="1"/>
                <w:numId w:val="3"/>
              </w:numPr>
              <w:overflowPunct/>
              <w:autoSpaceDE/>
              <w:autoSpaceDN/>
              <w:adjustRightInd/>
              <w:spacing w:before="0" w:after="200"/>
              <w:textAlignment w:val="auto"/>
              <w:rPr>
                <w:spacing w:val="0"/>
                <w:lang w:val="es-US"/>
              </w:rPr>
            </w:pPr>
            <w:r w:rsidRPr="00210D2A">
              <w:rPr>
                <w:spacing w:val="0"/>
                <w:lang w:val="es-US"/>
              </w:rPr>
              <w:t xml:space="preserve">El Contrato, así como toda la correspondencia y documentos relativos al Contrato intercambiados entre el Proveedor y el Comprador, deberán ser escritos en el idioma especificado en las </w:t>
            </w:r>
            <w:r w:rsidRPr="00210D2A">
              <w:rPr>
                <w:b/>
                <w:bCs/>
                <w:spacing w:val="0"/>
                <w:lang w:val="es-US"/>
              </w:rPr>
              <w:t>CEC</w:t>
            </w:r>
            <w:r w:rsidRPr="00210D2A">
              <w:rPr>
                <w:spacing w:val="0"/>
                <w:lang w:val="es-US"/>
              </w:rPr>
              <w:t>. Los documentos de respaldo y el material impreso que formen parte del Contrato pueden estar en otro idioma, siempre que vayan acompañados de una traducción fidedigna de las partes pertinentes al idioma especificado, en cuyo caso dicha traducción prevalecerá para a los efectos de la interpretación del Contrato.</w:t>
            </w:r>
          </w:p>
          <w:p w14:paraId="750868C7" w14:textId="77777777" w:rsidR="009134F6" w:rsidRPr="00210D2A" w:rsidRDefault="009134F6" w:rsidP="00F41E85">
            <w:pPr>
              <w:pStyle w:val="Sub-ClauseText"/>
              <w:numPr>
                <w:ilvl w:val="1"/>
                <w:numId w:val="3"/>
              </w:numPr>
              <w:overflowPunct/>
              <w:autoSpaceDE/>
              <w:autoSpaceDN/>
              <w:adjustRightInd/>
              <w:spacing w:before="0" w:after="200"/>
              <w:ind w:left="648" w:hanging="648"/>
              <w:textAlignment w:val="auto"/>
              <w:rPr>
                <w:spacing w:val="0"/>
                <w:lang w:val="es-US"/>
              </w:rPr>
            </w:pPr>
            <w:r w:rsidRPr="00210D2A">
              <w:rPr>
                <w:spacing w:val="0"/>
                <w:lang w:val="es-US"/>
              </w:rPr>
              <w:t>El Proveedor será responsable de todos los costos que implique traducir al idioma principal los documentos que proporcione, así como de todos los riesgos derivados de las posibles imprecisiones de dicha traducción.</w:t>
            </w:r>
          </w:p>
        </w:tc>
      </w:tr>
      <w:tr w:rsidR="009134F6" w:rsidRPr="00210D2A" w14:paraId="75A30225" w14:textId="77777777" w:rsidTr="009134F6">
        <w:tc>
          <w:tcPr>
            <w:tcW w:w="2268" w:type="dxa"/>
            <w:gridSpan w:val="2"/>
          </w:tcPr>
          <w:p w14:paraId="0594E7F4" w14:textId="77777777" w:rsidR="009134F6" w:rsidRPr="00210D2A" w:rsidRDefault="009134F6" w:rsidP="009134F6">
            <w:pPr>
              <w:pStyle w:val="Tabla7Titulos"/>
              <w:rPr>
                <w:lang w:val="es-US"/>
              </w:rPr>
            </w:pPr>
            <w:bookmarkStart w:id="14" w:name="_Toc454892627"/>
            <w:bookmarkStart w:id="15" w:name="_Toc167083641"/>
            <w:bookmarkStart w:id="16" w:name="_Toc486940622"/>
            <w:r w:rsidRPr="00210D2A">
              <w:rPr>
                <w:lang w:val="es-US"/>
              </w:rPr>
              <w:t>Asociación en Participación, Consorcio o</w:t>
            </w:r>
            <w:bookmarkEnd w:id="14"/>
            <w:bookmarkEnd w:id="15"/>
            <w:r w:rsidRPr="00210D2A">
              <w:rPr>
                <w:lang w:val="es-US"/>
              </w:rPr>
              <w:t> Asociación</w:t>
            </w:r>
            <w:bookmarkEnd w:id="16"/>
          </w:p>
        </w:tc>
        <w:tc>
          <w:tcPr>
            <w:tcW w:w="6948" w:type="dxa"/>
          </w:tcPr>
          <w:p w14:paraId="3C932FF1" w14:textId="77777777" w:rsidR="009134F6" w:rsidRPr="00210D2A" w:rsidRDefault="009134F6" w:rsidP="00F41E85">
            <w:pPr>
              <w:pStyle w:val="Sub-ClauseText"/>
              <w:numPr>
                <w:ilvl w:val="1"/>
                <w:numId w:val="9"/>
              </w:numPr>
              <w:overflowPunct/>
              <w:autoSpaceDE/>
              <w:autoSpaceDN/>
              <w:adjustRightInd/>
              <w:spacing w:before="0" w:after="200"/>
              <w:textAlignment w:val="auto"/>
              <w:rPr>
                <w:spacing w:val="0"/>
                <w:lang w:val="es-US"/>
              </w:rPr>
            </w:pPr>
            <w:r w:rsidRPr="00210D2A">
              <w:rPr>
                <w:spacing w:val="0"/>
                <w:lang w:val="es-US"/>
              </w:rPr>
              <w:t>Si el Proveedor es una Asociación en Participación, Consorcio o Asociación (“APCA”), un consorcio o una asociación, todas las partes que lo conforman serán solidariamente responsables frente al Comprador por el cumplimiento de las disposiciones del Contrato y deberán designar a una de ellas para que actúe como representante con facultades para obligar jurídicamente a la APCA, el consorcio o la asociación. La composición o constitución de la APCA no podrá modificarse sin el previo consentimiento del Comprador.</w:t>
            </w:r>
          </w:p>
        </w:tc>
      </w:tr>
      <w:tr w:rsidR="009134F6" w:rsidRPr="00210D2A" w14:paraId="49017BC0" w14:textId="77777777" w:rsidTr="009134F6">
        <w:tc>
          <w:tcPr>
            <w:tcW w:w="2268" w:type="dxa"/>
            <w:gridSpan w:val="2"/>
          </w:tcPr>
          <w:p w14:paraId="09963E3B" w14:textId="77777777" w:rsidR="009134F6" w:rsidRPr="00210D2A" w:rsidRDefault="009134F6" w:rsidP="009134F6">
            <w:pPr>
              <w:pStyle w:val="Tabla7Titulos"/>
              <w:rPr>
                <w:lang w:val="es-US"/>
              </w:rPr>
            </w:pPr>
            <w:bookmarkStart w:id="17" w:name="_Toc454892628"/>
            <w:bookmarkStart w:id="18" w:name="_Toc167083642"/>
            <w:bookmarkStart w:id="19" w:name="_Toc486940623"/>
            <w:r w:rsidRPr="00210D2A">
              <w:rPr>
                <w:lang w:val="es-US"/>
              </w:rPr>
              <w:t>Elegibilidad</w:t>
            </w:r>
            <w:bookmarkEnd w:id="17"/>
            <w:bookmarkEnd w:id="18"/>
            <w:bookmarkEnd w:id="19"/>
          </w:p>
        </w:tc>
        <w:tc>
          <w:tcPr>
            <w:tcW w:w="6948" w:type="dxa"/>
          </w:tcPr>
          <w:p w14:paraId="63DE096A" w14:textId="77777777" w:rsidR="009134F6" w:rsidRPr="00210D2A" w:rsidRDefault="009134F6" w:rsidP="00F41E85">
            <w:pPr>
              <w:pStyle w:val="Sub-ClauseText"/>
              <w:numPr>
                <w:ilvl w:val="1"/>
                <w:numId w:val="4"/>
              </w:numPr>
              <w:overflowPunct/>
              <w:autoSpaceDE/>
              <w:autoSpaceDN/>
              <w:adjustRightInd/>
              <w:spacing w:before="0" w:after="200"/>
              <w:ind w:left="547" w:hanging="547"/>
              <w:textAlignment w:val="auto"/>
              <w:rPr>
                <w:spacing w:val="0"/>
                <w:lang w:val="es-US"/>
              </w:rPr>
            </w:pPr>
            <w:r w:rsidRPr="00210D2A">
              <w:rPr>
                <w:spacing w:val="0"/>
                <w:lang w:val="es-US"/>
              </w:rPr>
              <w:t xml:space="preserve">El Proveedor y sus Subcontratistas deberán tener la nacionalidad de un país elegible. Se considera que un Proveedor o Subcontratista tiene la nacionalidad de un país si es un ciudadano o está constituido o inscripto en él y opera de conformidad con sus normas y leyes. </w:t>
            </w:r>
          </w:p>
          <w:p w14:paraId="581C193F" w14:textId="77777777" w:rsidR="009134F6" w:rsidRPr="00210D2A" w:rsidRDefault="009134F6" w:rsidP="00F41E85">
            <w:pPr>
              <w:pStyle w:val="Sub-ClauseText"/>
              <w:numPr>
                <w:ilvl w:val="1"/>
                <w:numId w:val="4"/>
              </w:numPr>
              <w:overflowPunct/>
              <w:autoSpaceDE/>
              <w:autoSpaceDN/>
              <w:adjustRightInd/>
              <w:spacing w:before="0" w:after="200"/>
              <w:ind w:left="547" w:hanging="547"/>
              <w:textAlignment w:val="auto"/>
              <w:rPr>
                <w:spacing w:val="0"/>
                <w:lang w:val="es-US"/>
              </w:rPr>
            </w:pPr>
            <w:r w:rsidRPr="00210D2A">
              <w:rPr>
                <w:spacing w:val="0"/>
                <w:lang w:val="es-US"/>
              </w:rPr>
              <w:t xml:space="preserve">Todos los Bienes y Servicios Conexos que hayan de suministrarse en el marco del Contrato con financiamiento del Banco deberán tener su origen en países elegibles. Por “origen” se entiende, a los fines de esta cláusula, el país donde los bienes han sido extraídos, cosechados, cultivados, producidos, fabricados o procesados, o donde, como resultado de la manufactura, el procesamiento o el ensamblaje, se genera otro artículo reconocido comercialmente que difiere en gran medida de las características básicas de sus componentes. </w:t>
            </w:r>
          </w:p>
        </w:tc>
      </w:tr>
      <w:tr w:rsidR="009134F6" w:rsidRPr="00210D2A" w14:paraId="3B31EF8E" w14:textId="77777777" w:rsidTr="009134F6">
        <w:tc>
          <w:tcPr>
            <w:tcW w:w="2268" w:type="dxa"/>
            <w:gridSpan w:val="2"/>
          </w:tcPr>
          <w:p w14:paraId="58F543E0" w14:textId="77777777" w:rsidR="009134F6" w:rsidRPr="00210D2A" w:rsidRDefault="009134F6" w:rsidP="009134F6">
            <w:pPr>
              <w:pStyle w:val="Tabla7Titulos"/>
              <w:rPr>
                <w:lang w:val="es-US"/>
              </w:rPr>
            </w:pPr>
            <w:bookmarkStart w:id="20" w:name="_Toc454892629"/>
            <w:bookmarkStart w:id="21" w:name="_Toc167083643"/>
            <w:bookmarkStart w:id="22" w:name="_Toc486940624"/>
            <w:r w:rsidRPr="00210D2A">
              <w:rPr>
                <w:lang w:val="es-US"/>
              </w:rPr>
              <w:t>Notificaciones</w:t>
            </w:r>
            <w:bookmarkEnd w:id="20"/>
            <w:bookmarkEnd w:id="21"/>
            <w:bookmarkEnd w:id="22"/>
          </w:p>
        </w:tc>
        <w:tc>
          <w:tcPr>
            <w:tcW w:w="6948" w:type="dxa"/>
          </w:tcPr>
          <w:p w14:paraId="5439BB05" w14:textId="77777777" w:rsidR="009134F6" w:rsidRPr="00210D2A" w:rsidRDefault="009134F6" w:rsidP="00F41E85">
            <w:pPr>
              <w:pStyle w:val="Sub-ClauseText"/>
              <w:numPr>
                <w:ilvl w:val="1"/>
                <w:numId w:val="5"/>
              </w:numPr>
              <w:overflowPunct/>
              <w:autoSpaceDE/>
              <w:autoSpaceDN/>
              <w:adjustRightInd/>
              <w:spacing w:before="0" w:after="200"/>
              <w:ind w:left="544" w:hanging="544"/>
              <w:textAlignment w:val="auto"/>
              <w:rPr>
                <w:spacing w:val="0"/>
                <w:lang w:val="es-US"/>
              </w:rPr>
            </w:pPr>
            <w:r w:rsidRPr="00210D2A">
              <w:rPr>
                <w:spacing w:val="0"/>
                <w:lang w:val="es-US"/>
              </w:rPr>
              <w:t xml:space="preserve">Todas las notificaciones entre las partes en virtud de este Contrato deberán cursarse por escrito a la dirección indicada </w:t>
            </w:r>
            <w:r w:rsidRPr="00210D2A">
              <w:rPr>
                <w:spacing w:val="0"/>
                <w:lang w:val="es-US"/>
              </w:rPr>
              <w:lastRenderedPageBreak/>
              <w:t>en las</w:t>
            </w:r>
            <w:r w:rsidRPr="00210D2A">
              <w:rPr>
                <w:b/>
                <w:bCs/>
                <w:spacing w:val="0"/>
                <w:lang w:val="es-US"/>
              </w:rPr>
              <w:t xml:space="preserve"> CEC</w:t>
            </w:r>
            <w:r w:rsidRPr="00210D2A">
              <w:rPr>
                <w:spacing w:val="0"/>
                <w:lang w:val="es-US"/>
              </w:rPr>
              <w:t xml:space="preserve">. El término “por escrito” se refiere a toda comunicación en forma escrita con prueba de recibo. </w:t>
            </w:r>
          </w:p>
          <w:p w14:paraId="45C89611" w14:textId="77777777" w:rsidR="009134F6" w:rsidRPr="00210D2A" w:rsidRDefault="009134F6" w:rsidP="00F41E85">
            <w:pPr>
              <w:pStyle w:val="Sub-ClauseText"/>
              <w:numPr>
                <w:ilvl w:val="1"/>
                <w:numId w:val="5"/>
              </w:numPr>
              <w:overflowPunct/>
              <w:autoSpaceDE/>
              <w:autoSpaceDN/>
              <w:adjustRightInd/>
              <w:spacing w:before="0" w:after="200"/>
              <w:ind w:left="544" w:hanging="544"/>
              <w:textAlignment w:val="auto"/>
              <w:rPr>
                <w:spacing w:val="0"/>
                <w:lang w:val="es-US"/>
              </w:rPr>
            </w:pPr>
            <w:r w:rsidRPr="00210D2A">
              <w:rPr>
                <w:spacing w:val="0"/>
                <w:lang w:val="es-US"/>
              </w:rPr>
              <w:t>Las notificaciones serán efectivas en la fecha de entrega y en la fecha de la notificación, la que sea posterior.</w:t>
            </w:r>
          </w:p>
        </w:tc>
      </w:tr>
      <w:tr w:rsidR="009134F6" w:rsidRPr="00210D2A" w14:paraId="2D85246D" w14:textId="77777777" w:rsidTr="009134F6">
        <w:trPr>
          <w:gridBefore w:val="1"/>
          <w:wBefore w:w="18" w:type="dxa"/>
        </w:trPr>
        <w:tc>
          <w:tcPr>
            <w:tcW w:w="2250" w:type="dxa"/>
          </w:tcPr>
          <w:p w14:paraId="05BFEB36" w14:textId="77777777" w:rsidR="009134F6" w:rsidRPr="00210D2A" w:rsidRDefault="009134F6" w:rsidP="009134F6">
            <w:pPr>
              <w:pStyle w:val="Tabla7Titulos"/>
              <w:rPr>
                <w:lang w:val="es-US"/>
              </w:rPr>
            </w:pPr>
            <w:bookmarkStart w:id="23" w:name="_Toc454892630"/>
            <w:bookmarkStart w:id="24" w:name="_Toc167083644"/>
            <w:bookmarkStart w:id="25" w:name="_Toc486940625"/>
            <w:r w:rsidRPr="00210D2A">
              <w:rPr>
                <w:lang w:val="es-US"/>
              </w:rPr>
              <w:lastRenderedPageBreak/>
              <w:t>Ley aplicable</w:t>
            </w:r>
            <w:bookmarkEnd w:id="23"/>
            <w:bookmarkEnd w:id="24"/>
            <w:bookmarkEnd w:id="25"/>
          </w:p>
        </w:tc>
        <w:tc>
          <w:tcPr>
            <w:tcW w:w="6948" w:type="dxa"/>
          </w:tcPr>
          <w:p w14:paraId="2EAF3B2E" w14:textId="77777777" w:rsidR="009134F6" w:rsidRPr="00210D2A" w:rsidRDefault="009134F6" w:rsidP="00F41E85">
            <w:pPr>
              <w:pStyle w:val="Sub-ClauseText"/>
              <w:numPr>
                <w:ilvl w:val="1"/>
                <w:numId w:val="10"/>
              </w:numPr>
              <w:overflowPunct/>
              <w:autoSpaceDE/>
              <w:autoSpaceDN/>
              <w:adjustRightInd/>
              <w:spacing w:before="0" w:after="200"/>
              <w:ind w:left="544" w:hanging="544"/>
              <w:textAlignment w:val="auto"/>
              <w:rPr>
                <w:spacing w:val="0"/>
                <w:lang w:val="es-US"/>
              </w:rPr>
            </w:pPr>
            <w:r w:rsidRPr="00210D2A">
              <w:rPr>
                <w:spacing w:val="0"/>
                <w:lang w:val="es-US"/>
              </w:rPr>
              <w:t xml:space="preserve">El Contrato se regirá por las leyes del País del Comprador, y se interpretará conforme a dichas leyes, a menos que en las </w:t>
            </w:r>
            <w:r w:rsidRPr="00210D2A">
              <w:rPr>
                <w:b/>
                <w:spacing w:val="0"/>
                <w:lang w:val="es-US"/>
              </w:rPr>
              <w:t xml:space="preserve">CEC </w:t>
            </w:r>
            <w:r w:rsidRPr="00210D2A">
              <w:rPr>
                <w:spacing w:val="0"/>
                <w:lang w:val="es-US"/>
              </w:rPr>
              <w:t>se indique otra cosa.</w:t>
            </w:r>
          </w:p>
          <w:p w14:paraId="137E0EE8" w14:textId="77777777" w:rsidR="009134F6" w:rsidRPr="00210D2A" w:rsidRDefault="009134F6" w:rsidP="00F41E85">
            <w:pPr>
              <w:numPr>
                <w:ilvl w:val="1"/>
                <w:numId w:val="21"/>
              </w:numPr>
              <w:suppressAutoHyphens/>
              <w:overflowPunct w:val="0"/>
              <w:autoSpaceDE w:val="0"/>
              <w:autoSpaceDN w:val="0"/>
              <w:adjustRightInd w:val="0"/>
              <w:spacing w:after="200"/>
              <w:ind w:left="544" w:hanging="544"/>
              <w:jc w:val="both"/>
              <w:textAlignment w:val="baseline"/>
              <w:rPr>
                <w:lang w:val="es-US"/>
              </w:rPr>
            </w:pPr>
            <w:r w:rsidRPr="00210D2A">
              <w:rPr>
                <w:lang w:val="es-US"/>
              </w:rPr>
              <w:t>Durante la ejecución del Contrato, el Proveedor deberá cumplir con las prohibiciones relativas a la importación de bienes y servicios del País del Comprador cuando:</w:t>
            </w:r>
          </w:p>
          <w:p w14:paraId="660EA0C9" w14:textId="77777777" w:rsidR="009134F6" w:rsidRPr="00210D2A" w:rsidRDefault="009134F6" w:rsidP="009134F6">
            <w:pPr>
              <w:suppressAutoHyphens/>
              <w:overflowPunct w:val="0"/>
              <w:autoSpaceDE w:val="0"/>
              <w:autoSpaceDN w:val="0"/>
              <w:adjustRightInd w:val="0"/>
              <w:spacing w:after="200"/>
              <w:ind w:left="544"/>
              <w:jc w:val="both"/>
              <w:textAlignment w:val="baseline"/>
              <w:rPr>
                <w:lang w:val="es-US"/>
              </w:rPr>
            </w:pPr>
            <w:r w:rsidRPr="00210D2A">
              <w:rPr>
                <w:lang w:val="es-US"/>
              </w:rPr>
              <w:t xml:space="preserve">(a) como consecuencia de las leyes o regulaciones oficiales, el país del Prestatario prohibiera las relaciones comerciales con dicho país; </w:t>
            </w:r>
          </w:p>
          <w:p w14:paraId="5A3B3C4C" w14:textId="77777777" w:rsidR="009134F6" w:rsidRPr="00210D2A" w:rsidRDefault="009134F6" w:rsidP="00F41E85">
            <w:pPr>
              <w:pStyle w:val="Sub-ClauseText"/>
              <w:numPr>
                <w:ilvl w:val="1"/>
                <w:numId w:val="10"/>
              </w:numPr>
              <w:overflowPunct/>
              <w:autoSpaceDE/>
              <w:autoSpaceDN/>
              <w:adjustRightInd/>
              <w:spacing w:before="0" w:after="200"/>
              <w:ind w:left="544" w:hanging="544"/>
              <w:textAlignment w:val="auto"/>
              <w:rPr>
                <w:spacing w:val="0"/>
                <w:lang w:val="es-US"/>
              </w:rPr>
            </w:pPr>
            <w:r w:rsidRPr="00210D2A">
              <w:rPr>
                <w:spacing w:val="0"/>
                <w:lang w:val="es-US"/>
              </w:rPr>
              <w:t>(b) por un acto realizado en cumplimiento de una decisión del Consejo de Seguridad de las Naciones Unidas adoptada conforme al Capítulo VII de la Carta de las Naciones Unidas, el país del Prestatario prohíba cualquier importación de bienes de aquel país, o pagos a cualquier país, persona o entidad de aquel país.</w:t>
            </w:r>
          </w:p>
        </w:tc>
      </w:tr>
      <w:tr w:rsidR="009134F6" w:rsidRPr="00210D2A" w14:paraId="4496070C" w14:textId="77777777" w:rsidTr="009134F6">
        <w:trPr>
          <w:gridBefore w:val="1"/>
          <w:wBefore w:w="18" w:type="dxa"/>
        </w:trPr>
        <w:tc>
          <w:tcPr>
            <w:tcW w:w="2250" w:type="dxa"/>
          </w:tcPr>
          <w:p w14:paraId="67D323E4" w14:textId="77777777" w:rsidR="009134F6" w:rsidRPr="00210D2A" w:rsidRDefault="009134F6" w:rsidP="009134F6">
            <w:pPr>
              <w:pStyle w:val="Tabla7Titulos"/>
              <w:rPr>
                <w:lang w:val="es-US"/>
              </w:rPr>
            </w:pPr>
            <w:bookmarkStart w:id="26" w:name="_Toc454892631"/>
            <w:bookmarkStart w:id="27" w:name="_Toc167083645"/>
            <w:bookmarkStart w:id="28" w:name="_Toc486940626"/>
            <w:r w:rsidRPr="00210D2A">
              <w:rPr>
                <w:lang w:val="es-US"/>
              </w:rPr>
              <w:t>Solución de controversias</w:t>
            </w:r>
            <w:bookmarkEnd w:id="26"/>
            <w:bookmarkEnd w:id="27"/>
            <w:bookmarkEnd w:id="28"/>
          </w:p>
        </w:tc>
        <w:tc>
          <w:tcPr>
            <w:tcW w:w="6948" w:type="dxa"/>
          </w:tcPr>
          <w:p w14:paraId="2A14C7CF" w14:textId="77777777" w:rsidR="009134F6" w:rsidRPr="00210D2A" w:rsidRDefault="009134F6" w:rsidP="00F41E85">
            <w:pPr>
              <w:pStyle w:val="Sub-ClauseText"/>
              <w:numPr>
                <w:ilvl w:val="1"/>
                <w:numId w:val="6"/>
              </w:numPr>
              <w:overflowPunct/>
              <w:autoSpaceDE/>
              <w:autoSpaceDN/>
              <w:adjustRightInd/>
              <w:spacing w:before="0" w:after="200"/>
              <w:ind w:left="544" w:hanging="544"/>
              <w:textAlignment w:val="auto"/>
              <w:rPr>
                <w:spacing w:val="0"/>
                <w:lang w:val="es-US"/>
              </w:rPr>
            </w:pPr>
            <w:r w:rsidRPr="00210D2A">
              <w:rPr>
                <w:spacing w:val="0"/>
                <w:lang w:val="es-US"/>
              </w:rPr>
              <w:t xml:space="preserve">El Comprador y el Proveedor harán todo lo posible para resolver amigablemente, mediante negociaciones directas informales, cualquier desacuerdo o controversia que se haya suscitado entre ellos en relación con el Contrato. </w:t>
            </w:r>
          </w:p>
          <w:p w14:paraId="7A420BD7" w14:textId="77777777" w:rsidR="009134F6" w:rsidRPr="00210D2A" w:rsidRDefault="009134F6" w:rsidP="00F41E85">
            <w:pPr>
              <w:pStyle w:val="Sub-ClauseText"/>
              <w:numPr>
                <w:ilvl w:val="1"/>
                <w:numId w:val="6"/>
              </w:numPr>
              <w:overflowPunct/>
              <w:autoSpaceDE/>
              <w:autoSpaceDN/>
              <w:adjustRightInd/>
              <w:spacing w:before="0" w:after="200"/>
              <w:ind w:left="544" w:hanging="544"/>
              <w:textAlignment w:val="auto"/>
              <w:rPr>
                <w:spacing w:val="0"/>
                <w:lang w:val="es-US"/>
              </w:rPr>
            </w:pPr>
            <w:r w:rsidRPr="00210D2A">
              <w:rPr>
                <w:spacing w:val="0"/>
                <w:lang w:val="es-US"/>
              </w:rPr>
              <w:t xml:space="preserve">Si, transcurridos 28 (veintiocho) días, las partes no han podido resolver la controversia o diferencia mediante dichas consultas mutuas, el Comprador o el Proveedor podrá notificar a la otra parte sobre sus intenciones de iniciar un proceso de arbitraje con respecto al asunto en disputa, conforme a las disposiciones que se indican a continuación, y no podrá iniciarse un proceso de arbitraje con respecto a dicho asunto, a menos que se haya cursado dicha notificación. Cualquier controversia o diferencia respecto de la cual se haya notificado la intención de iniciar un proceso de arbitraje de conformidad con esta cláusula se resolverá definitivamente mediante arbitraje. El proceso de arbitraje podrá comenzar antes o después de la entrega de los Bienes en virtud del Contrato. El arbitraje se llevará a cabo según el reglamento de procedimientos </w:t>
            </w:r>
            <w:r w:rsidRPr="00210D2A">
              <w:rPr>
                <w:b/>
                <w:bCs/>
                <w:spacing w:val="0"/>
                <w:lang w:val="es-US"/>
              </w:rPr>
              <w:t xml:space="preserve">estipulado en las CEC. </w:t>
            </w:r>
          </w:p>
          <w:p w14:paraId="52CD276C" w14:textId="77777777" w:rsidR="009134F6" w:rsidRPr="00210D2A" w:rsidRDefault="009134F6" w:rsidP="00F41E85">
            <w:pPr>
              <w:pStyle w:val="Sub-ClauseText"/>
              <w:numPr>
                <w:ilvl w:val="1"/>
                <w:numId w:val="6"/>
              </w:numPr>
              <w:overflowPunct/>
              <w:autoSpaceDE/>
              <w:autoSpaceDN/>
              <w:adjustRightInd/>
              <w:spacing w:before="0" w:after="200"/>
              <w:ind w:left="544" w:hanging="544"/>
              <w:textAlignment w:val="auto"/>
              <w:rPr>
                <w:spacing w:val="0"/>
                <w:lang w:val="es-US"/>
              </w:rPr>
            </w:pPr>
            <w:r w:rsidRPr="00210D2A">
              <w:rPr>
                <w:spacing w:val="0"/>
                <w:lang w:val="es-US"/>
              </w:rPr>
              <w:t xml:space="preserve">Sin perjuicio de las referencias al arbitraje que figuran en este documento, </w:t>
            </w:r>
          </w:p>
          <w:p w14:paraId="236E3EDD" w14:textId="77777777" w:rsidR="009134F6" w:rsidRPr="00210D2A" w:rsidRDefault="009134F6" w:rsidP="00F41E85">
            <w:pPr>
              <w:pStyle w:val="Sub-ClauseText"/>
              <w:numPr>
                <w:ilvl w:val="2"/>
                <w:numId w:val="10"/>
              </w:numPr>
              <w:overflowPunct/>
              <w:autoSpaceDE/>
              <w:autoSpaceDN/>
              <w:adjustRightInd/>
              <w:spacing w:before="0" w:after="200"/>
              <w:textAlignment w:val="auto"/>
              <w:rPr>
                <w:spacing w:val="0"/>
                <w:lang w:val="es-US"/>
              </w:rPr>
            </w:pPr>
            <w:r w:rsidRPr="00210D2A">
              <w:rPr>
                <w:spacing w:val="0"/>
                <w:lang w:val="es-US"/>
              </w:rPr>
              <w:lastRenderedPageBreak/>
              <w:t xml:space="preserve">ambas partes deben continuar cumpliendo con sus respectivas obligaciones derivadas del Contrato, a menos que acuerden otra cosa; </w:t>
            </w:r>
          </w:p>
          <w:p w14:paraId="576E7BF3" w14:textId="77777777" w:rsidR="009134F6" w:rsidRPr="00210D2A" w:rsidRDefault="009134F6" w:rsidP="00F41E85">
            <w:pPr>
              <w:pStyle w:val="Sub-ClauseText"/>
              <w:numPr>
                <w:ilvl w:val="2"/>
                <w:numId w:val="10"/>
              </w:numPr>
              <w:overflowPunct/>
              <w:autoSpaceDE/>
              <w:autoSpaceDN/>
              <w:adjustRightInd/>
              <w:spacing w:before="0" w:after="200"/>
              <w:textAlignment w:val="auto"/>
              <w:rPr>
                <w:spacing w:val="0"/>
                <w:lang w:val="es-US"/>
              </w:rPr>
            </w:pPr>
            <w:r w:rsidRPr="00210D2A">
              <w:rPr>
                <w:spacing w:val="0"/>
                <w:lang w:val="es-US"/>
              </w:rPr>
              <w:t>el Comprador pagará al Proveedor el dinero que le adeude.</w:t>
            </w:r>
          </w:p>
        </w:tc>
      </w:tr>
      <w:tr w:rsidR="009134F6" w:rsidRPr="00210D2A" w14:paraId="1970A47F" w14:textId="77777777" w:rsidTr="009134F6">
        <w:trPr>
          <w:gridBefore w:val="1"/>
          <w:wBefore w:w="18" w:type="dxa"/>
        </w:trPr>
        <w:tc>
          <w:tcPr>
            <w:tcW w:w="2250" w:type="dxa"/>
          </w:tcPr>
          <w:p w14:paraId="4A99352B" w14:textId="77777777" w:rsidR="009134F6" w:rsidRPr="00210D2A" w:rsidRDefault="009134F6" w:rsidP="009134F6">
            <w:pPr>
              <w:pStyle w:val="Tabla7Titulos"/>
              <w:rPr>
                <w:lang w:val="es-US"/>
              </w:rPr>
            </w:pPr>
            <w:bookmarkStart w:id="29" w:name="_Toc454892632"/>
            <w:bookmarkStart w:id="30" w:name="_Toc167083646"/>
            <w:bookmarkStart w:id="31" w:name="_Toc486940627"/>
            <w:r w:rsidRPr="00210D2A">
              <w:rPr>
                <w:lang w:val="es-US"/>
              </w:rPr>
              <w:lastRenderedPageBreak/>
              <w:t>Inspecciones y auditorías a cargo del Banco</w:t>
            </w:r>
            <w:bookmarkEnd w:id="29"/>
            <w:bookmarkEnd w:id="30"/>
            <w:bookmarkEnd w:id="31"/>
          </w:p>
        </w:tc>
        <w:tc>
          <w:tcPr>
            <w:tcW w:w="6948" w:type="dxa"/>
          </w:tcPr>
          <w:p w14:paraId="72999C58" w14:textId="77777777" w:rsidR="009134F6" w:rsidRPr="00210D2A" w:rsidRDefault="009134F6" w:rsidP="00F41E85">
            <w:pPr>
              <w:pStyle w:val="Sub-ClauseText"/>
              <w:numPr>
                <w:ilvl w:val="0"/>
                <w:numId w:val="25"/>
              </w:numPr>
              <w:overflowPunct/>
              <w:autoSpaceDE/>
              <w:autoSpaceDN/>
              <w:adjustRightInd/>
              <w:spacing w:before="0" w:after="200"/>
              <w:ind w:left="544" w:hanging="544"/>
              <w:textAlignment w:val="auto"/>
              <w:outlineLvl w:val="1"/>
              <w:rPr>
                <w:spacing w:val="0"/>
                <w:lang w:val="es-US"/>
              </w:rPr>
            </w:pPr>
            <w:bookmarkStart w:id="32" w:name="OLE_LINK1"/>
            <w:bookmarkStart w:id="33" w:name="OLE_LINK2"/>
            <w:r w:rsidRPr="00210D2A">
              <w:rPr>
                <w:spacing w:val="0"/>
                <w:lang w:val="es-US"/>
              </w:rPr>
              <w:t>El Proveedor deberá mantener, y realizar todos los esfuerzos razonables para que sus Subcontratistas mantengan, cuentas exactas y sistematizadas, así como registros contables relativos a los Bienes de forma tal que permitan identificar los tiempos de cambios pertinentes y los costos.</w:t>
            </w:r>
          </w:p>
          <w:p w14:paraId="0A0FC120" w14:textId="77777777" w:rsidR="009134F6" w:rsidRPr="00210D2A" w:rsidRDefault="009134F6" w:rsidP="00F41E85">
            <w:pPr>
              <w:pStyle w:val="Sub-ClauseText"/>
              <w:numPr>
                <w:ilvl w:val="0"/>
                <w:numId w:val="25"/>
              </w:numPr>
              <w:overflowPunct/>
              <w:autoSpaceDE/>
              <w:autoSpaceDN/>
              <w:adjustRightInd/>
              <w:spacing w:before="0" w:after="200"/>
              <w:ind w:left="544" w:hanging="544"/>
              <w:textAlignment w:val="auto"/>
              <w:outlineLvl w:val="1"/>
              <w:rPr>
                <w:spacing w:val="0"/>
                <w:lang w:val="es-US"/>
              </w:rPr>
            </w:pPr>
            <w:r w:rsidRPr="00210D2A">
              <w:rPr>
                <w:spacing w:val="0"/>
                <w:lang w:val="es-US"/>
              </w:rPr>
              <w:t xml:space="preserve">De conformidad con el párrafo 2.2 (e). del apéndice de las Condiciones Generales, el Proveedor permitirá, y procurará que sus </w:t>
            </w:r>
            <w:r w:rsidRPr="00210D2A">
              <w:rPr>
                <w:lang w:val="es-US"/>
              </w:rPr>
              <w:t xml:space="preserve">agentes (hayan sido declarados o no), </w:t>
            </w:r>
            <w:r w:rsidRPr="00210D2A">
              <w:rPr>
                <w:spacing w:val="0"/>
                <w:lang w:val="es-US"/>
              </w:rPr>
              <w:t xml:space="preserve">subcontratistas </w:t>
            </w:r>
            <w:proofErr w:type="spellStart"/>
            <w:r w:rsidRPr="00210D2A">
              <w:rPr>
                <w:spacing w:val="0"/>
                <w:lang w:val="es-US"/>
              </w:rPr>
              <w:t>subconsultores</w:t>
            </w:r>
            <w:proofErr w:type="spellEnd"/>
            <w:r w:rsidRPr="00210D2A">
              <w:rPr>
                <w:spacing w:val="0"/>
                <w:lang w:val="es-US"/>
              </w:rPr>
              <w:t xml:space="preserve">, </w:t>
            </w:r>
            <w:r w:rsidRPr="00210D2A">
              <w:rPr>
                <w:lang w:val="es-US"/>
              </w:rPr>
              <w:t>prestadores de servicios, proveedores y personal</w:t>
            </w:r>
            <w:r w:rsidRPr="00210D2A">
              <w:rPr>
                <w:spacing w:val="0"/>
                <w:lang w:val="es-US"/>
              </w:rPr>
              <w:t xml:space="preserve"> permitan, que el Banco o las personas designadas por el Banco inspeccionen las instalaciones y/o las cuentas, los registros </w:t>
            </w:r>
            <w:r w:rsidRPr="00210D2A">
              <w:rPr>
                <w:lang w:val="es-US"/>
              </w:rPr>
              <w:t>y otros documentos</w:t>
            </w:r>
            <w:r w:rsidRPr="00210D2A">
              <w:rPr>
                <w:spacing w:val="0"/>
                <w:lang w:val="es-US"/>
              </w:rPr>
              <w:t xml:space="preserve"> relacionados con </w:t>
            </w:r>
            <w:r w:rsidRPr="00210D2A">
              <w:rPr>
                <w:lang w:val="es-US"/>
              </w:rPr>
              <w:t>los procesos de calificación, selección y/o</w:t>
            </w:r>
            <w:r w:rsidRPr="00210D2A">
              <w:rPr>
                <w:spacing w:val="0"/>
                <w:lang w:val="es-US"/>
              </w:rPr>
              <w:t xml:space="preserve"> la ejecución del Contrato, y </w:t>
            </w:r>
            <w:r w:rsidRPr="00210D2A">
              <w:rPr>
                <w:lang w:val="es-US"/>
              </w:rPr>
              <w:t>dispongan que dichas cuentas, registros y otros documentos sean auditados</w:t>
            </w:r>
            <w:r w:rsidRPr="00210D2A">
              <w:rPr>
                <w:spacing w:val="0"/>
                <w:lang w:val="es-US"/>
              </w:rPr>
              <w:t xml:space="preserve"> por medio de auditores designados por el Banco. El Proveedor y sus Subcontratistas y </w:t>
            </w:r>
            <w:proofErr w:type="spellStart"/>
            <w:r w:rsidRPr="00210D2A">
              <w:rPr>
                <w:spacing w:val="0"/>
                <w:lang w:val="es-US"/>
              </w:rPr>
              <w:t>subconsultores</w:t>
            </w:r>
            <w:proofErr w:type="spellEnd"/>
            <w:r w:rsidRPr="00210D2A">
              <w:rPr>
                <w:spacing w:val="0"/>
                <w:lang w:val="es-US"/>
              </w:rPr>
              <w:t xml:space="preserve"> deberán prestar atención a lo estipulado en la cláusula 3.1, que establece, </w:t>
            </w:r>
            <w:r w:rsidRPr="00210D2A">
              <w:rPr>
                <w:i/>
                <w:spacing w:val="0"/>
                <w:lang w:val="es-US"/>
              </w:rPr>
              <w:t xml:space="preserve">inter </w:t>
            </w:r>
            <w:proofErr w:type="spellStart"/>
            <w:r w:rsidRPr="00210D2A">
              <w:rPr>
                <w:i/>
                <w:spacing w:val="0"/>
                <w:lang w:val="es-US"/>
              </w:rPr>
              <w:t>alia</w:t>
            </w:r>
            <w:proofErr w:type="spellEnd"/>
            <w:r w:rsidRPr="00210D2A">
              <w:rPr>
                <w:spacing w:val="0"/>
                <w:lang w:val="es-US"/>
              </w:rPr>
              <w:t xml:space="preserve">, que </w:t>
            </w:r>
            <w:r w:rsidRPr="00210D2A">
              <w:rPr>
                <w:color w:val="000000"/>
                <w:spacing w:val="0"/>
                <w:lang w:val="es-US"/>
              </w:rPr>
              <w:t xml:space="preserve">las acciones encaminadas a impedir sustancialmente el ejercicio de los derechos del Banco de realizar auditorías e inspecciones constituyen una práctica prohibida sujeta a la rescisión del contrato (además de la determinación de inelegibilidad con arreglo a </w:t>
            </w:r>
            <w:r w:rsidRPr="00210D2A">
              <w:rPr>
                <w:spacing w:val="0"/>
                <w:lang w:val="es-US"/>
              </w:rPr>
              <w:t>los procedimientos de sanciones vigentes del Banco</w:t>
            </w:r>
            <w:r w:rsidRPr="00210D2A">
              <w:rPr>
                <w:color w:val="000000"/>
                <w:spacing w:val="0"/>
                <w:lang w:val="es-US"/>
              </w:rPr>
              <w:t>)</w:t>
            </w:r>
            <w:r w:rsidRPr="00210D2A">
              <w:rPr>
                <w:spacing w:val="0"/>
                <w:lang w:val="es-US"/>
              </w:rPr>
              <w:t>.</w:t>
            </w:r>
            <w:bookmarkEnd w:id="32"/>
            <w:bookmarkEnd w:id="33"/>
          </w:p>
        </w:tc>
      </w:tr>
      <w:tr w:rsidR="009134F6" w:rsidRPr="00210D2A" w14:paraId="2225AED2" w14:textId="77777777" w:rsidTr="009134F6">
        <w:trPr>
          <w:gridBefore w:val="1"/>
          <w:wBefore w:w="18" w:type="dxa"/>
        </w:trPr>
        <w:tc>
          <w:tcPr>
            <w:tcW w:w="2250" w:type="dxa"/>
          </w:tcPr>
          <w:p w14:paraId="116354A3" w14:textId="77777777" w:rsidR="009134F6" w:rsidRPr="00210D2A" w:rsidRDefault="009134F6" w:rsidP="009134F6">
            <w:pPr>
              <w:pStyle w:val="Tabla7Titulos"/>
              <w:rPr>
                <w:lang w:val="es-US"/>
              </w:rPr>
            </w:pPr>
            <w:bookmarkStart w:id="34" w:name="_Toc454892633"/>
            <w:bookmarkStart w:id="35" w:name="_Toc167083647"/>
            <w:bookmarkStart w:id="36" w:name="_Toc486940628"/>
            <w:r w:rsidRPr="00210D2A">
              <w:rPr>
                <w:lang w:val="es-US"/>
              </w:rPr>
              <w:t>Alcance de los suministros</w:t>
            </w:r>
            <w:bookmarkEnd w:id="34"/>
            <w:bookmarkEnd w:id="35"/>
            <w:bookmarkEnd w:id="36"/>
          </w:p>
        </w:tc>
        <w:tc>
          <w:tcPr>
            <w:tcW w:w="6948" w:type="dxa"/>
          </w:tcPr>
          <w:p w14:paraId="2AB2A30B" w14:textId="77777777" w:rsidR="009134F6" w:rsidRPr="00210D2A" w:rsidRDefault="009134F6" w:rsidP="00F41E85">
            <w:pPr>
              <w:pStyle w:val="Sub-ClauseText"/>
              <w:numPr>
                <w:ilvl w:val="0"/>
                <w:numId w:val="33"/>
              </w:numPr>
              <w:overflowPunct/>
              <w:autoSpaceDE/>
              <w:autoSpaceDN/>
              <w:adjustRightInd/>
              <w:spacing w:before="0" w:after="200"/>
              <w:ind w:left="544" w:hanging="544"/>
              <w:textAlignment w:val="auto"/>
              <w:outlineLvl w:val="1"/>
              <w:rPr>
                <w:spacing w:val="0"/>
                <w:lang w:val="es-US"/>
              </w:rPr>
            </w:pPr>
            <w:r w:rsidRPr="00210D2A">
              <w:rPr>
                <w:spacing w:val="0"/>
                <w:lang w:val="es-US"/>
              </w:rPr>
              <w:t>Los Bienes y Servicios Conexos se suministrarán según lo estipulado en los Requisitos de los Bienes y Servicios Conexos.</w:t>
            </w:r>
          </w:p>
        </w:tc>
      </w:tr>
      <w:tr w:rsidR="009134F6" w:rsidRPr="00210D2A" w14:paraId="513D7815" w14:textId="77777777" w:rsidTr="009134F6">
        <w:trPr>
          <w:gridBefore w:val="1"/>
          <w:wBefore w:w="18" w:type="dxa"/>
        </w:trPr>
        <w:tc>
          <w:tcPr>
            <w:tcW w:w="2250" w:type="dxa"/>
          </w:tcPr>
          <w:p w14:paraId="1AB06F41" w14:textId="77777777" w:rsidR="009134F6" w:rsidRPr="00210D2A" w:rsidRDefault="009134F6" w:rsidP="009134F6">
            <w:pPr>
              <w:pStyle w:val="Tabla7Titulos"/>
              <w:rPr>
                <w:lang w:val="es-US"/>
              </w:rPr>
            </w:pPr>
            <w:bookmarkStart w:id="37" w:name="_Toc454892634"/>
            <w:bookmarkStart w:id="38" w:name="_Toc167083648"/>
            <w:bookmarkStart w:id="39" w:name="_Toc486940629"/>
            <w:r w:rsidRPr="00210D2A">
              <w:rPr>
                <w:lang w:val="es-US"/>
              </w:rPr>
              <w:t>Entrega y documentos</w:t>
            </w:r>
            <w:bookmarkEnd w:id="37"/>
            <w:bookmarkEnd w:id="38"/>
            <w:bookmarkEnd w:id="39"/>
          </w:p>
        </w:tc>
        <w:tc>
          <w:tcPr>
            <w:tcW w:w="6948" w:type="dxa"/>
          </w:tcPr>
          <w:p w14:paraId="7DA8D698" w14:textId="77777777" w:rsidR="009134F6" w:rsidRPr="00210D2A" w:rsidRDefault="009134F6" w:rsidP="00F41E85">
            <w:pPr>
              <w:pStyle w:val="Sub-ClauseText"/>
              <w:numPr>
                <w:ilvl w:val="0"/>
                <w:numId w:val="35"/>
              </w:numPr>
              <w:overflowPunct/>
              <w:autoSpaceDE/>
              <w:autoSpaceDN/>
              <w:adjustRightInd/>
              <w:spacing w:before="0" w:after="200"/>
              <w:ind w:left="544" w:hanging="544"/>
              <w:textAlignment w:val="auto"/>
              <w:rPr>
                <w:spacing w:val="0"/>
                <w:lang w:val="es-US"/>
              </w:rPr>
            </w:pPr>
            <w:r w:rsidRPr="00210D2A">
              <w:rPr>
                <w:spacing w:val="0"/>
                <w:lang w:val="es-US"/>
              </w:rPr>
              <w:t xml:space="preserve">Con sujeción a lo dispuesto en la </w:t>
            </w:r>
            <w:proofErr w:type="spellStart"/>
            <w:r w:rsidRPr="00210D2A">
              <w:rPr>
                <w:spacing w:val="0"/>
                <w:lang w:val="es-US"/>
              </w:rPr>
              <w:t>subcláusula</w:t>
            </w:r>
            <w:proofErr w:type="spellEnd"/>
            <w:r w:rsidRPr="00210D2A">
              <w:rPr>
                <w:spacing w:val="0"/>
                <w:lang w:val="es-US"/>
              </w:rPr>
              <w:t> 33.1 de las CGC, la entrega de los Bienes y la Finalización de los Servicios Conexos se realizará de acuerdo con el Cronograma de Entregas y de Cumplimiento indicado en los Requisitos de los Bienes y Servicios Conexos. Los detalles de los documentos de embarque y otros que deberá suministrar el Proveedor se especifican en las</w:t>
            </w:r>
            <w:r w:rsidRPr="00210D2A">
              <w:rPr>
                <w:b/>
                <w:bCs/>
                <w:spacing w:val="0"/>
                <w:lang w:val="es-US"/>
              </w:rPr>
              <w:t xml:space="preserve"> CEC</w:t>
            </w:r>
            <w:r w:rsidRPr="00210D2A">
              <w:rPr>
                <w:spacing w:val="0"/>
                <w:lang w:val="es-US"/>
              </w:rPr>
              <w:t>.</w:t>
            </w:r>
          </w:p>
        </w:tc>
      </w:tr>
      <w:tr w:rsidR="009134F6" w:rsidRPr="00210D2A" w14:paraId="27D7DC82" w14:textId="77777777" w:rsidTr="009134F6">
        <w:trPr>
          <w:gridBefore w:val="1"/>
          <w:wBefore w:w="18" w:type="dxa"/>
        </w:trPr>
        <w:tc>
          <w:tcPr>
            <w:tcW w:w="2250" w:type="dxa"/>
          </w:tcPr>
          <w:p w14:paraId="3E34A900" w14:textId="77777777" w:rsidR="009134F6" w:rsidRPr="00210D2A" w:rsidRDefault="009134F6" w:rsidP="009134F6">
            <w:pPr>
              <w:pStyle w:val="Tabla7Titulos"/>
              <w:rPr>
                <w:lang w:val="es-US"/>
              </w:rPr>
            </w:pPr>
            <w:bookmarkStart w:id="40" w:name="_Toc454892635"/>
            <w:bookmarkStart w:id="41" w:name="_Toc167083649"/>
            <w:bookmarkStart w:id="42" w:name="_Toc486940630"/>
            <w:r w:rsidRPr="00210D2A">
              <w:rPr>
                <w:lang w:val="es-US"/>
              </w:rPr>
              <w:t>Responsabili</w:t>
            </w:r>
            <w:r w:rsidRPr="00210D2A">
              <w:rPr>
                <w:lang w:val="es-US"/>
              </w:rPr>
              <w:softHyphen/>
              <w:t>dades del Proveedor</w:t>
            </w:r>
            <w:bookmarkEnd w:id="40"/>
            <w:bookmarkEnd w:id="41"/>
            <w:bookmarkEnd w:id="42"/>
          </w:p>
        </w:tc>
        <w:tc>
          <w:tcPr>
            <w:tcW w:w="6948" w:type="dxa"/>
          </w:tcPr>
          <w:p w14:paraId="05444A02" w14:textId="77777777" w:rsidR="009134F6" w:rsidRPr="00210D2A" w:rsidRDefault="009134F6" w:rsidP="00F41E85">
            <w:pPr>
              <w:pStyle w:val="Sub-ClauseText"/>
              <w:numPr>
                <w:ilvl w:val="0"/>
                <w:numId w:val="36"/>
              </w:numPr>
              <w:overflowPunct/>
              <w:autoSpaceDE/>
              <w:autoSpaceDN/>
              <w:adjustRightInd/>
              <w:spacing w:before="0" w:after="200"/>
              <w:ind w:left="544" w:hanging="544"/>
              <w:textAlignment w:val="auto"/>
              <w:rPr>
                <w:spacing w:val="0"/>
                <w:lang w:val="es-US"/>
              </w:rPr>
            </w:pPr>
            <w:r w:rsidRPr="00210D2A">
              <w:rPr>
                <w:spacing w:val="0"/>
                <w:lang w:val="es-US"/>
              </w:rPr>
              <w:t xml:space="preserve">El Proveedor deberá proporcionar todos los Bienes y Servicios Conexos incluidos en el alcance de suministros de conformidad con la cláusula 12 de las CGC, el Cronograma de Entregas y de Finalización, de conformidad con la cláusula 13 de las CGC. </w:t>
            </w:r>
          </w:p>
        </w:tc>
      </w:tr>
      <w:tr w:rsidR="009134F6" w:rsidRPr="00210D2A" w14:paraId="2C517735" w14:textId="77777777" w:rsidTr="009134F6">
        <w:trPr>
          <w:gridBefore w:val="1"/>
          <w:wBefore w:w="18" w:type="dxa"/>
        </w:trPr>
        <w:tc>
          <w:tcPr>
            <w:tcW w:w="2250" w:type="dxa"/>
          </w:tcPr>
          <w:p w14:paraId="1F334065" w14:textId="77777777" w:rsidR="009134F6" w:rsidRPr="00210D2A" w:rsidRDefault="009134F6" w:rsidP="009134F6">
            <w:pPr>
              <w:pStyle w:val="Tabla7Titulos"/>
              <w:rPr>
                <w:lang w:val="es-US"/>
              </w:rPr>
            </w:pPr>
            <w:bookmarkStart w:id="43" w:name="_Toc454892636"/>
            <w:bookmarkStart w:id="44" w:name="_Toc167083650"/>
            <w:bookmarkStart w:id="45" w:name="_Toc486940631"/>
            <w:r w:rsidRPr="00210D2A">
              <w:rPr>
                <w:lang w:val="es-US"/>
              </w:rPr>
              <w:t>Precio del Contrato</w:t>
            </w:r>
            <w:bookmarkEnd w:id="43"/>
            <w:bookmarkEnd w:id="44"/>
            <w:bookmarkEnd w:id="45"/>
          </w:p>
        </w:tc>
        <w:tc>
          <w:tcPr>
            <w:tcW w:w="6948" w:type="dxa"/>
          </w:tcPr>
          <w:p w14:paraId="0C3A1C04" w14:textId="77777777" w:rsidR="009134F6" w:rsidRPr="00210D2A" w:rsidRDefault="009134F6" w:rsidP="00F41E85">
            <w:pPr>
              <w:pStyle w:val="Sub-ClauseText"/>
              <w:numPr>
                <w:ilvl w:val="0"/>
                <w:numId w:val="37"/>
              </w:numPr>
              <w:overflowPunct/>
              <w:autoSpaceDE/>
              <w:autoSpaceDN/>
              <w:adjustRightInd/>
              <w:spacing w:before="0" w:after="200"/>
              <w:ind w:left="544" w:hanging="544"/>
              <w:textAlignment w:val="auto"/>
              <w:rPr>
                <w:spacing w:val="0"/>
                <w:lang w:val="es-US"/>
              </w:rPr>
            </w:pPr>
            <w:r w:rsidRPr="00210D2A">
              <w:rPr>
                <w:spacing w:val="0"/>
                <w:lang w:val="es-US"/>
              </w:rPr>
              <w:t xml:space="preserve">Los precios que cobre el Proveedor por los Bienes proporcionados y los Servicios Conexos prestados en virtud del </w:t>
            </w:r>
            <w:r w:rsidRPr="00210D2A">
              <w:rPr>
                <w:spacing w:val="0"/>
                <w:lang w:val="es-US"/>
              </w:rPr>
              <w:lastRenderedPageBreak/>
              <w:t>Contrato no podrán ser diferentes de los cotizados por el Proveedor en su Oferta, salvo que se trate de un ajuste de precios autorizado en las</w:t>
            </w:r>
            <w:r w:rsidRPr="00210D2A">
              <w:rPr>
                <w:b/>
                <w:bCs/>
                <w:spacing w:val="0"/>
                <w:lang w:val="es-US"/>
              </w:rPr>
              <w:t xml:space="preserve"> CEC</w:t>
            </w:r>
            <w:r w:rsidRPr="00210D2A">
              <w:rPr>
                <w:spacing w:val="0"/>
                <w:lang w:val="es-US"/>
              </w:rPr>
              <w:t xml:space="preserve">. </w:t>
            </w:r>
          </w:p>
        </w:tc>
      </w:tr>
      <w:tr w:rsidR="009134F6" w:rsidRPr="00210D2A" w14:paraId="778801B2" w14:textId="77777777" w:rsidTr="009134F6">
        <w:trPr>
          <w:gridBefore w:val="1"/>
          <w:wBefore w:w="18" w:type="dxa"/>
        </w:trPr>
        <w:tc>
          <w:tcPr>
            <w:tcW w:w="2250" w:type="dxa"/>
          </w:tcPr>
          <w:p w14:paraId="4C56F71B" w14:textId="77777777" w:rsidR="009134F6" w:rsidRPr="00210D2A" w:rsidRDefault="009134F6" w:rsidP="009134F6">
            <w:pPr>
              <w:pStyle w:val="Tabla7Titulos"/>
              <w:rPr>
                <w:lang w:val="es-US"/>
              </w:rPr>
            </w:pPr>
            <w:bookmarkStart w:id="46" w:name="_Toc454892637"/>
            <w:bookmarkStart w:id="47" w:name="_Toc167083651"/>
            <w:bookmarkStart w:id="48" w:name="_Toc486940632"/>
            <w:r w:rsidRPr="00210D2A">
              <w:rPr>
                <w:lang w:val="es-US"/>
              </w:rPr>
              <w:lastRenderedPageBreak/>
              <w:t>Condiciones de Pago</w:t>
            </w:r>
            <w:bookmarkEnd w:id="46"/>
            <w:bookmarkEnd w:id="47"/>
            <w:bookmarkEnd w:id="48"/>
          </w:p>
        </w:tc>
        <w:tc>
          <w:tcPr>
            <w:tcW w:w="6948" w:type="dxa"/>
          </w:tcPr>
          <w:p w14:paraId="3F52B242" w14:textId="77777777" w:rsidR="009134F6" w:rsidRPr="00210D2A" w:rsidRDefault="009134F6" w:rsidP="00F41E85">
            <w:pPr>
              <w:pStyle w:val="Sub-ClauseText"/>
              <w:numPr>
                <w:ilvl w:val="0"/>
                <w:numId w:val="38"/>
              </w:numPr>
              <w:overflowPunct/>
              <w:autoSpaceDE/>
              <w:autoSpaceDN/>
              <w:adjustRightInd/>
              <w:spacing w:before="0" w:after="200"/>
              <w:ind w:left="544" w:hanging="544"/>
              <w:textAlignment w:val="auto"/>
              <w:rPr>
                <w:spacing w:val="0"/>
                <w:lang w:val="es-US"/>
              </w:rPr>
            </w:pPr>
            <w:r w:rsidRPr="00210D2A">
              <w:rPr>
                <w:spacing w:val="0"/>
                <w:lang w:val="es-US"/>
              </w:rPr>
              <w:t>El Precio del Contrato, incluyendo cualquier pago por anticipo, si corresponde, se pagará según se establece en las</w:t>
            </w:r>
            <w:r w:rsidRPr="00210D2A">
              <w:rPr>
                <w:b/>
                <w:bCs/>
                <w:spacing w:val="0"/>
                <w:lang w:val="es-US"/>
              </w:rPr>
              <w:t xml:space="preserve"> CEC</w:t>
            </w:r>
            <w:r w:rsidRPr="00210D2A">
              <w:rPr>
                <w:spacing w:val="0"/>
                <w:lang w:val="es-US"/>
              </w:rPr>
              <w:t>.</w:t>
            </w:r>
          </w:p>
          <w:p w14:paraId="628D5395" w14:textId="77777777" w:rsidR="009134F6" w:rsidRPr="00210D2A" w:rsidRDefault="009134F6" w:rsidP="00F41E85">
            <w:pPr>
              <w:pStyle w:val="Sub-ClauseText"/>
              <w:numPr>
                <w:ilvl w:val="0"/>
                <w:numId w:val="38"/>
              </w:numPr>
              <w:overflowPunct/>
              <w:autoSpaceDE/>
              <w:autoSpaceDN/>
              <w:adjustRightInd/>
              <w:spacing w:before="0" w:after="200"/>
              <w:ind w:left="544" w:hanging="544"/>
              <w:textAlignment w:val="auto"/>
              <w:rPr>
                <w:spacing w:val="0"/>
                <w:lang w:val="es-US"/>
              </w:rPr>
            </w:pPr>
            <w:r w:rsidRPr="00210D2A">
              <w:rPr>
                <w:spacing w:val="0"/>
                <w:lang w:val="es-US"/>
              </w:rPr>
              <w:t>La solicitud de pago del Proveedor al Comprador deberá formularse por escrito e ir acompañada de recibos que describan, según corresponda, los Bienes entregados y los Servicios Conexos prestados, y de los documentos presentados de conformidad con la cláusula 13 de las CGC y en cumplimiento de las obligaciones estipuladas en el Contrato.</w:t>
            </w:r>
          </w:p>
          <w:p w14:paraId="62CC7184" w14:textId="77777777" w:rsidR="009134F6" w:rsidRPr="00210D2A" w:rsidRDefault="009134F6" w:rsidP="00F41E85">
            <w:pPr>
              <w:pStyle w:val="Sub-ClauseText"/>
              <w:numPr>
                <w:ilvl w:val="0"/>
                <w:numId w:val="38"/>
              </w:numPr>
              <w:overflowPunct/>
              <w:autoSpaceDE/>
              <w:autoSpaceDN/>
              <w:adjustRightInd/>
              <w:spacing w:before="0" w:after="200"/>
              <w:ind w:left="544" w:hanging="544"/>
              <w:textAlignment w:val="auto"/>
              <w:rPr>
                <w:spacing w:val="0"/>
                <w:lang w:val="es-US"/>
              </w:rPr>
            </w:pPr>
            <w:r w:rsidRPr="00210D2A">
              <w:rPr>
                <w:spacing w:val="0"/>
                <w:lang w:val="es-US"/>
              </w:rPr>
              <w:t>El Comprador efectuará los pagos prontamente, pero en ningún caso podrá hacerlo una vez transcurridos 60 (sesenta) días de la fecha en que el Proveedor haya presentado una factura o una solicitud de pago, y el Comprador la haya aceptado.</w:t>
            </w:r>
          </w:p>
          <w:p w14:paraId="582BAE7E" w14:textId="77777777" w:rsidR="009134F6" w:rsidRPr="00210D2A" w:rsidRDefault="009134F6" w:rsidP="00F41E85">
            <w:pPr>
              <w:pStyle w:val="Sub-ClauseText"/>
              <w:numPr>
                <w:ilvl w:val="0"/>
                <w:numId w:val="38"/>
              </w:numPr>
              <w:overflowPunct/>
              <w:autoSpaceDE/>
              <w:autoSpaceDN/>
              <w:adjustRightInd/>
              <w:spacing w:before="0" w:after="200"/>
              <w:ind w:left="544" w:hanging="544"/>
              <w:textAlignment w:val="auto"/>
              <w:rPr>
                <w:spacing w:val="0"/>
                <w:lang w:val="es-US"/>
              </w:rPr>
            </w:pPr>
            <w:r w:rsidRPr="00210D2A">
              <w:rPr>
                <w:spacing w:val="0"/>
                <w:lang w:val="es-US"/>
              </w:rPr>
              <w:t xml:space="preserve">Las monedas en las que se pagará al Proveedor en virtud de este Contrato serán aquellas que el Proveedor hubiese especificado en su Oferta. </w:t>
            </w:r>
          </w:p>
          <w:p w14:paraId="1ED1F3F0" w14:textId="77777777" w:rsidR="009134F6" w:rsidRPr="00210D2A" w:rsidRDefault="009134F6" w:rsidP="00F41E85">
            <w:pPr>
              <w:pStyle w:val="Sub-ClauseText"/>
              <w:numPr>
                <w:ilvl w:val="0"/>
                <w:numId w:val="38"/>
              </w:numPr>
              <w:overflowPunct/>
              <w:autoSpaceDE/>
              <w:autoSpaceDN/>
              <w:adjustRightInd/>
              <w:spacing w:before="0" w:after="200"/>
              <w:ind w:left="544" w:hanging="544"/>
              <w:textAlignment w:val="auto"/>
              <w:rPr>
                <w:spacing w:val="0"/>
                <w:lang w:val="es-US"/>
              </w:rPr>
            </w:pPr>
            <w:r w:rsidRPr="00210D2A">
              <w:rPr>
                <w:spacing w:val="0"/>
                <w:lang w:val="es-US"/>
              </w:rPr>
              <w:t>Si el Comprador no efectuara cualquiera de los pagos al Proveedor en las fechas de vencimiento correspondientes o dentro del plazo establecido en las</w:t>
            </w:r>
            <w:r w:rsidRPr="00210D2A">
              <w:rPr>
                <w:b/>
                <w:bCs/>
                <w:spacing w:val="0"/>
                <w:lang w:val="es-US"/>
              </w:rPr>
              <w:t xml:space="preserve"> CEC</w:t>
            </w:r>
            <w:r w:rsidRPr="00210D2A">
              <w:rPr>
                <w:spacing w:val="0"/>
                <w:lang w:val="es-US"/>
              </w:rPr>
              <w:t>, el Comprador le pagará intereses sobre los montos de los pagos en mora a la tasa establecida en las</w:t>
            </w:r>
            <w:r w:rsidRPr="00210D2A">
              <w:rPr>
                <w:b/>
                <w:bCs/>
                <w:spacing w:val="0"/>
                <w:lang w:val="es-US"/>
              </w:rPr>
              <w:t xml:space="preserve"> CEC</w:t>
            </w:r>
            <w:r w:rsidRPr="00210D2A">
              <w:rPr>
                <w:spacing w:val="0"/>
                <w:lang w:val="es-US"/>
              </w:rPr>
              <w:t xml:space="preserve">, por el período de la demora y hasta que se haya efectuado el pago completo, ya sea antes o después de cualquier sentencia judicial o laudo arbitral. </w:t>
            </w:r>
          </w:p>
        </w:tc>
      </w:tr>
      <w:tr w:rsidR="009134F6" w:rsidRPr="00210D2A" w14:paraId="4CB7755E" w14:textId="77777777" w:rsidTr="009134F6">
        <w:trPr>
          <w:gridBefore w:val="1"/>
          <w:wBefore w:w="18" w:type="dxa"/>
        </w:trPr>
        <w:tc>
          <w:tcPr>
            <w:tcW w:w="2250" w:type="dxa"/>
          </w:tcPr>
          <w:p w14:paraId="37B5FCC1" w14:textId="77777777" w:rsidR="009134F6" w:rsidRPr="00210D2A" w:rsidRDefault="009134F6" w:rsidP="009134F6">
            <w:pPr>
              <w:pStyle w:val="Tabla7Titulos"/>
              <w:rPr>
                <w:lang w:val="es-US"/>
              </w:rPr>
            </w:pPr>
            <w:bookmarkStart w:id="49" w:name="_Toc454892638"/>
            <w:bookmarkStart w:id="50" w:name="_Toc167083652"/>
            <w:bookmarkStart w:id="51" w:name="_Toc486940633"/>
            <w:r w:rsidRPr="00210D2A">
              <w:rPr>
                <w:lang w:val="es-US"/>
              </w:rPr>
              <w:t>Impuestos y derechos</w:t>
            </w:r>
            <w:bookmarkEnd w:id="49"/>
            <w:bookmarkEnd w:id="50"/>
            <w:bookmarkEnd w:id="51"/>
          </w:p>
        </w:tc>
        <w:tc>
          <w:tcPr>
            <w:tcW w:w="6948" w:type="dxa"/>
          </w:tcPr>
          <w:p w14:paraId="5BAE51F3" w14:textId="77777777" w:rsidR="009134F6" w:rsidRPr="00210D2A" w:rsidRDefault="009134F6" w:rsidP="00F41E85">
            <w:pPr>
              <w:pStyle w:val="Sub-ClauseText"/>
              <w:numPr>
                <w:ilvl w:val="0"/>
                <w:numId w:val="40"/>
              </w:numPr>
              <w:overflowPunct/>
              <w:autoSpaceDE/>
              <w:autoSpaceDN/>
              <w:adjustRightInd/>
              <w:spacing w:before="0" w:after="200"/>
              <w:ind w:left="544" w:hanging="544"/>
              <w:textAlignment w:val="auto"/>
              <w:rPr>
                <w:spacing w:val="0"/>
                <w:lang w:val="es-US"/>
              </w:rPr>
            </w:pPr>
            <w:r w:rsidRPr="00210D2A">
              <w:rPr>
                <w:spacing w:val="0"/>
                <w:lang w:val="es-US"/>
              </w:rPr>
              <w:t>En el caso de bienes fabricados fuera del País del Comprador, el Proveedor será totalmente responsable por todos los impuestos, timbres, comisiones por licencias y otros cargos similares impuestos fuera de dicho país.</w:t>
            </w:r>
          </w:p>
          <w:p w14:paraId="498ACF50" w14:textId="77777777" w:rsidR="009134F6" w:rsidRPr="00210D2A" w:rsidRDefault="009134F6" w:rsidP="009134F6">
            <w:pPr>
              <w:pStyle w:val="Sub-ClauseText"/>
              <w:spacing w:before="0" w:after="200"/>
              <w:ind w:left="544" w:hanging="544"/>
              <w:rPr>
                <w:spacing w:val="0"/>
                <w:lang w:val="es-US"/>
              </w:rPr>
            </w:pPr>
            <w:r w:rsidRPr="00210D2A">
              <w:rPr>
                <w:spacing w:val="0"/>
                <w:lang w:val="es-US"/>
              </w:rPr>
              <w:t>17.2</w:t>
            </w:r>
            <w:r w:rsidRPr="00210D2A">
              <w:rPr>
                <w:spacing w:val="0"/>
                <w:lang w:val="es-US"/>
              </w:rPr>
              <w:tab/>
              <w:t>En el caso de bienes fabricados en el País del Comprador, el Proveedor será totalmente responsable por todos los impuestos, gravámenes, comisiones por licencias y otros cargos similares que se abonen hasta la entrega de los Bienes contratados al Comprador.</w:t>
            </w:r>
          </w:p>
          <w:p w14:paraId="6D400973" w14:textId="77777777" w:rsidR="009134F6" w:rsidRPr="00210D2A" w:rsidRDefault="009134F6" w:rsidP="009134F6">
            <w:pPr>
              <w:pStyle w:val="Sub-ClauseText"/>
              <w:spacing w:before="0" w:after="200"/>
              <w:ind w:left="544" w:hanging="544"/>
              <w:rPr>
                <w:spacing w:val="0"/>
                <w:lang w:val="es-US"/>
              </w:rPr>
            </w:pPr>
            <w:r w:rsidRPr="00210D2A">
              <w:rPr>
                <w:spacing w:val="0"/>
                <w:lang w:val="es-US"/>
              </w:rPr>
              <w:t>17.3</w:t>
            </w:r>
            <w:r w:rsidRPr="00210D2A">
              <w:rPr>
                <w:spacing w:val="0"/>
                <w:lang w:val="es-US"/>
              </w:rPr>
              <w:tab/>
              <w:t>El Comprador arbitrará todos los medios necesarios para que el Proveedor se beneficie con el mayor alcance posible de cualquier exención impositiva, concesión o privilegio legal que pudiese serle aplicable en el País del Comprador.</w:t>
            </w:r>
          </w:p>
        </w:tc>
      </w:tr>
      <w:tr w:rsidR="009134F6" w:rsidRPr="00210D2A" w14:paraId="436138D1" w14:textId="77777777" w:rsidTr="009134F6">
        <w:trPr>
          <w:gridBefore w:val="1"/>
          <w:wBefore w:w="18" w:type="dxa"/>
        </w:trPr>
        <w:tc>
          <w:tcPr>
            <w:tcW w:w="2250" w:type="dxa"/>
          </w:tcPr>
          <w:p w14:paraId="351E62E7" w14:textId="77777777" w:rsidR="009134F6" w:rsidRPr="00210D2A" w:rsidRDefault="009134F6" w:rsidP="009134F6">
            <w:pPr>
              <w:pStyle w:val="Tabla7Titulos"/>
              <w:rPr>
                <w:lang w:val="es-US"/>
              </w:rPr>
            </w:pPr>
            <w:bookmarkStart w:id="52" w:name="_Toc454892639"/>
            <w:bookmarkStart w:id="53" w:name="_Toc167083653"/>
            <w:bookmarkStart w:id="54" w:name="_Toc486940634"/>
            <w:r w:rsidRPr="00210D2A">
              <w:rPr>
                <w:lang w:val="es-US"/>
              </w:rPr>
              <w:lastRenderedPageBreak/>
              <w:t>Garantía de Cumplimiento</w:t>
            </w:r>
            <w:bookmarkEnd w:id="52"/>
            <w:bookmarkEnd w:id="53"/>
            <w:bookmarkEnd w:id="54"/>
          </w:p>
        </w:tc>
        <w:tc>
          <w:tcPr>
            <w:tcW w:w="6948" w:type="dxa"/>
          </w:tcPr>
          <w:p w14:paraId="69C503E5" w14:textId="77777777" w:rsidR="009134F6" w:rsidRPr="00210D2A" w:rsidRDefault="009134F6" w:rsidP="00F41E85">
            <w:pPr>
              <w:pStyle w:val="Sub-ClauseText"/>
              <w:numPr>
                <w:ilvl w:val="0"/>
                <w:numId w:val="41"/>
              </w:numPr>
              <w:overflowPunct/>
              <w:autoSpaceDE/>
              <w:autoSpaceDN/>
              <w:adjustRightInd/>
              <w:spacing w:before="0" w:after="200"/>
              <w:ind w:left="544" w:hanging="544"/>
              <w:textAlignment w:val="auto"/>
              <w:rPr>
                <w:spacing w:val="0"/>
                <w:lang w:val="es-US"/>
              </w:rPr>
            </w:pPr>
            <w:r w:rsidRPr="00210D2A">
              <w:rPr>
                <w:spacing w:val="0"/>
                <w:lang w:val="es-US"/>
              </w:rPr>
              <w:t xml:space="preserve">Si así se estipula en las </w:t>
            </w:r>
            <w:r w:rsidRPr="00210D2A">
              <w:rPr>
                <w:b/>
                <w:bCs/>
                <w:spacing w:val="0"/>
                <w:lang w:val="es-US"/>
              </w:rPr>
              <w:t>CEC</w:t>
            </w:r>
            <w:r w:rsidRPr="00210D2A">
              <w:rPr>
                <w:spacing w:val="0"/>
                <w:lang w:val="es-US"/>
              </w:rPr>
              <w:t xml:space="preserve">, el Proveedor, dentro de los 28 (veintiocho) días posteriores a la notificación de la adjudicación del Contrato, deberá suministrar la Garantía de Cumplimiento del Contrato por el monto establecido en las </w:t>
            </w:r>
            <w:r w:rsidRPr="00210D2A">
              <w:rPr>
                <w:b/>
                <w:bCs/>
                <w:spacing w:val="0"/>
                <w:lang w:val="es-US"/>
              </w:rPr>
              <w:t>CEC</w:t>
            </w:r>
            <w:r w:rsidRPr="00210D2A">
              <w:rPr>
                <w:spacing w:val="0"/>
                <w:lang w:val="es-US"/>
              </w:rPr>
              <w:t>.</w:t>
            </w:r>
          </w:p>
          <w:p w14:paraId="46334913" w14:textId="77777777" w:rsidR="009134F6" w:rsidRPr="00210D2A" w:rsidRDefault="009134F6" w:rsidP="00F41E85">
            <w:pPr>
              <w:pStyle w:val="Sub-ClauseText"/>
              <w:numPr>
                <w:ilvl w:val="0"/>
                <w:numId w:val="41"/>
              </w:numPr>
              <w:overflowPunct/>
              <w:autoSpaceDE/>
              <w:autoSpaceDN/>
              <w:adjustRightInd/>
              <w:spacing w:before="0" w:after="200"/>
              <w:ind w:left="544" w:hanging="544"/>
              <w:textAlignment w:val="auto"/>
              <w:rPr>
                <w:spacing w:val="0"/>
                <w:lang w:val="es-US"/>
              </w:rPr>
            </w:pPr>
            <w:r w:rsidRPr="00210D2A">
              <w:rPr>
                <w:spacing w:val="0"/>
                <w:lang w:val="es-US"/>
              </w:rPr>
              <w:t>Los recursos de la Garantía de Cumplimiento serán pagaderos al Comprador como indemnización por cualquier pérdida que pudiera ocasionarle el incumplimiento de las obligaciones del Proveedor en virtud del Contrato.</w:t>
            </w:r>
          </w:p>
          <w:p w14:paraId="3887326C" w14:textId="77777777" w:rsidR="009134F6" w:rsidRPr="00210D2A" w:rsidRDefault="009134F6" w:rsidP="00F41E85">
            <w:pPr>
              <w:pStyle w:val="Sub-ClauseText"/>
              <w:numPr>
                <w:ilvl w:val="0"/>
                <w:numId w:val="41"/>
              </w:numPr>
              <w:overflowPunct/>
              <w:autoSpaceDE/>
              <w:autoSpaceDN/>
              <w:adjustRightInd/>
              <w:spacing w:before="0" w:after="200"/>
              <w:ind w:left="544" w:hanging="544"/>
              <w:textAlignment w:val="auto"/>
              <w:rPr>
                <w:spacing w:val="0"/>
                <w:lang w:val="es-US"/>
              </w:rPr>
            </w:pPr>
            <w:r w:rsidRPr="00210D2A">
              <w:rPr>
                <w:spacing w:val="0"/>
                <w:lang w:val="es-US"/>
              </w:rPr>
              <w:t>Como se establece en las CEC, la Garantía de Cumplimiento, en caso de ser requerida, deberá estar denominada en la(s) misma(s) moneda(s) del Contrato o en una moneda de libre convertibilidad aceptable para el Comprador, y deberá presentarse en uno de los formatos estipulados por el Comprador en las CEC o en otro formato que este considere aceptable.</w:t>
            </w:r>
          </w:p>
          <w:p w14:paraId="35A62EE1" w14:textId="77777777" w:rsidR="009134F6" w:rsidRPr="00210D2A" w:rsidRDefault="009134F6" w:rsidP="00F41E85">
            <w:pPr>
              <w:pStyle w:val="Sub-ClauseText"/>
              <w:numPr>
                <w:ilvl w:val="0"/>
                <w:numId w:val="41"/>
              </w:numPr>
              <w:overflowPunct/>
              <w:autoSpaceDE/>
              <w:autoSpaceDN/>
              <w:adjustRightInd/>
              <w:spacing w:before="0" w:after="200"/>
              <w:ind w:left="544" w:hanging="544"/>
              <w:textAlignment w:val="auto"/>
              <w:rPr>
                <w:spacing w:val="0"/>
                <w:lang w:val="es-US"/>
              </w:rPr>
            </w:pPr>
            <w:r w:rsidRPr="00210D2A">
              <w:rPr>
                <w:spacing w:val="0"/>
                <w:lang w:val="es-US"/>
              </w:rPr>
              <w:t>A menos que se indique otra cosa en las</w:t>
            </w:r>
            <w:r w:rsidRPr="00210D2A">
              <w:rPr>
                <w:b/>
                <w:bCs/>
                <w:spacing w:val="0"/>
                <w:lang w:val="es-US"/>
              </w:rPr>
              <w:t xml:space="preserve"> CEC</w:t>
            </w:r>
            <w:r w:rsidRPr="00210D2A">
              <w:rPr>
                <w:spacing w:val="0"/>
                <w:lang w:val="es-US"/>
              </w:rPr>
              <w:t>, la Garantía de Cumplimiento será liberada por el Comprador y devuelta al Proveedor a más tardar 28 (veintiocho) días contados a partir de la fecha de Cumplimiento de las obligaciones del Proveedor en virtud del Contrato, incluyendo cualquier obligación relativa a la garantía de los bienes.</w:t>
            </w:r>
          </w:p>
        </w:tc>
      </w:tr>
      <w:tr w:rsidR="009134F6" w:rsidRPr="00210D2A" w14:paraId="0C41898D" w14:textId="77777777" w:rsidTr="009134F6">
        <w:trPr>
          <w:gridBefore w:val="1"/>
          <w:wBefore w:w="18" w:type="dxa"/>
        </w:trPr>
        <w:tc>
          <w:tcPr>
            <w:tcW w:w="2250" w:type="dxa"/>
          </w:tcPr>
          <w:p w14:paraId="03CD83EB" w14:textId="77777777" w:rsidR="009134F6" w:rsidRPr="00210D2A" w:rsidRDefault="009134F6" w:rsidP="009134F6">
            <w:pPr>
              <w:pStyle w:val="Tabla7Titulos"/>
              <w:rPr>
                <w:lang w:val="es-US"/>
              </w:rPr>
            </w:pPr>
            <w:bookmarkStart w:id="55" w:name="_Toc454892640"/>
            <w:bookmarkStart w:id="56" w:name="_Toc167083654"/>
            <w:bookmarkStart w:id="57" w:name="_Toc486940635"/>
            <w:r w:rsidRPr="00210D2A">
              <w:rPr>
                <w:lang w:val="es-US"/>
              </w:rPr>
              <w:t>Derechos de Autor</w:t>
            </w:r>
            <w:bookmarkEnd w:id="55"/>
            <w:bookmarkEnd w:id="56"/>
            <w:bookmarkEnd w:id="57"/>
          </w:p>
        </w:tc>
        <w:tc>
          <w:tcPr>
            <w:tcW w:w="6948" w:type="dxa"/>
          </w:tcPr>
          <w:p w14:paraId="7E4A879D" w14:textId="77777777" w:rsidR="009134F6" w:rsidRPr="00210D2A" w:rsidRDefault="009134F6" w:rsidP="00F41E85">
            <w:pPr>
              <w:pStyle w:val="Sub-ClauseText"/>
              <w:numPr>
                <w:ilvl w:val="0"/>
                <w:numId w:val="42"/>
              </w:numPr>
              <w:overflowPunct/>
              <w:autoSpaceDE/>
              <w:autoSpaceDN/>
              <w:adjustRightInd/>
              <w:spacing w:before="0" w:after="200"/>
              <w:ind w:left="544" w:hanging="544"/>
              <w:textAlignment w:val="auto"/>
              <w:rPr>
                <w:spacing w:val="0"/>
                <w:lang w:val="es-US"/>
              </w:rPr>
            </w:pPr>
            <w:r w:rsidRPr="00210D2A">
              <w:rPr>
                <w:spacing w:val="0"/>
                <w:lang w:val="es-US"/>
              </w:rPr>
              <w:t>Los derechos de autor respecto de todos los planos, documentos y otros materiales que contengan datos e información proporcionados por el Proveedor al Comprador seguirán siendo de propiedad del Proveedor. Si esta información fue suministrada al Comprador directamente o a través del Proveedor por un tercero, incluyendo proveedores de materiales, el derecho de autor de dichos materiales seguirá siendo de propiedad de dichos terceros.</w:t>
            </w:r>
          </w:p>
        </w:tc>
      </w:tr>
      <w:tr w:rsidR="009134F6" w:rsidRPr="00210D2A" w14:paraId="02B48FC4" w14:textId="77777777" w:rsidTr="009134F6">
        <w:trPr>
          <w:gridBefore w:val="1"/>
          <w:wBefore w:w="18" w:type="dxa"/>
        </w:trPr>
        <w:tc>
          <w:tcPr>
            <w:tcW w:w="2250" w:type="dxa"/>
          </w:tcPr>
          <w:p w14:paraId="49468EE9" w14:textId="77777777" w:rsidR="009134F6" w:rsidRPr="00210D2A" w:rsidRDefault="009134F6" w:rsidP="009134F6">
            <w:pPr>
              <w:pStyle w:val="Tabla7Titulos"/>
              <w:rPr>
                <w:lang w:val="es-US"/>
              </w:rPr>
            </w:pPr>
            <w:bookmarkStart w:id="58" w:name="_Toc454892641"/>
            <w:bookmarkStart w:id="59" w:name="_Toc167083655"/>
            <w:bookmarkStart w:id="60" w:name="_Toc486940636"/>
            <w:r w:rsidRPr="00210D2A">
              <w:rPr>
                <w:lang w:val="es-US"/>
              </w:rPr>
              <w:t>Confidenciali</w:t>
            </w:r>
            <w:r w:rsidRPr="00210D2A">
              <w:rPr>
                <w:lang w:val="es-US"/>
              </w:rPr>
              <w:softHyphen/>
              <w:t>dad de la información</w:t>
            </w:r>
            <w:bookmarkEnd w:id="58"/>
            <w:bookmarkEnd w:id="59"/>
            <w:bookmarkEnd w:id="60"/>
          </w:p>
        </w:tc>
        <w:tc>
          <w:tcPr>
            <w:tcW w:w="6948" w:type="dxa"/>
          </w:tcPr>
          <w:p w14:paraId="32E54C53" w14:textId="77777777" w:rsidR="009134F6" w:rsidRPr="00210D2A" w:rsidRDefault="009134F6" w:rsidP="00F41E85">
            <w:pPr>
              <w:pStyle w:val="Sub-ClauseText"/>
              <w:numPr>
                <w:ilvl w:val="0"/>
                <w:numId w:val="43"/>
              </w:numPr>
              <w:overflowPunct/>
              <w:autoSpaceDE/>
              <w:autoSpaceDN/>
              <w:adjustRightInd/>
              <w:spacing w:before="0" w:after="200"/>
              <w:ind w:left="544" w:hanging="544"/>
              <w:textAlignment w:val="auto"/>
              <w:rPr>
                <w:spacing w:val="0"/>
                <w:lang w:val="es-US"/>
              </w:rPr>
            </w:pPr>
            <w:r w:rsidRPr="00210D2A">
              <w:rPr>
                <w:spacing w:val="0"/>
                <w:lang w:val="es-US"/>
              </w:rPr>
              <w:t>El Comprador y el Proveedor deberán mantener bajo estricta confidencialidad y en ningún momento divulgarán a terceros, sin el consentimiento de la otra parte, documentos, datos u otra información que hubiera sido directa o indirectamente proporcionada por la otra parte en relación con el Contrato antes, durante o después de su ejecución. Sin perjuicio de ello, el Proveedor podrá proporcionar a sus Subcontratistas los documentos, datos e información recibidos del Comprador a fin de que estos puedan llevar a cabo su trabajo en el marco del Contrato. En tal caso, el Proveedor obtendrá de dichos Subcontratistas un compromiso de confidencialidad similar al que debe asumir el Proveedor en virtud de la cláusula 20 de las CGC.</w:t>
            </w:r>
          </w:p>
          <w:p w14:paraId="21ADD12A" w14:textId="77777777" w:rsidR="009134F6" w:rsidRPr="00210D2A" w:rsidRDefault="009134F6" w:rsidP="00F41E85">
            <w:pPr>
              <w:pStyle w:val="Sub-ClauseText"/>
              <w:numPr>
                <w:ilvl w:val="0"/>
                <w:numId w:val="43"/>
              </w:numPr>
              <w:overflowPunct/>
              <w:autoSpaceDE/>
              <w:autoSpaceDN/>
              <w:adjustRightInd/>
              <w:spacing w:before="0" w:after="200"/>
              <w:ind w:left="544" w:hanging="544"/>
              <w:textAlignment w:val="auto"/>
              <w:rPr>
                <w:spacing w:val="0"/>
                <w:lang w:val="es-US"/>
              </w:rPr>
            </w:pPr>
            <w:r w:rsidRPr="00210D2A">
              <w:rPr>
                <w:spacing w:val="0"/>
                <w:lang w:val="es-US"/>
              </w:rPr>
              <w:lastRenderedPageBreak/>
              <w:t>El Comprador no utilizará dichos documentos, datos u otra información recibidos del Proveedor para ningún fin que no esté relacionado con el Contrato. Asimismo, el Proveedor no utilizará los documentos, datos u otra información recibidos del Comprador para ningún otro fin que el de la ejecución del Contrato.</w:t>
            </w:r>
          </w:p>
          <w:p w14:paraId="243DF6E6" w14:textId="77777777" w:rsidR="009134F6" w:rsidRPr="00210D2A" w:rsidRDefault="009134F6" w:rsidP="00F41E85">
            <w:pPr>
              <w:pStyle w:val="Sub-ClauseText"/>
              <w:numPr>
                <w:ilvl w:val="0"/>
                <w:numId w:val="43"/>
              </w:numPr>
              <w:overflowPunct/>
              <w:autoSpaceDE/>
              <w:autoSpaceDN/>
              <w:adjustRightInd/>
              <w:spacing w:before="0" w:after="200"/>
              <w:ind w:left="544" w:hanging="544"/>
              <w:textAlignment w:val="auto"/>
              <w:rPr>
                <w:spacing w:val="0"/>
                <w:lang w:val="es-US"/>
              </w:rPr>
            </w:pPr>
            <w:r w:rsidRPr="00210D2A">
              <w:rPr>
                <w:spacing w:val="0"/>
                <w:lang w:val="es-US"/>
              </w:rPr>
              <w:t xml:space="preserve">No obstante, la obligación de las partes derivada de las </w:t>
            </w:r>
            <w:proofErr w:type="spellStart"/>
            <w:r w:rsidRPr="00210D2A">
              <w:rPr>
                <w:spacing w:val="0"/>
                <w:lang w:val="es-US"/>
              </w:rPr>
              <w:t>subcláusulas</w:t>
            </w:r>
            <w:proofErr w:type="spellEnd"/>
            <w:r w:rsidRPr="00210D2A">
              <w:rPr>
                <w:spacing w:val="0"/>
                <w:lang w:val="es-US"/>
              </w:rPr>
              <w:t xml:space="preserve"> 20.1 y 20.2 de las CGC no se aplicará a información que:</w:t>
            </w:r>
          </w:p>
          <w:p w14:paraId="7835A9B2" w14:textId="77777777" w:rsidR="009134F6" w:rsidRPr="00210D2A" w:rsidRDefault="009134F6" w:rsidP="00F41E85">
            <w:pPr>
              <w:pStyle w:val="Ttulo3"/>
              <w:numPr>
                <w:ilvl w:val="2"/>
                <w:numId w:val="13"/>
              </w:numPr>
              <w:ind w:left="1156" w:hanging="578"/>
              <w:rPr>
                <w:lang w:val="es-US"/>
              </w:rPr>
            </w:pPr>
            <w:r w:rsidRPr="00210D2A">
              <w:rPr>
                <w:lang w:val="es-US"/>
              </w:rPr>
              <w:t xml:space="preserve">el Comprador o el Proveedor deba compartir con el Banco u otras instituciones que participan en el financiamiento del Contrato; </w:t>
            </w:r>
          </w:p>
          <w:p w14:paraId="3DBC1131" w14:textId="77777777" w:rsidR="009134F6" w:rsidRPr="00210D2A" w:rsidRDefault="009134F6" w:rsidP="00F41E85">
            <w:pPr>
              <w:pStyle w:val="Ttulo3"/>
              <w:numPr>
                <w:ilvl w:val="2"/>
                <w:numId w:val="13"/>
              </w:numPr>
              <w:ind w:left="1156" w:hanging="578"/>
              <w:rPr>
                <w:lang w:val="es-US"/>
              </w:rPr>
            </w:pPr>
            <w:r w:rsidRPr="00210D2A">
              <w:rPr>
                <w:lang w:val="es-US"/>
              </w:rPr>
              <w:t>actualmente o en el futuro pase a ser de dominio público sin culpa de la parte en cuestión;</w:t>
            </w:r>
          </w:p>
          <w:p w14:paraId="72EC64A2" w14:textId="77777777" w:rsidR="009134F6" w:rsidRPr="00210D2A" w:rsidRDefault="009134F6" w:rsidP="00F41E85">
            <w:pPr>
              <w:pStyle w:val="Ttulo3"/>
              <w:numPr>
                <w:ilvl w:val="2"/>
                <w:numId w:val="13"/>
              </w:numPr>
              <w:ind w:left="1156" w:hanging="578"/>
              <w:rPr>
                <w:lang w:val="es-US"/>
              </w:rPr>
            </w:pPr>
            <w:r w:rsidRPr="00210D2A">
              <w:rPr>
                <w:lang w:val="es-US"/>
              </w:rPr>
              <w:t>pueda comprobarse que estaba en poder de dicha parte al momento de ser divulgada y que no fue obtenida previamente, de manera ni indirecta, de la otra parte, o</w:t>
            </w:r>
          </w:p>
          <w:p w14:paraId="71DD80E7" w14:textId="77777777" w:rsidR="009134F6" w:rsidRPr="00210D2A" w:rsidRDefault="009134F6" w:rsidP="00F41E85">
            <w:pPr>
              <w:pStyle w:val="Ttulo3"/>
              <w:numPr>
                <w:ilvl w:val="2"/>
                <w:numId w:val="13"/>
              </w:numPr>
              <w:ind w:left="1156" w:hanging="578"/>
              <w:rPr>
                <w:lang w:val="es-US"/>
              </w:rPr>
            </w:pPr>
            <w:r w:rsidRPr="00210D2A">
              <w:rPr>
                <w:lang w:val="es-US"/>
              </w:rPr>
              <w:t>que un tercero que no tenía obligación de confidencialidad puso a disposición de esa parte.</w:t>
            </w:r>
          </w:p>
          <w:p w14:paraId="59A7070B" w14:textId="77777777" w:rsidR="009134F6" w:rsidRPr="00210D2A" w:rsidRDefault="009134F6" w:rsidP="00F41E85">
            <w:pPr>
              <w:pStyle w:val="Sub-ClauseText"/>
              <w:numPr>
                <w:ilvl w:val="0"/>
                <w:numId w:val="43"/>
              </w:numPr>
              <w:overflowPunct/>
              <w:autoSpaceDE/>
              <w:autoSpaceDN/>
              <w:adjustRightInd/>
              <w:spacing w:before="0" w:after="200"/>
              <w:ind w:left="544" w:hanging="544"/>
              <w:textAlignment w:val="auto"/>
              <w:rPr>
                <w:spacing w:val="0"/>
                <w:lang w:val="es-US"/>
              </w:rPr>
            </w:pPr>
            <w:r w:rsidRPr="00210D2A">
              <w:rPr>
                <w:spacing w:val="0"/>
                <w:lang w:val="es-US"/>
              </w:rPr>
              <w:t>Las disposiciones precedentes de esta cláusula 20 de las CGC no modificarán de modo alguno ningún compromiso de confidencialidad asumido por cualquiera de las partes de este instrumento antes de la fecha del Contrato con respecto a los Suministros o a cualquier parte de ellos.</w:t>
            </w:r>
          </w:p>
          <w:p w14:paraId="77C604D6" w14:textId="77777777" w:rsidR="009134F6" w:rsidRPr="00210D2A" w:rsidRDefault="009134F6" w:rsidP="00F41E85">
            <w:pPr>
              <w:pStyle w:val="Sub-ClauseText"/>
              <w:numPr>
                <w:ilvl w:val="0"/>
                <w:numId w:val="43"/>
              </w:numPr>
              <w:overflowPunct/>
              <w:autoSpaceDE/>
              <w:autoSpaceDN/>
              <w:adjustRightInd/>
              <w:spacing w:before="0" w:after="200"/>
              <w:ind w:left="544" w:hanging="544"/>
              <w:textAlignment w:val="auto"/>
              <w:rPr>
                <w:spacing w:val="0"/>
                <w:lang w:val="es-US"/>
              </w:rPr>
            </w:pPr>
            <w:r w:rsidRPr="00210D2A">
              <w:rPr>
                <w:spacing w:val="0"/>
                <w:lang w:val="es-US"/>
              </w:rPr>
              <w:t>Las disposiciones de la cláusula 20 de las CGC seguirán siendo válidas luego del cumplimiento o la extinción del Contrato, sea cual fuere el motivo.</w:t>
            </w:r>
          </w:p>
        </w:tc>
      </w:tr>
      <w:tr w:rsidR="009134F6" w:rsidRPr="00210D2A" w14:paraId="4D33554F" w14:textId="77777777" w:rsidTr="009134F6">
        <w:trPr>
          <w:gridBefore w:val="1"/>
          <w:wBefore w:w="18" w:type="dxa"/>
        </w:trPr>
        <w:tc>
          <w:tcPr>
            <w:tcW w:w="2250" w:type="dxa"/>
          </w:tcPr>
          <w:p w14:paraId="63FBF5CB" w14:textId="77777777" w:rsidR="009134F6" w:rsidRPr="00210D2A" w:rsidRDefault="009134F6" w:rsidP="009134F6">
            <w:pPr>
              <w:pStyle w:val="Tabla7Titulos"/>
              <w:rPr>
                <w:lang w:val="es-US"/>
              </w:rPr>
            </w:pPr>
            <w:bookmarkStart w:id="61" w:name="_Toc454892642"/>
            <w:bookmarkStart w:id="62" w:name="_Toc167083656"/>
            <w:bookmarkStart w:id="63" w:name="_Toc486940637"/>
            <w:r w:rsidRPr="00210D2A">
              <w:rPr>
                <w:lang w:val="es-US"/>
              </w:rPr>
              <w:lastRenderedPageBreak/>
              <w:t>Subcontrata</w:t>
            </w:r>
            <w:r w:rsidRPr="00210D2A">
              <w:rPr>
                <w:lang w:val="es-US"/>
              </w:rPr>
              <w:softHyphen/>
              <w:t>ción</w:t>
            </w:r>
            <w:bookmarkEnd w:id="61"/>
            <w:bookmarkEnd w:id="62"/>
            <w:bookmarkEnd w:id="63"/>
          </w:p>
        </w:tc>
        <w:tc>
          <w:tcPr>
            <w:tcW w:w="6948" w:type="dxa"/>
          </w:tcPr>
          <w:p w14:paraId="5411514D" w14:textId="77777777" w:rsidR="009134F6" w:rsidRPr="00210D2A" w:rsidRDefault="009134F6" w:rsidP="00F41E85">
            <w:pPr>
              <w:pStyle w:val="Sub-ClauseText"/>
              <w:numPr>
                <w:ilvl w:val="0"/>
                <w:numId w:val="44"/>
              </w:numPr>
              <w:overflowPunct/>
              <w:autoSpaceDE/>
              <w:autoSpaceDN/>
              <w:adjustRightInd/>
              <w:spacing w:before="0" w:after="200"/>
              <w:ind w:left="544" w:hanging="544"/>
              <w:textAlignment w:val="auto"/>
              <w:rPr>
                <w:spacing w:val="0"/>
                <w:lang w:val="es-US"/>
              </w:rPr>
            </w:pPr>
            <w:r w:rsidRPr="00210D2A">
              <w:rPr>
                <w:spacing w:val="0"/>
                <w:lang w:val="es-US"/>
              </w:rPr>
              <w:t>El Proveedor informará al Comprador por escrito acerca de todos los subcontratos que adjudique en virtud del Contrato, siempre que no los hubiera especificado en su Oferta. Dicha notificación, en la Oferta original u Ofertas posteriores, no eximirá al Proveedor de las obligaciones, deberes y compromisos o responsabilidades contraídas en virtud del Contrato.</w:t>
            </w:r>
          </w:p>
          <w:p w14:paraId="3768DEAD" w14:textId="77777777" w:rsidR="009134F6" w:rsidRPr="00210D2A" w:rsidRDefault="009134F6" w:rsidP="00F41E85">
            <w:pPr>
              <w:pStyle w:val="Sub-ClauseText"/>
              <w:numPr>
                <w:ilvl w:val="0"/>
                <w:numId w:val="44"/>
              </w:numPr>
              <w:overflowPunct/>
              <w:autoSpaceDE/>
              <w:autoSpaceDN/>
              <w:adjustRightInd/>
              <w:spacing w:before="0" w:after="200"/>
              <w:ind w:left="544" w:hanging="544"/>
              <w:textAlignment w:val="auto"/>
              <w:rPr>
                <w:spacing w:val="0"/>
                <w:lang w:val="es-US"/>
              </w:rPr>
            </w:pPr>
            <w:r w:rsidRPr="00210D2A">
              <w:rPr>
                <w:spacing w:val="0"/>
                <w:lang w:val="es-US"/>
              </w:rPr>
              <w:t xml:space="preserve">Todos los subcontratos deberán cumplir con las disposiciones de las cláusulas 3 y 7 de las CGC. </w:t>
            </w:r>
          </w:p>
        </w:tc>
      </w:tr>
      <w:tr w:rsidR="009134F6" w:rsidRPr="00210D2A" w14:paraId="344D753E" w14:textId="77777777" w:rsidTr="009134F6">
        <w:trPr>
          <w:gridBefore w:val="1"/>
          <w:wBefore w:w="18" w:type="dxa"/>
        </w:trPr>
        <w:tc>
          <w:tcPr>
            <w:tcW w:w="2250" w:type="dxa"/>
          </w:tcPr>
          <w:p w14:paraId="455C95F6" w14:textId="77777777" w:rsidR="009134F6" w:rsidRPr="00210D2A" w:rsidRDefault="009134F6" w:rsidP="009134F6">
            <w:pPr>
              <w:pStyle w:val="Tabla7Titulos"/>
              <w:rPr>
                <w:lang w:val="es-US"/>
              </w:rPr>
            </w:pPr>
            <w:bookmarkStart w:id="64" w:name="_Toc454892643"/>
            <w:bookmarkStart w:id="65" w:name="_Toc167083657"/>
            <w:bookmarkStart w:id="66" w:name="_Toc486940638"/>
            <w:r w:rsidRPr="00210D2A">
              <w:rPr>
                <w:lang w:val="es-US"/>
              </w:rPr>
              <w:t>Especificacio</w:t>
            </w:r>
            <w:r w:rsidRPr="00210D2A">
              <w:rPr>
                <w:lang w:val="es-US"/>
              </w:rPr>
              <w:softHyphen/>
              <w:t>nes y normas</w:t>
            </w:r>
            <w:bookmarkEnd w:id="64"/>
            <w:bookmarkEnd w:id="65"/>
            <w:bookmarkEnd w:id="66"/>
          </w:p>
        </w:tc>
        <w:tc>
          <w:tcPr>
            <w:tcW w:w="6948" w:type="dxa"/>
          </w:tcPr>
          <w:p w14:paraId="0BF1C52E" w14:textId="77777777" w:rsidR="009134F6" w:rsidRPr="00210D2A" w:rsidRDefault="009134F6" w:rsidP="00F41E85">
            <w:pPr>
              <w:pStyle w:val="Sub-ClauseText"/>
              <w:numPr>
                <w:ilvl w:val="0"/>
                <w:numId w:val="45"/>
              </w:numPr>
              <w:overflowPunct/>
              <w:autoSpaceDE/>
              <w:autoSpaceDN/>
              <w:adjustRightInd/>
              <w:spacing w:before="0" w:after="200"/>
              <w:ind w:left="544" w:hanging="544"/>
              <w:textAlignment w:val="auto"/>
              <w:rPr>
                <w:spacing w:val="0"/>
                <w:lang w:val="es-US"/>
              </w:rPr>
            </w:pPr>
            <w:r w:rsidRPr="00210D2A">
              <w:rPr>
                <w:spacing w:val="0"/>
                <w:lang w:val="es-US"/>
              </w:rPr>
              <w:t>Especificaciones técnicas y planos</w:t>
            </w:r>
          </w:p>
          <w:p w14:paraId="55261BC6" w14:textId="77777777" w:rsidR="009134F6" w:rsidRPr="00210D2A" w:rsidRDefault="009134F6" w:rsidP="00F41E85">
            <w:pPr>
              <w:pStyle w:val="Ttulo3"/>
              <w:numPr>
                <w:ilvl w:val="2"/>
                <w:numId w:val="14"/>
              </w:numPr>
              <w:rPr>
                <w:lang w:val="es-US"/>
              </w:rPr>
            </w:pPr>
            <w:r w:rsidRPr="00210D2A">
              <w:rPr>
                <w:lang w:val="es-US"/>
              </w:rPr>
              <w:t xml:space="preserve">Los Bienes y Servicios Conexos proporcionados en el marco de este Contrato deberán ajustarse a las </w:t>
            </w:r>
            <w:r w:rsidRPr="00210D2A">
              <w:rPr>
                <w:lang w:val="es-US"/>
              </w:rPr>
              <w:lastRenderedPageBreak/>
              <w:t>especificaciones técnicas y a las normas estipuladas en la Sección VI, “Requisitos de los Bienes y Servicios Conexos”, y, cuando no se haga referencia a una norma aplicable, la norma será equivalente o superior a las normas oficiales cuya aplicación sea apropiada en el país de origen de los Bienes.</w:t>
            </w:r>
          </w:p>
          <w:p w14:paraId="32045F43" w14:textId="77777777" w:rsidR="009134F6" w:rsidRPr="00210D2A" w:rsidRDefault="009134F6" w:rsidP="00F41E85">
            <w:pPr>
              <w:pStyle w:val="Ttulo3"/>
              <w:numPr>
                <w:ilvl w:val="2"/>
                <w:numId w:val="14"/>
              </w:numPr>
              <w:rPr>
                <w:lang w:val="es-US"/>
              </w:rPr>
            </w:pPr>
            <w:r w:rsidRPr="00210D2A">
              <w:rPr>
                <w:lang w:val="es-US"/>
              </w:rPr>
              <w:t>El Proveedor tendrá derecho a deslindar su responsabilidad por cualquier diseño, dato, plano, especificación u otro documento, o por cualquier modificación de estos, proporcionado o diseñado por el Comprador o en nombre de él, notificando a este último de dicho deslinde.</w:t>
            </w:r>
          </w:p>
          <w:p w14:paraId="6CC74921" w14:textId="77777777" w:rsidR="009134F6" w:rsidRPr="00210D2A" w:rsidRDefault="009134F6" w:rsidP="00F41E85">
            <w:pPr>
              <w:pStyle w:val="Ttulo3"/>
              <w:numPr>
                <w:ilvl w:val="2"/>
                <w:numId w:val="14"/>
              </w:numPr>
              <w:rPr>
                <w:lang w:val="es-US"/>
              </w:rPr>
            </w:pPr>
            <w:r w:rsidRPr="00210D2A">
              <w:rPr>
                <w:lang w:val="es-US"/>
              </w:rPr>
              <w:t>Cuando en el Contrato se haga referencia a códigos y normas conforme a los cuales este deberá ejecutarse, la edición o versión revisada de dichos códigos y normas será la especificada en los Requisitos de los Bienes y Servicios Conexos. Cualquier cambio de dichos códigos o normas durante la ejecución del Contrato se aplicará solamente con la aprobación previa del Comprador y dicho cambio estará regido por la cláusula 33 de las CGC.</w:t>
            </w:r>
          </w:p>
        </w:tc>
      </w:tr>
      <w:tr w:rsidR="009134F6" w:rsidRPr="00210D2A" w14:paraId="6C1DC54F" w14:textId="77777777" w:rsidTr="009134F6">
        <w:trPr>
          <w:gridBefore w:val="1"/>
          <w:wBefore w:w="18" w:type="dxa"/>
        </w:trPr>
        <w:tc>
          <w:tcPr>
            <w:tcW w:w="2250" w:type="dxa"/>
          </w:tcPr>
          <w:p w14:paraId="1A97A7EA" w14:textId="77777777" w:rsidR="009134F6" w:rsidRPr="00210D2A" w:rsidRDefault="009134F6" w:rsidP="009134F6">
            <w:pPr>
              <w:pStyle w:val="Tabla7Titulos"/>
              <w:rPr>
                <w:lang w:val="es-US"/>
              </w:rPr>
            </w:pPr>
            <w:bookmarkStart w:id="67" w:name="_Toc454892644"/>
            <w:bookmarkStart w:id="68" w:name="_Toc167083658"/>
            <w:bookmarkStart w:id="69" w:name="_Toc486940639"/>
            <w:r w:rsidRPr="00210D2A">
              <w:rPr>
                <w:lang w:val="es-US"/>
              </w:rPr>
              <w:lastRenderedPageBreak/>
              <w:t>Embalaje y documentos</w:t>
            </w:r>
            <w:bookmarkEnd w:id="67"/>
            <w:bookmarkEnd w:id="68"/>
            <w:bookmarkEnd w:id="69"/>
          </w:p>
        </w:tc>
        <w:tc>
          <w:tcPr>
            <w:tcW w:w="6948" w:type="dxa"/>
          </w:tcPr>
          <w:p w14:paraId="47116E0F" w14:textId="77777777" w:rsidR="009134F6" w:rsidRPr="00210D2A" w:rsidRDefault="009134F6" w:rsidP="00F41E85">
            <w:pPr>
              <w:pStyle w:val="Sub-ClauseText"/>
              <w:numPr>
                <w:ilvl w:val="0"/>
                <w:numId w:val="46"/>
              </w:numPr>
              <w:overflowPunct/>
              <w:autoSpaceDE/>
              <w:autoSpaceDN/>
              <w:adjustRightInd/>
              <w:spacing w:before="0" w:after="200"/>
              <w:ind w:left="544" w:hanging="544"/>
              <w:textAlignment w:val="auto"/>
              <w:rPr>
                <w:spacing w:val="0"/>
                <w:lang w:val="es-US"/>
              </w:rPr>
            </w:pPr>
            <w:r w:rsidRPr="00210D2A">
              <w:rPr>
                <w:spacing w:val="0"/>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 En el tamaño y peso de los embalajes se tendrá en cuenta, cuando corresponda, la lejanía del lugar de destino final de los bienes y la carencia de equipos para la carga y descarga de materiales pesados en todos los puntos en que los bienes deban transbordarse.</w:t>
            </w:r>
          </w:p>
          <w:p w14:paraId="02B81C2E" w14:textId="77777777" w:rsidR="009134F6" w:rsidRPr="00210D2A" w:rsidRDefault="009134F6" w:rsidP="00F41E85">
            <w:pPr>
              <w:pStyle w:val="Sub-ClauseText"/>
              <w:numPr>
                <w:ilvl w:val="0"/>
                <w:numId w:val="46"/>
              </w:numPr>
              <w:overflowPunct/>
              <w:autoSpaceDE/>
              <w:autoSpaceDN/>
              <w:adjustRightInd/>
              <w:spacing w:before="0" w:after="200"/>
              <w:ind w:left="544" w:hanging="544"/>
              <w:textAlignment w:val="auto"/>
              <w:rPr>
                <w:spacing w:val="0"/>
                <w:lang w:val="es-US"/>
              </w:rPr>
            </w:pPr>
            <w:r w:rsidRPr="00210D2A">
              <w:rPr>
                <w:spacing w:val="0"/>
                <w:lang w:val="es-US"/>
              </w:rPr>
              <w:t xml:space="preserve">El embalaje, las identificaciones y los documentos que se coloquen dentro y fuera de los bultos deberán cumplir estrictamente con los requisitos especiales que se hayan estipulado expresamente en el Contrato, y cualquier otro requisito, si </w:t>
            </w:r>
            <w:proofErr w:type="spellStart"/>
            <w:r w:rsidRPr="00210D2A">
              <w:rPr>
                <w:spacing w:val="0"/>
                <w:lang w:val="es-US"/>
              </w:rPr>
              <w:t>lo</w:t>
            </w:r>
            <w:proofErr w:type="spellEnd"/>
            <w:r w:rsidRPr="00210D2A">
              <w:rPr>
                <w:spacing w:val="0"/>
                <w:lang w:val="es-US"/>
              </w:rPr>
              <w:t xml:space="preserve"> hubiere, especificado en las CEC y en cualquier otra instrucción dispuesta por el Comprador.</w:t>
            </w:r>
          </w:p>
        </w:tc>
      </w:tr>
      <w:tr w:rsidR="009134F6" w:rsidRPr="00210D2A" w14:paraId="5C82BBE0" w14:textId="77777777" w:rsidTr="009134F6">
        <w:trPr>
          <w:gridBefore w:val="1"/>
          <w:wBefore w:w="18" w:type="dxa"/>
        </w:trPr>
        <w:tc>
          <w:tcPr>
            <w:tcW w:w="2250" w:type="dxa"/>
          </w:tcPr>
          <w:p w14:paraId="4D27552C" w14:textId="77777777" w:rsidR="009134F6" w:rsidRPr="00210D2A" w:rsidRDefault="009134F6" w:rsidP="009134F6">
            <w:pPr>
              <w:pStyle w:val="Tabla7Titulos"/>
              <w:rPr>
                <w:lang w:val="es-US"/>
              </w:rPr>
            </w:pPr>
            <w:bookmarkStart w:id="70" w:name="_Toc454892645"/>
            <w:bookmarkStart w:id="71" w:name="_Toc167083659"/>
            <w:bookmarkStart w:id="72" w:name="_Toc486940640"/>
            <w:r w:rsidRPr="00210D2A">
              <w:rPr>
                <w:lang w:val="es-US"/>
              </w:rPr>
              <w:t>Seguros</w:t>
            </w:r>
            <w:bookmarkEnd w:id="70"/>
            <w:bookmarkEnd w:id="71"/>
            <w:bookmarkEnd w:id="72"/>
          </w:p>
        </w:tc>
        <w:tc>
          <w:tcPr>
            <w:tcW w:w="6948" w:type="dxa"/>
          </w:tcPr>
          <w:p w14:paraId="78FB51EC" w14:textId="77777777" w:rsidR="009134F6" w:rsidRPr="00210D2A" w:rsidRDefault="009134F6" w:rsidP="00F41E85">
            <w:pPr>
              <w:pStyle w:val="Sub-ClauseText"/>
              <w:numPr>
                <w:ilvl w:val="0"/>
                <w:numId w:val="47"/>
              </w:numPr>
              <w:overflowPunct/>
              <w:autoSpaceDE/>
              <w:autoSpaceDN/>
              <w:adjustRightInd/>
              <w:spacing w:before="0" w:after="200"/>
              <w:ind w:left="544" w:hanging="544"/>
              <w:textAlignment w:val="auto"/>
              <w:rPr>
                <w:spacing w:val="0"/>
                <w:lang w:val="es-US"/>
              </w:rPr>
            </w:pPr>
            <w:r w:rsidRPr="00210D2A">
              <w:rPr>
                <w:spacing w:val="0"/>
                <w:lang w:val="es-US"/>
              </w:rPr>
              <w:t xml:space="preserve">A menos que se disponga otra cosa en las </w:t>
            </w:r>
            <w:r w:rsidRPr="00210D2A">
              <w:rPr>
                <w:b/>
                <w:bCs/>
                <w:spacing w:val="0"/>
                <w:lang w:val="es-US"/>
              </w:rPr>
              <w:t>CEC</w:t>
            </w:r>
            <w:r w:rsidRPr="00210D2A">
              <w:rPr>
                <w:spacing w:val="0"/>
                <w:lang w:val="es-US"/>
              </w:rPr>
              <w:t xml:space="preserve">, los Bienes suministrados en el marco del Contrato deberán estar completamente asegurados, en una moneda de libre convertibilidad de un país elegible, contra riesgo de extravío o daños incidentales ocurridos durante la fabricación, adquisición, </w:t>
            </w:r>
            <w:r w:rsidRPr="00210D2A">
              <w:rPr>
                <w:spacing w:val="0"/>
                <w:lang w:val="es-US"/>
              </w:rPr>
              <w:lastRenderedPageBreak/>
              <w:t xml:space="preserve">transporte, almacenamiento y entrega, de conformidad con los Incoterms aplicables o según se disponga en las </w:t>
            </w:r>
            <w:r w:rsidRPr="00210D2A">
              <w:rPr>
                <w:b/>
                <w:bCs/>
                <w:spacing w:val="0"/>
                <w:lang w:val="es-US"/>
              </w:rPr>
              <w:t>CEC</w:t>
            </w:r>
            <w:r w:rsidRPr="00210D2A">
              <w:rPr>
                <w:spacing w:val="0"/>
                <w:lang w:val="es-US"/>
              </w:rPr>
              <w:t xml:space="preserve">. </w:t>
            </w:r>
          </w:p>
        </w:tc>
      </w:tr>
      <w:tr w:rsidR="009134F6" w:rsidRPr="00210D2A" w14:paraId="0A71E55D" w14:textId="77777777" w:rsidTr="009134F6">
        <w:trPr>
          <w:gridBefore w:val="1"/>
          <w:wBefore w:w="18" w:type="dxa"/>
        </w:trPr>
        <w:tc>
          <w:tcPr>
            <w:tcW w:w="2250" w:type="dxa"/>
          </w:tcPr>
          <w:p w14:paraId="1E6E6502" w14:textId="77777777" w:rsidR="009134F6" w:rsidRPr="00210D2A" w:rsidRDefault="009134F6" w:rsidP="009134F6">
            <w:pPr>
              <w:pStyle w:val="Tabla7Titulos"/>
              <w:rPr>
                <w:lang w:val="es-US"/>
              </w:rPr>
            </w:pPr>
            <w:bookmarkStart w:id="73" w:name="_Toc167083660"/>
            <w:bookmarkStart w:id="74" w:name="_Toc454892646"/>
            <w:bookmarkStart w:id="75" w:name="_Toc486940641"/>
            <w:r w:rsidRPr="00210D2A">
              <w:rPr>
                <w:lang w:val="es-US"/>
              </w:rPr>
              <w:lastRenderedPageBreak/>
              <w:t>Transporte y servicios conexos</w:t>
            </w:r>
            <w:bookmarkEnd w:id="73"/>
            <w:bookmarkEnd w:id="74"/>
            <w:bookmarkEnd w:id="75"/>
          </w:p>
        </w:tc>
        <w:tc>
          <w:tcPr>
            <w:tcW w:w="6948" w:type="dxa"/>
          </w:tcPr>
          <w:p w14:paraId="0C25AF08" w14:textId="77777777" w:rsidR="009134F6" w:rsidRPr="00210D2A" w:rsidRDefault="009134F6" w:rsidP="00F41E85">
            <w:pPr>
              <w:pStyle w:val="Sub-ClauseText"/>
              <w:numPr>
                <w:ilvl w:val="0"/>
                <w:numId w:val="48"/>
              </w:numPr>
              <w:overflowPunct/>
              <w:autoSpaceDE/>
              <w:autoSpaceDN/>
              <w:adjustRightInd/>
              <w:spacing w:before="0" w:after="200"/>
              <w:ind w:left="504" w:hanging="504"/>
              <w:textAlignment w:val="auto"/>
              <w:rPr>
                <w:spacing w:val="0"/>
                <w:lang w:val="es-US"/>
              </w:rPr>
            </w:pPr>
            <w:r w:rsidRPr="00210D2A">
              <w:rPr>
                <w:spacing w:val="0"/>
                <w:lang w:val="es-US"/>
              </w:rPr>
              <w:t xml:space="preserve">A menos que se disponga otra cosa en las </w:t>
            </w:r>
            <w:r w:rsidRPr="00210D2A">
              <w:rPr>
                <w:b/>
                <w:bCs/>
                <w:spacing w:val="0"/>
                <w:lang w:val="es-US"/>
              </w:rPr>
              <w:t>CEC</w:t>
            </w:r>
            <w:r w:rsidRPr="00210D2A">
              <w:rPr>
                <w:spacing w:val="0"/>
                <w:lang w:val="es-US"/>
              </w:rPr>
              <w:t xml:space="preserve">, la responsabilidad por los arreglos de transporte de los Bienes se regirá por los Incoterms indicados. </w:t>
            </w:r>
          </w:p>
          <w:p w14:paraId="1CB88D51" w14:textId="77777777" w:rsidR="009134F6" w:rsidRPr="00210D2A" w:rsidRDefault="009134F6" w:rsidP="00F41E85">
            <w:pPr>
              <w:pStyle w:val="Sub-ClauseText"/>
              <w:numPr>
                <w:ilvl w:val="0"/>
                <w:numId w:val="48"/>
              </w:numPr>
              <w:overflowPunct/>
              <w:autoSpaceDE/>
              <w:autoSpaceDN/>
              <w:adjustRightInd/>
              <w:spacing w:before="0" w:after="200"/>
              <w:ind w:left="504" w:hanging="504"/>
              <w:textAlignment w:val="auto"/>
              <w:rPr>
                <w:spacing w:val="0"/>
                <w:lang w:val="es-US"/>
              </w:rPr>
            </w:pPr>
            <w:r w:rsidRPr="00210D2A">
              <w:rPr>
                <w:spacing w:val="0"/>
                <w:lang w:val="es-US"/>
              </w:rPr>
              <w:t>Podrá exigirse al Proveedor que suministre alguno o la totalidad de los siguientes servicios, además de los servicios adicionales, si los hubiere, especificados en las CEC:</w:t>
            </w:r>
          </w:p>
          <w:p w14:paraId="6F1213DF" w14:textId="77777777" w:rsidR="009134F6" w:rsidRPr="00210D2A" w:rsidRDefault="009134F6" w:rsidP="00F41E85">
            <w:pPr>
              <w:pStyle w:val="Prrafodelista"/>
              <w:numPr>
                <w:ilvl w:val="2"/>
                <w:numId w:val="64"/>
              </w:numPr>
              <w:tabs>
                <w:tab w:val="left" w:pos="1080"/>
              </w:tabs>
              <w:suppressAutoHyphens/>
              <w:spacing w:after="200"/>
              <w:ind w:left="1077" w:right="-74" w:hanging="544"/>
              <w:jc w:val="both"/>
              <w:rPr>
                <w:lang w:val="es-US"/>
              </w:rPr>
            </w:pPr>
            <w:r w:rsidRPr="00210D2A">
              <w:rPr>
                <w:lang w:val="es-US"/>
              </w:rPr>
              <w:t xml:space="preserve">funcionamiento o supervisión </w:t>
            </w:r>
            <w:r w:rsidRPr="00210D2A">
              <w:rPr>
                <w:i/>
                <w:lang w:val="es-US"/>
              </w:rPr>
              <w:t>in situ</w:t>
            </w:r>
            <w:r w:rsidRPr="00210D2A">
              <w:rPr>
                <w:lang w:val="es-US"/>
              </w:rPr>
              <w:t xml:space="preserve"> del ensamblaje o puesta en marcha de los Bienes suministrados;</w:t>
            </w:r>
          </w:p>
          <w:p w14:paraId="23913BBD" w14:textId="77777777" w:rsidR="009134F6" w:rsidRPr="00210D2A" w:rsidRDefault="009134F6" w:rsidP="00F41E85">
            <w:pPr>
              <w:pStyle w:val="Prrafodelista"/>
              <w:numPr>
                <w:ilvl w:val="2"/>
                <w:numId w:val="64"/>
              </w:numPr>
              <w:tabs>
                <w:tab w:val="left" w:pos="1080"/>
              </w:tabs>
              <w:suppressAutoHyphens/>
              <w:spacing w:after="200"/>
              <w:ind w:left="1077" w:right="-74" w:hanging="544"/>
              <w:jc w:val="both"/>
              <w:rPr>
                <w:lang w:val="es-US"/>
              </w:rPr>
            </w:pPr>
            <w:r w:rsidRPr="00210D2A">
              <w:rPr>
                <w:lang w:val="es-US"/>
              </w:rPr>
              <w:t>provisión de herramientas de ensamblaje o mantenimiento de los Bienes suministrados;</w:t>
            </w:r>
          </w:p>
          <w:p w14:paraId="15AD8087" w14:textId="77777777" w:rsidR="009134F6" w:rsidRPr="00210D2A" w:rsidRDefault="009134F6" w:rsidP="00F41E85">
            <w:pPr>
              <w:pStyle w:val="Prrafodelista"/>
              <w:numPr>
                <w:ilvl w:val="2"/>
                <w:numId w:val="64"/>
              </w:numPr>
              <w:tabs>
                <w:tab w:val="left" w:pos="1080"/>
              </w:tabs>
              <w:suppressAutoHyphens/>
              <w:spacing w:after="200"/>
              <w:ind w:left="1077" w:right="-74" w:hanging="544"/>
              <w:jc w:val="both"/>
              <w:rPr>
                <w:lang w:val="es-US"/>
              </w:rPr>
            </w:pPr>
            <w:r w:rsidRPr="00210D2A">
              <w:rPr>
                <w:lang w:val="es-US"/>
              </w:rPr>
              <w:t>provisión de un manual detallado de operaciones y de mantenimiento apropiado para cada una de las unidades de los Bienes suministrados;</w:t>
            </w:r>
          </w:p>
          <w:p w14:paraId="3C287DBB" w14:textId="77777777" w:rsidR="009134F6" w:rsidRPr="00210D2A" w:rsidRDefault="009134F6" w:rsidP="00F41E85">
            <w:pPr>
              <w:pStyle w:val="Prrafodelista"/>
              <w:numPr>
                <w:ilvl w:val="2"/>
                <w:numId w:val="64"/>
              </w:numPr>
              <w:tabs>
                <w:tab w:val="left" w:pos="1080"/>
              </w:tabs>
              <w:suppressAutoHyphens/>
              <w:spacing w:after="200"/>
              <w:ind w:left="1077" w:right="-74" w:hanging="544"/>
              <w:jc w:val="both"/>
              <w:rPr>
                <w:lang w:val="es-US"/>
              </w:rPr>
            </w:pPr>
            <w:r w:rsidRPr="00210D2A">
              <w:rPr>
                <w:lang w:val="es-US"/>
              </w:rPr>
              <w:t>funcionamiento o supervisión o mantenimiento o reparación de los Bienes suministrados, por un período de tiempo acordado entre las partes, entendiéndose que este servicio no exime al Proveedor de ninguna de las garantías de funcionamiento derivadas de este Contrato; y</w:t>
            </w:r>
          </w:p>
          <w:p w14:paraId="786C3BBB" w14:textId="77777777" w:rsidR="009134F6" w:rsidRPr="00210D2A" w:rsidRDefault="009134F6" w:rsidP="00F41E85">
            <w:pPr>
              <w:pStyle w:val="Prrafodelista"/>
              <w:numPr>
                <w:ilvl w:val="2"/>
                <w:numId w:val="64"/>
              </w:numPr>
              <w:tabs>
                <w:tab w:val="left" w:pos="1080"/>
              </w:tabs>
              <w:suppressAutoHyphens/>
              <w:spacing w:after="200"/>
              <w:ind w:left="1077" w:right="-74" w:hanging="544"/>
              <w:jc w:val="both"/>
              <w:rPr>
                <w:lang w:val="es-US"/>
              </w:rPr>
            </w:pPr>
            <w:r w:rsidRPr="00210D2A">
              <w:rPr>
                <w:lang w:val="es-US"/>
              </w:rPr>
              <w:t>capacitación del personal del Comprador, en la planta del Proveedor o en el sitio de entrega, en relación con el ensamblaje, el inicio, la operación, el mantenimiento o la reparación de los Bienes suministrados.</w:t>
            </w:r>
          </w:p>
          <w:p w14:paraId="6B3C7C1A" w14:textId="77777777" w:rsidR="009134F6" w:rsidRPr="00210D2A" w:rsidRDefault="009134F6" w:rsidP="00F41E85">
            <w:pPr>
              <w:pStyle w:val="Sub-ClauseText"/>
              <w:numPr>
                <w:ilvl w:val="0"/>
                <w:numId w:val="48"/>
              </w:numPr>
              <w:overflowPunct/>
              <w:autoSpaceDE/>
              <w:autoSpaceDN/>
              <w:adjustRightInd/>
              <w:spacing w:before="0" w:after="200"/>
              <w:ind w:left="544" w:hanging="544"/>
              <w:textAlignment w:val="auto"/>
              <w:rPr>
                <w:spacing w:val="0"/>
                <w:lang w:val="es-US"/>
              </w:rPr>
            </w:pPr>
            <w:r w:rsidRPr="00210D2A">
              <w:rPr>
                <w:spacing w:val="0"/>
                <w:lang w:val="es-US"/>
              </w:rPr>
              <w:t xml:space="preserve">Los precios que cobre el Proveedor por los servicios conexos, si no estuvieran incluidos en el Precio Contractual de los Bienes, serán acordados por las partes con antelación y no excederán las tarifas que el Proveedor normalmente cobre a otras partes por servicios similares. </w:t>
            </w:r>
          </w:p>
        </w:tc>
      </w:tr>
      <w:tr w:rsidR="009134F6" w:rsidRPr="00210D2A" w14:paraId="7946C176" w14:textId="77777777" w:rsidTr="009134F6">
        <w:trPr>
          <w:gridBefore w:val="1"/>
          <w:wBefore w:w="18" w:type="dxa"/>
        </w:trPr>
        <w:tc>
          <w:tcPr>
            <w:tcW w:w="2250" w:type="dxa"/>
          </w:tcPr>
          <w:p w14:paraId="4E78D443" w14:textId="77777777" w:rsidR="009134F6" w:rsidRPr="00210D2A" w:rsidRDefault="009134F6" w:rsidP="009134F6">
            <w:pPr>
              <w:pStyle w:val="Tabla7Titulos"/>
              <w:rPr>
                <w:lang w:val="es-US"/>
              </w:rPr>
            </w:pPr>
            <w:bookmarkStart w:id="76" w:name="_Toc454892647"/>
            <w:bookmarkStart w:id="77" w:name="_Toc167083661"/>
            <w:bookmarkStart w:id="78" w:name="_Toc486940642"/>
            <w:r w:rsidRPr="00210D2A">
              <w:rPr>
                <w:lang w:val="es-US"/>
              </w:rPr>
              <w:t>Inspecciones y pruebas</w:t>
            </w:r>
            <w:bookmarkEnd w:id="76"/>
            <w:bookmarkEnd w:id="77"/>
            <w:bookmarkEnd w:id="78"/>
          </w:p>
        </w:tc>
        <w:tc>
          <w:tcPr>
            <w:tcW w:w="6948" w:type="dxa"/>
          </w:tcPr>
          <w:p w14:paraId="0C73E004" w14:textId="77777777" w:rsidR="009134F6" w:rsidRPr="00210D2A" w:rsidRDefault="009134F6" w:rsidP="00F41E85">
            <w:pPr>
              <w:pStyle w:val="Sub-ClauseText"/>
              <w:numPr>
                <w:ilvl w:val="0"/>
                <w:numId w:val="49"/>
              </w:numPr>
              <w:overflowPunct/>
              <w:autoSpaceDE/>
              <w:autoSpaceDN/>
              <w:adjustRightInd/>
              <w:spacing w:before="0" w:after="200"/>
              <w:ind w:left="544" w:hanging="544"/>
              <w:textAlignment w:val="auto"/>
              <w:rPr>
                <w:spacing w:val="0"/>
                <w:lang w:val="es-US"/>
              </w:rPr>
            </w:pPr>
            <w:r w:rsidRPr="00210D2A">
              <w:rPr>
                <w:spacing w:val="0"/>
                <w:lang w:val="es-US"/>
              </w:rPr>
              <w:t xml:space="preserve">El Proveedor realizará, por su cuenta y sin costo alguno para el Comprador, todas las pruebas o inspecciones de los Bienes y Servicios Conexos según se dispone en las </w:t>
            </w:r>
            <w:r w:rsidRPr="00210D2A">
              <w:rPr>
                <w:b/>
                <w:bCs/>
                <w:spacing w:val="0"/>
                <w:lang w:val="es-US"/>
              </w:rPr>
              <w:t>CEC</w:t>
            </w:r>
            <w:r w:rsidRPr="00210D2A">
              <w:rPr>
                <w:spacing w:val="0"/>
                <w:lang w:val="es-US"/>
              </w:rPr>
              <w:t>.</w:t>
            </w:r>
          </w:p>
          <w:p w14:paraId="5465AC7A" w14:textId="77777777" w:rsidR="009134F6" w:rsidRPr="00210D2A" w:rsidRDefault="009134F6" w:rsidP="00F41E85">
            <w:pPr>
              <w:pStyle w:val="Sub-ClauseText"/>
              <w:numPr>
                <w:ilvl w:val="0"/>
                <w:numId w:val="49"/>
              </w:numPr>
              <w:overflowPunct/>
              <w:autoSpaceDE/>
              <w:autoSpaceDN/>
              <w:adjustRightInd/>
              <w:spacing w:before="0" w:after="200"/>
              <w:ind w:left="544" w:hanging="544"/>
              <w:textAlignment w:val="auto"/>
              <w:rPr>
                <w:spacing w:val="0"/>
                <w:lang w:val="es-US"/>
              </w:rPr>
            </w:pPr>
            <w:r w:rsidRPr="00210D2A">
              <w:rPr>
                <w:spacing w:val="0"/>
                <w:lang w:val="es-US"/>
              </w:rPr>
              <w:t xml:space="preserve">Las inspecciones y pruebas podrán realizarse en las instalaciones del Proveedor o de su Subcontratista, en el lugar de entrega o en el lugar de destino final de los Bienes o en otro lugar en el País del Comprador establecido en las </w:t>
            </w:r>
            <w:r w:rsidRPr="00210D2A">
              <w:rPr>
                <w:b/>
                <w:bCs/>
                <w:spacing w:val="0"/>
                <w:lang w:val="es-US"/>
              </w:rPr>
              <w:t>CEC</w:t>
            </w:r>
            <w:r w:rsidRPr="00210D2A">
              <w:rPr>
                <w:spacing w:val="0"/>
                <w:lang w:val="es-US"/>
              </w:rPr>
              <w:t xml:space="preserve">. De conformidad con la </w:t>
            </w:r>
            <w:proofErr w:type="spellStart"/>
            <w:r w:rsidRPr="00210D2A">
              <w:rPr>
                <w:spacing w:val="0"/>
                <w:lang w:val="es-US"/>
              </w:rPr>
              <w:t>subcláusula</w:t>
            </w:r>
            <w:proofErr w:type="spellEnd"/>
            <w:r w:rsidRPr="00210D2A">
              <w:rPr>
                <w:spacing w:val="0"/>
                <w:lang w:val="es-US"/>
              </w:rPr>
              <w:t xml:space="preserve"> 26.3 de las CGC, cuando dichas inspecciones o pruebas se realicen en establecimientos del Proveedor o de sus Subcontratistas, se proporcionará a los inspectores </w:t>
            </w:r>
            <w:r w:rsidRPr="00210D2A">
              <w:rPr>
                <w:spacing w:val="0"/>
                <w:lang w:val="es-US"/>
              </w:rPr>
              <w:lastRenderedPageBreak/>
              <w:t>todas las facilidades y asistencia razonables, incluido el acceso a los planos y datos sobre producción, sin cargo alguno para el Comprador.</w:t>
            </w:r>
          </w:p>
          <w:p w14:paraId="5B96B8E8" w14:textId="77777777" w:rsidR="009134F6" w:rsidRPr="00210D2A" w:rsidRDefault="009134F6" w:rsidP="00F41E85">
            <w:pPr>
              <w:pStyle w:val="Sub-ClauseText"/>
              <w:numPr>
                <w:ilvl w:val="0"/>
                <w:numId w:val="49"/>
              </w:numPr>
              <w:overflowPunct/>
              <w:autoSpaceDE/>
              <w:autoSpaceDN/>
              <w:adjustRightInd/>
              <w:spacing w:before="0" w:after="200"/>
              <w:ind w:left="544" w:hanging="544"/>
              <w:textAlignment w:val="auto"/>
              <w:rPr>
                <w:spacing w:val="0"/>
                <w:lang w:val="es-US"/>
              </w:rPr>
            </w:pPr>
            <w:r w:rsidRPr="00210D2A">
              <w:rPr>
                <w:spacing w:val="0"/>
                <w:lang w:val="es-US"/>
              </w:rPr>
              <w:t xml:space="preserve">El Comprador o su representante designado tendrá derecho a presenciar las pruebas o inspecciones mencionadas en la </w:t>
            </w:r>
            <w:proofErr w:type="spellStart"/>
            <w:r w:rsidRPr="00210D2A">
              <w:rPr>
                <w:spacing w:val="0"/>
                <w:lang w:val="es-US"/>
              </w:rPr>
              <w:t>subcláusula</w:t>
            </w:r>
            <w:proofErr w:type="spellEnd"/>
            <w:r w:rsidRPr="00210D2A">
              <w:rPr>
                <w:spacing w:val="0"/>
                <w:lang w:val="es-US"/>
              </w:rPr>
              <w:t> 26.2 de las CGC, siempre y cuando asuma todos los costos y gastos que ocasione su participación, incluidos, entre otros, gastos de viaje, alojamiento y alimentación.</w:t>
            </w:r>
          </w:p>
          <w:p w14:paraId="40408E66" w14:textId="77777777" w:rsidR="009134F6" w:rsidRPr="00210D2A" w:rsidRDefault="009134F6" w:rsidP="00F41E85">
            <w:pPr>
              <w:pStyle w:val="Sub-ClauseText"/>
              <w:numPr>
                <w:ilvl w:val="0"/>
                <w:numId w:val="49"/>
              </w:numPr>
              <w:overflowPunct/>
              <w:autoSpaceDE/>
              <w:autoSpaceDN/>
              <w:adjustRightInd/>
              <w:spacing w:before="0" w:after="200"/>
              <w:ind w:left="544" w:hanging="544"/>
              <w:textAlignment w:val="auto"/>
              <w:rPr>
                <w:spacing w:val="0"/>
                <w:lang w:val="es-US"/>
              </w:rPr>
            </w:pPr>
            <w:r w:rsidRPr="00210D2A">
              <w:rPr>
                <w:spacing w:val="0"/>
                <w:lang w:val="es-US"/>
              </w:rPr>
              <w:t>Cuando el Proveedor esté listo para realizar dichas pruebas e inspecciones, notificará oportunamente al Comprador indicándole el lugar y la hora. El Proveedor obtendrá del tercer o del fabricante que corresponda el permiso o consentimiento necesario para permitir al Comprador o a su representante designado presenciar las pruebas o inspecciones.</w:t>
            </w:r>
          </w:p>
          <w:p w14:paraId="07A3AB09" w14:textId="77777777" w:rsidR="009134F6" w:rsidRPr="00210D2A" w:rsidRDefault="009134F6" w:rsidP="00F41E85">
            <w:pPr>
              <w:pStyle w:val="Sub-ClauseText"/>
              <w:numPr>
                <w:ilvl w:val="0"/>
                <w:numId w:val="49"/>
              </w:numPr>
              <w:overflowPunct/>
              <w:autoSpaceDE/>
              <w:autoSpaceDN/>
              <w:adjustRightInd/>
              <w:spacing w:before="0" w:after="200"/>
              <w:ind w:left="544" w:hanging="544"/>
              <w:textAlignment w:val="auto"/>
              <w:rPr>
                <w:spacing w:val="0"/>
                <w:lang w:val="es-US"/>
              </w:rPr>
            </w:pPr>
            <w:r w:rsidRPr="00210D2A">
              <w:rPr>
                <w:spacing w:val="0"/>
                <w:lang w:val="es-US"/>
              </w:rPr>
              <w:t>El Comprador podrá exigir al Proveedor que realice algunas pruebas o inspecciones que no estén contempladas en el Contrato, pero que considere necesarias para verificar que las características y el funcionamiento de los Bienes cumplan con los códigos de las especificaciones técnicas y normas establecidas en el Contrato. Los costos y gastos adicionales razonables que sufrague el Proveedor por dichas pruebas e inspecciones se sumarán al Precio del Contrato. Asimismo, si dichas pruebas o inspecciones impidieran el avance de la fabricación o el cumplimiento de otras obligaciones del Proveedor derivadas del Contrato, deberán realizarse los ajustes correspondientes a las fechas de entrega y de finalización y a las otras obligaciones afectadas.</w:t>
            </w:r>
          </w:p>
          <w:p w14:paraId="2CE532CA" w14:textId="77777777" w:rsidR="009134F6" w:rsidRPr="00210D2A" w:rsidRDefault="009134F6" w:rsidP="00F41E85">
            <w:pPr>
              <w:pStyle w:val="Sub-ClauseText"/>
              <w:numPr>
                <w:ilvl w:val="0"/>
                <w:numId w:val="49"/>
              </w:numPr>
              <w:overflowPunct/>
              <w:autoSpaceDE/>
              <w:autoSpaceDN/>
              <w:adjustRightInd/>
              <w:spacing w:before="0" w:after="200"/>
              <w:ind w:left="544" w:hanging="544"/>
              <w:textAlignment w:val="auto"/>
              <w:rPr>
                <w:spacing w:val="0"/>
                <w:lang w:val="es-US"/>
              </w:rPr>
            </w:pPr>
            <w:r w:rsidRPr="00210D2A">
              <w:rPr>
                <w:spacing w:val="0"/>
                <w:lang w:val="es-US"/>
              </w:rPr>
              <w:t>El Proveedor presentará al Comprador un informe de los resultados de dichas pruebas o inspecciones.</w:t>
            </w:r>
          </w:p>
          <w:p w14:paraId="6FDA43E6" w14:textId="77777777" w:rsidR="009134F6" w:rsidRPr="00210D2A" w:rsidRDefault="009134F6" w:rsidP="00F41E85">
            <w:pPr>
              <w:pStyle w:val="Sub-ClauseText"/>
              <w:numPr>
                <w:ilvl w:val="0"/>
                <w:numId w:val="49"/>
              </w:numPr>
              <w:overflowPunct/>
              <w:autoSpaceDE/>
              <w:autoSpaceDN/>
              <w:adjustRightInd/>
              <w:spacing w:before="0" w:after="200"/>
              <w:ind w:left="544" w:hanging="544"/>
              <w:textAlignment w:val="auto"/>
              <w:rPr>
                <w:spacing w:val="0"/>
                <w:lang w:val="es-US"/>
              </w:rPr>
            </w:pPr>
            <w:r w:rsidRPr="00210D2A">
              <w:rPr>
                <w:spacing w:val="0"/>
                <w:lang w:val="es-US"/>
              </w:rPr>
              <w:t xml:space="preserve">El Comprador podrá rechazar cualquiera de los Bienes o cualquier componente de estos que no pase las pruebas o inspecciones o que no se ajuste a las especificaciones. El Proveedor deberá rectificar o reemplazar dichos Bienes o componentes rechazados o hacer las modificaciones necesarias para cumplir con las especificaciones, sin costo alguno para el Comprador. Asimismo, deberá repetir las pruebas o inspecciones, sin costo alguno para el Comprador, una vez que notifique al Comprador de conformidad con la </w:t>
            </w:r>
            <w:proofErr w:type="spellStart"/>
            <w:r w:rsidRPr="00210D2A">
              <w:rPr>
                <w:spacing w:val="0"/>
                <w:lang w:val="es-US"/>
              </w:rPr>
              <w:t>subcláusula</w:t>
            </w:r>
            <w:proofErr w:type="spellEnd"/>
            <w:r w:rsidRPr="00210D2A">
              <w:rPr>
                <w:spacing w:val="0"/>
                <w:lang w:val="es-US"/>
              </w:rPr>
              <w:t> 26.4 de las CGC.</w:t>
            </w:r>
          </w:p>
          <w:p w14:paraId="236BCA90" w14:textId="77777777" w:rsidR="009134F6" w:rsidRPr="00210D2A" w:rsidRDefault="009134F6" w:rsidP="00F41E85">
            <w:pPr>
              <w:pStyle w:val="Sub-ClauseText"/>
              <w:numPr>
                <w:ilvl w:val="0"/>
                <w:numId w:val="49"/>
              </w:numPr>
              <w:overflowPunct/>
              <w:autoSpaceDE/>
              <w:autoSpaceDN/>
              <w:adjustRightInd/>
              <w:spacing w:before="0" w:after="200"/>
              <w:ind w:left="544" w:hanging="544"/>
              <w:textAlignment w:val="auto"/>
              <w:rPr>
                <w:spacing w:val="0"/>
                <w:lang w:val="es-US"/>
              </w:rPr>
            </w:pPr>
            <w:r w:rsidRPr="00210D2A">
              <w:rPr>
                <w:spacing w:val="0"/>
                <w:lang w:val="es-US"/>
              </w:rPr>
              <w:t xml:space="preserve">El Proveedor está de acuerdo en que ni la realización de pruebas o inspecciones de los Bienes o de parte de ellos, ni la presencia del Comprador o de su representante, ni la emisión de informes </w:t>
            </w:r>
            <w:r w:rsidRPr="00210D2A">
              <w:rPr>
                <w:spacing w:val="0"/>
                <w:lang w:val="es-US"/>
              </w:rPr>
              <w:lastRenderedPageBreak/>
              <w:t xml:space="preserve">con arreglo a la </w:t>
            </w:r>
            <w:proofErr w:type="spellStart"/>
            <w:r w:rsidRPr="00210D2A">
              <w:rPr>
                <w:spacing w:val="0"/>
                <w:lang w:val="es-US"/>
              </w:rPr>
              <w:t>subcláusula</w:t>
            </w:r>
            <w:proofErr w:type="spellEnd"/>
            <w:r w:rsidRPr="00210D2A">
              <w:rPr>
                <w:spacing w:val="0"/>
                <w:lang w:val="es-US"/>
              </w:rPr>
              <w:t> 26.6 de las CGC lo eximirán de las garantías u otras obligaciones derivadas del Contrato.</w:t>
            </w:r>
          </w:p>
        </w:tc>
      </w:tr>
      <w:tr w:rsidR="009134F6" w:rsidRPr="00210D2A" w14:paraId="64EB1C5C" w14:textId="77777777" w:rsidTr="009134F6">
        <w:trPr>
          <w:gridBefore w:val="1"/>
          <w:wBefore w:w="18" w:type="dxa"/>
        </w:trPr>
        <w:tc>
          <w:tcPr>
            <w:tcW w:w="2250" w:type="dxa"/>
          </w:tcPr>
          <w:p w14:paraId="2A78D330" w14:textId="77777777" w:rsidR="009134F6" w:rsidRPr="00210D2A" w:rsidRDefault="009134F6" w:rsidP="009134F6">
            <w:pPr>
              <w:pStyle w:val="Tabla7Titulos"/>
              <w:rPr>
                <w:lang w:val="es-US"/>
              </w:rPr>
            </w:pPr>
            <w:bookmarkStart w:id="79" w:name="_Toc454892648"/>
            <w:bookmarkStart w:id="80" w:name="_Toc167083662"/>
            <w:bookmarkStart w:id="81" w:name="_Toc486940643"/>
            <w:r w:rsidRPr="00210D2A">
              <w:rPr>
                <w:lang w:val="es-US"/>
              </w:rPr>
              <w:lastRenderedPageBreak/>
              <w:t>Liquidación por daños y perjuicios</w:t>
            </w:r>
            <w:bookmarkEnd w:id="79"/>
            <w:bookmarkEnd w:id="80"/>
            <w:bookmarkEnd w:id="81"/>
          </w:p>
        </w:tc>
        <w:tc>
          <w:tcPr>
            <w:tcW w:w="6948" w:type="dxa"/>
          </w:tcPr>
          <w:p w14:paraId="784AB412" w14:textId="77777777" w:rsidR="009134F6" w:rsidRPr="00210D2A" w:rsidRDefault="009134F6" w:rsidP="00F41E85">
            <w:pPr>
              <w:pStyle w:val="Sub-ClauseText"/>
              <w:numPr>
                <w:ilvl w:val="0"/>
                <w:numId w:val="51"/>
              </w:numPr>
              <w:overflowPunct/>
              <w:autoSpaceDE/>
              <w:autoSpaceDN/>
              <w:adjustRightInd/>
              <w:spacing w:before="0" w:after="200"/>
              <w:ind w:left="544" w:hanging="544"/>
              <w:textAlignment w:val="auto"/>
              <w:rPr>
                <w:spacing w:val="0"/>
                <w:lang w:val="es-US"/>
              </w:rPr>
            </w:pPr>
            <w:r w:rsidRPr="00210D2A">
              <w:rPr>
                <w:spacing w:val="0"/>
                <w:lang w:val="es-US"/>
              </w:rPr>
              <w:t xml:space="preserve">Con excepción de lo dispuesto en la cláusula 32 de las CGC, si el Proveedor no cumple con la entrega de la totalidad o parte de los Bienes en la(s) fecha(s) establecida(s) o con la prestación de los Servicios Conexos dentro del período especificado en el Contrato, el Comprador, sin perjuicio de los demás recursos de que disponga en virtud del Contrato, podrá deducir del Precio del Contrato, por concepto de liquidación por daños y perjuicios, una suma equivalente al porcentaje del precio de entrega de los Bienes atrasados o de los Servicios no prestados establecido en las </w:t>
            </w:r>
            <w:r w:rsidRPr="00210D2A">
              <w:rPr>
                <w:b/>
                <w:bCs/>
                <w:spacing w:val="0"/>
                <w:lang w:val="es-US"/>
              </w:rPr>
              <w:t>CEC</w:t>
            </w:r>
            <w:r w:rsidRPr="00210D2A">
              <w:rPr>
                <w:spacing w:val="0"/>
                <w:lang w:val="es-US"/>
              </w:rPr>
              <w:t xml:space="preserve"> por cada semana o parte de la semana de retraso hasta alcanzar el máximo del porcentaje especificado en dichas </w:t>
            </w:r>
            <w:r w:rsidRPr="00210D2A">
              <w:rPr>
                <w:b/>
                <w:bCs/>
                <w:spacing w:val="0"/>
                <w:lang w:val="es-US"/>
              </w:rPr>
              <w:t>CEC</w:t>
            </w:r>
            <w:r w:rsidRPr="00210D2A">
              <w:rPr>
                <w:spacing w:val="0"/>
                <w:lang w:val="es-US"/>
              </w:rPr>
              <w:t>. Una vez alcanzado el máximo establecido, el Comprador podrá dar por rescindido el Contrato de conformidad con la cláusula 35 de las CGC.</w:t>
            </w:r>
          </w:p>
        </w:tc>
      </w:tr>
      <w:tr w:rsidR="009134F6" w:rsidRPr="00210D2A" w14:paraId="64790E99" w14:textId="77777777" w:rsidTr="009134F6">
        <w:trPr>
          <w:gridBefore w:val="1"/>
          <w:wBefore w:w="18" w:type="dxa"/>
        </w:trPr>
        <w:tc>
          <w:tcPr>
            <w:tcW w:w="2250" w:type="dxa"/>
          </w:tcPr>
          <w:p w14:paraId="2AABDF26" w14:textId="77777777" w:rsidR="009134F6" w:rsidRPr="00210D2A" w:rsidRDefault="009134F6" w:rsidP="009134F6">
            <w:pPr>
              <w:pStyle w:val="Tabla7Titulos"/>
              <w:rPr>
                <w:lang w:val="es-US"/>
              </w:rPr>
            </w:pPr>
            <w:bookmarkStart w:id="82" w:name="_Toc454892649"/>
            <w:bookmarkStart w:id="83" w:name="_Toc167083663"/>
            <w:bookmarkStart w:id="84" w:name="_Toc486940644"/>
            <w:r w:rsidRPr="00210D2A">
              <w:rPr>
                <w:lang w:val="es-US"/>
              </w:rPr>
              <w:t>Garantía de los Bienes</w:t>
            </w:r>
            <w:bookmarkEnd w:id="82"/>
            <w:bookmarkEnd w:id="83"/>
            <w:bookmarkEnd w:id="84"/>
          </w:p>
        </w:tc>
        <w:tc>
          <w:tcPr>
            <w:tcW w:w="6948" w:type="dxa"/>
          </w:tcPr>
          <w:p w14:paraId="1E9C7399" w14:textId="77777777" w:rsidR="009134F6" w:rsidRPr="00210D2A" w:rsidRDefault="009134F6" w:rsidP="00F41E85">
            <w:pPr>
              <w:pStyle w:val="Sub-ClauseText"/>
              <w:numPr>
                <w:ilvl w:val="0"/>
                <w:numId w:val="50"/>
              </w:numPr>
              <w:overflowPunct/>
              <w:autoSpaceDE/>
              <w:autoSpaceDN/>
              <w:adjustRightInd/>
              <w:spacing w:before="0" w:after="200"/>
              <w:ind w:left="544" w:hanging="544"/>
              <w:textAlignment w:val="auto"/>
              <w:rPr>
                <w:spacing w:val="0"/>
                <w:lang w:val="es-US"/>
              </w:rPr>
            </w:pPr>
            <w:r w:rsidRPr="00210D2A">
              <w:rPr>
                <w:spacing w:val="0"/>
                <w:lang w:val="es-US"/>
              </w:rPr>
              <w:t>El Proveedor garantiza que todos los Bienes suministrados en virtud del Contrato son nuevos, no tienen uso previo y corresponden al modelo más reciente o actual, y que incorporan todas las mejoras recientes en cuanto a diseño y materiales, a menos que el Contrato disponga otra cosa.</w:t>
            </w:r>
          </w:p>
          <w:p w14:paraId="730B704C" w14:textId="77777777" w:rsidR="009134F6" w:rsidRPr="00210D2A" w:rsidRDefault="009134F6" w:rsidP="00F41E85">
            <w:pPr>
              <w:pStyle w:val="Sub-ClauseText"/>
              <w:numPr>
                <w:ilvl w:val="0"/>
                <w:numId w:val="50"/>
              </w:numPr>
              <w:overflowPunct/>
              <w:autoSpaceDE/>
              <w:autoSpaceDN/>
              <w:adjustRightInd/>
              <w:spacing w:before="0" w:after="200"/>
              <w:ind w:left="544" w:hanging="544"/>
              <w:textAlignment w:val="auto"/>
              <w:rPr>
                <w:spacing w:val="0"/>
                <w:lang w:val="es-US"/>
              </w:rPr>
            </w:pPr>
            <w:r w:rsidRPr="00210D2A">
              <w:rPr>
                <w:spacing w:val="0"/>
                <w:lang w:val="es-US"/>
              </w:rPr>
              <w:t xml:space="preserve">De conformidad con la </w:t>
            </w:r>
            <w:proofErr w:type="spellStart"/>
            <w:r w:rsidRPr="00210D2A">
              <w:rPr>
                <w:spacing w:val="0"/>
                <w:lang w:val="es-US"/>
              </w:rPr>
              <w:t>subcláusula</w:t>
            </w:r>
            <w:proofErr w:type="spellEnd"/>
            <w:r w:rsidRPr="00210D2A">
              <w:rPr>
                <w:spacing w:val="0"/>
                <w:lang w:val="es-US"/>
              </w:rPr>
              <w:t> 22.1 (b) de las CGC, el Proveedor garantiza que todos los Bienes suministrados estarán libres de defectos derivados de sus actos y omisiones, o derivados del diseño, los materiales o la manufactura, durante el uso normal en las condiciones que imperen en el país de destino final.</w:t>
            </w:r>
          </w:p>
          <w:p w14:paraId="18E00AE6" w14:textId="77777777" w:rsidR="009134F6" w:rsidRPr="00210D2A" w:rsidRDefault="009134F6" w:rsidP="00F41E85">
            <w:pPr>
              <w:pStyle w:val="Sub-ClauseText"/>
              <w:numPr>
                <w:ilvl w:val="0"/>
                <w:numId w:val="50"/>
              </w:numPr>
              <w:overflowPunct/>
              <w:autoSpaceDE/>
              <w:autoSpaceDN/>
              <w:adjustRightInd/>
              <w:spacing w:before="0" w:after="200"/>
              <w:ind w:left="544" w:hanging="544"/>
              <w:textAlignment w:val="auto"/>
              <w:rPr>
                <w:spacing w:val="0"/>
                <w:lang w:val="es-US"/>
              </w:rPr>
            </w:pPr>
            <w:r w:rsidRPr="00210D2A">
              <w:rPr>
                <w:spacing w:val="0"/>
                <w:lang w:val="es-US"/>
              </w:rPr>
              <w:t>Salvo que en las</w:t>
            </w:r>
            <w:r w:rsidRPr="00210D2A">
              <w:rPr>
                <w:b/>
                <w:bCs/>
                <w:spacing w:val="0"/>
                <w:lang w:val="es-US"/>
              </w:rPr>
              <w:t xml:space="preserve"> CEC </w:t>
            </w:r>
            <w:r w:rsidRPr="00210D2A">
              <w:rPr>
                <w:spacing w:val="0"/>
                <w:lang w:val="es-US"/>
              </w:rPr>
              <w:t>se indique otra cosa</w:t>
            </w:r>
            <w:r w:rsidRPr="00210D2A">
              <w:rPr>
                <w:bCs/>
                <w:spacing w:val="0"/>
                <w:lang w:val="es-US"/>
              </w:rPr>
              <w:t>,</w:t>
            </w:r>
            <w:r w:rsidRPr="00210D2A">
              <w:rPr>
                <w:spacing w:val="0"/>
                <w:lang w:val="es-US"/>
              </w:rPr>
              <w:t xml:space="preserve"> la garantía seguirá vigente durante 12 (doce) meses a partir de la fecha en que los Bienes, o cualquier parte de ellos, según el caso, hayan sido entregados y aceptados en el punto final de destino indicado en las </w:t>
            </w:r>
            <w:r w:rsidRPr="00210D2A">
              <w:rPr>
                <w:b/>
                <w:bCs/>
                <w:spacing w:val="0"/>
                <w:lang w:val="es-US"/>
              </w:rPr>
              <w:t>CEC</w:t>
            </w:r>
            <w:r w:rsidRPr="00210D2A">
              <w:rPr>
                <w:spacing w:val="0"/>
                <w:lang w:val="es-US"/>
              </w:rPr>
              <w:t>, o 18 (dieciocho) meses a partir de la fecha de embarque en el puerto o lugar de carga en el país de origen, si dicho período concluye primero.</w:t>
            </w:r>
          </w:p>
          <w:p w14:paraId="660ED39F" w14:textId="77777777" w:rsidR="009134F6" w:rsidRPr="00210D2A" w:rsidRDefault="009134F6" w:rsidP="00F41E85">
            <w:pPr>
              <w:pStyle w:val="Sub-ClauseText"/>
              <w:numPr>
                <w:ilvl w:val="0"/>
                <w:numId w:val="50"/>
              </w:numPr>
              <w:overflowPunct/>
              <w:autoSpaceDE/>
              <w:autoSpaceDN/>
              <w:adjustRightInd/>
              <w:spacing w:before="0" w:after="200"/>
              <w:ind w:left="544" w:hanging="544"/>
              <w:textAlignment w:val="auto"/>
              <w:rPr>
                <w:spacing w:val="0"/>
                <w:lang w:val="es-US"/>
              </w:rPr>
            </w:pPr>
            <w:r w:rsidRPr="00210D2A">
              <w:rPr>
                <w:spacing w:val="0"/>
                <w:lang w:val="es-US"/>
              </w:rPr>
              <w:t>El Comprador notificará al Proveedor consignando la naturaleza de los defectos y proporcionará toda la evidencia disponible inmediatamente después de haberlos descubierto. El Comprador otorgará al Proveedor una oportunidad razonable para inspeccionar tales defectos.</w:t>
            </w:r>
          </w:p>
          <w:p w14:paraId="61D97232" w14:textId="77777777" w:rsidR="009134F6" w:rsidRPr="00210D2A" w:rsidRDefault="009134F6" w:rsidP="00F41E85">
            <w:pPr>
              <w:pStyle w:val="Sub-ClauseText"/>
              <w:numPr>
                <w:ilvl w:val="0"/>
                <w:numId w:val="50"/>
              </w:numPr>
              <w:overflowPunct/>
              <w:autoSpaceDE/>
              <w:autoSpaceDN/>
              <w:adjustRightInd/>
              <w:spacing w:before="0" w:after="200"/>
              <w:ind w:left="544" w:hanging="544"/>
              <w:textAlignment w:val="auto"/>
              <w:rPr>
                <w:spacing w:val="0"/>
                <w:lang w:val="es-US"/>
              </w:rPr>
            </w:pPr>
            <w:r w:rsidRPr="00210D2A">
              <w:rPr>
                <w:spacing w:val="0"/>
                <w:lang w:val="es-US"/>
              </w:rPr>
              <w:lastRenderedPageBreak/>
              <w:t xml:space="preserve">Al recibir dicha notificación, el Proveedor deberá reparar o reemplazar, dentro del plazo establecido en las </w:t>
            </w:r>
            <w:r w:rsidRPr="00210D2A">
              <w:rPr>
                <w:b/>
                <w:bCs/>
                <w:spacing w:val="0"/>
                <w:lang w:val="es-US"/>
              </w:rPr>
              <w:t>CEC</w:t>
            </w:r>
            <w:r w:rsidRPr="00210D2A">
              <w:rPr>
                <w:bCs/>
                <w:spacing w:val="0"/>
                <w:lang w:val="es-US"/>
              </w:rPr>
              <w:t xml:space="preserve">, </w:t>
            </w:r>
            <w:r w:rsidRPr="00210D2A">
              <w:rPr>
                <w:spacing w:val="0"/>
                <w:lang w:val="es-US"/>
              </w:rPr>
              <w:t>los Bienes defectuosos o sus partes, sin costo alguno para el Comprador.</w:t>
            </w:r>
          </w:p>
          <w:p w14:paraId="6DFED688" w14:textId="77777777" w:rsidR="009134F6" w:rsidRPr="00210D2A" w:rsidRDefault="009134F6" w:rsidP="00F41E85">
            <w:pPr>
              <w:pStyle w:val="Sub-ClauseText"/>
              <w:numPr>
                <w:ilvl w:val="0"/>
                <w:numId w:val="50"/>
              </w:numPr>
              <w:overflowPunct/>
              <w:autoSpaceDE/>
              <w:autoSpaceDN/>
              <w:adjustRightInd/>
              <w:spacing w:before="0" w:after="200"/>
              <w:ind w:left="544" w:hanging="544"/>
              <w:textAlignment w:val="auto"/>
              <w:rPr>
                <w:spacing w:val="0"/>
                <w:lang w:val="es-US"/>
              </w:rPr>
            </w:pPr>
            <w:r w:rsidRPr="00210D2A">
              <w:rPr>
                <w:spacing w:val="0"/>
                <w:lang w:val="es-US"/>
              </w:rPr>
              <w:t xml:space="preserve">Si el Proveedor, tras haber sido notificado, no corrige los defectos dentro del plazo establecido en las </w:t>
            </w:r>
            <w:r w:rsidRPr="00210D2A">
              <w:rPr>
                <w:b/>
                <w:bCs/>
                <w:spacing w:val="0"/>
                <w:lang w:val="es-US"/>
              </w:rPr>
              <w:t>CEC</w:t>
            </w:r>
            <w:r w:rsidRPr="00210D2A">
              <w:rPr>
                <w:spacing w:val="0"/>
                <w:lang w:val="es-US"/>
              </w:rPr>
              <w:t>, el Comprador, dentro de un tiempo razonable, podrá proceder a tomar las medidas necesarias para remediar la situación, por cuenta y riesgo del Proveedor y sin perjuicio de otros derechos que el Comprador pueda tener contra el Proveedor en el marco del Contrato.</w:t>
            </w:r>
          </w:p>
        </w:tc>
      </w:tr>
      <w:tr w:rsidR="009134F6" w:rsidRPr="00210D2A" w14:paraId="690BFD5C" w14:textId="77777777" w:rsidTr="009134F6">
        <w:trPr>
          <w:gridBefore w:val="1"/>
          <w:wBefore w:w="18" w:type="dxa"/>
        </w:trPr>
        <w:tc>
          <w:tcPr>
            <w:tcW w:w="2250" w:type="dxa"/>
          </w:tcPr>
          <w:p w14:paraId="1331F2B4" w14:textId="77777777" w:rsidR="009134F6" w:rsidRPr="00210D2A" w:rsidRDefault="009134F6" w:rsidP="009134F6">
            <w:pPr>
              <w:pStyle w:val="Tabla7Titulos"/>
              <w:rPr>
                <w:lang w:val="es-US"/>
              </w:rPr>
            </w:pPr>
            <w:bookmarkStart w:id="85" w:name="_Toc454892650"/>
            <w:bookmarkStart w:id="86" w:name="_Toc167083664"/>
            <w:bookmarkStart w:id="87" w:name="_Toc486940645"/>
            <w:r w:rsidRPr="00210D2A">
              <w:rPr>
                <w:lang w:val="es-US"/>
              </w:rPr>
              <w:lastRenderedPageBreak/>
              <w:t>Patentes y exención de responsabili</w:t>
            </w:r>
            <w:r w:rsidRPr="00210D2A">
              <w:rPr>
                <w:lang w:val="es-US"/>
              </w:rPr>
              <w:softHyphen/>
              <w:t>dad</w:t>
            </w:r>
            <w:bookmarkEnd w:id="85"/>
            <w:bookmarkEnd w:id="86"/>
            <w:bookmarkEnd w:id="87"/>
          </w:p>
        </w:tc>
        <w:tc>
          <w:tcPr>
            <w:tcW w:w="6948" w:type="dxa"/>
          </w:tcPr>
          <w:p w14:paraId="7E38A52D" w14:textId="77777777" w:rsidR="009134F6" w:rsidRPr="00210D2A" w:rsidRDefault="009134F6" w:rsidP="00F41E85">
            <w:pPr>
              <w:pStyle w:val="Sub-ClauseText"/>
              <w:numPr>
                <w:ilvl w:val="0"/>
                <w:numId w:val="52"/>
              </w:numPr>
              <w:overflowPunct/>
              <w:autoSpaceDE/>
              <w:autoSpaceDN/>
              <w:adjustRightInd/>
              <w:spacing w:before="0" w:after="200"/>
              <w:ind w:left="544" w:hanging="544"/>
              <w:textAlignment w:val="auto"/>
              <w:rPr>
                <w:spacing w:val="0"/>
                <w:lang w:val="es-US"/>
              </w:rPr>
            </w:pPr>
            <w:r w:rsidRPr="00210D2A">
              <w:rPr>
                <w:spacing w:val="0"/>
                <w:lang w:val="es-US"/>
              </w:rPr>
              <w:t xml:space="preserve">El Proveedor eximirá al Comprador, siempre que este cumpla con lo establecido en la </w:t>
            </w:r>
            <w:proofErr w:type="spellStart"/>
            <w:r w:rsidRPr="00210D2A">
              <w:rPr>
                <w:spacing w:val="0"/>
                <w:lang w:val="es-US"/>
              </w:rPr>
              <w:t>subcláusula</w:t>
            </w:r>
            <w:proofErr w:type="spellEnd"/>
            <w:r w:rsidRPr="00210D2A">
              <w:rPr>
                <w:spacing w:val="0"/>
                <w:lang w:val="es-US"/>
              </w:rPr>
              <w:t xml:space="preserve"> 29.2 de las CGC, así como a sus empleados y funcionarios, de toda responsabilidad derivada de litigios, acciones legales o procedimientos administrativos, reclamos, demandas, pérdidas, daños, costos y gastos de cualquier naturaleza, incluyendo gastos y honorarios por representación legal, que deba sufragar como resultado de la transgresión o la supuesta transgresión de derechos de patente, uso de modelo, diseño registrado, marca registrada, derecho de autor u otro derecho de propiedad intelectual registrado o ya existente en la fecha del Contrato debido a: </w:t>
            </w:r>
          </w:p>
          <w:p w14:paraId="5E259B9E" w14:textId="77777777" w:rsidR="009134F6" w:rsidRPr="00210D2A" w:rsidRDefault="009134F6" w:rsidP="00F41E85">
            <w:pPr>
              <w:pStyle w:val="Ttulo3"/>
              <w:numPr>
                <w:ilvl w:val="2"/>
                <w:numId w:val="15"/>
              </w:numPr>
              <w:ind w:left="1156" w:hanging="578"/>
              <w:rPr>
                <w:lang w:val="es-US"/>
              </w:rPr>
            </w:pPr>
            <w:r w:rsidRPr="00210D2A">
              <w:rPr>
                <w:lang w:val="es-US"/>
              </w:rPr>
              <w:t>la instalación de los Bienes por el Proveedor o el uso de los Bienes en el país donde se encuentra emplazado el proyecto; y</w:t>
            </w:r>
          </w:p>
          <w:p w14:paraId="63CFE85E" w14:textId="77777777" w:rsidR="009134F6" w:rsidRPr="00210D2A" w:rsidRDefault="009134F6" w:rsidP="00F41E85">
            <w:pPr>
              <w:pStyle w:val="Ttulo3"/>
              <w:numPr>
                <w:ilvl w:val="2"/>
                <w:numId w:val="15"/>
              </w:numPr>
              <w:ind w:left="1156" w:hanging="578"/>
              <w:rPr>
                <w:lang w:val="es-US"/>
              </w:rPr>
            </w:pPr>
            <w:r w:rsidRPr="00210D2A">
              <w:rPr>
                <w:lang w:val="es-US"/>
              </w:rPr>
              <w:t xml:space="preserve">la venta, en cualquier país, de los productos generados por los Bienes. </w:t>
            </w:r>
          </w:p>
          <w:p w14:paraId="3A125489" w14:textId="77777777" w:rsidR="009134F6" w:rsidRPr="00210D2A" w:rsidRDefault="009134F6" w:rsidP="009134F6">
            <w:pPr>
              <w:pStyle w:val="Ttulo3"/>
              <w:ind w:left="544"/>
              <w:rPr>
                <w:lang w:val="es-US"/>
              </w:rPr>
            </w:pPr>
            <w:r w:rsidRPr="00210D2A">
              <w:rPr>
                <w:lang w:val="es-US"/>
              </w:rPr>
              <w:t xml:space="preserve">Dicha exención de responsabilidad no procederá si los Bienes o una parte de ellos fuesen utilizados para fines no previstos en el Contrato o que no pudieran inferirse razonablemente de este. Tampoco abarcará ninguna transgresión que </w:t>
            </w:r>
            <w:proofErr w:type="gramStart"/>
            <w:r w:rsidRPr="00210D2A">
              <w:rPr>
                <w:lang w:val="es-US"/>
              </w:rPr>
              <w:t>resultara</w:t>
            </w:r>
            <w:proofErr w:type="gramEnd"/>
            <w:r w:rsidRPr="00210D2A">
              <w:rPr>
                <w:lang w:val="es-US"/>
              </w:rPr>
              <w:t xml:space="preserve"> del uso de los Bienes o parte de ellos, o de cualquier producto generado en asociación o combinación con otro equipo, planta o materiales no suministrados por el Proveedor en virtud del Contrato.</w:t>
            </w:r>
          </w:p>
          <w:p w14:paraId="6C41E54E" w14:textId="77777777" w:rsidR="009134F6" w:rsidRPr="00210D2A" w:rsidRDefault="009134F6" w:rsidP="00F41E85">
            <w:pPr>
              <w:pStyle w:val="Sub-ClauseText"/>
              <w:numPr>
                <w:ilvl w:val="0"/>
                <w:numId w:val="52"/>
              </w:numPr>
              <w:overflowPunct/>
              <w:autoSpaceDE/>
              <w:autoSpaceDN/>
              <w:adjustRightInd/>
              <w:spacing w:before="0" w:after="200"/>
              <w:ind w:left="544" w:hanging="544"/>
              <w:textAlignment w:val="auto"/>
              <w:rPr>
                <w:spacing w:val="0"/>
                <w:lang w:val="es-US"/>
              </w:rPr>
            </w:pPr>
            <w:r w:rsidRPr="00210D2A">
              <w:rPr>
                <w:spacing w:val="0"/>
                <w:lang w:val="es-US"/>
              </w:rPr>
              <w:t xml:space="preserve">Si se entablara un proceso o una demanda contra el Comprador como resultado de alguna de las situaciones indicadas en la </w:t>
            </w:r>
            <w:proofErr w:type="spellStart"/>
            <w:r w:rsidRPr="00210D2A">
              <w:rPr>
                <w:spacing w:val="0"/>
                <w:lang w:val="es-US"/>
              </w:rPr>
              <w:t>subcláusula</w:t>
            </w:r>
            <w:proofErr w:type="spellEnd"/>
            <w:r w:rsidRPr="00210D2A">
              <w:rPr>
                <w:spacing w:val="0"/>
                <w:lang w:val="es-US"/>
              </w:rPr>
              <w:t> 29.1 de las CGC, este notificará sin demora al Proveedor y este último, por su propia cuenta y en nombre del Comprador, llevará adelante dicho proceso o reclamo, y realizará las negociaciones necesarias para llegar a un acuerdo respecto de dicho proceso o reclamo.</w:t>
            </w:r>
          </w:p>
          <w:p w14:paraId="3706E3DD" w14:textId="77777777" w:rsidR="009134F6" w:rsidRPr="00210D2A" w:rsidRDefault="009134F6" w:rsidP="00F41E85">
            <w:pPr>
              <w:pStyle w:val="Sub-ClauseText"/>
              <w:numPr>
                <w:ilvl w:val="0"/>
                <w:numId w:val="52"/>
              </w:numPr>
              <w:overflowPunct/>
              <w:autoSpaceDE/>
              <w:autoSpaceDN/>
              <w:adjustRightInd/>
              <w:spacing w:before="0" w:after="200"/>
              <w:ind w:left="544" w:hanging="544"/>
              <w:textAlignment w:val="auto"/>
              <w:rPr>
                <w:spacing w:val="0"/>
                <w:lang w:val="es-US"/>
              </w:rPr>
            </w:pPr>
            <w:r w:rsidRPr="00210D2A">
              <w:rPr>
                <w:spacing w:val="0"/>
                <w:lang w:val="es-US"/>
              </w:rPr>
              <w:t xml:space="preserve">Si dentro de los 28 (veintiocho) días posteriores a la fecha en que recibió dicha comunicación el Proveedor no notifica al </w:t>
            </w:r>
            <w:r w:rsidRPr="00210D2A">
              <w:rPr>
                <w:spacing w:val="0"/>
                <w:lang w:val="es-US"/>
              </w:rPr>
              <w:lastRenderedPageBreak/>
              <w:t>Comprador de su intención de llevar adelante dicho proceso o reclamo, el Comprador tendrá derecho a iniciar dichas acciones en su propio nombre.</w:t>
            </w:r>
          </w:p>
          <w:p w14:paraId="1E6058F3" w14:textId="77777777" w:rsidR="009134F6" w:rsidRPr="00210D2A" w:rsidRDefault="009134F6" w:rsidP="00F41E85">
            <w:pPr>
              <w:pStyle w:val="Sub-ClauseText"/>
              <w:numPr>
                <w:ilvl w:val="0"/>
                <w:numId w:val="52"/>
              </w:numPr>
              <w:overflowPunct/>
              <w:autoSpaceDE/>
              <w:autoSpaceDN/>
              <w:adjustRightInd/>
              <w:spacing w:before="0" w:after="200"/>
              <w:ind w:left="544" w:hanging="544"/>
              <w:textAlignment w:val="auto"/>
              <w:rPr>
                <w:spacing w:val="0"/>
                <w:lang w:val="es-US"/>
              </w:rPr>
            </w:pPr>
            <w:r w:rsidRPr="00210D2A">
              <w:rPr>
                <w:spacing w:val="0"/>
                <w:lang w:val="es-US"/>
              </w:rPr>
              <w:t>El Comprador se compromete a prestar al Proveedor, cuando este se lo solicite, toda la asistencia posible para que pueda llevar adelante dicho proceso o reclamo, y el Proveedor le reembolsará todos los gastos razonables que hubiera realizado al hacerlo.</w:t>
            </w:r>
          </w:p>
          <w:p w14:paraId="71411693" w14:textId="77777777" w:rsidR="009134F6" w:rsidRPr="00210D2A" w:rsidRDefault="009134F6" w:rsidP="00F41E85">
            <w:pPr>
              <w:pStyle w:val="Sub-ClauseText"/>
              <w:numPr>
                <w:ilvl w:val="0"/>
                <w:numId w:val="52"/>
              </w:numPr>
              <w:overflowPunct/>
              <w:autoSpaceDE/>
              <w:autoSpaceDN/>
              <w:adjustRightInd/>
              <w:spacing w:before="0" w:after="200"/>
              <w:ind w:left="544" w:hanging="544"/>
              <w:textAlignment w:val="auto"/>
              <w:rPr>
                <w:spacing w:val="0"/>
                <w:lang w:val="es-US"/>
              </w:rPr>
            </w:pPr>
            <w:r w:rsidRPr="00210D2A">
              <w:rPr>
                <w:spacing w:val="0"/>
                <w:lang w:val="es-US"/>
              </w:rPr>
              <w:t xml:space="preserve">El Comprador eximirá de toda responsabilidad al Proveedor, así como a sus empleados, funcionarios y Subcontratistas, </w:t>
            </w:r>
            <w:r w:rsidRPr="00210D2A">
              <w:rPr>
                <w:spacing w:val="-6"/>
                <w:lang w:val="es-US"/>
              </w:rPr>
              <w:t>por cualquier litigio, acción legal o procedimiento administrativo,</w:t>
            </w:r>
            <w:r w:rsidRPr="00210D2A">
              <w:rPr>
                <w:spacing w:val="0"/>
                <w:lang w:val="es-US"/>
              </w:rPr>
              <w:t xml:space="preserve"> reclamo, demanda, pérdida, daño, costo y gasto de cualquier naturaleza, incluyendo honorarios y gastos de abogados, que pudieran afectarlo como resultado de cualquier transgresión o supuesta transgresión de derechos de patentes, modelo de utilidad, diseño registrado, marca registrada, derecho de autor u otro derecho de propiedad intelectual registrado o ya existente a la fecha del Contrato que pudiera derivarse de cualquier diseño, dato, plano, especificación, u otros documentos o materiales que hubieran sido suministrados o diseñados por el Comprador o a su nombre.</w:t>
            </w:r>
          </w:p>
        </w:tc>
      </w:tr>
      <w:tr w:rsidR="009134F6" w:rsidRPr="00210D2A" w14:paraId="06A5112A" w14:textId="77777777" w:rsidTr="009134F6">
        <w:trPr>
          <w:gridBefore w:val="1"/>
          <w:wBefore w:w="18" w:type="dxa"/>
        </w:trPr>
        <w:tc>
          <w:tcPr>
            <w:tcW w:w="2250" w:type="dxa"/>
          </w:tcPr>
          <w:p w14:paraId="0C03AB49" w14:textId="77777777" w:rsidR="009134F6" w:rsidRPr="00210D2A" w:rsidRDefault="009134F6" w:rsidP="009134F6">
            <w:pPr>
              <w:pStyle w:val="Tabla7Titulos"/>
              <w:rPr>
                <w:lang w:val="es-US"/>
              </w:rPr>
            </w:pPr>
            <w:bookmarkStart w:id="88" w:name="_Toc454892651"/>
            <w:bookmarkStart w:id="89" w:name="_Toc167083665"/>
            <w:bookmarkStart w:id="90" w:name="_Toc486940646"/>
            <w:r w:rsidRPr="00210D2A">
              <w:rPr>
                <w:lang w:val="es-US"/>
              </w:rPr>
              <w:lastRenderedPageBreak/>
              <w:t>Limitación de responsabili</w:t>
            </w:r>
            <w:r w:rsidRPr="00210D2A">
              <w:rPr>
                <w:lang w:val="es-US"/>
              </w:rPr>
              <w:softHyphen/>
              <w:t>dad</w:t>
            </w:r>
            <w:bookmarkEnd w:id="88"/>
            <w:bookmarkEnd w:id="89"/>
            <w:bookmarkEnd w:id="90"/>
          </w:p>
        </w:tc>
        <w:tc>
          <w:tcPr>
            <w:tcW w:w="6948" w:type="dxa"/>
          </w:tcPr>
          <w:p w14:paraId="03CEC27A" w14:textId="77777777" w:rsidR="009134F6" w:rsidRPr="00210D2A" w:rsidRDefault="009134F6" w:rsidP="00F41E85">
            <w:pPr>
              <w:pStyle w:val="Sub-ClauseText"/>
              <w:numPr>
                <w:ilvl w:val="0"/>
                <w:numId w:val="53"/>
              </w:numPr>
              <w:overflowPunct/>
              <w:autoSpaceDE/>
              <w:autoSpaceDN/>
              <w:adjustRightInd/>
              <w:spacing w:before="0" w:after="200"/>
              <w:ind w:left="504" w:hanging="504"/>
              <w:textAlignment w:val="auto"/>
              <w:rPr>
                <w:spacing w:val="0"/>
                <w:lang w:val="es-US"/>
              </w:rPr>
            </w:pPr>
            <w:r w:rsidRPr="00210D2A">
              <w:rPr>
                <w:spacing w:val="0"/>
                <w:lang w:val="es-US"/>
              </w:rPr>
              <w:t xml:space="preserve">Excepto en casos de negligencia grave o conducta dolosa, </w:t>
            </w:r>
          </w:p>
          <w:p w14:paraId="2E076337" w14:textId="77777777" w:rsidR="009134F6" w:rsidRPr="00210D2A" w:rsidRDefault="009134F6" w:rsidP="00F41E85">
            <w:pPr>
              <w:pStyle w:val="Prrafodelista"/>
              <w:numPr>
                <w:ilvl w:val="2"/>
                <w:numId w:val="65"/>
              </w:numPr>
              <w:spacing w:after="200"/>
              <w:ind w:left="1122" w:hanging="544"/>
              <w:jc w:val="both"/>
              <w:rPr>
                <w:lang w:val="es-US"/>
              </w:rPr>
            </w:pPr>
            <w:r w:rsidRPr="00210D2A">
              <w:rPr>
                <w:lang w:val="es-US"/>
              </w:rPr>
              <w:t>el Proveedor no tendrá ninguna responsabilidad contractual, extracontractual o de otra índole frente al Comprador por pérdidas o daños indirectos o eventuales, pérdidas de uso, pérdidas de producción, o pérdidas de ganancias o por costo de intereses; esta exclusión no se aplicará a ninguna de las obligaciones del Proveedor de pagar al Comprador los daños y perjuicios previstos en el Contrato; y</w:t>
            </w:r>
          </w:p>
          <w:p w14:paraId="6C7604DA" w14:textId="77777777" w:rsidR="009134F6" w:rsidRPr="00210D2A" w:rsidRDefault="009134F6" w:rsidP="00F41E85">
            <w:pPr>
              <w:pStyle w:val="Prrafodelista"/>
              <w:numPr>
                <w:ilvl w:val="2"/>
                <w:numId w:val="65"/>
              </w:numPr>
              <w:spacing w:after="200"/>
              <w:ind w:left="1122" w:hanging="544"/>
              <w:jc w:val="both"/>
              <w:rPr>
                <w:lang w:val="es-US"/>
              </w:rPr>
            </w:pPr>
            <w:r w:rsidRPr="00210D2A">
              <w:rPr>
                <w:lang w:val="es-US"/>
              </w:rPr>
              <w:t>la responsabilidad total del Proveedor frente al Comprador, ya sea contractual, extracontractual o de otra índole, no podrá exceder el Precio del Contrato; tal limitación de responsabilidad no se aplicará a los costos provenientes de la reparación o reemplazo de equipos defectuosos ni afecta la obligación del Proveedor de eximir de responsabilidad al Comprador por transgresiones de derechos de patentes.</w:t>
            </w:r>
          </w:p>
        </w:tc>
      </w:tr>
      <w:tr w:rsidR="009134F6" w:rsidRPr="00210D2A" w14:paraId="1CA36BF6" w14:textId="77777777" w:rsidTr="009134F6">
        <w:trPr>
          <w:gridBefore w:val="1"/>
          <w:wBefore w:w="18" w:type="dxa"/>
        </w:trPr>
        <w:tc>
          <w:tcPr>
            <w:tcW w:w="2250" w:type="dxa"/>
          </w:tcPr>
          <w:p w14:paraId="05903661" w14:textId="77777777" w:rsidR="009134F6" w:rsidRPr="00210D2A" w:rsidRDefault="009134F6" w:rsidP="009134F6">
            <w:pPr>
              <w:pStyle w:val="Tabla7Titulos"/>
              <w:rPr>
                <w:lang w:val="es-US"/>
              </w:rPr>
            </w:pPr>
            <w:bookmarkStart w:id="91" w:name="_Toc454892652"/>
            <w:bookmarkStart w:id="92" w:name="_Toc167083666"/>
            <w:bookmarkStart w:id="93" w:name="_Toc486940647"/>
            <w:r w:rsidRPr="00210D2A">
              <w:rPr>
                <w:lang w:val="es-US"/>
              </w:rPr>
              <w:t>Cambio en las leyes y regulaciones</w:t>
            </w:r>
            <w:bookmarkEnd w:id="91"/>
            <w:bookmarkEnd w:id="92"/>
            <w:bookmarkEnd w:id="93"/>
          </w:p>
        </w:tc>
        <w:tc>
          <w:tcPr>
            <w:tcW w:w="6948" w:type="dxa"/>
          </w:tcPr>
          <w:p w14:paraId="0882CA9C" w14:textId="77777777" w:rsidR="009134F6" w:rsidRPr="00210D2A" w:rsidRDefault="009134F6" w:rsidP="00F41E85">
            <w:pPr>
              <w:pStyle w:val="Sub-ClauseText"/>
              <w:numPr>
                <w:ilvl w:val="0"/>
                <w:numId w:val="54"/>
              </w:numPr>
              <w:overflowPunct/>
              <w:autoSpaceDE/>
              <w:autoSpaceDN/>
              <w:adjustRightInd/>
              <w:spacing w:before="0" w:after="200"/>
              <w:ind w:left="544" w:hanging="544"/>
              <w:textAlignment w:val="auto"/>
              <w:rPr>
                <w:spacing w:val="0"/>
                <w:lang w:val="es-US"/>
              </w:rPr>
            </w:pPr>
            <w:r w:rsidRPr="00210D2A">
              <w:rPr>
                <w:spacing w:val="0"/>
                <w:lang w:val="es-US"/>
              </w:rPr>
              <w:t xml:space="preserve">A menos que se indique otra cosa en el Contrato, si después de 28 días antes de la fecha de presentación de Ofertas, cualquier ley, reglamento, decreto, ordenanza o estatuto con carácter de ley entrase en vigencia, se promulgase, se derogase o se modificase en el lugar del País del Comprador donde está ubicado el Emplazamiento del Proyecto (incluyendo cualquier </w:t>
            </w:r>
            <w:r w:rsidRPr="00210D2A">
              <w:rPr>
                <w:spacing w:val="0"/>
                <w:lang w:val="es-US"/>
              </w:rPr>
              <w:lastRenderedPageBreak/>
              <w:t>cambio en la interpretación o aplicación por parte de las autoridades competentes) que afecte posteriormente la Fecha de Entrega o el Precio del Contrato, dicha Fecha de Entrega o Precio del Contrato se incrementarán o reducirán según corresponda, en la medida en que el Proveedor se haya visto afectado por estos cambios en el cumplimiento de obligaciones derivadas del Contrato. Sin perjuicio de ello, dicho incremento o disminución del costo no se pagará separadamente ni se acreditará si ya se ha tenido en cuenta en las disposiciones de ajuste de precio cuando corresponda, de conformidad con la cláusula 15 de las CGC.</w:t>
            </w:r>
          </w:p>
        </w:tc>
      </w:tr>
      <w:tr w:rsidR="009134F6" w:rsidRPr="00210D2A" w14:paraId="68F4B2E9" w14:textId="77777777" w:rsidTr="009134F6">
        <w:trPr>
          <w:gridBefore w:val="1"/>
          <w:wBefore w:w="18" w:type="dxa"/>
        </w:trPr>
        <w:tc>
          <w:tcPr>
            <w:tcW w:w="2250" w:type="dxa"/>
          </w:tcPr>
          <w:p w14:paraId="44717311" w14:textId="77777777" w:rsidR="009134F6" w:rsidRPr="00210D2A" w:rsidRDefault="009134F6" w:rsidP="009134F6">
            <w:pPr>
              <w:pStyle w:val="Tabla7Titulos"/>
              <w:rPr>
                <w:lang w:val="es-US"/>
              </w:rPr>
            </w:pPr>
            <w:bookmarkStart w:id="94" w:name="_Toc454892653"/>
            <w:bookmarkStart w:id="95" w:name="_Toc167083667"/>
            <w:bookmarkStart w:id="96" w:name="_Toc486940648"/>
            <w:r w:rsidRPr="00210D2A">
              <w:rPr>
                <w:lang w:val="es-US"/>
              </w:rPr>
              <w:lastRenderedPageBreak/>
              <w:t>Fuerza Mayor</w:t>
            </w:r>
            <w:bookmarkEnd w:id="94"/>
            <w:bookmarkEnd w:id="95"/>
            <w:bookmarkEnd w:id="96"/>
          </w:p>
        </w:tc>
        <w:tc>
          <w:tcPr>
            <w:tcW w:w="6948" w:type="dxa"/>
          </w:tcPr>
          <w:p w14:paraId="4F581D94" w14:textId="77777777" w:rsidR="009134F6" w:rsidRPr="00210D2A" w:rsidRDefault="009134F6" w:rsidP="00F41E85">
            <w:pPr>
              <w:pStyle w:val="Sub-ClauseText"/>
              <w:numPr>
                <w:ilvl w:val="0"/>
                <w:numId w:val="55"/>
              </w:numPr>
              <w:overflowPunct/>
              <w:autoSpaceDE/>
              <w:autoSpaceDN/>
              <w:adjustRightInd/>
              <w:spacing w:before="0" w:after="200"/>
              <w:ind w:left="544" w:hanging="544"/>
              <w:textAlignment w:val="auto"/>
              <w:rPr>
                <w:spacing w:val="0"/>
                <w:lang w:val="es-US"/>
              </w:rPr>
            </w:pPr>
            <w:r w:rsidRPr="00210D2A">
              <w:rPr>
                <w:spacing w:val="0"/>
                <w:lang w:val="es-US"/>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02739EC5" w14:textId="77777777" w:rsidR="009134F6" w:rsidRPr="00210D2A" w:rsidRDefault="009134F6" w:rsidP="00F41E85">
            <w:pPr>
              <w:pStyle w:val="Sub-ClauseText"/>
              <w:numPr>
                <w:ilvl w:val="0"/>
                <w:numId w:val="55"/>
              </w:numPr>
              <w:overflowPunct/>
              <w:autoSpaceDE/>
              <w:autoSpaceDN/>
              <w:adjustRightInd/>
              <w:spacing w:before="0" w:after="200"/>
              <w:ind w:left="544" w:hanging="544"/>
              <w:textAlignment w:val="auto"/>
              <w:rPr>
                <w:spacing w:val="0"/>
                <w:lang w:val="es-US"/>
              </w:rPr>
            </w:pPr>
            <w:r w:rsidRPr="00210D2A">
              <w:rPr>
                <w:spacing w:val="0"/>
                <w:lang w:val="es-US"/>
              </w:rPr>
              <w:t xml:space="preserve">A los fines de esta cláusula, por “Fuerza Mayor” se entiende un evento o situación fuera del control del Proveedor que es imprevisible, inevitable y no se origina por descuido o negligencia del Proveedor. Tales eventos pueden incluir, entre otros, actos del Comprador en su capacidad soberana, guerras </w:t>
            </w:r>
            <w:r w:rsidRPr="00210D2A">
              <w:rPr>
                <w:spacing w:val="-2"/>
                <w:lang w:val="es-US"/>
              </w:rPr>
              <w:t>o revoluciones, incendios, inundaciones, epidemias, restricciones</w:t>
            </w:r>
            <w:r w:rsidRPr="00210D2A">
              <w:rPr>
                <w:spacing w:val="0"/>
                <w:lang w:val="es-US"/>
              </w:rPr>
              <w:t xml:space="preserve"> de cuarentena y embargos de cargamentos.</w:t>
            </w:r>
          </w:p>
          <w:p w14:paraId="289EA38A" w14:textId="77777777" w:rsidR="009134F6" w:rsidRPr="00210D2A" w:rsidRDefault="009134F6" w:rsidP="00F41E85">
            <w:pPr>
              <w:pStyle w:val="Sub-ClauseText"/>
              <w:numPr>
                <w:ilvl w:val="0"/>
                <w:numId w:val="55"/>
              </w:numPr>
              <w:overflowPunct/>
              <w:autoSpaceDE/>
              <w:autoSpaceDN/>
              <w:adjustRightInd/>
              <w:spacing w:before="0" w:after="200"/>
              <w:ind w:left="544" w:hanging="544"/>
              <w:textAlignment w:val="auto"/>
              <w:rPr>
                <w:spacing w:val="0"/>
                <w:lang w:val="es-US"/>
              </w:rPr>
            </w:pPr>
            <w:r w:rsidRPr="00210D2A">
              <w:rPr>
                <w:spacing w:val="0"/>
                <w:lang w:val="es-US"/>
              </w:rPr>
              <w:t>Si se produce un hecho de Fuerza Mayor, el Proveedor notificará al Comprador, por escrito y sin demora, de dicha situación 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 existente.</w:t>
            </w:r>
          </w:p>
        </w:tc>
      </w:tr>
      <w:tr w:rsidR="009134F6" w:rsidRPr="00210D2A" w14:paraId="29887CDA" w14:textId="77777777" w:rsidTr="009134F6">
        <w:trPr>
          <w:gridBefore w:val="1"/>
          <w:wBefore w:w="18" w:type="dxa"/>
        </w:trPr>
        <w:tc>
          <w:tcPr>
            <w:tcW w:w="2250" w:type="dxa"/>
          </w:tcPr>
          <w:p w14:paraId="0E8073F5" w14:textId="77777777" w:rsidR="009134F6" w:rsidRPr="00210D2A" w:rsidRDefault="009134F6" w:rsidP="009134F6">
            <w:pPr>
              <w:pStyle w:val="Tabla7Titulos"/>
              <w:rPr>
                <w:lang w:val="es-US"/>
              </w:rPr>
            </w:pPr>
            <w:bookmarkStart w:id="97" w:name="_Toc454892654"/>
            <w:bookmarkStart w:id="98" w:name="_Toc167083668"/>
            <w:bookmarkStart w:id="99" w:name="_Toc486940649"/>
            <w:r w:rsidRPr="00210D2A">
              <w:rPr>
                <w:lang w:val="es-US"/>
              </w:rPr>
              <w:t>Órdenes de cambio y enmiendas al Contrato</w:t>
            </w:r>
            <w:bookmarkEnd w:id="97"/>
            <w:bookmarkEnd w:id="98"/>
            <w:bookmarkEnd w:id="99"/>
          </w:p>
        </w:tc>
        <w:tc>
          <w:tcPr>
            <w:tcW w:w="6948" w:type="dxa"/>
          </w:tcPr>
          <w:p w14:paraId="70ED3346" w14:textId="77777777" w:rsidR="009134F6" w:rsidRPr="00210D2A" w:rsidRDefault="009134F6" w:rsidP="00F41E85">
            <w:pPr>
              <w:pStyle w:val="Sub-ClauseText"/>
              <w:numPr>
                <w:ilvl w:val="0"/>
                <w:numId w:val="56"/>
              </w:numPr>
              <w:overflowPunct/>
              <w:autoSpaceDE/>
              <w:autoSpaceDN/>
              <w:adjustRightInd/>
              <w:spacing w:before="0" w:after="200"/>
              <w:ind w:left="544" w:hanging="544"/>
              <w:textAlignment w:val="auto"/>
              <w:rPr>
                <w:spacing w:val="0"/>
                <w:lang w:val="es-US"/>
              </w:rPr>
            </w:pPr>
            <w:r w:rsidRPr="00210D2A">
              <w:rPr>
                <w:spacing w:val="0"/>
                <w:lang w:val="es-US"/>
              </w:rPr>
              <w:t>El Comprador podrá, en cualquier momento, ordenar al Proveedor, mediante notificación conforme a lo dispuesto en la cláusula 8 de las CGC, que realice cambios dentro del alcance general del Contrato en uno o más de los siguientes aspectos:</w:t>
            </w:r>
          </w:p>
          <w:p w14:paraId="56D50A40" w14:textId="77777777" w:rsidR="009134F6" w:rsidRPr="00210D2A" w:rsidRDefault="009134F6" w:rsidP="00F41E85">
            <w:pPr>
              <w:pStyle w:val="Ttulo3"/>
              <w:numPr>
                <w:ilvl w:val="2"/>
                <w:numId w:val="16"/>
              </w:numPr>
              <w:rPr>
                <w:lang w:val="es-US"/>
              </w:rPr>
            </w:pPr>
            <w:r w:rsidRPr="00210D2A">
              <w:rPr>
                <w:lang w:val="es-US"/>
              </w:rPr>
              <w:t>planos, diseños o especificaciones, cuando los Bienes que deban suministrarse en virtud al Contrato hayan de fabricarse específicamente para el Comprador;</w:t>
            </w:r>
          </w:p>
          <w:p w14:paraId="45F722F9" w14:textId="77777777" w:rsidR="009134F6" w:rsidRPr="00210D2A" w:rsidRDefault="009134F6" w:rsidP="00F41E85">
            <w:pPr>
              <w:pStyle w:val="Ttulo3"/>
              <w:numPr>
                <w:ilvl w:val="2"/>
                <w:numId w:val="16"/>
              </w:numPr>
              <w:rPr>
                <w:lang w:val="es-US"/>
              </w:rPr>
            </w:pPr>
            <w:r w:rsidRPr="00210D2A">
              <w:rPr>
                <w:lang w:val="es-US"/>
              </w:rPr>
              <w:t>la forma de embarque o de embalaje;</w:t>
            </w:r>
          </w:p>
          <w:p w14:paraId="35058F9C" w14:textId="77777777" w:rsidR="009134F6" w:rsidRPr="00210D2A" w:rsidRDefault="009134F6" w:rsidP="00F41E85">
            <w:pPr>
              <w:pStyle w:val="Ttulo3"/>
              <w:numPr>
                <w:ilvl w:val="2"/>
                <w:numId w:val="16"/>
              </w:numPr>
              <w:rPr>
                <w:lang w:val="es-US"/>
              </w:rPr>
            </w:pPr>
            <w:r w:rsidRPr="00210D2A">
              <w:rPr>
                <w:lang w:val="es-US"/>
              </w:rPr>
              <w:t>el lugar de entrega; y</w:t>
            </w:r>
          </w:p>
          <w:p w14:paraId="316335C1" w14:textId="77777777" w:rsidR="009134F6" w:rsidRPr="00210D2A" w:rsidRDefault="009134F6" w:rsidP="00F41E85">
            <w:pPr>
              <w:pStyle w:val="Ttulo3"/>
              <w:numPr>
                <w:ilvl w:val="2"/>
                <w:numId w:val="16"/>
              </w:numPr>
              <w:rPr>
                <w:lang w:val="es-US"/>
              </w:rPr>
            </w:pPr>
            <w:r w:rsidRPr="00210D2A">
              <w:rPr>
                <w:lang w:val="es-US"/>
              </w:rPr>
              <w:t>los Servicios Conexos que deba brindar el Proveedor.</w:t>
            </w:r>
          </w:p>
          <w:p w14:paraId="4611FE09" w14:textId="77777777" w:rsidR="009134F6" w:rsidRPr="00210D2A" w:rsidRDefault="009134F6" w:rsidP="00F41E85">
            <w:pPr>
              <w:pStyle w:val="Sub-ClauseText"/>
              <w:numPr>
                <w:ilvl w:val="0"/>
                <w:numId w:val="56"/>
              </w:numPr>
              <w:overflowPunct/>
              <w:autoSpaceDE/>
              <w:autoSpaceDN/>
              <w:adjustRightInd/>
              <w:spacing w:before="0" w:after="200"/>
              <w:ind w:left="544" w:hanging="544"/>
              <w:textAlignment w:val="auto"/>
              <w:rPr>
                <w:spacing w:val="0"/>
                <w:lang w:val="es-US"/>
              </w:rPr>
            </w:pPr>
            <w:r w:rsidRPr="00210D2A">
              <w:rPr>
                <w:spacing w:val="0"/>
                <w:lang w:val="es-US"/>
              </w:rPr>
              <w:lastRenderedPageBreak/>
              <w:t>Si cualquiera de estos cambios causara un aumento o disminución en el costo o en el tiempo necesario para que el Proveedor cumpla cualquiera de las disposiciones del Contrato, se realizará un ajuste equitativo al Precio del Contrato o al Cronograma de Entregas y de Cumplimiento, o a ambas cosas, y el Contrato se modificará según corresponda. El Proveedor deberá presentar la solicitud de ajuste conforme a lo establecido en esta cláusula dentro de los 28 (veintiocho) días contados a partir de la fecha en que reciba la solicitud de la orden de cambio del Comprador.</w:t>
            </w:r>
          </w:p>
          <w:p w14:paraId="3B4B7FB4" w14:textId="77777777" w:rsidR="009134F6" w:rsidRPr="00210D2A" w:rsidRDefault="009134F6" w:rsidP="00F41E85">
            <w:pPr>
              <w:pStyle w:val="Sub-ClauseText"/>
              <w:numPr>
                <w:ilvl w:val="0"/>
                <w:numId w:val="56"/>
              </w:numPr>
              <w:overflowPunct/>
              <w:autoSpaceDE/>
              <w:autoSpaceDN/>
              <w:adjustRightInd/>
              <w:spacing w:before="0" w:after="200"/>
              <w:ind w:left="544" w:hanging="544"/>
              <w:textAlignment w:val="auto"/>
              <w:rPr>
                <w:spacing w:val="0"/>
                <w:lang w:val="es-US"/>
              </w:rPr>
            </w:pPr>
            <w:r w:rsidRPr="00210D2A">
              <w:rPr>
                <w:spacing w:val="0"/>
                <w:lang w:val="es-US"/>
              </w:rPr>
              <w:t xml:space="preserve">Los precios que cobrará el Proveedor por Servicios Conexos que pudieran ser necesarios, pero que no fueron incluidos en el Contrato, deberán convenirse previamente entre las partes y no excederán los precios que el Proveedor cobra habitualmente a terceros por servicios similares. </w:t>
            </w:r>
          </w:p>
          <w:p w14:paraId="5A6EED76" w14:textId="77777777" w:rsidR="009134F6" w:rsidRPr="00210D2A" w:rsidRDefault="009134F6" w:rsidP="00F41E85">
            <w:pPr>
              <w:pStyle w:val="Sub-ClauseText"/>
              <w:numPr>
                <w:ilvl w:val="0"/>
                <w:numId w:val="56"/>
              </w:numPr>
              <w:overflowPunct/>
              <w:autoSpaceDE/>
              <w:autoSpaceDN/>
              <w:adjustRightInd/>
              <w:spacing w:before="0" w:after="200"/>
              <w:ind w:left="544" w:hanging="544"/>
              <w:textAlignment w:val="auto"/>
              <w:rPr>
                <w:color w:val="000000"/>
                <w:spacing w:val="0"/>
                <w:lang w:val="es-US"/>
              </w:rPr>
            </w:pPr>
            <w:r w:rsidRPr="00210D2A">
              <w:rPr>
                <w:b/>
                <w:bCs/>
                <w:spacing w:val="0"/>
                <w:lang w:val="es-US"/>
              </w:rPr>
              <w:t xml:space="preserve">Ingeniería de valor: </w:t>
            </w:r>
            <w:r w:rsidRPr="00210D2A">
              <w:rPr>
                <w:color w:val="000000"/>
                <w:spacing w:val="0"/>
                <w:lang w:val="es-US"/>
              </w:rPr>
              <w:t>El Proveedor podrá preparar una propuesta de ingeniería de valor en cualquier momento durante la ejecución del Contrato, y correrá con los gastos realizados en tal preparación. La propuesta de ingeniería de valor deberá incluir, como mínimo, lo siguiente:</w:t>
            </w:r>
          </w:p>
          <w:p w14:paraId="6C98B63C" w14:textId="77777777" w:rsidR="009134F6" w:rsidRPr="00210D2A" w:rsidRDefault="009134F6" w:rsidP="00F41E85">
            <w:pPr>
              <w:pStyle w:val="Prrafodelista"/>
              <w:numPr>
                <w:ilvl w:val="0"/>
                <w:numId w:val="61"/>
              </w:numPr>
              <w:spacing w:after="180"/>
              <w:ind w:left="1508" w:hanging="357"/>
              <w:jc w:val="both"/>
              <w:rPr>
                <w:color w:val="000000"/>
                <w:lang w:val="es-US"/>
              </w:rPr>
            </w:pPr>
            <w:r w:rsidRPr="00210D2A">
              <w:rPr>
                <w:color w:val="000000"/>
                <w:lang w:val="es-US"/>
              </w:rPr>
              <w:t>los cambios propuestos y una descripción de la diferencia respecto de los requisitos contractuales existentes;</w:t>
            </w:r>
          </w:p>
          <w:p w14:paraId="39940AFE" w14:textId="77777777" w:rsidR="009134F6" w:rsidRPr="00210D2A" w:rsidRDefault="009134F6" w:rsidP="00F41E85">
            <w:pPr>
              <w:pStyle w:val="Prrafodelista"/>
              <w:numPr>
                <w:ilvl w:val="0"/>
                <w:numId w:val="61"/>
              </w:numPr>
              <w:spacing w:after="200"/>
              <w:ind w:left="1508" w:hanging="357"/>
              <w:jc w:val="both"/>
              <w:rPr>
                <w:color w:val="000000"/>
                <w:lang w:val="es-US"/>
              </w:rPr>
            </w:pPr>
            <w:r w:rsidRPr="00210D2A">
              <w:rPr>
                <w:color w:val="000000"/>
                <w:lang w:val="es-US"/>
              </w:rPr>
              <w:t xml:space="preserve">un análisis exhaustivo de costos/beneficios de los cambios propuestos, incluidas una descripción y una </w:t>
            </w:r>
            <w:r w:rsidRPr="00210D2A">
              <w:rPr>
                <w:color w:val="000000"/>
                <w:spacing w:val="-4"/>
                <w:lang w:val="es-US"/>
              </w:rPr>
              <w:t>estimación de los costos (entre ellos, los correspondientes</w:t>
            </w:r>
            <w:r w:rsidRPr="00210D2A">
              <w:rPr>
                <w:color w:val="000000"/>
                <w:lang w:val="es-US"/>
              </w:rPr>
              <w:t xml:space="preserve"> al ciclo de vida útil) que el Comprador pueda sufragar durante la implementación de la propuesta de ingeniería de valor; y</w:t>
            </w:r>
          </w:p>
          <w:p w14:paraId="7F767B06" w14:textId="77777777" w:rsidR="009134F6" w:rsidRPr="00210D2A" w:rsidRDefault="009134F6" w:rsidP="00F41E85">
            <w:pPr>
              <w:pStyle w:val="Prrafodelista"/>
              <w:numPr>
                <w:ilvl w:val="0"/>
                <w:numId w:val="61"/>
              </w:numPr>
              <w:spacing w:after="200"/>
              <w:ind w:left="1512"/>
              <w:jc w:val="both"/>
              <w:rPr>
                <w:color w:val="000000"/>
                <w:lang w:val="es-US"/>
              </w:rPr>
            </w:pPr>
            <w:r w:rsidRPr="00210D2A">
              <w:rPr>
                <w:color w:val="000000"/>
                <w:lang w:val="es-US"/>
              </w:rPr>
              <w:t>una descripción de los efectos del cambio en el rendimiento y la funcionalidad.</w:t>
            </w:r>
          </w:p>
          <w:p w14:paraId="7F5AA3B1" w14:textId="77777777" w:rsidR="009134F6" w:rsidRPr="00210D2A" w:rsidRDefault="009134F6" w:rsidP="009134F6">
            <w:pPr>
              <w:spacing w:after="200"/>
              <w:ind w:left="544"/>
              <w:rPr>
                <w:color w:val="000000"/>
                <w:lang w:val="es-US"/>
              </w:rPr>
            </w:pPr>
            <w:r w:rsidRPr="00210D2A">
              <w:rPr>
                <w:color w:val="000000"/>
                <w:lang w:val="es-US"/>
              </w:rPr>
              <w:t>El Comprador podrá aceptar la propuesta de ingeniería de valor si en esta se demuestran beneficios que permitan:</w:t>
            </w:r>
          </w:p>
          <w:p w14:paraId="5346A9B9" w14:textId="77777777" w:rsidR="009134F6" w:rsidRPr="00210D2A" w:rsidRDefault="009134F6" w:rsidP="00F41E85">
            <w:pPr>
              <w:pStyle w:val="Prrafodelista"/>
              <w:numPr>
                <w:ilvl w:val="0"/>
                <w:numId w:val="62"/>
              </w:numPr>
              <w:spacing w:after="200"/>
              <w:ind w:left="1512"/>
              <w:jc w:val="both"/>
              <w:rPr>
                <w:color w:val="000000"/>
                <w:lang w:val="es-US"/>
              </w:rPr>
            </w:pPr>
            <w:r w:rsidRPr="00210D2A">
              <w:rPr>
                <w:color w:val="000000"/>
                <w:lang w:val="es-US"/>
              </w:rPr>
              <w:t>acelerar el período de entrega;</w:t>
            </w:r>
          </w:p>
          <w:p w14:paraId="58E9F1C0" w14:textId="77777777" w:rsidR="009134F6" w:rsidRPr="00210D2A" w:rsidRDefault="009134F6" w:rsidP="00F41E85">
            <w:pPr>
              <w:pStyle w:val="Prrafodelista"/>
              <w:numPr>
                <w:ilvl w:val="0"/>
                <w:numId w:val="62"/>
              </w:numPr>
              <w:spacing w:after="200"/>
              <w:ind w:left="1512"/>
              <w:jc w:val="both"/>
              <w:rPr>
                <w:color w:val="000000"/>
                <w:lang w:val="es-US"/>
              </w:rPr>
            </w:pPr>
            <w:r w:rsidRPr="00210D2A">
              <w:rPr>
                <w:color w:val="000000"/>
                <w:lang w:val="es-US"/>
              </w:rPr>
              <w:t>reducir el Precio del Contrato o los costos del ciclo de vida útil para el Comprador;</w:t>
            </w:r>
          </w:p>
          <w:p w14:paraId="21EC40E6" w14:textId="77777777" w:rsidR="009134F6" w:rsidRPr="00210D2A" w:rsidRDefault="009134F6" w:rsidP="00F41E85">
            <w:pPr>
              <w:pStyle w:val="Prrafodelista"/>
              <w:numPr>
                <w:ilvl w:val="0"/>
                <w:numId w:val="62"/>
              </w:numPr>
              <w:spacing w:after="200"/>
              <w:ind w:left="1512"/>
              <w:jc w:val="both"/>
              <w:rPr>
                <w:color w:val="000000"/>
                <w:lang w:val="es-US"/>
              </w:rPr>
            </w:pPr>
            <w:r w:rsidRPr="00210D2A">
              <w:rPr>
                <w:color w:val="000000"/>
                <w:lang w:val="es-US"/>
              </w:rPr>
              <w:t>mejorar la calidad, eficiencia o sostenibilidad de los Bienes; o</w:t>
            </w:r>
          </w:p>
          <w:p w14:paraId="7F826B7A" w14:textId="77777777" w:rsidR="009134F6" w:rsidRPr="00210D2A" w:rsidRDefault="009134F6" w:rsidP="00F41E85">
            <w:pPr>
              <w:pStyle w:val="Prrafodelista"/>
              <w:numPr>
                <w:ilvl w:val="0"/>
                <w:numId w:val="62"/>
              </w:numPr>
              <w:spacing w:after="200"/>
              <w:ind w:left="1512"/>
              <w:jc w:val="both"/>
              <w:rPr>
                <w:color w:val="000000"/>
                <w:lang w:val="es-US"/>
              </w:rPr>
            </w:pPr>
            <w:r w:rsidRPr="00210D2A">
              <w:rPr>
                <w:color w:val="000000"/>
                <w:lang w:val="es-US"/>
              </w:rPr>
              <w:lastRenderedPageBreak/>
              <w:t>aportar cualquier otro beneficio al Comprador, sin poner en riesgo las funciones necesarias de las Instalaciones.</w:t>
            </w:r>
          </w:p>
          <w:p w14:paraId="496222CD" w14:textId="77777777" w:rsidR="009134F6" w:rsidRPr="00210D2A" w:rsidRDefault="009134F6" w:rsidP="009134F6">
            <w:pPr>
              <w:spacing w:after="200"/>
              <w:ind w:left="544"/>
              <w:jc w:val="both"/>
              <w:rPr>
                <w:color w:val="000000"/>
                <w:lang w:val="es-US"/>
              </w:rPr>
            </w:pPr>
            <w:r w:rsidRPr="00210D2A">
              <w:rPr>
                <w:color w:val="000000"/>
                <w:lang w:val="es-US"/>
              </w:rPr>
              <w:t>Si el Comprador aprueba la propuesta de ingeniería de valor y su implementación genera:</w:t>
            </w:r>
          </w:p>
          <w:p w14:paraId="54DDF980" w14:textId="77777777" w:rsidR="009134F6" w:rsidRPr="00210D2A" w:rsidRDefault="009134F6" w:rsidP="00F41E85">
            <w:pPr>
              <w:pStyle w:val="Prrafodelista"/>
              <w:numPr>
                <w:ilvl w:val="0"/>
                <w:numId w:val="63"/>
              </w:numPr>
              <w:spacing w:after="200"/>
              <w:ind w:left="1512"/>
              <w:jc w:val="both"/>
              <w:rPr>
                <w:color w:val="000000"/>
                <w:lang w:val="es-US"/>
              </w:rPr>
            </w:pPr>
            <w:r w:rsidRPr="00210D2A">
              <w:rPr>
                <w:color w:val="000000"/>
                <w:lang w:val="es-US"/>
              </w:rPr>
              <w:t xml:space="preserve">una reducción en el Precio del Contrato; el monto que se ha de pagar al Proveedor será equivalente al porcentaje indicado </w:t>
            </w:r>
            <w:r w:rsidRPr="00210D2A">
              <w:rPr>
                <w:b/>
                <w:bCs/>
                <w:color w:val="000000"/>
                <w:lang w:val="es-US"/>
              </w:rPr>
              <w:t>en las CEC</w:t>
            </w:r>
            <w:r w:rsidRPr="00210D2A">
              <w:rPr>
                <w:color w:val="000000"/>
                <w:lang w:val="es-US"/>
              </w:rPr>
              <w:t xml:space="preserve"> de la reducción del Precio del Contrato; o</w:t>
            </w:r>
          </w:p>
          <w:p w14:paraId="62B973F9" w14:textId="77777777" w:rsidR="009134F6" w:rsidRPr="00210D2A" w:rsidRDefault="009134F6" w:rsidP="00F41E85">
            <w:pPr>
              <w:pStyle w:val="Prrafodelista"/>
              <w:numPr>
                <w:ilvl w:val="0"/>
                <w:numId w:val="63"/>
              </w:numPr>
              <w:spacing w:after="200"/>
              <w:ind w:left="1512"/>
              <w:jc w:val="both"/>
              <w:rPr>
                <w:color w:val="000000"/>
                <w:lang w:val="es-US"/>
              </w:rPr>
            </w:pPr>
            <w:r w:rsidRPr="00210D2A">
              <w:rPr>
                <w:color w:val="000000"/>
                <w:lang w:val="es-US"/>
              </w:rPr>
              <w:t>un aumento en el Precio del Contrato, pero conlleva una reducción de los costos de la vida útil debido a cualquiera de los beneficios descritos en los incisos (a) a (d) anteriores, el monto que se ha de pagar al Proveedor será equivalente al aumento total en el Precio del Contrato.</w:t>
            </w:r>
          </w:p>
          <w:p w14:paraId="7FA2F471" w14:textId="77777777" w:rsidR="009134F6" w:rsidRPr="00210D2A" w:rsidRDefault="009134F6" w:rsidP="00F41E85">
            <w:pPr>
              <w:pStyle w:val="Sub-ClauseText"/>
              <w:numPr>
                <w:ilvl w:val="0"/>
                <w:numId w:val="56"/>
              </w:numPr>
              <w:overflowPunct/>
              <w:autoSpaceDE/>
              <w:autoSpaceDN/>
              <w:adjustRightInd/>
              <w:spacing w:before="0" w:after="200"/>
              <w:ind w:left="544" w:hanging="544"/>
              <w:textAlignment w:val="auto"/>
              <w:rPr>
                <w:spacing w:val="0"/>
                <w:lang w:val="es-US"/>
              </w:rPr>
            </w:pPr>
            <w:r w:rsidRPr="00210D2A">
              <w:rPr>
                <w:spacing w:val="0"/>
                <w:lang w:val="es-US"/>
              </w:rPr>
              <w:t xml:space="preserve">Con sujeción a lo anterior, no se introducirá ningún cambio o modificación al Contrato excepto mediante enmienda por escrito firmada por ambas partes. </w:t>
            </w:r>
          </w:p>
        </w:tc>
      </w:tr>
      <w:tr w:rsidR="009134F6" w:rsidRPr="00210D2A" w14:paraId="5EDDE22D" w14:textId="77777777" w:rsidTr="009134F6">
        <w:trPr>
          <w:gridBefore w:val="1"/>
          <w:wBefore w:w="18" w:type="dxa"/>
        </w:trPr>
        <w:tc>
          <w:tcPr>
            <w:tcW w:w="2250" w:type="dxa"/>
          </w:tcPr>
          <w:p w14:paraId="742A7CF3" w14:textId="77777777" w:rsidR="009134F6" w:rsidRPr="00210D2A" w:rsidRDefault="009134F6" w:rsidP="009134F6">
            <w:pPr>
              <w:pStyle w:val="Tabla7Titulos"/>
              <w:rPr>
                <w:lang w:val="es-US"/>
              </w:rPr>
            </w:pPr>
            <w:bookmarkStart w:id="100" w:name="_Toc454892655"/>
            <w:bookmarkStart w:id="101" w:name="_Toc167083669"/>
            <w:bookmarkStart w:id="102" w:name="_Toc486940650"/>
            <w:r w:rsidRPr="00210D2A">
              <w:rPr>
                <w:lang w:val="es-US"/>
              </w:rPr>
              <w:lastRenderedPageBreak/>
              <w:t>Prórroga de los plazos</w:t>
            </w:r>
            <w:bookmarkEnd w:id="100"/>
            <w:bookmarkEnd w:id="101"/>
            <w:bookmarkEnd w:id="102"/>
          </w:p>
        </w:tc>
        <w:tc>
          <w:tcPr>
            <w:tcW w:w="6948" w:type="dxa"/>
          </w:tcPr>
          <w:p w14:paraId="1D087A9A" w14:textId="77777777" w:rsidR="009134F6" w:rsidRPr="00210D2A" w:rsidRDefault="009134F6" w:rsidP="00F41E85">
            <w:pPr>
              <w:pStyle w:val="Sub-ClauseText"/>
              <w:numPr>
                <w:ilvl w:val="0"/>
                <w:numId w:val="57"/>
              </w:numPr>
              <w:overflowPunct/>
              <w:autoSpaceDE/>
              <w:autoSpaceDN/>
              <w:adjustRightInd/>
              <w:spacing w:before="0" w:after="200"/>
              <w:ind w:left="544" w:hanging="544"/>
              <w:textAlignment w:val="auto"/>
              <w:rPr>
                <w:spacing w:val="0"/>
                <w:lang w:val="es-US"/>
              </w:rPr>
            </w:pPr>
            <w:r w:rsidRPr="00210D2A">
              <w:rPr>
                <w:spacing w:val="0"/>
                <w:lang w:val="es-US"/>
              </w:rPr>
              <w:t>Si en cualquier momento durante la ejecución del Contrato el Proveedor o sus Subcontratistas encontrasen condiciones que impidiesen la entrega oportuna de los Bienes o la finalización de los Servicios Conexos de conformidad con la cláusula 13 de las CGC, el Proveedor informará de inmediato y por escrito al Comprador sobre la demora, la posible duración y la causa. Tan pronto como sea posible después de recibir la comunicación del Proveedor, el Comprador evaluará la situación y, a su discreción, podrá prorrogar el plazo de cumplimiento del Proveedor. En tal caso, ambas Partes ratificarán la prórroga mediante una enmienda al Contrato.</w:t>
            </w:r>
          </w:p>
          <w:p w14:paraId="69543764" w14:textId="77777777" w:rsidR="009134F6" w:rsidRPr="00210D2A" w:rsidRDefault="009134F6" w:rsidP="00F41E85">
            <w:pPr>
              <w:pStyle w:val="Sub-ClauseText"/>
              <w:numPr>
                <w:ilvl w:val="0"/>
                <w:numId w:val="57"/>
              </w:numPr>
              <w:overflowPunct/>
              <w:autoSpaceDE/>
              <w:autoSpaceDN/>
              <w:adjustRightInd/>
              <w:spacing w:before="0" w:after="200"/>
              <w:ind w:left="544" w:hanging="544"/>
              <w:textAlignment w:val="auto"/>
              <w:rPr>
                <w:spacing w:val="0"/>
                <w:lang w:val="es-US"/>
              </w:rPr>
            </w:pPr>
            <w:r w:rsidRPr="00210D2A">
              <w:rPr>
                <w:spacing w:val="0"/>
                <w:lang w:val="es-US"/>
              </w:rPr>
              <w:t xml:space="preserve">Excepto en caso de Fuerza Mayor, como se dispone en la cláusula 32 de las CGC, cualquier retraso en el cumplimiento de sus obligaciones de Entrega y Finalización expondrá al Proveedor a la imposición de liquidación por daños y perjuicios de conformidad con la cláusula 26 de las CGC, a menos que se acuerde una prórroga en virtud de la </w:t>
            </w:r>
            <w:proofErr w:type="spellStart"/>
            <w:r w:rsidRPr="00210D2A">
              <w:rPr>
                <w:spacing w:val="0"/>
                <w:lang w:val="es-US"/>
              </w:rPr>
              <w:t>subcláusula</w:t>
            </w:r>
            <w:proofErr w:type="spellEnd"/>
            <w:r w:rsidRPr="00210D2A">
              <w:rPr>
                <w:spacing w:val="0"/>
                <w:lang w:val="es-US"/>
              </w:rPr>
              <w:t> 34.1 de las CGC.</w:t>
            </w:r>
          </w:p>
        </w:tc>
      </w:tr>
      <w:tr w:rsidR="009134F6" w:rsidRPr="00210D2A" w14:paraId="42D9E893" w14:textId="77777777" w:rsidTr="009134F6">
        <w:trPr>
          <w:gridBefore w:val="1"/>
          <w:wBefore w:w="18" w:type="dxa"/>
        </w:trPr>
        <w:tc>
          <w:tcPr>
            <w:tcW w:w="2250" w:type="dxa"/>
          </w:tcPr>
          <w:p w14:paraId="013AB2F1" w14:textId="77777777" w:rsidR="009134F6" w:rsidRPr="00210D2A" w:rsidRDefault="009134F6" w:rsidP="009134F6">
            <w:pPr>
              <w:pStyle w:val="Tabla7Titulos"/>
              <w:rPr>
                <w:lang w:val="es-US"/>
              </w:rPr>
            </w:pPr>
            <w:bookmarkStart w:id="103" w:name="_Toc486940651"/>
            <w:r w:rsidRPr="00210D2A">
              <w:rPr>
                <w:lang w:val="es-US"/>
              </w:rPr>
              <w:t>Rescisión</w:t>
            </w:r>
            <w:bookmarkEnd w:id="103"/>
          </w:p>
        </w:tc>
        <w:tc>
          <w:tcPr>
            <w:tcW w:w="6948" w:type="dxa"/>
          </w:tcPr>
          <w:p w14:paraId="43EF6BD1" w14:textId="77777777" w:rsidR="009134F6" w:rsidRPr="00210D2A" w:rsidRDefault="009134F6" w:rsidP="00F41E85">
            <w:pPr>
              <w:pStyle w:val="Sub-ClauseText"/>
              <w:numPr>
                <w:ilvl w:val="0"/>
                <w:numId w:val="58"/>
              </w:numPr>
              <w:overflowPunct/>
              <w:autoSpaceDE/>
              <w:autoSpaceDN/>
              <w:adjustRightInd/>
              <w:spacing w:before="0" w:after="200"/>
              <w:ind w:left="504" w:hanging="504"/>
              <w:textAlignment w:val="auto"/>
              <w:rPr>
                <w:spacing w:val="0"/>
                <w:lang w:val="es-US"/>
              </w:rPr>
            </w:pPr>
            <w:r w:rsidRPr="00210D2A">
              <w:rPr>
                <w:spacing w:val="0"/>
                <w:lang w:val="es-US"/>
              </w:rPr>
              <w:t>Rescisión por incumplimiento</w:t>
            </w:r>
          </w:p>
          <w:p w14:paraId="53080778" w14:textId="77777777" w:rsidR="009134F6" w:rsidRPr="00210D2A" w:rsidRDefault="009134F6" w:rsidP="00F41E85">
            <w:pPr>
              <w:pStyle w:val="Ttulo3"/>
              <w:numPr>
                <w:ilvl w:val="2"/>
                <w:numId w:val="17"/>
              </w:numPr>
              <w:rPr>
                <w:lang w:val="es-US"/>
              </w:rPr>
            </w:pPr>
            <w:r w:rsidRPr="00210D2A">
              <w:rPr>
                <w:lang w:val="es-US"/>
              </w:rPr>
              <w:t xml:space="preserve">El Comprador, sin perjuicio de otros recursos previstos para casos de incumplimiento del Contrato, podrá rescindir </w:t>
            </w:r>
            <w:r w:rsidRPr="00210D2A">
              <w:rPr>
                <w:lang w:val="es-US"/>
              </w:rPr>
              <w:lastRenderedPageBreak/>
              <w:t>el Contrato en su totalidad o en parte enviando una notificación de incumplimiento por escrito al Proveedor:</w:t>
            </w:r>
          </w:p>
          <w:p w14:paraId="76136407" w14:textId="77777777" w:rsidR="009134F6" w:rsidRPr="00210D2A" w:rsidRDefault="009134F6" w:rsidP="00F41E85">
            <w:pPr>
              <w:pStyle w:val="Ttulo4"/>
              <w:numPr>
                <w:ilvl w:val="3"/>
                <w:numId w:val="18"/>
              </w:numPr>
              <w:tabs>
                <w:tab w:val="clear" w:pos="1901"/>
                <w:tab w:val="num" w:pos="1692"/>
              </w:tabs>
              <w:spacing w:before="0" w:after="200"/>
              <w:ind w:left="1685" w:hanging="504"/>
              <w:rPr>
                <w:spacing w:val="0"/>
                <w:lang w:val="es-US"/>
              </w:rPr>
            </w:pPr>
            <w:r w:rsidRPr="00210D2A">
              <w:rPr>
                <w:spacing w:val="0"/>
                <w:lang w:val="es-US"/>
              </w:rPr>
              <w:t xml:space="preserve">si el Proveedor no entrega alguno o ninguno de los Bienes dentro del período establecido en el Contrato, o dentro de alguna prórroga otorgada por el Comprador conforme a lo establecido en la cláusula 34 de las CGC; </w:t>
            </w:r>
          </w:p>
          <w:p w14:paraId="60F14DC9" w14:textId="77777777" w:rsidR="009134F6" w:rsidRPr="00210D2A" w:rsidRDefault="009134F6" w:rsidP="00F41E85">
            <w:pPr>
              <w:pStyle w:val="Ttulo4"/>
              <w:numPr>
                <w:ilvl w:val="3"/>
                <w:numId w:val="18"/>
              </w:numPr>
              <w:tabs>
                <w:tab w:val="clear" w:pos="1901"/>
                <w:tab w:val="num" w:pos="1692"/>
              </w:tabs>
              <w:spacing w:before="0" w:after="200"/>
              <w:ind w:left="1685" w:hanging="504"/>
              <w:rPr>
                <w:spacing w:val="0"/>
                <w:lang w:val="es-US"/>
              </w:rPr>
            </w:pPr>
            <w:r w:rsidRPr="00210D2A">
              <w:rPr>
                <w:spacing w:val="0"/>
                <w:lang w:val="es-US"/>
              </w:rPr>
              <w:t>si el Proveedor no cumple con cualquier otra obligación derivada del Contrato; o</w:t>
            </w:r>
          </w:p>
          <w:p w14:paraId="244211EE" w14:textId="77777777" w:rsidR="009134F6" w:rsidRPr="00210D2A" w:rsidRDefault="009134F6" w:rsidP="00F41E85">
            <w:pPr>
              <w:pStyle w:val="Ttulo4"/>
              <w:numPr>
                <w:ilvl w:val="3"/>
                <w:numId w:val="18"/>
              </w:numPr>
              <w:tabs>
                <w:tab w:val="clear" w:pos="1901"/>
                <w:tab w:val="num" w:pos="1692"/>
              </w:tabs>
              <w:spacing w:before="0" w:after="200"/>
              <w:ind w:left="1685" w:hanging="504"/>
              <w:rPr>
                <w:spacing w:val="0"/>
                <w:lang w:val="es-US"/>
              </w:rPr>
            </w:pPr>
            <w:r w:rsidRPr="00210D2A">
              <w:rPr>
                <w:spacing w:val="0"/>
                <w:lang w:val="es-US"/>
              </w:rPr>
              <w:t>si el Proveedor, a juicio del Comprador, durante el proceso de Licitación o de ejecución del Contrato, ha participado en actos de fraude y corrupción, según se define en el párrafo 2.2 (a) del apéndice de las CGC.</w:t>
            </w:r>
          </w:p>
          <w:p w14:paraId="15B69F3F" w14:textId="77777777" w:rsidR="009134F6" w:rsidRPr="00210D2A" w:rsidRDefault="009134F6" w:rsidP="00F41E85">
            <w:pPr>
              <w:pStyle w:val="Ttulo3"/>
              <w:numPr>
                <w:ilvl w:val="2"/>
                <w:numId w:val="17"/>
              </w:numPr>
              <w:rPr>
                <w:lang w:val="es-US"/>
              </w:rPr>
            </w:pPr>
            <w:r w:rsidRPr="00210D2A">
              <w:rPr>
                <w:lang w:val="es-US"/>
              </w:rPr>
              <w:t>En caso de que el Comprador rescinda el Contrato en su totalidad o en parte, de conformidad con lo dispuesto en la cláusula 35.1 (a) de las CGC, podrá adquirir, en los términos y condiciones que considere apropiados, Bienes o Servicios Conexos similares a los no suministrados o no prestados, y el Proveedor deberá pagar al Comprador los costos adicionales resultantes de dicha adquisición. Sin embargo, el Proveedor seguirá cumpliendo las obligaciones derivadas de la parte del Contrato que no se hubiese rescindido.</w:t>
            </w:r>
          </w:p>
          <w:p w14:paraId="1A07E7D1" w14:textId="77777777" w:rsidR="009134F6" w:rsidRPr="00210D2A" w:rsidRDefault="009134F6" w:rsidP="00F41E85">
            <w:pPr>
              <w:pStyle w:val="Sub-ClauseText"/>
              <w:numPr>
                <w:ilvl w:val="0"/>
                <w:numId w:val="58"/>
              </w:numPr>
              <w:overflowPunct/>
              <w:autoSpaceDE/>
              <w:autoSpaceDN/>
              <w:adjustRightInd/>
              <w:spacing w:before="0" w:after="200"/>
              <w:ind w:left="544" w:hanging="544"/>
              <w:textAlignment w:val="auto"/>
              <w:rPr>
                <w:spacing w:val="0"/>
                <w:lang w:val="es-US"/>
              </w:rPr>
            </w:pPr>
            <w:r w:rsidRPr="00210D2A">
              <w:rPr>
                <w:spacing w:val="0"/>
                <w:lang w:val="es-US"/>
              </w:rPr>
              <w:t xml:space="preserve">Rescisión por insolvencia. </w:t>
            </w:r>
          </w:p>
          <w:p w14:paraId="3C54EBAE" w14:textId="77777777" w:rsidR="009134F6" w:rsidRPr="00210D2A" w:rsidRDefault="009134F6" w:rsidP="00F41E85">
            <w:pPr>
              <w:pStyle w:val="Ttulo3"/>
              <w:numPr>
                <w:ilvl w:val="2"/>
                <w:numId w:val="19"/>
              </w:numPr>
              <w:rPr>
                <w:lang w:val="es-US"/>
              </w:rPr>
            </w:pPr>
            <w:r w:rsidRPr="00210D2A">
              <w:rPr>
                <w:lang w:val="es-US"/>
              </w:rPr>
              <w:t>El Comprador podrá rescindir el Contrato notificando de ello por escrito al Proveedor si este se declarase en quiebra o en estado de insolvencia. En tal caso, la rescisión no conllevará indemnización alguna para el Proveedor, siempre que no perjudique ni afecte algún derecho de acción o recurso que tenga o pudiera llegar a tener posteriormente hacia el Comprador.</w:t>
            </w:r>
          </w:p>
          <w:p w14:paraId="20E2593D" w14:textId="77777777" w:rsidR="009134F6" w:rsidRPr="00210D2A" w:rsidRDefault="009134F6" w:rsidP="00F41E85">
            <w:pPr>
              <w:pStyle w:val="Sub-ClauseText"/>
              <w:numPr>
                <w:ilvl w:val="1"/>
                <w:numId w:val="19"/>
              </w:numPr>
              <w:overflowPunct/>
              <w:autoSpaceDE/>
              <w:autoSpaceDN/>
              <w:adjustRightInd/>
              <w:spacing w:before="0" w:after="200"/>
              <w:ind w:left="544" w:hanging="544"/>
              <w:textAlignment w:val="auto"/>
              <w:rPr>
                <w:spacing w:val="0"/>
                <w:lang w:val="es-US"/>
              </w:rPr>
            </w:pPr>
            <w:r w:rsidRPr="00210D2A">
              <w:rPr>
                <w:spacing w:val="0"/>
                <w:lang w:val="es-US"/>
              </w:rPr>
              <w:t>Rescisión por conveniencia.</w:t>
            </w:r>
          </w:p>
          <w:p w14:paraId="268649A3" w14:textId="77777777" w:rsidR="009134F6" w:rsidRPr="00210D2A" w:rsidRDefault="009134F6" w:rsidP="00F41E85">
            <w:pPr>
              <w:pStyle w:val="Ttulo3"/>
              <w:numPr>
                <w:ilvl w:val="2"/>
                <w:numId w:val="20"/>
              </w:numPr>
              <w:rPr>
                <w:lang w:val="es-US"/>
              </w:rPr>
            </w:pPr>
            <w:r w:rsidRPr="00210D2A">
              <w:rPr>
                <w:lang w:val="es-US"/>
              </w:rPr>
              <w:t>El Comprador, mediante comunicación enviada al Proveedor, podrá rescindir el Contrato total o parcialmente, en cualquier momento, por razones de conveniencia. La comunicación de rescisión deberá indicar que esta se debe a la conveniencia del Comprador, el alcance de la extinción de las responsabilidades del Proveedor en virtud del Contrato y la fecha de entrada en vigencia de dicha rescisión.</w:t>
            </w:r>
          </w:p>
          <w:p w14:paraId="08C3A8D7" w14:textId="77777777" w:rsidR="009134F6" w:rsidRPr="00210D2A" w:rsidRDefault="009134F6" w:rsidP="00F41E85">
            <w:pPr>
              <w:pStyle w:val="Ttulo3"/>
              <w:numPr>
                <w:ilvl w:val="2"/>
                <w:numId w:val="20"/>
              </w:numPr>
              <w:rPr>
                <w:lang w:val="es-US"/>
              </w:rPr>
            </w:pPr>
            <w:r w:rsidRPr="00210D2A">
              <w:rPr>
                <w:lang w:val="es-US"/>
              </w:rPr>
              <w:lastRenderedPageBreak/>
              <w:t xml:space="preserve">Los Bienes que ya estén fabricados y listos para embarcar dentro de los 28 (veintiocho) días siguientes a la fecha en que el Proveedor reciba la notificación de rescisión del Comprador deberán ser aceptados por el Comprador de acuerdo con los términos y precios establecidos en el Contrato. En cuanto al resto de los Bienes, el Comprador podrá elegir entre las siguientes opciones: </w:t>
            </w:r>
          </w:p>
          <w:p w14:paraId="5531038A" w14:textId="77777777" w:rsidR="009134F6" w:rsidRPr="00210D2A" w:rsidRDefault="009134F6" w:rsidP="00F41E85">
            <w:pPr>
              <w:pStyle w:val="Ttulo4"/>
              <w:numPr>
                <w:ilvl w:val="3"/>
                <w:numId w:val="7"/>
              </w:numPr>
              <w:tabs>
                <w:tab w:val="clear" w:pos="1512"/>
                <w:tab w:val="right" w:pos="1692"/>
              </w:tabs>
              <w:spacing w:before="0" w:after="200"/>
              <w:ind w:left="1728" w:hanging="576"/>
              <w:rPr>
                <w:spacing w:val="0"/>
                <w:lang w:val="es-US"/>
              </w:rPr>
            </w:pPr>
            <w:r w:rsidRPr="00210D2A">
              <w:rPr>
                <w:spacing w:val="0"/>
                <w:lang w:val="es-US"/>
              </w:rPr>
              <w:t>que se complete alguna porción y se entregue de acuerdo con las condiciones y precios del Contrato; y/o</w:t>
            </w:r>
          </w:p>
          <w:p w14:paraId="5461B141" w14:textId="77777777" w:rsidR="009134F6" w:rsidRPr="00210D2A" w:rsidRDefault="009134F6" w:rsidP="00F41E85">
            <w:pPr>
              <w:pStyle w:val="Ttulo4"/>
              <w:numPr>
                <w:ilvl w:val="3"/>
                <w:numId w:val="7"/>
              </w:numPr>
              <w:tabs>
                <w:tab w:val="clear" w:pos="1512"/>
                <w:tab w:val="right" w:pos="1692"/>
              </w:tabs>
              <w:spacing w:before="0" w:after="200"/>
              <w:ind w:left="1728" w:hanging="576"/>
              <w:rPr>
                <w:spacing w:val="0"/>
                <w:lang w:val="es-US"/>
              </w:rPr>
            </w:pPr>
            <w:r w:rsidRPr="00210D2A">
              <w:rPr>
                <w:spacing w:val="0"/>
                <w:lang w:val="es-US"/>
              </w:rPr>
              <w:t>que se cancele el resto y se pague al Proveedor una suma convenida por aquellos Bienes o Servicios Conexos que se hubiesen completados parcialmente y por los materiales y repuestos adquiridos previamente por el Proveedor.</w:t>
            </w:r>
          </w:p>
        </w:tc>
      </w:tr>
      <w:tr w:rsidR="009134F6" w:rsidRPr="00210D2A" w14:paraId="4FEA8D04" w14:textId="77777777" w:rsidTr="009134F6">
        <w:trPr>
          <w:gridBefore w:val="1"/>
          <w:wBefore w:w="18" w:type="dxa"/>
        </w:trPr>
        <w:tc>
          <w:tcPr>
            <w:tcW w:w="2250" w:type="dxa"/>
          </w:tcPr>
          <w:p w14:paraId="3CBC20B3" w14:textId="77777777" w:rsidR="009134F6" w:rsidRPr="00210D2A" w:rsidRDefault="009134F6" w:rsidP="009134F6">
            <w:pPr>
              <w:pStyle w:val="Tabla7Titulos"/>
              <w:rPr>
                <w:lang w:val="es-US"/>
              </w:rPr>
            </w:pPr>
            <w:bookmarkStart w:id="104" w:name="_Toc454892657"/>
            <w:bookmarkStart w:id="105" w:name="_Toc167083671"/>
            <w:bookmarkStart w:id="106" w:name="_Toc486940652"/>
            <w:r w:rsidRPr="00210D2A">
              <w:rPr>
                <w:lang w:val="es-US"/>
              </w:rPr>
              <w:lastRenderedPageBreak/>
              <w:t>Cesión</w:t>
            </w:r>
            <w:bookmarkEnd w:id="104"/>
            <w:bookmarkEnd w:id="105"/>
            <w:bookmarkEnd w:id="106"/>
          </w:p>
        </w:tc>
        <w:tc>
          <w:tcPr>
            <w:tcW w:w="6948" w:type="dxa"/>
          </w:tcPr>
          <w:p w14:paraId="183F4FF1" w14:textId="77777777" w:rsidR="009134F6" w:rsidRPr="00210D2A" w:rsidRDefault="009134F6" w:rsidP="00F41E85">
            <w:pPr>
              <w:pStyle w:val="Sub-ClauseText"/>
              <w:numPr>
                <w:ilvl w:val="0"/>
                <w:numId w:val="59"/>
              </w:numPr>
              <w:overflowPunct/>
              <w:autoSpaceDE/>
              <w:autoSpaceDN/>
              <w:adjustRightInd/>
              <w:spacing w:before="0" w:after="200"/>
              <w:ind w:left="544" w:hanging="544"/>
              <w:textAlignment w:val="auto"/>
              <w:rPr>
                <w:spacing w:val="0"/>
                <w:lang w:val="es-US"/>
              </w:rPr>
            </w:pPr>
            <w:r w:rsidRPr="00210D2A">
              <w:rPr>
                <w:spacing w:val="0"/>
                <w:lang w:val="es-US"/>
              </w:rPr>
              <w:t>El Comprador y Proveedor se abstendrán de ceder total o parcialmente las obligaciones que hubiesen contraído en virtud del Contrato, salvo que cuenten con el consentimiento previo por escrito de la otra parte.</w:t>
            </w:r>
          </w:p>
        </w:tc>
      </w:tr>
      <w:tr w:rsidR="009134F6" w:rsidRPr="00210D2A" w14:paraId="4E71E025" w14:textId="77777777" w:rsidTr="009134F6">
        <w:trPr>
          <w:gridBefore w:val="1"/>
          <w:wBefore w:w="18" w:type="dxa"/>
        </w:trPr>
        <w:tc>
          <w:tcPr>
            <w:tcW w:w="2250" w:type="dxa"/>
            <w:shd w:val="clear" w:color="auto" w:fill="auto"/>
          </w:tcPr>
          <w:p w14:paraId="7430C2B1" w14:textId="77777777" w:rsidR="009134F6" w:rsidRPr="00210D2A" w:rsidRDefault="009134F6" w:rsidP="009134F6">
            <w:pPr>
              <w:pStyle w:val="Tabla7Titulos"/>
              <w:rPr>
                <w:lang w:val="es-US"/>
              </w:rPr>
            </w:pPr>
            <w:bookmarkStart w:id="107" w:name="_Toc454892658"/>
            <w:bookmarkStart w:id="108" w:name="_Toc486940653"/>
            <w:r w:rsidRPr="00210D2A">
              <w:rPr>
                <w:lang w:val="es-US"/>
              </w:rPr>
              <w:t>Restricciones a la exportación</w:t>
            </w:r>
            <w:bookmarkEnd w:id="107"/>
            <w:bookmarkEnd w:id="108"/>
          </w:p>
        </w:tc>
        <w:tc>
          <w:tcPr>
            <w:tcW w:w="6948" w:type="dxa"/>
            <w:shd w:val="clear" w:color="auto" w:fill="auto"/>
          </w:tcPr>
          <w:p w14:paraId="041814EA" w14:textId="77777777" w:rsidR="009134F6" w:rsidRDefault="009134F6" w:rsidP="00F41E85">
            <w:pPr>
              <w:pStyle w:val="Prrafodelista"/>
              <w:numPr>
                <w:ilvl w:val="0"/>
                <w:numId w:val="60"/>
              </w:numPr>
              <w:spacing w:after="200"/>
              <w:ind w:left="544" w:hanging="544"/>
              <w:jc w:val="both"/>
              <w:rPr>
                <w:lang w:val="es-US"/>
              </w:rPr>
            </w:pPr>
            <w:r w:rsidRPr="00210D2A">
              <w:rPr>
                <w:lang w:val="es-US"/>
              </w:rPr>
              <w:t xml:space="preserve">No obstante cualquier obligación incluida en el Contrato de cumplir con todas las formalidades de exportación, cualquier restricción de exportación atribuible al Comprador, al País del Comprador o al uso de los productos/bienes, sistemas o servicios que se proveerán, que provenga de regulaciones comerciales de un país proveedor de los productos/bienes, sistemas o servicios, y que impida que el Proveedor cumpla con sus obligaciones contractuales, liberará al Proveedor de la obligación de proveer bienes o servicios. Lo anterior tendrá efecto siempre y cuando el Proveedor pueda demostrar, a satisfacción del Banco y el Comprador, que ha cumplido puntualmente con todas las formalidades, tales como la solicitud de permisos, autorizaciones y licencias necesarias para la exportación de los productos/bienes, sistemas o servicios de acuerdo con los términos del Contrato. El Contrato se rescindirá sobre esta base para conveniencia del Comprador conforme a lo estipulado en la </w:t>
            </w:r>
            <w:proofErr w:type="spellStart"/>
            <w:r w:rsidRPr="00210D2A">
              <w:rPr>
                <w:lang w:val="es-US"/>
              </w:rPr>
              <w:t>subcláusula</w:t>
            </w:r>
            <w:proofErr w:type="spellEnd"/>
            <w:r w:rsidRPr="00210D2A">
              <w:rPr>
                <w:lang w:val="es-US"/>
              </w:rPr>
              <w:t> 35.3.</w:t>
            </w:r>
          </w:p>
          <w:p w14:paraId="0DAA0441" w14:textId="3AEBD35B" w:rsidR="009134F6" w:rsidRPr="009134F6" w:rsidRDefault="009134F6" w:rsidP="009134F6">
            <w:pPr>
              <w:spacing w:after="200"/>
              <w:jc w:val="both"/>
              <w:rPr>
                <w:lang w:val="es-US"/>
              </w:rPr>
            </w:pPr>
          </w:p>
        </w:tc>
      </w:tr>
    </w:tbl>
    <w:p w14:paraId="74651A25" w14:textId="58D5E761" w:rsidR="009134F6" w:rsidRPr="00210D2A" w:rsidRDefault="009134F6" w:rsidP="009134F6">
      <w:pPr>
        <w:rPr>
          <w:b/>
          <w:sz w:val="36"/>
          <w:szCs w:val="36"/>
          <w:lang w:val="es-US"/>
        </w:rPr>
      </w:pPr>
      <w:r w:rsidRPr="00210D2A">
        <w:rPr>
          <w:b/>
          <w:bCs/>
          <w:lang w:val="es-US"/>
        </w:rPr>
        <w:br w:type="page"/>
      </w:r>
      <w:r w:rsidRPr="00210D2A">
        <w:rPr>
          <w:b/>
          <w:bCs/>
          <w:sz w:val="36"/>
          <w:szCs w:val="36"/>
          <w:lang w:val="es-US"/>
        </w:rPr>
        <w:lastRenderedPageBreak/>
        <w:t>ANEXO A LAS CONDICIONES GENERALES</w:t>
      </w:r>
    </w:p>
    <w:p w14:paraId="65A8FFAB" w14:textId="77777777" w:rsidR="009134F6" w:rsidRPr="00210D2A" w:rsidRDefault="009134F6" w:rsidP="009134F6">
      <w:pPr>
        <w:spacing w:before="240" w:after="240"/>
        <w:jc w:val="center"/>
        <w:rPr>
          <w:b/>
          <w:sz w:val="40"/>
          <w:szCs w:val="40"/>
          <w:lang w:val="es-US"/>
        </w:rPr>
      </w:pPr>
      <w:bookmarkStart w:id="109" w:name="_Toc424803236"/>
      <w:r w:rsidRPr="00210D2A">
        <w:rPr>
          <w:b/>
          <w:bCs/>
          <w:sz w:val="40"/>
          <w:szCs w:val="40"/>
          <w:lang w:val="es-US"/>
        </w:rPr>
        <w:t>Fraude y Corrupción</w:t>
      </w:r>
    </w:p>
    <w:p w14:paraId="1F652834" w14:textId="77777777" w:rsidR="009134F6" w:rsidRPr="00210D2A" w:rsidRDefault="009134F6" w:rsidP="009134F6">
      <w:pPr>
        <w:jc w:val="center"/>
        <w:rPr>
          <w:lang w:val="es-US"/>
        </w:rPr>
      </w:pPr>
    </w:p>
    <w:p w14:paraId="06C407A5" w14:textId="77777777" w:rsidR="009134F6" w:rsidRPr="00210D2A" w:rsidRDefault="009134F6" w:rsidP="00F41E85">
      <w:pPr>
        <w:numPr>
          <w:ilvl w:val="0"/>
          <w:numId w:val="97"/>
        </w:numPr>
        <w:spacing w:after="160" w:line="259" w:lineRule="auto"/>
        <w:contextualSpacing/>
        <w:jc w:val="both"/>
        <w:rPr>
          <w:rFonts w:eastAsiaTheme="minorHAnsi"/>
          <w:b/>
          <w:lang w:val="es-US"/>
        </w:rPr>
      </w:pPr>
      <w:r w:rsidRPr="00210D2A">
        <w:rPr>
          <w:rFonts w:eastAsiaTheme="minorHAnsi"/>
          <w:b/>
          <w:bCs/>
          <w:lang w:val="es-US"/>
        </w:rPr>
        <w:t>Propósito</w:t>
      </w:r>
    </w:p>
    <w:p w14:paraId="2965F3A0" w14:textId="77777777" w:rsidR="009134F6" w:rsidRPr="00210D2A" w:rsidRDefault="009134F6" w:rsidP="00F41E85">
      <w:pPr>
        <w:pStyle w:val="Prrafodelista"/>
        <w:numPr>
          <w:ilvl w:val="1"/>
          <w:numId w:val="97"/>
        </w:numPr>
        <w:spacing w:after="160"/>
        <w:ind w:left="360"/>
        <w:contextualSpacing/>
        <w:jc w:val="both"/>
        <w:rPr>
          <w:rFonts w:eastAsiaTheme="minorHAnsi"/>
          <w:lang w:val="es-US"/>
        </w:rPr>
      </w:pPr>
      <w:r w:rsidRPr="00210D2A">
        <w:rPr>
          <w:rFonts w:eastAsiaTheme="minorHAnsi"/>
          <w:lang w:val="es-US"/>
        </w:rPr>
        <w:t>Las Directrices Contra el Fraude y la Corrupción del Banco y este anexo se aplicarán a las adquisiciones en el marco de las operaciones de Financiamiento para Proyectos de Inversión del Banco.</w:t>
      </w:r>
    </w:p>
    <w:p w14:paraId="473FFAD2" w14:textId="77777777" w:rsidR="009134F6" w:rsidRPr="00210D2A" w:rsidRDefault="009134F6" w:rsidP="00F41E85">
      <w:pPr>
        <w:numPr>
          <w:ilvl w:val="0"/>
          <w:numId w:val="97"/>
        </w:numPr>
        <w:spacing w:after="160" w:line="259" w:lineRule="auto"/>
        <w:ind w:left="360"/>
        <w:contextualSpacing/>
        <w:jc w:val="both"/>
        <w:rPr>
          <w:rFonts w:eastAsiaTheme="minorHAnsi"/>
          <w:b/>
          <w:lang w:val="es-US"/>
        </w:rPr>
      </w:pPr>
      <w:r w:rsidRPr="00210D2A">
        <w:rPr>
          <w:rFonts w:eastAsiaTheme="minorHAnsi"/>
          <w:b/>
          <w:bCs/>
          <w:lang w:val="es-US"/>
        </w:rPr>
        <w:t>Requisitos</w:t>
      </w:r>
    </w:p>
    <w:p w14:paraId="7C861EE1" w14:textId="77777777" w:rsidR="009134F6" w:rsidRPr="00210D2A" w:rsidRDefault="009134F6" w:rsidP="00F41E85">
      <w:pPr>
        <w:pStyle w:val="Prrafodelista"/>
        <w:numPr>
          <w:ilvl w:val="0"/>
          <w:numId w:val="95"/>
        </w:numPr>
        <w:autoSpaceDE w:val="0"/>
        <w:autoSpaceDN w:val="0"/>
        <w:adjustRightInd w:val="0"/>
        <w:spacing w:after="120"/>
        <w:contextualSpacing/>
        <w:jc w:val="both"/>
        <w:rPr>
          <w:rFonts w:eastAsiaTheme="minorHAnsi"/>
          <w:lang w:val="es-US"/>
        </w:rPr>
      </w:pPr>
      <w:r w:rsidRPr="00210D2A">
        <w:rPr>
          <w:rFonts w:eastAsiaTheme="minorHAnsi"/>
          <w:color w:val="000000"/>
          <w:lang w:val="es-US"/>
        </w:rPr>
        <w:t xml:space="preserve">El Banco exige que los Prestatarios (incluidos los beneficiarios del financiamiento del Banco), licitantes (postulantes / proponentes) , consultores, contratistas y proveedores, todo subcontratista, </w:t>
      </w:r>
      <w:proofErr w:type="spellStart"/>
      <w:r w:rsidRPr="00210D2A">
        <w:rPr>
          <w:rFonts w:eastAsiaTheme="minorHAnsi"/>
          <w:color w:val="000000"/>
          <w:lang w:val="es-US"/>
        </w:rPr>
        <w:t>subconsultor</w:t>
      </w:r>
      <w:proofErr w:type="spellEnd"/>
      <w:r w:rsidRPr="00210D2A">
        <w:rPr>
          <w:rFonts w:eastAsiaTheme="minorHAnsi"/>
          <w:color w:val="000000"/>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405BA0B7" w14:textId="77777777" w:rsidR="009134F6" w:rsidRPr="00210D2A" w:rsidRDefault="009134F6" w:rsidP="009134F6">
      <w:pPr>
        <w:pStyle w:val="Prrafodelista"/>
        <w:autoSpaceDE w:val="0"/>
        <w:autoSpaceDN w:val="0"/>
        <w:adjustRightInd w:val="0"/>
        <w:spacing w:after="120"/>
        <w:ind w:left="360"/>
        <w:rPr>
          <w:rFonts w:eastAsiaTheme="minorHAnsi"/>
          <w:lang w:val="es-US"/>
        </w:rPr>
      </w:pPr>
    </w:p>
    <w:p w14:paraId="16315371" w14:textId="77777777" w:rsidR="009134F6" w:rsidRPr="00210D2A" w:rsidRDefault="009134F6" w:rsidP="00F41E85">
      <w:pPr>
        <w:pStyle w:val="Prrafodelista"/>
        <w:numPr>
          <w:ilvl w:val="0"/>
          <w:numId w:val="95"/>
        </w:numPr>
        <w:autoSpaceDE w:val="0"/>
        <w:autoSpaceDN w:val="0"/>
        <w:adjustRightInd w:val="0"/>
        <w:spacing w:after="120"/>
        <w:contextualSpacing/>
        <w:jc w:val="both"/>
        <w:rPr>
          <w:rFonts w:eastAsiaTheme="minorHAnsi"/>
          <w:lang w:val="es-US"/>
        </w:rPr>
      </w:pPr>
      <w:r w:rsidRPr="00210D2A">
        <w:rPr>
          <w:rFonts w:eastAsiaTheme="minorHAnsi"/>
          <w:lang w:val="es-US"/>
        </w:rPr>
        <w:t>Con ese fin, el Banco:</w:t>
      </w:r>
    </w:p>
    <w:p w14:paraId="7D5ACA0C" w14:textId="77777777" w:rsidR="009134F6" w:rsidRPr="00210D2A" w:rsidRDefault="009134F6" w:rsidP="00F41E85">
      <w:pPr>
        <w:numPr>
          <w:ilvl w:val="0"/>
          <w:numId w:val="96"/>
        </w:numPr>
        <w:autoSpaceDE w:val="0"/>
        <w:autoSpaceDN w:val="0"/>
        <w:adjustRightInd w:val="0"/>
        <w:spacing w:after="120"/>
        <w:jc w:val="both"/>
        <w:rPr>
          <w:rFonts w:eastAsiaTheme="minorHAnsi"/>
          <w:color w:val="000000"/>
          <w:lang w:val="es-US"/>
        </w:rPr>
      </w:pPr>
      <w:r w:rsidRPr="00210D2A">
        <w:rPr>
          <w:rFonts w:eastAsiaTheme="minorHAnsi"/>
          <w:color w:val="000000"/>
          <w:lang w:val="es-US"/>
        </w:rPr>
        <w:t>Define de la siguiente manera, a los efectos de esta disposición, las expresiones que se indican a continuación:</w:t>
      </w:r>
    </w:p>
    <w:p w14:paraId="1F0630D0" w14:textId="77777777" w:rsidR="009134F6" w:rsidRPr="00210D2A" w:rsidRDefault="009134F6" w:rsidP="00F41E85">
      <w:pPr>
        <w:numPr>
          <w:ilvl w:val="0"/>
          <w:numId w:val="98"/>
        </w:numPr>
        <w:autoSpaceDE w:val="0"/>
        <w:autoSpaceDN w:val="0"/>
        <w:adjustRightInd w:val="0"/>
        <w:spacing w:after="120"/>
        <w:jc w:val="both"/>
        <w:rPr>
          <w:rFonts w:eastAsiaTheme="minorHAnsi"/>
          <w:color w:val="000000"/>
          <w:lang w:val="es-US"/>
        </w:rPr>
      </w:pPr>
      <w:r w:rsidRPr="00210D2A">
        <w:rPr>
          <w:rFonts w:eastAsiaTheme="minorHAnsi"/>
          <w:color w:val="000000"/>
          <w:lang w:val="es-US"/>
        </w:rPr>
        <w:t>Por “práctica corrupta” se entiende el ofrecimiento, entrega, aceptación o solicitud directa o indirecta de cualquier cosa de valor con el fin de influir indebidamente en el accionar de otra parte.</w:t>
      </w:r>
    </w:p>
    <w:p w14:paraId="4B8B582E" w14:textId="77777777" w:rsidR="009134F6" w:rsidRPr="00210D2A" w:rsidRDefault="009134F6" w:rsidP="00F41E85">
      <w:pPr>
        <w:numPr>
          <w:ilvl w:val="0"/>
          <w:numId w:val="98"/>
        </w:numPr>
        <w:autoSpaceDE w:val="0"/>
        <w:autoSpaceDN w:val="0"/>
        <w:adjustRightInd w:val="0"/>
        <w:spacing w:after="120"/>
        <w:ind w:left="1980" w:hanging="180"/>
        <w:jc w:val="both"/>
        <w:rPr>
          <w:rFonts w:eastAsiaTheme="minorHAnsi"/>
          <w:color w:val="000000"/>
          <w:lang w:val="es-US"/>
        </w:rPr>
      </w:pPr>
      <w:r w:rsidRPr="00210D2A">
        <w:rPr>
          <w:rFonts w:eastAsiaTheme="minorHAnsi"/>
          <w:color w:val="000000"/>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3BC2B487" w14:textId="77777777" w:rsidR="009134F6" w:rsidRPr="00210D2A" w:rsidRDefault="009134F6" w:rsidP="00F41E85">
      <w:pPr>
        <w:numPr>
          <w:ilvl w:val="0"/>
          <w:numId w:val="98"/>
        </w:numPr>
        <w:autoSpaceDE w:val="0"/>
        <w:autoSpaceDN w:val="0"/>
        <w:adjustRightInd w:val="0"/>
        <w:spacing w:after="120"/>
        <w:ind w:left="1980" w:hanging="180"/>
        <w:jc w:val="both"/>
        <w:rPr>
          <w:rFonts w:eastAsiaTheme="minorHAnsi"/>
          <w:color w:val="000000"/>
          <w:lang w:val="es-US"/>
        </w:rPr>
      </w:pPr>
      <w:r w:rsidRPr="00210D2A">
        <w:rPr>
          <w:rFonts w:eastAsiaTheme="minorHAnsi"/>
          <w:color w:val="000000"/>
          <w:lang w:val="es-US"/>
        </w:rPr>
        <w:t>Por “práctica colusoria” se entiende todo arreglo entre dos o más partes realizado con la intención de alcanzar un propósito ilícito, como el de influir de forma indebida en el accionar de otra parte.</w:t>
      </w:r>
    </w:p>
    <w:p w14:paraId="37947463" w14:textId="77777777" w:rsidR="009134F6" w:rsidRPr="00210D2A" w:rsidRDefault="009134F6" w:rsidP="00F41E85">
      <w:pPr>
        <w:numPr>
          <w:ilvl w:val="0"/>
          <w:numId w:val="98"/>
        </w:numPr>
        <w:autoSpaceDE w:val="0"/>
        <w:autoSpaceDN w:val="0"/>
        <w:adjustRightInd w:val="0"/>
        <w:spacing w:after="120"/>
        <w:ind w:left="1980" w:hanging="180"/>
        <w:jc w:val="both"/>
        <w:rPr>
          <w:rFonts w:eastAsiaTheme="minorHAnsi"/>
          <w:color w:val="000000"/>
          <w:lang w:val="es-US"/>
        </w:rPr>
      </w:pPr>
      <w:r w:rsidRPr="00210D2A">
        <w:rPr>
          <w:rFonts w:eastAsiaTheme="minorHAnsi"/>
          <w:color w:val="000000"/>
          <w:lang w:val="es-US"/>
        </w:rPr>
        <w:t>Por “práctica coercitiva” se entiende el perjuicio o daño o la amenaza de causar perjuicio o daño directa o indirectamente a cualquiera de las partes o a sus bienes para influir de forma indebida en su accionar.</w:t>
      </w:r>
    </w:p>
    <w:p w14:paraId="5541CF88" w14:textId="77777777" w:rsidR="009134F6" w:rsidRPr="00210D2A" w:rsidRDefault="009134F6" w:rsidP="00F41E85">
      <w:pPr>
        <w:numPr>
          <w:ilvl w:val="0"/>
          <w:numId w:val="98"/>
        </w:numPr>
        <w:autoSpaceDE w:val="0"/>
        <w:autoSpaceDN w:val="0"/>
        <w:adjustRightInd w:val="0"/>
        <w:spacing w:after="120"/>
        <w:ind w:left="1980" w:hanging="180"/>
        <w:jc w:val="both"/>
        <w:rPr>
          <w:rFonts w:eastAsiaTheme="minorHAnsi"/>
          <w:color w:val="000000"/>
          <w:lang w:val="es-US"/>
        </w:rPr>
      </w:pPr>
      <w:r w:rsidRPr="00210D2A">
        <w:rPr>
          <w:rFonts w:eastAsiaTheme="minorHAnsi"/>
          <w:color w:val="000000"/>
          <w:lang w:val="es-US"/>
        </w:rPr>
        <w:t>Por “práctica obstructiva” se entiende:</w:t>
      </w:r>
    </w:p>
    <w:p w14:paraId="58C37EE1" w14:textId="77777777" w:rsidR="009134F6" w:rsidRPr="00210D2A" w:rsidRDefault="009134F6" w:rsidP="00F41E85">
      <w:pPr>
        <w:numPr>
          <w:ilvl w:val="0"/>
          <w:numId w:val="94"/>
        </w:numPr>
        <w:autoSpaceDE w:val="0"/>
        <w:autoSpaceDN w:val="0"/>
        <w:adjustRightInd w:val="0"/>
        <w:spacing w:after="120"/>
        <w:ind w:left="2881" w:hanging="539"/>
        <w:jc w:val="both"/>
        <w:rPr>
          <w:rFonts w:eastAsiaTheme="minorHAnsi"/>
          <w:color w:val="000000"/>
          <w:lang w:val="es-US"/>
        </w:rPr>
      </w:pPr>
      <w:r w:rsidRPr="00210D2A">
        <w:rPr>
          <w:rFonts w:eastAsiaTheme="minorHAnsi"/>
          <w:color w:val="000000"/>
          <w:lang w:val="es-US"/>
        </w:rPr>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w:t>
      </w:r>
      <w:r w:rsidRPr="00210D2A">
        <w:rPr>
          <w:rFonts w:eastAsiaTheme="minorHAnsi"/>
          <w:color w:val="000000"/>
          <w:lang w:val="es-US"/>
        </w:rPr>
        <w:lastRenderedPageBreak/>
        <w:t>amenaza, persecución o intimidación de otra parte para evitar que revele lo que conoce sobre asuntos relacionados con una investigación o lleve a cabo la investigación, o</w:t>
      </w:r>
    </w:p>
    <w:p w14:paraId="5EE75BD9" w14:textId="77777777" w:rsidR="009134F6" w:rsidRPr="00210D2A" w:rsidRDefault="009134F6" w:rsidP="00F41E85">
      <w:pPr>
        <w:numPr>
          <w:ilvl w:val="0"/>
          <w:numId w:val="94"/>
        </w:numPr>
        <w:autoSpaceDE w:val="0"/>
        <w:autoSpaceDN w:val="0"/>
        <w:adjustRightInd w:val="0"/>
        <w:spacing w:after="120"/>
        <w:ind w:hanging="540"/>
        <w:jc w:val="both"/>
        <w:rPr>
          <w:rFonts w:eastAsiaTheme="minorHAnsi"/>
          <w:color w:val="000000"/>
          <w:lang w:val="es-US"/>
        </w:rPr>
      </w:pPr>
      <w:r w:rsidRPr="00210D2A">
        <w:rPr>
          <w:rFonts w:eastAsiaTheme="minorHAnsi"/>
          <w:color w:val="000000"/>
          <w:lang w:val="es-US"/>
        </w:rPr>
        <w:t>los actos destinados a impedir materialmente que el Banco ejerza sus derechos de inspección y auditoría establecidos en el párrafo 2.2 e, que figura a continuación.</w:t>
      </w:r>
    </w:p>
    <w:p w14:paraId="6CBB7310" w14:textId="77777777" w:rsidR="009134F6" w:rsidRPr="00210D2A" w:rsidRDefault="009134F6" w:rsidP="00F41E85">
      <w:pPr>
        <w:numPr>
          <w:ilvl w:val="0"/>
          <w:numId w:val="96"/>
        </w:numPr>
        <w:autoSpaceDE w:val="0"/>
        <w:autoSpaceDN w:val="0"/>
        <w:adjustRightInd w:val="0"/>
        <w:spacing w:after="120"/>
        <w:jc w:val="both"/>
        <w:rPr>
          <w:rFonts w:eastAsiaTheme="minorHAnsi"/>
          <w:color w:val="000000"/>
          <w:lang w:val="es-US"/>
        </w:rPr>
      </w:pPr>
      <w:r w:rsidRPr="00210D2A">
        <w:rPr>
          <w:rFonts w:eastAsiaTheme="minorHAnsi"/>
          <w:color w:val="000000"/>
          <w:lang w:val="es-US"/>
        </w:rPr>
        <w:t xml:space="preserve">Rechazará toda propuesta de adjudicación si determina que la empresa o persona recomendada para la adjudicación, los miembros de su personal, sus agentes, </w:t>
      </w:r>
      <w:proofErr w:type="spellStart"/>
      <w:r w:rsidRPr="00210D2A">
        <w:rPr>
          <w:rFonts w:eastAsiaTheme="minorHAnsi"/>
          <w:color w:val="000000"/>
          <w:lang w:val="es-US"/>
        </w:rPr>
        <w:t>subconsultores</w:t>
      </w:r>
      <w:proofErr w:type="spellEnd"/>
      <w:r w:rsidRPr="00210D2A">
        <w:rPr>
          <w:rFonts w:eastAsiaTheme="minorHAnsi"/>
          <w:color w:val="000000"/>
          <w:lang w:val="es-US"/>
        </w:rPr>
        <w:t>, subcontratistas, prestadores de servicios, proveedores o empleados han participado, directa o indirectamente, en prácticas corruptas, fraudulentas, colusorias, coercitivas u obstructivas para competir por el contrato en cuestión.</w:t>
      </w:r>
    </w:p>
    <w:p w14:paraId="6E3A27D8" w14:textId="77777777" w:rsidR="009134F6" w:rsidRPr="00210D2A" w:rsidRDefault="009134F6" w:rsidP="00F41E85">
      <w:pPr>
        <w:numPr>
          <w:ilvl w:val="0"/>
          <w:numId w:val="96"/>
        </w:numPr>
        <w:autoSpaceDE w:val="0"/>
        <w:autoSpaceDN w:val="0"/>
        <w:adjustRightInd w:val="0"/>
        <w:spacing w:after="120"/>
        <w:jc w:val="both"/>
        <w:rPr>
          <w:rFonts w:eastAsiaTheme="minorHAnsi"/>
          <w:lang w:val="es-US"/>
        </w:rPr>
      </w:pPr>
      <w:r w:rsidRPr="00210D2A">
        <w:rPr>
          <w:color w:val="000000"/>
          <w:lang w:val="es-US"/>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48176D33" w14:textId="77777777" w:rsidR="009134F6" w:rsidRPr="00210D2A" w:rsidRDefault="009134F6" w:rsidP="00F41E85">
      <w:pPr>
        <w:numPr>
          <w:ilvl w:val="0"/>
          <w:numId w:val="96"/>
        </w:numPr>
        <w:autoSpaceDE w:val="0"/>
        <w:autoSpaceDN w:val="0"/>
        <w:adjustRightInd w:val="0"/>
        <w:spacing w:after="120"/>
        <w:jc w:val="both"/>
        <w:rPr>
          <w:rFonts w:eastAsiaTheme="minorHAnsi"/>
          <w:color w:val="000000"/>
          <w:lang w:val="es-US"/>
        </w:rPr>
      </w:pPr>
      <w:r w:rsidRPr="00210D2A">
        <w:rPr>
          <w:rFonts w:eastAsiaTheme="minorHAnsi"/>
          <w:color w:val="000000"/>
          <w:lang w:val="es-US"/>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210D2A">
        <w:rPr>
          <w:rStyle w:val="Refdenotaalpie"/>
          <w:rFonts w:eastAsiaTheme="minorHAnsi"/>
          <w:color w:val="000000"/>
          <w:lang w:val="es-US"/>
        </w:rPr>
        <w:footnoteReference w:id="1"/>
      </w:r>
      <w:r w:rsidRPr="00210D2A">
        <w:rPr>
          <w:rFonts w:eastAsiaTheme="minorHAnsi"/>
          <w:color w:val="000000"/>
          <w:lang w:val="es-US"/>
        </w:rPr>
        <w:t>; (</w:t>
      </w:r>
      <w:proofErr w:type="spellStart"/>
      <w:r w:rsidRPr="00210D2A">
        <w:rPr>
          <w:rFonts w:eastAsiaTheme="minorHAnsi"/>
          <w:color w:val="000000"/>
          <w:lang w:val="es-US"/>
        </w:rPr>
        <w:t>ii</w:t>
      </w:r>
      <w:proofErr w:type="spellEnd"/>
      <w:r w:rsidRPr="00210D2A">
        <w:rPr>
          <w:rFonts w:eastAsiaTheme="minorHAnsi"/>
          <w:color w:val="000000"/>
          <w:lang w:val="es-US"/>
        </w:rPr>
        <w:t>) ser nominada</w:t>
      </w:r>
      <w:r w:rsidRPr="00210D2A">
        <w:rPr>
          <w:rStyle w:val="Refdenotaalpie"/>
          <w:rFonts w:eastAsiaTheme="minorHAnsi"/>
          <w:color w:val="000000"/>
          <w:lang w:val="es-US"/>
        </w:rPr>
        <w:footnoteReference w:id="2"/>
      </w:r>
      <w:r w:rsidRPr="00210D2A">
        <w:rPr>
          <w:rFonts w:eastAsiaTheme="minorHAnsi"/>
          <w:color w:val="000000"/>
          <w:lang w:val="es-US"/>
        </w:rPr>
        <w:t xml:space="preserve"> como subcontratista, consultor, fabricante o proveedor, o prestador de servicios de una firma que de lo contrario sería elegible a la cual se le haya adjudicado un contrato financiado por el Banco, y (</w:t>
      </w:r>
      <w:proofErr w:type="spellStart"/>
      <w:r w:rsidRPr="00210D2A">
        <w:rPr>
          <w:rFonts w:eastAsiaTheme="minorHAnsi"/>
          <w:color w:val="000000"/>
          <w:lang w:val="es-US"/>
        </w:rPr>
        <w:t>iii</w:t>
      </w:r>
      <w:proofErr w:type="spellEnd"/>
      <w:r w:rsidRPr="00210D2A">
        <w:rPr>
          <w:rFonts w:eastAsiaTheme="minorHAnsi"/>
          <w:color w:val="000000"/>
          <w:lang w:val="es-US"/>
        </w:rPr>
        <w:t>) recibir los fondos de un préstamo del Banco o participar más activamente en la preparación o la ejecución de cualquier proyecto financiado por el Banco.</w:t>
      </w:r>
    </w:p>
    <w:p w14:paraId="45C50E60" w14:textId="77777777" w:rsidR="009134F6" w:rsidRPr="00210D2A" w:rsidRDefault="009134F6" w:rsidP="00F41E85">
      <w:pPr>
        <w:numPr>
          <w:ilvl w:val="0"/>
          <w:numId w:val="96"/>
        </w:numPr>
        <w:autoSpaceDE w:val="0"/>
        <w:autoSpaceDN w:val="0"/>
        <w:adjustRightInd w:val="0"/>
        <w:spacing w:after="120"/>
        <w:jc w:val="both"/>
        <w:rPr>
          <w:lang w:val="es-US"/>
        </w:rPr>
      </w:pPr>
      <w:r w:rsidRPr="00210D2A">
        <w:rPr>
          <w:rFonts w:eastAsiaTheme="minorHAnsi"/>
          <w:color w:val="000000"/>
          <w:lang w:val="es-US"/>
        </w:rPr>
        <w:t xml:space="preserve">Exigirá que en los documentos de solicitud de ofertas/propuestas y en los contratos financiados con préstamos del Banco se incluya una cláusula en la </w:t>
      </w:r>
      <w:r w:rsidRPr="00210D2A">
        <w:rPr>
          <w:rFonts w:eastAsiaTheme="minorHAnsi"/>
          <w:color w:val="000000"/>
          <w:lang w:val="es-US"/>
        </w:rPr>
        <w:lastRenderedPageBreak/>
        <w:t xml:space="preserve">que se exija que los licitantes (postulantes / proponentes), consultores, contratistas y proveedores, así como sus respectivos subcontratistas, </w:t>
      </w:r>
      <w:proofErr w:type="spellStart"/>
      <w:r w:rsidRPr="00210D2A">
        <w:rPr>
          <w:rFonts w:eastAsiaTheme="minorHAnsi"/>
          <w:color w:val="000000"/>
          <w:lang w:val="es-US"/>
        </w:rPr>
        <w:t>subconsultores</w:t>
      </w:r>
      <w:proofErr w:type="spellEnd"/>
      <w:r w:rsidRPr="00210D2A">
        <w:rPr>
          <w:rFonts w:eastAsiaTheme="minorHAnsi"/>
          <w:color w:val="000000"/>
          <w:lang w:val="es-US"/>
        </w:rPr>
        <w:t>, prestadores de servicios, proveedores, agentes y personal, permitan al Banco inspeccionar</w:t>
      </w:r>
      <w:r w:rsidRPr="00210D2A">
        <w:rPr>
          <w:rStyle w:val="Refdenotaalpie"/>
          <w:rFonts w:eastAsiaTheme="minorHAnsi"/>
          <w:color w:val="000000"/>
          <w:lang w:val="es-US"/>
        </w:rPr>
        <w:footnoteReference w:id="3"/>
      </w:r>
      <w:r w:rsidRPr="00210D2A">
        <w:rPr>
          <w:rFonts w:eastAsiaTheme="minorHAnsi"/>
          <w:color w:val="000000"/>
          <w:lang w:val="es-US"/>
        </w:rPr>
        <w:t xml:space="preserve"> todas las cuentas, registros y otros documentos referidos a la presentación de ofertas y la ejecución de contratos, y someterlos a la auditoría de profesionales nombrados por este.</w:t>
      </w:r>
    </w:p>
    <w:p w14:paraId="33C55257" w14:textId="77777777" w:rsidR="009134F6" w:rsidRPr="00210D2A" w:rsidRDefault="009134F6" w:rsidP="009134F6">
      <w:pPr>
        <w:rPr>
          <w:lang w:val="es-US"/>
        </w:rPr>
      </w:pPr>
    </w:p>
    <w:p w14:paraId="33F4A8CD" w14:textId="77777777" w:rsidR="009134F6" w:rsidRPr="00210D2A" w:rsidRDefault="009134F6" w:rsidP="009134F6">
      <w:pPr>
        <w:tabs>
          <w:tab w:val="left" w:pos="7520"/>
        </w:tabs>
        <w:rPr>
          <w:rFonts w:eastAsiaTheme="minorHAnsi"/>
          <w:lang w:val="es-US"/>
        </w:rPr>
      </w:pPr>
    </w:p>
    <w:p w14:paraId="4BFC881B" w14:textId="77777777" w:rsidR="009134F6" w:rsidRPr="00210D2A" w:rsidRDefault="009134F6" w:rsidP="009134F6">
      <w:pPr>
        <w:pStyle w:val="Part1"/>
        <w:jc w:val="left"/>
        <w:rPr>
          <w:lang w:val="es-US"/>
        </w:rPr>
        <w:sectPr w:rsidR="009134F6" w:rsidRPr="00210D2A" w:rsidSect="00495630">
          <w:headerReference w:type="even" r:id="rId10"/>
          <w:headerReference w:type="default" r:id="rId11"/>
          <w:headerReference w:type="first" r:id="rId12"/>
          <w:footnotePr>
            <w:numRestart w:val="eachSect"/>
          </w:footnotePr>
          <w:pgSz w:w="12240" w:h="15840" w:code="1"/>
          <w:pgMar w:top="1440" w:right="1440" w:bottom="1440" w:left="1800" w:header="720" w:footer="720" w:gutter="0"/>
          <w:paperSrc w:first="15" w:other="15"/>
          <w:pgNumType w:chapStyle="1"/>
          <w:cols w:space="720"/>
          <w:titlePg/>
          <w:docGrid w:linePitch="326"/>
        </w:sectPr>
      </w:pPr>
    </w:p>
    <w:tbl>
      <w:tblPr>
        <w:tblW w:w="9848" w:type="dxa"/>
        <w:tblInd w:w="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04"/>
        <w:gridCol w:w="8244"/>
      </w:tblGrid>
      <w:tr w:rsidR="009134F6" w:rsidRPr="00210D2A" w14:paraId="01F04242" w14:textId="77777777" w:rsidTr="003A23A7">
        <w:tc>
          <w:tcPr>
            <w:tcW w:w="9848" w:type="dxa"/>
            <w:gridSpan w:val="2"/>
            <w:tcBorders>
              <w:top w:val="nil"/>
              <w:left w:val="nil"/>
              <w:bottom w:val="nil"/>
              <w:right w:val="nil"/>
            </w:tcBorders>
            <w:vAlign w:val="center"/>
          </w:tcPr>
          <w:p w14:paraId="31FE4029" w14:textId="77777777" w:rsidR="009134F6" w:rsidRPr="00210D2A" w:rsidRDefault="009134F6" w:rsidP="009134F6">
            <w:pPr>
              <w:pStyle w:val="Tabla1Subtitulo"/>
              <w:rPr>
                <w:lang w:val="es-US"/>
              </w:rPr>
            </w:pPr>
            <w:bookmarkStart w:id="110" w:name="_Toc454620909"/>
            <w:bookmarkStart w:id="111" w:name="_Toc436903906"/>
            <w:bookmarkStart w:id="112" w:name="_Toc347227549"/>
            <w:bookmarkStart w:id="113" w:name="_Toc488411761"/>
            <w:bookmarkStart w:id="114" w:name="_Toc438954452"/>
            <w:bookmarkStart w:id="115" w:name="_Toc486937347"/>
            <w:bookmarkEnd w:id="109"/>
            <w:r w:rsidRPr="00210D2A">
              <w:rPr>
                <w:lang w:val="es-US"/>
              </w:rPr>
              <w:lastRenderedPageBreak/>
              <w:t>Sección IX. Condiciones Especiales del Contrato</w:t>
            </w:r>
            <w:bookmarkEnd w:id="110"/>
            <w:bookmarkEnd w:id="111"/>
            <w:bookmarkEnd w:id="112"/>
            <w:bookmarkEnd w:id="113"/>
            <w:bookmarkEnd w:id="114"/>
            <w:bookmarkEnd w:id="115"/>
          </w:p>
        </w:tc>
      </w:tr>
      <w:tr w:rsidR="009134F6" w:rsidRPr="00210D2A" w14:paraId="30D825E2" w14:textId="77777777" w:rsidTr="003A23A7">
        <w:tc>
          <w:tcPr>
            <w:tcW w:w="9848" w:type="dxa"/>
            <w:gridSpan w:val="2"/>
            <w:tcBorders>
              <w:top w:val="nil"/>
              <w:left w:val="nil"/>
              <w:bottom w:val="nil"/>
              <w:right w:val="nil"/>
            </w:tcBorders>
          </w:tcPr>
          <w:p w14:paraId="792A9DE3" w14:textId="77777777" w:rsidR="009134F6" w:rsidRPr="00210D2A" w:rsidRDefault="009134F6" w:rsidP="009134F6">
            <w:pPr>
              <w:spacing w:after="200"/>
              <w:rPr>
                <w:i/>
                <w:iCs/>
                <w:lang w:val="es-US"/>
              </w:rPr>
            </w:pPr>
            <w:r w:rsidRPr="00210D2A">
              <w:rPr>
                <w:lang w:val="es-US"/>
              </w:rPr>
              <w:t>Las siguientes Condiciones Especiales del Contrato (CEC) complementarán o enmendarán las Condiciones Generales del Contrato (CGC) y, en caso de conflicto, prevalecerán sobre ellas.</w:t>
            </w:r>
          </w:p>
          <w:p w14:paraId="72F80B58" w14:textId="77777777" w:rsidR="009134F6" w:rsidRPr="00210D2A" w:rsidRDefault="009134F6" w:rsidP="009134F6">
            <w:pPr>
              <w:spacing w:after="200"/>
              <w:rPr>
                <w:i/>
                <w:iCs/>
                <w:lang w:val="es-US"/>
              </w:rPr>
            </w:pPr>
          </w:p>
        </w:tc>
      </w:tr>
      <w:tr w:rsidR="009134F6" w:rsidRPr="00210D2A" w14:paraId="75D4185B" w14:textId="77777777" w:rsidTr="003A23A7">
        <w:tc>
          <w:tcPr>
            <w:tcW w:w="1604" w:type="dxa"/>
            <w:tcBorders>
              <w:top w:val="single" w:sz="12" w:space="0" w:color="auto"/>
              <w:bottom w:val="single" w:sz="6" w:space="0" w:color="auto"/>
            </w:tcBorders>
          </w:tcPr>
          <w:p w14:paraId="6F320CC4" w14:textId="77777777" w:rsidR="009134F6" w:rsidRPr="00210D2A" w:rsidRDefault="009134F6" w:rsidP="009134F6">
            <w:pPr>
              <w:spacing w:after="200"/>
              <w:rPr>
                <w:b/>
                <w:lang w:val="es-US"/>
              </w:rPr>
            </w:pPr>
            <w:r w:rsidRPr="00210D2A">
              <w:rPr>
                <w:b/>
                <w:bCs/>
                <w:lang w:val="es-US"/>
              </w:rPr>
              <w:t>CGC 1.1 (i)</w:t>
            </w:r>
          </w:p>
        </w:tc>
        <w:tc>
          <w:tcPr>
            <w:tcW w:w="8244" w:type="dxa"/>
            <w:tcBorders>
              <w:top w:val="single" w:sz="12" w:space="0" w:color="auto"/>
              <w:bottom w:val="single" w:sz="6" w:space="0" w:color="auto"/>
            </w:tcBorders>
          </w:tcPr>
          <w:p w14:paraId="6E20A7D9" w14:textId="77777777" w:rsidR="009134F6" w:rsidRPr="00210D2A" w:rsidRDefault="009134F6" w:rsidP="009134F6">
            <w:pPr>
              <w:tabs>
                <w:tab w:val="right" w:pos="7164"/>
              </w:tabs>
              <w:spacing w:after="200"/>
              <w:rPr>
                <w:lang w:val="es-US"/>
              </w:rPr>
            </w:pPr>
            <w:r w:rsidRPr="00210D2A">
              <w:rPr>
                <w:lang w:val="es-US"/>
              </w:rPr>
              <w:t xml:space="preserve">El País del Comprador es: </w:t>
            </w:r>
            <w:r w:rsidRPr="00210D2A">
              <w:rPr>
                <w:i/>
                <w:iCs/>
                <w:lang w:val="es-US"/>
              </w:rPr>
              <w:t>El Salvador</w:t>
            </w:r>
          </w:p>
        </w:tc>
      </w:tr>
      <w:tr w:rsidR="009134F6" w:rsidRPr="00210D2A" w14:paraId="485A7D76" w14:textId="77777777" w:rsidTr="003A23A7">
        <w:tc>
          <w:tcPr>
            <w:tcW w:w="1604" w:type="dxa"/>
            <w:tcBorders>
              <w:top w:val="nil"/>
            </w:tcBorders>
          </w:tcPr>
          <w:p w14:paraId="64B743E2" w14:textId="77777777" w:rsidR="009134F6" w:rsidRPr="00210D2A" w:rsidRDefault="009134F6" w:rsidP="009134F6">
            <w:pPr>
              <w:spacing w:after="200"/>
              <w:rPr>
                <w:b/>
                <w:lang w:val="es-US"/>
              </w:rPr>
            </w:pPr>
            <w:r w:rsidRPr="00210D2A">
              <w:rPr>
                <w:b/>
                <w:bCs/>
                <w:lang w:val="es-US"/>
              </w:rPr>
              <w:t>CGC 1.1 (j)</w:t>
            </w:r>
          </w:p>
        </w:tc>
        <w:tc>
          <w:tcPr>
            <w:tcW w:w="8244" w:type="dxa"/>
            <w:tcBorders>
              <w:top w:val="nil"/>
            </w:tcBorders>
          </w:tcPr>
          <w:p w14:paraId="65B4136F" w14:textId="77777777" w:rsidR="009134F6" w:rsidRPr="00210D2A" w:rsidRDefault="009134F6" w:rsidP="009134F6">
            <w:pPr>
              <w:tabs>
                <w:tab w:val="right" w:pos="7164"/>
              </w:tabs>
              <w:spacing w:after="200"/>
              <w:rPr>
                <w:lang w:val="es-US"/>
              </w:rPr>
            </w:pPr>
            <w:r w:rsidRPr="00210D2A">
              <w:rPr>
                <w:lang w:val="es-US"/>
              </w:rPr>
              <w:t xml:space="preserve">El comprador es: </w:t>
            </w:r>
            <w:r w:rsidRPr="00210D2A">
              <w:rPr>
                <w:i/>
                <w:iCs/>
                <w:lang w:val="es-US"/>
              </w:rPr>
              <w:t>Ministerio de Salud</w:t>
            </w:r>
          </w:p>
        </w:tc>
      </w:tr>
      <w:tr w:rsidR="009134F6" w:rsidRPr="00210D2A" w14:paraId="19CFD5BD" w14:textId="77777777" w:rsidTr="003A23A7">
        <w:tc>
          <w:tcPr>
            <w:tcW w:w="1604" w:type="dxa"/>
          </w:tcPr>
          <w:p w14:paraId="528C0689" w14:textId="77777777" w:rsidR="009134F6" w:rsidRPr="00210D2A" w:rsidRDefault="009134F6" w:rsidP="009134F6">
            <w:pPr>
              <w:spacing w:after="200"/>
              <w:rPr>
                <w:b/>
                <w:lang w:val="es-US"/>
              </w:rPr>
            </w:pPr>
            <w:r w:rsidRPr="00210D2A">
              <w:rPr>
                <w:b/>
                <w:bCs/>
                <w:lang w:val="es-US"/>
              </w:rPr>
              <w:t>CGC 1.1 (o)</w:t>
            </w:r>
          </w:p>
        </w:tc>
        <w:tc>
          <w:tcPr>
            <w:tcW w:w="8244" w:type="dxa"/>
          </w:tcPr>
          <w:p w14:paraId="60E39A79" w14:textId="77777777" w:rsidR="009134F6" w:rsidRPr="00210D2A" w:rsidRDefault="009134F6" w:rsidP="009134F6">
            <w:pPr>
              <w:tabs>
                <w:tab w:val="right" w:pos="7164"/>
              </w:tabs>
              <w:spacing w:after="200"/>
              <w:rPr>
                <w:lang w:val="es-US"/>
              </w:rPr>
            </w:pPr>
            <w:r w:rsidRPr="00210D2A">
              <w:rPr>
                <w:lang w:val="es-US"/>
              </w:rPr>
              <w:t xml:space="preserve">El destino final del emplazamiento del Proyecto es: Matriz de Distribución </w:t>
            </w:r>
          </w:p>
          <w:tbl>
            <w:tblPr>
              <w:tblW w:w="7419" w:type="dxa"/>
              <w:jc w:val="center"/>
              <w:tblLayout w:type="fixed"/>
              <w:tblCellMar>
                <w:left w:w="70" w:type="dxa"/>
                <w:right w:w="70" w:type="dxa"/>
              </w:tblCellMar>
              <w:tblLook w:val="04A0" w:firstRow="1" w:lastRow="0" w:firstColumn="1" w:lastColumn="0" w:noHBand="0" w:noVBand="1"/>
            </w:tblPr>
            <w:tblGrid>
              <w:gridCol w:w="718"/>
              <w:gridCol w:w="623"/>
              <w:gridCol w:w="1138"/>
              <w:gridCol w:w="486"/>
              <w:gridCol w:w="564"/>
              <w:gridCol w:w="760"/>
              <w:gridCol w:w="567"/>
              <w:gridCol w:w="567"/>
              <w:gridCol w:w="657"/>
              <w:gridCol w:w="600"/>
              <w:gridCol w:w="739"/>
            </w:tblGrid>
            <w:tr w:rsidR="00E5297C" w:rsidRPr="00210D2A" w14:paraId="30704093" w14:textId="77777777" w:rsidTr="00934A49">
              <w:trPr>
                <w:trHeight w:val="2673"/>
                <w:jc w:val="center"/>
              </w:trPr>
              <w:tc>
                <w:tcPr>
                  <w:tcW w:w="718" w:type="dxa"/>
                  <w:vMerge w:val="restart"/>
                  <w:tcBorders>
                    <w:top w:val="single" w:sz="4" w:space="0" w:color="auto"/>
                    <w:left w:val="single" w:sz="4" w:space="0" w:color="auto"/>
                    <w:bottom w:val="single" w:sz="4" w:space="0" w:color="auto"/>
                    <w:right w:val="single" w:sz="4" w:space="0" w:color="auto"/>
                  </w:tcBorders>
                  <w:shd w:val="clear" w:color="000080" w:fill="FFFFFF"/>
                  <w:vAlign w:val="center"/>
                  <w:hideMark/>
                </w:tcPr>
                <w:p w14:paraId="4066F700" w14:textId="77777777" w:rsidR="00E5297C" w:rsidRPr="00210D2A" w:rsidRDefault="00E5297C" w:rsidP="00E5297C">
                  <w:pPr>
                    <w:jc w:val="center"/>
                    <w:rPr>
                      <w:b/>
                      <w:bCs/>
                      <w:sz w:val="18"/>
                      <w:szCs w:val="18"/>
                    </w:rPr>
                  </w:pPr>
                  <w:r w:rsidRPr="00210D2A">
                    <w:rPr>
                      <w:b/>
                      <w:bCs/>
                      <w:sz w:val="18"/>
                      <w:szCs w:val="18"/>
                    </w:rPr>
                    <w:t>LOTE/ITEM</w:t>
                  </w:r>
                </w:p>
              </w:tc>
              <w:tc>
                <w:tcPr>
                  <w:tcW w:w="623" w:type="dxa"/>
                  <w:vMerge w:val="restart"/>
                  <w:tcBorders>
                    <w:top w:val="single" w:sz="4" w:space="0" w:color="auto"/>
                    <w:left w:val="single" w:sz="4" w:space="0" w:color="auto"/>
                    <w:bottom w:val="nil"/>
                    <w:right w:val="single" w:sz="4" w:space="0" w:color="auto"/>
                  </w:tcBorders>
                  <w:shd w:val="clear" w:color="000080" w:fill="FFFFFF"/>
                  <w:vAlign w:val="center"/>
                  <w:hideMark/>
                </w:tcPr>
                <w:p w14:paraId="491EA147" w14:textId="77777777" w:rsidR="00E5297C" w:rsidRPr="00210D2A" w:rsidRDefault="00E5297C" w:rsidP="00E5297C">
                  <w:pPr>
                    <w:jc w:val="center"/>
                    <w:rPr>
                      <w:b/>
                      <w:bCs/>
                      <w:sz w:val="18"/>
                      <w:szCs w:val="18"/>
                    </w:rPr>
                  </w:pPr>
                  <w:r w:rsidRPr="00210D2A">
                    <w:rPr>
                      <w:b/>
                      <w:bCs/>
                      <w:sz w:val="18"/>
                      <w:szCs w:val="18"/>
                    </w:rPr>
                    <w:t xml:space="preserve">CÓDIGO DEL </w:t>
                  </w:r>
                  <w:r w:rsidRPr="00210D2A">
                    <w:rPr>
                      <w:b/>
                      <w:bCs/>
                      <w:sz w:val="18"/>
                      <w:szCs w:val="18"/>
                    </w:rPr>
                    <w:br/>
                    <w:t>PRODUCTO</w:t>
                  </w:r>
                </w:p>
              </w:tc>
              <w:tc>
                <w:tcPr>
                  <w:tcW w:w="1624" w:type="dxa"/>
                  <w:gridSpan w:val="2"/>
                  <w:vMerge w:val="restart"/>
                  <w:tcBorders>
                    <w:top w:val="single" w:sz="4" w:space="0" w:color="auto"/>
                    <w:left w:val="single" w:sz="4" w:space="0" w:color="auto"/>
                    <w:right w:val="single" w:sz="4" w:space="0" w:color="000000"/>
                  </w:tcBorders>
                  <w:shd w:val="clear" w:color="000080" w:fill="FFFFFF"/>
                  <w:vAlign w:val="center"/>
                  <w:hideMark/>
                </w:tcPr>
                <w:p w14:paraId="371DF84F" w14:textId="77777777" w:rsidR="00E5297C" w:rsidRPr="00210D2A" w:rsidRDefault="00E5297C" w:rsidP="00E5297C">
                  <w:pPr>
                    <w:jc w:val="center"/>
                    <w:rPr>
                      <w:b/>
                      <w:bCs/>
                      <w:sz w:val="18"/>
                      <w:szCs w:val="18"/>
                      <w:lang w:val="es-SV"/>
                    </w:rPr>
                  </w:pPr>
                  <w:r w:rsidRPr="00210D2A">
                    <w:rPr>
                      <w:b/>
                      <w:bCs/>
                      <w:sz w:val="18"/>
                      <w:szCs w:val="18"/>
                      <w:lang w:val="es-SV"/>
                    </w:rPr>
                    <w:t>DESCRIPCIÓN COMPLETA DEL SUMINISTRO CON SUS ESPECIFICACIONES TÉCNICAS ACTUALIZADAS</w:t>
                  </w:r>
                </w:p>
              </w:tc>
              <w:tc>
                <w:tcPr>
                  <w:tcW w:w="564" w:type="dxa"/>
                  <w:vMerge w:val="restart"/>
                  <w:tcBorders>
                    <w:top w:val="single" w:sz="4" w:space="0" w:color="auto"/>
                    <w:left w:val="single" w:sz="4" w:space="0" w:color="000000"/>
                    <w:bottom w:val="single" w:sz="4" w:space="0" w:color="auto"/>
                    <w:right w:val="single" w:sz="4" w:space="0" w:color="auto"/>
                  </w:tcBorders>
                  <w:shd w:val="clear" w:color="000080" w:fill="FFFFFF"/>
                  <w:vAlign w:val="center"/>
                  <w:hideMark/>
                </w:tcPr>
                <w:p w14:paraId="13CBCE89" w14:textId="77777777" w:rsidR="00E5297C" w:rsidRPr="00210D2A" w:rsidRDefault="00E5297C" w:rsidP="00E5297C">
                  <w:pPr>
                    <w:jc w:val="center"/>
                    <w:rPr>
                      <w:b/>
                      <w:bCs/>
                      <w:sz w:val="18"/>
                      <w:szCs w:val="18"/>
                    </w:rPr>
                  </w:pPr>
                  <w:r w:rsidRPr="00210D2A">
                    <w:rPr>
                      <w:b/>
                      <w:bCs/>
                      <w:sz w:val="18"/>
                      <w:szCs w:val="18"/>
                    </w:rPr>
                    <w:t>U/M</w:t>
                  </w:r>
                </w:p>
              </w:tc>
              <w:tc>
                <w:tcPr>
                  <w:tcW w:w="760" w:type="dxa"/>
                  <w:vMerge w:val="restart"/>
                  <w:tcBorders>
                    <w:top w:val="single" w:sz="4" w:space="0" w:color="auto"/>
                    <w:left w:val="single" w:sz="4" w:space="0" w:color="auto"/>
                    <w:bottom w:val="single" w:sz="4" w:space="0" w:color="auto"/>
                    <w:right w:val="single" w:sz="4" w:space="0" w:color="auto"/>
                  </w:tcBorders>
                  <w:shd w:val="clear" w:color="000080" w:fill="FFFFFF"/>
                  <w:vAlign w:val="center"/>
                  <w:hideMark/>
                </w:tcPr>
                <w:p w14:paraId="0CBF1D76" w14:textId="77777777" w:rsidR="00E5297C" w:rsidRPr="00210D2A" w:rsidRDefault="00E5297C" w:rsidP="00E5297C">
                  <w:pPr>
                    <w:jc w:val="center"/>
                    <w:rPr>
                      <w:b/>
                      <w:bCs/>
                      <w:sz w:val="18"/>
                      <w:szCs w:val="18"/>
                    </w:rPr>
                  </w:pPr>
                  <w:r w:rsidRPr="00210D2A">
                    <w:rPr>
                      <w:b/>
                      <w:bCs/>
                      <w:sz w:val="18"/>
                      <w:szCs w:val="18"/>
                    </w:rPr>
                    <w:t>CANT</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AD9FA7B" w14:textId="77777777" w:rsidR="00E5297C" w:rsidRPr="00210D2A" w:rsidRDefault="00E5297C" w:rsidP="00E5297C">
                  <w:pPr>
                    <w:jc w:val="center"/>
                    <w:rPr>
                      <w:color w:val="000000"/>
                      <w:sz w:val="18"/>
                      <w:szCs w:val="18"/>
                      <w:lang w:val="es-SV"/>
                    </w:rPr>
                  </w:pPr>
                  <w:r w:rsidRPr="00210D2A">
                    <w:rPr>
                      <w:color w:val="000000"/>
                      <w:sz w:val="18"/>
                      <w:szCs w:val="18"/>
                      <w:lang w:val="es-SV"/>
                    </w:rPr>
                    <w:t>Hospital Nacional General "Dr. Juan José Fernández", Zacamil</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76B0685" w14:textId="77777777" w:rsidR="00E5297C" w:rsidRPr="00210D2A" w:rsidRDefault="00E5297C" w:rsidP="00E5297C">
                  <w:pPr>
                    <w:jc w:val="center"/>
                    <w:rPr>
                      <w:color w:val="000000"/>
                      <w:sz w:val="18"/>
                      <w:szCs w:val="18"/>
                      <w:lang w:val="es-SV"/>
                    </w:rPr>
                  </w:pPr>
                  <w:r w:rsidRPr="00210D2A">
                    <w:rPr>
                      <w:color w:val="000000"/>
                      <w:sz w:val="18"/>
                      <w:szCs w:val="18"/>
                      <w:lang w:val="es-SV"/>
                    </w:rPr>
                    <w:t>Hospital Nacional Regional "San Juan de Dios", Santa Ana</w:t>
                  </w:r>
                </w:p>
              </w:tc>
              <w:tc>
                <w:tcPr>
                  <w:tcW w:w="65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FE5DAE2" w14:textId="77777777" w:rsidR="00E5297C" w:rsidRPr="00210D2A" w:rsidRDefault="00E5297C" w:rsidP="00E5297C">
                  <w:pPr>
                    <w:jc w:val="center"/>
                    <w:rPr>
                      <w:color w:val="000000"/>
                      <w:sz w:val="18"/>
                      <w:szCs w:val="18"/>
                      <w:lang w:val="es-SV"/>
                    </w:rPr>
                  </w:pPr>
                  <w:r w:rsidRPr="00210D2A">
                    <w:rPr>
                      <w:color w:val="000000"/>
                      <w:sz w:val="18"/>
                      <w:szCs w:val="18"/>
                      <w:lang w:val="es-SV"/>
                    </w:rPr>
                    <w:t>Hospital Nacional San Juan De Dios de San Miguel</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500ADD47" w14:textId="77777777" w:rsidR="00E5297C" w:rsidRPr="00210D2A" w:rsidRDefault="00E5297C" w:rsidP="00E5297C">
                  <w:pPr>
                    <w:jc w:val="center"/>
                    <w:rPr>
                      <w:color w:val="000000"/>
                      <w:sz w:val="18"/>
                      <w:szCs w:val="18"/>
                      <w:lang w:val="es-SV"/>
                    </w:rPr>
                  </w:pPr>
                  <w:r w:rsidRPr="00210D2A">
                    <w:rPr>
                      <w:color w:val="000000"/>
                      <w:sz w:val="18"/>
                      <w:szCs w:val="18"/>
                      <w:lang w:val="es-SV"/>
                    </w:rPr>
                    <w:t>Hospital Nacional General "San Pedro", Usulután</w:t>
                  </w:r>
                </w:p>
              </w:tc>
              <w:tc>
                <w:tcPr>
                  <w:tcW w:w="73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BD7CA14" w14:textId="77777777" w:rsidR="00E5297C" w:rsidRPr="00210D2A" w:rsidRDefault="00E5297C" w:rsidP="00E5297C">
                  <w:pPr>
                    <w:jc w:val="center"/>
                    <w:rPr>
                      <w:color w:val="000000"/>
                      <w:sz w:val="18"/>
                      <w:szCs w:val="18"/>
                      <w:lang w:val="es-SV"/>
                    </w:rPr>
                  </w:pPr>
                  <w:r w:rsidRPr="00210D2A">
                    <w:rPr>
                      <w:color w:val="000000"/>
                      <w:sz w:val="18"/>
                      <w:szCs w:val="18"/>
                      <w:lang w:val="es-SV"/>
                    </w:rPr>
                    <w:t>Hospital Nacional General "Santa Teresa", Zacatecoluca</w:t>
                  </w:r>
                </w:p>
              </w:tc>
            </w:tr>
            <w:tr w:rsidR="00E5297C" w:rsidRPr="00210D2A" w14:paraId="26591F6A" w14:textId="77777777" w:rsidTr="00E5297C">
              <w:trPr>
                <w:trHeight w:val="458"/>
                <w:jc w:val="center"/>
              </w:trPr>
              <w:tc>
                <w:tcPr>
                  <w:tcW w:w="718" w:type="dxa"/>
                  <w:vMerge/>
                  <w:tcBorders>
                    <w:top w:val="single" w:sz="4" w:space="0" w:color="auto"/>
                    <w:left w:val="single" w:sz="4" w:space="0" w:color="auto"/>
                    <w:bottom w:val="single" w:sz="4" w:space="0" w:color="auto"/>
                    <w:right w:val="single" w:sz="4" w:space="0" w:color="auto"/>
                  </w:tcBorders>
                  <w:vAlign w:val="center"/>
                  <w:hideMark/>
                </w:tcPr>
                <w:p w14:paraId="5D6A230A" w14:textId="77777777" w:rsidR="00E5297C" w:rsidRPr="00210D2A" w:rsidRDefault="00E5297C" w:rsidP="00E5297C">
                  <w:pPr>
                    <w:rPr>
                      <w:b/>
                      <w:bCs/>
                      <w:sz w:val="18"/>
                      <w:szCs w:val="18"/>
                      <w:lang w:val="es-SV"/>
                    </w:rPr>
                  </w:pPr>
                </w:p>
              </w:tc>
              <w:tc>
                <w:tcPr>
                  <w:tcW w:w="623" w:type="dxa"/>
                  <w:vMerge/>
                  <w:tcBorders>
                    <w:top w:val="single" w:sz="4" w:space="0" w:color="auto"/>
                    <w:left w:val="single" w:sz="4" w:space="0" w:color="auto"/>
                    <w:bottom w:val="single" w:sz="4" w:space="0" w:color="auto"/>
                    <w:right w:val="single" w:sz="4" w:space="0" w:color="auto"/>
                  </w:tcBorders>
                  <w:vAlign w:val="center"/>
                  <w:hideMark/>
                </w:tcPr>
                <w:p w14:paraId="4BCF1617" w14:textId="77777777" w:rsidR="00E5297C" w:rsidRPr="00210D2A" w:rsidRDefault="00E5297C" w:rsidP="00E5297C">
                  <w:pPr>
                    <w:rPr>
                      <w:b/>
                      <w:bCs/>
                      <w:sz w:val="18"/>
                      <w:szCs w:val="18"/>
                      <w:lang w:val="es-SV"/>
                    </w:rPr>
                  </w:pPr>
                </w:p>
              </w:tc>
              <w:tc>
                <w:tcPr>
                  <w:tcW w:w="1624" w:type="dxa"/>
                  <w:gridSpan w:val="2"/>
                  <w:vMerge/>
                  <w:tcBorders>
                    <w:left w:val="single" w:sz="4" w:space="0" w:color="auto"/>
                    <w:bottom w:val="single" w:sz="4" w:space="0" w:color="auto"/>
                    <w:right w:val="single" w:sz="4" w:space="0" w:color="000000"/>
                  </w:tcBorders>
                  <w:vAlign w:val="center"/>
                  <w:hideMark/>
                </w:tcPr>
                <w:p w14:paraId="628F59ED" w14:textId="77777777" w:rsidR="00E5297C" w:rsidRPr="00210D2A" w:rsidRDefault="00E5297C" w:rsidP="00E5297C">
                  <w:pPr>
                    <w:rPr>
                      <w:b/>
                      <w:bCs/>
                      <w:sz w:val="18"/>
                      <w:szCs w:val="18"/>
                      <w:lang w:val="es-SV"/>
                    </w:rPr>
                  </w:pPr>
                </w:p>
              </w:tc>
              <w:tc>
                <w:tcPr>
                  <w:tcW w:w="564" w:type="dxa"/>
                  <w:vMerge/>
                  <w:tcBorders>
                    <w:top w:val="single" w:sz="4" w:space="0" w:color="auto"/>
                    <w:left w:val="single" w:sz="4" w:space="0" w:color="000000"/>
                    <w:bottom w:val="single" w:sz="4" w:space="0" w:color="auto"/>
                    <w:right w:val="single" w:sz="4" w:space="0" w:color="auto"/>
                  </w:tcBorders>
                  <w:vAlign w:val="center"/>
                  <w:hideMark/>
                </w:tcPr>
                <w:p w14:paraId="3079D6AE" w14:textId="77777777" w:rsidR="00E5297C" w:rsidRPr="00210D2A" w:rsidRDefault="00E5297C" w:rsidP="00E5297C">
                  <w:pPr>
                    <w:rPr>
                      <w:b/>
                      <w:bCs/>
                      <w:sz w:val="18"/>
                      <w:szCs w:val="18"/>
                      <w:lang w:val="es-SV"/>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4D2D952C" w14:textId="77777777" w:rsidR="00E5297C" w:rsidRPr="00210D2A" w:rsidRDefault="00E5297C" w:rsidP="00E5297C">
                  <w:pPr>
                    <w:rPr>
                      <w:b/>
                      <w:bCs/>
                      <w:sz w:val="18"/>
                      <w:szCs w:val="18"/>
                      <w:lang w:val="es-SV"/>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8C08928" w14:textId="77777777" w:rsidR="00E5297C" w:rsidRPr="00210D2A" w:rsidRDefault="00E5297C" w:rsidP="00E5297C">
                  <w:pPr>
                    <w:rPr>
                      <w:color w:val="000000"/>
                      <w:sz w:val="18"/>
                      <w:szCs w:val="18"/>
                      <w:lang w:val="es-SV"/>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D5AAB02" w14:textId="77777777" w:rsidR="00E5297C" w:rsidRPr="00210D2A" w:rsidRDefault="00E5297C" w:rsidP="00E5297C">
                  <w:pPr>
                    <w:rPr>
                      <w:color w:val="000000"/>
                      <w:sz w:val="18"/>
                      <w:szCs w:val="18"/>
                      <w:lang w:val="es-SV"/>
                    </w:rPr>
                  </w:pPr>
                </w:p>
              </w:tc>
              <w:tc>
                <w:tcPr>
                  <w:tcW w:w="657" w:type="dxa"/>
                  <w:vMerge/>
                  <w:tcBorders>
                    <w:top w:val="single" w:sz="4" w:space="0" w:color="auto"/>
                    <w:left w:val="single" w:sz="4" w:space="0" w:color="auto"/>
                    <w:bottom w:val="single" w:sz="4" w:space="0" w:color="auto"/>
                    <w:right w:val="single" w:sz="4" w:space="0" w:color="auto"/>
                  </w:tcBorders>
                  <w:vAlign w:val="center"/>
                  <w:hideMark/>
                </w:tcPr>
                <w:p w14:paraId="5A5F3FA5" w14:textId="77777777" w:rsidR="00E5297C" w:rsidRPr="00210D2A" w:rsidRDefault="00E5297C" w:rsidP="00E5297C">
                  <w:pPr>
                    <w:rPr>
                      <w:color w:val="000000"/>
                      <w:sz w:val="18"/>
                      <w:szCs w:val="18"/>
                      <w:lang w:val="es-SV"/>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13198791" w14:textId="77777777" w:rsidR="00E5297C" w:rsidRPr="00210D2A" w:rsidRDefault="00E5297C" w:rsidP="00E5297C">
                  <w:pPr>
                    <w:rPr>
                      <w:color w:val="000000"/>
                      <w:sz w:val="18"/>
                      <w:szCs w:val="18"/>
                      <w:lang w:val="es-SV"/>
                    </w:rPr>
                  </w:pPr>
                </w:p>
              </w:tc>
              <w:tc>
                <w:tcPr>
                  <w:tcW w:w="739" w:type="dxa"/>
                  <w:vMerge/>
                  <w:tcBorders>
                    <w:top w:val="single" w:sz="4" w:space="0" w:color="auto"/>
                    <w:left w:val="single" w:sz="4" w:space="0" w:color="auto"/>
                    <w:bottom w:val="single" w:sz="4" w:space="0" w:color="auto"/>
                    <w:right w:val="single" w:sz="4" w:space="0" w:color="auto"/>
                  </w:tcBorders>
                  <w:vAlign w:val="center"/>
                  <w:hideMark/>
                </w:tcPr>
                <w:p w14:paraId="55728B5C" w14:textId="77777777" w:rsidR="00E5297C" w:rsidRPr="00210D2A" w:rsidRDefault="00E5297C" w:rsidP="00E5297C">
                  <w:pPr>
                    <w:rPr>
                      <w:color w:val="000000"/>
                      <w:sz w:val="18"/>
                      <w:szCs w:val="18"/>
                      <w:lang w:val="es-SV"/>
                    </w:rPr>
                  </w:pPr>
                </w:p>
              </w:tc>
            </w:tr>
            <w:tr w:rsidR="00E5297C" w:rsidRPr="00210D2A" w14:paraId="38D15EA7" w14:textId="77777777" w:rsidTr="00E5297C">
              <w:trPr>
                <w:trHeight w:val="229"/>
                <w:jc w:val="center"/>
              </w:trPr>
              <w:tc>
                <w:tcPr>
                  <w:tcW w:w="7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88DE3E" w14:textId="77777777" w:rsidR="00E5297C" w:rsidRPr="00210D2A" w:rsidRDefault="00E5297C" w:rsidP="00E5297C">
                  <w:pPr>
                    <w:jc w:val="center"/>
                    <w:rPr>
                      <w:color w:val="000000"/>
                      <w:sz w:val="18"/>
                      <w:szCs w:val="18"/>
                    </w:rPr>
                  </w:pPr>
                  <w:r w:rsidRPr="00210D2A">
                    <w:rPr>
                      <w:color w:val="000000"/>
                      <w:sz w:val="18"/>
                      <w:szCs w:val="18"/>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2CC2A" w14:textId="77777777" w:rsidR="00E5297C" w:rsidRPr="00210D2A" w:rsidRDefault="00E5297C" w:rsidP="00E5297C">
                  <w:pPr>
                    <w:jc w:val="center"/>
                    <w:rPr>
                      <w:color w:val="000000"/>
                      <w:sz w:val="18"/>
                      <w:szCs w:val="18"/>
                    </w:rPr>
                  </w:pPr>
                  <w:r w:rsidRPr="00210D2A">
                    <w:rPr>
                      <w:color w:val="000000"/>
                      <w:sz w:val="18"/>
                      <w:szCs w:val="18"/>
                    </w:rPr>
                    <w:t>60303556</w:t>
                  </w:r>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1F205A" w14:textId="77777777" w:rsidR="00E5297C" w:rsidRPr="00210D2A" w:rsidRDefault="00E5297C" w:rsidP="00E5297C">
                  <w:pPr>
                    <w:rPr>
                      <w:color w:val="000000"/>
                      <w:sz w:val="18"/>
                      <w:szCs w:val="18"/>
                      <w:lang w:val="es-SV"/>
                    </w:rPr>
                  </w:pPr>
                  <w:r w:rsidRPr="00210D2A">
                    <w:rPr>
                      <w:color w:val="000000"/>
                      <w:sz w:val="18"/>
                      <w:szCs w:val="18"/>
                      <w:lang w:val="es-SV"/>
                    </w:rPr>
                    <w:t xml:space="preserve">MÁQUINA DE ANESTESIA DE DOS GASES </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90645" w14:textId="77777777" w:rsidR="00E5297C" w:rsidRPr="00210D2A" w:rsidRDefault="00E5297C" w:rsidP="00E5297C">
                  <w:pPr>
                    <w:jc w:val="center"/>
                    <w:rPr>
                      <w:sz w:val="18"/>
                      <w:szCs w:val="18"/>
                    </w:rPr>
                  </w:pPr>
                  <w:r w:rsidRPr="00210D2A">
                    <w:rPr>
                      <w:sz w:val="18"/>
                      <w:szCs w:val="18"/>
                    </w:rPr>
                    <w:t>C/U</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25C5B" w14:textId="77777777" w:rsidR="00E5297C" w:rsidRPr="00210D2A" w:rsidRDefault="00E5297C" w:rsidP="00E5297C">
                  <w:pPr>
                    <w:jc w:val="center"/>
                    <w:rPr>
                      <w:color w:val="000000"/>
                      <w:sz w:val="18"/>
                      <w:szCs w:val="18"/>
                    </w:rPr>
                  </w:pPr>
                  <w:r w:rsidRPr="00210D2A">
                    <w:rPr>
                      <w:color w:val="000000"/>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E005B" w14:textId="77777777" w:rsidR="00E5297C" w:rsidRPr="00210D2A" w:rsidRDefault="00E5297C" w:rsidP="00E5297C">
                  <w:pPr>
                    <w:jc w:val="center"/>
                    <w:rPr>
                      <w:color w:val="000000"/>
                      <w:sz w:val="18"/>
                      <w:szCs w:val="18"/>
                    </w:rPr>
                  </w:pPr>
                  <w:r w:rsidRPr="00210D2A">
                    <w:rPr>
                      <w:color w:val="000000"/>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048BF" w14:textId="77777777" w:rsidR="00E5297C" w:rsidRPr="00210D2A" w:rsidRDefault="00E5297C" w:rsidP="00E5297C">
                  <w:pPr>
                    <w:jc w:val="center"/>
                    <w:rPr>
                      <w:color w:val="000000"/>
                      <w:sz w:val="18"/>
                      <w:szCs w:val="18"/>
                    </w:rPr>
                  </w:pPr>
                  <w:r w:rsidRPr="00210D2A">
                    <w:rPr>
                      <w:color w:val="000000"/>
                      <w:sz w:val="18"/>
                      <w:szCs w:val="18"/>
                    </w:rPr>
                    <w:t> </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3AF3E" w14:textId="77777777" w:rsidR="00E5297C" w:rsidRPr="00210D2A" w:rsidRDefault="00E5297C" w:rsidP="00E5297C">
                  <w:pPr>
                    <w:jc w:val="center"/>
                    <w:rPr>
                      <w:color w:val="000000"/>
                      <w:sz w:val="18"/>
                      <w:szCs w:val="18"/>
                    </w:rPr>
                  </w:pPr>
                  <w:r w:rsidRPr="00210D2A">
                    <w:rPr>
                      <w:color w:val="000000"/>
                      <w:sz w:val="18"/>
                      <w:szCs w:val="18"/>
                    </w:rPr>
                    <w:t> </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6878F" w14:textId="77777777" w:rsidR="00E5297C" w:rsidRPr="00210D2A" w:rsidRDefault="00E5297C" w:rsidP="00E5297C">
                  <w:pPr>
                    <w:jc w:val="center"/>
                    <w:rPr>
                      <w:color w:val="000000"/>
                      <w:sz w:val="18"/>
                      <w:szCs w:val="18"/>
                    </w:rPr>
                  </w:pPr>
                  <w:r w:rsidRPr="00210D2A">
                    <w:rPr>
                      <w:color w:val="000000"/>
                      <w:sz w:val="18"/>
                      <w:szCs w:val="18"/>
                    </w:rPr>
                    <w:t>1</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B4EF7" w14:textId="77777777" w:rsidR="00E5297C" w:rsidRPr="00210D2A" w:rsidRDefault="00E5297C" w:rsidP="00E5297C">
                  <w:pPr>
                    <w:jc w:val="center"/>
                    <w:rPr>
                      <w:color w:val="000000"/>
                      <w:sz w:val="18"/>
                      <w:szCs w:val="18"/>
                    </w:rPr>
                  </w:pPr>
                  <w:r w:rsidRPr="00210D2A">
                    <w:rPr>
                      <w:color w:val="000000"/>
                      <w:sz w:val="18"/>
                      <w:szCs w:val="18"/>
                    </w:rPr>
                    <w:t>1</w:t>
                  </w:r>
                </w:p>
              </w:tc>
            </w:tr>
            <w:tr w:rsidR="00E5297C" w:rsidRPr="00210D2A" w14:paraId="69446B61" w14:textId="77777777" w:rsidTr="00934A49">
              <w:trPr>
                <w:trHeight w:val="229"/>
                <w:jc w:val="center"/>
              </w:trPr>
              <w:tc>
                <w:tcPr>
                  <w:tcW w:w="7419"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90F7F" w14:textId="77777777" w:rsidR="00E5297C" w:rsidRPr="00210D2A" w:rsidRDefault="00E5297C" w:rsidP="00E5297C">
                  <w:pPr>
                    <w:jc w:val="center"/>
                    <w:rPr>
                      <w:b/>
                      <w:bCs/>
                      <w:color w:val="000000"/>
                      <w:sz w:val="18"/>
                      <w:szCs w:val="18"/>
                    </w:rPr>
                  </w:pPr>
                  <w:r w:rsidRPr="00210D2A">
                    <w:rPr>
                      <w:b/>
                      <w:bCs/>
                      <w:color w:val="000000"/>
                      <w:sz w:val="18"/>
                      <w:szCs w:val="18"/>
                    </w:rPr>
                    <w:t>LUGAR DE ENTREGA</w:t>
                  </w:r>
                </w:p>
              </w:tc>
            </w:tr>
            <w:tr w:rsidR="00E5297C" w:rsidRPr="00210D2A" w14:paraId="6315E11C" w14:textId="77777777" w:rsidTr="00934A49">
              <w:trPr>
                <w:trHeight w:val="229"/>
                <w:jc w:val="center"/>
              </w:trPr>
              <w:tc>
                <w:tcPr>
                  <w:tcW w:w="247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845D4" w14:textId="77777777" w:rsidR="00E5297C" w:rsidRPr="00210D2A" w:rsidRDefault="00E5297C" w:rsidP="00E5297C">
                  <w:pPr>
                    <w:jc w:val="center"/>
                    <w:rPr>
                      <w:b/>
                      <w:bCs/>
                      <w:color w:val="000000"/>
                      <w:sz w:val="18"/>
                      <w:szCs w:val="18"/>
                    </w:rPr>
                  </w:pPr>
                  <w:r w:rsidRPr="00210D2A">
                    <w:rPr>
                      <w:b/>
                      <w:bCs/>
                      <w:color w:val="000000"/>
                      <w:sz w:val="18"/>
                      <w:szCs w:val="18"/>
                    </w:rPr>
                    <w:t>ALMACEN DEL HOSPITAL</w:t>
                  </w:r>
                </w:p>
              </w:tc>
              <w:tc>
                <w:tcPr>
                  <w:tcW w:w="4940" w:type="dxa"/>
                  <w:gridSpan w:val="8"/>
                  <w:tcBorders>
                    <w:top w:val="single" w:sz="4" w:space="0" w:color="auto"/>
                    <w:left w:val="nil"/>
                    <w:bottom w:val="single" w:sz="4" w:space="0" w:color="auto"/>
                    <w:right w:val="single" w:sz="4" w:space="0" w:color="auto"/>
                  </w:tcBorders>
                  <w:shd w:val="clear" w:color="auto" w:fill="auto"/>
                  <w:noWrap/>
                  <w:vAlign w:val="center"/>
                  <w:hideMark/>
                </w:tcPr>
                <w:p w14:paraId="03FB847A" w14:textId="77777777" w:rsidR="00E5297C" w:rsidRPr="00210D2A" w:rsidRDefault="00E5297C" w:rsidP="00E5297C">
                  <w:pPr>
                    <w:jc w:val="center"/>
                    <w:rPr>
                      <w:b/>
                      <w:bCs/>
                      <w:color w:val="000000"/>
                      <w:sz w:val="18"/>
                      <w:szCs w:val="18"/>
                    </w:rPr>
                  </w:pPr>
                  <w:r w:rsidRPr="00210D2A">
                    <w:rPr>
                      <w:b/>
                      <w:bCs/>
                      <w:color w:val="000000"/>
                      <w:sz w:val="18"/>
                      <w:szCs w:val="18"/>
                    </w:rPr>
                    <w:t>DIRECCIÓN</w:t>
                  </w:r>
                </w:p>
              </w:tc>
            </w:tr>
            <w:tr w:rsidR="00E5297C" w:rsidRPr="00210D2A" w14:paraId="2FFDE067" w14:textId="77777777" w:rsidTr="00934A49">
              <w:trPr>
                <w:trHeight w:val="523"/>
                <w:jc w:val="center"/>
              </w:trPr>
              <w:tc>
                <w:tcPr>
                  <w:tcW w:w="247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969DBA0" w14:textId="77777777" w:rsidR="00E5297C" w:rsidRPr="00210D2A" w:rsidRDefault="00E5297C" w:rsidP="00E5297C">
                  <w:pPr>
                    <w:rPr>
                      <w:color w:val="000000"/>
                      <w:sz w:val="18"/>
                      <w:szCs w:val="18"/>
                      <w:lang w:val="es-SV"/>
                    </w:rPr>
                  </w:pPr>
                  <w:r w:rsidRPr="00210D2A">
                    <w:rPr>
                      <w:color w:val="000000"/>
                      <w:sz w:val="18"/>
                      <w:szCs w:val="18"/>
                      <w:lang w:val="es-SV"/>
                    </w:rPr>
                    <w:t>Hospital Nacional General "Dr. Juan José Fernández", Zacamil</w:t>
                  </w:r>
                </w:p>
              </w:tc>
              <w:tc>
                <w:tcPr>
                  <w:tcW w:w="4940" w:type="dxa"/>
                  <w:gridSpan w:val="8"/>
                  <w:tcBorders>
                    <w:top w:val="single" w:sz="4" w:space="0" w:color="auto"/>
                    <w:left w:val="nil"/>
                    <w:bottom w:val="single" w:sz="4" w:space="0" w:color="auto"/>
                    <w:right w:val="single" w:sz="4" w:space="0" w:color="000000"/>
                  </w:tcBorders>
                  <w:shd w:val="clear" w:color="auto" w:fill="auto"/>
                  <w:vAlign w:val="center"/>
                  <w:hideMark/>
                </w:tcPr>
                <w:p w14:paraId="4D1B6BA8" w14:textId="77777777" w:rsidR="00E5297C" w:rsidRPr="00210D2A" w:rsidRDefault="00E5297C" w:rsidP="00E5297C">
                  <w:pPr>
                    <w:rPr>
                      <w:color w:val="000000"/>
                      <w:sz w:val="18"/>
                      <w:szCs w:val="18"/>
                      <w:lang w:val="es-SV"/>
                    </w:rPr>
                  </w:pPr>
                  <w:r w:rsidRPr="00210D2A">
                    <w:rPr>
                      <w:color w:val="000000"/>
                      <w:sz w:val="18"/>
                      <w:szCs w:val="18"/>
                      <w:lang w:val="es-SV"/>
                    </w:rPr>
                    <w:t>Calle la Ermita y Avenida Castro Moran, Urbanización José Simeón Cañas, Colonia Zacamil, San Salvador.</w:t>
                  </w:r>
                </w:p>
              </w:tc>
            </w:tr>
            <w:tr w:rsidR="00E5297C" w:rsidRPr="00210D2A" w14:paraId="12BBABDC" w14:textId="77777777" w:rsidTr="00934A49">
              <w:trPr>
                <w:trHeight w:val="222"/>
                <w:jc w:val="center"/>
              </w:trPr>
              <w:tc>
                <w:tcPr>
                  <w:tcW w:w="247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2BB8A4F" w14:textId="77777777" w:rsidR="00E5297C" w:rsidRPr="00210D2A" w:rsidRDefault="00E5297C" w:rsidP="00E5297C">
                  <w:pPr>
                    <w:rPr>
                      <w:color w:val="000000"/>
                      <w:sz w:val="18"/>
                      <w:szCs w:val="18"/>
                      <w:lang w:val="es-SV"/>
                    </w:rPr>
                  </w:pPr>
                  <w:r w:rsidRPr="00210D2A">
                    <w:rPr>
                      <w:color w:val="000000"/>
                      <w:sz w:val="18"/>
                      <w:szCs w:val="18"/>
                      <w:lang w:val="es-SV"/>
                    </w:rPr>
                    <w:t>Hospital Nacional General "San Pedro", Usulután</w:t>
                  </w:r>
                </w:p>
              </w:tc>
              <w:tc>
                <w:tcPr>
                  <w:tcW w:w="4940" w:type="dxa"/>
                  <w:gridSpan w:val="8"/>
                  <w:tcBorders>
                    <w:top w:val="single" w:sz="4" w:space="0" w:color="auto"/>
                    <w:left w:val="nil"/>
                    <w:bottom w:val="single" w:sz="4" w:space="0" w:color="auto"/>
                    <w:right w:val="single" w:sz="4" w:space="0" w:color="000000"/>
                  </w:tcBorders>
                  <w:shd w:val="clear" w:color="auto" w:fill="auto"/>
                  <w:vAlign w:val="bottom"/>
                  <w:hideMark/>
                </w:tcPr>
                <w:p w14:paraId="4FB5F66E" w14:textId="77777777" w:rsidR="00E5297C" w:rsidRPr="00210D2A" w:rsidRDefault="00E5297C" w:rsidP="00E5297C">
                  <w:pPr>
                    <w:rPr>
                      <w:color w:val="000000"/>
                      <w:sz w:val="18"/>
                      <w:szCs w:val="18"/>
                      <w:lang w:val="es-SV"/>
                    </w:rPr>
                  </w:pPr>
                  <w:r w:rsidRPr="00210D2A">
                    <w:rPr>
                      <w:color w:val="000000"/>
                      <w:sz w:val="18"/>
                      <w:szCs w:val="18"/>
                      <w:lang w:val="es-SV"/>
                    </w:rPr>
                    <w:t xml:space="preserve">Final calle Dr. Federico Penado salida a San Salvador, Usulután, Usulután. </w:t>
                  </w:r>
                </w:p>
              </w:tc>
            </w:tr>
            <w:tr w:rsidR="00E5297C" w:rsidRPr="00210D2A" w14:paraId="48ADB11C" w14:textId="77777777" w:rsidTr="00934A49">
              <w:trPr>
                <w:trHeight w:val="222"/>
                <w:jc w:val="center"/>
              </w:trPr>
              <w:tc>
                <w:tcPr>
                  <w:tcW w:w="247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4BCDEDA" w14:textId="77777777" w:rsidR="00E5297C" w:rsidRPr="00210D2A" w:rsidRDefault="00E5297C" w:rsidP="00E5297C">
                  <w:pPr>
                    <w:rPr>
                      <w:color w:val="000000"/>
                      <w:sz w:val="18"/>
                      <w:szCs w:val="18"/>
                      <w:lang w:val="es-SV"/>
                    </w:rPr>
                  </w:pPr>
                  <w:r w:rsidRPr="00210D2A">
                    <w:rPr>
                      <w:color w:val="000000"/>
                      <w:sz w:val="18"/>
                      <w:szCs w:val="18"/>
                      <w:lang w:val="es-SV"/>
                    </w:rPr>
                    <w:t>Hospital Nacional General "Santa Teresa", Zacatecoluca</w:t>
                  </w:r>
                </w:p>
              </w:tc>
              <w:tc>
                <w:tcPr>
                  <w:tcW w:w="4940" w:type="dxa"/>
                  <w:gridSpan w:val="8"/>
                  <w:tcBorders>
                    <w:top w:val="single" w:sz="4" w:space="0" w:color="auto"/>
                    <w:left w:val="nil"/>
                    <w:bottom w:val="single" w:sz="4" w:space="0" w:color="auto"/>
                    <w:right w:val="single" w:sz="4" w:space="0" w:color="000000"/>
                  </w:tcBorders>
                  <w:shd w:val="clear" w:color="auto" w:fill="auto"/>
                  <w:vAlign w:val="bottom"/>
                  <w:hideMark/>
                </w:tcPr>
                <w:p w14:paraId="1CBE396C" w14:textId="77777777" w:rsidR="00E5297C" w:rsidRPr="00210D2A" w:rsidRDefault="00E5297C" w:rsidP="00E5297C">
                  <w:pPr>
                    <w:rPr>
                      <w:color w:val="000000"/>
                      <w:sz w:val="18"/>
                      <w:szCs w:val="18"/>
                      <w:lang w:val="es-SV"/>
                    </w:rPr>
                  </w:pPr>
                  <w:r w:rsidRPr="00210D2A">
                    <w:rPr>
                      <w:color w:val="000000"/>
                      <w:sz w:val="18"/>
                      <w:szCs w:val="18"/>
                      <w:lang w:val="es-SV"/>
                    </w:rPr>
                    <w:t>Final Avenida Juan Manuel Rodríguez Calle al Volcán, Zacatecoluca, Zacatecoluca.</w:t>
                  </w:r>
                </w:p>
              </w:tc>
            </w:tr>
          </w:tbl>
          <w:p w14:paraId="363E9466" w14:textId="07C3B7F9" w:rsidR="00E5297C" w:rsidRPr="00210D2A" w:rsidRDefault="00E5297C" w:rsidP="00E5297C">
            <w:pPr>
              <w:tabs>
                <w:tab w:val="right" w:pos="7164"/>
              </w:tabs>
              <w:spacing w:after="200"/>
              <w:rPr>
                <w:lang w:val="es-US"/>
              </w:rPr>
            </w:pPr>
          </w:p>
        </w:tc>
      </w:tr>
      <w:tr w:rsidR="009134F6" w:rsidRPr="00210D2A" w14:paraId="5B1AE7A3" w14:textId="77777777" w:rsidTr="003A23A7">
        <w:tc>
          <w:tcPr>
            <w:tcW w:w="1604" w:type="dxa"/>
          </w:tcPr>
          <w:p w14:paraId="55476E7A" w14:textId="77777777" w:rsidR="009134F6" w:rsidRPr="00210D2A" w:rsidRDefault="009134F6" w:rsidP="009134F6">
            <w:pPr>
              <w:spacing w:after="200"/>
              <w:rPr>
                <w:b/>
                <w:lang w:val="es-US"/>
              </w:rPr>
            </w:pPr>
            <w:r w:rsidRPr="00210D2A">
              <w:rPr>
                <w:b/>
                <w:bCs/>
                <w:lang w:val="es-US"/>
              </w:rPr>
              <w:t>CGC 4.2 (a)</w:t>
            </w:r>
          </w:p>
        </w:tc>
        <w:tc>
          <w:tcPr>
            <w:tcW w:w="8244" w:type="dxa"/>
          </w:tcPr>
          <w:p w14:paraId="30662EB7" w14:textId="77777777" w:rsidR="009134F6" w:rsidRPr="00210D2A" w:rsidRDefault="009134F6" w:rsidP="009134F6">
            <w:pPr>
              <w:tabs>
                <w:tab w:val="right" w:pos="7164"/>
              </w:tabs>
              <w:spacing w:after="200"/>
              <w:rPr>
                <w:u w:val="single"/>
                <w:lang w:val="es-US"/>
              </w:rPr>
            </w:pPr>
            <w:r w:rsidRPr="00210D2A">
              <w:rPr>
                <w:lang w:val="es-US"/>
              </w:rPr>
              <w:t xml:space="preserve">El significado de los términos comerciales será el establecido en los Incoterms. Si el significado de cualquier término comercial y los derechos y obligaciones correspondientes a las partes no corresponde al establecido en los Incoterms, deberá corresponder al establecido en: </w:t>
            </w:r>
            <w:r w:rsidRPr="00210D2A">
              <w:rPr>
                <w:i/>
                <w:iCs/>
                <w:lang w:val="es-US"/>
              </w:rPr>
              <w:t>No Aplica</w:t>
            </w:r>
          </w:p>
        </w:tc>
      </w:tr>
      <w:tr w:rsidR="009134F6" w:rsidRPr="00210D2A" w14:paraId="7423C13C" w14:textId="77777777" w:rsidTr="003A23A7">
        <w:tc>
          <w:tcPr>
            <w:tcW w:w="1604" w:type="dxa"/>
          </w:tcPr>
          <w:p w14:paraId="32354B28" w14:textId="77777777" w:rsidR="009134F6" w:rsidRPr="00210D2A" w:rsidRDefault="009134F6" w:rsidP="009134F6">
            <w:pPr>
              <w:spacing w:after="200"/>
              <w:rPr>
                <w:b/>
                <w:lang w:val="es-US"/>
              </w:rPr>
            </w:pPr>
            <w:r w:rsidRPr="00210D2A">
              <w:rPr>
                <w:b/>
                <w:bCs/>
                <w:lang w:val="es-US"/>
              </w:rPr>
              <w:t>CGC 4.2 (b)</w:t>
            </w:r>
          </w:p>
        </w:tc>
        <w:tc>
          <w:tcPr>
            <w:tcW w:w="8244" w:type="dxa"/>
          </w:tcPr>
          <w:p w14:paraId="4191096F" w14:textId="77777777" w:rsidR="009134F6" w:rsidRPr="00210D2A" w:rsidRDefault="009134F6" w:rsidP="009134F6">
            <w:pPr>
              <w:tabs>
                <w:tab w:val="right" w:pos="7164"/>
              </w:tabs>
              <w:spacing w:after="200"/>
              <w:rPr>
                <w:lang w:val="es-US"/>
              </w:rPr>
            </w:pPr>
            <w:r w:rsidRPr="00210D2A">
              <w:rPr>
                <w:lang w:val="es-US"/>
              </w:rPr>
              <w:t>La versión de la edición de los Incoterms será</w:t>
            </w:r>
            <w:r w:rsidRPr="00210D2A">
              <w:rPr>
                <w:i/>
                <w:iCs/>
                <w:lang w:val="es-US"/>
              </w:rPr>
              <w:t>: 2020</w:t>
            </w:r>
          </w:p>
        </w:tc>
      </w:tr>
      <w:tr w:rsidR="009134F6" w:rsidRPr="00210D2A" w14:paraId="3AB6017F" w14:textId="77777777" w:rsidTr="003A23A7">
        <w:tc>
          <w:tcPr>
            <w:tcW w:w="1604" w:type="dxa"/>
          </w:tcPr>
          <w:p w14:paraId="1AB919CE" w14:textId="77777777" w:rsidR="009134F6" w:rsidRPr="00210D2A" w:rsidRDefault="009134F6" w:rsidP="009134F6">
            <w:pPr>
              <w:spacing w:after="200"/>
              <w:rPr>
                <w:b/>
                <w:lang w:val="es-US"/>
              </w:rPr>
            </w:pPr>
            <w:r w:rsidRPr="00210D2A">
              <w:rPr>
                <w:b/>
                <w:bCs/>
                <w:lang w:val="es-US"/>
              </w:rPr>
              <w:t>CGC 5.1</w:t>
            </w:r>
          </w:p>
        </w:tc>
        <w:tc>
          <w:tcPr>
            <w:tcW w:w="8244" w:type="dxa"/>
          </w:tcPr>
          <w:p w14:paraId="4A1FA2D1" w14:textId="77777777" w:rsidR="009134F6" w:rsidRPr="00210D2A" w:rsidRDefault="009134F6" w:rsidP="009134F6">
            <w:pPr>
              <w:tabs>
                <w:tab w:val="right" w:pos="7164"/>
              </w:tabs>
              <w:spacing w:after="200"/>
              <w:rPr>
                <w:lang w:val="es-US"/>
              </w:rPr>
            </w:pPr>
            <w:r w:rsidRPr="00210D2A">
              <w:rPr>
                <w:lang w:val="es-US"/>
              </w:rPr>
              <w:t xml:space="preserve">El idioma será: </w:t>
            </w:r>
            <w:proofErr w:type="gramStart"/>
            <w:r w:rsidRPr="00210D2A">
              <w:rPr>
                <w:i/>
                <w:iCs/>
                <w:lang w:val="es-US"/>
              </w:rPr>
              <w:t>Español</w:t>
            </w:r>
            <w:proofErr w:type="gramEnd"/>
          </w:p>
        </w:tc>
      </w:tr>
      <w:tr w:rsidR="009134F6" w:rsidRPr="00210D2A" w14:paraId="425638E4" w14:textId="77777777" w:rsidTr="003A23A7">
        <w:tc>
          <w:tcPr>
            <w:tcW w:w="1604" w:type="dxa"/>
          </w:tcPr>
          <w:p w14:paraId="7364293E" w14:textId="77777777" w:rsidR="009134F6" w:rsidRPr="00210D2A" w:rsidRDefault="009134F6" w:rsidP="009134F6">
            <w:pPr>
              <w:spacing w:after="200"/>
              <w:rPr>
                <w:b/>
                <w:lang w:val="es-US"/>
              </w:rPr>
            </w:pPr>
            <w:r w:rsidRPr="00210D2A">
              <w:rPr>
                <w:b/>
                <w:bCs/>
                <w:lang w:val="es-US"/>
              </w:rPr>
              <w:t>CGC 8.1</w:t>
            </w:r>
          </w:p>
        </w:tc>
        <w:tc>
          <w:tcPr>
            <w:tcW w:w="8244" w:type="dxa"/>
          </w:tcPr>
          <w:p w14:paraId="648F33FF" w14:textId="77777777" w:rsidR="009134F6" w:rsidRPr="00210D2A" w:rsidRDefault="009134F6" w:rsidP="009134F6">
            <w:pPr>
              <w:tabs>
                <w:tab w:val="right" w:pos="7164"/>
              </w:tabs>
              <w:spacing w:after="160"/>
              <w:rPr>
                <w:lang w:val="es-US"/>
              </w:rPr>
            </w:pPr>
            <w:r w:rsidRPr="00210D2A">
              <w:rPr>
                <w:lang w:val="es-US"/>
              </w:rPr>
              <w:t xml:space="preserve">Para </w:t>
            </w:r>
            <w:r w:rsidRPr="00210D2A">
              <w:rPr>
                <w:b/>
                <w:bCs/>
                <w:u w:val="single"/>
                <w:lang w:val="es-US"/>
              </w:rPr>
              <w:t>notificaciones</w:t>
            </w:r>
            <w:r w:rsidRPr="00210D2A">
              <w:rPr>
                <w:bCs/>
                <w:lang w:val="es-US"/>
              </w:rPr>
              <w:t>,</w:t>
            </w:r>
            <w:r w:rsidRPr="00210D2A">
              <w:rPr>
                <w:lang w:val="es-US"/>
              </w:rPr>
              <w:t xml:space="preserve"> la dirección del Comprador será:</w:t>
            </w:r>
          </w:p>
          <w:p w14:paraId="64CA9CDE" w14:textId="77777777" w:rsidR="009134F6" w:rsidRPr="00210D2A" w:rsidRDefault="009134F6" w:rsidP="009134F6">
            <w:pPr>
              <w:tabs>
                <w:tab w:val="right" w:pos="7164"/>
              </w:tabs>
              <w:spacing w:after="160"/>
              <w:rPr>
                <w:lang w:val="es-US"/>
              </w:rPr>
            </w:pPr>
            <w:r w:rsidRPr="00210D2A">
              <w:rPr>
                <w:lang w:val="es-US"/>
              </w:rPr>
              <w:t xml:space="preserve">Atención: </w:t>
            </w:r>
            <w:r w:rsidRPr="00210D2A">
              <w:rPr>
                <w:lang w:val="es-ES"/>
              </w:rPr>
              <w:t xml:space="preserve">Dra. Patricia Figueroa de Quinteros, </w:t>
            </w:r>
            <w:r w:rsidRPr="00210D2A">
              <w:rPr>
                <w:iCs/>
                <w:lang w:val="es-ES"/>
              </w:rPr>
              <w:t>Coordinadora de la UGPPI</w:t>
            </w:r>
            <w:r w:rsidRPr="00210D2A">
              <w:rPr>
                <w:lang w:val="es-US"/>
              </w:rPr>
              <w:t xml:space="preserve"> </w:t>
            </w:r>
          </w:p>
          <w:p w14:paraId="4BF0EBAE" w14:textId="77777777" w:rsidR="009134F6" w:rsidRPr="00210D2A" w:rsidRDefault="009134F6" w:rsidP="009134F6">
            <w:pPr>
              <w:tabs>
                <w:tab w:val="right" w:pos="7164"/>
              </w:tabs>
              <w:spacing w:after="160"/>
              <w:rPr>
                <w:lang w:val="es-ES"/>
              </w:rPr>
            </w:pPr>
            <w:r w:rsidRPr="00210D2A">
              <w:rPr>
                <w:lang w:val="es-ES"/>
              </w:rPr>
              <w:lastRenderedPageBreak/>
              <w:t xml:space="preserve">Dirección: Nivel tres, Edificio del Instituto Nacional de la Salud, Urbanización Lomas de Altamira, Boulevard Altamira y Avenida República de Ecuador </w:t>
            </w:r>
            <w:proofErr w:type="spellStart"/>
            <w:r w:rsidRPr="00210D2A">
              <w:rPr>
                <w:lang w:val="es-ES"/>
              </w:rPr>
              <w:t>N°</w:t>
            </w:r>
            <w:proofErr w:type="spellEnd"/>
            <w:r w:rsidRPr="00210D2A">
              <w:rPr>
                <w:lang w:val="es-ES"/>
              </w:rPr>
              <w:t xml:space="preserve"> 33.</w:t>
            </w:r>
          </w:p>
          <w:p w14:paraId="748E55CA" w14:textId="77777777" w:rsidR="009134F6" w:rsidRPr="00210D2A" w:rsidRDefault="009134F6" w:rsidP="009134F6">
            <w:pPr>
              <w:tabs>
                <w:tab w:val="right" w:pos="7164"/>
              </w:tabs>
              <w:spacing w:after="160"/>
              <w:rPr>
                <w:lang w:val="es-ES"/>
              </w:rPr>
            </w:pPr>
            <w:r w:rsidRPr="00210D2A">
              <w:rPr>
                <w:lang w:val="es-ES"/>
              </w:rPr>
              <w:t>Ciudad: San Salvador.</w:t>
            </w:r>
          </w:p>
          <w:p w14:paraId="137E0F96" w14:textId="77777777" w:rsidR="009134F6" w:rsidRPr="00210D2A" w:rsidRDefault="009134F6" w:rsidP="009134F6">
            <w:pPr>
              <w:tabs>
                <w:tab w:val="right" w:pos="7164"/>
              </w:tabs>
              <w:spacing w:after="160"/>
              <w:rPr>
                <w:lang w:val="es-US"/>
              </w:rPr>
            </w:pPr>
            <w:r w:rsidRPr="00210D2A">
              <w:rPr>
                <w:lang w:val="es-US"/>
              </w:rPr>
              <w:t>País: El Salvador.</w:t>
            </w:r>
          </w:p>
          <w:p w14:paraId="6628A1DD" w14:textId="77777777" w:rsidR="009134F6" w:rsidRPr="00210D2A" w:rsidRDefault="009134F6" w:rsidP="009134F6">
            <w:pPr>
              <w:tabs>
                <w:tab w:val="right" w:pos="7164"/>
              </w:tabs>
              <w:spacing w:after="160"/>
              <w:rPr>
                <w:lang w:val="es-US"/>
              </w:rPr>
            </w:pPr>
            <w:r w:rsidRPr="00210D2A">
              <w:rPr>
                <w:lang w:val="es-US"/>
              </w:rPr>
              <w:t>Teléfono: (503) 2591-8293</w:t>
            </w:r>
          </w:p>
          <w:p w14:paraId="3FD69A37" w14:textId="77777777" w:rsidR="009134F6" w:rsidRPr="00210D2A" w:rsidRDefault="009134F6" w:rsidP="009134F6">
            <w:pPr>
              <w:tabs>
                <w:tab w:val="right" w:pos="7164"/>
              </w:tabs>
              <w:spacing w:after="160"/>
              <w:rPr>
                <w:i/>
                <w:iCs/>
                <w:lang w:val="es-US"/>
              </w:rPr>
            </w:pPr>
            <w:r w:rsidRPr="00210D2A">
              <w:rPr>
                <w:lang w:val="es-US"/>
              </w:rPr>
              <w:t xml:space="preserve">Dirección de correo electrónico: </w:t>
            </w:r>
            <w:hyperlink r:id="rId13" w:history="1">
              <w:r w:rsidRPr="00210D2A">
                <w:rPr>
                  <w:rStyle w:val="Hipervnculo"/>
                  <w:i/>
                  <w:iCs/>
                  <w:lang w:val="es-US"/>
                </w:rPr>
                <w:t>acp_ugp@salud.gob.sv</w:t>
              </w:r>
            </w:hyperlink>
            <w:r w:rsidRPr="00210D2A">
              <w:rPr>
                <w:i/>
                <w:iCs/>
                <w:lang w:val="es-US"/>
              </w:rPr>
              <w:t xml:space="preserve"> </w:t>
            </w:r>
          </w:p>
          <w:p w14:paraId="26E6FE48" w14:textId="77777777" w:rsidR="009134F6" w:rsidRPr="00210D2A" w:rsidRDefault="009134F6" w:rsidP="009134F6">
            <w:pPr>
              <w:spacing w:before="60" w:after="140"/>
              <w:jc w:val="both"/>
              <w:rPr>
                <w:u w:val="single"/>
                <w:lang w:val="es-ES"/>
              </w:rPr>
            </w:pPr>
            <w:r w:rsidRPr="00210D2A">
              <w:rPr>
                <w:u w:val="single"/>
                <w:lang w:val="es-ES"/>
              </w:rPr>
              <w:t>del Proveedor</w:t>
            </w:r>
          </w:p>
          <w:p w14:paraId="6ABB5EA4" w14:textId="2B1CD3AC" w:rsidR="003A23A7" w:rsidRPr="0038614F" w:rsidRDefault="003A23A7" w:rsidP="003A23A7">
            <w:pPr>
              <w:spacing w:before="60" w:after="140"/>
              <w:jc w:val="both"/>
              <w:rPr>
                <w:rFonts w:ascii="Bembo Std" w:hAnsi="Bembo Std"/>
                <w:i/>
                <w:iCs/>
                <w:lang w:val="es-ES"/>
              </w:rPr>
            </w:pPr>
            <w:r w:rsidRPr="0038614F">
              <w:rPr>
                <w:rFonts w:ascii="Bembo Std" w:hAnsi="Bembo Std"/>
                <w:lang w:val="es-ES"/>
              </w:rPr>
              <w:t xml:space="preserve">Atención: </w:t>
            </w:r>
            <w:r w:rsidR="00E5297C">
              <w:rPr>
                <w:rFonts w:ascii="Bembo Std" w:hAnsi="Bembo Std"/>
                <w:lang w:val="es-ES"/>
              </w:rPr>
              <w:t>Juan Francisco Bustillo Fuentes</w:t>
            </w:r>
            <w:r w:rsidRPr="0038614F">
              <w:rPr>
                <w:rFonts w:ascii="Bembo Std" w:hAnsi="Bembo Std"/>
                <w:i/>
                <w:iCs/>
                <w:lang w:val="es-ES"/>
              </w:rPr>
              <w:t xml:space="preserve"> </w:t>
            </w:r>
          </w:p>
          <w:p w14:paraId="312A98F7" w14:textId="693E64D3" w:rsidR="003A23A7" w:rsidRPr="0038614F" w:rsidRDefault="003A23A7" w:rsidP="003A23A7">
            <w:pPr>
              <w:spacing w:before="60" w:after="140"/>
              <w:jc w:val="both"/>
              <w:rPr>
                <w:rFonts w:ascii="Bembo Std" w:hAnsi="Bembo Std"/>
                <w:i/>
                <w:iCs/>
                <w:lang w:val="es-ES"/>
              </w:rPr>
            </w:pPr>
            <w:r w:rsidRPr="0038614F">
              <w:rPr>
                <w:rFonts w:ascii="Bembo Std" w:hAnsi="Bembo Std"/>
                <w:lang w:val="es-ES"/>
              </w:rPr>
              <w:t xml:space="preserve">Dirección postal: </w:t>
            </w:r>
            <w:r w:rsidR="00E5297C">
              <w:rPr>
                <w:rFonts w:ascii="Bembo Std" w:hAnsi="Bembo Std"/>
                <w:lang w:val="es-ES"/>
              </w:rPr>
              <w:t xml:space="preserve">Calle San Antonio Abad y Calle Gabriela Mistral, Edificio </w:t>
            </w:r>
            <w:proofErr w:type="spellStart"/>
            <w:r w:rsidR="00E5297C">
              <w:rPr>
                <w:rFonts w:ascii="Bembo Std" w:hAnsi="Bembo Std"/>
                <w:lang w:val="es-ES"/>
              </w:rPr>
              <w:t>Electrolab</w:t>
            </w:r>
            <w:proofErr w:type="spellEnd"/>
            <w:r w:rsidR="00E5297C">
              <w:rPr>
                <w:rFonts w:ascii="Bembo Std" w:hAnsi="Bembo Std"/>
                <w:lang w:val="es-ES"/>
              </w:rPr>
              <w:t xml:space="preserve"> </w:t>
            </w:r>
            <w:proofErr w:type="spellStart"/>
            <w:r w:rsidR="00E5297C">
              <w:rPr>
                <w:rFonts w:ascii="Bembo Std" w:hAnsi="Bembo Std"/>
                <w:lang w:val="es-ES"/>
              </w:rPr>
              <w:t>Medic</w:t>
            </w:r>
            <w:proofErr w:type="spellEnd"/>
            <w:r w:rsidR="00E5297C">
              <w:rPr>
                <w:rFonts w:ascii="Bembo Std" w:hAnsi="Bembo Std"/>
                <w:lang w:val="es-ES"/>
              </w:rPr>
              <w:t>, frente a Redondel Monseñor Rivera y Damas.</w:t>
            </w:r>
          </w:p>
          <w:p w14:paraId="4A3AF7F9" w14:textId="77777777" w:rsidR="003A23A7" w:rsidRPr="0038614F" w:rsidRDefault="003A23A7" w:rsidP="003A23A7">
            <w:pPr>
              <w:spacing w:before="60" w:after="140"/>
              <w:jc w:val="both"/>
              <w:rPr>
                <w:rFonts w:ascii="Bembo Std" w:hAnsi="Bembo Std"/>
                <w:lang w:val="es-ES"/>
              </w:rPr>
            </w:pPr>
            <w:r w:rsidRPr="0038614F">
              <w:rPr>
                <w:rFonts w:ascii="Bembo Std" w:hAnsi="Bembo Std"/>
                <w:lang w:val="es-ES"/>
              </w:rPr>
              <w:t>Ciudad: San Salvador,</w:t>
            </w:r>
          </w:p>
          <w:p w14:paraId="5347E6CB" w14:textId="19AEDB54" w:rsidR="003A23A7" w:rsidRPr="0038614F" w:rsidRDefault="003A23A7" w:rsidP="003A23A7">
            <w:pPr>
              <w:spacing w:before="60" w:after="140"/>
              <w:jc w:val="both"/>
              <w:rPr>
                <w:rFonts w:ascii="Bembo Std" w:hAnsi="Bembo Std"/>
                <w:lang w:val="es-ES"/>
              </w:rPr>
            </w:pPr>
            <w:r w:rsidRPr="0038614F">
              <w:rPr>
                <w:rFonts w:ascii="Bembo Std" w:hAnsi="Bembo Std"/>
                <w:lang w:val="es-ES"/>
              </w:rPr>
              <w:t>País: El Salvado</w:t>
            </w:r>
            <w:r w:rsidR="00E5297C">
              <w:rPr>
                <w:rFonts w:ascii="Bembo Std" w:hAnsi="Bembo Std"/>
                <w:lang w:val="es-ES"/>
              </w:rPr>
              <w:t>r</w:t>
            </w:r>
            <w:r w:rsidRPr="0038614F">
              <w:rPr>
                <w:rFonts w:ascii="Bembo Std" w:hAnsi="Bembo Std"/>
                <w:lang w:val="es-ES"/>
              </w:rPr>
              <w:t xml:space="preserve"> </w:t>
            </w:r>
          </w:p>
          <w:p w14:paraId="086DE3B3" w14:textId="3AA16E44" w:rsidR="003A23A7" w:rsidRPr="0038614F" w:rsidRDefault="00E5297C" w:rsidP="003A23A7">
            <w:pPr>
              <w:spacing w:before="60" w:after="140"/>
              <w:jc w:val="both"/>
              <w:rPr>
                <w:rFonts w:ascii="Bembo Std" w:hAnsi="Bembo Std"/>
                <w:lang w:val="es-ES"/>
              </w:rPr>
            </w:pPr>
            <w:r>
              <w:rPr>
                <w:rFonts w:ascii="Bembo Std" w:hAnsi="Bembo Std"/>
                <w:lang w:val="es-ES"/>
              </w:rPr>
              <w:t>Teléfono: 503-</w:t>
            </w:r>
            <w:r w:rsidR="003A23A7" w:rsidRPr="0038614F">
              <w:rPr>
                <w:rFonts w:ascii="Bembo Std" w:hAnsi="Bembo Std"/>
                <w:lang w:val="es-ES"/>
              </w:rPr>
              <w:t>2</w:t>
            </w:r>
            <w:r>
              <w:rPr>
                <w:rFonts w:ascii="Bembo Std" w:hAnsi="Bembo Std"/>
                <w:lang w:val="es-ES"/>
              </w:rPr>
              <w:t>239-9986 y 2239-9999</w:t>
            </w:r>
            <w:r w:rsidR="003A23A7" w:rsidRPr="0038614F">
              <w:rPr>
                <w:rFonts w:ascii="Bembo Std" w:hAnsi="Bembo Std"/>
                <w:i/>
                <w:iCs/>
                <w:lang w:val="es-ES"/>
              </w:rPr>
              <w:t xml:space="preserve"> </w:t>
            </w:r>
            <w:bookmarkStart w:id="116" w:name="_GoBack"/>
            <w:bookmarkEnd w:id="116"/>
          </w:p>
          <w:p w14:paraId="05C3C481" w14:textId="2ED7C1BE" w:rsidR="009134F6" w:rsidRPr="00210D2A" w:rsidRDefault="003A23A7" w:rsidP="00E5297C">
            <w:pPr>
              <w:tabs>
                <w:tab w:val="right" w:pos="7164"/>
              </w:tabs>
              <w:spacing w:after="160"/>
              <w:rPr>
                <w:lang w:val="es-US"/>
              </w:rPr>
            </w:pPr>
            <w:r w:rsidRPr="0038614F">
              <w:rPr>
                <w:rFonts w:ascii="Bembo Std" w:hAnsi="Bembo Std"/>
                <w:lang w:val="es-ES"/>
              </w:rPr>
              <w:t xml:space="preserve">Dirección electrónica: </w:t>
            </w:r>
            <w:hyperlink r:id="rId14" w:history="1">
              <w:r w:rsidR="00E5297C" w:rsidRPr="00E410BD">
                <w:rPr>
                  <w:rStyle w:val="Hipervnculo"/>
                  <w:rFonts w:ascii="Bembo Std" w:hAnsi="Bembo Std"/>
                  <w:lang w:val="es-ES"/>
                </w:rPr>
                <w:t>licitaciones@electrolabmedic.com.sv</w:t>
              </w:r>
            </w:hyperlink>
          </w:p>
        </w:tc>
      </w:tr>
      <w:tr w:rsidR="009134F6" w:rsidRPr="00210D2A" w14:paraId="38FEF7F9" w14:textId="77777777" w:rsidTr="003A23A7">
        <w:tc>
          <w:tcPr>
            <w:tcW w:w="1604" w:type="dxa"/>
          </w:tcPr>
          <w:p w14:paraId="00D16D3B" w14:textId="77777777" w:rsidR="009134F6" w:rsidRPr="00210D2A" w:rsidRDefault="009134F6" w:rsidP="009134F6">
            <w:pPr>
              <w:spacing w:after="200"/>
              <w:rPr>
                <w:b/>
                <w:lang w:val="es-US"/>
              </w:rPr>
            </w:pPr>
            <w:r w:rsidRPr="00210D2A">
              <w:rPr>
                <w:b/>
                <w:bCs/>
                <w:lang w:val="es-US"/>
              </w:rPr>
              <w:lastRenderedPageBreak/>
              <w:t>CEC 9.1</w:t>
            </w:r>
          </w:p>
        </w:tc>
        <w:tc>
          <w:tcPr>
            <w:tcW w:w="8244" w:type="dxa"/>
          </w:tcPr>
          <w:p w14:paraId="7D582135" w14:textId="283B05BF" w:rsidR="009134F6" w:rsidRPr="00210D2A" w:rsidRDefault="009134F6" w:rsidP="009134F6">
            <w:pPr>
              <w:tabs>
                <w:tab w:val="right" w:pos="7164"/>
              </w:tabs>
              <w:spacing w:after="200"/>
              <w:rPr>
                <w:lang w:val="es-US"/>
              </w:rPr>
            </w:pPr>
            <w:r w:rsidRPr="00210D2A">
              <w:rPr>
                <w:lang w:val="es-US"/>
              </w:rPr>
              <w:t xml:space="preserve">El derecho aplicable será el de: </w:t>
            </w:r>
            <w:r w:rsidRPr="00E5297C">
              <w:rPr>
                <w:i/>
                <w:iCs/>
                <w:lang w:val="es-SV"/>
              </w:rPr>
              <w:t xml:space="preserve">la </w:t>
            </w:r>
            <w:r w:rsidR="00E5297C" w:rsidRPr="00E5297C">
              <w:rPr>
                <w:i/>
                <w:iCs/>
                <w:lang w:val="es-SV"/>
              </w:rPr>
              <w:t>Republica</w:t>
            </w:r>
            <w:r w:rsidRPr="00E5297C">
              <w:rPr>
                <w:i/>
                <w:iCs/>
                <w:lang w:val="es-SV"/>
              </w:rPr>
              <w:t xml:space="preserve"> de El Salvador.</w:t>
            </w:r>
          </w:p>
        </w:tc>
      </w:tr>
      <w:tr w:rsidR="009134F6" w:rsidRPr="00210D2A" w14:paraId="71324486" w14:textId="77777777" w:rsidTr="003A23A7">
        <w:tc>
          <w:tcPr>
            <w:tcW w:w="1604" w:type="dxa"/>
          </w:tcPr>
          <w:p w14:paraId="287BEB4B" w14:textId="77777777" w:rsidR="009134F6" w:rsidRPr="00210D2A" w:rsidRDefault="009134F6" w:rsidP="009134F6">
            <w:pPr>
              <w:spacing w:after="200"/>
              <w:rPr>
                <w:b/>
                <w:lang w:val="es-US"/>
              </w:rPr>
            </w:pPr>
            <w:r w:rsidRPr="00210D2A">
              <w:rPr>
                <w:b/>
                <w:bCs/>
                <w:lang w:val="es-US"/>
              </w:rPr>
              <w:t>CGC 10.2</w:t>
            </w:r>
          </w:p>
        </w:tc>
        <w:tc>
          <w:tcPr>
            <w:tcW w:w="8244" w:type="dxa"/>
          </w:tcPr>
          <w:p w14:paraId="34FE5BF0" w14:textId="77777777" w:rsidR="009134F6" w:rsidRPr="00210D2A" w:rsidRDefault="009134F6" w:rsidP="009134F6">
            <w:pPr>
              <w:suppressAutoHyphens/>
              <w:spacing w:after="200"/>
              <w:ind w:left="533" w:firstLine="7"/>
              <w:jc w:val="both"/>
              <w:rPr>
                <w:lang w:val="es-US"/>
              </w:rPr>
            </w:pPr>
            <w:r w:rsidRPr="00210D2A">
              <w:rPr>
                <w:lang w:val="es-US"/>
              </w:rPr>
              <w:t>Los reglamentos de los procedimientos para los procesos de arbitraje, de conformidad con lo dispuesto en la cláusula 10.2 de las CGC, serán los siguientes:</w:t>
            </w:r>
          </w:p>
          <w:p w14:paraId="1D19C8CD" w14:textId="77777777" w:rsidR="009134F6" w:rsidRPr="00210D2A" w:rsidRDefault="009134F6" w:rsidP="009134F6">
            <w:pPr>
              <w:tabs>
                <w:tab w:val="left" w:pos="1080"/>
              </w:tabs>
              <w:suppressAutoHyphens/>
              <w:spacing w:after="200"/>
              <w:ind w:left="533" w:firstLine="7"/>
              <w:jc w:val="both"/>
              <w:rPr>
                <w:lang w:val="es-US"/>
              </w:rPr>
            </w:pPr>
            <w:r w:rsidRPr="00210D2A">
              <w:rPr>
                <w:b/>
                <w:bCs/>
                <w:i/>
                <w:iCs/>
                <w:lang w:val="es-US"/>
              </w:rPr>
              <w:t xml:space="preserve"> (a)</w:t>
            </w:r>
            <w:r w:rsidRPr="00210D2A">
              <w:rPr>
                <w:b/>
                <w:bCs/>
                <w:i/>
                <w:iCs/>
                <w:lang w:val="es-US"/>
              </w:rPr>
              <w:tab/>
              <w:t>Contrato con un Proveedor extranjero:</w:t>
            </w:r>
          </w:p>
          <w:p w14:paraId="0139264F" w14:textId="77777777" w:rsidR="009134F6" w:rsidRPr="00210D2A" w:rsidRDefault="009134F6" w:rsidP="009134F6">
            <w:pPr>
              <w:spacing w:after="200"/>
              <w:ind w:left="1080"/>
              <w:jc w:val="both"/>
              <w:rPr>
                <w:lang w:val="es-US"/>
              </w:rPr>
            </w:pPr>
            <w:r w:rsidRPr="00210D2A">
              <w:rPr>
                <w:lang w:val="es-US"/>
              </w:rPr>
              <w:t xml:space="preserve">CGC 10.2 (a): Cualquier disputa, controversia o reclamo que surja en relación con este Contrato, o con su incumplimiento, nulidad o extinción, deberá resolverse mediante arbitraje de conformidad con el Reglamento de Arbitraje vigente de la CNUDMI </w:t>
            </w:r>
            <w:r w:rsidRPr="00210D2A">
              <w:rPr>
                <w:i/>
                <w:lang w:val="es-ES"/>
              </w:rPr>
              <w:t>Reglamento de Arbitraje de 1976 de la Comisión de las Naciones Unidas para el Derecho Mercantil Internacional (CNUDMI</w:t>
            </w:r>
            <w:r w:rsidRPr="00210D2A">
              <w:rPr>
                <w:lang w:val="es-ES"/>
              </w:rPr>
              <w:t xml:space="preserve">) </w:t>
            </w:r>
            <w:r w:rsidRPr="00210D2A">
              <w:rPr>
                <w:i/>
                <w:lang w:val="es-ES"/>
              </w:rPr>
              <w:t>(UNCITRAL, por sus siglas en inglés).</w:t>
            </w:r>
          </w:p>
          <w:p w14:paraId="087F6345" w14:textId="77777777" w:rsidR="009134F6" w:rsidRPr="00210D2A" w:rsidRDefault="009134F6" w:rsidP="009134F6">
            <w:pPr>
              <w:tabs>
                <w:tab w:val="left" w:pos="1080"/>
              </w:tabs>
              <w:suppressAutoHyphens/>
              <w:spacing w:after="200"/>
              <w:ind w:left="1080" w:hanging="540"/>
              <w:jc w:val="both"/>
              <w:rPr>
                <w:lang w:val="es-US"/>
              </w:rPr>
            </w:pPr>
            <w:r w:rsidRPr="00210D2A">
              <w:rPr>
                <w:b/>
                <w:bCs/>
                <w:i/>
                <w:iCs/>
                <w:lang w:val="es-US"/>
              </w:rPr>
              <w:t xml:space="preserve"> (b)</w:t>
            </w:r>
            <w:r w:rsidRPr="00210D2A">
              <w:rPr>
                <w:b/>
                <w:bCs/>
                <w:i/>
                <w:iCs/>
                <w:lang w:val="es-US"/>
              </w:rPr>
              <w:tab/>
            </w:r>
            <w:r w:rsidRPr="00210D2A">
              <w:rPr>
                <w:b/>
                <w:bCs/>
                <w:i/>
                <w:iCs/>
                <w:spacing w:val="-2"/>
                <w:lang w:val="es-US"/>
              </w:rPr>
              <w:t>Contratos con Proveedores ciudadanos del País del Comprador:</w:t>
            </w:r>
          </w:p>
          <w:p w14:paraId="1A0FF4E2" w14:textId="77777777" w:rsidR="009134F6" w:rsidRPr="00210D2A" w:rsidRDefault="009134F6" w:rsidP="009134F6">
            <w:pPr>
              <w:suppressAutoHyphens/>
              <w:spacing w:after="200"/>
              <w:ind w:left="1080" w:firstLine="7"/>
              <w:jc w:val="both"/>
              <w:rPr>
                <w:u w:val="single"/>
                <w:lang w:val="es-US"/>
              </w:rPr>
            </w:pPr>
            <w:r w:rsidRPr="00210D2A">
              <w:rPr>
                <w:spacing w:val="-3"/>
                <w:lang w:val="es-ES"/>
              </w:rPr>
              <w:t>En el caso de alguna disputa, controversia, discrepancia o reclamo entre el Comprador y el Proveedor que en la ejecución del contrato surgiere, se resolverá intentando primero el Arreglo directo entre las partes y si por esta forma no se llegare a una solución, se recurrirá al Arbitraje, de conformidad con la Ley de Mediación, Conciliación y Arbitraje y su Reglamento de El Salvador.</w:t>
            </w:r>
          </w:p>
        </w:tc>
      </w:tr>
      <w:tr w:rsidR="009134F6" w:rsidRPr="00210D2A" w14:paraId="30F9D7E1" w14:textId="77777777" w:rsidTr="003A23A7">
        <w:tc>
          <w:tcPr>
            <w:tcW w:w="1604" w:type="dxa"/>
          </w:tcPr>
          <w:p w14:paraId="307BB6A3" w14:textId="77777777" w:rsidR="009134F6" w:rsidRPr="00210D2A" w:rsidRDefault="009134F6" w:rsidP="009134F6">
            <w:pPr>
              <w:spacing w:after="200"/>
              <w:rPr>
                <w:b/>
                <w:lang w:val="es-US"/>
              </w:rPr>
            </w:pPr>
            <w:r w:rsidRPr="00210D2A">
              <w:rPr>
                <w:b/>
                <w:bCs/>
                <w:lang w:val="es-US"/>
              </w:rPr>
              <w:t>CGC 13.1</w:t>
            </w:r>
          </w:p>
        </w:tc>
        <w:tc>
          <w:tcPr>
            <w:tcW w:w="8244" w:type="dxa"/>
          </w:tcPr>
          <w:p w14:paraId="151A674E" w14:textId="77777777" w:rsidR="009134F6" w:rsidRPr="00210D2A" w:rsidRDefault="009134F6" w:rsidP="009134F6">
            <w:pPr>
              <w:suppressAutoHyphens/>
              <w:spacing w:after="200"/>
              <w:jc w:val="both"/>
              <w:rPr>
                <w:lang w:val="es-US"/>
              </w:rPr>
            </w:pPr>
            <w:r w:rsidRPr="00210D2A">
              <w:rPr>
                <w:lang w:val="es-ES"/>
              </w:rPr>
              <w:t>No se detallan documentos de embarque ya que la compra es por categoría DDP (</w:t>
            </w:r>
            <w:proofErr w:type="spellStart"/>
            <w:r w:rsidRPr="00210D2A">
              <w:rPr>
                <w:lang w:val="es-ES"/>
              </w:rPr>
              <w:t>Delivered</w:t>
            </w:r>
            <w:proofErr w:type="spellEnd"/>
            <w:r w:rsidRPr="00210D2A">
              <w:rPr>
                <w:lang w:val="es-ES"/>
              </w:rPr>
              <w:t xml:space="preserve"> </w:t>
            </w:r>
            <w:proofErr w:type="spellStart"/>
            <w:r w:rsidRPr="00210D2A">
              <w:rPr>
                <w:lang w:val="es-ES"/>
              </w:rPr>
              <w:t>Duty</w:t>
            </w:r>
            <w:proofErr w:type="spellEnd"/>
            <w:r w:rsidRPr="00210D2A">
              <w:rPr>
                <w:lang w:val="es-ES"/>
              </w:rPr>
              <w:t xml:space="preserve"> </w:t>
            </w:r>
            <w:proofErr w:type="spellStart"/>
            <w:r w:rsidRPr="00210D2A">
              <w:rPr>
                <w:lang w:val="es-ES"/>
              </w:rPr>
              <w:t>Paid</w:t>
            </w:r>
            <w:proofErr w:type="spellEnd"/>
            <w:r w:rsidRPr="00210D2A">
              <w:rPr>
                <w:lang w:val="es-ES"/>
              </w:rPr>
              <w:t>) de los Incoterms del año 2020</w:t>
            </w:r>
          </w:p>
        </w:tc>
      </w:tr>
      <w:tr w:rsidR="009134F6" w:rsidRPr="00210D2A" w14:paraId="3922AE59" w14:textId="77777777" w:rsidTr="003A23A7">
        <w:tc>
          <w:tcPr>
            <w:tcW w:w="1604" w:type="dxa"/>
          </w:tcPr>
          <w:p w14:paraId="7BDBA395" w14:textId="77777777" w:rsidR="009134F6" w:rsidRPr="00210D2A" w:rsidRDefault="009134F6" w:rsidP="009134F6">
            <w:pPr>
              <w:spacing w:after="200"/>
              <w:rPr>
                <w:b/>
                <w:bCs/>
                <w:lang w:val="es-US"/>
              </w:rPr>
            </w:pPr>
            <w:r w:rsidRPr="00210D2A">
              <w:rPr>
                <w:b/>
                <w:bCs/>
                <w:lang w:val="es-US"/>
              </w:rPr>
              <w:lastRenderedPageBreak/>
              <w:t>CGC 15</w:t>
            </w:r>
          </w:p>
        </w:tc>
        <w:tc>
          <w:tcPr>
            <w:tcW w:w="8244" w:type="dxa"/>
          </w:tcPr>
          <w:p w14:paraId="341F8AF5" w14:textId="77777777" w:rsidR="009134F6" w:rsidRPr="00210D2A" w:rsidRDefault="009134F6" w:rsidP="009134F6">
            <w:pPr>
              <w:spacing w:after="200"/>
              <w:rPr>
                <w:b/>
                <w:lang w:val="es-US"/>
              </w:rPr>
            </w:pPr>
            <w:r w:rsidRPr="00210D2A">
              <w:rPr>
                <w:b/>
                <w:lang w:val="es-US"/>
              </w:rPr>
              <w:t>PRECIO DEL CONTRATO Y SU DESGLOCE:</w:t>
            </w:r>
          </w:p>
        </w:tc>
      </w:tr>
      <w:tr w:rsidR="009134F6" w:rsidRPr="00210D2A" w14:paraId="51B8ADA8" w14:textId="77777777" w:rsidTr="003A23A7">
        <w:tc>
          <w:tcPr>
            <w:tcW w:w="1604" w:type="dxa"/>
          </w:tcPr>
          <w:p w14:paraId="028761E7" w14:textId="77777777" w:rsidR="009134F6" w:rsidRPr="00210D2A" w:rsidRDefault="009134F6" w:rsidP="009134F6">
            <w:pPr>
              <w:spacing w:after="200"/>
              <w:rPr>
                <w:b/>
                <w:lang w:val="es-US"/>
              </w:rPr>
            </w:pPr>
            <w:r w:rsidRPr="00210D2A">
              <w:rPr>
                <w:b/>
                <w:bCs/>
                <w:lang w:val="es-US"/>
              </w:rPr>
              <w:t>CGC 15.1</w:t>
            </w:r>
          </w:p>
        </w:tc>
        <w:tc>
          <w:tcPr>
            <w:tcW w:w="8244" w:type="dxa"/>
          </w:tcPr>
          <w:p w14:paraId="1EC39F08" w14:textId="77777777" w:rsidR="009134F6" w:rsidRPr="00210D2A" w:rsidRDefault="009134F6" w:rsidP="009134F6">
            <w:pPr>
              <w:tabs>
                <w:tab w:val="right" w:pos="7164"/>
              </w:tabs>
              <w:spacing w:after="200"/>
              <w:rPr>
                <w:lang w:val="es-US"/>
              </w:rPr>
            </w:pPr>
            <w:r w:rsidRPr="00210D2A">
              <w:rPr>
                <w:lang w:val="es-US"/>
              </w:rPr>
              <w:t xml:space="preserve">Los precios de los Bienes suministrados y los Servicios Conexos prestados </w:t>
            </w:r>
            <w:r w:rsidRPr="00210D2A">
              <w:rPr>
                <w:b/>
                <w:lang w:val="es-US"/>
              </w:rPr>
              <w:t>no serán</w:t>
            </w:r>
            <w:r w:rsidRPr="00210D2A">
              <w:rPr>
                <w:i/>
                <w:iCs/>
                <w:lang w:val="es-US"/>
              </w:rPr>
              <w:t xml:space="preserve"> </w:t>
            </w:r>
            <w:r w:rsidRPr="00210D2A">
              <w:rPr>
                <w:lang w:val="es-US"/>
              </w:rPr>
              <w:t>ajustables.</w:t>
            </w:r>
          </w:p>
        </w:tc>
      </w:tr>
      <w:tr w:rsidR="009134F6" w:rsidRPr="00210D2A" w14:paraId="1E827AA3" w14:textId="77777777" w:rsidTr="003A23A7">
        <w:trPr>
          <w:trHeight w:val="694"/>
        </w:trPr>
        <w:tc>
          <w:tcPr>
            <w:tcW w:w="1604" w:type="dxa"/>
          </w:tcPr>
          <w:p w14:paraId="34EAD5E8" w14:textId="77777777" w:rsidR="009134F6" w:rsidRPr="00210D2A" w:rsidRDefault="009134F6" w:rsidP="009134F6">
            <w:pPr>
              <w:spacing w:after="200"/>
              <w:rPr>
                <w:b/>
                <w:lang w:val="es-US"/>
              </w:rPr>
            </w:pPr>
            <w:r w:rsidRPr="00210D2A">
              <w:rPr>
                <w:b/>
                <w:bCs/>
                <w:lang w:val="es-US"/>
              </w:rPr>
              <w:t>CGC 16.1</w:t>
            </w:r>
          </w:p>
        </w:tc>
        <w:tc>
          <w:tcPr>
            <w:tcW w:w="8244" w:type="dxa"/>
          </w:tcPr>
          <w:p w14:paraId="301CF0E3" w14:textId="77777777" w:rsidR="009134F6" w:rsidRPr="00210D2A" w:rsidRDefault="009134F6" w:rsidP="009134F6">
            <w:pPr>
              <w:suppressAutoHyphens/>
              <w:spacing w:before="60" w:after="60"/>
              <w:jc w:val="both"/>
              <w:rPr>
                <w:lang w:val="es-ES"/>
              </w:rPr>
            </w:pPr>
            <w:r w:rsidRPr="00210D2A">
              <w:rPr>
                <w:lang w:val="es-ES"/>
              </w:rPr>
              <w:t>CGC 16.1 - La forma y condiciones de pago al Proveedor en virtud del Contrato serán las siguientes:</w:t>
            </w:r>
          </w:p>
          <w:p w14:paraId="6151F281" w14:textId="77777777" w:rsidR="009134F6" w:rsidRPr="00210D2A" w:rsidRDefault="009134F6" w:rsidP="009134F6">
            <w:pPr>
              <w:tabs>
                <w:tab w:val="right" w:pos="7164"/>
              </w:tabs>
              <w:spacing w:before="60" w:after="60"/>
              <w:jc w:val="both"/>
              <w:rPr>
                <w:iCs/>
                <w:lang w:val="es-ES"/>
              </w:rPr>
            </w:pPr>
            <w:r w:rsidRPr="00210D2A">
              <w:rPr>
                <w:iCs/>
                <w:lang w:val="es-ES"/>
              </w:rPr>
              <w:t>El pago será de acuerdo al siguiente detalle:</w:t>
            </w:r>
          </w:p>
          <w:p w14:paraId="1FD127FD" w14:textId="0EA3C96D" w:rsidR="009134F6" w:rsidRPr="00210D2A" w:rsidRDefault="009134F6" w:rsidP="00F41E85">
            <w:pPr>
              <w:pStyle w:val="Prrafodelista"/>
              <w:numPr>
                <w:ilvl w:val="3"/>
                <w:numId w:val="92"/>
              </w:numPr>
              <w:suppressAutoHyphens/>
              <w:spacing w:before="60" w:after="60"/>
              <w:contextualSpacing/>
              <w:jc w:val="both"/>
              <w:rPr>
                <w:lang w:val="es-ES"/>
              </w:rPr>
            </w:pPr>
            <w:r w:rsidRPr="00210D2A">
              <w:rPr>
                <w:b/>
                <w:bCs/>
                <w:lang w:val="es-US"/>
              </w:rPr>
              <w:t>Anticipo (en caso que sea requerido):</w:t>
            </w:r>
            <w:r w:rsidRPr="00210D2A">
              <w:rPr>
                <w:lang w:val="es-US"/>
              </w:rPr>
              <w:t xml:space="preserve"> </w:t>
            </w:r>
            <w:r w:rsidRPr="00210D2A">
              <w:rPr>
                <w:lang w:val="es-ES"/>
              </w:rPr>
              <w:t>El veinte por ciento (20%) del Precio de los bienes, se pagará dentro de los 28</w:t>
            </w:r>
            <w:r w:rsidR="00D81CAF">
              <w:rPr>
                <w:lang w:val="es-ES"/>
              </w:rPr>
              <w:t xml:space="preserve"> </w:t>
            </w:r>
            <w:r w:rsidR="00403157" w:rsidRPr="00210D2A">
              <w:rPr>
                <w:lang w:val="es-ES"/>
              </w:rPr>
              <w:t>días</w:t>
            </w:r>
            <w:r w:rsidR="00D81CAF">
              <w:rPr>
                <w:lang w:val="es-ES"/>
              </w:rPr>
              <w:t xml:space="preserve"> a la </w:t>
            </w:r>
            <w:r w:rsidR="00403157" w:rsidRPr="00210D2A">
              <w:rPr>
                <w:lang w:val="es-ES"/>
              </w:rPr>
              <w:t>distribución</w:t>
            </w:r>
            <w:r w:rsidRPr="00210D2A">
              <w:rPr>
                <w:lang w:val="es-ES"/>
              </w:rPr>
              <w:t xml:space="preserve"> del contrato de </w:t>
            </w:r>
            <w:r w:rsidR="00403157" w:rsidRPr="00210D2A">
              <w:rPr>
                <w:lang w:val="es-ES"/>
              </w:rPr>
              <w:t>conformidad</w:t>
            </w:r>
            <w:r w:rsidRPr="00210D2A">
              <w:rPr>
                <w:lang w:val="es-ES"/>
              </w:rPr>
              <w:t xml:space="preserve"> a las </w:t>
            </w:r>
            <w:r w:rsidR="00403157" w:rsidRPr="00210D2A">
              <w:rPr>
                <w:lang w:val="es-ES"/>
              </w:rPr>
              <w:t>demás</w:t>
            </w:r>
            <w:r w:rsidRPr="00210D2A">
              <w:rPr>
                <w:lang w:val="es-ES"/>
              </w:rPr>
              <w:t xml:space="preserve"> </w:t>
            </w:r>
            <w:r w:rsidR="00403157" w:rsidRPr="00210D2A">
              <w:rPr>
                <w:lang w:val="es-ES"/>
              </w:rPr>
              <w:t>cláusulas</w:t>
            </w:r>
            <w:r w:rsidRPr="00210D2A">
              <w:rPr>
                <w:lang w:val="es-ES"/>
              </w:rPr>
              <w:t xml:space="preserve"> contractuales, contra solicitud de pago y presentación de una garantía bancaria o fianza por el Cien por ciento (100%) del valor del mismo y válida por un plazo de 365 días calendario, contados a partir de </w:t>
            </w:r>
            <w:r w:rsidRPr="00210D2A">
              <w:rPr>
                <w:szCs w:val="22"/>
                <w:lang w:val="es-ES"/>
              </w:rPr>
              <w:t xml:space="preserve">distribución del contrato. </w:t>
            </w:r>
            <w:r w:rsidRPr="00210D2A">
              <w:rPr>
                <w:lang w:val="es-ES"/>
              </w:rPr>
              <w:t xml:space="preserve"> </w:t>
            </w:r>
          </w:p>
          <w:p w14:paraId="35F7E8AE" w14:textId="77777777" w:rsidR="009134F6" w:rsidRPr="00210D2A" w:rsidRDefault="009134F6" w:rsidP="009134F6">
            <w:pPr>
              <w:suppressAutoHyphens/>
              <w:spacing w:before="60" w:after="60"/>
              <w:ind w:left="720"/>
              <w:contextualSpacing/>
              <w:jc w:val="both"/>
              <w:rPr>
                <w:lang w:val="es-ES"/>
              </w:rPr>
            </w:pPr>
          </w:p>
          <w:p w14:paraId="02A637E7" w14:textId="77777777" w:rsidR="009134F6" w:rsidRPr="00210D2A" w:rsidRDefault="009134F6" w:rsidP="009134F6">
            <w:pPr>
              <w:tabs>
                <w:tab w:val="left" w:pos="635"/>
              </w:tabs>
              <w:suppressAutoHyphens/>
              <w:spacing w:after="220"/>
              <w:ind w:left="620"/>
              <w:jc w:val="both"/>
              <w:rPr>
                <w:lang w:val="es-US"/>
              </w:rPr>
            </w:pPr>
            <w:r w:rsidRPr="00210D2A">
              <w:rPr>
                <w:lang w:val="es-ES"/>
              </w:rPr>
              <w:t>En caso de no requerirse anticipo del 20%, este porcentaje será sumado al ochenta por ciento indicado en el inciso “</w:t>
            </w:r>
            <w:proofErr w:type="spellStart"/>
            <w:r w:rsidRPr="00210D2A">
              <w:rPr>
                <w:lang w:val="es-ES"/>
              </w:rPr>
              <w:t>ii</w:t>
            </w:r>
            <w:proofErr w:type="spellEnd"/>
            <w:r w:rsidRPr="00210D2A">
              <w:rPr>
                <w:lang w:val="es-ES"/>
              </w:rPr>
              <w:t>”, para hacer un total del 100% del pago.</w:t>
            </w:r>
          </w:p>
          <w:p w14:paraId="3DBB407B" w14:textId="77777777" w:rsidR="009134F6" w:rsidRPr="00210D2A" w:rsidRDefault="009134F6" w:rsidP="00F41E85">
            <w:pPr>
              <w:pStyle w:val="Prrafodelista"/>
              <w:numPr>
                <w:ilvl w:val="3"/>
                <w:numId w:val="92"/>
              </w:numPr>
              <w:tabs>
                <w:tab w:val="left" w:pos="1080"/>
              </w:tabs>
              <w:suppressAutoHyphens/>
              <w:spacing w:after="220"/>
              <w:contextualSpacing/>
              <w:jc w:val="both"/>
              <w:rPr>
                <w:lang w:val="es-US"/>
              </w:rPr>
            </w:pPr>
            <w:r w:rsidRPr="00210D2A">
              <w:rPr>
                <w:b/>
                <w:bCs/>
                <w:lang w:val="es-US"/>
              </w:rPr>
              <w:t>Al recibir los bienes:</w:t>
            </w:r>
            <w:r w:rsidRPr="00210D2A">
              <w:rPr>
                <w:lang w:val="es-US"/>
              </w:rPr>
              <w:t xml:space="preserve"> </w:t>
            </w:r>
            <w:r w:rsidRPr="00210D2A">
              <w:rPr>
                <w:lang w:val="es-ES"/>
              </w:rPr>
              <w:t>El ochenta por ciento (80%) del precio del Contrato de los bienes recibidos se pagará dentro de los treinta (30) días siguientes de recibidos los bienes.</w:t>
            </w:r>
          </w:p>
          <w:p w14:paraId="53A584ED" w14:textId="77777777" w:rsidR="009134F6" w:rsidRPr="00210D2A" w:rsidRDefault="009134F6" w:rsidP="00F41E85">
            <w:pPr>
              <w:pStyle w:val="Prrafodelista"/>
              <w:numPr>
                <w:ilvl w:val="3"/>
                <w:numId w:val="92"/>
              </w:numPr>
              <w:suppressAutoHyphens/>
              <w:spacing w:before="60" w:after="60"/>
              <w:contextualSpacing/>
              <w:jc w:val="both"/>
              <w:rPr>
                <w:b/>
                <w:lang w:val="es-ES"/>
              </w:rPr>
            </w:pPr>
            <w:r w:rsidRPr="00210D2A">
              <w:rPr>
                <w:b/>
                <w:lang w:val="es-ES"/>
              </w:rPr>
              <w:t xml:space="preserve">Pago de los servicios conexos: </w:t>
            </w:r>
          </w:p>
          <w:p w14:paraId="0FE96B91" w14:textId="77777777" w:rsidR="009134F6" w:rsidRPr="00210D2A" w:rsidRDefault="009134F6" w:rsidP="00F41E85">
            <w:pPr>
              <w:pStyle w:val="Prrafodelista"/>
              <w:numPr>
                <w:ilvl w:val="0"/>
                <w:numId w:val="91"/>
              </w:numPr>
              <w:tabs>
                <w:tab w:val="right" w:pos="7164"/>
              </w:tabs>
              <w:spacing w:before="60" w:after="60"/>
              <w:contextualSpacing/>
              <w:jc w:val="both"/>
              <w:rPr>
                <w:lang w:val="es-ES"/>
              </w:rPr>
            </w:pPr>
            <w:r w:rsidRPr="00210D2A">
              <w:rPr>
                <w:lang w:val="es-ES"/>
              </w:rPr>
              <w:t>Capacitación: se pagará el 100% de los servicios de capacitación, contra la presentación de un acta de recepción del servicio y el listado correspondiente del personal capacitado, aprobado por el Administrador del Contrato.</w:t>
            </w:r>
          </w:p>
          <w:p w14:paraId="08D049A2" w14:textId="77777777" w:rsidR="009134F6" w:rsidRPr="00210D2A" w:rsidRDefault="009134F6" w:rsidP="009134F6">
            <w:pPr>
              <w:pStyle w:val="Prrafodelista"/>
              <w:tabs>
                <w:tab w:val="right" w:pos="7164"/>
              </w:tabs>
              <w:spacing w:before="60" w:after="60"/>
              <w:ind w:left="1254"/>
              <w:jc w:val="both"/>
              <w:rPr>
                <w:u w:val="single"/>
                <w:lang w:val="es-ES"/>
              </w:rPr>
            </w:pPr>
          </w:p>
          <w:p w14:paraId="39A588EB" w14:textId="77777777" w:rsidR="009134F6" w:rsidRPr="00210D2A" w:rsidRDefault="009134F6" w:rsidP="009134F6">
            <w:pPr>
              <w:pStyle w:val="Prrafodelista"/>
              <w:tabs>
                <w:tab w:val="right" w:pos="7164"/>
              </w:tabs>
              <w:spacing w:before="60" w:after="60"/>
              <w:ind w:left="1254"/>
              <w:jc w:val="both"/>
              <w:rPr>
                <w:iCs/>
                <w:lang w:val="es-ES"/>
              </w:rPr>
            </w:pPr>
            <w:r w:rsidRPr="00210D2A">
              <w:rPr>
                <w:u w:val="single"/>
                <w:lang w:val="es-ES"/>
              </w:rPr>
              <w:t>Mantenimiento preventivo</w:t>
            </w:r>
            <w:r w:rsidRPr="00210D2A">
              <w:rPr>
                <w:lang w:val="es-ES"/>
              </w:rPr>
              <w:t xml:space="preserve">: se pagará el 100% del valor del servicio de mantenimiento dentro de los 30 días siguientes de haberse recibido el servicio. Para lo cual deberá presentar la Garantía bancaria o afianzadora, nota de probación de la misma por parte de la ACP, y además deberá presentar plan de mantenimiento actualizado y aprobado por el Administrador de Contrato. </w:t>
            </w:r>
          </w:p>
        </w:tc>
      </w:tr>
      <w:tr w:rsidR="009134F6" w:rsidRPr="00210D2A" w14:paraId="0B97BD83" w14:textId="77777777" w:rsidTr="003A23A7">
        <w:tc>
          <w:tcPr>
            <w:tcW w:w="1604" w:type="dxa"/>
          </w:tcPr>
          <w:p w14:paraId="0EA77BD6" w14:textId="77777777" w:rsidR="009134F6" w:rsidRPr="00210D2A" w:rsidRDefault="009134F6" w:rsidP="009134F6">
            <w:pPr>
              <w:spacing w:after="200"/>
              <w:rPr>
                <w:b/>
                <w:lang w:val="es-US"/>
              </w:rPr>
            </w:pPr>
            <w:r w:rsidRPr="00210D2A">
              <w:rPr>
                <w:b/>
                <w:bCs/>
                <w:lang w:val="es-US"/>
              </w:rPr>
              <w:t>CGC 16.5</w:t>
            </w:r>
          </w:p>
        </w:tc>
        <w:tc>
          <w:tcPr>
            <w:tcW w:w="8244" w:type="dxa"/>
          </w:tcPr>
          <w:p w14:paraId="4A467232" w14:textId="77777777" w:rsidR="009134F6" w:rsidRPr="00210D2A" w:rsidRDefault="009134F6" w:rsidP="009134F6">
            <w:pPr>
              <w:tabs>
                <w:tab w:val="right" w:pos="7164"/>
              </w:tabs>
              <w:spacing w:after="200"/>
              <w:jc w:val="both"/>
              <w:rPr>
                <w:lang w:val="es-US"/>
              </w:rPr>
            </w:pPr>
            <w:r w:rsidRPr="00210D2A">
              <w:rPr>
                <w:iCs/>
                <w:lang w:val="es-ES"/>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tc>
      </w:tr>
      <w:tr w:rsidR="009134F6" w:rsidRPr="00210D2A" w14:paraId="71359E5F" w14:textId="77777777" w:rsidTr="003A23A7">
        <w:tc>
          <w:tcPr>
            <w:tcW w:w="1604" w:type="dxa"/>
          </w:tcPr>
          <w:p w14:paraId="574DF9CB" w14:textId="77777777" w:rsidR="009134F6" w:rsidRPr="00210D2A" w:rsidRDefault="009134F6" w:rsidP="009134F6">
            <w:pPr>
              <w:spacing w:after="200"/>
              <w:rPr>
                <w:b/>
                <w:lang w:val="es-US"/>
              </w:rPr>
            </w:pPr>
            <w:r w:rsidRPr="00210D2A">
              <w:rPr>
                <w:b/>
                <w:bCs/>
                <w:lang w:val="es-US"/>
              </w:rPr>
              <w:t>CGC 18.1</w:t>
            </w:r>
          </w:p>
        </w:tc>
        <w:tc>
          <w:tcPr>
            <w:tcW w:w="8244" w:type="dxa"/>
          </w:tcPr>
          <w:p w14:paraId="6574CB38" w14:textId="77777777" w:rsidR="009134F6" w:rsidRPr="00210D2A" w:rsidRDefault="009134F6" w:rsidP="009134F6">
            <w:pPr>
              <w:tabs>
                <w:tab w:val="right" w:pos="7164"/>
              </w:tabs>
              <w:spacing w:before="60" w:after="60"/>
              <w:jc w:val="both"/>
              <w:rPr>
                <w:lang w:val="es-SV"/>
              </w:rPr>
            </w:pPr>
            <w:r w:rsidRPr="00210D2A">
              <w:rPr>
                <w:lang w:val="es-SV"/>
              </w:rPr>
              <w:t>Se requerirá una Garantía de Cumplimiento.</w:t>
            </w:r>
          </w:p>
          <w:p w14:paraId="4CA50174" w14:textId="77777777" w:rsidR="009134F6" w:rsidRPr="00210D2A" w:rsidRDefault="009134F6" w:rsidP="009134F6">
            <w:pPr>
              <w:tabs>
                <w:tab w:val="right" w:pos="7164"/>
              </w:tabs>
              <w:spacing w:after="200"/>
              <w:jc w:val="both"/>
              <w:rPr>
                <w:lang w:val="es-US"/>
              </w:rPr>
            </w:pPr>
            <w:r w:rsidRPr="00210D2A">
              <w:rPr>
                <w:lang w:val="es-SV"/>
              </w:rPr>
              <w:t xml:space="preserve">Dentro de un máximo de veintiocho (28) días siguientes a la distribución del contrato, el oferente deberá presentar una Garantía de Cumplimiento de Contrato equivalente al diez por ciento (10%) del valor del contrato, por la vigencia de 365 </w:t>
            </w:r>
            <w:r w:rsidRPr="00210D2A">
              <w:rPr>
                <w:lang w:val="es-SV"/>
              </w:rPr>
              <w:lastRenderedPageBreak/>
              <w:t>días calendario contados a partir de la distribución del contrato. y que deberá cumplir con los requisitos indicados en el modelo de la Sección IX. Formularios de Contrato</w:t>
            </w:r>
            <w:r w:rsidRPr="00210D2A">
              <w:rPr>
                <w:iCs/>
                <w:color w:val="0070C0"/>
                <w:lang w:val="es-SV"/>
              </w:rPr>
              <w:t xml:space="preserve"> </w:t>
            </w:r>
            <w:r w:rsidRPr="00210D2A">
              <w:rPr>
                <w:lang w:val="es-SV"/>
              </w:rPr>
              <w:t>por una entidad autorizada por la Superintendencia del Sistema Financiero. Para el caso de Garantías emitidas por entidades en el extranjero estas deberán tener un corresponsal con domicilio legal en El Salvador y autorizada por la Superintendencia del Sistema Financiero. La Garantía deberá presentarse en el Área de Adquisiciones y Contrataciones del Programa del Ministerio de Salud, ubicada en Lomas de Altamira, Boulevard Altamira y Avenida República de Ecuador, número 33, San Salvador</w:t>
            </w:r>
            <w:r w:rsidRPr="00210D2A">
              <w:rPr>
                <w:lang w:val="es-SV" w:eastAsia="zh-CN"/>
              </w:rPr>
              <w:t>.</w:t>
            </w:r>
          </w:p>
        </w:tc>
      </w:tr>
      <w:tr w:rsidR="009134F6" w:rsidRPr="00210D2A" w14:paraId="7C4C96F6" w14:textId="77777777" w:rsidTr="003A23A7">
        <w:tc>
          <w:tcPr>
            <w:tcW w:w="1604" w:type="dxa"/>
          </w:tcPr>
          <w:p w14:paraId="31099D8C" w14:textId="77777777" w:rsidR="009134F6" w:rsidRPr="00210D2A" w:rsidRDefault="009134F6" w:rsidP="009134F6">
            <w:pPr>
              <w:spacing w:after="200"/>
              <w:rPr>
                <w:b/>
                <w:lang w:val="es-US"/>
              </w:rPr>
            </w:pPr>
            <w:r w:rsidRPr="00210D2A">
              <w:rPr>
                <w:b/>
                <w:bCs/>
                <w:lang w:val="es-US"/>
              </w:rPr>
              <w:lastRenderedPageBreak/>
              <w:t>CGC 18.3</w:t>
            </w:r>
          </w:p>
        </w:tc>
        <w:tc>
          <w:tcPr>
            <w:tcW w:w="8244" w:type="dxa"/>
          </w:tcPr>
          <w:p w14:paraId="58EDC139" w14:textId="77777777" w:rsidR="009134F6" w:rsidRPr="00210D2A" w:rsidRDefault="009134F6" w:rsidP="009134F6">
            <w:pPr>
              <w:suppressAutoHyphens/>
              <w:spacing w:before="60" w:after="140"/>
              <w:ind w:right="-72"/>
              <w:jc w:val="both"/>
              <w:rPr>
                <w:i/>
                <w:iCs/>
                <w:lang w:val="es-ES"/>
              </w:rPr>
            </w:pPr>
            <w:r w:rsidRPr="00210D2A">
              <w:rPr>
                <w:lang w:val="es-ES"/>
              </w:rPr>
              <w:t xml:space="preserve">La Garantía de Cumplimiento, podrá presentarse en cualquiera de las formas siguientes: </w:t>
            </w:r>
            <w:r w:rsidRPr="00210D2A">
              <w:rPr>
                <w:iCs/>
                <w:lang w:val="es-ES"/>
              </w:rPr>
              <w:t>una Garantía Bancaria o una Fianza de Cumplimiento pagadera a la vista.</w:t>
            </w:r>
          </w:p>
          <w:p w14:paraId="341A9ED8" w14:textId="77777777" w:rsidR="009134F6" w:rsidRPr="00210D2A" w:rsidRDefault="009134F6" w:rsidP="009134F6">
            <w:pPr>
              <w:suppressAutoHyphens/>
              <w:spacing w:before="60" w:after="140"/>
              <w:ind w:right="-72"/>
              <w:jc w:val="both"/>
              <w:rPr>
                <w:strike/>
                <w:lang w:val="es-US"/>
              </w:rPr>
            </w:pPr>
            <w:r w:rsidRPr="00210D2A">
              <w:rPr>
                <w:lang w:val="es-ES"/>
              </w:rPr>
              <w:t xml:space="preserve">La moneda de la Garantía de Cumplimiento, deberá ser emitida en dólares de los Estados Unidos de América. </w:t>
            </w:r>
          </w:p>
        </w:tc>
      </w:tr>
      <w:tr w:rsidR="009134F6" w:rsidRPr="00210D2A" w14:paraId="0B405747" w14:textId="77777777" w:rsidTr="003A23A7">
        <w:tc>
          <w:tcPr>
            <w:tcW w:w="1604" w:type="dxa"/>
          </w:tcPr>
          <w:p w14:paraId="21485B0C" w14:textId="77777777" w:rsidR="009134F6" w:rsidRPr="00210D2A" w:rsidRDefault="009134F6" w:rsidP="009134F6">
            <w:pPr>
              <w:spacing w:after="200"/>
              <w:rPr>
                <w:b/>
                <w:lang w:val="es-US"/>
              </w:rPr>
            </w:pPr>
            <w:r w:rsidRPr="00210D2A">
              <w:rPr>
                <w:b/>
                <w:bCs/>
                <w:lang w:val="es-US"/>
              </w:rPr>
              <w:t>CGC 18.4</w:t>
            </w:r>
          </w:p>
        </w:tc>
        <w:tc>
          <w:tcPr>
            <w:tcW w:w="8244" w:type="dxa"/>
          </w:tcPr>
          <w:p w14:paraId="6FD9A29D" w14:textId="77777777" w:rsidR="009134F6" w:rsidRPr="00210D2A" w:rsidRDefault="009134F6" w:rsidP="009134F6">
            <w:pPr>
              <w:tabs>
                <w:tab w:val="right" w:pos="7164"/>
              </w:tabs>
              <w:spacing w:after="200"/>
              <w:jc w:val="both"/>
              <w:rPr>
                <w:u w:val="single"/>
                <w:lang w:val="es-US"/>
              </w:rPr>
            </w:pPr>
            <w:r w:rsidRPr="00210D2A">
              <w:rPr>
                <w:lang w:val="es-ES"/>
              </w:rPr>
              <w:t>La liberación de la Garantía de Cumplimiento tendrá lugar:</w:t>
            </w:r>
            <w:r w:rsidRPr="00210D2A">
              <w:rPr>
                <w:color w:val="0070C0"/>
                <w:lang w:val="es-ES"/>
              </w:rPr>
              <w:t xml:space="preserve"> </w:t>
            </w:r>
            <w:r w:rsidRPr="00210D2A">
              <w:rPr>
                <w:lang w:val="es-ES"/>
              </w:rPr>
              <w:t>a más tardar cuarenta y cinco (45) días contados a partir de la fecha de Cumplimiento de las obligaciones del Proveedor en virtud del Contrato, incluyendo cualquier obligación relativa a la garantía de los servicios o bienes.</w:t>
            </w:r>
          </w:p>
        </w:tc>
      </w:tr>
      <w:tr w:rsidR="009134F6" w:rsidRPr="00210D2A" w14:paraId="0194F29C" w14:textId="77777777" w:rsidTr="003A23A7">
        <w:tc>
          <w:tcPr>
            <w:tcW w:w="1604" w:type="dxa"/>
          </w:tcPr>
          <w:p w14:paraId="3E60E42F" w14:textId="77777777" w:rsidR="009134F6" w:rsidRPr="00210D2A" w:rsidRDefault="009134F6" w:rsidP="009134F6">
            <w:pPr>
              <w:spacing w:after="200"/>
              <w:rPr>
                <w:b/>
                <w:lang w:val="es-US"/>
              </w:rPr>
            </w:pPr>
            <w:r w:rsidRPr="00210D2A">
              <w:rPr>
                <w:b/>
                <w:bCs/>
                <w:lang w:val="es-US"/>
              </w:rPr>
              <w:t>CGC 23.2</w:t>
            </w:r>
          </w:p>
        </w:tc>
        <w:tc>
          <w:tcPr>
            <w:tcW w:w="8244" w:type="dxa"/>
          </w:tcPr>
          <w:p w14:paraId="261EAB0E" w14:textId="77777777" w:rsidR="009134F6" w:rsidRPr="00210D2A" w:rsidRDefault="009134F6" w:rsidP="009134F6">
            <w:pPr>
              <w:tabs>
                <w:tab w:val="right" w:pos="7164"/>
              </w:tabs>
              <w:spacing w:after="200"/>
              <w:rPr>
                <w:u w:val="single"/>
                <w:lang w:val="es-US"/>
              </w:rPr>
            </w:pPr>
            <w:r w:rsidRPr="00210D2A">
              <w:rPr>
                <w:lang w:val="es-ES"/>
              </w:rPr>
              <w:t>El embalaje, la identificación y la documentación dentro y fuera de los paquetes serán como se indica a continuación: NO APLICA</w:t>
            </w:r>
          </w:p>
        </w:tc>
      </w:tr>
      <w:tr w:rsidR="009134F6" w:rsidRPr="00210D2A" w14:paraId="0076702A" w14:textId="77777777" w:rsidTr="003A23A7">
        <w:tc>
          <w:tcPr>
            <w:tcW w:w="1604" w:type="dxa"/>
          </w:tcPr>
          <w:p w14:paraId="4A2BF8D4" w14:textId="77777777" w:rsidR="009134F6" w:rsidRPr="00210D2A" w:rsidRDefault="009134F6" w:rsidP="009134F6">
            <w:pPr>
              <w:spacing w:after="200"/>
              <w:rPr>
                <w:b/>
                <w:lang w:val="es-US"/>
              </w:rPr>
            </w:pPr>
            <w:r w:rsidRPr="00210D2A">
              <w:rPr>
                <w:b/>
                <w:bCs/>
                <w:lang w:val="es-US"/>
              </w:rPr>
              <w:t>CGC 24.1</w:t>
            </w:r>
          </w:p>
        </w:tc>
        <w:tc>
          <w:tcPr>
            <w:tcW w:w="8244" w:type="dxa"/>
          </w:tcPr>
          <w:p w14:paraId="13F5B2AA" w14:textId="77777777" w:rsidR="009134F6" w:rsidRPr="00210D2A" w:rsidRDefault="009134F6" w:rsidP="009134F6">
            <w:pPr>
              <w:tabs>
                <w:tab w:val="right" w:pos="7164"/>
              </w:tabs>
              <w:spacing w:before="60" w:after="60"/>
              <w:jc w:val="both"/>
              <w:rPr>
                <w:lang w:val="es-ES"/>
              </w:rPr>
            </w:pPr>
            <w:r w:rsidRPr="00210D2A">
              <w:rPr>
                <w:lang w:val="es-ES"/>
              </w:rPr>
              <w:t xml:space="preserve">La cobertura de seguro será según se establece en los </w:t>
            </w:r>
            <w:r w:rsidRPr="00210D2A">
              <w:rPr>
                <w:i/>
                <w:lang w:val="es-ES"/>
              </w:rPr>
              <w:t>Incoterms</w:t>
            </w:r>
            <w:r w:rsidRPr="00210D2A">
              <w:rPr>
                <w:lang w:val="es-ES"/>
              </w:rPr>
              <w:t xml:space="preserve">. </w:t>
            </w:r>
          </w:p>
          <w:p w14:paraId="53D3D3F0" w14:textId="77777777" w:rsidR="009134F6" w:rsidRPr="00210D2A" w:rsidRDefault="009134F6" w:rsidP="009134F6">
            <w:pPr>
              <w:tabs>
                <w:tab w:val="right" w:pos="7164"/>
              </w:tabs>
              <w:spacing w:after="200"/>
              <w:rPr>
                <w:lang w:val="es-US"/>
              </w:rPr>
            </w:pPr>
            <w:r w:rsidRPr="00210D2A">
              <w:rPr>
                <w:lang w:val="es-ES"/>
              </w:rPr>
              <w:t>El Proveedor está obligado bajo los términos del Contrato a considerar la cobertura de seguro los Bienes al lugar de destino final dentro del país del Comprador, definido como el Sitio del Proyecto, la compra es por categoría DDP de los Incoterms</w:t>
            </w:r>
          </w:p>
        </w:tc>
      </w:tr>
      <w:tr w:rsidR="009134F6" w:rsidRPr="00210D2A" w14:paraId="217693E2" w14:textId="77777777" w:rsidTr="003A23A7">
        <w:tc>
          <w:tcPr>
            <w:tcW w:w="1604" w:type="dxa"/>
          </w:tcPr>
          <w:p w14:paraId="5AB9A3CB" w14:textId="77777777" w:rsidR="009134F6" w:rsidRPr="00210D2A" w:rsidRDefault="009134F6" w:rsidP="009134F6">
            <w:pPr>
              <w:spacing w:after="200"/>
              <w:rPr>
                <w:b/>
                <w:lang w:val="es-US"/>
              </w:rPr>
            </w:pPr>
            <w:r w:rsidRPr="00210D2A">
              <w:rPr>
                <w:b/>
                <w:bCs/>
                <w:lang w:val="es-US"/>
              </w:rPr>
              <w:t>CGC 25.1</w:t>
            </w:r>
          </w:p>
        </w:tc>
        <w:tc>
          <w:tcPr>
            <w:tcW w:w="8244" w:type="dxa"/>
          </w:tcPr>
          <w:p w14:paraId="1ECD86DB" w14:textId="77777777" w:rsidR="009134F6" w:rsidRPr="00210D2A" w:rsidRDefault="009134F6" w:rsidP="009134F6">
            <w:pPr>
              <w:tabs>
                <w:tab w:val="right" w:pos="7164"/>
              </w:tabs>
              <w:spacing w:after="200"/>
              <w:rPr>
                <w:lang w:val="es-US"/>
              </w:rPr>
            </w:pPr>
            <w:r w:rsidRPr="00210D2A">
              <w:rPr>
                <w:lang w:val="es-US"/>
              </w:rPr>
              <w:t xml:space="preserve">La responsabilidad por el transporte de los Bienes se ajustará a lo establecido en los Incoterms. </w:t>
            </w:r>
          </w:p>
          <w:p w14:paraId="4DBB31E9" w14:textId="77777777" w:rsidR="009134F6" w:rsidRPr="00210D2A" w:rsidRDefault="009134F6" w:rsidP="009134F6">
            <w:pPr>
              <w:tabs>
                <w:tab w:val="right" w:pos="7164"/>
              </w:tabs>
              <w:spacing w:after="200"/>
              <w:rPr>
                <w:u w:val="single"/>
                <w:lang w:val="es-US"/>
              </w:rPr>
            </w:pPr>
            <w:r w:rsidRPr="00210D2A">
              <w:rPr>
                <w:lang w:val="es-ES"/>
              </w:rPr>
              <w:t>El Proveedor está obligado bajo los términos del Contrato a transportar los Bienes al lugar de destino final dentro del país del Comprador, definido como el Sitio del Proyecto, la compra es por categoría DDP de los Incoterms.</w:t>
            </w:r>
          </w:p>
        </w:tc>
      </w:tr>
      <w:tr w:rsidR="009134F6" w:rsidRPr="00210D2A" w14:paraId="7FE154C7" w14:textId="77777777" w:rsidTr="003A23A7">
        <w:tc>
          <w:tcPr>
            <w:tcW w:w="1604" w:type="dxa"/>
          </w:tcPr>
          <w:p w14:paraId="5D140F94" w14:textId="77777777" w:rsidR="009134F6" w:rsidRPr="00210D2A" w:rsidRDefault="009134F6" w:rsidP="009134F6">
            <w:pPr>
              <w:spacing w:after="200"/>
              <w:rPr>
                <w:b/>
                <w:lang w:val="es-US"/>
              </w:rPr>
            </w:pPr>
            <w:r w:rsidRPr="00210D2A">
              <w:rPr>
                <w:b/>
                <w:bCs/>
                <w:lang w:val="es-US"/>
              </w:rPr>
              <w:t>CGC 25.2</w:t>
            </w:r>
          </w:p>
        </w:tc>
        <w:tc>
          <w:tcPr>
            <w:tcW w:w="8244" w:type="dxa"/>
          </w:tcPr>
          <w:p w14:paraId="65A68FBC" w14:textId="77777777" w:rsidR="009134F6" w:rsidRPr="00210D2A" w:rsidRDefault="009134F6" w:rsidP="009134F6">
            <w:pPr>
              <w:suppressAutoHyphens/>
              <w:jc w:val="both"/>
              <w:rPr>
                <w:lang w:val="es-US"/>
              </w:rPr>
            </w:pPr>
            <w:r w:rsidRPr="00210D2A">
              <w:rPr>
                <w:lang w:val="es-US"/>
              </w:rPr>
              <w:t>Los servicios conexos que se suministrarán son:</w:t>
            </w:r>
          </w:p>
          <w:tbl>
            <w:tblPr>
              <w:tblW w:w="725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588"/>
              <w:gridCol w:w="5670"/>
            </w:tblGrid>
            <w:tr w:rsidR="00E5297C" w:rsidRPr="00210D2A" w14:paraId="0BAD0E65" w14:textId="77777777" w:rsidTr="00934A49">
              <w:trPr>
                <w:trHeight w:val="390"/>
              </w:trPr>
              <w:tc>
                <w:tcPr>
                  <w:tcW w:w="1588" w:type="dxa"/>
                  <w:vMerge w:val="restart"/>
                  <w:tcBorders>
                    <w:top w:val="single" w:sz="6" w:space="0" w:color="auto"/>
                    <w:left w:val="double" w:sz="6" w:space="0" w:color="auto"/>
                    <w:right w:val="single" w:sz="6" w:space="0" w:color="auto"/>
                  </w:tcBorders>
                  <w:tcMar>
                    <w:top w:w="28" w:type="dxa"/>
                    <w:left w:w="57" w:type="dxa"/>
                    <w:bottom w:w="28" w:type="dxa"/>
                    <w:right w:w="57" w:type="dxa"/>
                  </w:tcMar>
                  <w:vAlign w:val="center"/>
                </w:tcPr>
                <w:p w14:paraId="55DB2F12" w14:textId="77777777" w:rsidR="00E5297C" w:rsidRPr="00210D2A" w:rsidRDefault="00E5297C" w:rsidP="00E5297C">
                  <w:pPr>
                    <w:suppressAutoHyphens/>
                    <w:spacing w:line="240" w:lineRule="atLeast"/>
                    <w:jc w:val="center"/>
                    <w:rPr>
                      <w:b/>
                      <w:sz w:val="20"/>
                      <w:lang w:val="es-US"/>
                    </w:rPr>
                  </w:pPr>
                  <w:r w:rsidRPr="00210D2A">
                    <w:rPr>
                      <w:b/>
                      <w:sz w:val="20"/>
                      <w:lang w:val="es-US"/>
                    </w:rPr>
                    <w:t>LOTE 4</w:t>
                  </w:r>
                </w:p>
              </w:tc>
              <w:tc>
                <w:tcPr>
                  <w:tcW w:w="56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54A9A85E" w14:textId="78F64365" w:rsidR="00E5297C" w:rsidRPr="00210D2A" w:rsidRDefault="00E5297C" w:rsidP="00E5297C">
                  <w:pPr>
                    <w:pStyle w:val="Outline"/>
                    <w:spacing w:before="0" w:line="240" w:lineRule="atLeast"/>
                    <w:jc w:val="center"/>
                    <w:rPr>
                      <w:b/>
                      <w:kern w:val="0"/>
                      <w:lang w:val="es-US"/>
                    </w:rPr>
                  </w:pPr>
                  <w:r>
                    <w:rPr>
                      <w:b/>
                      <w:color w:val="000000"/>
                      <w:sz w:val="22"/>
                      <w:lang w:val="es-SV"/>
                    </w:rPr>
                    <w:t xml:space="preserve">LOTE </w:t>
                  </w:r>
                  <w:r w:rsidRPr="00210D2A">
                    <w:rPr>
                      <w:b/>
                      <w:color w:val="000000"/>
                      <w:sz w:val="22"/>
                      <w:lang w:val="es-SV"/>
                    </w:rPr>
                    <w:t>4: MÁQUINA DE ANESTESIA DE DOS GASES</w:t>
                  </w:r>
                </w:p>
              </w:tc>
            </w:tr>
            <w:tr w:rsidR="00E5297C" w:rsidRPr="00210D2A" w14:paraId="7B28A806" w14:textId="77777777" w:rsidTr="00934A49">
              <w:trPr>
                <w:trHeight w:val="390"/>
              </w:trPr>
              <w:tc>
                <w:tcPr>
                  <w:tcW w:w="1588" w:type="dxa"/>
                  <w:vMerge/>
                  <w:tcBorders>
                    <w:left w:val="double" w:sz="6" w:space="0" w:color="auto"/>
                    <w:right w:val="single" w:sz="6" w:space="0" w:color="auto"/>
                  </w:tcBorders>
                  <w:tcMar>
                    <w:top w:w="28" w:type="dxa"/>
                    <w:left w:w="57" w:type="dxa"/>
                    <w:bottom w:w="28" w:type="dxa"/>
                    <w:right w:w="57" w:type="dxa"/>
                  </w:tcMar>
                </w:tcPr>
                <w:p w14:paraId="090DEFEB" w14:textId="77777777" w:rsidR="00E5297C" w:rsidRPr="00210D2A" w:rsidRDefault="00E5297C" w:rsidP="00E5297C">
                  <w:pPr>
                    <w:suppressAutoHyphens/>
                    <w:spacing w:line="240" w:lineRule="atLeast"/>
                    <w:rPr>
                      <w:sz w:val="20"/>
                      <w:lang w:val="es-US"/>
                    </w:rPr>
                  </w:pPr>
                </w:p>
              </w:tc>
              <w:tc>
                <w:tcPr>
                  <w:tcW w:w="56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6B9B8D3" w14:textId="77777777" w:rsidR="00E5297C" w:rsidRPr="00210D2A" w:rsidRDefault="00E5297C" w:rsidP="00E5297C">
                  <w:pPr>
                    <w:pStyle w:val="Outline"/>
                    <w:spacing w:before="0" w:line="240" w:lineRule="atLeast"/>
                    <w:jc w:val="both"/>
                    <w:rPr>
                      <w:kern w:val="0"/>
                      <w:lang w:val="es-SV"/>
                    </w:rPr>
                  </w:pPr>
                  <w:r w:rsidRPr="00210D2A">
                    <w:rPr>
                      <w:kern w:val="0"/>
                      <w:lang w:val="es-SV"/>
                    </w:rPr>
                    <w:t xml:space="preserve">CAPACITACIÓN: PARA PERSONAL USUARIO: </w:t>
                  </w:r>
                </w:p>
                <w:p w14:paraId="4DF4682B" w14:textId="77777777" w:rsidR="00E5297C" w:rsidRPr="00210D2A" w:rsidRDefault="00E5297C" w:rsidP="00E5297C">
                  <w:pPr>
                    <w:pStyle w:val="Outline"/>
                    <w:spacing w:before="0" w:line="240" w:lineRule="atLeast"/>
                    <w:jc w:val="both"/>
                    <w:rPr>
                      <w:lang w:val="es-SV"/>
                    </w:rPr>
                  </w:pPr>
                </w:p>
                <w:p w14:paraId="344D1AA7" w14:textId="6587796C" w:rsidR="00E5297C" w:rsidRPr="00210D2A" w:rsidRDefault="00E5297C" w:rsidP="00E5297C">
                  <w:pPr>
                    <w:pStyle w:val="Outline"/>
                    <w:spacing w:before="0" w:line="240" w:lineRule="atLeast"/>
                    <w:jc w:val="both"/>
                    <w:rPr>
                      <w:kern w:val="0"/>
                      <w:lang w:val="es-SV"/>
                    </w:rPr>
                  </w:pPr>
                  <w:r w:rsidRPr="00210D2A">
                    <w:rPr>
                      <w:lang w:val="es-SV"/>
                    </w:rPr>
                    <w:t>Conforme a lo establecido en la Parte 2. Requisitos de los Bienes y Servicios Conexos, Sección VII</w:t>
                  </w:r>
                  <w:r w:rsidR="00563878">
                    <w:rPr>
                      <w:lang w:val="es-SV"/>
                    </w:rPr>
                    <w:t xml:space="preserve"> de las Bases de la Solicitud de Oferta</w:t>
                  </w:r>
                  <w:r w:rsidRPr="00210D2A">
                    <w:rPr>
                      <w:lang w:val="es-SV"/>
                    </w:rPr>
                    <w:t>.</w:t>
                  </w:r>
                </w:p>
                <w:p w14:paraId="0D045B21" w14:textId="77777777" w:rsidR="00E5297C" w:rsidRPr="00210D2A" w:rsidRDefault="00E5297C" w:rsidP="00E5297C">
                  <w:pPr>
                    <w:pStyle w:val="Outline"/>
                    <w:spacing w:before="0" w:line="240" w:lineRule="atLeast"/>
                    <w:jc w:val="both"/>
                    <w:rPr>
                      <w:kern w:val="0"/>
                      <w:lang w:val="es-US"/>
                    </w:rPr>
                  </w:pPr>
                  <w:r w:rsidRPr="00210D2A">
                    <w:rPr>
                      <w:lang w:val="es-SV"/>
                    </w:rPr>
                    <w:t xml:space="preserve"> </w:t>
                  </w:r>
                </w:p>
              </w:tc>
            </w:tr>
            <w:tr w:rsidR="00E5297C" w:rsidRPr="00210D2A" w14:paraId="0BCBBE3B" w14:textId="77777777" w:rsidTr="00934A49">
              <w:trPr>
                <w:trHeight w:val="390"/>
              </w:trPr>
              <w:tc>
                <w:tcPr>
                  <w:tcW w:w="1588" w:type="dxa"/>
                  <w:vMerge/>
                  <w:tcBorders>
                    <w:left w:val="double" w:sz="6" w:space="0" w:color="auto"/>
                    <w:right w:val="single" w:sz="6" w:space="0" w:color="auto"/>
                  </w:tcBorders>
                  <w:tcMar>
                    <w:top w:w="28" w:type="dxa"/>
                    <w:left w:w="57" w:type="dxa"/>
                    <w:bottom w:w="28" w:type="dxa"/>
                    <w:right w:w="57" w:type="dxa"/>
                  </w:tcMar>
                </w:tcPr>
                <w:p w14:paraId="61C2E05E" w14:textId="77777777" w:rsidR="00E5297C" w:rsidRPr="00210D2A" w:rsidRDefault="00E5297C" w:rsidP="00E5297C">
                  <w:pPr>
                    <w:suppressAutoHyphens/>
                    <w:spacing w:line="240" w:lineRule="atLeast"/>
                    <w:rPr>
                      <w:sz w:val="20"/>
                      <w:lang w:val="es-US"/>
                    </w:rPr>
                  </w:pPr>
                </w:p>
              </w:tc>
              <w:tc>
                <w:tcPr>
                  <w:tcW w:w="56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C266F76" w14:textId="77777777" w:rsidR="00E5297C" w:rsidRPr="00210D2A" w:rsidRDefault="00E5297C" w:rsidP="00E5297C">
                  <w:pPr>
                    <w:pStyle w:val="Default"/>
                    <w:spacing w:line="240" w:lineRule="atLeast"/>
                    <w:jc w:val="both"/>
                    <w:rPr>
                      <w:lang w:val="es-SV"/>
                    </w:rPr>
                  </w:pPr>
                  <w:r w:rsidRPr="00210D2A">
                    <w:rPr>
                      <w:lang w:val="es-SV"/>
                    </w:rPr>
                    <w:t xml:space="preserve">PARA PERSONAL DE MANTENIMIENTO: </w:t>
                  </w:r>
                </w:p>
                <w:p w14:paraId="398EB844" w14:textId="77777777" w:rsidR="00E5297C" w:rsidRPr="00210D2A" w:rsidRDefault="00E5297C" w:rsidP="00E5297C">
                  <w:pPr>
                    <w:pStyle w:val="Default"/>
                    <w:spacing w:line="240" w:lineRule="atLeast"/>
                    <w:jc w:val="both"/>
                    <w:rPr>
                      <w:lang w:val="es-SV"/>
                    </w:rPr>
                  </w:pPr>
                </w:p>
                <w:p w14:paraId="1C950410" w14:textId="77777777" w:rsidR="00563878" w:rsidRDefault="00563878" w:rsidP="00563878">
                  <w:pPr>
                    <w:pStyle w:val="Outline"/>
                    <w:spacing w:before="0" w:line="240" w:lineRule="atLeast"/>
                    <w:jc w:val="both"/>
                    <w:rPr>
                      <w:lang w:val="es-SV"/>
                    </w:rPr>
                  </w:pPr>
                  <w:r>
                    <w:rPr>
                      <w:lang w:val="es-SV"/>
                    </w:rPr>
                    <w:lastRenderedPageBreak/>
                    <w:t xml:space="preserve">Conforme a lo establecido en </w:t>
                  </w:r>
                  <w:r w:rsidR="00E5297C" w:rsidRPr="00210D2A">
                    <w:rPr>
                      <w:lang w:val="es-SV"/>
                    </w:rPr>
                    <w:t>la Parte 2. Requisitos de los Bienes y</w:t>
                  </w:r>
                  <w:r>
                    <w:rPr>
                      <w:lang w:val="es-SV"/>
                    </w:rPr>
                    <w:t xml:space="preserve"> Servicios Conexos, Sección VII de las Bases de la Solicitud de Oferta</w:t>
                  </w:r>
                  <w:r w:rsidRPr="00210D2A">
                    <w:rPr>
                      <w:lang w:val="es-SV"/>
                    </w:rPr>
                    <w:t>.</w:t>
                  </w:r>
                </w:p>
                <w:p w14:paraId="342508B4" w14:textId="02FF70BF" w:rsidR="00E5297C" w:rsidRPr="00210D2A" w:rsidRDefault="00563878" w:rsidP="00563878">
                  <w:pPr>
                    <w:pStyle w:val="Outline"/>
                    <w:spacing w:before="0" w:line="240" w:lineRule="atLeast"/>
                    <w:jc w:val="both"/>
                    <w:rPr>
                      <w:kern w:val="0"/>
                      <w:lang w:val="es-US"/>
                    </w:rPr>
                  </w:pPr>
                  <w:r w:rsidRPr="00210D2A">
                    <w:rPr>
                      <w:lang w:val="es-US"/>
                    </w:rPr>
                    <w:t xml:space="preserve"> </w:t>
                  </w:r>
                </w:p>
              </w:tc>
            </w:tr>
            <w:tr w:rsidR="00E5297C" w:rsidRPr="00210D2A" w14:paraId="5FBD472F" w14:textId="77777777" w:rsidTr="00934A49">
              <w:trPr>
                <w:trHeight w:val="390"/>
              </w:trPr>
              <w:tc>
                <w:tcPr>
                  <w:tcW w:w="1588" w:type="dxa"/>
                  <w:vMerge/>
                  <w:tcBorders>
                    <w:left w:val="double" w:sz="6" w:space="0" w:color="auto"/>
                    <w:bottom w:val="single" w:sz="6" w:space="0" w:color="auto"/>
                    <w:right w:val="single" w:sz="6" w:space="0" w:color="auto"/>
                  </w:tcBorders>
                  <w:tcMar>
                    <w:top w:w="28" w:type="dxa"/>
                    <w:left w:w="57" w:type="dxa"/>
                    <w:bottom w:w="28" w:type="dxa"/>
                    <w:right w:w="57" w:type="dxa"/>
                  </w:tcMar>
                </w:tcPr>
                <w:p w14:paraId="224D92EF" w14:textId="77777777" w:rsidR="00E5297C" w:rsidRPr="00210D2A" w:rsidRDefault="00E5297C" w:rsidP="00E5297C">
                  <w:pPr>
                    <w:suppressAutoHyphens/>
                    <w:spacing w:line="240" w:lineRule="atLeast"/>
                    <w:rPr>
                      <w:sz w:val="20"/>
                      <w:lang w:val="es-US"/>
                    </w:rPr>
                  </w:pPr>
                </w:p>
              </w:tc>
              <w:tc>
                <w:tcPr>
                  <w:tcW w:w="56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50AA8D4" w14:textId="77777777" w:rsidR="00E5297C" w:rsidRPr="00210D2A" w:rsidRDefault="00E5297C" w:rsidP="00E5297C">
                  <w:pPr>
                    <w:pStyle w:val="Outline"/>
                    <w:spacing w:before="0" w:line="240" w:lineRule="atLeast"/>
                    <w:jc w:val="both"/>
                    <w:rPr>
                      <w:kern w:val="0"/>
                      <w:lang w:val="es-SV"/>
                    </w:rPr>
                  </w:pPr>
                  <w:r w:rsidRPr="00210D2A">
                    <w:rPr>
                      <w:kern w:val="0"/>
                      <w:lang w:val="es-SV"/>
                    </w:rPr>
                    <w:t>RUTINAS DE MANTENIMIENTO PREVENTIVO:</w:t>
                  </w:r>
                </w:p>
                <w:p w14:paraId="54FB83DD" w14:textId="77777777" w:rsidR="00E5297C" w:rsidRPr="00210D2A" w:rsidRDefault="00E5297C" w:rsidP="00E5297C">
                  <w:pPr>
                    <w:pStyle w:val="Outline"/>
                    <w:spacing w:before="0" w:line="240" w:lineRule="atLeast"/>
                    <w:jc w:val="both"/>
                    <w:rPr>
                      <w:kern w:val="0"/>
                      <w:lang w:val="es-SV"/>
                    </w:rPr>
                  </w:pPr>
                </w:p>
                <w:p w14:paraId="1AEE2FD0" w14:textId="77777777" w:rsidR="00563878" w:rsidRDefault="00E5297C" w:rsidP="00563878">
                  <w:pPr>
                    <w:pStyle w:val="Outline"/>
                    <w:spacing w:before="0" w:line="240" w:lineRule="atLeast"/>
                    <w:jc w:val="both"/>
                    <w:rPr>
                      <w:lang w:val="es-SV"/>
                    </w:rPr>
                  </w:pPr>
                  <w:r w:rsidRPr="00210D2A">
                    <w:rPr>
                      <w:lang w:val="es-SV"/>
                    </w:rPr>
                    <w:t>Conforme a lo establecido en la Parte 2. Requisitos de los Bienes y Servicios Conexos, Sección VII</w:t>
                  </w:r>
                  <w:r w:rsidR="00563878">
                    <w:rPr>
                      <w:lang w:val="es-SV"/>
                    </w:rPr>
                    <w:t xml:space="preserve"> de las Bases de la Solicitud de Oferta</w:t>
                  </w:r>
                  <w:r w:rsidR="00563878" w:rsidRPr="00210D2A">
                    <w:rPr>
                      <w:lang w:val="es-SV"/>
                    </w:rPr>
                    <w:t>.</w:t>
                  </w:r>
                </w:p>
                <w:p w14:paraId="738C12E1" w14:textId="638C5D8F" w:rsidR="00E5297C" w:rsidRPr="00210D2A" w:rsidRDefault="00563878" w:rsidP="00563878">
                  <w:pPr>
                    <w:pStyle w:val="Outline"/>
                    <w:spacing w:before="0" w:line="240" w:lineRule="atLeast"/>
                    <w:jc w:val="both"/>
                    <w:rPr>
                      <w:kern w:val="0"/>
                      <w:lang w:val="es-SV"/>
                    </w:rPr>
                  </w:pPr>
                  <w:r w:rsidRPr="00210D2A">
                    <w:rPr>
                      <w:kern w:val="0"/>
                      <w:lang w:val="es-SV"/>
                    </w:rPr>
                    <w:t xml:space="preserve"> </w:t>
                  </w:r>
                </w:p>
              </w:tc>
            </w:tr>
          </w:tbl>
          <w:p w14:paraId="047ACC60" w14:textId="77777777" w:rsidR="009134F6" w:rsidRDefault="009134F6" w:rsidP="009134F6">
            <w:pPr>
              <w:suppressAutoHyphens/>
              <w:jc w:val="both"/>
              <w:rPr>
                <w:lang w:val="es-US"/>
              </w:rPr>
            </w:pPr>
          </w:p>
          <w:p w14:paraId="5C1E62A4" w14:textId="77777777" w:rsidR="00E5297C" w:rsidRDefault="00E5297C" w:rsidP="009134F6">
            <w:pPr>
              <w:suppressAutoHyphens/>
              <w:jc w:val="both"/>
              <w:rPr>
                <w:lang w:val="es-US"/>
              </w:rPr>
            </w:pPr>
          </w:p>
          <w:p w14:paraId="79DF2026" w14:textId="75FF3EF0" w:rsidR="00E5297C" w:rsidRPr="00210D2A" w:rsidRDefault="00E5297C" w:rsidP="009134F6">
            <w:pPr>
              <w:suppressAutoHyphens/>
              <w:jc w:val="both"/>
              <w:rPr>
                <w:lang w:val="es-US"/>
              </w:rPr>
            </w:pPr>
          </w:p>
        </w:tc>
      </w:tr>
      <w:tr w:rsidR="009134F6" w:rsidRPr="00210D2A" w14:paraId="2A9E98A4" w14:textId="77777777" w:rsidTr="003A23A7">
        <w:tc>
          <w:tcPr>
            <w:tcW w:w="1604" w:type="dxa"/>
          </w:tcPr>
          <w:p w14:paraId="027E439E" w14:textId="77777777" w:rsidR="009134F6" w:rsidRPr="00210D2A" w:rsidRDefault="009134F6" w:rsidP="009134F6">
            <w:pPr>
              <w:spacing w:after="200"/>
              <w:rPr>
                <w:b/>
                <w:lang w:val="es-US"/>
              </w:rPr>
            </w:pPr>
            <w:r w:rsidRPr="00210D2A">
              <w:rPr>
                <w:b/>
                <w:bCs/>
                <w:lang w:val="es-US"/>
              </w:rPr>
              <w:lastRenderedPageBreak/>
              <w:t>CGC 26.1</w:t>
            </w:r>
          </w:p>
        </w:tc>
        <w:tc>
          <w:tcPr>
            <w:tcW w:w="8244" w:type="dxa"/>
          </w:tcPr>
          <w:p w14:paraId="40F4B879" w14:textId="77777777" w:rsidR="009134F6" w:rsidRPr="00210D2A" w:rsidRDefault="009134F6" w:rsidP="009134F6">
            <w:pPr>
              <w:rPr>
                <w:lang w:val="es-SV"/>
              </w:rPr>
            </w:pPr>
            <w:bookmarkStart w:id="117" w:name="_Hlk93313164"/>
            <w:r w:rsidRPr="00210D2A">
              <w:rPr>
                <w:lang w:val="es-SV"/>
              </w:rPr>
              <w:t xml:space="preserve">Las inspecciones y pruebas serán desarrolladas como se indican a continuación, siendo desarrolladas por el Ministerio de Salud: </w:t>
            </w:r>
          </w:p>
          <w:p w14:paraId="0755DD05" w14:textId="77777777" w:rsidR="009134F6" w:rsidRPr="00210D2A" w:rsidRDefault="009134F6" w:rsidP="009134F6">
            <w:pPr>
              <w:pStyle w:val="xmsonormal"/>
              <w:spacing w:before="0" w:beforeAutospacing="0" w:after="0" w:afterAutospacing="0" w:line="240" w:lineRule="atLeast"/>
            </w:pPr>
          </w:p>
          <w:p w14:paraId="040CB1E2" w14:textId="77777777" w:rsidR="009134F6" w:rsidRPr="00210D2A" w:rsidRDefault="009134F6" w:rsidP="00F41E85">
            <w:pPr>
              <w:numPr>
                <w:ilvl w:val="0"/>
                <w:numId w:val="99"/>
              </w:numPr>
              <w:spacing w:line="240" w:lineRule="atLeast"/>
              <w:rPr>
                <w:lang w:val="es-SV"/>
              </w:rPr>
            </w:pPr>
            <w:r w:rsidRPr="00210D2A">
              <w:rPr>
                <w:bdr w:val="none" w:sz="0" w:space="0" w:color="auto" w:frame="1"/>
                <w:lang w:val="es-US"/>
              </w:rPr>
              <w:t>Inspección ordinaria conforme a documentación:  </w:t>
            </w:r>
          </w:p>
          <w:p w14:paraId="7610CCE4" w14:textId="77777777" w:rsidR="009134F6" w:rsidRPr="00210D2A" w:rsidRDefault="009134F6" w:rsidP="00F41E85">
            <w:pPr>
              <w:numPr>
                <w:ilvl w:val="1"/>
                <w:numId w:val="99"/>
              </w:numPr>
              <w:spacing w:line="240" w:lineRule="atLeast"/>
              <w:rPr>
                <w:lang w:val="es-SV"/>
              </w:rPr>
            </w:pPr>
            <w:r w:rsidRPr="00210D2A">
              <w:rPr>
                <w:bdr w:val="none" w:sz="0" w:space="0" w:color="auto" w:frame="1"/>
                <w:lang w:val="es-US"/>
              </w:rPr>
              <w:t>Cantidad de artículos, conforme a lista de bienes y plan de entregas. </w:t>
            </w:r>
          </w:p>
          <w:p w14:paraId="7D9143F4" w14:textId="77777777" w:rsidR="009134F6" w:rsidRPr="00210D2A" w:rsidRDefault="009134F6" w:rsidP="00F41E85">
            <w:pPr>
              <w:numPr>
                <w:ilvl w:val="1"/>
                <w:numId w:val="99"/>
              </w:numPr>
              <w:spacing w:line="240" w:lineRule="atLeast"/>
              <w:rPr>
                <w:lang w:val="es-SV"/>
              </w:rPr>
            </w:pPr>
            <w:r w:rsidRPr="00210D2A">
              <w:rPr>
                <w:bdr w:val="none" w:sz="0" w:space="0" w:color="auto" w:frame="1"/>
                <w:lang w:val="es-US"/>
              </w:rPr>
              <w:t>Marca y modelo de los artículos conforme a la oferta. </w:t>
            </w:r>
          </w:p>
          <w:p w14:paraId="48E8F508" w14:textId="77777777" w:rsidR="009134F6" w:rsidRPr="00210D2A" w:rsidRDefault="009134F6" w:rsidP="00F41E85">
            <w:pPr>
              <w:numPr>
                <w:ilvl w:val="1"/>
                <w:numId w:val="99"/>
              </w:numPr>
              <w:spacing w:line="240" w:lineRule="atLeast"/>
            </w:pPr>
            <w:r w:rsidRPr="00210D2A">
              <w:rPr>
                <w:bdr w:val="none" w:sz="0" w:space="0" w:color="auto" w:frame="1"/>
                <w:lang w:val="es-US"/>
              </w:rPr>
              <w:t>Origen de los bienes. </w:t>
            </w:r>
          </w:p>
          <w:p w14:paraId="2C0D0475" w14:textId="77777777" w:rsidR="009134F6" w:rsidRPr="00210D2A" w:rsidRDefault="009134F6" w:rsidP="00F41E85">
            <w:pPr>
              <w:numPr>
                <w:ilvl w:val="1"/>
                <w:numId w:val="99"/>
              </w:numPr>
              <w:spacing w:line="240" w:lineRule="atLeast"/>
              <w:rPr>
                <w:lang w:val="es-SV"/>
              </w:rPr>
            </w:pPr>
            <w:r w:rsidRPr="00210D2A">
              <w:rPr>
                <w:bdr w:val="none" w:sz="0" w:space="0" w:color="auto" w:frame="1"/>
                <w:lang w:val="es-US"/>
              </w:rPr>
              <w:t>Provisión de accesorios, insumos y manuales conforme a especificaciones técnicas.  </w:t>
            </w:r>
          </w:p>
          <w:p w14:paraId="0A70BA19" w14:textId="77777777" w:rsidR="009134F6" w:rsidRPr="00210D2A" w:rsidRDefault="009134F6" w:rsidP="00F41E85">
            <w:pPr>
              <w:numPr>
                <w:ilvl w:val="1"/>
                <w:numId w:val="99"/>
              </w:numPr>
              <w:spacing w:line="240" w:lineRule="atLeast"/>
              <w:rPr>
                <w:lang w:val="es-SV"/>
              </w:rPr>
            </w:pPr>
            <w:r w:rsidRPr="00210D2A">
              <w:rPr>
                <w:bdr w:val="none" w:sz="0" w:space="0" w:color="auto" w:frame="1"/>
                <w:lang w:val="es-US"/>
              </w:rPr>
              <w:t>Provisión de certificado de garantías contra desperfectos de fábrica. </w:t>
            </w:r>
          </w:p>
          <w:p w14:paraId="21A01066" w14:textId="77777777" w:rsidR="009134F6" w:rsidRPr="00210D2A" w:rsidRDefault="009134F6" w:rsidP="00F41E85">
            <w:pPr>
              <w:numPr>
                <w:ilvl w:val="1"/>
                <w:numId w:val="99"/>
              </w:numPr>
              <w:spacing w:line="240" w:lineRule="atLeast"/>
              <w:rPr>
                <w:lang w:val="es-SV"/>
              </w:rPr>
            </w:pPr>
            <w:r w:rsidRPr="00210D2A">
              <w:rPr>
                <w:bdr w:val="none" w:sz="0" w:space="0" w:color="auto" w:frame="1"/>
                <w:lang w:val="es-US"/>
              </w:rPr>
              <w:t>Inspección visual, para observar desperfectos externos apreciables (raspaduras, roturas y otros daños físicos evidentes). </w:t>
            </w:r>
          </w:p>
          <w:p w14:paraId="14A1DF31" w14:textId="77777777" w:rsidR="009134F6" w:rsidRPr="00210D2A" w:rsidRDefault="009134F6" w:rsidP="00F41E85">
            <w:pPr>
              <w:numPr>
                <w:ilvl w:val="1"/>
                <w:numId w:val="99"/>
              </w:numPr>
              <w:spacing w:line="240" w:lineRule="atLeast"/>
              <w:rPr>
                <w:lang w:val="es-SV"/>
              </w:rPr>
            </w:pPr>
            <w:r w:rsidRPr="00210D2A">
              <w:rPr>
                <w:bdr w:val="none" w:sz="0" w:space="0" w:color="auto" w:frame="1"/>
                <w:lang w:val="es-US"/>
              </w:rPr>
              <w:t>Embalaje conforme a las exigencias de este documento de licitación. </w:t>
            </w:r>
          </w:p>
          <w:p w14:paraId="20FC0EE1" w14:textId="77777777" w:rsidR="009134F6" w:rsidRPr="00210D2A" w:rsidRDefault="009134F6" w:rsidP="00F41E85">
            <w:pPr>
              <w:numPr>
                <w:ilvl w:val="0"/>
                <w:numId w:val="99"/>
              </w:numPr>
              <w:spacing w:line="240" w:lineRule="atLeast"/>
              <w:rPr>
                <w:lang w:val="es-SV"/>
              </w:rPr>
            </w:pPr>
            <w:r w:rsidRPr="00210D2A">
              <w:rPr>
                <w:bdr w:val="none" w:sz="0" w:space="0" w:color="auto" w:frame="1"/>
                <w:lang w:val="es-US"/>
              </w:rPr>
              <w:t>Inspecciones y pruebas realizadas en presencia del Administrador de Contrato, Jefatura de Quirófanos y/o la Jefatura del Servicio de Endoscopia, así como de la Jefatura de Mantenimiento de cada hospital de acuerdo a matriz de distribución: </w:t>
            </w:r>
          </w:p>
          <w:p w14:paraId="00D38A6F" w14:textId="7DE1CAA0" w:rsidR="009134F6" w:rsidRPr="00210D2A" w:rsidRDefault="009134F6" w:rsidP="00F41E85">
            <w:pPr>
              <w:numPr>
                <w:ilvl w:val="1"/>
                <w:numId w:val="99"/>
              </w:numPr>
              <w:spacing w:line="240" w:lineRule="atLeast"/>
              <w:rPr>
                <w:lang w:val="es-SV"/>
              </w:rPr>
            </w:pPr>
            <w:r w:rsidRPr="00210D2A">
              <w:rPr>
                <w:bdr w:val="none" w:sz="0" w:space="0" w:color="auto" w:frame="1"/>
                <w:lang w:val="es-US"/>
              </w:rPr>
              <w:t xml:space="preserve">El </w:t>
            </w:r>
            <w:proofErr w:type="spellStart"/>
            <w:r w:rsidRPr="00210D2A">
              <w:rPr>
                <w:bdr w:val="none" w:sz="0" w:space="0" w:color="auto" w:frame="1"/>
                <w:lang w:val="es-US"/>
              </w:rPr>
              <w:t>comisionamiento</w:t>
            </w:r>
            <w:proofErr w:type="spellEnd"/>
            <w:r w:rsidRPr="00210D2A">
              <w:rPr>
                <w:bdr w:val="none" w:sz="0" w:space="0" w:color="auto" w:frame="1"/>
                <w:lang w:val="es-US"/>
              </w:rPr>
              <w:t xml:space="preserve"> de la Torre para procedimientos de Laparoscopia, con todas sus modalidades de funcionamiento, será responsabilidad del Licitante adjudicado. </w:t>
            </w:r>
          </w:p>
          <w:p w14:paraId="4E727CBF" w14:textId="77777777" w:rsidR="009134F6" w:rsidRPr="00210D2A" w:rsidRDefault="009134F6" w:rsidP="00F41E85">
            <w:pPr>
              <w:numPr>
                <w:ilvl w:val="1"/>
                <w:numId w:val="99"/>
              </w:numPr>
              <w:spacing w:line="240" w:lineRule="atLeast"/>
              <w:rPr>
                <w:lang w:val="es-SV"/>
              </w:rPr>
            </w:pPr>
            <w:r w:rsidRPr="00210D2A">
              <w:rPr>
                <w:bdr w:val="none" w:sz="0" w:space="0" w:color="auto" w:frame="1"/>
                <w:lang w:val="es-US"/>
              </w:rPr>
              <w:t xml:space="preserve">El </w:t>
            </w:r>
            <w:proofErr w:type="spellStart"/>
            <w:r w:rsidRPr="00210D2A">
              <w:rPr>
                <w:bdr w:val="none" w:sz="0" w:space="0" w:color="auto" w:frame="1"/>
                <w:lang w:val="es-US"/>
              </w:rPr>
              <w:t>comisionamiento</w:t>
            </w:r>
            <w:proofErr w:type="spellEnd"/>
            <w:r w:rsidRPr="00210D2A">
              <w:rPr>
                <w:bdr w:val="none" w:sz="0" w:space="0" w:color="auto" w:frame="1"/>
                <w:lang w:val="es-US"/>
              </w:rPr>
              <w:t xml:space="preserve"> de la Torre de Video endoscopia, con todas sus modalidades de funcionamiento, será responsabilidad del Licitante adjudicado. </w:t>
            </w:r>
          </w:p>
          <w:p w14:paraId="19287C9D" w14:textId="77777777" w:rsidR="009134F6" w:rsidRPr="00210D2A" w:rsidRDefault="009134F6" w:rsidP="00F41E85">
            <w:pPr>
              <w:numPr>
                <w:ilvl w:val="1"/>
                <w:numId w:val="99"/>
              </w:numPr>
              <w:spacing w:line="240" w:lineRule="atLeast"/>
              <w:rPr>
                <w:lang w:val="es-SV"/>
              </w:rPr>
            </w:pPr>
            <w:r w:rsidRPr="00210D2A">
              <w:rPr>
                <w:bdr w:val="none" w:sz="0" w:space="0" w:color="auto" w:frame="1"/>
                <w:lang w:val="es-US"/>
              </w:rPr>
              <w:t xml:space="preserve">El </w:t>
            </w:r>
            <w:proofErr w:type="spellStart"/>
            <w:r w:rsidRPr="00210D2A">
              <w:rPr>
                <w:bdr w:val="none" w:sz="0" w:space="0" w:color="auto" w:frame="1"/>
                <w:lang w:val="es-US"/>
              </w:rPr>
              <w:t>comisionamiento</w:t>
            </w:r>
            <w:proofErr w:type="spellEnd"/>
            <w:r w:rsidRPr="00210D2A">
              <w:rPr>
                <w:bdr w:val="none" w:sz="0" w:space="0" w:color="auto" w:frame="1"/>
                <w:lang w:val="es-US"/>
              </w:rPr>
              <w:t xml:space="preserve"> de la Unidad de Electrocirugía con aplicación Argón Plasma, con todas sus modalidades de funcionamiento, será responsabilidad del Licitante adjudicado. </w:t>
            </w:r>
          </w:p>
          <w:p w14:paraId="41414E14" w14:textId="77777777" w:rsidR="009134F6" w:rsidRPr="00210D2A" w:rsidRDefault="009134F6" w:rsidP="00F41E85">
            <w:pPr>
              <w:numPr>
                <w:ilvl w:val="1"/>
                <w:numId w:val="99"/>
              </w:numPr>
              <w:spacing w:line="240" w:lineRule="atLeast"/>
              <w:rPr>
                <w:lang w:val="es-SV"/>
              </w:rPr>
            </w:pPr>
            <w:r w:rsidRPr="00210D2A">
              <w:rPr>
                <w:bdr w:val="none" w:sz="0" w:space="0" w:color="auto" w:frame="1"/>
                <w:lang w:val="es-US"/>
              </w:rPr>
              <w:t xml:space="preserve">El </w:t>
            </w:r>
            <w:proofErr w:type="spellStart"/>
            <w:r w:rsidRPr="00210D2A">
              <w:rPr>
                <w:bdr w:val="none" w:sz="0" w:space="0" w:color="auto" w:frame="1"/>
                <w:lang w:val="es-US"/>
              </w:rPr>
              <w:t>comisionamiento</w:t>
            </w:r>
            <w:proofErr w:type="spellEnd"/>
            <w:r w:rsidRPr="00210D2A">
              <w:rPr>
                <w:bdr w:val="none" w:sz="0" w:space="0" w:color="auto" w:frame="1"/>
                <w:lang w:val="es-US"/>
              </w:rPr>
              <w:t xml:space="preserve"> de las Maquinas de Anestesia, con todas sus modalidades de funcionamiento, será responsabilidad del Licitante adjudicado.           </w:t>
            </w:r>
          </w:p>
          <w:p w14:paraId="015D3434" w14:textId="77777777" w:rsidR="009134F6" w:rsidRPr="00210D2A" w:rsidRDefault="009134F6" w:rsidP="00F41E85">
            <w:pPr>
              <w:numPr>
                <w:ilvl w:val="0"/>
                <w:numId w:val="99"/>
              </w:numPr>
              <w:spacing w:line="240" w:lineRule="atLeast"/>
              <w:rPr>
                <w:lang w:val="es-SV"/>
              </w:rPr>
            </w:pPr>
            <w:r w:rsidRPr="00210D2A">
              <w:rPr>
                <w:bdr w:val="none" w:sz="0" w:space="0" w:color="auto" w:frame="1"/>
                <w:lang w:val="es-US"/>
              </w:rPr>
              <w:t xml:space="preserve">En caso de que, durante alguna de las pruebas antes mencionadas, los bienes no cumplan con el funcionamiento requerido de acuerdo a especificaciones técnicas ofertadas y evaluadas, no se entregará Acta de </w:t>
            </w:r>
            <w:r w:rsidRPr="00210D2A">
              <w:rPr>
                <w:bdr w:val="none" w:sz="0" w:space="0" w:color="auto" w:frame="1"/>
                <w:lang w:val="es-US"/>
              </w:rPr>
              <w:lastRenderedPageBreak/>
              <w:t>recepción, hasta superar las observaciones encontradas por el administrador de contrato.  </w:t>
            </w:r>
          </w:p>
          <w:bookmarkEnd w:id="117"/>
          <w:p w14:paraId="6FA867AF" w14:textId="77777777" w:rsidR="009134F6" w:rsidRPr="00210D2A" w:rsidRDefault="009134F6" w:rsidP="009134F6">
            <w:pPr>
              <w:jc w:val="both"/>
              <w:rPr>
                <w:lang w:val="es-SV"/>
              </w:rPr>
            </w:pPr>
          </w:p>
        </w:tc>
      </w:tr>
      <w:tr w:rsidR="009134F6" w:rsidRPr="00210D2A" w14:paraId="6E5E47B0" w14:textId="77777777" w:rsidTr="003A23A7">
        <w:tc>
          <w:tcPr>
            <w:tcW w:w="1604" w:type="dxa"/>
          </w:tcPr>
          <w:p w14:paraId="21529888" w14:textId="77777777" w:rsidR="009134F6" w:rsidRPr="00210D2A" w:rsidRDefault="009134F6" w:rsidP="009134F6">
            <w:pPr>
              <w:spacing w:after="200"/>
              <w:rPr>
                <w:b/>
                <w:lang w:val="es-US"/>
              </w:rPr>
            </w:pPr>
            <w:r w:rsidRPr="00210D2A">
              <w:rPr>
                <w:b/>
                <w:bCs/>
                <w:lang w:val="es-US"/>
              </w:rPr>
              <w:lastRenderedPageBreak/>
              <w:t>CGC 27.1</w:t>
            </w:r>
          </w:p>
        </w:tc>
        <w:tc>
          <w:tcPr>
            <w:tcW w:w="8244" w:type="dxa"/>
          </w:tcPr>
          <w:p w14:paraId="78B261C9" w14:textId="77777777" w:rsidR="009134F6" w:rsidRPr="00210D2A" w:rsidRDefault="009134F6" w:rsidP="009134F6">
            <w:pPr>
              <w:tabs>
                <w:tab w:val="right" w:pos="7164"/>
              </w:tabs>
              <w:spacing w:before="60" w:after="60"/>
              <w:jc w:val="both"/>
              <w:rPr>
                <w:u w:val="single"/>
                <w:lang w:val="es-US"/>
              </w:rPr>
            </w:pPr>
            <w:r w:rsidRPr="00210D2A">
              <w:rPr>
                <w:lang w:val="es-US"/>
              </w:rPr>
              <w:t>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tc>
      </w:tr>
      <w:tr w:rsidR="009134F6" w:rsidRPr="00210D2A" w14:paraId="43D77A62" w14:textId="77777777" w:rsidTr="003A23A7">
        <w:tc>
          <w:tcPr>
            <w:tcW w:w="1604" w:type="dxa"/>
          </w:tcPr>
          <w:p w14:paraId="31F12BE4" w14:textId="77777777" w:rsidR="009134F6" w:rsidRPr="00210D2A" w:rsidRDefault="009134F6" w:rsidP="009134F6">
            <w:pPr>
              <w:spacing w:after="200"/>
              <w:rPr>
                <w:b/>
                <w:lang w:val="es-US"/>
              </w:rPr>
            </w:pPr>
            <w:r w:rsidRPr="00210D2A">
              <w:rPr>
                <w:b/>
                <w:bCs/>
                <w:lang w:val="es-US"/>
              </w:rPr>
              <w:t>CGC 28.3</w:t>
            </w:r>
          </w:p>
        </w:tc>
        <w:tc>
          <w:tcPr>
            <w:tcW w:w="8244" w:type="dxa"/>
          </w:tcPr>
          <w:p w14:paraId="0C2D9489" w14:textId="77777777" w:rsidR="009134F6" w:rsidRPr="00210D2A" w:rsidRDefault="009134F6" w:rsidP="009134F6">
            <w:pPr>
              <w:tabs>
                <w:tab w:val="right" w:pos="7164"/>
              </w:tabs>
              <w:spacing w:before="60" w:after="60"/>
              <w:jc w:val="both"/>
              <w:rPr>
                <w:lang w:val="es-US"/>
              </w:rPr>
            </w:pPr>
            <w:r w:rsidRPr="00210D2A">
              <w:rPr>
                <w:lang w:val="es-ES"/>
              </w:rPr>
              <w:t>Únicamente se requerirá una Garantía contra desperfectos de fabricación. El período de validez de la Garantía contra desperfectos de fabricación será según el siguiente detalle:</w:t>
            </w:r>
            <w:r w:rsidRPr="00210D2A">
              <w:rPr>
                <w:lang w:val="es-US"/>
              </w:rPr>
              <w:t xml:space="preserve"> </w:t>
            </w:r>
          </w:p>
          <w:tbl>
            <w:tblPr>
              <w:tblStyle w:val="Tablaconcuadrcula"/>
              <w:tblW w:w="6891" w:type="dxa"/>
              <w:jc w:val="center"/>
              <w:tblLayout w:type="fixed"/>
              <w:tblLook w:val="04A0" w:firstRow="1" w:lastRow="0" w:firstColumn="1" w:lastColumn="0" w:noHBand="0" w:noVBand="1"/>
            </w:tblPr>
            <w:tblGrid>
              <w:gridCol w:w="899"/>
              <w:gridCol w:w="3395"/>
              <w:gridCol w:w="1132"/>
              <w:gridCol w:w="1465"/>
            </w:tblGrid>
            <w:tr w:rsidR="00563878" w:rsidRPr="00210D2A" w14:paraId="0372712A" w14:textId="77777777" w:rsidTr="00934A49">
              <w:trPr>
                <w:trHeight w:val="124"/>
                <w:jc w:val="center"/>
              </w:trPr>
              <w:tc>
                <w:tcPr>
                  <w:tcW w:w="652" w:type="pct"/>
                  <w:tcBorders>
                    <w:top w:val="single" w:sz="4" w:space="0" w:color="auto"/>
                  </w:tcBorders>
                  <w:vAlign w:val="center"/>
                </w:tcPr>
                <w:p w14:paraId="3554D6C9" w14:textId="77777777" w:rsidR="00563878" w:rsidRPr="00210D2A" w:rsidRDefault="00563878" w:rsidP="00563878">
                  <w:pPr>
                    <w:spacing w:line="200" w:lineRule="atLeast"/>
                    <w:jc w:val="center"/>
                    <w:rPr>
                      <w:b/>
                      <w:bCs/>
                      <w:sz w:val="18"/>
                      <w:szCs w:val="18"/>
                    </w:rPr>
                  </w:pPr>
                  <w:r w:rsidRPr="00210D2A">
                    <w:rPr>
                      <w:b/>
                      <w:bCs/>
                      <w:sz w:val="18"/>
                      <w:szCs w:val="18"/>
                    </w:rPr>
                    <w:t xml:space="preserve">LOTE </w:t>
                  </w:r>
                  <w:proofErr w:type="spellStart"/>
                  <w:r w:rsidRPr="00210D2A">
                    <w:rPr>
                      <w:b/>
                      <w:bCs/>
                      <w:sz w:val="18"/>
                      <w:szCs w:val="18"/>
                    </w:rPr>
                    <w:t>N°</w:t>
                  </w:r>
                  <w:proofErr w:type="spellEnd"/>
                </w:p>
              </w:tc>
              <w:tc>
                <w:tcPr>
                  <w:tcW w:w="2463" w:type="pct"/>
                  <w:tcBorders>
                    <w:top w:val="single" w:sz="4" w:space="0" w:color="auto"/>
                  </w:tcBorders>
                  <w:vAlign w:val="center"/>
                </w:tcPr>
                <w:p w14:paraId="12C0BDFB" w14:textId="77777777" w:rsidR="00563878" w:rsidRPr="00210D2A" w:rsidRDefault="00563878" w:rsidP="00563878">
                  <w:pPr>
                    <w:spacing w:line="200" w:lineRule="atLeast"/>
                    <w:jc w:val="center"/>
                    <w:rPr>
                      <w:b/>
                      <w:bCs/>
                      <w:sz w:val="18"/>
                      <w:szCs w:val="18"/>
                      <w:u w:val="single"/>
                    </w:rPr>
                  </w:pPr>
                  <w:r w:rsidRPr="00210D2A">
                    <w:rPr>
                      <w:b/>
                      <w:bCs/>
                      <w:sz w:val="18"/>
                      <w:szCs w:val="18"/>
                    </w:rPr>
                    <w:t>DESCRIPCIÓN</w:t>
                  </w:r>
                </w:p>
              </w:tc>
              <w:tc>
                <w:tcPr>
                  <w:tcW w:w="821" w:type="pct"/>
                  <w:tcBorders>
                    <w:top w:val="single" w:sz="4" w:space="0" w:color="auto"/>
                  </w:tcBorders>
                  <w:vAlign w:val="center"/>
                </w:tcPr>
                <w:p w14:paraId="0744FB50" w14:textId="77777777" w:rsidR="00563878" w:rsidRPr="00210D2A" w:rsidRDefault="00563878" w:rsidP="00563878">
                  <w:pPr>
                    <w:spacing w:line="200" w:lineRule="atLeast"/>
                    <w:jc w:val="center"/>
                    <w:rPr>
                      <w:b/>
                      <w:bCs/>
                      <w:sz w:val="18"/>
                      <w:szCs w:val="18"/>
                    </w:rPr>
                  </w:pPr>
                  <w:r w:rsidRPr="00210D2A">
                    <w:rPr>
                      <w:b/>
                      <w:bCs/>
                      <w:sz w:val="18"/>
                      <w:szCs w:val="18"/>
                    </w:rPr>
                    <w:t>Cantidad</w:t>
                  </w:r>
                </w:p>
              </w:tc>
              <w:tc>
                <w:tcPr>
                  <w:tcW w:w="1063" w:type="pct"/>
                  <w:vAlign w:val="center"/>
                </w:tcPr>
                <w:p w14:paraId="7C69D738" w14:textId="77777777" w:rsidR="00563878" w:rsidRPr="00210D2A" w:rsidRDefault="00563878" w:rsidP="00563878">
                  <w:pPr>
                    <w:spacing w:line="200" w:lineRule="atLeast"/>
                    <w:jc w:val="center"/>
                    <w:rPr>
                      <w:b/>
                      <w:bCs/>
                      <w:sz w:val="18"/>
                      <w:szCs w:val="18"/>
                    </w:rPr>
                  </w:pPr>
                  <w:r w:rsidRPr="00210D2A">
                    <w:rPr>
                      <w:b/>
                      <w:bCs/>
                      <w:sz w:val="18"/>
                      <w:szCs w:val="18"/>
                    </w:rPr>
                    <w:t>Garantía (Años)</w:t>
                  </w:r>
                </w:p>
              </w:tc>
            </w:tr>
            <w:tr w:rsidR="00563878" w:rsidRPr="00210D2A" w14:paraId="1866766A" w14:textId="77777777" w:rsidTr="00934A49">
              <w:trPr>
                <w:trHeight w:val="532"/>
                <w:jc w:val="center"/>
              </w:trPr>
              <w:tc>
                <w:tcPr>
                  <w:tcW w:w="652" w:type="pct"/>
                  <w:vAlign w:val="center"/>
                </w:tcPr>
                <w:p w14:paraId="303BB088" w14:textId="77777777" w:rsidR="00563878" w:rsidRPr="00210D2A" w:rsidRDefault="00563878" w:rsidP="00563878">
                  <w:pPr>
                    <w:spacing w:line="200" w:lineRule="atLeast"/>
                    <w:jc w:val="center"/>
                    <w:rPr>
                      <w:sz w:val="18"/>
                      <w:szCs w:val="18"/>
                    </w:rPr>
                  </w:pPr>
                  <w:r w:rsidRPr="00210D2A">
                    <w:rPr>
                      <w:sz w:val="18"/>
                      <w:szCs w:val="18"/>
                    </w:rPr>
                    <w:t>4</w:t>
                  </w:r>
                </w:p>
              </w:tc>
              <w:tc>
                <w:tcPr>
                  <w:tcW w:w="2463" w:type="pct"/>
                  <w:vAlign w:val="center"/>
                </w:tcPr>
                <w:p w14:paraId="7CF00BC6" w14:textId="77777777" w:rsidR="00563878" w:rsidRPr="00210D2A" w:rsidRDefault="00563878" w:rsidP="00563878">
                  <w:pPr>
                    <w:spacing w:line="200" w:lineRule="atLeast"/>
                    <w:rPr>
                      <w:sz w:val="18"/>
                      <w:szCs w:val="18"/>
                      <w:lang w:val="es-SV"/>
                    </w:rPr>
                  </w:pPr>
                  <w:r w:rsidRPr="00210D2A">
                    <w:rPr>
                      <w:sz w:val="18"/>
                      <w:szCs w:val="18"/>
                      <w:lang w:val="es-US"/>
                    </w:rPr>
                    <w:t>ÍTEM 1: MÁQUINA DE ANESTESIA DE TRES GASES CON CAPNÓGRAFO</w:t>
                  </w:r>
                </w:p>
              </w:tc>
              <w:tc>
                <w:tcPr>
                  <w:tcW w:w="821" w:type="pct"/>
                  <w:vAlign w:val="center"/>
                  <w:hideMark/>
                </w:tcPr>
                <w:p w14:paraId="200097E1" w14:textId="77777777" w:rsidR="00563878" w:rsidRPr="00210D2A" w:rsidRDefault="00563878" w:rsidP="00563878">
                  <w:pPr>
                    <w:spacing w:line="200" w:lineRule="atLeast"/>
                    <w:jc w:val="center"/>
                    <w:rPr>
                      <w:sz w:val="18"/>
                      <w:szCs w:val="18"/>
                      <w:lang w:val="es-SV"/>
                    </w:rPr>
                  </w:pPr>
                  <w:r w:rsidRPr="00210D2A">
                    <w:rPr>
                      <w:sz w:val="18"/>
                      <w:szCs w:val="18"/>
                      <w:lang w:val="es-SV"/>
                    </w:rPr>
                    <w:t>5</w:t>
                  </w:r>
                </w:p>
              </w:tc>
              <w:tc>
                <w:tcPr>
                  <w:tcW w:w="1063" w:type="pct"/>
                  <w:vAlign w:val="center"/>
                </w:tcPr>
                <w:p w14:paraId="51CF4A69" w14:textId="77777777" w:rsidR="00563878" w:rsidRPr="00210D2A" w:rsidRDefault="00563878" w:rsidP="00563878">
                  <w:pPr>
                    <w:spacing w:line="200" w:lineRule="atLeast"/>
                    <w:jc w:val="center"/>
                    <w:rPr>
                      <w:sz w:val="18"/>
                      <w:szCs w:val="18"/>
                      <w:lang w:val="es-SV"/>
                    </w:rPr>
                  </w:pPr>
                  <w:r w:rsidRPr="00210D2A">
                    <w:rPr>
                      <w:sz w:val="18"/>
                      <w:szCs w:val="18"/>
                      <w:lang w:val="es-SV"/>
                    </w:rPr>
                    <w:t>3</w:t>
                  </w:r>
                </w:p>
              </w:tc>
            </w:tr>
          </w:tbl>
          <w:p w14:paraId="4BA802EB" w14:textId="77777777" w:rsidR="009134F6" w:rsidRPr="00210D2A" w:rsidRDefault="009134F6" w:rsidP="009134F6">
            <w:pPr>
              <w:tabs>
                <w:tab w:val="right" w:pos="7164"/>
              </w:tabs>
              <w:spacing w:before="60" w:after="60"/>
              <w:jc w:val="both"/>
              <w:rPr>
                <w:lang w:val="es-US"/>
              </w:rPr>
            </w:pPr>
          </w:p>
          <w:p w14:paraId="23EA61A9" w14:textId="77777777" w:rsidR="009134F6" w:rsidRPr="00210D2A" w:rsidRDefault="009134F6" w:rsidP="009134F6">
            <w:pPr>
              <w:tabs>
                <w:tab w:val="right" w:pos="7164"/>
              </w:tabs>
              <w:spacing w:after="200"/>
              <w:rPr>
                <w:lang w:val="es-US"/>
              </w:rPr>
            </w:pPr>
            <w:r w:rsidRPr="00210D2A">
              <w:rPr>
                <w:lang w:val="es-US"/>
              </w:rPr>
              <w:t>Para fines de la Garantía, el lugar de destino final será:</w:t>
            </w:r>
          </w:p>
          <w:p w14:paraId="71B168A8" w14:textId="77777777" w:rsidR="009134F6" w:rsidRPr="00210D2A" w:rsidRDefault="009134F6" w:rsidP="009134F6">
            <w:pPr>
              <w:tabs>
                <w:tab w:val="right" w:pos="7164"/>
              </w:tabs>
              <w:spacing w:after="200"/>
              <w:rPr>
                <w:i/>
                <w:iCs/>
                <w:lang w:val="es-US"/>
              </w:rPr>
            </w:pPr>
            <w:r w:rsidRPr="00210D2A">
              <w:rPr>
                <w:i/>
                <w:iCs/>
                <w:lang w:val="es-US"/>
              </w:rPr>
              <w:t>Hospital Nacional El Salvador. Almacén de Insumos, Avenida de La Revolución, 222, San Salvador El Salvador.</w:t>
            </w:r>
          </w:p>
          <w:p w14:paraId="3E08F42F" w14:textId="77777777" w:rsidR="009134F6" w:rsidRPr="00210D2A" w:rsidRDefault="009134F6" w:rsidP="009134F6">
            <w:pPr>
              <w:tabs>
                <w:tab w:val="right" w:pos="7164"/>
              </w:tabs>
              <w:spacing w:after="200"/>
              <w:jc w:val="both"/>
              <w:rPr>
                <w:lang w:val="es-ES"/>
              </w:rPr>
            </w:pPr>
            <w:r w:rsidRPr="00210D2A">
              <w:rPr>
                <w:lang w:val="es-ES"/>
              </w:rPr>
              <w:t>Garantía de Servicios de Mantenimiento Preventivo</w:t>
            </w:r>
          </w:p>
          <w:p w14:paraId="788C925A" w14:textId="77777777" w:rsidR="009134F6" w:rsidRPr="00210D2A" w:rsidRDefault="009134F6" w:rsidP="009134F6">
            <w:pPr>
              <w:tabs>
                <w:tab w:val="right" w:pos="7164"/>
              </w:tabs>
              <w:spacing w:after="200"/>
              <w:jc w:val="both"/>
              <w:rPr>
                <w:i/>
                <w:iCs/>
                <w:lang w:val="es-SV"/>
              </w:rPr>
            </w:pPr>
            <w:r w:rsidRPr="00210D2A">
              <w:rPr>
                <w:lang w:val="es-ES"/>
              </w:rPr>
              <w:t>Deberá presentar una Garantía Bancaria o Afianzadora, equivalente al 100% del monto contratado para los servicios de mantenimiento, y vigente por 3 años contados a partir del acta de recepción de los bienes. Esta garantía deberá ser presentada a la UGP, dentro de los 15 días siguientes de la fecha establecida en el Acta de Recepción final.</w:t>
            </w:r>
          </w:p>
        </w:tc>
      </w:tr>
      <w:tr w:rsidR="009134F6" w:rsidRPr="00210D2A" w14:paraId="5B903C3B" w14:textId="77777777" w:rsidTr="003A23A7">
        <w:tc>
          <w:tcPr>
            <w:tcW w:w="1604" w:type="dxa"/>
          </w:tcPr>
          <w:p w14:paraId="3C7EECD3" w14:textId="77777777" w:rsidR="009134F6" w:rsidRPr="00210D2A" w:rsidRDefault="009134F6" w:rsidP="009134F6">
            <w:pPr>
              <w:rPr>
                <w:b/>
                <w:lang w:val="es-US"/>
              </w:rPr>
            </w:pPr>
            <w:r w:rsidRPr="00210D2A">
              <w:rPr>
                <w:b/>
                <w:bCs/>
                <w:lang w:val="es-US"/>
              </w:rPr>
              <w:t>CGC 28.5, CGC 28.6</w:t>
            </w:r>
          </w:p>
        </w:tc>
        <w:tc>
          <w:tcPr>
            <w:tcW w:w="8244" w:type="dxa"/>
          </w:tcPr>
          <w:p w14:paraId="6C5031B7" w14:textId="77777777" w:rsidR="009134F6" w:rsidRPr="00210D2A" w:rsidRDefault="009134F6" w:rsidP="009134F6">
            <w:pPr>
              <w:tabs>
                <w:tab w:val="right" w:pos="7164"/>
              </w:tabs>
              <w:spacing w:after="200"/>
              <w:rPr>
                <w:spacing w:val="-2"/>
                <w:u w:val="single"/>
                <w:lang w:val="es-US"/>
              </w:rPr>
            </w:pPr>
            <w:r w:rsidRPr="00210D2A">
              <w:rPr>
                <w:spacing w:val="-2"/>
                <w:lang w:val="es-US"/>
              </w:rPr>
              <w:t xml:space="preserve">El plazo para reparar o reemplazar los Bienes será: </w:t>
            </w:r>
            <w:r w:rsidRPr="00210D2A">
              <w:rPr>
                <w:b/>
                <w:spacing w:val="-2"/>
                <w:lang w:val="es-US"/>
              </w:rPr>
              <w:t>quince (15)</w:t>
            </w:r>
            <w:r w:rsidRPr="00210D2A">
              <w:rPr>
                <w:b/>
                <w:i/>
                <w:iCs/>
                <w:spacing w:val="-2"/>
                <w:lang w:val="es-US"/>
              </w:rPr>
              <w:t xml:space="preserve"> </w:t>
            </w:r>
            <w:r w:rsidRPr="00210D2A">
              <w:rPr>
                <w:b/>
                <w:spacing w:val="-2"/>
                <w:lang w:val="es-US"/>
              </w:rPr>
              <w:t>días</w:t>
            </w:r>
            <w:r w:rsidRPr="00210D2A">
              <w:rPr>
                <w:spacing w:val="-2"/>
                <w:lang w:val="es-US"/>
              </w:rPr>
              <w:t xml:space="preserve">, para reparación y </w:t>
            </w:r>
            <w:r w:rsidRPr="00210D2A">
              <w:rPr>
                <w:b/>
                <w:spacing w:val="-2"/>
                <w:lang w:val="es-US"/>
              </w:rPr>
              <w:t>sesenta (60)</w:t>
            </w:r>
            <w:r w:rsidRPr="00210D2A">
              <w:rPr>
                <w:spacing w:val="-2"/>
                <w:lang w:val="es-US"/>
              </w:rPr>
              <w:t xml:space="preserve"> días para el reemplazo.</w:t>
            </w:r>
          </w:p>
        </w:tc>
      </w:tr>
      <w:tr w:rsidR="009134F6" w:rsidRPr="00210D2A" w14:paraId="4251BA51" w14:textId="77777777" w:rsidTr="003A23A7">
        <w:tc>
          <w:tcPr>
            <w:tcW w:w="1604" w:type="dxa"/>
          </w:tcPr>
          <w:p w14:paraId="47637BEC" w14:textId="77777777" w:rsidR="009134F6" w:rsidRPr="00210D2A" w:rsidRDefault="009134F6" w:rsidP="009134F6">
            <w:pPr>
              <w:rPr>
                <w:b/>
                <w:bCs/>
                <w:lang w:val="es-US"/>
              </w:rPr>
            </w:pPr>
            <w:r w:rsidRPr="00210D2A">
              <w:rPr>
                <w:b/>
                <w:bCs/>
                <w:lang w:val="es-US"/>
              </w:rPr>
              <w:t xml:space="preserve">CGC 33 </w:t>
            </w:r>
          </w:p>
        </w:tc>
        <w:tc>
          <w:tcPr>
            <w:tcW w:w="8244" w:type="dxa"/>
          </w:tcPr>
          <w:p w14:paraId="4E95FA6E" w14:textId="77777777" w:rsidR="009134F6" w:rsidRPr="00210D2A" w:rsidRDefault="009134F6" w:rsidP="009134F6">
            <w:pPr>
              <w:jc w:val="both"/>
              <w:rPr>
                <w:lang w:val="es-MX"/>
              </w:rPr>
            </w:pPr>
            <w:r w:rsidRPr="00210D2A">
              <w:rPr>
                <w:lang w:val="es-MX"/>
              </w:rPr>
              <w:t>Si en la ejecución del presente Contrato hubiere necesidad de introducir modificaciones al mismo, que no afecten el objeto del Contrato, éstas se llevarán a cabo mediante Resolución Ministerial firmada por EL Titular del MINSAL o su delegado; y las que afecten el objeto del Contrato como incremento y disminución del mismo, únicamente podrán llevarse a cabo a través de Resolución Modificativa de Contrato, firmada por ambas partes.</w:t>
            </w:r>
          </w:p>
          <w:p w14:paraId="0845E725" w14:textId="77777777" w:rsidR="00830074" w:rsidRDefault="00830074" w:rsidP="009134F6">
            <w:pPr>
              <w:jc w:val="both"/>
              <w:rPr>
                <w:rFonts w:eastAsia="Calibri"/>
                <w:lang w:val="es-MX"/>
              </w:rPr>
            </w:pPr>
          </w:p>
          <w:p w14:paraId="6AB524CD" w14:textId="1447243D" w:rsidR="009134F6" w:rsidRPr="00210D2A" w:rsidRDefault="009134F6" w:rsidP="009134F6">
            <w:pPr>
              <w:jc w:val="both"/>
              <w:rPr>
                <w:rFonts w:eastAsia="Calibri"/>
                <w:lang w:val="es-MX"/>
              </w:rPr>
            </w:pPr>
            <w:r w:rsidRPr="00210D2A">
              <w:rPr>
                <w:rFonts w:eastAsia="Calibri"/>
                <w:lang w:val="es-MX"/>
              </w:rPr>
              <w:t xml:space="preserve">La solicitud de modificación por parte del Contratista deberá ser dirigida por escrito a la persona encargada de la Administración del Contrato, dicha solicitud debe efectuarse  quince (15) días antes expirar el plazo de entrega contratada, presentando por escrito las pruebas que motiven su petición; en caso de proceder el Administrador del Contrato deberá remitir su solicitud a la Coordinadora del área de Adquisiciones y Contrataciones de la Unidad de Gestión de Programa en adelante </w:t>
            </w:r>
            <w:r w:rsidRPr="00210D2A">
              <w:rPr>
                <w:rFonts w:eastAsia="Calibri"/>
                <w:lang w:val="es-MX"/>
              </w:rPr>
              <w:lastRenderedPageBreak/>
              <w:t xml:space="preserve">ACP-UGP, ubicada en el Nivel tres, Edificio del Instituto Nacional de la Salud, Urbanización Lomas de Altamira, Boulevard Altamira y Avenida República de Ecuador </w:t>
            </w:r>
            <w:proofErr w:type="spellStart"/>
            <w:r w:rsidRPr="00210D2A">
              <w:rPr>
                <w:rFonts w:eastAsia="Calibri"/>
                <w:lang w:val="es-MX"/>
              </w:rPr>
              <w:t>N°</w:t>
            </w:r>
            <w:proofErr w:type="spellEnd"/>
            <w:r w:rsidRPr="00210D2A">
              <w:rPr>
                <w:rFonts w:eastAsia="Calibri"/>
                <w:lang w:val="es-MX"/>
              </w:rPr>
              <w:t xml:space="preserve"> 33, San Salvador, Teléfono: 2591-8293, Email: </w:t>
            </w:r>
            <w:hyperlink r:id="rId15" w:history="1">
              <w:r w:rsidRPr="00210D2A">
                <w:rPr>
                  <w:rStyle w:val="Hipervnculo"/>
                  <w:rFonts w:eastAsia="Calibri"/>
                  <w:lang w:val="es-MX"/>
                </w:rPr>
                <w:t>acp_ugp@salud.gob.sv</w:t>
              </w:r>
            </w:hyperlink>
            <w:r w:rsidRPr="00210D2A">
              <w:rPr>
                <w:rFonts w:eastAsia="Calibri"/>
                <w:lang w:val="es-MX"/>
              </w:rPr>
              <w:t>; dicha solicitud deberá presentarse diez (10) días calendario antes expirar el plazo de la entrega contratada.</w:t>
            </w:r>
          </w:p>
        </w:tc>
      </w:tr>
      <w:tr w:rsidR="009134F6" w:rsidRPr="00210D2A" w14:paraId="7AA7E587" w14:textId="77777777" w:rsidTr="003A23A7">
        <w:tc>
          <w:tcPr>
            <w:tcW w:w="1604" w:type="dxa"/>
          </w:tcPr>
          <w:p w14:paraId="54659A34" w14:textId="77777777" w:rsidR="009134F6" w:rsidRPr="00210D2A" w:rsidRDefault="009134F6" w:rsidP="009134F6">
            <w:pPr>
              <w:spacing w:after="200"/>
              <w:rPr>
                <w:b/>
                <w:bCs/>
                <w:lang w:val="es-US"/>
              </w:rPr>
            </w:pPr>
            <w:r w:rsidRPr="00210D2A">
              <w:rPr>
                <w:b/>
                <w:bCs/>
                <w:lang w:val="es-US"/>
              </w:rPr>
              <w:lastRenderedPageBreak/>
              <w:t xml:space="preserve">CGC 34 </w:t>
            </w:r>
          </w:p>
        </w:tc>
        <w:tc>
          <w:tcPr>
            <w:tcW w:w="8244" w:type="dxa"/>
          </w:tcPr>
          <w:p w14:paraId="58D9A27E" w14:textId="17FBD95D" w:rsidR="009134F6" w:rsidRPr="00210D2A" w:rsidRDefault="00830074" w:rsidP="009134F6">
            <w:pPr>
              <w:spacing w:after="200"/>
              <w:ind w:left="74"/>
              <w:jc w:val="both"/>
              <w:rPr>
                <w:color w:val="000000"/>
                <w:lang w:val="es-US"/>
              </w:rPr>
            </w:pPr>
            <w:r w:rsidRPr="00414E4D">
              <w:rPr>
                <w:color w:val="000000"/>
                <w:lang w:val="es-US"/>
              </w:rPr>
              <w:t xml:space="preserve">Retraso en la Entrega. </w:t>
            </w:r>
            <w:r w:rsidR="009134F6" w:rsidRPr="00210D2A">
              <w:rPr>
                <w:color w:val="000000"/>
                <w:lang w:val="es-US"/>
              </w:rPr>
              <w:t xml:space="preserve">El Ministerio de Salud por medio de la autoridad competente, podrá conceder prórroga para la entrega de lo pactado, mediante Resolución Razonada firmada por el titular o su delegado,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w:t>
            </w:r>
          </w:p>
          <w:p w14:paraId="7328B29F" w14:textId="77777777" w:rsidR="00414E4D" w:rsidRPr="00414E4D" w:rsidRDefault="00414E4D" w:rsidP="00414E4D">
            <w:pPr>
              <w:spacing w:after="200"/>
              <w:ind w:left="74"/>
              <w:jc w:val="both"/>
              <w:rPr>
                <w:color w:val="000000"/>
                <w:lang w:val="es-US"/>
              </w:rPr>
            </w:pPr>
            <w:r w:rsidRPr="00414E4D">
              <w:rPr>
                <w:color w:val="000000"/>
                <w:lang w:val="es-US"/>
              </w:rPr>
              <w:t>Terminación del Contrato. EL CONTRATANTE tendrá derecho a rescindir el Contrato, mediante comunicación enviada al PROVEEDOR por cualquiera de las siguientes razones:</w:t>
            </w:r>
          </w:p>
          <w:p w14:paraId="7B596D1A" w14:textId="77777777" w:rsidR="00414E4D" w:rsidRPr="00414E4D" w:rsidRDefault="00414E4D" w:rsidP="00414E4D">
            <w:pPr>
              <w:spacing w:after="200"/>
              <w:ind w:left="74"/>
              <w:jc w:val="both"/>
              <w:rPr>
                <w:color w:val="000000"/>
                <w:lang w:val="es-US"/>
              </w:rPr>
            </w:pPr>
            <w:r w:rsidRPr="00414E4D">
              <w:rPr>
                <w:color w:val="000000"/>
                <w:lang w:val="es-US"/>
              </w:rPr>
              <w:t>a.</w:t>
            </w:r>
            <w:r w:rsidRPr="00414E4D">
              <w:rPr>
                <w:color w:val="000000"/>
                <w:lang w:val="es-US"/>
              </w:rPr>
              <w:tab/>
              <w:t>Actúe con dolo, culpa grave o reiterada negligencia en el cumplimiento de sus obligaciones.</w:t>
            </w:r>
          </w:p>
          <w:p w14:paraId="30BB7BA7" w14:textId="77777777" w:rsidR="00414E4D" w:rsidRPr="00414E4D" w:rsidRDefault="00414E4D" w:rsidP="00414E4D">
            <w:pPr>
              <w:spacing w:after="200"/>
              <w:ind w:left="74"/>
              <w:jc w:val="both"/>
              <w:rPr>
                <w:color w:val="000000"/>
                <w:lang w:val="es-US"/>
              </w:rPr>
            </w:pPr>
            <w:r w:rsidRPr="00414E4D">
              <w:rPr>
                <w:color w:val="000000"/>
                <w:lang w:val="es-US"/>
              </w:rPr>
              <w:t>b.</w:t>
            </w:r>
            <w:r w:rsidRPr="00414E4D">
              <w:rPr>
                <w:color w:val="000000"/>
                <w:lang w:val="es-US"/>
              </w:rPr>
              <w:tab/>
              <w:t xml:space="preserve">A juicio del CONTRATANTE haya empleado prácticas corruptas, fraudulentas, </w:t>
            </w:r>
            <w:proofErr w:type="spellStart"/>
            <w:r w:rsidRPr="00414E4D">
              <w:rPr>
                <w:color w:val="000000"/>
                <w:lang w:val="es-US"/>
              </w:rPr>
              <w:t>colusivas</w:t>
            </w:r>
            <w:proofErr w:type="spellEnd"/>
            <w:r w:rsidRPr="00414E4D">
              <w:rPr>
                <w:color w:val="000000"/>
                <w:lang w:val="es-US"/>
              </w:rPr>
              <w:t>, coercitivas u obstructivas de acuerdo a lo establecido en el presente contrato.</w:t>
            </w:r>
          </w:p>
          <w:p w14:paraId="23837D3A" w14:textId="77777777" w:rsidR="00414E4D" w:rsidRPr="00414E4D" w:rsidRDefault="00414E4D" w:rsidP="00414E4D">
            <w:pPr>
              <w:spacing w:after="200"/>
              <w:ind w:left="74"/>
              <w:jc w:val="both"/>
              <w:rPr>
                <w:color w:val="000000"/>
                <w:lang w:val="es-US"/>
              </w:rPr>
            </w:pPr>
            <w:r w:rsidRPr="00414E4D">
              <w:rPr>
                <w:color w:val="000000"/>
                <w:lang w:val="es-US"/>
              </w:rPr>
              <w:t>c.</w:t>
            </w:r>
            <w:r w:rsidRPr="00414E4D">
              <w:rPr>
                <w:color w:val="000000"/>
                <w:lang w:val="es-US"/>
              </w:rPr>
              <w:tab/>
              <w:t>La mora del PROVEEDOR en el cumplimiento del plazo de entrega del suministro o de cualquier otra obligación contractual, no obstante encontrarse dentro del plazo de imposición de multa.</w:t>
            </w:r>
          </w:p>
          <w:p w14:paraId="0667DF75" w14:textId="77777777" w:rsidR="00414E4D" w:rsidRPr="00414E4D" w:rsidRDefault="00414E4D" w:rsidP="00414E4D">
            <w:pPr>
              <w:spacing w:after="200"/>
              <w:ind w:left="74"/>
              <w:jc w:val="both"/>
              <w:rPr>
                <w:color w:val="000000"/>
                <w:lang w:val="es-US"/>
              </w:rPr>
            </w:pPr>
            <w:r w:rsidRPr="00414E4D">
              <w:rPr>
                <w:color w:val="000000"/>
                <w:lang w:val="es-US"/>
              </w:rPr>
              <w:t>d.</w:t>
            </w:r>
            <w:r w:rsidRPr="00414E4D">
              <w:rPr>
                <w:color w:val="000000"/>
                <w:lang w:val="es-US"/>
              </w:rPr>
              <w:tab/>
              <w:t>EL PROVEEDOR entregue el suministro en inferior calidad a lo ofertado o no cumpla con las condiciones pactadas en este Contrato.</w:t>
            </w:r>
          </w:p>
          <w:p w14:paraId="303BA14D" w14:textId="59F4469F" w:rsidR="00414E4D" w:rsidRPr="00210D2A" w:rsidRDefault="00414E4D" w:rsidP="00414E4D">
            <w:pPr>
              <w:spacing w:after="200"/>
              <w:ind w:left="74"/>
              <w:jc w:val="both"/>
              <w:rPr>
                <w:color w:val="000000"/>
                <w:lang w:val="es-US"/>
              </w:rPr>
            </w:pPr>
            <w:r w:rsidRPr="00414E4D">
              <w:rPr>
                <w:color w:val="000000"/>
                <w:lang w:val="es-US"/>
              </w:rPr>
              <w:t>e.</w:t>
            </w:r>
            <w:r w:rsidRPr="00414E4D">
              <w:rPr>
                <w:color w:val="000000"/>
                <w:lang w:val="es-US"/>
              </w:rPr>
              <w:tab/>
              <w:t>Por mutuo acuerdo entre ambas partes.</w:t>
            </w:r>
          </w:p>
        </w:tc>
      </w:tr>
    </w:tbl>
    <w:p w14:paraId="1C0E23A9" w14:textId="7CC125A5" w:rsidR="00531ABE" w:rsidRDefault="00531ABE" w:rsidP="00F456B0">
      <w:pPr>
        <w:tabs>
          <w:tab w:val="right" w:leader="dot" w:pos="9000"/>
        </w:tabs>
        <w:suppressAutoHyphens/>
        <w:jc w:val="center"/>
        <w:rPr>
          <w:rFonts w:ascii="Bembo Std" w:hAnsi="Bembo Std"/>
          <w:b/>
          <w:bCs/>
          <w:sz w:val="40"/>
          <w:szCs w:val="40"/>
          <w:lang w:val="es-ES"/>
        </w:rPr>
      </w:pPr>
    </w:p>
    <w:p w14:paraId="18CE156B" w14:textId="351861B2" w:rsidR="00830074" w:rsidRDefault="00830074" w:rsidP="00F456B0">
      <w:pPr>
        <w:tabs>
          <w:tab w:val="right" w:leader="dot" w:pos="9000"/>
        </w:tabs>
        <w:suppressAutoHyphens/>
        <w:jc w:val="center"/>
        <w:rPr>
          <w:rFonts w:ascii="Bembo Std" w:hAnsi="Bembo Std"/>
          <w:b/>
          <w:bCs/>
          <w:sz w:val="40"/>
          <w:szCs w:val="40"/>
          <w:lang w:val="es-ES"/>
        </w:rPr>
      </w:pPr>
    </w:p>
    <w:p w14:paraId="0368A982" w14:textId="613B8A69" w:rsidR="00830074" w:rsidRDefault="00830074" w:rsidP="00F456B0">
      <w:pPr>
        <w:tabs>
          <w:tab w:val="right" w:leader="dot" w:pos="9000"/>
        </w:tabs>
        <w:suppressAutoHyphens/>
        <w:jc w:val="center"/>
        <w:rPr>
          <w:rFonts w:ascii="Bembo Std" w:hAnsi="Bembo Std"/>
          <w:b/>
          <w:bCs/>
          <w:sz w:val="40"/>
          <w:szCs w:val="40"/>
          <w:lang w:val="es-ES"/>
        </w:rPr>
      </w:pPr>
    </w:p>
    <w:p w14:paraId="4439C219" w14:textId="76D81EC2" w:rsidR="00830074" w:rsidRDefault="00830074" w:rsidP="00F456B0">
      <w:pPr>
        <w:tabs>
          <w:tab w:val="right" w:leader="dot" w:pos="9000"/>
        </w:tabs>
        <w:suppressAutoHyphens/>
        <w:jc w:val="center"/>
        <w:rPr>
          <w:rFonts w:ascii="Bembo Std" w:hAnsi="Bembo Std"/>
          <w:b/>
          <w:bCs/>
          <w:sz w:val="40"/>
          <w:szCs w:val="40"/>
          <w:lang w:val="es-ES"/>
        </w:rPr>
      </w:pPr>
    </w:p>
    <w:p w14:paraId="5C20E4F9" w14:textId="74FCFEE4" w:rsidR="00830074" w:rsidRDefault="00830074" w:rsidP="00F456B0">
      <w:pPr>
        <w:tabs>
          <w:tab w:val="right" w:leader="dot" w:pos="9000"/>
        </w:tabs>
        <w:suppressAutoHyphens/>
        <w:jc w:val="center"/>
        <w:rPr>
          <w:rFonts w:ascii="Bembo Std" w:hAnsi="Bembo Std"/>
          <w:b/>
          <w:bCs/>
          <w:sz w:val="40"/>
          <w:szCs w:val="40"/>
          <w:lang w:val="es-ES"/>
        </w:rPr>
      </w:pPr>
    </w:p>
    <w:p w14:paraId="28CB7A40" w14:textId="211DA1D3" w:rsidR="00830074" w:rsidRDefault="00830074" w:rsidP="00F456B0">
      <w:pPr>
        <w:tabs>
          <w:tab w:val="right" w:leader="dot" w:pos="9000"/>
        </w:tabs>
        <w:suppressAutoHyphens/>
        <w:jc w:val="center"/>
        <w:rPr>
          <w:rFonts w:ascii="Bembo Std" w:hAnsi="Bembo Std"/>
          <w:b/>
          <w:bCs/>
          <w:sz w:val="40"/>
          <w:szCs w:val="40"/>
          <w:lang w:val="es-ES"/>
        </w:rPr>
      </w:pPr>
    </w:p>
    <w:p w14:paraId="08D5D474" w14:textId="0E440D7B" w:rsidR="00830074" w:rsidRDefault="00830074" w:rsidP="00F456B0">
      <w:pPr>
        <w:tabs>
          <w:tab w:val="right" w:leader="dot" w:pos="9000"/>
        </w:tabs>
        <w:suppressAutoHyphens/>
        <w:jc w:val="center"/>
        <w:rPr>
          <w:rFonts w:ascii="Bembo Std" w:hAnsi="Bembo Std"/>
          <w:b/>
          <w:bCs/>
          <w:sz w:val="40"/>
          <w:szCs w:val="40"/>
          <w:lang w:val="es-ES"/>
        </w:rPr>
      </w:pPr>
    </w:p>
    <w:p w14:paraId="63C5E905" w14:textId="77777777" w:rsidR="00830074" w:rsidRPr="0038614F" w:rsidRDefault="00830074" w:rsidP="00F456B0">
      <w:pPr>
        <w:tabs>
          <w:tab w:val="right" w:leader="dot" w:pos="9000"/>
        </w:tabs>
        <w:suppressAutoHyphens/>
        <w:jc w:val="center"/>
        <w:rPr>
          <w:rFonts w:ascii="Bembo Std" w:hAnsi="Bembo Std"/>
          <w:b/>
          <w:bCs/>
          <w:sz w:val="40"/>
          <w:szCs w:val="40"/>
          <w:lang w:val="es-ES"/>
        </w:rPr>
      </w:pPr>
    </w:p>
    <w:p w14:paraId="61B83635" w14:textId="77777777" w:rsidR="00C400F5" w:rsidRDefault="00C400F5" w:rsidP="007B6514">
      <w:pPr>
        <w:suppressAutoHyphens/>
        <w:spacing w:line="360" w:lineRule="auto"/>
        <w:jc w:val="center"/>
        <w:rPr>
          <w:rFonts w:ascii="Bembo Std" w:hAnsi="Bembo Std"/>
          <w:b/>
          <w:lang w:val="es-MX" w:eastAsia="zh-CN"/>
        </w:rPr>
      </w:pPr>
    </w:p>
    <w:p w14:paraId="69D44BAD" w14:textId="4193E4AA" w:rsidR="007B6514" w:rsidRPr="0038614F" w:rsidRDefault="007B6514" w:rsidP="007B6514">
      <w:pPr>
        <w:suppressAutoHyphens/>
        <w:spacing w:line="360" w:lineRule="auto"/>
        <w:jc w:val="center"/>
        <w:rPr>
          <w:rFonts w:ascii="Bembo Std" w:hAnsi="Bembo Std"/>
          <w:b/>
          <w:lang w:val="es-MX" w:eastAsia="zh-CN"/>
        </w:rPr>
      </w:pPr>
      <w:r w:rsidRPr="0038614F">
        <w:rPr>
          <w:rFonts w:ascii="Bembo Std" w:hAnsi="Bembo Std"/>
          <w:b/>
          <w:lang w:val="es-MX" w:eastAsia="zh-CN"/>
        </w:rPr>
        <w:lastRenderedPageBreak/>
        <w:t>ESPECIFICACIONES TECNICA</w:t>
      </w:r>
      <w:r w:rsidR="00164AEC" w:rsidRPr="0038614F">
        <w:rPr>
          <w:rFonts w:ascii="Bembo Std" w:hAnsi="Bembo Std"/>
          <w:b/>
          <w:lang w:val="es-MX" w:eastAsia="zh-CN"/>
        </w:rPr>
        <w:t>S OFERTADA</w:t>
      </w:r>
      <w:r w:rsidRPr="0038614F">
        <w:rPr>
          <w:rFonts w:ascii="Bembo Std" w:hAnsi="Bembo Std"/>
          <w:b/>
          <w:lang w:val="es-MX" w:eastAsia="zh-CN"/>
        </w:rPr>
        <w:t xml:space="preserve">S </w:t>
      </w:r>
    </w:p>
    <w:p w14:paraId="2BBD3C12" w14:textId="15B64E44" w:rsidR="0069630C" w:rsidRPr="0038614F" w:rsidRDefault="0069630C" w:rsidP="001C7937">
      <w:pPr>
        <w:suppressAutoHyphens/>
        <w:spacing w:line="360" w:lineRule="auto"/>
        <w:rPr>
          <w:rFonts w:ascii="Bembo Std" w:hAnsi="Bembo Std"/>
          <w:b/>
          <w:lang w:val="es-MX" w:eastAsia="zh-CN"/>
        </w:rPr>
      </w:pPr>
    </w:p>
    <w:tbl>
      <w:tblPr>
        <w:tblStyle w:val="Tablaconcuadrcula3"/>
        <w:tblW w:w="9072" w:type="dxa"/>
        <w:tblInd w:w="279" w:type="dxa"/>
        <w:tblLook w:val="04A0" w:firstRow="1" w:lastRow="0" w:firstColumn="1" w:lastColumn="0" w:noHBand="0" w:noVBand="1"/>
      </w:tblPr>
      <w:tblGrid>
        <w:gridCol w:w="709"/>
        <w:gridCol w:w="1336"/>
        <w:gridCol w:w="1535"/>
        <w:gridCol w:w="1859"/>
        <w:gridCol w:w="1189"/>
        <w:gridCol w:w="2444"/>
      </w:tblGrid>
      <w:tr w:rsidR="00C400F5" w:rsidRPr="00C400F5" w14:paraId="65DFB92D" w14:textId="77777777" w:rsidTr="00C400F5">
        <w:trPr>
          <w:trHeight w:val="300"/>
        </w:trPr>
        <w:tc>
          <w:tcPr>
            <w:tcW w:w="709" w:type="dxa"/>
          </w:tcPr>
          <w:p w14:paraId="3C11E0EE"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LOTE</w:t>
            </w:r>
          </w:p>
        </w:tc>
        <w:tc>
          <w:tcPr>
            <w:tcW w:w="1336" w:type="dxa"/>
          </w:tcPr>
          <w:p w14:paraId="14EEE9FF"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CÓDIGO MINSAL</w:t>
            </w:r>
          </w:p>
        </w:tc>
        <w:tc>
          <w:tcPr>
            <w:tcW w:w="1535" w:type="dxa"/>
          </w:tcPr>
          <w:p w14:paraId="2C93A5D1"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NOMBRE</w:t>
            </w:r>
          </w:p>
        </w:tc>
        <w:tc>
          <w:tcPr>
            <w:tcW w:w="1859" w:type="dxa"/>
          </w:tcPr>
          <w:p w14:paraId="374D1606"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PAÍS DE ORIGEN DEL BIEN O SERVICIO</w:t>
            </w:r>
          </w:p>
        </w:tc>
        <w:tc>
          <w:tcPr>
            <w:tcW w:w="1189" w:type="dxa"/>
          </w:tcPr>
          <w:p w14:paraId="2352A884"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CANTIDAD</w:t>
            </w:r>
          </w:p>
        </w:tc>
        <w:tc>
          <w:tcPr>
            <w:tcW w:w="2444" w:type="dxa"/>
          </w:tcPr>
          <w:p w14:paraId="35179C9B"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REFERENCIA</w:t>
            </w:r>
          </w:p>
        </w:tc>
      </w:tr>
      <w:tr w:rsidR="00C400F5" w:rsidRPr="00C400F5" w14:paraId="0BB5D6DB" w14:textId="77777777" w:rsidTr="00C400F5">
        <w:trPr>
          <w:trHeight w:val="300"/>
        </w:trPr>
        <w:tc>
          <w:tcPr>
            <w:tcW w:w="709" w:type="dxa"/>
          </w:tcPr>
          <w:p w14:paraId="52CFEF81"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4</w:t>
            </w:r>
          </w:p>
        </w:tc>
        <w:tc>
          <w:tcPr>
            <w:tcW w:w="1336" w:type="dxa"/>
          </w:tcPr>
          <w:p w14:paraId="0E2400E2"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60303556</w:t>
            </w:r>
          </w:p>
        </w:tc>
        <w:tc>
          <w:tcPr>
            <w:tcW w:w="1535" w:type="dxa"/>
          </w:tcPr>
          <w:p w14:paraId="1642897D"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MÁQUINA DE ANESTESIA DE DOS GASES</w:t>
            </w:r>
          </w:p>
        </w:tc>
        <w:tc>
          <w:tcPr>
            <w:tcW w:w="1859" w:type="dxa"/>
          </w:tcPr>
          <w:p w14:paraId="11A13A68"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xml:space="preserve">PAÍS DE ORIGEN: </w:t>
            </w:r>
            <w:r w:rsidRPr="00C400F5">
              <w:rPr>
                <w:rFonts w:asciiTheme="minorHAnsi" w:eastAsiaTheme="minorHAnsi" w:hAnsiTheme="minorHAnsi" w:cstheme="minorBidi"/>
                <w:bCs/>
                <w:sz w:val="22"/>
                <w:szCs w:val="22"/>
                <w:lang w:val="es-SV"/>
              </w:rPr>
              <w:t>República Popular China</w:t>
            </w:r>
          </w:p>
          <w:p w14:paraId="714A71E2"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b/>
                <w:bCs/>
                <w:sz w:val="22"/>
                <w:szCs w:val="22"/>
                <w:lang w:val="es-SV"/>
              </w:rPr>
              <w:t>MARCA:</w:t>
            </w:r>
            <w:r w:rsidRPr="00C400F5">
              <w:rPr>
                <w:rFonts w:asciiTheme="minorHAnsi" w:eastAsiaTheme="minorHAnsi" w:hAnsiTheme="minorHAnsi" w:cstheme="minorBidi"/>
                <w:sz w:val="22"/>
                <w:szCs w:val="22"/>
                <w:lang w:val="es-SV"/>
              </w:rPr>
              <w:t xml:space="preserve"> </w:t>
            </w:r>
            <w:proofErr w:type="spellStart"/>
            <w:r w:rsidRPr="00C400F5">
              <w:rPr>
                <w:rFonts w:asciiTheme="minorHAnsi" w:eastAsiaTheme="minorHAnsi" w:hAnsiTheme="minorHAnsi" w:cstheme="minorBidi"/>
                <w:sz w:val="22"/>
                <w:szCs w:val="22"/>
                <w:lang w:val="es-SV"/>
              </w:rPr>
              <w:t>Mindray</w:t>
            </w:r>
            <w:proofErr w:type="spellEnd"/>
          </w:p>
          <w:p w14:paraId="4FFFDD97"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b/>
                <w:bCs/>
                <w:sz w:val="22"/>
                <w:szCs w:val="22"/>
                <w:lang w:val="es-SV"/>
              </w:rPr>
              <w:t xml:space="preserve">MODELO: </w:t>
            </w:r>
            <w:r w:rsidRPr="00C400F5">
              <w:rPr>
                <w:rFonts w:asciiTheme="minorHAnsi" w:eastAsiaTheme="minorHAnsi" w:hAnsiTheme="minorHAnsi" w:cstheme="minorBidi"/>
                <w:sz w:val="22"/>
                <w:szCs w:val="22"/>
                <w:lang w:val="es-SV"/>
              </w:rPr>
              <w:t>WATO EX-65 + UMEC 12</w:t>
            </w:r>
          </w:p>
          <w:p w14:paraId="25E4D8AD" w14:textId="77777777" w:rsidR="00C400F5" w:rsidRPr="00C400F5" w:rsidRDefault="00C400F5" w:rsidP="00C400F5">
            <w:pPr>
              <w:rPr>
                <w:rFonts w:asciiTheme="minorHAnsi" w:eastAsiaTheme="minorHAnsi" w:hAnsiTheme="minorHAnsi" w:cstheme="minorBidi"/>
                <w:b/>
                <w:bCs/>
                <w:sz w:val="22"/>
                <w:szCs w:val="22"/>
                <w:lang w:val="es-SV"/>
              </w:rPr>
            </w:pPr>
          </w:p>
        </w:tc>
        <w:tc>
          <w:tcPr>
            <w:tcW w:w="1189" w:type="dxa"/>
          </w:tcPr>
          <w:p w14:paraId="57593120"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5</w:t>
            </w:r>
          </w:p>
        </w:tc>
        <w:tc>
          <w:tcPr>
            <w:tcW w:w="2444" w:type="dxa"/>
          </w:tcPr>
          <w:p w14:paraId="13BE6F05" w14:textId="77777777" w:rsidR="00C400F5" w:rsidRPr="00C400F5" w:rsidRDefault="00C400F5" w:rsidP="00C400F5">
            <w:pPr>
              <w:rPr>
                <w:rFonts w:asciiTheme="minorHAnsi" w:eastAsiaTheme="minorHAnsi" w:hAnsiTheme="minorHAnsi" w:cstheme="minorBidi"/>
                <w:b/>
                <w:bCs/>
                <w:sz w:val="22"/>
                <w:szCs w:val="22"/>
                <w:lang w:val="es-SV"/>
              </w:rPr>
            </w:pPr>
          </w:p>
        </w:tc>
      </w:tr>
      <w:tr w:rsidR="00C400F5" w:rsidRPr="00C400F5" w14:paraId="023D4B7B" w14:textId="77777777" w:rsidTr="00C400F5">
        <w:trPr>
          <w:trHeight w:val="300"/>
        </w:trPr>
        <w:tc>
          <w:tcPr>
            <w:tcW w:w="709" w:type="dxa"/>
            <w:hideMark/>
          </w:tcPr>
          <w:p w14:paraId="5A004056"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No.</w:t>
            </w:r>
          </w:p>
        </w:tc>
        <w:tc>
          <w:tcPr>
            <w:tcW w:w="4730" w:type="dxa"/>
            <w:gridSpan w:val="3"/>
            <w:hideMark/>
          </w:tcPr>
          <w:p w14:paraId="56B10699"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ESPECIFICACIONES TÉCNICAS OFERTADAS</w:t>
            </w:r>
          </w:p>
        </w:tc>
        <w:tc>
          <w:tcPr>
            <w:tcW w:w="3633" w:type="dxa"/>
            <w:gridSpan w:val="2"/>
          </w:tcPr>
          <w:p w14:paraId="6056EFE0" w14:textId="77777777" w:rsidR="00C400F5" w:rsidRPr="00C400F5" w:rsidRDefault="00C400F5" w:rsidP="00C400F5">
            <w:pPr>
              <w:rPr>
                <w:rFonts w:asciiTheme="minorHAnsi" w:eastAsiaTheme="minorHAnsi" w:hAnsiTheme="minorHAnsi" w:cstheme="minorBidi"/>
                <w:b/>
                <w:bCs/>
                <w:sz w:val="22"/>
                <w:szCs w:val="22"/>
                <w:lang w:val="es-SV"/>
              </w:rPr>
            </w:pPr>
          </w:p>
        </w:tc>
      </w:tr>
      <w:tr w:rsidR="00C400F5" w:rsidRPr="00C400F5" w14:paraId="697D6391" w14:textId="77777777" w:rsidTr="00C400F5">
        <w:trPr>
          <w:trHeight w:val="3000"/>
        </w:trPr>
        <w:tc>
          <w:tcPr>
            <w:tcW w:w="709" w:type="dxa"/>
            <w:hideMark/>
          </w:tcPr>
          <w:p w14:paraId="04855EC4" w14:textId="77777777" w:rsidR="00C400F5" w:rsidRPr="00C400F5" w:rsidRDefault="00C400F5" w:rsidP="00C400F5">
            <w:pPr>
              <w:rPr>
                <w:rFonts w:asciiTheme="minorHAnsi" w:eastAsiaTheme="minorHAnsi" w:hAnsiTheme="minorHAnsi" w:cstheme="minorBidi"/>
                <w:sz w:val="22"/>
                <w:szCs w:val="22"/>
                <w:lang w:val="es-SV"/>
              </w:rPr>
            </w:pPr>
          </w:p>
          <w:p w14:paraId="0B9137B6"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1</w:t>
            </w:r>
          </w:p>
        </w:tc>
        <w:tc>
          <w:tcPr>
            <w:tcW w:w="4730" w:type="dxa"/>
            <w:gridSpan w:val="3"/>
            <w:hideMark/>
          </w:tcPr>
          <w:p w14:paraId="5D12F58E"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 xml:space="preserve">Máquina de Anestesia con monitor de signos vitales y </w:t>
            </w:r>
            <w:proofErr w:type="spellStart"/>
            <w:r w:rsidRPr="00C400F5">
              <w:rPr>
                <w:rFonts w:asciiTheme="minorHAnsi" w:eastAsiaTheme="minorHAnsi" w:hAnsiTheme="minorHAnsi" w:cstheme="minorBidi"/>
                <w:sz w:val="22"/>
                <w:szCs w:val="22"/>
                <w:lang w:val="es-SV"/>
              </w:rPr>
              <w:t>capnografía</w:t>
            </w:r>
            <w:proofErr w:type="spellEnd"/>
            <w:r w:rsidRPr="00C400F5">
              <w:rPr>
                <w:rFonts w:asciiTheme="minorHAnsi" w:eastAsiaTheme="minorHAnsi" w:hAnsiTheme="minorHAnsi" w:cstheme="minorBidi"/>
                <w:sz w:val="22"/>
                <w:szCs w:val="22"/>
                <w:lang w:val="es-SV"/>
              </w:rPr>
              <w:t>, capaz de manejar y suministrar dos gases: Oxígeno (O2), y Aire Comprimido, flujómetros electrónicos en pantalla para cada gas, con muestreo en tiempo real, ajustes de 0 - 15 litros/min para los dos gases, iluminación propia de pantalla para mayor visibilidad, manómetros indicadores de presión de entrada de cada gas (en tubos y botellas), manguera de entrada con conector tipo DISS o DIAMOND de acuerdo con las necesidades de cada hospital según matriz de distribución, para suministro por toma empotrado de oxígeno y aire comprimido</w:t>
            </w:r>
          </w:p>
        </w:tc>
        <w:tc>
          <w:tcPr>
            <w:tcW w:w="3633" w:type="dxa"/>
            <w:gridSpan w:val="2"/>
            <w:hideMark/>
          </w:tcPr>
          <w:p w14:paraId="3B633F3A"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Páginas 1, 3, 4 de la Ficha Técnica WATO EX-65, Páginas 2-6, 3-1, 3-3, 14-16 del Manual del Operador WATO EX-65                    Folios 0042, 0044, 0045, 0180, 0189, 0191, 0290</w:t>
            </w:r>
          </w:p>
        </w:tc>
      </w:tr>
      <w:tr w:rsidR="00C400F5" w:rsidRPr="00C400F5" w14:paraId="2DDFB000" w14:textId="77777777" w:rsidTr="00C400F5">
        <w:trPr>
          <w:trHeight w:val="300"/>
        </w:trPr>
        <w:tc>
          <w:tcPr>
            <w:tcW w:w="709" w:type="dxa"/>
            <w:noWrap/>
            <w:hideMark/>
          </w:tcPr>
          <w:p w14:paraId="0A61A72B"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2</w:t>
            </w:r>
          </w:p>
        </w:tc>
        <w:tc>
          <w:tcPr>
            <w:tcW w:w="4730" w:type="dxa"/>
            <w:gridSpan w:val="3"/>
            <w:hideMark/>
          </w:tcPr>
          <w:p w14:paraId="5F56C8E7"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b/>
                <w:sz w:val="22"/>
                <w:szCs w:val="22"/>
                <w:lang w:val="es-SV"/>
              </w:rPr>
              <w:t>La máquina cuenta con</w:t>
            </w:r>
            <w:r w:rsidRPr="00C400F5">
              <w:rPr>
                <w:rFonts w:asciiTheme="minorHAnsi" w:eastAsiaTheme="minorHAnsi" w:hAnsiTheme="minorHAnsi" w:cstheme="minorBidi"/>
                <w:sz w:val="22"/>
                <w:szCs w:val="22"/>
                <w:lang w:val="es-SV"/>
              </w:rPr>
              <w:t>:</w:t>
            </w:r>
          </w:p>
        </w:tc>
        <w:tc>
          <w:tcPr>
            <w:tcW w:w="3633" w:type="dxa"/>
            <w:gridSpan w:val="2"/>
            <w:hideMark/>
          </w:tcPr>
          <w:p w14:paraId="1F662D2C"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w:t>
            </w:r>
          </w:p>
        </w:tc>
      </w:tr>
      <w:tr w:rsidR="00C400F5" w:rsidRPr="00C400F5" w14:paraId="65997BBA" w14:textId="77777777" w:rsidTr="00C400F5">
        <w:trPr>
          <w:trHeight w:val="2100"/>
        </w:trPr>
        <w:tc>
          <w:tcPr>
            <w:tcW w:w="709" w:type="dxa"/>
            <w:noWrap/>
            <w:hideMark/>
          </w:tcPr>
          <w:p w14:paraId="796FC09F"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2.1</w:t>
            </w:r>
          </w:p>
        </w:tc>
        <w:tc>
          <w:tcPr>
            <w:tcW w:w="4730" w:type="dxa"/>
            <w:gridSpan w:val="3"/>
            <w:hideMark/>
          </w:tcPr>
          <w:p w14:paraId="4F3D7EAF"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Con flujómetros electrónicos para cada gas, iluminados, ajuste de 0 - 15 l/min ± 10 % (1.5 l/min)</w:t>
            </w:r>
          </w:p>
        </w:tc>
        <w:tc>
          <w:tcPr>
            <w:tcW w:w="3633" w:type="dxa"/>
            <w:gridSpan w:val="2"/>
            <w:hideMark/>
          </w:tcPr>
          <w:p w14:paraId="0531E136"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Páginas 3, 4 de la Ficha Técnica WATO EX-65, Páginas 3-1, 3-3 del Manual del Operador WATO EX-65                    Folios 0044, 0045, 0189, 0191</w:t>
            </w:r>
          </w:p>
        </w:tc>
      </w:tr>
      <w:tr w:rsidR="00C400F5" w:rsidRPr="00C400F5" w14:paraId="61C34268" w14:textId="77777777" w:rsidTr="00C400F5">
        <w:trPr>
          <w:trHeight w:val="2100"/>
        </w:trPr>
        <w:tc>
          <w:tcPr>
            <w:tcW w:w="709" w:type="dxa"/>
            <w:noWrap/>
            <w:hideMark/>
          </w:tcPr>
          <w:p w14:paraId="4C2C87BB"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2.2</w:t>
            </w:r>
          </w:p>
        </w:tc>
        <w:tc>
          <w:tcPr>
            <w:tcW w:w="4730" w:type="dxa"/>
            <w:gridSpan w:val="3"/>
            <w:hideMark/>
          </w:tcPr>
          <w:p w14:paraId="635FDFC2"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Manómetros indicadores de presión de entrada de cada gas, manguera de entrada con conector tipo DISS o DIAMOND de acuerdo con las necesidades de cada hospital según matriz de distribución</w:t>
            </w:r>
          </w:p>
        </w:tc>
        <w:tc>
          <w:tcPr>
            <w:tcW w:w="3633" w:type="dxa"/>
            <w:gridSpan w:val="2"/>
            <w:hideMark/>
          </w:tcPr>
          <w:p w14:paraId="7017F29C"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Páginas 1, 3 de la Ficha Técnica WATO EX- 65, Páginas 2-6, 14-6 del Manual del Operador WATO EX-65                    Folios 0042, 0044, 0180, 0290</w:t>
            </w:r>
          </w:p>
        </w:tc>
      </w:tr>
      <w:tr w:rsidR="00C400F5" w:rsidRPr="00C400F5" w14:paraId="697E1F48" w14:textId="77777777" w:rsidTr="00C400F5">
        <w:trPr>
          <w:trHeight w:val="1200"/>
        </w:trPr>
        <w:tc>
          <w:tcPr>
            <w:tcW w:w="709" w:type="dxa"/>
            <w:noWrap/>
            <w:hideMark/>
          </w:tcPr>
          <w:p w14:paraId="1AD773D0"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lastRenderedPageBreak/>
              <w:t>2.3</w:t>
            </w:r>
          </w:p>
        </w:tc>
        <w:tc>
          <w:tcPr>
            <w:tcW w:w="4730" w:type="dxa"/>
            <w:gridSpan w:val="3"/>
            <w:hideMark/>
          </w:tcPr>
          <w:p w14:paraId="5682B8D8"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Se incluyen reguladores de presión fija a 50 PSI con conector a cilindro de emergencia</w:t>
            </w:r>
          </w:p>
        </w:tc>
        <w:tc>
          <w:tcPr>
            <w:tcW w:w="3633" w:type="dxa"/>
            <w:gridSpan w:val="2"/>
            <w:hideMark/>
          </w:tcPr>
          <w:p w14:paraId="6FFA1ED7"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xml:space="preserve">Página 12 de </w:t>
            </w:r>
            <w:proofErr w:type="spellStart"/>
            <w:r w:rsidRPr="00C400F5">
              <w:rPr>
                <w:rFonts w:asciiTheme="minorHAnsi" w:eastAsiaTheme="minorHAnsi" w:hAnsiTheme="minorHAnsi" w:cstheme="minorBidi"/>
                <w:b/>
                <w:bCs/>
                <w:sz w:val="22"/>
                <w:szCs w:val="22"/>
                <w:lang w:val="es-SV"/>
              </w:rPr>
              <w:t>Cátalogo</w:t>
            </w:r>
            <w:proofErr w:type="spellEnd"/>
            <w:r w:rsidRPr="00C400F5">
              <w:rPr>
                <w:rFonts w:asciiTheme="minorHAnsi" w:eastAsiaTheme="minorHAnsi" w:hAnsiTheme="minorHAnsi" w:cstheme="minorBidi"/>
                <w:b/>
                <w:bCs/>
                <w:sz w:val="22"/>
                <w:szCs w:val="22"/>
                <w:lang w:val="es-SV"/>
              </w:rPr>
              <w:t xml:space="preserve"> de Reguladores, Western Medica                          Folio 0563</w:t>
            </w:r>
          </w:p>
        </w:tc>
      </w:tr>
      <w:tr w:rsidR="00C400F5" w:rsidRPr="00C400F5" w14:paraId="2E07C5FE" w14:textId="77777777" w:rsidTr="00C400F5">
        <w:trPr>
          <w:trHeight w:val="3000"/>
        </w:trPr>
        <w:tc>
          <w:tcPr>
            <w:tcW w:w="709" w:type="dxa"/>
            <w:noWrap/>
            <w:hideMark/>
          </w:tcPr>
          <w:p w14:paraId="2682ECB1"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2.4</w:t>
            </w:r>
          </w:p>
        </w:tc>
        <w:tc>
          <w:tcPr>
            <w:tcW w:w="4730" w:type="dxa"/>
            <w:gridSpan w:val="3"/>
            <w:hideMark/>
          </w:tcPr>
          <w:p w14:paraId="07BF0C7C"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 xml:space="preserve">La máquina de anestesia cuenta un módulo de monitoreo de fracción inspirada y fracción espirada de Oxígeno, de CO2 y de los agentes anestésicos </w:t>
            </w:r>
            <w:proofErr w:type="spellStart"/>
            <w:r w:rsidRPr="00C400F5">
              <w:rPr>
                <w:rFonts w:asciiTheme="minorHAnsi" w:eastAsiaTheme="minorHAnsi" w:hAnsiTheme="minorHAnsi" w:cstheme="minorBidi"/>
                <w:sz w:val="22"/>
                <w:szCs w:val="22"/>
                <w:lang w:val="es-SV"/>
              </w:rPr>
              <w:t>Isoflurane</w:t>
            </w:r>
            <w:proofErr w:type="spellEnd"/>
            <w:r w:rsidRPr="00C400F5">
              <w:rPr>
                <w:rFonts w:asciiTheme="minorHAnsi" w:eastAsiaTheme="minorHAnsi" w:hAnsiTheme="minorHAnsi" w:cstheme="minorBidi"/>
                <w:sz w:val="22"/>
                <w:szCs w:val="22"/>
                <w:lang w:val="es-SV"/>
              </w:rPr>
              <w:t xml:space="preserve">, </w:t>
            </w:r>
            <w:proofErr w:type="spellStart"/>
            <w:r w:rsidRPr="00C400F5">
              <w:rPr>
                <w:rFonts w:asciiTheme="minorHAnsi" w:eastAsiaTheme="minorHAnsi" w:hAnsiTheme="minorHAnsi" w:cstheme="minorBidi"/>
                <w:sz w:val="22"/>
                <w:szCs w:val="22"/>
                <w:lang w:val="es-SV"/>
              </w:rPr>
              <w:t>Sevoflurane</w:t>
            </w:r>
            <w:proofErr w:type="spellEnd"/>
            <w:r w:rsidRPr="00C400F5">
              <w:rPr>
                <w:rFonts w:asciiTheme="minorHAnsi" w:eastAsiaTheme="minorHAnsi" w:hAnsiTheme="minorHAnsi" w:cstheme="minorBidi"/>
                <w:sz w:val="22"/>
                <w:szCs w:val="22"/>
                <w:lang w:val="es-SV"/>
              </w:rPr>
              <w:t>. Se acompaña de un monitor de signos vitales como es requerido en el punto 7.</w:t>
            </w:r>
          </w:p>
        </w:tc>
        <w:tc>
          <w:tcPr>
            <w:tcW w:w="3633" w:type="dxa"/>
            <w:gridSpan w:val="2"/>
            <w:hideMark/>
          </w:tcPr>
          <w:p w14:paraId="474E9DC7"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xml:space="preserve">Página 2 de la Ficha Técnica WATO EX-65, Páginas 5-5, 9-1 de Manual del Operador WATO EX-65                                           Página 2-1 del Manual del Operador Monitores de Paciente Serie </w:t>
            </w:r>
            <w:proofErr w:type="spellStart"/>
            <w:r w:rsidRPr="00C400F5">
              <w:rPr>
                <w:rFonts w:asciiTheme="minorHAnsi" w:eastAsiaTheme="minorHAnsi" w:hAnsiTheme="minorHAnsi" w:cstheme="minorBidi"/>
                <w:b/>
                <w:bCs/>
                <w:sz w:val="22"/>
                <w:szCs w:val="22"/>
                <w:lang w:val="es-SV"/>
              </w:rPr>
              <w:t>uMEC</w:t>
            </w:r>
            <w:proofErr w:type="spellEnd"/>
            <w:r w:rsidRPr="00C400F5">
              <w:rPr>
                <w:rFonts w:asciiTheme="minorHAnsi" w:eastAsiaTheme="minorHAnsi" w:hAnsiTheme="minorHAnsi" w:cstheme="minorBidi"/>
                <w:b/>
                <w:bCs/>
                <w:sz w:val="22"/>
                <w:szCs w:val="22"/>
                <w:lang w:val="es-SV"/>
              </w:rPr>
              <w:t xml:space="preserve">                    Folios 0043, 0203, 0209, 0567</w:t>
            </w:r>
          </w:p>
        </w:tc>
      </w:tr>
      <w:tr w:rsidR="00C400F5" w:rsidRPr="00C400F5" w14:paraId="0722E73A" w14:textId="77777777" w:rsidTr="00C400F5">
        <w:trPr>
          <w:trHeight w:val="900"/>
        </w:trPr>
        <w:tc>
          <w:tcPr>
            <w:tcW w:w="709" w:type="dxa"/>
            <w:noWrap/>
            <w:hideMark/>
          </w:tcPr>
          <w:p w14:paraId="7B436DEC"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2.5</w:t>
            </w:r>
          </w:p>
        </w:tc>
        <w:tc>
          <w:tcPr>
            <w:tcW w:w="4730" w:type="dxa"/>
            <w:gridSpan w:val="3"/>
            <w:hideMark/>
          </w:tcPr>
          <w:p w14:paraId="64DCEFF7"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Sistema activo de evacuación de gases anestésicos que no deberá afectar el funcionamiento de la máquina de anestesia</w:t>
            </w:r>
          </w:p>
        </w:tc>
        <w:tc>
          <w:tcPr>
            <w:tcW w:w="3633" w:type="dxa"/>
            <w:gridSpan w:val="2"/>
            <w:hideMark/>
          </w:tcPr>
          <w:p w14:paraId="0AEED30A"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 4 de la Ficha Técnica WATO EX-65 Folio 0045</w:t>
            </w:r>
          </w:p>
        </w:tc>
      </w:tr>
      <w:tr w:rsidR="00C400F5" w:rsidRPr="00C400F5" w14:paraId="72FCDD21" w14:textId="77777777" w:rsidTr="00C400F5">
        <w:trPr>
          <w:trHeight w:val="900"/>
        </w:trPr>
        <w:tc>
          <w:tcPr>
            <w:tcW w:w="709" w:type="dxa"/>
            <w:noWrap/>
            <w:hideMark/>
          </w:tcPr>
          <w:p w14:paraId="610D3F36"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2.6</w:t>
            </w:r>
          </w:p>
        </w:tc>
        <w:tc>
          <w:tcPr>
            <w:tcW w:w="4730" w:type="dxa"/>
            <w:gridSpan w:val="3"/>
            <w:hideMark/>
          </w:tcPr>
          <w:p w14:paraId="543EDBB9"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 xml:space="preserve">Con capacidad a futuro de incorporar monitoreo </w:t>
            </w:r>
            <w:proofErr w:type="spellStart"/>
            <w:r w:rsidRPr="00C400F5">
              <w:rPr>
                <w:rFonts w:asciiTheme="minorHAnsi" w:eastAsiaTheme="minorHAnsi" w:hAnsiTheme="minorHAnsi" w:cstheme="minorBidi"/>
                <w:sz w:val="22"/>
                <w:szCs w:val="22"/>
                <w:lang w:val="es-SV"/>
              </w:rPr>
              <w:t>cerabral</w:t>
            </w:r>
            <w:proofErr w:type="spellEnd"/>
            <w:r w:rsidRPr="00C400F5">
              <w:rPr>
                <w:rFonts w:asciiTheme="minorHAnsi" w:eastAsiaTheme="minorHAnsi" w:hAnsiTheme="minorHAnsi" w:cstheme="minorBidi"/>
                <w:sz w:val="22"/>
                <w:szCs w:val="22"/>
                <w:lang w:val="es-SV"/>
              </w:rPr>
              <w:t xml:space="preserve"> (</w:t>
            </w:r>
            <w:proofErr w:type="spellStart"/>
            <w:r w:rsidRPr="00C400F5">
              <w:rPr>
                <w:rFonts w:asciiTheme="minorHAnsi" w:eastAsiaTheme="minorHAnsi" w:hAnsiTheme="minorHAnsi" w:cstheme="minorBidi"/>
                <w:sz w:val="22"/>
                <w:szCs w:val="22"/>
                <w:lang w:val="es-SV"/>
              </w:rPr>
              <w:t>Indice</w:t>
            </w:r>
            <w:proofErr w:type="spellEnd"/>
            <w:r w:rsidRPr="00C400F5">
              <w:rPr>
                <w:rFonts w:asciiTheme="minorHAnsi" w:eastAsiaTheme="minorHAnsi" w:hAnsiTheme="minorHAnsi" w:cstheme="minorBidi"/>
                <w:sz w:val="22"/>
                <w:szCs w:val="22"/>
                <w:lang w:val="es-SV"/>
              </w:rPr>
              <w:t xml:space="preserve"> </w:t>
            </w:r>
            <w:proofErr w:type="spellStart"/>
            <w:r w:rsidRPr="00C400F5">
              <w:rPr>
                <w:rFonts w:asciiTheme="minorHAnsi" w:eastAsiaTheme="minorHAnsi" w:hAnsiTheme="minorHAnsi" w:cstheme="minorBidi"/>
                <w:sz w:val="22"/>
                <w:szCs w:val="22"/>
                <w:lang w:val="es-SV"/>
              </w:rPr>
              <w:t>bi</w:t>
            </w:r>
            <w:proofErr w:type="spellEnd"/>
            <w:r w:rsidRPr="00C400F5">
              <w:rPr>
                <w:rFonts w:asciiTheme="minorHAnsi" w:eastAsiaTheme="minorHAnsi" w:hAnsiTheme="minorHAnsi" w:cstheme="minorBidi"/>
                <w:sz w:val="22"/>
                <w:szCs w:val="22"/>
                <w:lang w:val="es-SV"/>
              </w:rPr>
              <w:t xml:space="preserve"> espectral BIS o equivalente)</w:t>
            </w:r>
          </w:p>
        </w:tc>
        <w:tc>
          <w:tcPr>
            <w:tcW w:w="3633" w:type="dxa"/>
            <w:gridSpan w:val="2"/>
            <w:hideMark/>
          </w:tcPr>
          <w:p w14:paraId="0A8031A2"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 3 de la Ficha Técnica WATO EX-65 Folio 0044</w:t>
            </w:r>
          </w:p>
        </w:tc>
      </w:tr>
      <w:tr w:rsidR="00C400F5" w:rsidRPr="00C400F5" w14:paraId="2081108C" w14:textId="77777777" w:rsidTr="00C400F5">
        <w:trPr>
          <w:trHeight w:val="300"/>
        </w:trPr>
        <w:tc>
          <w:tcPr>
            <w:tcW w:w="709" w:type="dxa"/>
            <w:hideMark/>
          </w:tcPr>
          <w:p w14:paraId="69BC2D8D"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3</w:t>
            </w:r>
          </w:p>
        </w:tc>
        <w:tc>
          <w:tcPr>
            <w:tcW w:w="4730" w:type="dxa"/>
            <w:gridSpan w:val="3"/>
            <w:hideMark/>
          </w:tcPr>
          <w:p w14:paraId="732C7015" w14:textId="21D69EB9" w:rsidR="00C400F5" w:rsidRPr="00C400F5" w:rsidRDefault="00C400F5" w:rsidP="00C400F5">
            <w:pPr>
              <w:rPr>
                <w:rFonts w:asciiTheme="minorHAnsi" w:eastAsiaTheme="minorHAnsi" w:hAnsiTheme="minorHAnsi" w:cstheme="minorBidi"/>
                <w:b/>
                <w:sz w:val="22"/>
                <w:szCs w:val="22"/>
                <w:lang w:val="es-SV"/>
              </w:rPr>
            </w:pPr>
            <w:r>
              <w:rPr>
                <w:rFonts w:asciiTheme="minorHAnsi" w:eastAsiaTheme="minorHAnsi" w:hAnsiTheme="minorHAnsi" w:cstheme="minorBidi"/>
                <w:b/>
                <w:sz w:val="22"/>
                <w:szCs w:val="22"/>
                <w:lang w:val="es-SV"/>
              </w:rPr>
              <w:t>Sistema de Paciente</w:t>
            </w:r>
          </w:p>
        </w:tc>
        <w:tc>
          <w:tcPr>
            <w:tcW w:w="3633" w:type="dxa"/>
            <w:gridSpan w:val="2"/>
            <w:hideMark/>
          </w:tcPr>
          <w:p w14:paraId="0AD4CB1F"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 </w:t>
            </w:r>
          </w:p>
        </w:tc>
      </w:tr>
      <w:tr w:rsidR="00C400F5" w:rsidRPr="00C400F5" w14:paraId="2C14F794" w14:textId="77777777" w:rsidTr="00C400F5">
        <w:trPr>
          <w:trHeight w:val="567"/>
        </w:trPr>
        <w:tc>
          <w:tcPr>
            <w:tcW w:w="709" w:type="dxa"/>
            <w:noWrap/>
            <w:hideMark/>
          </w:tcPr>
          <w:p w14:paraId="12648BC0"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3.1</w:t>
            </w:r>
          </w:p>
        </w:tc>
        <w:tc>
          <w:tcPr>
            <w:tcW w:w="4730" w:type="dxa"/>
            <w:gridSpan w:val="3"/>
            <w:hideMark/>
          </w:tcPr>
          <w:p w14:paraId="365203C4"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Absorbedor reusable (esterilizable en autoclave) con perilla de selección manual/auto, espirómetro electrónico, válvula APL</w:t>
            </w:r>
          </w:p>
        </w:tc>
        <w:tc>
          <w:tcPr>
            <w:tcW w:w="3633" w:type="dxa"/>
            <w:gridSpan w:val="2"/>
            <w:hideMark/>
          </w:tcPr>
          <w:p w14:paraId="036746D4"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 4 de la Ficha Técnica WATO EX-65, Páginas 2-9, 3-4, 5-8, 13-28 del Manual del Operador WATO EX-65                                      Folios 0045, 0183, 0192, 0206, 0282</w:t>
            </w:r>
          </w:p>
        </w:tc>
      </w:tr>
      <w:tr w:rsidR="00C400F5" w:rsidRPr="00C400F5" w14:paraId="4C20FDB2" w14:textId="77777777" w:rsidTr="00C400F5">
        <w:trPr>
          <w:trHeight w:val="900"/>
        </w:trPr>
        <w:tc>
          <w:tcPr>
            <w:tcW w:w="709" w:type="dxa"/>
            <w:noWrap/>
            <w:hideMark/>
          </w:tcPr>
          <w:p w14:paraId="3B6AA3F6"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3.2</w:t>
            </w:r>
          </w:p>
        </w:tc>
        <w:tc>
          <w:tcPr>
            <w:tcW w:w="4730" w:type="dxa"/>
            <w:gridSpan w:val="3"/>
            <w:hideMark/>
          </w:tcPr>
          <w:p w14:paraId="0520DAE1"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Sistema de Monitoreo de Vías Aéreas para monitorear los siguientes parámetros:</w:t>
            </w:r>
          </w:p>
        </w:tc>
        <w:tc>
          <w:tcPr>
            <w:tcW w:w="3633" w:type="dxa"/>
            <w:gridSpan w:val="2"/>
            <w:hideMark/>
          </w:tcPr>
          <w:p w14:paraId="58799A4A"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 1 de Ficha Técnica WATO EX-65                       Folio 0042</w:t>
            </w:r>
          </w:p>
        </w:tc>
      </w:tr>
      <w:tr w:rsidR="00C400F5" w:rsidRPr="00C400F5" w14:paraId="6034B392" w14:textId="77777777" w:rsidTr="00C400F5">
        <w:trPr>
          <w:trHeight w:val="900"/>
        </w:trPr>
        <w:tc>
          <w:tcPr>
            <w:tcW w:w="709" w:type="dxa"/>
            <w:noWrap/>
            <w:hideMark/>
          </w:tcPr>
          <w:p w14:paraId="28B17653"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3.3</w:t>
            </w:r>
          </w:p>
        </w:tc>
        <w:tc>
          <w:tcPr>
            <w:tcW w:w="4730" w:type="dxa"/>
            <w:gridSpan w:val="3"/>
            <w:hideMark/>
          </w:tcPr>
          <w:p w14:paraId="3B150DC4"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Volumen minuto</w:t>
            </w:r>
          </w:p>
        </w:tc>
        <w:tc>
          <w:tcPr>
            <w:tcW w:w="3633" w:type="dxa"/>
            <w:gridSpan w:val="2"/>
            <w:hideMark/>
          </w:tcPr>
          <w:p w14:paraId="31BDFA36"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 1 de Ficha Técnica WATO EX-65                       Folio 0042</w:t>
            </w:r>
          </w:p>
        </w:tc>
      </w:tr>
      <w:tr w:rsidR="00C400F5" w:rsidRPr="00C400F5" w14:paraId="09F999FE" w14:textId="77777777" w:rsidTr="00C400F5">
        <w:trPr>
          <w:trHeight w:val="900"/>
        </w:trPr>
        <w:tc>
          <w:tcPr>
            <w:tcW w:w="709" w:type="dxa"/>
            <w:noWrap/>
            <w:hideMark/>
          </w:tcPr>
          <w:p w14:paraId="60D9CC97"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3.4</w:t>
            </w:r>
          </w:p>
        </w:tc>
        <w:tc>
          <w:tcPr>
            <w:tcW w:w="4730" w:type="dxa"/>
            <w:gridSpan w:val="3"/>
            <w:hideMark/>
          </w:tcPr>
          <w:p w14:paraId="1E8AB3EB"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 xml:space="preserve">Volumen </w:t>
            </w:r>
            <w:proofErr w:type="spellStart"/>
            <w:r w:rsidRPr="00C400F5">
              <w:rPr>
                <w:rFonts w:asciiTheme="minorHAnsi" w:eastAsiaTheme="minorHAnsi" w:hAnsiTheme="minorHAnsi" w:cstheme="minorBidi"/>
                <w:sz w:val="22"/>
                <w:szCs w:val="22"/>
                <w:lang w:val="es-SV"/>
              </w:rPr>
              <w:t>tidal</w:t>
            </w:r>
            <w:proofErr w:type="spellEnd"/>
          </w:p>
        </w:tc>
        <w:tc>
          <w:tcPr>
            <w:tcW w:w="3633" w:type="dxa"/>
            <w:gridSpan w:val="2"/>
            <w:hideMark/>
          </w:tcPr>
          <w:p w14:paraId="4A2509E6"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 1 de Ficha Técnica WATO EX-65                       Folio 0042</w:t>
            </w:r>
          </w:p>
        </w:tc>
      </w:tr>
      <w:tr w:rsidR="00C400F5" w:rsidRPr="00C400F5" w14:paraId="65E31BDD" w14:textId="77777777" w:rsidTr="00C400F5">
        <w:trPr>
          <w:trHeight w:val="900"/>
        </w:trPr>
        <w:tc>
          <w:tcPr>
            <w:tcW w:w="709" w:type="dxa"/>
            <w:noWrap/>
            <w:hideMark/>
          </w:tcPr>
          <w:p w14:paraId="47956C28"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3.5</w:t>
            </w:r>
          </w:p>
        </w:tc>
        <w:tc>
          <w:tcPr>
            <w:tcW w:w="4730" w:type="dxa"/>
            <w:gridSpan w:val="3"/>
            <w:hideMark/>
          </w:tcPr>
          <w:p w14:paraId="4A630DED"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Frecuencia respiratoria</w:t>
            </w:r>
          </w:p>
        </w:tc>
        <w:tc>
          <w:tcPr>
            <w:tcW w:w="3633" w:type="dxa"/>
            <w:gridSpan w:val="2"/>
            <w:hideMark/>
          </w:tcPr>
          <w:p w14:paraId="551A1D4E"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 1 de Ficha Técnica WATO EX-65                       Folio 0042</w:t>
            </w:r>
          </w:p>
        </w:tc>
      </w:tr>
      <w:tr w:rsidR="00C400F5" w:rsidRPr="00C400F5" w14:paraId="606FA83D" w14:textId="77777777" w:rsidTr="00C400F5">
        <w:trPr>
          <w:trHeight w:val="900"/>
        </w:trPr>
        <w:tc>
          <w:tcPr>
            <w:tcW w:w="709" w:type="dxa"/>
            <w:noWrap/>
            <w:hideMark/>
          </w:tcPr>
          <w:p w14:paraId="54B0E804"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3.6</w:t>
            </w:r>
          </w:p>
        </w:tc>
        <w:tc>
          <w:tcPr>
            <w:tcW w:w="4730" w:type="dxa"/>
            <w:gridSpan w:val="3"/>
            <w:hideMark/>
          </w:tcPr>
          <w:p w14:paraId="21C1CF86"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Concentración (%) de oxígeno</w:t>
            </w:r>
          </w:p>
        </w:tc>
        <w:tc>
          <w:tcPr>
            <w:tcW w:w="3633" w:type="dxa"/>
            <w:gridSpan w:val="2"/>
            <w:hideMark/>
          </w:tcPr>
          <w:p w14:paraId="23431B01"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 1 de Ficha Técnica WATO EX-65                       Folio 0042</w:t>
            </w:r>
          </w:p>
        </w:tc>
      </w:tr>
      <w:tr w:rsidR="00C400F5" w:rsidRPr="00C400F5" w14:paraId="41C4EC46" w14:textId="77777777" w:rsidTr="00C400F5">
        <w:trPr>
          <w:trHeight w:val="900"/>
        </w:trPr>
        <w:tc>
          <w:tcPr>
            <w:tcW w:w="709" w:type="dxa"/>
            <w:noWrap/>
            <w:hideMark/>
          </w:tcPr>
          <w:p w14:paraId="369612D0"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3.7</w:t>
            </w:r>
          </w:p>
        </w:tc>
        <w:tc>
          <w:tcPr>
            <w:tcW w:w="4730" w:type="dxa"/>
            <w:gridSpan w:val="3"/>
            <w:hideMark/>
          </w:tcPr>
          <w:p w14:paraId="365C898F"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Presión en vías aéreas: Presión pico en vías respiratorias, presión media y presión de meseta</w:t>
            </w:r>
          </w:p>
        </w:tc>
        <w:tc>
          <w:tcPr>
            <w:tcW w:w="3633" w:type="dxa"/>
            <w:gridSpan w:val="2"/>
            <w:hideMark/>
          </w:tcPr>
          <w:p w14:paraId="1715FE2E"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 1 de Ficha Técnica WATO EX-65                       Folio 0042</w:t>
            </w:r>
          </w:p>
        </w:tc>
      </w:tr>
      <w:tr w:rsidR="00C400F5" w:rsidRPr="00C400F5" w14:paraId="43912D42" w14:textId="77777777" w:rsidTr="00C400F5">
        <w:trPr>
          <w:trHeight w:val="1500"/>
        </w:trPr>
        <w:tc>
          <w:tcPr>
            <w:tcW w:w="709" w:type="dxa"/>
            <w:noWrap/>
            <w:hideMark/>
          </w:tcPr>
          <w:p w14:paraId="3AA910CC"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lastRenderedPageBreak/>
              <w:t>3.8</w:t>
            </w:r>
          </w:p>
        </w:tc>
        <w:tc>
          <w:tcPr>
            <w:tcW w:w="4730" w:type="dxa"/>
            <w:gridSpan w:val="3"/>
            <w:hideMark/>
          </w:tcPr>
          <w:p w14:paraId="02F63403"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 xml:space="preserve">Con trazo de presión en vías aéreas con alarmas visuales y audibles con límites que pueden ajustarse </w:t>
            </w:r>
          </w:p>
        </w:tc>
        <w:tc>
          <w:tcPr>
            <w:tcW w:w="3633" w:type="dxa"/>
            <w:gridSpan w:val="2"/>
            <w:hideMark/>
          </w:tcPr>
          <w:p w14:paraId="3A35F8A9"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Páginas 3-1, 3-2, 11-1, 11-5, 11-6 del Manual del Operador WATO EX-65                                 Folios 0189, 0190, 0219, 0223, 0224</w:t>
            </w:r>
          </w:p>
        </w:tc>
      </w:tr>
      <w:tr w:rsidR="00C400F5" w:rsidRPr="00C400F5" w14:paraId="4DBFF0DA" w14:textId="77777777" w:rsidTr="00C400F5">
        <w:trPr>
          <w:trHeight w:val="300"/>
        </w:trPr>
        <w:tc>
          <w:tcPr>
            <w:tcW w:w="709" w:type="dxa"/>
            <w:noWrap/>
            <w:hideMark/>
          </w:tcPr>
          <w:p w14:paraId="338220DB"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4</w:t>
            </w:r>
          </w:p>
        </w:tc>
        <w:tc>
          <w:tcPr>
            <w:tcW w:w="4730" w:type="dxa"/>
            <w:gridSpan w:val="3"/>
            <w:hideMark/>
          </w:tcPr>
          <w:p w14:paraId="22335045" w14:textId="77777777" w:rsidR="00C400F5" w:rsidRPr="00C400F5" w:rsidRDefault="00C400F5" w:rsidP="00C400F5">
            <w:pPr>
              <w:rPr>
                <w:rFonts w:asciiTheme="minorHAnsi" w:eastAsiaTheme="minorHAnsi" w:hAnsiTheme="minorHAnsi" w:cstheme="minorBidi"/>
                <w:b/>
                <w:sz w:val="22"/>
                <w:szCs w:val="22"/>
                <w:lang w:val="es-SV"/>
              </w:rPr>
            </w:pPr>
            <w:r w:rsidRPr="00C400F5">
              <w:rPr>
                <w:rFonts w:asciiTheme="minorHAnsi" w:eastAsiaTheme="minorHAnsi" w:hAnsiTheme="minorHAnsi" w:cstheme="minorBidi"/>
                <w:b/>
                <w:sz w:val="22"/>
                <w:szCs w:val="22"/>
                <w:lang w:val="es-SV"/>
              </w:rPr>
              <w:t>Vaporizadores:</w:t>
            </w:r>
          </w:p>
        </w:tc>
        <w:tc>
          <w:tcPr>
            <w:tcW w:w="3633" w:type="dxa"/>
            <w:gridSpan w:val="2"/>
            <w:hideMark/>
          </w:tcPr>
          <w:p w14:paraId="259B3153"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 </w:t>
            </w:r>
          </w:p>
        </w:tc>
      </w:tr>
      <w:tr w:rsidR="00C400F5" w:rsidRPr="00C400F5" w14:paraId="645B0F3F" w14:textId="77777777" w:rsidTr="00C400F5">
        <w:trPr>
          <w:trHeight w:val="2145"/>
        </w:trPr>
        <w:tc>
          <w:tcPr>
            <w:tcW w:w="709" w:type="dxa"/>
            <w:noWrap/>
            <w:hideMark/>
          </w:tcPr>
          <w:p w14:paraId="5787C1C5"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4.1</w:t>
            </w:r>
          </w:p>
        </w:tc>
        <w:tc>
          <w:tcPr>
            <w:tcW w:w="4730" w:type="dxa"/>
            <w:gridSpan w:val="3"/>
            <w:hideMark/>
          </w:tcPr>
          <w:p w14:paraId="0E2195F6"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 xml:space="preserve">Dos vaporizadores de gases anestésicos: </w:t>
            </w:r>
            <w:proofErr w:type="spellStart"/>
            <w:r w:rsidRPr="00C400F5">
              <w:rPr>
                <w:rFonts w:asciiTheme="minorHAnsi" w:eastAsiaTheme="minorHAnsi" w:hAnsiTheme="minorHAnsi" w:cstheme="minorBidi"/>
                <w:sz w:val="22"/>
                <w:szCs w:val="22"/>
                <w:lang w:val="es-SV"/>
              </w:rPr>
              <w:t>Sevoflurane</w:t>
            </w:r>
            <w:proofErr w:type="spellEnd"/>
            <w:r w:rsidRPr="00C400F5">
              <w:rPr>
                <w:rFonts w:asciiTheme="minorHAnsi" w:eastAsiaTheme="minorHAnsi" w:hAnsiTheme="minorHAnsi" w:cstheme="minorBidi"/>
                <w:sz w:val="22"/>
                <w:szCs w:val="22"/>
                <w:lang w:val="es-SV"/>
              </w:rPr>
              <w:t xml:space="preserve"> e </w:t>
            </w:r>
            <w:proofErr w:type="spellStart"/>
            <w:r w:rsidRPr="00C400F5">
              <w:rPr>
                <w:rFonts w:asciiTheme="minorHAnsi" w:eastAsiaTheme="minorHAnsi" w:hAnsiTheme="minorHAnsi" w:cstheme="minorBidi"/>
                <w:sz w:val="22"/>
                <w:szCs w:val="22"/>
                <w:lang w:val="es-SV"/>
              </w:rPr>
              <w:t>Isoflurane</w:t>
            </w:r>
            <w:proofErr w:type="spellEnd"/>
            <w:r w:rsidRPr="00C400F5">
              <w:rPr>
                <w:rFonts w:asciiTheme="minorHAnsi" w:eastAsiaTheme="minorHAnsi" w:hAnsiTheme="minorHAnsi" w:cstheme="minorBidi"/>
                <w:sz w:val="22"/>
                <w:szCs w:val="22"/>
                <w:lang w:val="es-SV"/>
              </w:rPr>
              <w:t xml:space="preserve"> conectados en línea con compensación de temperatura, flujo y presión</w:t>
            </w:r>
          </w:p>
        </w:tc>
        <w:tc>
          <w:tcPr>
            <w:tcW w:w="3633" w:type="dxa"/>
            <w:gridSpan w:val="2"/>
            <w:hideMark/>
          </w:tcPr>
          <w:p w14:paraId="3982A75B"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Páginas 1 y 2 de Ficha Técnica WATO EX-65, Página A-4 del Manual del Operador WATO EX-65                                Folios 0042, 0043, 0045, 0296</w:t>
            </w:r>
          </w:p>
        </w:tc>
      </w:tr>
      <w:tr w:rsidR="00C400F5" w:rsidRPr="00C400F5" w14:paraId="36D8A326" w14:textId="77777777" w:rsidTr="00C400F5">
        <w:trPr>
          <w:trHeight w:val="1770"/>
        </w:trPr>
        <w:tc>
          <w:tcPr>
            <w:tcW w:w="709" w:type="dxa"/>
            <w:noWrap/>
            <w:hideMark/>
          </w:tcPr>
          <w:p w14:paraId="1464BEC7"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4.2</w:t>
            </w:r>
          </w:p>
        </w:tc>
        <w:tc>
          <w:tcPr>
            <w:tcW w:w="4730" w:type="dxa"/>
            <w:gridSpan w:val="3"/>
            <w:hideMark/>
          </w:tcPr>
          <w:p w14:paraId="77F7986E"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Con sistema de protección para evitar se habilite más de un vaporizador a la vez y protección contra mezclas hipóxicas (Sistema de Enlace O2-N2O)</w:t>
            </w:r>
          </w:p>
        </w:tc>
        <w:tc>
          <w:tcPr>
            <w:tcW w:w="3633" w:type="dxa"/>
            <w:gridSpan w:val="2"/>
            <w:hideMark/>
          </w:tcPr>
          <w:p w14:paraId="709FA061"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Páginas 2, 3 de Ficha Técnica WATO EX-65, Páginas 4-</w:t>
            </w:r>
            <w:proofErr w:type="gramStart"/>
            <w:r w:rsidRPr="00C400F5">
              <w:rPr>
                <w:rFonts w:asciiTheme="minorHAnsi" w:eastAsiaTheme="minorHAnsi" w:hAnsiTheme="minorHAnsi" w:cstheme="minorBidi"/>
                <w:b/>
                <w:bCs/>
                <w:sz w:val="22"/>
                <w:szCs w:val="22"/>
                <w:lang w:val="es-SV"/>
              </w:rPr>
              <w:t>7  Manual</w:t>
            </w:r>
            <w:proofErr w:type="gramEnd"/>
            <w:r w:rsidRPr="00C400F5">
              <w:rPr>
                <w:rFonts w:asciiTheme="minorHAnsi" w:eastAsiaTheme="minorHAnsi" w:hAnsiTheme="minorHAnsi" w:cstheme="minorBidi"/>
                <w:b/>
                <w:bCs/>
                <w:sz w:val="22"/>
                <w:szCs w:val="22"/>
                <w:lang w:val="es-SV"/>
              </w:rPr>
              <w:t xml:space="preserve"> del Operador WATO EX - 35                                Folios 0043, 0044, 0197</w:t>
            </w:r>
          </w:p>
        </w:tc>
      </w:tr>
      <w:tr w:rsidR="00C400F5" w:rsidRPr="00C400F5" w14:paraId="6888C028" w14:textId="77777777" w:rsidTr="00C400F5">
        <w:trPr>
          <w:trHeight w:val="1320"/>
        </w:trPr>
        <w:tc>
          <w:tcPr>
            <w:tcW w:w="709" w:type="dxa"/>
            <w:noWrap/>
            <w:hideMark/>
          </w:tcPr>
          <w:p w14:paraId="2FF7B0AA"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4.3</w:t>
            </w:r>
          </w:p>
        </w:tc>
        <w:tc>
          <w:tcPr>
            <w:tcW w:w="4730" w:type="dxa"/>
            <w:gridSpan w:val="3"/>
            <w:hideMark/>
          </w:tcPr>
          <w:p w14:paraId="4C4124A7"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Rango de concentración regulable según el agente anestésico</w:t>
            </w:r>
          </w:p>
        </w:tc>
        <w:tc>
          <w:tcPr>
            <w:tcW w:w="3633" w:type="dxa"/>
            <w:gridSpan w:val="2"/>
            <w:hideMark/>
          </w:tcPr>
          <w:p w14:paraId="7A27EBAA"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xml:space="preserve">Página 1 de </w:t>
            </w:r>
            <w:proofErr w:type="spellStart"/>
            <w:r w:rsidRPr="00C400F5">
              <w:rPr>
                <w:rFonts w:asciiTheme="minorHAnsi" w:eastAsiaTheme="minorHAnsi" w:hAnsiTheme="minorHAnsi" w:cstheme="minorBidi"/>
                <w:b/>
                <w:bCs/>
                <w:sz w:val="22"/>
                <w:szCs w:val="22"/>
                <w:lang w:val="es-SV"/>
              </w:rPr>
              <w:t>Brochure</w:t>
            </w:r>
            <w:proofErr w:type="spellEnd"/>
            <w:r w:rsidRPr="00C400F5">
              <w:rPr>
                <w:rFonts w:asciiTheme="minorHAnsi" w:eastAsiaTheme="minorHAnsi" w:hAnsiTheme="minorHAnsi" w:cstheme="minorBidi"/>
                <w:b/>
                <w:bCs/>
                <w:sz w:val="22"/>
                <w:szCs w:val="22"/>
                <w:lang w:val="es-SV"/>
              </w:rPr>
              <w:t xml:space="preserve"> Vaporizadores V60 </w:t>
            </w:r>
            <w:proofErr w:type="spellStart"/>
            <w:r w:rsidRPr="00C400F5">
              <w:rPr>
                <w:rFonts w:asciiTheme="minorHAnsi" w:eastAsiaTheme="minorHAnsi" w:hAnsiTheme="minorHAnsi" w:cstheme="minorBidi"/>
                <w:b/>
                <w:bCs/>
                <w:sz w:val="22"/>
                <w:szCs w:val="22"/>
                <w:lang w:val="es-SV"/>
              </w:rPr>
              <w:t>Mindray</w:t>
            </w:r>
            <w:proofErr w:type="spellEnd"/>
            <w:r w:rsidRPr="00C400F5">
              <w:rPr>
                <w:rFonts w:asciiTheme="minorHAnsi" w:eastAsiaTheme="minorHAnsi" w:hAnsiTheme="minorHAnsi" w:cstheme="minorBidi"/>
                <w:b/>
                <w:bCs/>
                <w:sz w:val="22"/>
                <w:szCs w:val="22"/>
                <w:lang w:val="es-SV"/>
              </w:rPr>
              <w:t xml:space="preserve"> </w:t>
            </w:r>
            <w:r w:rsidRPr="00C400F5">
              <w:rPr>
                <w:rFonts w:asciiTheme="minorHAnsi" w:eastAsiaTheme="minorHAnsi" w:hAnsiTheme="minorHAnsi" w:cstheme="minorBidi"/>
                <w:b/>
                <w:bCs/>
                <w:sz w:val="22"/>
                <w:szCs w:val="22"/>
                <w:lang w:val="es-SV"/>
              </w:rPr>
              <w:br/>
              <w:t>Folio 0038</w:t>
            </w:r>
          </w:p>
        </w:tc>
      </w:tr>
      <w:tr w:rsidR="00C400F5" w:rsidRPr="00C400F5" w14:paraId="1F21F266" w14:textId="77777777" w:rsidTr="00C400F5">
        <w:trPr>
          <w:trHeight w:val="1785"/>
        </w:trPr>
        <w:tc>
          <w:tcPr>
            <w:tcW w:w="709" w:type="dxa"/>
            <w:tcBorders>
              <w:bottom w:val="single" w:sz="4" w:space="0" w:color="auto"/>
            </w:tcBorders>
            <w:noWrap/>
            <w:hideMark/>
          </w:tcPr>
          <w:p w14:paraId="6140B1D8"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4.4</w:t>
            </w:r>
          </w:p>
        </w:tc>
        <w:tc>
          <w:tcPr>
            <w:tcW w:w="4730" w:type="dxa"/>
            <w:gridSpan w:val="3"/>
            <w:hideMark/>
          </w:tcPr>
          <w:p w14:paraId="09F39A37"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Sistema de llenado para agente anestésico específico</w:t>
            </w:r>
          </w:p>
        </w:tc>
        <w:tc>
          <w:tcPr>
            <w:tcW w:w="3633" w:type="dxa"/>
            <w:gridSpan w:val="2"/>
            <w:hideMark/>
          </w:tcPr>
          <w:p w14:paraId="616FF54A"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 12-</w:t>
            </w:r>
            <w:proofErr w:type="gramStart"/>
            <w:r w:rsidRPr="00C400F5">
              <w:rPr>
                <w:rFonts w:asciiTheme="minorHAnsi" w:eastAsiaTheme="minorHAnsi" w:hAnsiTheme="minorHAnsi" w:cstheme="minorBidi"/>
                <w:b/>
                <w:bCs/>
                <w:sz w:val="22"/>
                <w:szCs w:val="22"/>
                <w:lang w:val="es-SV"/>
              </w:rPr>
              <w:t>44  Manual</w:t>
            </w:r>
            <w:proofErr w:type="gramEnd"/>
            <w:r w:rsidRPr="00C400F5">
              <w:rPr>
                <w:rFonts w:asciiTheme="minorHAnsi" w:eastAsiaTheme="minorHAnsi" w:hAnsiTheme="minorHAnsi" w:cstheme="minorBidi"/>
                <w:b/>
                <w:bCs/>
                <w:sz w:val="22"/>
                <w:szCs w:val="22"/>
                <w:lang w:val="es-SV"/>
              </w:rPr>
              <w:t xml:space="preserve"> del Operador WATO EX-65,       Páginas 1, 2 de </w:t>
            </w:r>
            <w:proofErr w:type="spellStart"/>
            <w:r w:rsidRPr="00C400F5">
              <w:rPr>
                <w:rFonts w:asciiTheme="minorHAnsi" w:eastAsiaTheme="minorHAnsi" w:hAnsiTheme="minorHAnsi" w:cstheme="minorBidi"/>
                <w:b/>
                <w:bCs/>
                <w:sz w:val="22"/>
                <w:szCs w:val="22"/>
                <w:lang w:val="es-SV"/>
              </w:rPr>
              <w:t>Brochure</w:t>
            </w:r>
            <w:proofErr w:type="spellEnd"/>
            <w:r w:rsidRPr="00C400F5">
              <w:rPr>
                <w:rFonts w:asciiTheme="minorHAnsi" w:eastAsiaTheme="minorHAnsi" w:hAnsiTheme="minorHAnsi" w:cstheme="minorBidi"/>
                <w:b/>
                <w:bCs/>
                <w:sz w:val="22"/>
                <w:szCs w:val="22"/>
                <w:lang w:val="es-SV"/>
              </w:rPr>
              <w:t xml:space="preserve"> Vaporizadores V60 </w:t>
            </w:r>
            <w:proofErr w:type="spellStart"/>
            <w:r w:rsidRPr="00C400F5">
              <w:rPr>
                <w:rFonts w:asciiTheme="minorHAnsi" w:eastAsiaTheme="minorHAnsi" w:hAnsiTheme="minorHAnsi" w:cstheme="minorBidi"/>
                <w:b/>
                <w:bCs/>
                <w:sz w:val="22"/>
                <w:szCs w:val="22"/>
                <w:lang w:val="es-SV"/>
              </w:rPr>
              <w:t>Mindray</w:t>
            </w:r>
            <w:proofErr w:type="spellEnd"/>
            <w:r w:rsidRPr="00C400F5">
              <w:rPr>
                <w:rFonts w:asciiTheme="minorHAnsi" w:eastAsiaTheme="minorHAnsi" w:hAnsiTheme="minorHAnsi" w:cstheme="minorBidi"/>
                <w:b/>
                <w:bCs/>
                <w:sz w:val="22"/>
                <w:szCs w:val="22"/>
                <w:lang w:val="es-SV"/>
              </w:rPr>
              <w:t xml:space="preserve">                                Folios 0038, 0039, 0270</w:t>
            </w:r>
          </w:p>
        </w:tc>
      </w:tr>
      <w:tr w:rsidR="00C400F5" w:rsidRPr="00C400F5" w14:paraId="7BD94E2F" w14:textId="77777777" w:rsidTr="00C400F5">
        <w:trPr>
          <w:trHeight w:val="464"/>
        </w:trPr>
        <w:tc>
          <w:tcPr>
            <w:tcW w:w="709" w:type="dxa"/>
            <w:noWrap/>
          </w:tcPr>
          <w:p w14:paraId="745CF6B6"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5</w:t>
            </w:r>
          </w:p>
        </w:tc>
        <w:tc>
          <w:tcPr>
            <w:tcW w:w="8363" w:type="dxa"/>
            <w:gridSpan w:val="5"/>
          </w:tcPr>
          <w:p w14:paraId="2D71A525"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Ventilador</w:t>
            </w:r>
          </w:p>
        </w:tc>
      </w:tr>
      <w:tr w:rsidR="00C400F5" w:rsidRPr="00C400F5" w14:paraId="6C2CAF68" w14:textId="77777777" w:rsidTr="00C400F5">
        <w:trPr>
          <w:trHeight w:val="900"/>
        </w:trPr>
        <w:tc>
          <w:tcPr>
            <w:tcW w:w="709" w:type="dxa"/>
            <w:noWrap/>
            <w:hideMark/>
          </w:tcPr>
          <w:p w14:paraId="5A9967CB"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5.1</w:t>
            </w:r>
          </w:p>
        </w:tc>
        <w:tc>
          <w:tcPr>
            <w:tcW w:w="4730" w:type="dxa"/>
            <w:gridSpan w:val="3"/>
            <w:hideMark/>
          </w:tcPr>
          <w:p w14:paraId="4A2FC75D"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Paciente adulto, pediátrico y neonatal</w:t>
            </w:r>
          </w:p>
        </w:tc>
        <w:tc>
          <w:tcPr>
            <w:tcW w:w="3633" w:type="dxa"/>
            <w:gridSpan w:val="2"/>
            <w:hideMark/>
          </w:tcPr>
          <w:p w14:paraId="260014DA"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 1 de Ficha Técnica WATO EX-65                       Folio 0042</w:t>
            </w:r>
          </w:p>
        </w:tc>
      </w:tr>
      <w:tr w:rsidR="00C400F5" w:rsidRPr="00C400F5" w14:paraId="188755DA" w14:textId="77777777" w:rsidTr="00C400F5">
        <w:trPr>
          <w:trHeight w:val="900"/>
        </w:trPr>
        <w:tc>
          <w:tcPr>
            <w:tcW w:w="709" w:type="dxa"/>
            <w:noWrap/>
            <w:hideMark/>
          </w:tcPr>
          <w:p w14:paraId="09521C2D"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5.2</w:t>
            </w:r>
          </w:p>
        </w:tc>
        <w:tc>
          <w:tcPr>
            <w:tcW w:w="4730" w:type="dxa"/>
            <w:gridSpan w:val="3"/>
            <w:hideMark/>
          </w:tcPr>
          <w:p w14:paraId="2E0F9356"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Pantalla de 12.1'' a color, tipo LCD TFT de matriz activa táctil</w:t>
            </w:r>
          </w:p>
        </w:tc>
        <w:tc>
          <w:tcPr>
            <w:tcW w:w="3633" w:type="dxa"/>
            <w:gridSpan w:val="2"/>
            <w:hideMark/>
          </w:tcPr>
          <w:p w14:paraId="26940B6F"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 2 de Ficha Técnica WATO EX-65                       Folio 0043</w:t>
            </w:r>
          </w:p>
        </w:tc>
      </w:tr>
      <w:tr w:rsidR="00C400F5" w:rsidRPr="00C400F5" w14:paraId="2EDACC3A" w14:textId="77777777" w:rsidTr="00C400F5">
        <w:trPr>
          <w:trHeight w:val="1200"/>
        </w:trPr>
        <w:tc>
          <w:tcPr>
            <w:tcW w:w="709" w:type="dxa"/>
            <w:noWrap/>
            <w:hideMark/>
          </w:tcPr>
          <w:p w14:paraId="1AF54C56"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5.3</w:t>
            </w:r>
          </w:p>
        </w:tc>
        <w:tc>
          <w:tcPr>
            <w:tcW w:w="4730" w:type="dxa"/>
            <w:gridSpan w:val="3"/>
            <w:hideMark/>
          </w:tcPr>
          <w:p w14:paraId="4F7E454D"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Controlado por microprocesador</w:t>
            </w:r>
          </w:p>
        </w:tc>
        <w:tc>
          <w:tcPr>
            <w:tcW w:w="3633" w:type="dxa"/>
            <w:gridSpan w:val="2"/>
            <w:hideMark/>
          </w:tcPr>
          <w:p w14:paraId="3A356E72"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 A-4 del Manual del Operador WATO EX-65                                                Folio 0296</w:t>
            </w:r>
          </w:p>
        </w:tc>
      </w:tr>
      <w:tr w:rsidR="00C400F5" w:rsidRPr="00C400F5" w14:paraId="2E0DA285" w14:textId="77777777" w:rsidTr="00C400F5">
        <w:trPr>
          <w:trHeight w:val="525"/>
        </w:trPr>
        <w:tc>
          <w:tcPr>
            <w:tcW w:w="709" w:type="dxa"/>
            <w:noWrap/>
            <w:hideMark/>
          </w:tcPr>
          <w:p w14:paraId="1AD9AB7C"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5.4</w:t>
            </w:r>
          </w:p>
        </w:tc>
        <w:tc>
          <w:tcPr>
            <w:tcW w:w="4730" w:type="dxa"/>
            <w:gridSpan w:val="3"/>
            <w:hideMark/>
          </w:tcPr>
          <w:p w14:paraId="2B94626E"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Ventilador volumétrico con control para los siguientes parámetros:</w:t>
            </w:r>
          </w:p>
        </w:tc>
        <w:tc>
          <w:tcPr>
            <w:tcW w:w="3633" w:type="dxa"/>
            <w:gridSpan w:val="2"/>
            <w:hideMark/>
          </w:tcPr>
          <w:p w14:paraId="7690DA25"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 </w:t>
            </w:r>
          </w:p>
        </w:tc>
      </w:tr>
      <w:tr w:rsidR="00C400F5" w:rsidRPr="00C400F5" w14:paraId="63D54A1B" w14:textId="77777777" w:rsidTr="00C400F5">
        <w:trPr>
          <w:trHeight w:val="1752"/>
        </w:trPr>
        <w:tc>
          <w:tcPr>
            <w:tcW w:w="709" w:type="dxa"/>
            <w:noWrap/>
            <w:hideMark/>
          </w:tcPr>
          <w:p w14:paraId="5C20A381"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lastRenderedPageBreak/>
              <w:t>5.4.1</w:t>
            </w:r>
          </w:p>
        </w:tc>
        <w:tc>
          <w:tcPr>
            <w:tcW w:w="4730" w:type="dxa"/>
            <w:gridSpan w:val="3"/>
            <w:hideMark/>
          </w:tcPr>
          <w:p w14:paraId="6B2D67DF"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Flujo inspiratorio</w:t>
            </w:r>
            <w:proofErr w:type="gramStart"/>
            <w:r w:rsidRPr="00C400F5">
              <w:rPr>
                <w:rFonts w:asciiTheme="minorHAnsi" w:eastAsiaTheme="minorHAnsi" w:hAnsiTheme="minorHAnsi" w:cstheme="minorBidi"/>
                <w:sz w:val="22"/>
                <w:szCs w:val="22"/>
                <w:lang w:val="es-SV"/>
              </w:rPr>
              <w:t>: :</w:t>
            </w:r>
            <w:proofErr w:type="gramEnd"/>
            <w:r w:rsidRPr="00C400F5">
              <w:rPr>
                <w:rFonts w:asciiTheme="minorHAnsi" w:eastAsiaTheme="minorHAnsi" w:hAnsiTheme="minorHAnsi" w:cstheme="minorBidi"/>
                <w:sz w:val="22"/>
                <w:szCs w:val="22"/>
                <w:lang w:val="es-SV"/>
              </w:rPr>
              <w:t xml:space="preserve"> ≥ 120 l/min</w:t>
            </w:r>
          </w:p>
        </w:tc>
        <w:tc>
          <w:tcPr>
            <w:tcW w:w="3633" w:type="dxa"/>
            <w:gridSpan w:val="2"/>
            <w:hideMark/>
          </w:tcPr>
          <w:p w14:paraId="47F6D850"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 B-10 de Manual del Operador WATO EX-65 y Página 1 de Ficha Técnica WATO EX-65</w:t>
            </w:r>
            <w:r w:rsidRPr="00C400F5">
              <w:rPr>
                <w:rFonts w:asciiTheme="minorHAnsi" w:eastAsiaTheme="minorHAnsi" w:hAnsiTheme="minorHAnsi" w:cstheme="minorBidi"/>
                <w:b/>
                <w:bCs/>
                <w:sz w:val="22"/>
                <w:szCs w:val="22"/>
                <w:lang w:val="es-SV"/>
              </w:rPr>
              <w:br/>
              <w:t>Folios 0042, 0310</w:t>
            </w:r>
          </w:p>
        </w:tc>
      </w:tr>
      <w:tr w:rsidR="00C400F5" w:rsidRPr="00C400F5" w14:paraId="4462D2AD" w14:textId="77777777" w:rsidTr="00C400F5">
        <w:trPr>
          <w:trHeight w:val="900"/>
        </w:trPr>
        <w:tc>
          <w:tcPr>
            <w:tcW w:w="709" w:type="dxa"/>
            <w:noWrap/>
            <w:hideMark/>
          </w:tcPr>
          <w:p w14:paraId="0888CDDF"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5.4.2</w:t>
            </w:r>
          </w:p>
        </w:tc>
        <w:tc>
          <w:tcPr>
            <w:tcW w:w="4730" w:type="dxa"/>
            <w:gridSpan w:val="3"/>
            <w:hideMark/>
          </w:tcPr>
          <w:p w14:paraId="034E923F"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 xml:space="preserve">Volumen </w:t>
            </w:r>
            <w:proofErr w:type="spellStart"/>
            <w:r w:rsidRPr="00C400F5">
              <w:rPr>
                <w:rFonts w:asciiTheme="minorHAnsi" w:eastAsiaTheme="minorHAnsi" w:hAnsiTheme="minorHAnsi" w:cstheme="minorBidi"/>
                <w:sz w:val="22"/>
                <w:szCs w:val="22"/>
                <w:lang w:val="es-SV"/>
              </w:rPr>
              <w:t>tidal</w:t>
            </w:r>
            <w:proofErr w:type="spellEnd"/>
            <w:r w:rsidRPr="00C400F5">
              <w:rPr>
                <w:rFonts w:asciiTheme="minorHAnsi" w:eastAsiaTheme="minorHAnsi" w:hAnsiTheme="minorHAnsi" w:cstheme="minorBidi"/>
                <w:sz w:val="22"/>
                <w:szCs w:val="22"/>
                <w:lang w:val="es-SV"/>
              </w:rPr>
              <w:t>: 20-1500 ml</w:t>
            </w:r>
          </w:p>
        </w:tc>
        <w:tc>
          <w:tcPr>
            <w:tcW w:w="3633" w:type="dxa"/>
            <w:gridSpan w:val="2"/>
            <w:hideMark/>
          </w:tcPr>
          <w:p w14:paraId="784D3122"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 1 de Ficha Técnica WATO EX-65                       Folio 0042</w:t>
            </w:r>
          </w:p>
        </w:tc>
      </w:tr>
      <w:tr w:rsidR="00C400F5" w:rsidRPr="00C400F5" w14:paraId="765E06E3" w14:textId="77777777" w:rsidTr="00C400F5">
        <w:trPr>
          <w:trHeight w:val="900"/>
        </w:trPr>
        <w:tc>
          <w:tcPr>
            <w:tcW w:w="709" w:type="dxa"/>
            <w:noWrap/>
            <w:hideMark/>
          </w:tcPr>
          <w:p w14:paraId="1E3901DA"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5.4.3</w:t>
            </w:r>
          </w:p>
        </w:tc>
        <w:tc>
          <w:tcPr>
            <w:tcW w:w="4730" w:type="dxa"/>
            <w:gridSpan w:val="3"/>
            <w:hideMark/>
          </w:tcPr>
          <w:p w14:paraId="0C08DB38"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Frecuencia respiratoria: 4-100 respiraciones/min</w:t>
            </w:r>
          </w:p>
        </w:tc>
        <w:tc>
          <w:tcPr>
            <w:tcW w:w="3633" w:type="dxa"/>
            <w:gridSpan w:val="2"/>
            <w:hideMark/>
          </w:tcPr>
          <w:p w14:paraId="4ACEB0B6"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 1 de Ficha Técnica WATO EX-65                       Folio 0042</w:t>
            </w:r>
          </w:p>
        </w:tc>
      </w:tr>
      <w:tr w:rsidR="00C400F5" w:rsidRPr="00C400F5" w14:paraId="58EB86F5" w14:textId="77777777" w:rsidTr="00C400F5">
        <w:trPr>
          <w:trHeight w:val="900"/>
        </w:trPr>
        <w:tc>
          <w:tcPr>
            <w:tcW w:w="709" w:type="dxa"/>
            <w:noWrap/>
            <w:hideMark/>
          </w:tcPr>
          <w:p w14:paraId="103B2B54"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5.4.4</w:t>
            </w:r>
          </w:p>
        </w:tc>
        <w:tc>
          <w:tcPr>
            <w:tcW w:w="4730" w:type="dxa"/>
            <w:gridSpan w:val="3"/>
            <w:hideMark/>
          </w:tcPr>
          <w:p w14:paraId="48F9E88B"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 xml:space="preserve">Relación </w:t>
            </w:r>
            <w:proofErr w:type="gramStart"/>
            <w:r w:rsidRPr="00C400F5">
              <w:rPr>
                <w:rFonts w:asciiTheme="minorHAnsi" w:eastAsiaTheme="minorHAnsi" w:hAnsiTheme="minorHAnsi" w:cstheme="minorBidi"/>
                <w:sz w:val="22"/>
                <w:szCs w:val="22"/>
                <w:lang w:val="es-SV"/>
              </w:rPr>
              <w:t>I:E</w:t>
            </w:r>
            <w:proofErr w:type="gramEnd"/>
            <w:r w:rsidRPr="00C400F5">
              <w:rPr>
                <w:rFonts w:asciiTheme="minorHAnsi" w:eastAsiaTheme="minorHAnsi" w:hAnsiTheme="minorHAnsi" w:cstheme="minorBidi"/>
                <w:sz w:val="22"/>
                <w:szCs w:val="22"/>
                <w:lang w:val="es-SV"/>
              </w:rPr>
              <w:t xml:space="preserve"> 4:1 - 1:8</w:t>
            </w:r>
          </w:p>
        </w:tc>
        <w:tc>
          <w:tcPr>
            <w:tcW w:w="3633" w:type="dxa"/>
            <w:gridSpan w:val="2"/>
            <w:hideMark/>
          </w:tcPr>
          <w:p w14:paraId="365AEAB9"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 1 de Ficha Técnica WATO EX-65                       Folio 0042</w:t>
            </w:r>
          </w:p>
        </w:tc>
      </w:tr>
      <w:tr w:rsidR="00C400F5" w:rsidRPr="00C400F5" w14:paraId="6B02A81F" w14:textId="77777777" w:rsidTr="00C400F5">
        <w:trPr>
          <w:trHeight w:val="900"/>
        </w:trPr>
        <w:tc>
          <w:tcPr>
            <w:tcW w:w="709" w:type="dxa"/>
            <w:noWrap/>
            <w:hideMark/>
          </w:tcPr>
          <w:p w14:paraId="5EA55758"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5.4.5</w:t>
            </w:r>
          </w:p>
        </w:tc>
        <w:tc>
          <w:tcPr>
            <w:tcW w:w="4730" w:type="dxa"/>
            <w:gridSpan w:val="3"/>
            <w:hideMark/>
          </w:tcPr>
          <w:p w14:paraId="0814ABDB"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Límite de presión de vías aéreas ajustable de: 10 - 100 cmH20</w:t>
            </w:r>
          </w:p>
        </w:tc>
        <w:tc>
          <w:tcPr>
            <w:tcW w:w="3633" w:type="dxa"/>
            <w:gridSpan w:val="2"/>
            <w:hideMark/>
          </w:tcPr>
          <w:p w14:paraId="1C119EB8"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 1 de Ficha Técnica WATO EX-65                       Folio 0042</w:t>
            </w:r>
          </w:p>
        </w:tc>
      </w:tr>
      <w:tr w:rsidR="00C400F5" w:rsidRPr="00C400F5" w14:paraId="5D75B2C2" w14:textId="77777777" w:rsidTr="00C400F5">
        <w:trPr>
          <w:trHeight w:val="900"/>
        </w:trPr>
        <w:tc>
          <w:tcPr>
            <w:tcW w:w="709" w:type="dxa"/>
            <w:noWrap/>
            <w:hideMark/>
          </w:tcPr>
          <w:p w14:paraId="5FF89EB4"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5.4.6</w:t>
            </w:r>
          </w:p>
        </w:tc>
        <w:tc>
          <w:tcPr>
            <w:tcW w:w="4730" w:type="dxa"/>
            <w:gridSpan w:val="3"/>
            <w:hideMark/>
          </w:tcPr>
          <w:p w14:paraId="5FED3987"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PEEP: 3-30 cmH2O (Sí PEEP &lt; 3 cmH2O Desactivado)</w:t>
            </w:r>
          </w:p>
        </w:tc>
        <w:tc>
          <w:tcPr>
            <w:tcW w:w="3633" w:type="dxa"/>
            <w:gridSpan w:val="2"/>
            <w:hideMark/>
          </w:tcPr>
          <w:p w14:paraId="2AC4DD97"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 1 de Ficha Técnica WATO EX-65                       Folio 0042</w:t>
            </w:r>
          </w:p>
        </w:tc>
      </w:tr>
      <w:tr w:rsidR="00C400F5" w:rsidRPr="00C400F5" w14:paraId="74778F9F" w14:textId="77777777" w:rsidTr="00C400F5">
        <w:trPr>
          <w:trHeight w:val="900"/>
        </w:trPr>
        <w:tc>
          <w:tcPr>
            <w:tcW w:w="709" w:type="dxa"/>
            <w:noWrap/>
            <w:hideMark/>
          </w:tcPr>
          <w:p w14:paraId="0757B291"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5.5</w:t>
            </w:r>
          </w:p>
        </w:tc>
        <w:tc>
          <w:tcPr>
            <w:tcW w:w="4730" w:type="dxa"/>
            <w:gridSpan w:val="3"/>
            <w:hideMark/>
          </w:tcPr>
          <w:p w14:paraId="4A6A2257"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Ventilación controlada por volumen</w:t>
            </w:r>
          </w:p>
        </w:tc>
        <w:tc>
          <w:tcPr>
            <w:tcW w:w="3633" w:type="dxa"/>
            <w:gridSpan w:val="2"/>
            <w:hideMark/>
          </w:tcPr>
          <w:p w14:paraId="64B45040"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 1 de Ficha Técnica WATO EX-65                       Folio 0042</w:t>
            </w:r>
          </w:p>
        </w:tc>
      </w:tr>
      <w:tr w:rsidR="00C400F5" w:rsidRPr="00C400F5" w14:paraId="27182910" w14:textId="77777777" w:rsidTr="00C400F5">
        <w:trPr>
          <w:trHeight w:val="1800"/>
        </w:trPr>
        <w:tc>
          <w:tcPr>
            <w:tcW w:w="709" w:type="dxa"/>
            <w:noWrap/>
            <w:hideMark/>
          </w:tcPr>
          <w:p w14:paraId="29CDC7F1"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5.6</w:t>
            </w:r>
          </w:p>
        </w:tc>
        <w:tc>
          <w:tcPr>
            <w:tcW w:w="4730" w:type="dxa"/>
            <w:gridSpan w:val="3"/>
            <w:hideMark/>
          </w:tcPr>
          <w:p w14:paraId="567C21B8"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Sistema de alarmas audiovisuales por falla del ventilador, presión volumen inadecuado, falla de suministro de gases medicinales, batería baja</w:t>
            </w:r>
          </w:p>
        </w:tc>
        <w:tc>
          <w:tcPr>
            <w:tcW w:w="3633" w:type="dxa"/>
            <w:gridSpan w:val="2"/>
            <w:hideMark/>
          </w:tcPr>
          <w:p w14:paraId="73268062"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Páginas D-1, D-2, D-6, D-7, D-8, D-9 de Manual del Operador WATO EX-65                  Folios 0335, 0336, 0340, 0341, 0342, 0343</w:t>
            </w:r>
          </w:p>
        </w:tc>
      </w:tr>
      <w:tr w:rsidR="00C400F5" w:rsidRPr="00C400F5" w14:paraId="25CFD0DF" w14:textId="77777777" w:rsidTr="00C400F5">
        <w:trPr>
          <w:trHeight w:val="300"/>
        </w:trPr>
        <w:tc>
          <w:tcPr>
            <w:tcW w:w="709" w:type="dxa"/>
            <w:noWrap/>
            <w:hideMark/>
          </w:tcPr>
          <w:p w14:paraId="64EC0F38"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6</w:t>
            </w:r>
          </w:p>
        </w:tc>
        <w:tc>
          <w:tcPr>
            <w:tcW w:w="4730" w:type="dxa"/>
            <w:gridSpan w:val="3"/>
            <w:hideMark/>
          </w:tcPr>
          <w:p w14:paraId="4F10D154" w14:textId="77777777" w:rsidR="00C400F5" w:rsidRPr="00C400F5" w:rsidRDefault="00C400F5" w:rsidP="00C400F5">
            <w:pPr>
              <w:rPr>
                <w:rFonts w:asciiTheme="minorHAnsi" w:eastAsiaTheme="minorHAnsi" w:hAnsiTheme="minorHAnsi" w:cstheme="minorBidi"/>
                <w:b/>
                <w:sz w:val="22"/>
                <w:szCs w:val="22"/>
                <w:lang w:val="es-SV"/>
              </w:rPr>
            </w:pPr>
            <w:r w:rsidRPr="00C400F5">
              <w:rPr>
                <w:rFonts w:asciiTheme="minorHAnsi" w:eastAsiaTheme="minorHAnsi" w:hAnsiTheme="minorHAnsi" w:cstheme="minorBidi"/>
                <w:b/>
                <w:sz w:val="22"/>
                <w:szCs w:val="22"/>
                <w:lang w:val="es-SV"/>
              </w:rPr>
              <w:t> Alarmas</w:t>
            </w:r>
          </w:p>
        </w:tc>
        <w:tc>
          <w:tcPr>
            <w:tcW w:w="3633" w:type="dxa"/>
            <w:gridSpan w:val="2"/>
            <w:hideMark/>
          </w:tcPr>
          <w:p w14:paraId="533B5244"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 </w:t>
            </w:r>
          </w:p>
        </w:tc>
      </w:tr>
      <w:tr w:rsidR="00C400F5" w:rsidRPr="00C400F5" w14:paraId="379B8819" w14:textId="77777777" w:rsidTr="00C400F5">
        <w:trPr>
          <w:trHeight w:val="1800"/>
        </w:trPr>
        <w:tc>
          <w:tcPr>
            <w:tcW w:w="709" w:type="dxa"/>
            <w:noWrap/>
            <w:hideMark/>
          </w:tcPr>
          <w:p w14:paraId="308CD082"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6.1</w:t>
            </w:r>
          </w:p>
        </w:tc>
        <w:tc>
          <w:tcPr>
            <w:tcW w:w="4730" w:type="dxa"/>
            <w:gridSpan w:val="3"/>
            <w:hideMark/>
          </w:tcPr>
          <w:p w14:paraId="2527C85F"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La máquina cuento con las siguientes alarmas:</w:t>
            </w:r>
          </w:p>
        </w:tc>
        <w:tc>
          <w:tcPr>
            <w:tcW w:w="3633" w:type="dxa"/>
            <w:gridSpan w:val="2"/>
            <w:hideMark/>
          </w:tcPr>
          <w:p w14:paraId="023EA062"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Páginas D-1, D-2, D-3, D-4, D-7, D-9 de Manual del Operador WATO EX-65                  Folios 0335, 0336, 0337, 0338, 0341, 0343</w:t>
            </w:r>
          </w:p>
        </w:tc>
      </w:tr>
      <w:tr w:rsidR="00C400F5" w:rsidRPr="00C400F5" w14:paraId="5F10B82E" w14:textId="77777777" w:rsidTr="00C400F5">
        <w:trPr>
          <w:trHeight w:val="1200"/>
        </w:trPr>
        <w:tc>
          <w:tcPr>
            <w:tcW w:w="709" w:type="dxa"/>
            <w:noWrap/>
            <w:hideMark/>
          </w:tcPr>
          <w:p w14:paraId="64C0FF46"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6.2</w:t>
            </w:r>
          </w:p>
        </w:tc>
        <w:tc>
          <w:tcPr>
            <w:tcW w:w="4730" w:type="dxa"/>
            <w:gridSpan w:val="3"/>
            <w:hideMark/>
          </w:tcPr>
          <w:p w14:paraId="5B0E0941"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Alarma de falla de suministro de energía eléctrica, de tipo visual intermitente</w:t>
            </w:r>
          </w:p>
        </w:tc>
        <w:tc>
          <w:tcPr>
            <w:tcW w:w="3633" w:type="dxa"/>
            <w:gridSpan w:val="2"/>
            <w:hideMark/>
          </w:tcPr>
          <w:p w14:paraId="4485E0E0"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Páginas D-1, D-9 de Manual del Operador WATO EX-65                  Folios 0343, 0335</w:t>
            </w:r>
          </w:p>
        </w:tc>
      </w:tr>
      <w:tr w:rsidR="00C400F5" w:rsidRPr="00C400F5" w14:paraId="1597A7E1" w14:textId="77777777" w:rsidTr="00C400F5">
        <w:trPr>
          <w:trHeight w:val="1200"/>
        </w:trPr>
        <w:tc>
          <w:tcPr>
            <w:tcW w:w="709" w:type="dxa"/>
            <w:noWrap/>
            <w:hideMark/>
          </w:tcPr>
          <w:p w14:paraId="1F76AF81"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lastRenderedPageBreak/>
              <w:t>6.3</w:t>
            </w:r>
          </w:p>
        </w:tc>
        <w:tc>
          <w:tcPr>
            <w:tcW w:w="4730" w:type="dxa"/>
            <w:gridSpan w:val="3"/>
            <w:hideMark/>
          </w:tcPr>
          <w:p w14:paraId="2737A5D5"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 xml:space="preserve">Alarma de baja presión de </w:t>
            </w:r>
            <w:proofErr w:type="spellStart"/>
            <w:r w:rsidRPr="00C400F5">
              <w:rPr>
                <w:rFonts w:asciiTheme="minorHAnsi" w:eastAsiaTheme="minorHAnsi" w:hAnsiTheme="minorHAnsi" w:cstheme="minorBidi"/>
                <w:sz w:val="22"/>
                <w:szCs w:val="22"/>
                <w:lang w:val="es-SV"/>
              </w:rPr>
              <w:t>oxigeno</w:t>
            </w:r>
            <w:proofErr w:type="spellEnd"/>
            <w:r w:rsidRPr="00C400F5">
              <w:rPr>
                <w:rFonts w:asciiTheme="minorHAnsi" w:eastAsiaTheme="minorHAnsi" w:hAnsiTheme="minorHAnsi" w:cstheme="minorBidi"/>
                <w:sz w:val="22"/>
                <w:szCs w:val="22"/>
                <w:lang w:val="es-SV"/>
              </w:rPr>
              <w:t>, sin tomar en cuenta su fuente de abastecimiento (suministro central o cilindros)</w:t>
            </w:r>
          </w:p>
        </w:tc>
        <w:tc>
          <w:tcPr>
            <w:tcW w:w="3633" w:type="dxa"/>
            <w:gridSpan w:val="2"/>
            <w:hideMark/>
          </w:tcPr>
          <w:p w14:paraId="1CE1982D"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Páginas D-1, D-7 de Manual del Operador WATO EX-65                  Folios 0341, 0335</w:t>
            </w:r>
          </w:p>
        </w:tc>
      </w:tr>
      <w:tr w:rsidR="00C400F5" w:rsidRPr="00C400F5" w14:paraId="0606D93D" w14:textId="77777777" w:rsidTr="00C400F5">
        <w:trPr>
          <w:trHeight w:val="1500"/>
        </w:trPr>
        <w:tc>
          <w:tcPr>
            <w:tcW w:w="709" w:type="dxa"/>
            <w:noWrap/>
            <w:hideMark/>
          </w:tcPr>
          <w:p w14:paraId="761018AF"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6.4</w:t>
            </w:r>
          </w:p>
        </w:tc>
        <w:tc>
          <w:tcPr>
            <w:tcW w:w="4730" w:type="dxa"/>
            <w:gridSpan w:val="3"/>
            <w:hideMark/>
          </w:tcPr>
          <w:p w14:paraId="628FE962"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Alarmas inherentes al sistema de monitoreo</w:t>
            </w:r>
          </w:p>
        </w:tc>
        <w:tc>
          <w:tcPr>
            <w:tcW w:w="3633" w:type="dxa"/>
            <w:gridSpan w:val="2"/>
            <w:hideMark/>
          </w:tcPr>
          <w:p w14:paraId="45F93F86"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Páginas D-1, D-2, D-3, D-4 de Manual del Operador WATO EX-65                  Folios 0334, 0336, 0337, 0338</w:t>
            </w:r>
          </w:p>
        </w:tc>
      </w:tr>
      <w:tr w:rsidR="00C400F5" w:rsidRPr="00C400F5" w14:paraId="60088649" w14:textId="77777777" w:rsidTr="00C400F5">
        <w:trPr>
          <w:trHeight w:val="300"/>
        </w:trPr>
        <w:tc>
          <w:tcPr>
            <w:tcW w:w="709" w:type="dxa"/>
            <w:noWrap/>
            <w:hideMark/>
          </w:tcPr>
          <w:p w14:paraId="4FC8BFAB"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7</w:t>
            </w:r>
          </w:p>
        </w:tc>
        <w:tc>
          <w:tcPr>
            <w:tcW w:w="4730" w:type="dxa"/>
            <w:gridSpan w:val="3"/>
            <w:hideMark/>
          </w:tcPr>
          <w:p w14:paraId="636DDA09"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 </w:t>
            </w:r>
          </w:p>
        </w:tc>
        <w:tc>
          <w:tcPr>
            <w:tcW w:w="3633" w:type="dxa"/>
            <w:gridSpan w:val="2"/>
            <w:hideMark/>
          </w:tcPr>
          <w:p w14:paraId="08528016"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w:t>
            </w:r>
          </w:p>
        </w:tc>
      </w:tr>
      <w:tr w:rsidR="00C400F5" w:rsidRPr="00C400F5" w14:paraId="38BA363F" w14:textId="77777777" w:rsidTr="00C400F5">
        <w:trPr>
          <w:trHeight w:val="2100"/>
        </w:trPr>
        <w:tc>
          <w:tcPr>
            <w:tcW w:w="709" w:type="dxa"/>
            <w:noWrap/>
            <w:hideMark/>
          </w:tcPr>
          <w:p w14:paraId="4214847F"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7.1</w:t>
            </w:r>
          </w:p>
        </w:tc>
        <w:tc>
          <w:tcPr>
            <w:tcW w:w="4730" w:type="dxa"/>
            <w:gridSpan w:val="3"/>
            <w:hideMark/>
          </w:tcPr>
          <w:p w14:paraId="282BDE25"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Monitor de signos vitales para 6 parámetros de 12.1 pulgadas</w:t>
            </w:r>
          </w:p>
        </w:tc>
        <w:tc>
          <w:tcPr>
            <w:tcW w:w="3633" w:type="dxa"/>
            <w:gridSpan w:val="2"/>
            <w:hideMark/>
          </w:tcPr>
          <w:p w14:paraId="35F5FB66"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xml:space="preserve">Página 2-1 del Manual del Operador Monitores de Paciente Serie </w:t>
            </w:r>
            <w:proofErr w:type="spellStart"/>
            <w:proofErr w:type="gramStart"/>
            <w:r w:rsidRPr="00C400F5">
              <w:rPr>
                <w:rFonts w:asciiTheme="minorHAnsi" w:eastAsiaTheme="minorHAnsi" w:hAnsiTheme="minorHAnsi" w:cstheme="minorBidi"/>
                <w:b/>
                <w:bCs/>
                <w:sz w:val="22"/>
                <w:szCs w:val="22"/>
                <w:lang w:val="es-SV"/>
              </w:rPr>
              <w:t>uMEC</w:t>
            </w:r>
            <w:proofErr w:type="spellEnd"/>
            <w:r w:rsidRPr="00C400F5">
              <w:rPr>
                <w:rFonts w:asciiTheme="minorHAnsi" w:eastAsiaTheme="minorHAnsi" w:hAnsiTheme="minorHAnsi" w:cstheme="minorBidi"/>
                <w:b/>
                <w:bCs/>
                <w:sz w:val="22"/>
                <w:szCs w:val="22"/>
                <w:lang w:val="es-SV"/>
              </w:rPr>
              <w:t xml:space="preserve">,   </w:t>
            </w:r>
            <w:proofErr w:type="gramEnd"/>
            <w:r w:rsidRPr="00C400F5">
              <w:rPr>
                <w:rFonts w:asciiTheme="minorHAnsi" w:eastAsiaTheme="minorHAnsi" w:hAnsiTheme="minorHAnsi" w:cstheme="minorBidi"/>
                <w:b/>
                <w:bCs/>
                <w:sz w:val="22"/>
                <w:szCs w:val="22"/>
                <w:lang w:val="es-SV"/>
              </w:rPr>
              <w:t xml:space="preserve">                    Página 1 de Ficha Técnica Monitores de Paciente </w:t>
            </w:r>
            <w:proofErr w:type="spellStart"/>
            <w:r w:rsidRPr="00C400F5">
              <w:rPr>
                <w:rFonts w:asciiTheme="minorHAnsi" w:eastAsiaTheme="minorHAnsi" w:hAnsiTheme="minorHAnsi" w:cstheme="minorBidi"/>
                <w:b/>
                <w:bCs/>
                <w:sz w:val="22"/>
                <w:szCs w:val="22"/>
                <w:lang w:val="es-SV"/>
              </w:rPr>
              <w:t>uMEC</w:t>
            </w:r>
            <w:proofErr w:type="spellEnd"/>
            <w:r w:rsidRPr="00C400F5">
              <w:rPr>
                <w:rFonts w:asciiTheme="minorHAnsi" w:eastAsiaTheme="minorHAnsi" w:hAnsiTheme="minorHAnsi" w:cstheme="minorBidi"/>
                <w:b/>
                <w:bCs/>
                <w:sz w:val="22"/>
                <w:szCs w:val="22"/>
                <w:lang w:val="es-SV"/>
              </w:rPr>
              <w:t xml:space="preserve"> 10/12/15                                                 Folios 0032, 0567</w:t>
            </w:r>
          </w:p>
        </w:tc>
      </w:tr>
      <w:tr w:rsidR="00C400F5" w:rsidRPr="00C400F5" w14:paraId="00ADDE80" w14:textId="77777777" w:rsidTr="00C400F5">
        <w:trPr>
          <w:trHeight w:val="300"/>
        </w:trPr>
        <w:tc>
          <w:tcPr>
            <w:tcW w:w="709" w:type="dxa"/>
            <w:noWrap/>
            <w:hideMark/>
          </w:tcPr>
          <w:p w14:paraId="5ABFDF95"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7.2</w:t>
            </w:r>
          </w:p>
        </w:tc>
        <w:tc>
          <w:tcPr>
            <w:tcW w:w="4730" w:type="dxa"/>
            <w:gridSpan w:val="3"/>
            <w:hideMark/>
          </w:tcPr>
          <w:p w14:paraId="0DF14906"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Monitorización de:</w:t>
            </w:r>
          </w:p>
        </w:tc>
        <w:tc>
          <w:tcPr>
            <w:tcW w:w="3633" w:type="dxa"/>
            <w:gridSpan w:val="2"/>
            <w:hideMark/>
          </w:tcPr>
          <w:p w14:paraId="7C8B2240"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w:t>
            </w:r>
          </w:p>
        </w:tc>
      </w:tr>
      <w:tr w:rsidR="00C400F5" w:rsidRPr="00C400F5" w14:paraId="6E591EA2" w14:textId="77777777" w:rsidTr="00C400F5">
        <w:trPr>
          <w:trHeight w:val="1200"/>
        </w:trPr>
        <w:tc>
          <w:tcPr>
            <w:tcW w:w="709" w:type="dxa"/>
            <w:noWrap/>
            <w:hideMark/>
          </w:tcPr>
          <w:p w14:paraId="293D81AF"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7.2.1</w:t>
            </w:r>
          </w:p>
        </w:tc>
        <w:tc>
          <w:tcPr>
            <w:tcW w:w="4730" w:type="dxa"/>
            <w:gridSpan w:val="3"/>
            <w:hideMark/>
          </w:tcPr>
          <w:p w14:paraId="37A4DE5C"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Electrocardiografía</w:t>
            </w:r>
          </w:p>
        </w:tc>
        <w:tc>
          <w:tcPr>
            <w:tcW w:w="3633" w:type="dxa"/>
            <w:gridSpan w:val="2"/>
            <w:hideMark/>
          </w:tcPr>
          <w:p w14:paraId="4AF32ED9"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xml:space="preserve">Página 1 de </w:t>
            </w:r>
            <w:proofErr w:type="spellStart"/>
            <w:r w:rsidRPr="00C400F5">
              <w:rPr>
                <w:rFonts w:asciiTheme="minorHAnsi" w:eastAsiaTheme="minorHAnsi" w:hAnsiTheme="minorHAnsi" w:cstheme="minorBidi"/>
                <w:b/>
                <w:bCs/>
                <w:sz w:val="22"/>
                <w:szCs w:val="22"/>
                <w:lang w:val="es-SV"/>
              </w:rPr>
              <w:t>Brochure</w:t>
            </w:r>
            <w:proofErr w:type="spellEnd"/>
            <w:r w:rsidRPr="00C400F5">
              <w:rPr>
                <w:rFonts w:asciiTheme="minorHAnsi" w:eastAsiaTheme="minorHAnsi" w:hAnsiTheme="minorHAnsi" w:cstheme="minorBidi"/>
                <w:b/>
                <w:bCs/>
                <w:sz w:val="22"/>
                <w:szCs w:val="22"/>
                <w:lang w:val="es-SV"/>
              </w:rPr>
              <w:t xml:space="preserve"> Monitores de Paciente </w:t>
            </w:r>
            <w:proofErr w:type="spellStart"/>
            <w:r w:rsidRPr="00C400F5">
              <w:rPr>
                <w:rFonts w:asciiTheme="minorHAnsi" w:eastAsiaTheme="minorHAnsi" w:hAnsiTheme="minorHAnsi" w:cstheme="minorBidi"/>
                <w:b/>
                <w:bCs/>
                <w:sz w:val="22"/>
                <w:szCs w:val="22"/>
                <w:lang w:val="es-SV"/>
              </w:rPr>
              <w:t>uMEC</w:t>
            </w:r>
            <w:proofErr w:type="spellEnd"/>
            <w:r w:rsidRPr="00C400F5">
              <w:rPr>
                <w:rFonts w:asciiTheme="minorHAnsi" w:eastAsiaTheme="minorHAnsi" w:hAnsiTheme="minorHAnsi" w:cstheme="minorBidi"/>
                <w:b/>
                <w:bCs/>
                <w:sz w:val="22"/>
                <w:szCs w:val="22"/>
                <w:lang w:val="es-SV"/>
              </w:rPr>
              <w:t xml:space="preserve"> 10/12/15                                  Folio 0032</w:t>
            </w:r>
          </w:p>
        </w:tc>
      </w:tr>
      <w:tr w:rsidR="00C400F5" w:rsidRPr="00C400F5" w14:paraId="79B890F4" w14:textId="77777777" w:rsidTr="00C400F5">
        <w:trPr>
          <w:trHeight w:val="1200"/>
        </w:trPr>
        <w:tc>
          <w:tcPr>
            <w:tcW w:w="709" w:type="dxa"/>
            <w:noWrap/>
            <w:hideMark/>
          </w:tcPr>
          <w:p w14:paraId="6BF92AF4"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7.2.2</w:t>
            </w:r>
          </w:p>
        </w:tc>
        <w:tc>
          <w:tcPr>
            <w:tcW w:w="4730" w:type="dxa"/>
            <w:gridSpan w:val="3"/>
            <w:hideMark/>
          </w:tcPr>
          <w:p w14:paraId="50F1C774"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Frecuencia respiratoria</w:t>
            </w:r>
          </w:p>
        </w:tc>
        <w:tc>
          <w:tcPr>
            <w:tcW w:w="3633" w:type="dxa"/>
            <w:gridSpan w:val="2"/>
            <w:hideMark/>
          </w:tcPr>
          <w:p w14:paraId="667D8DDF"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xml:space="preserve">Página 1 de </w:t>
            </w:r>
            <w:proofErr w:type="spellStart"/>
            <w:r w:rsidRPr="00C400F5">
              <w:rPr>
                <w:rFonts w:asciiTheme="minorHAnsi" w:eastAsiaTheme="minorHAnsi" w:hAnsiTheme="minorHAnsi" w:cstheme="minorBidi"/>
                <w:b/>
                <w:bCs/>
                <w:sz w:val="22"/>
                <w:szCs w:val="22"/>
                <w:lang w:val="es-SV"/>
              </w:rPr>
              <w:t>Brochure</w:t>
            </w:r>
            <w:proofErr w:type="spellEnd"/>
            <w:r w:rsidRPr="00C400F5">
              <w:rPr>
                <w:rFonts w:asciiTheme="minorHAnsi" w:eastAsiaTheme="minorHAnsi" w:hAnsiTheme="minorHAnsi" w:cstheme="minorBidi"/>
                <w:b/>
                <w:bCs/>
                <w:sz w:val="22"/>
                <w:szCs w:val="22"/>
                <w:lang w:val="es-SV"/>
              </w:rPr>
              <w:t xml:space="preserve"> Monitores de Paciente </w:t>
            </w:r>
            <w:proofErr w:type="spellStart"/>
            <w:r w:rsidRPr="00C400F5">
              <w:rPr>
                <w:rFonts w:asciiTheme="minorHAnsi" w:eastAsiaTheme="minorHAnsi" w:hAnsiTheme="minorHAnsi" w:cstheme="minorBidi"/>
                <w:b/>
                <w:bCs/>
                <w:sz w:val="22"/>
                <w:szCs w:val="22"/>
                <w:lang w:val="es-SV"/>
              </w:rPr>
              <w:t>uMEC</w:t>
            </w:r>
            <w:proofErr w:type="spellEnd"/>
            <w:r w:rsidRPr="00C400F5">
              <w:rPr>
                <w:rFonts w:asciiTheme="minorHAnsi" w:eastAsiaTheme="minorHAnsi" w:hAnsiTheme="minorHAnsi" w:cstheme="minorBidi"/>
                <w:b/>
                <w:bCs/>
                <w:sz w:val="22"/>
                <w:szCs w:val="22"/>
                <w:lang w:val="es-SV"/>
              </w:rPr>
              <w:t xml:space="preserve"> 10/12/15                                  Folio 0032</w:t>
            </w:r>
          </w:p>
        </w:tc>
      </w:tr>
      <w:tr w:rsidR="00C400F5" w:rsidRPr="00C400F5" w14:paraId="5B52B4A8" w14:textId="77777777" w:rsidTr="00C400F5">
        <w:trPr>
          <w:trHeight w:val="1200"/>
        </w:trPr>
        <w:tc>
          <w:tcPr>
            <w:tcW w:w="709" w:type="dxa"/>
            <w:noWrap/>
            <w:hideMark/>
          </w:tcPr>
          <w:p w14:paraId="389DE4E4"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7.2.3</w:t>
            </w:r>
          </w:p>
        </w:tc>
        <w:tc>
          <w:tcPr>
            <w:tcW w:w="4730" w:type="dxa"/>
            <w:gridSpan w:val="3"/>
            <w:hideMark/>
          </w:tcPr>
          <w:p w14:paraId="1C62C93C"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Saturación de oxígeno</w:t>
            </w:r>
          </w:p>
        </w:tc>
        <w:tc>
          <w:tcPr>
            <w:tcW w:w="3633" w:type="dxa"/>
            <w:gridSpan w:val="2"/>
            <w:hideMark/>
          </w:tcPr>
          <w:p w14:paraId="14CEC470"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xml:space="preserve">Página 1 de </w:t>
            </w:r>
            <w:proofErr w:type="spellStart"/>
            <w:r w:rsidRPr="00C400F5">
              <w:rPr>
                <w:rFonts w:asciiTheme="minorHAnsi" w:eastAsiaTheme="minorHAnsi" w:hAnsiTheme="minorHAnsi" w:cstheme="minorBidi"/>
                <w:b/>
                <w:bCs/>
                <w:sz w:val="22"/>
                <w:szCs w:val="22"/>
                <w:lang w:val="es-SV"/>
              </w:rPr>
              <w:t>Brochure</w:t>
            </w:r>
            <w:proofErr w:type="spellEnd"/>
            <w:r w:rsidRPr="00C400F5">
              <w:rPr>
                <w:rFonts w:asciiTheme="minorHAnsi" w:eastAsiaTheme="minorHAnsi" w:hAnsiTheme="minorHAnsi" w:cstheme="minorBidi"/>
                <w:b/>
                <w:bCs/>
                <w:sz w:val="22"/>
                <w:szCs w:val="22"/>
                <w:lang w:val="es-SV"/>
              </w:rPr>
              <w:t xml:space="preserve"> Monitores de Paciente </w:t>
            </w:r>
            <w:proofErr w:type="spellStart"/>
            <w:r w:rsidRPr="00C400F5">
              <w:rPr>
                <w:rFonts w:asciiTheme="minorHAnsi" w:eastAsiaTheme="minorHAnsi" w:hAnsiTheme="minorHAnsi" w:cstheme="minorBidi"/>
                <w:b/>
                <w:bCs/>
                <w:sz w:val="22"/>
                <w:szCs w:val="22"/>
                <w:lang w:val="es-SV"/>
              </w:rPr>
              <w:t>uMEC</w:t>
            </w:r>
            <w:proofErr w:type="spellEnd"/>
            <w:r w:rsidRPr="00C400F5">
              <w:rPr>
                <w:rFonts w:asciiTheme="minorHAnsi" w:eastAsiaTheme="minorHAnsi" w:hAnsiTheme="minorHAnsi" w:cstheme="minorBidi"/>
                <w:b/>
                <w:bCs/>
                <w:sz w:val="22"/>
                <w:szCs w:val="22"/>
                <w:lang w:val="es-SV"/>
              </w:rPr>
              <w:t xml:space="preserve"> 10/12/15                                  Folio 0032</w:t>
            </w:r>
          </w:p>
        </w:tc>
      </w:tr>
      <w:tr w:rsidR="00C400F5" w:rsidRPr="00C400F5" w14:paraId="0BA98121" w14:textId="77777777" w:rsidTr="00C400F5">
        <w:trPr>
          <w:trHeight w:val="1200"/>
        </w:trPr>
        <w:tc>
          <w:tcPr>
            <w:tcW w:w="709" w:type="dxa"/>
            <w:noWrap/>
            <w:hideMark/>
          </w:tcPr>
          <w:p w14:paraId="0EE9852C"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7.2.4</w:t>
            </w:r>
          </w:p>
        </w:tc>
        <w:tc>
          <w:tcPr>
            <w:tcW w:w="4730" w:type="dxa"/>
            <w:gridSpan w:val="3"/>
            <w:hideMark/>
          </w:tcPr>
          <w:p w14:paraId="2FA6B14B"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Presión no invasiva</w:t>
            </w:r>
          </w:p>
        </w:tc>
        <w:tc>
          <w:tcPr>
            <w:tcW w:w="3633" w:type="dxa"/>
            <w:gridSpan w:val="2"/>
            <w:hideMark/>
          </w:tcPr>
          <w:p w14:paraId="28EC4897"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xml:space="preserve">Página 1 de </w:t>
            </w:r>
            <w:proofErr w:type="spellStart"/>
            <w:r w:rsidRPr="00C400F5">
              <w:rPr>
                <w:rFonts w:asciiTheme="minorHAnsi" w:eastAsiaTheme="minorHAnsi" w:hAnsiTheme="minorHAnsi" w:cstheme="minorBidi"/>
                <w:b/>
                <w:bCs/>
                <w:sz w:val="22"/>
                <w:szCs w:val="22"/>
                <w:lang w:val="es-SV"/>
              </w:rPr>
              <w:t>Brochure</w:t>
            </w:r>
            <w:proofErr w:type="spellEnd"/>
            <w:r w:rsidRPr="00C400F5">
              <w:rPr>
                <w:rFonts w:asciiTheme="minorHAnsi" w:eastAsiaTheme="minorHAnsi" w:hAnsiTheme="minorHAnsi" w:cstheme="minorBidi"/>
                <w:b/>
                <w:bCs/>
                <w:sz w:val="22"/>
                <w:szCs w:val="22"/>
                <w:lang w:val="es-SV"/>
              </w:rPr>
              <w:t xml:space="preserve"> Monitores de Paciente </w:t>
            </w:r>
            <w:proofErr w:type="spellStart"/>
            <w:r w:rsidRPr="00C400F5">
              <w:rPr>
                <w:rFonts w:asciiTheme="minorHAnsi" w:eastAsiaTheme="minorHAnsi" w:hAnsiTheme="minorHAnsi" w:cstheme="minorBidi"/>
                <w:b/>
                <w:bCs/>
                <w:sz w:val="22"/>
                <w:szCs w:val="22"/>
                <w:lang w:val="es-SV"/>
              </w:rPr>
              <w:t>uMEC</w:t>
            </w:r>
            <w:proofErr w:type="spellEnd"/>
            <w:r w:rsidRPr="00C400F5">
              <w:rPr>
                <w:rFonts w:asciiTheme="minorHAnsi" w:eastAsiaTheme="minorHAnsi" w:hAnsiTheme="minorHAnsi" w:cstheme="minorBidi"/>
                <w:b/>
                <w:bCs/>
                <w:sz w:val="22"/>
                <w:szCs w:val="22"/>
                <w:lang w:val="es-SV"/>
              </w:rPr>
              <w:t xml:space="preserve"> 10/12/15                                  Folio 0032</w:t>
            </w:r>
          </w:p>
        </w:tc>
      </w:tr>
      <w:tr w:rsidR="00C400F5" w:rsidRPr="00C400F5" w14:paraId="2C0EE636" w14:textId="77777777" w:rsidTr="00C400F5">
        <w:trPr>
          <w:trHeight w:val="1200"/>
        </w:trPr>
        <w:tc>
          <w:tcPr>
            <w:tcW w:w="709" w:type="dxa"/>
            <w:noWrap/>
            <w:hideMark/>
          </w:tcPr>
          <w:p w14:paraId="00CB9247"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7.2.5</w:t>
            </w:r>
          </w:p>
        </w:tc>
        <w:tc>
          <w:tcPr>
            <w:tcW w:w="4730" w:type="dxa"/>
            <w:gridSpan w:val="3"/>
            <w:hideMark/>
          </w:tcPr>
          <w:p w14:paraId="1CB7659E"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Temperatura</w:t>
            </w:r>
          </w:p>
        </w:tc>
        <w:tc>
          <w:tcPr>
            <w:tcW w:w="3633" w:type="dxa"/>
            <w:gridSpan w:val="2"/>
            <w:hideMark/>
          </w:tcPr>
          <w:p w14:paraId="42C21E3D"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xml:space="preserve">Página 1 de Ficha Técnica Monitores de Paciente </w:t>
            </w:r>
            <w:proofErr w:type="spellStart"/>
            <w:r w:rsidRPr="00C400F5">
              <w:rPr>
                <w:rFonts w:asciiTheme="minorHAnsi" w:eastAsiaTheme="minorHAnsi" w:hAnsiTheme="minorHAnsi" w:cstheme="minorBidi"/>
                <w:b/>
                <w:bCs/>
                <w:sz w:val="22"/>
                <w:szCs w:val="22"/>
                <w:lang w:val="es-SV"/>
              </w:rPr>
              <w:t>uMEC</w:t>
            </w:r>
            <w:proofErr w:type="spellEnd"/>
            <w:r w:rsidRPr="00C400F5">
              <w:rPr>
                <w:rFonts w:asciiTheme="minorHAnsi" w:eastAsiaTheme="minorHAnsi" w:hAnsiTheme="minorHAnsi" w:cstheme="minorBidi"/>
                <w:b/>
                <w:bCs/>
                <w:sz w:val="22"/>
                <w:szCs w:val="22"/>
                <w:lang w:val="es-SV"/>
              </w:rPr>
              <w:t xml:space="preserve"> 10/12/15                                  Folio 0032</w:t>
            </w:r>
          </w:p>
        </w:tc>
      </w:tr>
      <w:tr w:rsidR="00C400F5" w:rsidRPr="00C400F5" w14:paraId="1B676C30" w14:textId="77777777" w:rsidTr="00C400F5">
        <w:trPr>
          <w:trHeight w:val="1200"/>
        </w:trPr>
        <w:tc>
          <w:tcPr>
            <w:tcW w:w="709" w:type="dxa"/>
            <w:noWrap/>
            <w:hideMark/>
          </w:tcPr>
          <w:p w14:paraId="52A271E5"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7.2.6</w:t>
            </w:r>
          </w:p>
        </w:tc>
        <w:tc>
          <w:tcPr>
            <w:tcW w:w="4730" w:type="dxa"/>
            <w:gridSpan w:val="3"/>
            <w:hideMark/>
          </w:tcPr>
          <w:p w14:paraId="3CF83496"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Presión invasiva</w:t>
            </w:r>
          </w:p>
        </w:tc>
        <w:tc>
          <w:tcPr>
            <w:tcW w:w="3633" w:type="dxa"/>
            <w:gridSpan w:val="2"/>
            <w:hideMark/>
          </w:tcPr>
          <w:p w14:paraId="19062288"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xml:space="preserve">Página 1 de Ficha Técnica Monitores de Paciente </w:t>
            </w:r>
            <w:proofErr w:type="spellStart"/>
            <w:r w:rsidRPr="00C400F5">
              <w:rPr>
                <w:rFonts w:asciiTheme="minorHAnsi" w:eastAsiaTheme="minorHAnsi" w:hAnsiTheme="minorHAnsi" w:cstheme="minorBidi"/>
                <w:b/>
                <w:bCs/>
                <w:sz w:val="22"/>
                <w:szCs w:val="22"/>
                <w:lang w:val="es-SV"/>
              </w:rPr>
              <w:t>uMEC</w:t>
            </w:r>
            <w:proofErr w:type="spellEnd"/>
            <w:r w:rsidRPr="00C400F5">
              <w:rPr>
                <w:rFonts w:asciiTheme="minorHAnsi" w:eastAsiaTheme="minorHAnsi" w:hAnsiTheme="minorHAnsi" w:cstheme="minorBidi"/>
                <w:b/>
                <w:bCs/>
                <w:sz w:val="22"/>
                <w:szCs w:val="22"/>
                <w:lang w:val="es-SV"/>
              </w:rPr>
              <w:t xml:space="preserve"> 10/12/15                                  Folio 0032</w:t>
            </w:r>
          </w:p>
        </w:tc>
      </w:tr>
      <w:tr w:rsidR="00C400F5" w:rsidRPr="00C400F5" w14:paraId="2C0479EC" w14:textId="77777777" w:rsidTr="00C400F5">
        <w:trPr>
          <w:trHeight w:val="1800"/>
        </w:trPr>
        <w:tc>
          <w:tcPr>
            <w:tcW w:w="709" w:type="dxa"/>
            <w:noWrap/>
            <w:hideMark/>
          </w:tcPr>
          <w:p w14:paraId="69AE2A6D"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lastRenderedPageBreak/>
              <w:t>7.2.7</w:t>
            </w:r>
          </w:p>
        </w:tc>
        <w:tc>
          <w:tcPr>
            <w:tcW w:w="4730" w:type="dxa"/>
            <w:gridSpan w:val="3"/>
            <w:hideMark/>
          </w:tcPr>
          <w:p w14:paraId="599E9241"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 xml:space="preserve">Monitoreo de </w:t>
            </w:r>
            <w:proofErr w:type="spellStart"/>
            <w:r w:rsidRPr="00C400F5">
              <w:rPr>
                <w:rFonts w:asciiTheme="minorHAnsi" w:eastAsiaTheme="minorHAnsi" w:hAnsiTheme="minorHAnsi" w:cstheme="minorBidi"/>
                <w:sz w:val="22"/>
                <w:szCs w:val="22"/>
                <w:lang w:val="es-SV"/>
              </w:rPr>
              <w:t>Capnografía</w:t>
            </w:r>
            <w:proofErr w:type="spellEnd"/>
            <w:r w:rsidRPr="00C400F5">
              <w:rPr>
                <w:rFonts w:asciiTheme="minorHAnsi" w:eastAsiaTheme="minorHAnsi" w:hAnsiTheme="minorHAnsi" w:cstheme="minorBidi"/>
                <w:sz w:val="22"/>
                <w:szCs w:val="22"/>
                <w:lang w:val="es-SV"/>
              </w:rPr>
              <w:t xml:space="preserve"> ya incluido en Módulo AG de Máquina de Anestesia WATO EX-65</w:t>
            </w:r>
          </w:p>
        </w:tc>
        <w:tc>
          <w:tcPr>
            <w:tcW w:w="3633" w:type="dxa"/>
            <w:gridSpan w:val="2"/>
            <w:hideMark/>
          </w:tcPr>
          <w:p w14:paraId="335DAEB7"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 2 de la Ficha Técnica WATO EX-65, Páginas 5-5, 9-1 de Manual del Operador WATO EX-65</w:t>
            </w:r>
            <w:r w:rsidRPr="00C400F5">
              <w:rPr>
                <w:rFonts w:asciiTheme="minorHAnsi" w:eastAsiaTheme="minorHAnsi" w:hAnsiTheme="minorHAnsi" w:cstheme="minorBidi"/>
                <w:b/>
                <w:bCs/>
                <w:sz w:val="22"/>
                <w:szCs w:val="22"/>
                <w:lang w:val="es-SV"/>
              </w:rPr>
              <w:br/>
              <w:t>Folio 0043, 0203, 0209</w:t>
            </w:r>
          </w:p>
        </w:tc>
      </w:tr>
      <w:tr w:rsidR="00C400F5" w:rsidRPr="00C400F5" w14:paraId="6D27DFD5" w14:textId="77777777" w:rsidTr="00C400F5">
        <w:trPr>
          <w:trHeight w:val="1800"/>
        </w:trPr>
        <w:tc>
          <w:tcPr>
            <w:tcW w:w="709" w:type="dxa"/>
            <w:noWrap/>
            <w:hideMark/>
          </w:tcPr>
          <w:p w14:paraId="42C62B99"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7.2.8</w:t>
            </w:r>
          </w:p>
        </w:tc>
        <w:tc>
          <w:tcPr>
            <w:tcW w:w="4730" w:type="dxa"/>
            <w:gridSpan w:val="3"/>
            <w:hideMark/>
          </w:tcPr>
          <w:p w14:paraId="478376C1"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Monitoreo de Agentes anestésicos ya incluido en Módulo AG de Máquina de Anestesia WATO EX-65</w:t>
            </w:r>
          </w:p>
        </w:tc>
        <w:tc>
          <w:tcPr>
            <w:tcW w:w="3633" w:type="dxa"/>
            <w:gridSpan w:val="2"/>
            <w:hideMark/>
          </w:tcPr>
          <w:p w14:paraId="196FB2B7"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 2 de la Ficha Técnica WATO EX-65, Páginas 5-5, 9-1 de Manual del Operador WATO EX-65</w:t>
            </w:r>
            <w:r w:rsidRPr="00C400F5">
              <w:rPr>
                <w:rFonts w:asciiTheme="minorHAnsi" w:eastAsiaTheme="minorHAnsi" w:hAnsiTheme="minorHAnsi" w:cstheme="minorBidi"/>
                <w:b/>
                <w:bCs/>
                <w:sz w:val="22"/>
                <w:szCs w:val="22"/>
                <w:lang w:val="es-SV"/>
              </w:rPr>
              <w:br/>
              <w:t>Folio 0043, 0203, 0209</w:t>
            </w:r>
          </w:p>
        </w:tc>
      </w:tr>
      <w:tr w:rsidR="00C400F5" w:rsidRPr="00C400F5" w14:paraId="41BBD056" w14:textId="77777777" w:rsidTr="00C400F5">
        <w:trPr>
          <w:trHeight w:val="533"/>
        </w:trPr>
        <w:tc>
          <w:tcPr>
            <w:tcW w:w="709" w:type="dxa"/>
            <w:noWrap/>
          </w:tcPr>
          <w:p w14:paraId="2DC2E7EA" w14:textId="77777777" w:rsidR="00C400F5" w:rsidRPr="00C400F5" w:rsidRDefault="00C400F5" w:rsidP="00C400F5">
            <w:pPr>
              <w:rPr>
                <w:rFonts w:asciiTheme="minorHAnsi" w:eastAsiaTheme="minorHAnsi" w:hAnsiTheme="minorHAnsi" w:cstheme="minorBidi"/>
                <w:sz w:val="22"/>
                <w:szCs w:val="22"/>
                <w:lang w:val="es-SV"/>
              </w:rPr>
            </w:pPr>
          </w:p>
        </w:tc>
        <w:tc>
          <w:tcPr>
            <w:tcW w:w="8363" w:type="dxa"/>
            <w:gridSpan w:val="5"/>
          </w:tcPr>
          <w:p w14:paraId="2947C776"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ACCESORIOS O INSUMOS INCLUIDOS POR EQUIPO</w:t>
            </w:r>
          </w:p>
        </w:tc>
      </w:tr>
      <w:tr w:rsidR="00C400F5" w:rsidRPr="00C400F5" w14:paraId="7BB41CDC" w14:textId="77777777" w:rsidTr="00C400F5">
        <w:trPr>
          <w:trHeight w:val="1500"/>
        </w:trPr>
        <w:tc>
          <w:tcPr>
            <w:tcW w:w="709" w:type="dxa"/>
            <w:noWrap/>
            <w:hideMark/>
          </w:tcPr>
          <w:p w14:paraId="5D343E3E"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8</w:t>
            </w:r>
          </w:p>
        </w:tc>
        <w:tc>
          <w:tcPr>
            <w:tcW w:w="4730" w:type="dxa"/>
            <w:gridSpan w:val="3"/>
            <w:hideMark/>
          </w:tcPr>
          <w:p w14:paraId="3844C9E8"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Una (1) Manguera de entrada para baja presión con conector tipo DISS o DIAMOND de acuerdo con las necesidades de cada hospital según matriz de distribución, para suministro de oxígeno de 5 metros de longitud</w:t>
            </w:r>
          </w:p>
        </w:tc>
        <w:tc>
          <w:tcPr>
            <w:tcW w:w="3633" w:type="dxa"/>
            <w:gridSpan w:val="2"/>
            <w:hideMark/>
          </w:tcPr>
          <w:p w14:paraId="4202AD03"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xml:space="preserve">Páginas 44, 46 de </w:t>
            </w:r>
            <w:proofErr w:type="spellStart"/>
            <w:r w:rsidRPr="00C400F5">
              <w:rPr>
                <w:rFonts w:asciiTheme="minorHAnsi" w:eastAsiaTheme="minorHAnsi" w:hAnsiTheme="minorHAnsi" w:cstheme="minorBidi"/>
                <w:b/>
                <w:bCs/>
                <w:sz w:val="22"/>
                <w:szCs w:val="22"/>
                <w:lang w:val="es-SV"/>
              </w:rPr>
              <w:t>Cátalogo</w:t>
            </w:r>
            <w:proofErr w:type="spellEnd"/>
            <w:r w:rsidRPr="00C400F5">
              <w:rPr>
                <w:rFonts w:asciiTheme="minorHAnsi" w:eastAsiaTheme="minorHAnsi" w:hAnsiTheme="minorHAnsi" w:cstheme="minorBidi"/>
                <w:b/>
                <w:bCs/>
                <w:sz w:val="22"/>
                <w:szCs w:val="22"/>
                <w:lang w:val="es-SV"/>
              </w:rPr>
              <w:t xml:space="preserve"> de Accesorios para Máquinas de Anestesia </w:t>
            </w:r>
            <w:proofErr w:type="spellStart"/>
            <w:r w:rsidRPr="00C400F5">
              <w:rPr>
                <w:rFonts w:asciiTheme="minorHAnsi" w:eastAsiaTheme="minorHAnsi" w:hAnsiTheme="minorHAnsi" w:cstheme="minorBidi"/>
                <w:b/>
                <w:bCs/>
                <w:sz w:val="22"/>
                <w:szCs w:val="22"/>
                <w:lang w:val="es-SV"/>
              </w:rPr>
              <w:t>Mindray</w:t>
            </w:r>
            <w:proofErr w:type="spellEnd"/>
            <w:r w:rsidRPr="00C400F5">
              <w:rPr>
                <w:rFonts w:asciiTheme="minorHAnsi" w:eastAsiaTheme="minorHAnsi" w:hAnsiTheme="minorHAnsi" w:cstheme="minorBidi"/>
                <w:b/>
                <w:bCs/>
                <w:sz w:val="22"/>
                <w:szCs w:val="22"/>
                <w:lang w:val="es-SV"/>
              </w:rPr>
              <w:t xml:space="preserve">                                          Folios 0137, 0138</w:t>
            </w:r>
          </w:p>
        </w:tc>
      </w:tr>
      <w:tr w:rsidR="00C400F5" w:rsidRPr="00C400F5" w14:paraId="6AAAA63E" w14:textId="77777777" w:rsidTr="00C400F5">
        <w:trPr>
          <w:trHeight w:val="1500"/>
        </w:trPr>
        <w:tc>
          <w:tcPr>
            <w:tcW w:w="709" w:type="dxa"/>
            <w:noWrap/>
            <w:hideMark/>
          </w:tcPr>
          <w:p w14:paraId="47C41CC8"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9</w:t>
            </w:r>
          </w:p>
        </w:tc>
        <w:tc>
          <w:tcPr>
            <w:tcW w:w="4730" w:type="dxa"/>
            <w:gridSpan w:val="3"/>
            <w:hideMark/>
          </w:tcPr>
          <w:p w14:paraId="4990FE0C"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Una (1) Manguera de entrada para baja presión con conector tipo DISS o DIAMOND de acuerdo con las necesidades de cada hospital según matriz de distribución, para suministro de aire de 5 metros de longitud aproximada</w:t>
            </w:r>
          </w:p>
        </w:tc>
        <w:tc>
          <w:tcPr>
            <w:tcW w:w="3633" w:type="dxa"/>
            <w:gridSpan w:val="2"/>
            <w:hideMark/>
          </w:tcPr>
          <w:p w14:paraId="5A6EE095"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xml:space="preserve">Páginas 44, 46 de </w:t>
            </w:r>
            <w:proofErr w:type="spellStart"/>
            <w:r w:rsidRPr="00C400F5">
              <w:rPr>
                <w:rFonts w:asciiTheme="minorHAnsi" w:eastAsiaTheme="minorHAnsi" w:hAnsiTheme="minorHAnsi" w:cstheme="minorBidi"/>
                <w:b/>
                <w:bCs/>
                <w:sz w:val="22"/>
                <w:szCs w:val="22"/>
                <w:lang w:val="es-SV"/>
              </w:rPr>
              <w:t>Cátalogo</w:t>
            </w:r>
            <w:proofErr w:type="spellEnd"/>
            <w:r w:rsidRPr="00C400F5">
              <w:rPr>
                <w:rFonts w:asciiTheme="minorHAnsi" w:eastAsiaTheme="minorHAnsi" w:hAnsiTheme="minorHAnsi" w:cstheme="minorBidi"/>
                <w:b/>
                <w:bCs/>
                <w:sz w:val="22"/>
                <w:szCs w:val="22"/>
                <w:lang w:val="es-SV"/>
              </w:rPr>
              <w:t xml:space="preserve"> de Accesorios para Máquinas de Anestesia </w:t>
            </w:r>
            <w:proofErr w:type="spellStart"/>
            <w:r w:rsidRPr="00C400F5">
              <w:rPr>
                <w:rFonts w:asciiTheme="minorHAnsi" w:eastAsiaTheme="minorHAnsi" w:hAnsiTheme="minorHAnsi" w:cstheme="minorBidi"/>
                <w:b/>
                <w:bCs/>
                <w:sz w:val="22"/>
                <w:szCs w:val="22"/>
                <w:lang w:val="es-SV"/>
              </w:rPr>
              <w:t>Mindray</w:t>
            </w:r>
            <w:proofErr w:type="spellEnd"/>
            <w:r w:rsidRPr="00C400F5">
              <w:rPr>
                <w:rFonts w:asciiTheme="minorHAnsi" w:eastAsiaTheme="minorHAnsi" w:hAnsiTheme="minorHAnsi" w:cstheme="minorBidi"/>
                <w:b/>
                <w:bCs/>
                <w:sz w:val="22"/>
                <w:szCs w:val="22"/>
                <w:lang w:val="es-SV"/>
              </w:rPr>
              <w:t xml:space="preserve">                                          Folios 0137, 0138</w:t>
            </w:r>
          </w:p>
        </w:tc>
      </w:tr>
      <w:tr w:rsidR="00C400F5" w:rsidRPr="00C400F5" w14:paraId="334191B9" w14:textId="77777777" w:rsidTr="00C400F5">
        <w:trPr>
          <w:trHeight w:val="600"/>
        </w:trPr>
        <w:tc>
          <w:tcPr>
            <w:tcW w:w="709" w:type="dxa"/>
            <w:noWrap/>
            <w:hideMark/>
          </w:tcPr>
          <w:p w14:paraId="2FB88ADE"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10</w:t>
            </w:r>
          </w:p>
        </w:tc>
        <w:tc>
          <w:tcPr>
            <w:tcW w:w="4730" w:type="dxa"/>
            <w:gridSpan w:val="3"/>
            <w:hideMark/>
          </w:tcPr>
          <w:p w14:paraId="55B4212B"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Un (1) Carro de fábrica con 4 rodos, sistema de frenos central y tres gavetas para resguardo de materiales e insumos</w:t>
            </w:r>
          </w:p>
        </w:tc>
        <w:tc>
          <w:tcPr>
            <w:tcW w:w="3633" w:type="dxa"/>
            <w:gridSpan w:val="2"/>
            <w:hideMark/>
          </w:tcPr>
          <w:p w14:paraId="7A694323"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xml:space="preserve"> Folio 0304</w:t>
            </w:r>
          </w:p>
        </w:tc>
      </w:tr>
      <w:tr w:rsidR="00C400F5" w:rsidRPr="00C400F5" w14:paraId="273433D6" w14:textId="77777777" w:rsidTr="00C400F5">
        <w:trPr>
          <w:trHeight w:val="2100"/>
        </w:trPr>
        <w:tc>
          <w:tcPr>
            <w:tcW w:w="709" w:type="dxa"/>
            <w:noWrap/>
            <w:hideMark/>
          </w:tcPr>
          <w:p w14:paraId="7580315B"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11</w:t>
            </w:r>
          </w:p>
        </w:tc>
        <w:tc>
          <w:tcPr>
            <w:tcW w:w="4730" w:type="dxa"/>
            <w:gridSpan w:val="3"/>
            <w:hideMark/>
          </w:tcPr>
          <w:p w14:paraId="51F27761"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 xml:space="preserve">Diez (10) Juegos de circuitos anestésicos completos para pacientes adultos. Cada uno incluye: Un Circuito para adultos con pieza en Y, 1.5 m, diámetro 22 mm, 22F; Un conector en codo con puerto </w:t>
            </w:r>
            <w:proofErr w:type="spellStart"/>
            <w:r w:rsidRPr="00C400F5">
              <w:rPr>
                <w:rFonts w:asciiTheme="minorHAnsi" w:eastAsiaTheme="minorHAnsi" w:hAnsiTheme="minorHAnsi" w:cstheme="minorBidi"/>
                <w:sz w:val="22"/>
                <w:szCs w:val="22"/>
                <w:lang w:val="es-SV"/>
              </w:rPr>
              <w:t>Luer</w:t>
            </w:r>
            <w:proofErr w:type="spellEnd"/>
            <w:r w:rsidRPr="00C400F5">
              <w:rPr>
                <w:rFonts w:asciiTheme="minorHAnsi" w:eastAsiaTheme="minorHAnsi" w:hAnsiTheme="minorHAnsi" w:cstheme="minorBidi"/>
                <w:sz w:val="22"/>
                <w:szCs w:val="22"/>
                <w:lang w:val="es-SV"/>
              </w:rPr>
              <w:t xml:space="preserve"> </w:t>
            </w:r>
            <w:proofErr w:type="spellStart"/>
            <w:r w:rsidRPr="00C400F5">
              <w:rPr>
                <w:rFonts w:asciiTheme="minorHAnsi" w:eastAsiaTheme="minorHAnsi" w:hAnsiTheme="minorHAnsi" w:cstheme="minorBidi"/>
                <w:sz w:val="22"/>
                <w:szCs w:val="22"/>
                <w:lang w:val="es-SV"/>
              </w:rPr>
              <w:t>Lock</w:t>
            </w:r>
            <w:proofErr w:type="spellEnd"/>
            <w:r w:rsidRPr="00C400F5">
              <w:rPr>
                <w:rFonts w:asciiTheme="minorHAnsi" w:eastAsiaTheme="minorHAnsi" w:hAnsiTheme="minorHAnsi" w:cstheme="minorBidi"/>
                <w:sz w:val="22"/>
                <w:szCs w:val="22"/>
                <w:lang w:val="es-SV"/>
              </w:rPr>
              <w:t xml:space="preserve">, Un conector recto, 22M-22M; Un filtro de bacterias; Un tubo de extensión de 0.5 m, 22F; Una bolsa reservorio sin látex de 3 litros. </w:t>
            </w:r>
            <w:proofErr w:type="gramStart"/>
            <w:r w:rsidRPr="00C400F5">
              <w:rPr>
                <w:rFonts w:asciiTheme="minorHAnsi" w:eastAsiaTheme="minorHAnsi" w:hAnsiTheme="minorHAnsi" w:cstheme="minorBidi"/>
                <w:sz w:val="22"/>
                <w:szCs w:val="22"/>
                <w:lang w:val="es-SV"/>
              </w:rPr>
              <w:t>Además</w:t>
            </w:r>
            <w:proofErr w:type="gramEnd"/>
            <w:r w:rsidRPr="00C400F5">
              <w:rPr>
                <w:rFonts w:asciiTheme="minorHAnsi" w:eastAsiaTheme="minorHAnsi" w:hAnsiTheme="minorHAnsi" w:cstheme="minorBidi"/>
                <w:sz w:val="22"/>
                <w:szCs w:val="22"/>
                <w:lang w:val="es-SV"/>
              </w:rPr>
              <w:t xml:space="preserve"> a cada circuito se le agrega una </w:t>
            </w:r>
            <w:proofErr w:type="spellStart"/>
            <w:r w:rsidRPr="00C400F5">
              <w:rPr>
                <w:rFonts w:asciiTheme="minorHAnsi" w:eastAsiaTheme="minorHAnsi" w:hAnsiTheme="minorHAnsi" w:cstheme="minorBidi"/>
                <w:sz w:val="22"/>
                <w:szCs w:val="22"/>
                <w:lang w:val="es-SV"/>
              </w:rPr>
              <w:t>máscarilla</w:t>
            </w:r>
            <w:proofErr w:type="spellEnd"/>
            <w:r w:rsidRPr="00C400F5">
              <w:rPr>
                <w:rFonts w:asciiTheme="minorHAnsi" w:eastAsiaTheme="minorHAnsi" w:hAnsiTheme="minorHAnsi" w:cstheme="minorBidi"/>
                <w:sz w:val="22"/>
                <w:szCs w:val="22"/>
                <w:lang w:val="es-SV"/>
              </w:rPr>
              <w:t xml:space="preserve"> para </w:t>
            </w:r>
            <w:proofErr w:type="spellStart"/>
            <w:r w:rsidRPr="00C400F5">
              <w:rPr>
                <w:rFonts w:asciiTheme="minorHAnsi" w:eastAsiaTheme="minorHAnsi" w:hAnsiTheme="minorHAnsi" w:cstheme="minorBidi"/>
                <w:sz w:val="22"/>
                <w:szCs w:val="22"/>
                <w:lang w:val="es-SV"/>
              </w:rPr>
              <w:t>anestecia</w:t>
            </w:r>
            <w:proofErr w:type="spellEnd"/>
            <w:r w:rsidRPr="00C400F5">
              <w:rPr>
                <w:rFonts w:asciiTheme="minorHAnsi" w:eastAsiaTheme="minorHAnsi" w:hAnsiTheme="minorHAnsi" w:cstheme="minorBidi"/>
                <w:sz w:val="22"/>
                <w:szCs w:val="22"/>
                <w:lang w:val="es-SV"/>
              </w:rPr>
              <w:t xml:space="preserve"> # 4 para paciente adulto. </w:t>
            </w:r>
          </w:p>
        </w:tc>
        <w:tc>
          <w:tcPr>
            <w:tcW w:w="3633" w:type="dxa"/>
            <w:gridSpan w:val="2"/>
            <w:hideMark/>
          </w:tcPr>
          <w:p w14:paraId="5DDA9FE0"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xml:space="preserve">Páginas 4, 9 de </w:t>
            </w:r>
            <w:proofErr w:type="spellStart"/>
            <w:r w:rsidRPr="00C400F5">
              <w:rPr>
                <w:rFonts w:asciiTheme="minorHAnsi" w:eastAsiaTheme="minorHAnsi" w:hAnsiTheme="minorHAnsi" w:cstheme="minorBidi"/>
                <w:b/>
                <w:bCs/>
                <w:sz w:val="22"/>
                <w:szCs w:val="22"/>
                <w:lang w:val="es-SV"/>
              </w:rPr>
              <w:t>Cátalogo</w:t>
            </w:r>
            <w:proofErr w:type="spellEnd"/>
            <w:r w:rsidRPr="00C400F5">
              <w:rPr>
                <w:rFonts w:asciiTheme="minorHAnsi" w:eastAsiaTheme="minorHAnsi" w:hAnsiTheme="minorHAnsi" w:cstheme="minorBidi"/>
                <w:b/>
                <w:bCs/>
                <w:sz w:val="22"/>
                <w:szCs w:val="22"/>
                <w:lang w:val="es-SV"/>
              </w:rPr>
              <w:t xml:space="preserve"> de Accesorios para Máquinas de Anestesia </w:t>
            </w:r>
            <w:proofErr w:type="spellStart"/>
            <w:r w:rsidRPr="00C400F5">
              <w:rPr>
                <w:rFonts w:asciiTheme="minorHAnsi" w:eastAsiaTheme="minorHAnsi" w:hAnsiTheme="minorHAnsi" w:cstheme="minorBidi"/>
                <w:b/>
                <w:bCs/>
                <w:sz w:val="22"/>
                <w:szCs w:val="22"/>
                <w:lang w:val="es-SV"/>
              </w:rPr>
              <w:t>Mindray</w:t>
            </w:r>
            <w:proofErr w:type="spellEnd"/>
            <w:r w:rsidRPr="00C400F5">
              <w:rPr>
                <w:rFonts w:asciiTheme="minorHAnsi" w:eastAsiaTheme="minorHAnsi" w:hAnsiTheme="minorHAnsi" w:cstheme="minorBidi"/>
                <w:b/>
                <w:bCs/>
                <w:sz w:val="22"/>
                <w:szCs w:val="22"/>
                <w:lang w:val="es-SV"/>
              </w:rPr>
              <w:t xml:space="preserve">                                          Folios 0117, 0119</w:t>
            </w:r>
          </w:p>
        </w:tc>
      </w:tr>
      <w:tr w:rsidR="00C400F5" w:rsidRPr="00C400F5" w14:paraId="1C054347" w14:textId="77777777" w:rsidTr="00C400F5">
        <w:trPr>
          <w:trHeight w:val="2100"/>
        </w:trPr>
        <w:tc>
          <w:tcPr>
            <w:tcW w:w="709" w:type="dxa"/>
            <w:noWrap/>
            <w:hideMark/>
          </w:tcPr>
          <w:p w14:paraId="18B55BF5"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12</w:t>
            </w:r>
          </w:p>
        </w:tc>
        <w:tc>
          <w:tcPr>
            <w:tcW w:w="4730" w:type="dxa"/>
            <w:gridSpan w:val="3"/>
            <w:hideMark/>
          </w:tcPr>
          <w:p w14:paraId="009576DD"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 xml:space="preserve">Diez (10) Juegos de circuitos anestésicos completos para pacientes pediátricos. Cada uno incluye: Un Circuito para adultos con pieza en Y, 1.5 m, diámetro 15 mm, 22F; Un conector en codo con puerto </w:t>
            </w:r>
            <w:proofErr w:type="spellStart"/>
            <w:r w:rsidRPr="00C400F5">
              <w:rPr>
                <w:rFonts w:asciiTheme="minorHAnsi" w:eastAsiaTheme="minorHAnsi" w:hAnsiTheme="minorHAnsi" w:cstheme="minorBidi"/>
                <w:sz w:val="22"/>
                <w:szCs w:val="22"/>
                <w:lang w:val="es-SV"/>
              </w:rPr>
              <w:t>Luer</w:t>
            </w:r>
            <w:proofErr w:type="spellEnd"/>
            <w:r w:rsidRPr="00C400F5">
              <w:rPr>
                <w:rFonts w:asciiTheme="minorHAnsi" w:eastAsiaTheme="minorHAnsi" w:hAnsiTheme="minorHAnsi" w:cstheme="minorBidi"/>
                <w:sz w:val="22"/>
                <w:szCs w:val="22"/>
                <w:lang w:val="es-SV"/>
              </w:rPr>
              <w:t xml:space="preserve"> </w:t>
            </w:r>
            <w:proofErr w:type="spellStart"/>
            <w:r w:rsidRPr="00C400F5">
              <w:rPr>
                <w:rFonts w:asciiTheme="minorHAnsi" w:eastAsiaTheme="minorHAnsi" w:hAnsiTheme="minorHAnsi" w:cstheme="minorBidi"/>
                <w:sz w:val="22"/>
                <w:szCs w:val="22"/>
                <w:lang w:val="es-SV"/>
              </w:rPr>
              <w:t>Lock</w:t>
            </w:r>
            <w:proofErr w:type="spellEnd"/>
            <w:r w:rsidRPr="00C400F5">
              <w:rPr>
                <w:rFonts w:asciiTheme="minorHAnsi" w:eastAsiaTheme="minorHAnsi" w:hAnsiTheme="minorHAnsi" w:cstheme="minorBidi"/>
                <w:sz w:val="22"/>
                <w:szCs w:val="22"/>
                <w:lang w:val="es-SV"/>
              </w:rPr>
              <w:t xml:space="preserve">, Un conector recto, 22M-22M; Un filtro de bacterias; Un tubo de extensión de 0.5 m, 22F; Una bolsa reservorio sin látex de 1 litro. </w:t>
            </w:r>
            <w:proofErr w:type="gramStart"/>
            <w:r w:rsidRPr="00C400F5">
              <w:rPr>
                <w:rFonts w:asciiTheme="minorHAnsi" w:eastAsiaTheme="minorHAnsi" w:hAnsiTheme="minorHAnsi" w:cstheme="minorBidi"/>
                <w:sz w:val="22"/>
                <w:szCs w:val="22"/>
                <w:lang w:val="es-SV"/>
              </w:rPr>
              <w:t>Además</w:t>
            </w:r>
            <w:proofErr w:type="gramEnd"/>
            <w:r w:rsidRPr="00C400F5">
              <w:rPr>
                <w:rFonts w:asciiTheme="minorHAnsi" w:eastAsiaTheme="minorHAnsi" w:hAnsiTheme="minorHAnsi" w:cstheme="minorBidi"/>
                <w:sz w:val="22"/>
                <w:szCs w:val="22"/>
                <w:lang w:val="es-SV"/>
              </w:rPr>
              <w:t xml:space="preserve"> a cada circuito se le agrega una </w:t>
            </w:r>
            <w:proofErr w:type="spellStart"/>
            <w:r w:rsidRPr="00C400F5">
              <w:rPr>
                <w:rFonts w:asciiTheme="minorHAnsi" w:eastAsiaTheme="minorHAnsi" w:hAnsiTheme="minorHAnsi" w:cstheme="minorBidi"/>
                <w:sz w:val="22"/>
                <w:szCs w:val="22"/>
                <w:lang w:val="es-SV"/>
              </w:rPr>
              <w:lastRenderedPageBreak/>
              <w:t>máscarilla</w:t>
            </w:r>
            <w:proofErr w:type="spellEnd"/>
            <w:r w:rsidRPr="00C400F5">
              <w:rPr>
                <w:rFonts w:asciiTheme="minorHAnsi" w:eastAsiaTheme="minorHAnsi" w:hAnsiTheme="minorHAnsi" w:cstheme="minorBidi"/>
                <w:sz w:val="22"/>
                <w:szCs w:val="22"/>
                <w:lang w:val="es-SV"/>
              </w:rPr>
              <w:t xml:space="preserve"> para </w:t>
            </w:r>
            <w:proofErr w:type="spellStart"/>
            <w:r w:rsidRPr="00C400F5">
              <w:rPr>
                <w:rFonts w:asciiTheme="minorHAnsi" w:eastAsiaTheme="minorHAnsi" w:hAnsiTheme="minorHAnsi" w:cstheme="minorBidi"/>
                <w:sz w:val="22"/>
                <w:szCs w:val="22"/>
                <w:lang w:val="es-SV"/>
              </w:rPr>
              <w:t>anestecia</w:t>
            </w:r>
            <w:proofErr w:type="spellEnd"/>
            <w:r w:rsidRPr="00C400F5">
              <w:rPr>
                <w:rFonts w:asciiTheme="minorHAnsi" w:eastAsiaTheme="minorHAnsi" w:hAnsiTheme="minorHAnsi" w:cstheme="minorBidi"/>
                <w:sz w:val="22"/>
                <w:szCs w:val="22"/>
                <w:lang w:val="es-SV"/>
              </w:rPr>
              <w:t xml:space="preserve"> # 2 para paciente pediátrico. </w:t>
            </w:r>
          </w:p>
        </w:tc>
        <w:tc>
          <w:tcPr>
            <w:tcW w:w="3633" w:type="dxa"/>
            <w:gridSpan w:val="2"/>
            <w:hideMark/>
          </w:tcPr>
          <w:p w14:paraId="00FD99E3"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lastRenderedPageBreak/>
              <w:t xml:space="preserve">Páginas 3, 9 de </w:t>
            </w:r>
            <w:proofErr w:type="spellStart"/>
            <w:r w:rsidRPr="00C400F5">
              <w:rPr>
                <w:rFonts w:asciiTheme="minorHAnsi" w:eastAsiaTheme="minorHAnsi" w:hAnsiTheme="minorHAnsi" w:cstheme="minorBidi"/>
                <w:b/>
                <w:bCs/>
                <w:sz w:val="22"/>
                <w:szCs w:val="22"/>
                <w:lang w:val="es-SV"/>
              </w:rPr>
              <w:t>Cátalogo</w:t>
            </w:r>
            <w:proofErr w:type="spellEnd"/>
            <w:r w:rsidRPr="00C400F5">
              <w:rPr>
                <w:rFonts w:asciiTheme="minorHAnsi" w:eastAsiaTheme="minorHAnsi" w:hAnsiTheme="minorHAnsi" w:cstheme="minorBidi"/>
                <w:b/>
                <w:bCs/>
                <w:sz w:val="22"/>
                <w:szCs w:val="22"/>
                <w:lang w:val="es-SV"/>
              </w:rPr>
              <w:t xml:space="preserve"> de Accesorios para Máquinas de Anestesia </w:t>
            </w:r>
            <w:proofErr w:type="spellStart"/>
            <w:r w:rsidRPr="00C400F5">
              <w:rPr>
                <w:rFonts w:asciiTheme="minorHAnsi" w:eastAsiaTheme="minorHAnsi" w:hAnsiTheme="minorHAnsi" w:cstheme="minorBidi"/>
                <w:b/>
                <w:bCs/>
                <w:sz w:val="22"/>
                <w:szCs w:val="22"/>
                <w:lang w:val="es-SV"/>
              </w:rPr>
              <w:t>Mindray</w:t>
            </w:r>
            <w:proofErr w:type="spellEnd"/>
            <w:r w:rsidRPr="00C400F5">
              <w:rPr>
                <w:rFonts w:asciiTheme="minorHAnsi" w:eastAsiaTheme="minorHAnsi" w:hAnsiTheme="minorHAnsi" w:cstheme="minorBidi"/>
                <w:b/>
                <w:bCs/>
                <w:sz w:val="22"/>
                <w:szCs w:val="22"/>
                <w:lang w:val="es-SV"/>
              </w:rPr>
              <w:t xml:space="preserve">                                          Folios 0116, 0119</w:t>
            </w:r>
          </w:p>
        </w:tc>
      </w:tr>
      <w:tr w:rsidR="00C400F5" w:rsidRPr="00C400F5" w14:paraId="7601AA80" w14:textId="77777777" w:rsidTr="00C400F5">
        <w:trPr>
          <w:trHeight w:val="1500"/>
        </w:trPr>
        <w:tc>
          <w:tcPr>
            <w:tcW w:w="709" w:type="dxa"/>
            <w:noWrap/>
            <w:hideMark/>
          </w:tcPr>
          <w:p w14:paraId="10F2C768"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13</w:t>
            </w:r>
          </w:p>
        </w:tc>
        <w:tc>
          <w:tcPr>
            <w:tcW w:w="4730" w:type="dxa"/>
            <w:gridSpan w:val="3"/>
            <w:hideMark/>
          </w:tcPr>
          <w:p w14:paraId="4CD8AC59"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Dos (2) Bolsas reservorio de gases de 3 litros</w:t>
            </w:r>
          </w:p>
        </w:tc>
        <w:tc>
          <w:tcPr>
            <w:tcW w:w="3633" w:type="dxa"/>
            <w:gridSpan w:val="2"/>
            <w:hideMark/>
          </w:tcPr>
          <w:p w14:paraId="2F58A012"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xml:space="preserve">Página 7 de </w:t>
            </w:r>
            <w:proofErr w:type="spellStart"/>
            <w:r w:rsidRPr="00C400F5">
              <w:rPr>
                <w:rFonts w:asciiTheme="minorHAnsi" w:eastAsiaTheme="minorHAnsi" w:hAnsiTheme="minorHAnsi" w:cstheme="minorBidi"/>
                <w:b/>
                <w:bCs/>
                <w:sz w:val="22"/>
                <w:szCs w:val="22"/>
                <w:lang w:val="es-SV"/>
              </w:rPr>
              <w:t>Cátalogo</w:t>
            </w:r>
            <w:proofErr w:type="spellEnd"/>
            <w:r w:rsidRPr="00C400F5">
              <w:rPr>
                <w:rFonts w:asciiTheme="minorHAnsi" w:eastAsiaTheme="minorHAnsi" w:hAnsiTheme="minorHAnsi" w:cstheme="minorBidi"/>
                <w:b/>
                <w:bCs/>
                <w:sz w:val="22"/>
                <w:szCs w:val="22"/>
                <w:lang w:val="es-SV"/>
              </w:rPr>
              <w:t xml:space="preserve"> de Accesorios para Máquinas de Anestesia </w:t>
            </w:r>
            <w:proofErr w:type="spellStart"/>
            <w:r w:rsidRPr="00C400F5">
              <w:rPr>
                <w:rFonts w:asciiTheme="minorHAnsi" w:eastAsiaTheme="minorHAnsi" w:hAnsiTheme="minorHAnsi" w:cstheme="minorBidi"/>
                <w:b/>
                <w:bCs/>
                <w:sz w:val="22"/>
                <w:szCs w:val="22"/>
                <w:lang w:val="es-SV"/>
              </w:rPr>
              <w:t>Mindray</w:t>
            </w:r>
            <w:proofErr w:type="spellEnd"/>
            <w:r w:rsidRPr="00C400F5">
              <w:rPr>
                <w:rFonts w:asciiTheme="minorHAnsi" w:eastAsiaTheme="minorHAnsi" w:hAnsiTheme="minorHAnsi" w:cstheme="minorBidi"/>
                <w:b/>
                <w:bCs/>
                <w:sz w:val="22"/>
                <w:szCs w:val="22"/>
                <w:lang w:val="es-SV"/>
              </w:rPr>
              <w:t xml:space="preserve">                                          Folio 0118</w:t>
            </w:r>
          </w:p>
        </w:tc>
      </w:tr>
      <w:tr w:rsidR="00C400F5" w:rsidRPr="00C400F5" w14:paraId="413E728E" w14:textId="77777777" w:rsidTr="00C400F5">
        <w:trPr>
          <w:trHeight w:val="1500"/>
        </w:trPr>
        <w:tc>
          <w:tcPr>
            <w:tcW w:w="709" w:type="dxa"/>
            <w:noWrap/>
            <w:hideMark/>
          </w:tcPr>
          <w:p w14:paraId="38F6FA25"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14</w:t>
            </w:r>
          </w:p>
        </w:tc>
        <w:tc>
          <w:tcPr>
            <w:tcW w:w="4730" w:type="dxa"/>
            <w:gridSpan w:val="3"/>
            <w:hideMark/>
          </w:tcPr>
          <w:p w14:paraId="75E72AD7"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 xml:space="preserve">Dos (2) Cilindros de emergencia tipo E para oxigeno con sus respectivos reguladores integrados en la </w:t>
            </w:r>
            <w:proofErr w:type="spellStart"/>
            <w:r w:rsidRPr="00C400F5">
              <w:rPr>
                <w:rFonts w:asciiTheme="minorHAnsi" w:eastAsiaTheme="minorHAnsi" w:hAnsiTheme="minorHAnsi" w:cstheme="minorBidi"/>
                <w:sz w:val="22"/>
                <w:szCs w:val="22"/>
                <w:lang w:val="es-SV"/>
              </w:rPr>
              <w:t>maquina</w:t>
            </w:r>
            <w:proofErr w:type="spellEnd"/>
            <w:r w:rsidRPr="00C400F5">
              <w:rPr>
                <w:rFonts w:asciiTheme="minorHAnsi" w:eastAsiaTheme="minorHAnsi" w:hAnsiTheme="minorHAnsi" w:cstheme="minorBidi"/>
                <w:sz w:val="22"/>
                <w:szCs w:val="22"/>
                <w:lang w:val="es-SV"/>
              </w:rPr>
              <w:t xml:space="preserve"> de anestesia</w:t>
            </w:r>
          </w:p>
        </w:tc>
        <w:tc>
          <w:tcPr>
            <w:tcW w:w="3633" w:type="dxa"/>
            <w:gridSpan w:val="2"/>
            <w:hideMark/>
          </w:tcPr>
          <w:p w14:paraId="40636C4C"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xml:space="preserve">Página 1 de </w:t>
            </w:r>
            <w:proofErr w:type="spellStart"/>
            <w:r w:rsidRPr="00C400F5">
              <w:rPr>
                <w:rFonts w:asciiTheme="minorHAnsi" w:eastAsiaTheme="minorHAnsi" w:hAnsiTheme="minorHAnsi" w:cstheme="minorBidi"/>
                <w:b/>
                <w:bCs/>
                <w:sz w:val="22"/>
                <w:szCs w:val="22"/>
                <w:lang w:val="es-SV"/>
              </w:rPr>
              <w:t>BrochureTanques</w:t>
            </w:r>
            <w:proofErr w:type="spellEnd"/>
            <w:r w:rsidRPr="00C400F5">
              <w:rPr>
                <w:rFonts w:asciiTheme="minorHAnsi" w:eastAsiaTheme="minorHAnsi" w:hAnsiTheme="minorHAnsi" w:cstheme="minorBidi"/>
                <w:b/>
                <w:bCs/>
                <w:sz w:val="22"/>
                <w:szCs w:val="22"/>
                <w:lang w:val="es-SV"/>
              </w:rPr>
              <w:t xml:space="preserve"> de Oxigeno de </w:t>
            </w:r>
            <w:proofErr w:type="spellStart"/>
            <w:r w:rsidRPr="00C400F5">
              <w:rPr>
                <w:rFonts w:asciiTheme="minorHAnsi" w:eastAsiaTheme="minorHAnsi" w:hAnsiTheme="minorHAnsi" w:cstheme="minorBidi"/>
                <w:b/>
                <w:bCs/>
                <w:sz w:val="22"/>
                <w:szCs w:val="22"/>
                <w:lang w:val="es-SV"/>
              </w:rPr>
              <w:t>Mada</w:t>
            </w:r>
            <w:proofErr w:type="spellEnd"/>
            <w:r w:rsidRPr="00C400F5">
              <w:rPr>
                <w:rFonts w:asciiTheme="minorHAnsi" w:eastAsiaTheme="minorHAnsi" w:hAnsiTheme="minorHAnsi" w:cstheme="minorBidi"/>
                <w:b/>
                <w:bCs/>
                <w:sz w:val="22"/>
                <w:szCs w:val="22"/>
                <w:lang w:val="es-SV"/>
              </w:rPr>
              <w:t xml:space="preserve"> Medical </w:t>
            </w:r>
            <w:proofErr w:type="spellStart"/>
            <w:r w:rsidRPr="00C400F5">
              <w:rPr>
                <w:rFonts w:asciiTheme="minorHAnsi" w:eastAsiaTheme="minorHAnsi" w:hAnsiTheme="minorHAnsi" w:cstheme="minorBidi"/>
                <w:b/>
                <w:bCs/>
                <w:sz w:val="22"/>
                <w:szCs w:val="22"/>
                <w:lang w:val="es-SV"/>
              </w:rPr>
              <w:t>Products</w:t>
            </w:r>
            <w:proofErr w:type="spellEnd"/>
            <w:r w:rsidRPr="00C400F5">
              <w:rPr>
                <w:rFonts w:asciiTheme="minorHAnsi" w:eastAsiaTheme="minorHAnsi" w:hAnsiTheme="minorHAnsi" w:cstheme="minorBidi"/>
                <w:b/>
                <w:bCs/>
                <w:sz w:val="22"/>
                <w:szCs w:val="22"/>
                <w:lang w:val="es-SV"/>
              </w:rPr>
              <w:t xml:space="preserve">                         Folio 0040</w:t>
            </w:r>
          </w:p>
        </w:tc>
      </w:tr>
      <w:tr w:rsidR="00C400F5" w:rsidRPr="00C400F5" w14:paraId="554554A3" w14:textId="77777777" w:rsidTr="00C400F5">
        <w:trPr>
          <w:trHeight w:val="1200"/>
        </w:trPr>
        <w:tc>
          <w:tcPr>
            <w:tcW w:w="709" w:type="dxa"/>
            <w:noWrap/>
            <w:hideMark/>
          </w:tcPr>
          <w:p w14:paraId="13BD8E5A"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15</w:t>
            </w:r>
          </w:p>
        </w:tc>
        <w:tc>
          <w:tcPr>
            <w:tcW w:w="4730" w:type="dxa"/>
            <w:gridSpan w:val="3"/>
            <w:hideMark/>
          </w:tcPr>
          <w:p w14:paraId="6A0AC139" w14:textId="77777777" w:rsidR="00C400F5" w:rsidRPr="00C400F5" w:rsidRDefault="00C400F5" w:rsidP="00C400F5">
            <w:pPr>
              <w:rPr>
                <w:rFonts w:asciiTheme="minorHAnsi" w:eastAsiaTheme="minorHAnsi" w:hAnsiTheme="minorHAnsi" w:cstheme="minorBidi"/>
                <w:sz w:val="22"/>
                <w:szCs w:val="22"/>
                <w:lang w:val="es-SV"/>
              </w:rPr>
            </w:pPr>
            <w:proofErr w:type="spellStart"/>
            <w:r w:rsidRPr="00C400F5">
              <w:rPr>
                <w:rFonts w:asciiTheme="minorHAnsi" w:eastAsiaTheme="minorHAnsi" w:hAnsiTheme="minorHAnsi" w:cstheme="minorBidi"/>
                <w:sz w:val="22"/>
                <w:szCs w:val="22"/>
                <w:lang w:val="es-SV"/>
              </w:rPr>
              <w:t>Viente</w:t>
            </w:r>
            <w:proofErr w:type="spellEnd"/>
            <w:r w:rsidRPr="00C400F5">
              <w:rPr>
                <w:rFonts w:asciiTheme="minorHAnsi" w:eastAsiaTheme="minorHAnsi" w:hAnsiTheme="minorHAnsi" w:cstheme="minorBidi"/>
                <w:sz w:val="22"/>
                <w:szCs w:val="22"/>
                <w:lang w:val="es-SV"/>
              </w:rPr>
              <w:t xml:space="preserve"> (20) trampas de agua para paciente adulto/pediátrico</w:t>
            </w:r>
          </w:p>
        </w:tc>
        <w:tc>
          <w:tcPr>
            <w:tcW w:w="3633" w:type="dxa"/>
            <w:gridSpan w:val="2"/>
            <w:hideMark/>
          </w:tcPr>
          <w:p w14:paraId="39A3A031"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xml:space="preserve">Página 63 de </w:t>
            </w:r>
            <w:proofErr w:type="spellStart"/>
            <w:r w:rsidRPr="00C400F5">
              <w:rPr>
                <w:rFonts w:asciiTheme="minorHAnsi" w:eastAsiaTheme="minorHAnsi" w:hAnsiTheme="minorHAnsi" w:cstheme="minorBidi"/>
                <w:b/>
                <w:bCs/>
                <w:sz w:val="22"/>
                <w:szCs w:val="22"/>
                <w:lang w:val="es-SV"/>
              </w:rPr>
              <w:t>Cátalogo</w:t>
            </w:r>
            <w:proofErr w:type="spellEnd"/>
            <w:r w:rsidRPr="00C400F5">
              <w:rPr>
                <w:rFonts w:asciiTheme="minorHAnsi" w:eastAsiaTheme="minorHAnsi" w:hAnsiTheme="minorHAnsi" w:cstheme="minorBidi"/>
                <w:b/>
                <w:bCs/>
                <w:sz w:val="22"/>
                <w:szCs w:val="22"/>
                <w:lang w:val="es-SV"/>
              </w:rPr>
              <w:t xml:space="preserve"> de Accesorios y Consumibles </w:t>
            </w:r>
            <w:proofErr w:type="spellStart"/>
            <w:r w:rsidRPr="00C400F5">
              <w:rPr>
                <w:rFonts w:asciiTheme="minorHAnsi" w:eastAsiaTheme="minorHAnsi" w:hAnsiTheme="minorHAnsi" w:cstheme="minorBidi"/>
                <w:b/>
                <w:bCs/>
                <w:sz w:val="22"/>
                <w:szCs w:val="22"/>
                <w:lang w:val="es-SV"/>
              </w:rPr>
              <w:t>Mindray</w:t>
            </w:r>
            <w:proofErr w:type="spellEnd"/>
            <w:r w:rsidRPr="00C400F5">
              <w:rPr>
                <w:rFonts w:asciiTheme="minorHAnsi" w:eastAsiaTheme="minorHAnsi" w:hAnsiTheme="minorHAnsi" w:cstheme="minorBidi"/>
                <w:b/>
                <w:bCs/>
                <w:sz w:val="22"/>
                <w:szCs w:val="22"/>
                <w:lang w:val="es-SV"/>
              </w:rPr>
              <w:t xml:space="preserve">                                          Folio 0079</w:t>
            </w:r>
          </w:p>
        </w:tc>
      </w:tr>
      <w:tr w:rsidR="00C400F5" w:rsidRPr="00C400F5" w14:paraId="1166985A" w14:textId="77777777" w:rsidTr="00C400F5">
        <w:trPr>
          <w:trHeight w:val="1200"/>
        </w:trPr>
        <w:tc>
          <w:tcPr>
            <w:tcW w:w="709" w:type="dxa"/>
            <w:noWrap/>
            <w:hideMark/>
          </w:tcPr>
          <w:p w14:paraId="5FCCCD13"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16</w:t>
            </w:r>
          </w:p>
        </w:tc>
        <w:tc>
          <w:tcPr>
            <w:tcW w:w="4730" w:type="dxa"/>
            <w:gridSpan w:val="3"/>
            <w:hideMark/>
          </w:tcPr>
          <w:p w14:paraId="4EE44644"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Dos (2) sensores reusables de SPO2 adulto con cable de extensión de 2.5 m</w:t>
            </w:r>
          </w:p>
        </w:tc>
        <w:tc>
          <w:tcPr>
            <w:tcW w:w="3633" w:type="dxa"/>
            <w:gridSpan w:val="2"/>
            <w:hideMark/>
          </w:tcPr>
          <w:p w14:paraId="26687BEA"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xml:space="preserve">Páginas 30, 32 de </w:t>
            </w:r>
            <w:proofErr w:type="spellStart"/>
            <w:r w:rsidRPr="00C400F5">
              <w:rPr>
                <w:rFonts w:asciiTheme="minorHAnsi" w:eastAsiaTheme="minorHAnsi" w:hAnsiTheme="minorHAnsi" w:cstheme="minorBidi"/>
                <w:b/>
                <w:bCs/>
                <w:sz w:val="22"/>
                <w:szCs w:val="22"/>
                <w:lang w:val="es-SV"/>
              </w:rPr>
              <w:t>Cátalogo</w:t>
            </w:r>
            <w:proofErr w:type="spellEnd"/>
            <w:r w:rsidRPr="00C400F5">
              <w:rPr>
                <w:rFonts w:asciiTheme="minorHAnsi" w:eastAsiaTheme="minorHAnsi" w:hAnsiTheme="minorHAnsi" w:cstheme="minorBidi"/>
                <w:b/>
                <w:bCs/>
                <w:sz w:val="22"/>
                <w:szCs w:val="22"/>
                <w:lang w:val="es-SV"/>
              </w:rPr>
              <w:t xml:space="preserve"> de Accesorios y Consumibles </w:t>
            </w:r>
            <w:proofErr w:type="spellStart"/>
            <w:r w:rsidRPr="00C400F5">
              <w:rPr>
                <w:rFonts w:asciiTheme="minorHAnsi" w:eastAsiaTheme="minorHAnsi" w:hAnsiTheme="minorHAnsi" w:cstheme="minorBidi"/>
                <w:b/>
                <w:bCs/>
                <w:sz w:val="22"/>
                <w:szCs w:val="22"/>
                <w:lang w:val="es-SV"/>
              </w:rPr>
              <w:t>Mindray</w:t>
            </w:r>
            <w:proofErr w:type="spellEnd"/>
            <w:r w:rsidRPr="00C400F5">
              <w:rPr>
                <w:rFonts w:asciiTheme="minorHAnsi" w:eastAsiaTheme="minorHAnsi" w:hAnsiTheme="minorHAnsi" w:cstheme="minorBidi"/>
                <w:b/>
                <w:bCs/>
                <w:sz w:val="22"/>
                <w:szCs w:val="22"/>
                <w:lang w:val="es-SV"/>
              </w:rPr>
              <w:t xml:space="preserve">                                          Folios 0063, 0064</w:t>
            </w:r>
          </w:p>
        </w:tc>
      </w:tr>
      <w:tr w:rsidR="00C400F5" w:rsidRPr="00C400F5" w14:paraId="180D647B" w14:textId="77777777" w:rsidTr="00C400F5">
        <w:trPr>
          <w:trHeight w:val="1200"/>
        </w:trPr>
        <w:tc>
          <w:tcPr>
            <w:tcW w:w="709" w:type="dxa"/>
            <w:noWrap/>
            <w:hideMark/>
          </w:tcPr>
          <w:p w14:paraId="27EF6E18"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17</w:t>
            </w:r>
          </w:p>
        </w:tc>
        <w:tc>
          <w:tcPr>
            <w:tcW w:w="4730" w:type="dxa"/>
            <w:gridSpan w:val="3"/>
            <w:hideMark/>
          </w:tcPr>
          <w:p w14:paraId="275F4771"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Dos (2) sensores reusables de SPO2 pediátricos con cable de extensión de 2.5 m</w:t>
            </w:r>
          </w:p>
        </w:tc>
        <w:tc>
          <w:tcPr>
            <w:tcW w:w="3633" w:type="dxa"/>
            <w:gridSpan w:val="2"/>
            <w:hideMark/>
          </w:tcPr>
          <w:p w14:paraId="0D4480C9"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xml:space="preserve">Páginas 30, 32 de </w:t>
            </w:r>
            <w:proofErr w:type="spellStart"/>
            <w:r w:rsidRPr="00C400F5">
              <w:rPr>
                <w:rFonts w:asciiTheme="minorHAnsi" w:eastAsiaTheme="minorHAnsi" w:hAnsiTheme="minorHAnsi" w:cstheme="minorBidi"/>
                <w:b/>
                <w:bCs/>
                <w:sz w:val="22"/>
                <w:szCs w:val="22"/>
                <w:lang w:val="es-SV"/>
              </w:rPr>
              <w:t>Cátalogo</w:t>
            </w:r>
            <w:proofErr w:type="spellEnd"/>
            <w:r w:rsidRPr="00C400F5">
              <w:rPr>
                <w:rFonts w:asciiTheme="minorHAnsi" w:eastAsiaTheme="minorHAnsi" w:hAnsiTheme="minorHAnsi" w:cstheme="minorBidi"/>
                <w:b/>
                <w:bCs/>
                <w:sz w:val="22"/>
                <w:szCs w:val="22"/>
                <w:lang w:val="es-SV"/>
              </w:rPr>
              <w:t xml:space="preserve"> de Accesorios y Consumibles </w:t>
            </w:r>
            <w:proofErr w:type="spellStart"/>
            <w:r w:rsidRPr="00C400F5">
              <w:rPr>
                <w:rFonts w:asciiTheme="minorHAnsi" w:eastAsiaTheme="minorHAnsi" w:hAnsiTheme="minorHAnsi" w:cstheme="minorBidi"/>
                <w:b/>
                <w:bCs/>
                <w:sz w:val="22"/>
                <w:szCs w:val="22"/>
                <w:lang w:val="es-SV"/>
              </w:rPr>
              <w:t>Mindray</w:t>
            </w:r>
            <w:proofErr w:type="spellEnd"/>
            <w:r w:rsidRPr="00C400F5">
              <w:rPr>
                <w:rFonts w:asciiTheme="minorHAnsi" w:eastAsiaTheme="minorHAnsi" w:hAnsiTheme="minorHAnsi" w:cstheme="minorBidi"/>
                <w:b/>
                <w:bCs/>
                <w:sz w:val="22"/>
                <w:szCs w:val="22"/>
                <w:lang w:val="es-SV"/>
              </w:rPr>
              <w:t xml:space="preserve">                                          Folios 0063, 0064</w:t>
            </w:r>
          </w:p>
        </w:tc>
      </w:tr>
      <w:tr w:rsidR="00C400F5" w:rsidRPr="00C400F5" w14:paraId="4D8FA9F1" w14:textId="77777777" w:rsidTr="00C400F5">
        <w:trPr>
          <w:trHeight w:val="2400"/>
        </w:trPr>
        <w:tc>
          <w:tcPr>
            <w:tcW w:w="709" w:type="dxa"/>
            <w:noWrap/>
            <w:hideMark/>
          </w:tcPr>
          <w:p w14:paraId="54D484C5"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18</w:t>
            </w:r>
          </w:p>
        </w:tc>
        <w:tc>
          <w:tcPr>
            <w:tcW w:w="4730" w:type="dxa"/>
            <w:gridSpan w:val="3"/>
            <w:hideMark/>
          </w:tcPr>
          <w:p w14:paraId="77F65B58"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Cinco (5) mangas reusables con manguera (Tubo para PNI de 3 metros) para medir presión para adulto grande (de mulso, 46-66 cm)</w:t>
            </w:r>
          </w:p>
        </w:tc>
        <w:tc>
          <w:tcPr>
            <w:tcW w:w="3633" w:type="dxa"/>
            <w:gridSpan w:val="2"/>
            <w:hideMark/>
          </w:tcPr>
          <w:p w14:paraId="411B40BF"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xml:space="preserve">Página 47 de </w:t>
            </w:r>
            <w:proofErr w:type="spellStart"/>
            <w:r w:rsidRPr="00C400F5">
              <w:rPr>
                <w:rFonts w:asciiTheme="minorHAnsi" w:eastAsiaTheme="minorHAnsi" w:hAnsiTheme="minorHAnsi" w:cstheme="minorBidi"/>
                <w:b/>
                <w:bCs/>
                <w:sz w:val="22"/>
                <w:szCs w:val="22"/>
                <w:lang w:val="es-SV"/>
              </w:rPr>
              <w:t>Cátalogo</w:t>
            </w:r>
            <w:proofErr w:type="spellEnd"/>
            <w:r w:rsidRPr="00C400F5">
              <w:rPr>
                <w:rFonts w:asciiTheme="minorHAnsi" w:eastAsiaTheme="minorHAnsi" w:hAnsiTheme="minorHAnsi" w:cstheme="minorBidi"/>
                <w:b/>
                <w:bCs/>
                <w:sz w:val="22"/>
                <w:szCs w:val="22"/>
                <w:lang w:val="es-SV"/>
              </w:rPr>
              <w:t xml:space="preserve"> de Accesorios y Consumibles </w:t>
            </w:r>
            <w:proofErr w:type="spellStart"/>
            <w:r w:rsidRPr="00C400F5">
              <w:rPr>
                <w:rFonts w:asciiTheme="minorHAnsi" w:eastAsiaTheme="minorHAnsi" w:hAnsiTheme="minorHAnsi" w:cstheme="minorBidi"/>
                <w:b/>
                <w:bCs/>
                <w:sz w:val="22"/>
                <w:szCs w:val="22"/>
                <w:lang w:val="es-SV"/>
              </w:rPr>
              <w:t>Mindray</w:t>
            </w:r>
            <w:proofErr w:type="spellEnd"/>
            <w:r w:rsidRPr="00C400F5">
              <w:rPr>
                <w:rFonts w:asciiTheme="minorHAnsi" w:eastAsiaTheme="minorHAnsi" w:hAnsiTheme="minorHAnsi" w:cstheme="minorBidi"/>
                <w:b/>
                <w:bCs/>
                <w:sz w:val="22"/>
                <w:szCs w:val="22"/>
                <w:lang w:val="es-SV"/>
              </w:rPr>
              <w:t xml:space="preserve">                                              Página 26-5 de Manual del Operador de Monitores de Paciente Serie </w:t>
            </w:r>
            <w:proofErr w:type="spellStart"/>
            <w:r w:rsidRPr="00C400F5">
              <w:rPr>
                <w:rFonts w:asciiTheme="minorHAnsi" w:eastAsiaTheme="minorHAnsi" w:hAnsiTheme="minorHAnsi" w:cstheme="minorBidi"/>
                <w:b/>
                <w:bCs/>
                <w:sz w:val="22"/>
                <w:szCs w:val="22"/>
                <w:lang w:val="es-SV"/>
              </w:rPr>
              <w:t>uMEC</w:t>
            </w:r>
            <w:proofErr w:type="spellEnd"/>
            <w:r w:rsidRPr="00C400F5">
              <w:rPr>
                <w:rFonts w:asciiTheme="minorHAnsi" w:eastAsiaTheme="minorHAnsi" w:hAnsiTheme="minorHAnsi" w:cstheme="minorBidi"/>
                <w:b/>
                <w:bCs/>
                <w:sz w:val="22"/>
                <w:szCs w:val="22"/>
                <w:lang w:val="es-SV"/>
              </w:rPr>
              <w:t xml:space="preserve">                                       Folios 0071, 0568</w:t>
            </w:r>
          </w:p>
        </w:tc>
      </w:tr>
      <w:tr w:rsidR="00C400F5" w:rsidRPr="00C400F5" w14:paraId="32453DC7" w14:textId="77777777" w:rsidTr="00C400F5">
        <w:trPr>
          <w:trHeight w:val="2400"/>
        </w:trPr>
        <w:tc>
          <w:tcPr>
            <w:tcW w:w="709" w:type="dxa"/>
            <w:noWrap/>
            <w:hideMark/>
          </w:tcPr>
          <w:p w14:paraId="1B775221"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lastRenderedPageBreak/>
              <w:t>19</w:t>
            </w:r>
          </w:p>
        </w:tc>
        <w:tc>
          <w:tcPr>
            <w:tcW w:w="4730" w:type="dxa"/>
            <w:gridSpan w:val="3"/>
            <w:hideMark/>
          </w:tcPr>
          <w:p w14:paraId="4B966BB8"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Cinco (5) mangas reusables con manguera (Tubo para PNI de 3 metros) para medir presión para adulto mediano (de brazo, 33 - 47 cm)</w:t>
            </w:r>
          </w:p>
        </w:tc>
        <w:tc>
          <w:tcPr>
            <w:tcW w:w="3633" w:type="dxa"/>
            <w:gridSpan w:val="2"/>
            <w:hideMark/>
          </w:tcPr>
          <w:p w14:paraId="64AF405E"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xml:space="preserve">Página 47 de </w:t>
            </w:r>
            <w:proofErr w:type="spellStart"/>
            <w:r w:rsidRPr="00C400F5">
              <w:rPr>
                <w:rFonts w:asciiTheme="minorHAnsi" w:eastAsiaTheme="minorHAnsi" w:hAnsiTheme="minorHAnsi" w:cstheme="minorBidi"/>
                <w:b/>
                <w:bCs/>
                <w:sz w:val="22"/>
                <w:szCs w:val="22"/>
                <w:lang w:val="es-SV"/>
              </w:rPr>
              <w:t>Cátalogo</w:t>
            </w:r>
            <w:proofErr w:type="spellEnd"/>
            <w:r w:rsidRPr="00C400F5">
              <w:rPr>
                <w:rFonts w:asciiTheme="minorHAnsi" w:eastAsiaTheme="minorHAnsi" w:hAnsiTheme="minorHAnsi" w:cstheme="minorBidi"/>
                <w:b/>
                <w:bCs/>
                <w:sz w:val="22"/>
                <w:szCs w:val="22"/>
                <w:lang w:val="es-SV"/>
              </w:rPr>
              <w:t xml:space="preserve"> de Accesorios y Consumibles </w:t>
            </w:r>
            <w:proofErr w:type="spellStart"/>
            <w:r w:rsidRPr="00C400F5">
              <w:rPr>
                <w:rFonts w:asciiTheme="minorHAnsi" w:eastAsiaTheme="minorHAnsi" w:hAnsiTheme="minorHAnsi" w:cstheme="minorBidi"/>
                <w:b/>
                <w:bCs/>
                <w:sz w:val="22"/>
                <w:szCs w:val="22"/>
                <w:lang w:val="es-SV"/>
              </w:rPr>
              <w:t>Mindray</w:t>
            </w:r>
            <w:proofErr w:type="spellEnd"/>
            <w:r w:rsidRPr="00C400F5">
              <w:rPr>
                <w:rFonts w:asciiTheme="minorHAnsi" w:eastAsiaTheme="minorHAnsi" w:hAnsiTheme="minorHAnsi" w:cstheme="minorBidi"/>
                <w:b/>
                <w:bCs/>
                <w:sz w:val="22"/>
                <w:szCs w:val="22"/>
                <w:lang w:val="es-SV"/>
              </w:rPr>
              <w:t xml:space="preserve">                                              Página 26-5 de Manual del Operador de Monitores de Paciente Serie </w:t>
            </w:r>
            <w:proofErr w:type="spellStart"/>
            <w:r w:rsidRPr="00C400F5">
              <w:rPr>
                <w:rFonts w:asciiTheme="minorHAnsi" w:eastAsiaTheme="minorHAnsi" w:hAnsiTheme="minorHAnsi" w:cstheme="minorBidi"/>
                <w:b/>
                <w:bCs/>
                <w:sz w:val="22"/>
                <w:szCs w:val="22"/>
                <w:lang w:val="es-SV"/>
              </w:rPr>
              <w:t>uMEC</w:t>
            </w:r>
            <w:proofErr w:type="spellEnd"/>
            <w:r w:rsidRPr="00C400F5">
              <w:rPr>
                <w:rFonts w:asciiTheme="minorHAnsi" w:eastAsiaTheme="minorHAnsi" w:hAnsiTheme="minorHAnsi" w:cstheme="minorBidi"/>
                <w:b/>
                <w:bCs/>
                <w:sz w:val="22"/>
                <w:szCs w:val="22"/>
                <w:lang w:val="es-SV"/>
              </w:rPr>
              <w:t xml:space="preserve">                                       Folios 0071, 0568</w:t>
            </w:r>
          </w:p>
        </w:tc>
      </w:tr>
      <w:tr w:rsidR="00C400F5" w:rsidRPr="00C400F5" w14:paraId="7ADA1324" w14:textId="77777777" w:rsidTr="00C400F5">
        <w:trPr>
          <w:trHeight w:val="2400"/>
        </w:trPr>
        <w:tc>
          <w:tcPr>
            <w:tcW w:w="709" w:type="dxa"/>
            <w:noWrap/>
            <w:hideMark/>
          </w:tcPr>
          <w:p w14:paraId="255FB6CA"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20</w:t>
            </w:r>
          </w:p>
        </w:tc>
        <w:tc>
          <w:tcPr>
            <w:tcW w:w="4730" w:type="dxa"/>
            <w:gridSpan w:val="3"/>
            <w:hideMark/>
          </w:tcPr>
          <w:p w14:paraId="63F41F66"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Cinco (5) mangas reusables con manguera (Tubo para PNI de 3 metros) para medir presión para adulto pequeño (de brazo, 25 - 35 cm)</w:t>
            </w:r>
          </w:p>
        </w:tc>
        <w:tc>
          <w:tcPr>
            <w:tcW w:w="3633" w:type="dxa"/>
            <w:gridSpan w:val="2"/>
            <w:hideMark/>
          </w:tcPr>
          <w:p w14:paraId="276578DA"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xml:space="preserve">Página 47 de </w:t>
            </w:r>
            <w:proofErr w:type="spellStart"/>
            <w:r w:rsidRPr="00C400F5">
              <w:rPr>
                <w:rFonts w:asciiTheme="minorHAnsi" w:eastAsiaTheme="minorHAnsi" w:hAnsiTheme="minorHAnsi" w:cstheme="minorBidi"/>
                <w:b/>
                <w:bCs/>
                <w:sz w:val="22"/>
                <w:szCs w:val="22"/>
                <w:lang w:val="es-SV"/>
              </w:rPr>
              <w:t>Cátalogo</w:t>
            </w:r>
            <w:proofErr w:type="spellEnd"/>
            <w:r w:rsidRPr="00C400F5">
              <w:rPr>
                <w:rFonts w:asciiTheme="minorHAnsi" w:eastAsiaTheme="minorHAnsi" w:hAnsiTheme="minorHAnsi" w:cstheme="minorBidi"/>
                <w:b/>
                <w:bCs/>
                <w:sz w:val="22"/>
                <w:szCs w:val="22"/>
                <w:lang w:val="es-SV"/>
              </w:rPr>
              <w:t xml:space="preserve"> de Accesorios y Consumibles </w:t>
            </w:r>
            <w:proofErr w:type="spellStart"/>
            <w:r w:rsidRPr="00C400F5">
              <w:rPr>
                <w:rFonts w:asciiTheme="minorHAnsi" w:eastAsiaTheme="minorHAnsi" w:hAnsiTheme="minorHAnsi" w:cstheme="minorBidi"/>
                <w:b/>
                <w:bCs/>
                <w:sz w:val="22"/>
                <w:szCs w:val="22"/>
                <w:lang w:val="es-SV"/>
              </w:rPr>
              <w:t>Mindray</w:t>
            </w:r>
            <w:proofErr w:type="spellEnd"/>
            <w:r w:rsidRPr="00C400F5">
              <w:rPr>
                <w:rFonts w:asciiTheme="minorHAnsi" w:eastAsiaTheme="minorHAnsi" w:hAnsiTheme="minorHAnsi" w:cstheme="minorBidi"/>
                <w:b/>
                <w:bCs/>
                <w:sz w:val="22"/>
                <w:szCs w:val="22"/>
                <w:lang w:val="es-SV"/>
              </w:rPr>
              <w:t xml:space="preserve">                                              Página 26-5 de Manual del Operador de Monitores de Paciente Serie </w:t>
            </w:r>
            <w:proofErr w:type="spellStart"/>
            <w:r w:rsidRPr="00C400F5">
              <w:rPr>
                <w:rFonts w:asciiTheme="minorHAnsi" w:eastAsiaTheme="minorHAnsi" w:hAnsiTheme="minorHAnsi" w:cstheme="minorBidi"/>
                <w:b/>
                <w:bCs/>
                <w:sz w:val="22"/>
                <w:szCs w:val="22"/>
                <w:lang w:val="es-SV"/>
              </w:rPr>
              <w:t>uMEC</w:t>
            </w:r>
            <w:proofErr w:type="spellEnd"/>
            <w:r w:rsidRPr="00C400F5">
              <w:rPr>
                <w:rFonts w:asciiTheme="minorHAnsi" w:eastAsiaTheme="minorHAnsi" w:hAnsiTheme="minorHAnsi" w:cstheme="minorBidi"/>
                <w:b/>
                <w:bCs/>
                <w:sz w:val="22"/>
                <w:szCs w:val="22"/>
                <w:lang w:val="es-SV"/>
              </w:rPr>
              <w:t xml:space="preserve">                                       Folios 0071, 0568</w:t>
            </w:r>
          </w:p>
        </w:tc>
      </w:tr>
      <w:tr w:rsidR="00C400F5" w:rsidRPr="00C400F5" w14:paraId="1D52691F" w14:textId="77777777" w:rsidTr="00C400F5">
        <w:trPr>
          <w:trHeight w:val="2400"/>
        </w:trPr>
        <w:tc>
          <w:tcPr>
            <w:tcW w:w="709" w:type="dxa"/>
            <w:noWrap/>
            <w:hideMark/>
          </w:tcPr>
          <w:p w14:paraId="1B1D4504"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21</w:t>
            </w:r>
          </w:p>
        </w:tc>
        <w:tc>
          <w:tcPr>
            <w:tcW w:w="4730" w:type="dxa"/>
            <w:gridSpan w:val="3"/>
            <w:hideMark/>
          </w:tcPr>
          <w:p w14:paraId="4CED6486"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 xml:space="preserve">Cinco (5) mangas reusables con manguera (Tubo para PNI de 3 metros) para medir </w:t>
            </w:r>
            <w:proofErr w:type="gramStart"/>
            <w:r w:rsidRPr="00C400F5">
              <w:rPr>
                <w:rFonts w:asciiTheme="minorHAnsi" w:eastAsiaTheme="minorHAnsi" w:hAnsiTheme="minorHAnsi" w:cstheme="minorBidi"/>
                <w:sz w:val="22"/>
                <w:szCs w:val="22"/>
                <w:lang w:val="es-SV"/>
              </w:rPr>
              <w:t>presión pediátricas</w:t>
            </w:r>
            <w:proofErr w:type="gramEnd"/>
            <w:r w:rsidRPr="00C400F5">
              <w:rPr>
                <w:rFonts w:asciiTheme="minorHAnsi" w:eastAsiaTheme="minorHAnsi" w:hAnsiTheme="minorHAnsi" w:cstheme="minorBidi"/>
                <w:sz w:val="22"/>
                <w:szCs w:val="22"/>
                <w:lang w:val="es-SV"/>
              </w:rPr>
              <w:t xml:space="preserve"> (de brazo, 18 - 26 cm)</w:t>
            </w:r>
          </w:p>
        </w:tc>
        <w:tc>
          <w:tcPr>
            <w:tcW w:w="3633" w:type="dxa"/>
            <w:gridSpan w:val="2"/>
            <w:hideMark/>
          </w:tcPr>
          <w:p w14:paraId="4A3639C0"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xml:space="preserve">Página 47 de </w:t>
            </w:r>
            <w:proofErr w:type="spellStart"/>
            <w:r w:rsidRPr="00C400F5">
              <w:rPr>
                <w:rFonts w:asciiTheme="minorHAnsi" w:eastAsiaTheme="minorHAnsi" w:hAnsiTheme="minorHAnsi" w:cstheme="minorBidi"/>
                <w:b/>
                <w:bCs/>
                <w:sz w:val="22"/>
                <w:szCs w:val="22"/>
                <w:lang w:val="es-SV"/>
              </w:rPr>
              <w:t>Cátalogo</w:t>
            </w:r>
            <w:proofErr w:type="spellEnd"/>
            <w:r w:rsidRPr="00C400F5">
              <w:rPr>
                <w:rFonts w:asciiTheme="minorHAnsi" w:eastAsiaTheme="minorHAnsi" w:hAnsiTheme="minorHAnsi" w:cstheme="minorBidi"/>
                <w:b/>
                <w:bCs/>
                <w:sz w:val="22"/>
                <w:szCs w:val="22"/>
                <w:lang w:val="es-SV"/>
              </w:rPr>
              <w:t xml:space="preserve"> de Accesorios y Consumibles </w:t>
            </w:r>
            <w:proofErr w:type="spellStart"/>
            <w:r w:rsidRPr="00C400F5">
              <w:rPr>
                <w:rFonts w:asciiTheme="minorHAnsi" w:eastAsiaTheme="minorHAnsi" w:hAnsiTheme="minorHAnsi" w:cstheme="minorBidi"/>
                <w:b/>
                <w:bCs/>
                <w:sz w:val="22"/>
                <w:szCs w:val="22"/>
                <w:lang w:val="es-SV"/>
              </w:rPr>
              <w:t>Mindray</w:t>
            </w:r>
            <w:proofErr w:type="spellEnd"/>
            <w:r w:rsidRPr="00C400F5">
              <w:rPr>
                <w:rFonts w:asciiTheme="minorHAnsi" w:eastAsiaTheme="minorHAnsi" w:hAnsiTheme="minorHAnsi" w:cstheme="minorBidi"/>
                <w:b/>
                <w:bCs/>
                <w:sz w:val="22"/>
                <w:szCs w:val="22"/>
                <w:lang w:val="es-SV"/>
              </w:rPr>
              <w:t xml:space="preserve">                                              Página 26-5 de Manual del Operador de Monitores de Paciente Serie </w:t>
            </w:r>
            <w:proofErr w:type="spellStart"/>
            <w:r w:rsidRPr="00C400F5">
              <w:rPr>
                <w:rFonts w:asciiTheme="minorHAnsi" w:eastAsiaTheme="minorHAnsi" w:hAnsiTheme="minorHAnsi" w:cstheme="minorBidi"/>
                <w:b/>
                <w:bCs/>
                <w:sz w:val="22"/>
                <w:szCs w:val="22"/>
                <w:lang w:val="es-SV"/>
              </w:rPr>
              <w:t>uMEC</w:t>
            </w:r>
            <w:proofErr w:type="spellEnd"/>
            <w:r w:rsidRPr="00C400F5">
              <w:rPr>
                <w:rFonts w:asciiTheme="minorHAnsi" w:eastAsiaTheme="minorHAnsi" w:hAnsiTheme="minorHAnsi" w:cstheme="minorBidi"/>
                <w:b/>
                <w:bCs/>
                <w:sz w:val="22"/>
                <w:szCs w:val="22"/>
                <w:lang w:val="es-SV"/>
              </w:rPr>
              <w:t xml:space="preserve">                                       Folios 0071, 0568</w:t>
            </w:r>
          </w:p>
        </w:tc>
      </w:tr>
      <w:tr w:rsidR="00C400F5" w:rsidRPr="00C400F5" w14:paraId="4F1D81F3" w14:textId="77777777" w:rsidTr="00C400F5">
        <w:trPr>
          <w:trHeight w:val="1200"/>
        </w:trPr>
        <w:tc>
          <w:tcPr>
            <w:tcW w:w="709" w:type="dxa"/>
            <w:noWrap/>
            <w:hideMark/>
          </w:tcPr>
          <w:p w14:paraId="7D979317"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22</w:t>
            </w:r>
          </w:p>
        </w:tc>
        <w:tc>
          <w:tcPr>
            <w:tcW w:w="4730" w:type="dxa"/>
            <w:gridSpan w:val="3"/>
            <w:hideMark/>
          </w:tcPr>
          <w:p w14:paraId="3AF2C87A" w14:textId="77777777" w:rsidR="00C400F5" w:rsidRPr="00C400F5" w:rsidRDefault="00C400F5" w:rsidP="00C400F5">
            <w:pPr>
              <w:rPr>
                <w:rFonts w:asciiTheme="minorHAnsi" w:eastAsiaTheme="minorHAnsi" w:hAnsiTheme="minorHAnsi" w:cstheme="minorBidi"/>
                <w:sz w:val="22"/>
                <w:szCs w:val="22"/>
                <w:lang w:val="es-SV"/>
              </w:rPr>
            </w:pPr>
            <w:proofErr w:type="spellStart"/>
            <w:r w:rsidRPr="00C400F5">
              <w:rPr>
                <w:rFonts w:asciiTheme="minorHAnsi" w:eastAsiaTheme="minorHAnsi" w:hAnsiTheme="minorHAnsi" w:cstheme="minorBidi"/>
                <w:sz w:val="22"/>
                <w:szCs w:val="22"/>
                <w:lang w:val="es-SV"/>
              </w:rPr>
              <w:t>Viente</w:t>
            </w:r>
            <w:proofErr w:type="spellEnd"/>
            <w:r w:rsidRPr="00C400F5">
              <w:rPr>
                <w:rFonts w:asciiTheme="minorHAnsi" w:eastAsiaTheme="minorHAnsi" w:hAnsiTheme="minorHAnsi" w:cstheme="minorBidi"/>
                <w:sz w:val="22"/>
                <w:szCs w:val="22"/>
                <w:lang w:val="es-SV"/>
              </w:rPr>
              <w:t xml:space="preserve"> (2) Catéteres o transductores descartables para medir presión invasiva</w:t>
            </w:r>
          </w:p>
        </w:tc>
        <w:tc>
          <w:tcPr>
            <w:tcW w:w="3633" w:type="dxa"/>
            <w:gridSpan w:val="2"/>
            <w:hideMark/>
          </w:tcPr>
          <w:p w14:paraId="0F01B230"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xml:space="preserve">Página 82 de </w:t>
            </w:r>
            <w:proofErr w:type="spellStart"/>
            <w:r w:rsidRPr="00C400F5">
              <w:rPr>
                <w:rFonts w:asciiTheme="minorHAnsi" w:eastAsiaTheme="minorHAnsi" w:hAnsiTheme="minorHAnsi" w:cstheme="minorBidi"/>
                <w:b/>
                <w:bCs/>
                <w:sz w:val="22"/>
                <w:szCs w:val="22"/>
                <w:lang w:val="es-SV"/>
              </w:rPr>
              <w:t>Cátalogo</w:t>
            </w:r>
            <w:proofErr w:type="spellEnd"/>
            <w:r w:rsidRPr="00C400F5">
              <w:rPr>
                <w:rFonts w:asciiTheme="minorHAnsi" w:eastAsiaTheme="minorHAnsi" w:hAnsiTheme="minorHAnsi" w:cstheme="minorBidi"/>
                <w:b/>
                <w:bCs/>
                <w:sz w:val="22"/>
                <w:szCs w:val="22"/>
                <w:lang w:val="es-SV"/>
              </w:rPr>
              <w:t xml:space="preserve"> de Accesorios y Consumibles </w:t>
            </w:r>
            <w:proofErr w:type="spellStart"/>
            <w:r w:rsidRPr="00C400F5">
              <w:rPr>
                <w:rFonts w:asciiTheme="minorHAnsi" w:eastAsiaTheme="minorHAnsi" w:hAnsiTheme="minorHAnsi" w:cstheme="minorBidi"/>
                <w:b/>
                <w:bCs/>
                <w:sz w:val="22"/>
                <w:szCs w:val="22"/>
                <w:lang w:val="es-SV"/>
              </w:rPr>
              <w:t>Mindray</w:t>
            </w:r>
            <w:proofErr w:type="spellEnd"/>
            <w:r w:rsidRPr="00C400F5">
              <w:rPr>
                <w:rFonts w:asciiTheme="minorHAnsi" w:eastAsiaTheme="minorHAnsi" w:hAnsiTheme="minorHAnsi" w:cstheme="minorBidi"/>
                <w:b/>
                <w:bCs/>
                <w:sz w:val="22"/>
                <w:szCs w:val="22"/>
                <w:lang w:val="es-SV"/>
              </w:rPr>
              <w:t xml:space="preserve">                                          Folio 0089</w:t>
            </w:r>
          </w:p>
        </w:tc>
      </w:tr>
      <w:tr w:rsidR="00C400F5" w:rsidRPr="00C400F5" w14:paraId="638496F9" w14:textId="77777777" w:rsidTr="00C400F5">
        <w:trPr>
          <w:trHeight w:val="1200"/>
        </w:trPr>
        <w:tc>
          <w:tcPr>
            <w:tcW w:w="709" w:type="dxa"/>
            <w:noWrap/>
            <w:hideMark/>
          </w:tcPr>
          <w:p w14:paraId="3A0F2F0E"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23</w:t>
            </w:r>
          </w:p>
        </w:tc>
        <w:tc>
          <w:tcPr>
            <w:tcW w:w="4730" w:type="dxa"/>
            <w:gridSpan w:val="3"/>
            <w:hideMark/>
          </w:tcPr>
          <w:p w14:paraId="738CF583"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Dos (2) cables reusables de ECG de 5 derivaciones tipo clip</w:t>
            </w:r>
          </w:p>
        </w:tc>
        <w:tc>
          <w:tcPr>
            <w:tcW w:w="3633" w:type="dxa"/>
            <w:gridSpan w:val="2"/>
            <w:hideMark/>
          </w:tcPr>
          <w:p w14:paraId="01B3A319"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xml:space="preserve">Página 18 de </w:t>
            </w:r>
            <w:proofErr w:type="spellStart"/>
            <w:r w:rsidRPr="00C400F5">
              <w:rPr>
                <w:rFonts w:asciiTheme="minorHAnsi" w:eastAsiaTheme="minorHAnsi" w:hAnsiTheme="minorHAnsi" w:cstheme="minorBidi"/>
                <w:b/>
                <w:bCs/>
                <w:sz w:val="22"/>
                <w:szCs w:val="22"/>
                <w:lang w:val="es-SV"/>
              </w:rPr>
              <w:t>Cátalogo</w:t>
            </w:r>
            <w:proofErr w:type="spellEnd"/>
            <w:r w:rsidRPr="00C400F5">
              <w:rPr>
                <w:rFonts w:asciiTheme="minorHAnsi" w:eastAsiaTheme="minorHAnsi" w:hAnsiTheme="minorHAnsi" w:cstheme="minorBidi"/>
                <w:b/>
                <w:bCs/>
                <w:sz w:val="22"/>
                <w:szCs w:val="22"/>
                <w:lang w:val="es-SV"/>
              </w:rPr>
              <w:t xml:space="preserve"> de Accesorios y Consumibles </w:t>
            </w:r>
            <w:proofErr w:type="spellStart"/>
            <w:r w:rsidRPr="00C400F5">
              <w:rPr>
                <w:rFonts w:asciiTheme="minorHAnsi" w:eastAsiaTheme="minorHAnsi" w:hAnsiTheme="minorHAnsi" w:cstheme="minorBidi"/>
                <w:b/>
                <w:bCs/>
                <w:sz w:val="22"/>
                <w:szCs w:val="22"/>
                <w:lang w:val="es-SV"/>
              </w:rPr>
              <w:t>Mindray</w:t>
            </w:r>
            <w:proofErr w:type="spellEnd"/>
            <w:r w:rsidRPr="00C400F5">
              <w:rPr>
                <w:rFonts w:asciiTheme="minorHAnsi" w:eastAsiaTheme="minorHAnsi" w:hAnsiTheme="minorHAnsi" w:cstheme="minorBidi"/>
                <w:b/>
                <w:bCs/>
                <w:sz w:val="22"/>
                <w:szCs w:val="22"/>
                <w:lang w:val="es-SV"/>
              </w:rPr>
              <w:t xml:space="preserve">                                          Folio 0057</w:t>
            </w:r>
          </w:p>
        </w:tc>
      </w:tr>
      <w:tr w:rsidR="00C400F5" w:rsidRPr="00C400F5" w14:paraId="73DB9E5D" w14:textId="77777777" w:rsidTr="00C400F5">
        <w:trPr>
          <w:trHeight w:val="1200"/>
        </w:trPr>
        <w:tc>
          <w:tcPr>
            <w:tcW w:w="709" w:type="dxa"/>
            <w:noWrap/>
            <w:hideMark/>
          </w:tcPr>
          <w:p w14:paraId="70A0C4B2"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24</w:t>
            </w:r>
          </w:p>
        </w:tc>
        <w:tc>
          <w:tcPr>
            <w:tcW w:w="4730" w:type="dxa"/>
            <w:gridSpan w:val="3"/>
            <w:hideMark/>
          </w:tcPr>
          <w:p w14:paraId="62A6C345"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Cien (100) electrodos descartables de ECG</w:t>
            </w:r>
          </w:p>
        </w:tc>
        <w:tc>
          <w:tcPr>
            <w:tcW w:w="3633" w:type="dxa"/>
            <w:gridSpan w:val="2"/>
            <w:hideMark/>
          </w:tcPr>
          <w:p w14:paraId="329E0968"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xml:space="preserve">Página 27 de </w:t>
            </w:r>
            <w:proofErr w:type="spellStart"/>
            <w:r w:rsidRPr="00C400F5">
              <w:rPr>
                <w:rFonts w:asciiTheme="minorHAnsi" w:eastAsiaTheme="minorHAnsi" w:hAnsiTheme="minorHAnsi" w:cstheme="minorBidi"/>
                <w:b/>
                <w:bCs/>
                <w:sz w:val="22"/>
                <w:szCs w:val="22"/>
                <w:lang w:val="es-SV"/>
              </w:rPr>
              <w:t>Cátalogo</w:t>
            </w:r>
            <w:proofErr w:type="spellEnd"/>
            <w:r w:rsidRPr="00C400F5">
              <w:rPr>
                <w:rFonts w:asciiTheme="minorHAnsi" w:eastAsiaTheme="minorHAnsi" w:hAnsiTheme="minorHAnsi" w:cstheme="minorBidi"/>
                <w:b/>
                <w:bCs/>
                <w:sz w:val="22"/>
                <w:szCs w:val="22"/>
                <w:lang w:val="es-SV"/>
              </w:rPr>
              <w:t xml:space="preserve"> de Accesorios y Consumibles </w:t>
            </w:r>
            <w:proofErr w:type="spellStart"/>
            <w:r w:rsidRPr="00C400F5">
              <w:rPr>
                <w:rFonts w:asciiTheme="minorHAnsi" w:eastAsiaTheme="minorHAnsi" w:hAnsiTheme="minorHAnsi" w:cstheme="minorBidi"/>
                <w:b/>
                <w:bCs/>
                <w:sz w:val="22"/>
                <w:szCs w:val="22"/>
                <w:lang w:val="es-SV"/>
              </w:rPr>
              <w:t>Mindray</w:t>
            </w:r>
            <w:proofErr w:type="spellEnd"/>
            <w:r w:rsidRPr="00C400F5">
              <w:rPr>
                <w:rFonts w:asciiTheme="minorHAnsi" w:eastAsiaTheme="minorHAnsi" w:hAnsiTheme="minorHAnsi" w:cstheme="minorBidi"/>
                <w:b/>
                <w:bCs/>
                <w:sz w:val="22"/>
                <w:szCs w:val="22"/>
                <w:lang w:val="es-SV"/>
              </w:rPr>
              <w:t xml:space="preserve">                                          Folio 0061</w:t>
            </w:r>
          </w:p>
        </w:tc>
      </w:tr>
      <w:tr w:rsidR="00C400F5" w:rsidRPr="00C400F5" w14:paraId="256B4ACF" w14:textId="77777777" w:rsidTr="00C400F5">
        <w:trPr>
          <w:trHeight w:val="1200"/>
        </w:trPr>
        <w:tc>
          <w:tcPr>
            <w:tcW w:w="709" w:type="dxa"/>
            <w:noWrap/>
            <w:hideMark/>
          </w:tcPr>
          <w:p w14:paraId="4B574FD8"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25</w:t>
            </w:r>
          </w:p>
        </w:tc>
        <w:tc>
          <w:tcPr>
            <w:tcW w:w="4730" w:type="dxa"/>
            <w:gridSpan w:val="3"/>
            <w:hideMark/>
          </w:tcPr>
          <w:p w14:paraId="6F9EE742"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Dos (2) sensores de temperatura para adulto</w:t>
            </w:r>
          </w:p>
        </w:tc>
        <w:tc>
          <w:tcPr>
            <w:tcW w:w="3633" w:type="dxa"/>
            <w:gridSpan w:val="2"/>
            <w:hideMark/>
          </w:tcPr>
          <w:p w14:paraId="3E1ACE5B"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xml:space="preserve">Página 55 de </w:t>
            </w:r>
            <w:proofErr w:type="spellStart"/>
            <w:r w:rsidRPr="00C400F5">
              <w:rPr>
                <w:rFonts w:asciiTheme="minorHAnsi" w:eastAsiaTheme="minorHAnsi" w:hAnsiTheme="minorHAnsi" w:cstheme="minorBidi"/>
                <w:b/>
                <w:bCs/>
                <w:sz w:val="22"/>
                <w:szCs w:val="22"/>
                <w:lang w:val="es-SV"/>
              </w:rPr>
              <w:t>Cátalogo</w:t>
            </w:r>
            <w:proofErr w:type="spellEnd"/>
            <w:r w:rsidRPr="00C400F5">
              <w:rPr>
                <w:rFonts w:asciiTheme="minorHAnsi" w:eastAsiaTheme="minorHAnsi" w:hAnsiTheme="minorHAnsi" w:cstheme="minorBidi"/>
                <w:b/>
                <w:bCs/>
                <w:sz w:val="22"/>
                <w:szCs w:val="22"/>
                <w:lang w:val="es-SV"/>
              </w:rPr>
              <w:t xml:space="preserve"> de Accesorios y Consumibles </w:t>
            </w:r>
            <w:proofErr w:type="spellStart"/>
            <w:r w:rsidRPr="00C400F5">
              <w:rPr>
                <w:rFonts w:asciiTheme="minorHAnsi" w:eastAsiaTheme="minorHAnsi" w:hAnsiTheme="minorHAnsi" w:cstheme="minorBidi"/>
                <w:b/>
                <w:bCs/>
                <w:sz w:val="22"/>
                <w:szCs w:val="22"/>
                <w:lang w:val="es-SV"/>
              </w:rPr>
              <w:t>Mindray</w:t>
            </w:r>
            <w:proofErr w:type="spellEnd"/>
            <w:r w:rsidRPr="00C400F5">
              <w:rPr>
                <w:rFonts w:asciiTheme="minorHAnsi" w:eastAsiaTheme="minorHAnsi" w:hAnsiTheme="minorHAnsi" w:cstheme="minorBidi"/>
                <w:b/>
                <w:bCs/>
                <w:sz w:val="22"/>
                <w:szCs w:val="22"/>
                <w:lang w:val="es-SV"/>
              </w:rPr>
              <w:t xml:space="preserve">                                          Folio 0075</w:t>
            </w:r>
          </w:p>
        </w:tc>
      </w:tr>
      <w:tr w:rsidR="00C400F5" w:rsidRPr="00C400F5" w14:paraId="6F32AA9E" w14:textId="77777777" w:rsidTr="00C400F5">
        <w:trPr>
          <w:trHeight w:val="1200"/>
        </w:trPr>
        <w:tc>
          <w:tcPr>
            <w:tcW w:w="709" w:type="dxa"/>
            <w:noWrap/>
            <w:hideMark/>
          </w:tcPr>
          <w:p w14:paraId="2021A132"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lastRenderedPageBreak/>
              <w:t>26</w:t>
            </w:r>
          </w:p>
        </w:tc>
        <w:tc>
          <w:tcPr>
            <w:tcW w:w="4730" w:type="dxa"/>
            <w:gridSpan w:val="3"/>
            <w:hideMark/>
          </w:tcPr>
          <w:p w14:paraId="4531C545"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Dos (2) sensores de temperatura pediátricos</w:t>
            </w:r>
          </w:p>
        </w:tc>
        <w:tc>
          <w:tcPr>
            <w:tcW w:w="3633" w:type="dxa"/>
            <w:gridSpan w:val="2"/>
            <w:hideMark/>
          </w:tcPr>
          <w:p w14:paraId="2169B432"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xml:space="preserve">Página 55 de Ficha Técnica Monitores de Pacientes </w:t>
            </w:r>
            <w:proofErr w:type="spellStart"/>
            <w:r w:rsidRPr="00C400F5">
              <w:rPr>
                <w:rFonts w:asciiTheme="minorHAnsi" w:eastAsiaTheme="minorHAnsi" w:hAnsiTheme="minorHAnsi" w:cstheme="minorBidi"/>
                <w:b/>
                <w:bCs/>
                <w:sz w:val="22"/>
                <w:szCs w:val="22"/>
                <w:lang w:val="es-SV"/>
              </w:rPr>
              <w:t>uMEC</w:t>
            </w:r>
            <w:proofErr w:type="spellEnd"/>
            <w:r w:rsidRPr="00C400F5">
              <w:rPr>
                <w:rFonts w:asciiTheme="minorHAnsi" w:eastAsiaTheme="minorHAnsi" w:hAnsiTheme="minorHAnsi" w:cstheme="minorBidi"/>
                <w:b/>
                <w:bCs/>
                <w:sz w:val="22"/>
                <w:szCs w:val="22"/>
                <w:lang w:val="es-SV"/>
              </w:rPr>
              <w:t xml:space="preserve"> Folios 0075</w:t>
            </w:r>
          </w:p>
        </w:tc>
      </w:tr>
      <w:tr w:rsidR="00C400F5" w:rsidRPr="00C400F5" w14:paraId="45CDD8D7" w14:textId="77777777" w:rsidTr="00C400F5">
        <w:trPr>
          <w:trHeight w:val="1200"/>
        </w:trPr>
        <w:tc>
          <w:tcPr>
            <w:tcW w:w="709" w:type="dxa"/>
            <w:noWrap/>
            <w:hideMark/>
          </w:tcPr>
          <w:p w14:paraId="05C8620B"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27</w:t>
            </w:r>
          </w:p>
        </w:tc>
        <w:tc>
          <w:tcPr>
            <w:tcW w:w="4730" w:type="dxa"/>
            <w:gridSpan w:val="3"/>
            <w:hideMark/>
          </w:tcPr>
          <w:p w14:paraId="7365F02C"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 xml:space="preserve">Cincuenta (50) tubos de muestreo con módulo AG (analizador de </w:t>
            </w:r>
            <w:proofErr w:type="spellStart"/>
            <w:r w:rsidRPr="00C400F5">
              <w:rPr>
                <w:rFonts w:asciiTheme="minorHAnsi" w:eastAsiaTheme="minorHAnsi" w:hAnsiTheme="minorHAnsi" w:cstheme="minorBidi"/>
                <w:sz w:val="22"/>
                <w:szCs w:val="22"/>
                <w:lang w:val="es-SV"/>
              </w:rPr>
              <w:t>capnografía</w:t>
            </w:r>
            <w:proofErr w:type="spellEnd"/>
            <w:r w:rsidRPr="00C400F5">
              <w:rPr>
                <w:rFonts w:asciiTheme="minorHAnsi" w:eastAsiaTheme="minorHAnsi" w:hAnsiTheme="minorHAnsi" w:cstheme="minorBidi"/>
                <w:sz w:val="22"/>
                <w:szCs w:val="22"/>
                <w:lang w:val="es-SV"/>
              </w:rPr>
              <w:t xml:space="preserve"> y de agentes anestésicos) de la máquina de anestesia WATO EX-65</w:t>
            </w:r>
          </w:p>
        </w:tc>
        <w:tc>
          <w:tcPr>
            <w:tcW w:w="3633" w:type="dxa"/>
            <w:gridSpan w:val="2"/>
            <w:hideMark/>
          </w:tcPr>
          <w:p w14:paraId="28BBC052"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xml:space="preserve">Página 63 de </w:t>
            </w:r>
            <w:proofErr w:type="spellStart"/>
            <w:r w:rsidRPr="00C400F5">
              <w:rPr>
                <w:rFonts w:asciiTheme="minorHAnsi" w:eastAsiaTheme="minorHAnsi" w:hAnsiTheme="minorHAnsi" w:cstheme="minorBidi"/>
                <w:b/>
                <w:bCs/>
                <w:sz w:val="22"/>
                <w:szCs w:val="22"/>
                <w:lang w:val="es-SV"/>
              </w:rPr>
              <w:t>Cátalogo</w:t>
            </w:r>
            <w:proofErr w:type="spellEnd"/>
            <w:r w:rsidRPr="00C400F5">
              <w:rPr>
                <w:rFonts w:asciiTheme="minorHAnsi" w:eastAsiaTheme="minorHAnsi" w:hAnsiTheme="minorHAnsi" w:cstheme="minorBidi"/>
                <w:b/>
                <w:bCs/>
                <w:sz w:val="22"/>
                <w:szCs w:val="22"/>
                <w:lang w:val="es-SV"/>
              </w:rPr>
              <w:t xml:space="preserve"> de Accesorios y Consumibles </w:t>
            </w:r>
            <w:proofErr w:type="spellStart"/>
            <w:r w:rsidRPr="00C400F5">
              <w:rPr>
                <w:rFonts w:asciiTheme="minorHAnsi" w:eastAsiaTheme="minorHAnsi" w:hAnsiTheme="minorHAnsi" w:cstheme="minorBidi"/>
                <w:b/>
                <w:bCs/>
                <w:sz w:val="22"/>
                <w:szCs w:val="22"/>
                <w:lang w:val="es-SV"/>
              </w:rPr>
              <w:t>Mindray</w:t>
            </w:r>
            <w:proofErr w:type="spellEnd"/>
            <w:r w:rsidRPr="00C400F5">
              <w:rPr>
                <w:rFonts w:asciiTheme="minorHAnsi" w:eastAsiaTheme="minorHAnsi" w:hAnsiTheme="minorHAnsi" w:cstheme="minorBidi"/>
                <w:b/>
                <w:bCs/>
                <w:sz w:val="22"/>
                <w:szCs w:val="22"/>
                <w:lang w:val="es-SV"/>
              </w:rPr>
              <w:t xml:space="preserve">                                          Folio 0079</w:t>
            </w:r>
          </w:p>
        </w:tc>
      </w:tr>
      <w:tr w:rsidR="00C400F5" w:rsidRPr="00C400F5" w14:paraId="1627C702" w14:textId="77777777" w:rsidTr="00C400F5">
        <w:trPr>
          <w:trHeight w:val="600"/>
        </w:trPr>
        <w:tc>
          <w:tcPr>
            <w:tcW w:w="709" w:type="dxa"/>
            <w:noWrap/>
            <w:hideMark/>
          </w:tcPr>
          <w:p w14:paraId="05047BC9"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28</w:t>
            </w:r>
          </w:p>
        </w:tc>
        <w:tc>
          <w:tcPr>
            <w:tcW w:w="4730" w:type="dxa"/>
            <w:gridSpan w:val="3"/>
            <w:hideMark/>
          </w:tcPr>
          <w:p w14:paraId="180D9308"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Un (1) brazo para colocar monitor</w:t>
            </w:r>
          </w:p>
        </w:tc>
        <w:tc>
          <w:tcPr>
            <w:tcW w:w="3633" w:type="dxa"/>
            <w:gridSpan w:val="2"/>
            <w:hideMark/>
          </w:tcPr>
          <w:p w14:paraId="5BCE588C"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Anexo                                                            Folio 0562</w:t>
            </w:r>
          </w:p>
        </w:tc>
      </w:tr>
      <w:tr w:rsidR="00C400F5" w:rsidRPr="00C400F5" w14:paraId="7A4E81CA" w14:textId="77777777" w:rsidTr="00C400F5">
        <w:trPr>
          <w:trHeight w:val="900"/>
        </w:trPr>
        <w:tc>
          <w:tcPr>
            <w:tcW w:w="709" w:type="dxa"/>
            <w:noWrap/>
            <w:hideMark/>
          </w:tcPr>
          <w:p w14:paraId="0F0A4A88"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29</w:t>
            </w:r>
          </w:p>
        </w:tc>
        <w:tc>
          <w:tcPr>
            <w:tcW w:w="4730" w:type="dxa"/>
            <w:gridSpan w:val="3"/>
            <w:hideMark/>
          </w:tcPr>
          <w:p w14:paraId="18D9FCBB"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 xml:space="preserve">Un (1) UPS true-online de doble conversión con capacidad de respaldo de al menos 10 minutos a carga media, marca </w:t>
            </w:r>
            <w:proofErr w:type="spellStart"/>
            <w:r w:rsidRPr="00C400F5">
              <w:rPr>
                <w:rFonts w:asciiTheme="minorHAnsi" w:eastAsiaTheme="minorHAnsi" w:hAnsiTheme="minorHAnsi" w:cstheme="minorBidi"/>
                <w:sz w:val="22"/>
                <w:szCs w:val="22"/>
                <w:lang w:val="es-SV"/>
              </w:rPr>
              <w:t>minuteman</w:t>
            </w:r>
            <w:proofErr w:type="spellEnd"/>
            <w:r w:rsidRPr="00C400F5">
              <w:rPr>
                <w:rFonts w:asciiTheme="minorHAnsi" w:eastAsiaTheme="minorHAnsi" w:hAnsiTheme="minorHAnsi" w:cstheme="minorBidi"/>
                <w:sz w:val="22"/>
                <w:szCs w:val="22"/>
                <w:lang w:val="es-SV"/>
              </w:rPr>
              <w:t>, modelo EC2000LCD</w:t>
            </w:r>
          </w:p>
        </w:tc>
        <w:tc>
          <w:tcPr>
            <w:tcW w:w="3633" w:type="dxa"/>
            <w:gridSpan w:val="2"/>
            <w:hideMark/>
          </w:tcPr>
          <w:p w14:paraId="7DC143AF"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xml:space="preserve">Anexo 1 Ficha Técnica UPS marca </w:t>
            </w:r>
            <w:proofErr w:type="spellStart"/>
            <w:r w:rsidRPr="00C400F5">
              <w:rPr>
                <w:rFonts w:asciiTheme="minorHAnsi" w:eastAsiaTheme="minorHAnsi" w:hAnsiTheme="minorHAnsi" w:cstheme="minorBidi"/>
                <w:b/>
                <w:bCs/>
                <w:sz w:val="22"/>
                <w:szCs w:val="22"/>
                <w:lang w:val="es-SV"/>
              </w:rPr>
              <w:t>Minuteman</w:t>
            </w:r>
            <w:proofErr w:type="spellEnd"/>
            <w:r w:rsidRPr="00C400F5">
              <w:rPr>
                <w:rFonts w:asciiTheme="minorHAnsi" w:eastAsiaTheme="minorHAnsi" w:hAnsiTheme="minorHAnsi" w:cstheme="minorBidi"/>
                <w:b/>
                <w:bCs/>
                <w:sz w:val="22"/>
                <w:szCs w:val="22"/>
                <w:lang w:val="es-SV"/>
              </w:rPr>
              <w:t xml:space="preserve">                                                              Folios 0565   </w:t>
            </w:r>
          </w:p>
        </w:tc>
      </w:tr>
      <w:tr w:rsidR="00C400F5" w:rsidRPr="00C400F5" w14:paraId="7F030A74" w14:textId="77777777" w:rsidTr="00C400F5">
        <w:trPr>
          <w:trHeight w:val="795"/>
        </w:trPr>
        <w:tc>
          <w:tcPr>
            <w:tcW w:w="709" w:type="dxa"/>
            <w:noWrap/>
            <w:hideMark/>
          </w:tcPr>
          <w:p w14:paraId="30D60DE8"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30</w:t>
            </w:r>
          </w:p>
        </w:tc>
        <w:tc>
          <w:tcPr>
            <w:tcW w:w="4730" w:type="dxa"/>
            <w:gridSpan w:val="3"/>
            <w:hideMark/>
          </w:tcPr>
          <w:p w14:paraId="1EE049EF"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No aplica</w:t>
            </w:r>
          </w:p>
        </w:tc>
        <w:tc>
          <w:tcPr>
            <w:tcW w:w="3633" w:type="dxa"/>
            <w:gridSpan w:val="2"/>
            <w:hideMark/>
          </w:tcPr>
          <w:p w14:paraId="1D8128B3"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No aplica</w:t>
            </w:r>
          </w:p>
        </w:tc>
      </w:tr>
      <w:tr w:rsidR="00C400F5" w:rsidRPr="00C400F5" w14:paraId="02CB612D" w14:textId="77777777" w:rsidTr="00C400F5">
        <w:trPr>
          <w:trHeight w:val="300"/>
        </w:trPr>
        <w:tc>
          <w:tcPr>
            <w:tcW w:w="709" w:type="dxa"/>
            <w:noWrap/>
          </w:tcPr>
          <w:p w14:paraId="32B50385" w14:textId="77777777" w:rsidR="00C400F5" w:rsidRPr="00C400F5" w:rsidRDefault="00C400F5" w:rsidP="00C400F5">
            <w:pPr>
              <w:rPr>
                <w:rFonts w:asciiTheme="minorHAnsi" w:eastAsiaTheme="minorHAnsi" w:hAnsiTheme="minorHAnsi" w:cstheme="minorBidi"/>
                <w:sz w:val="22"/>
                <w:szCs w:val="22"/>
                <w:lang w:val="es-SV"/>
              </w:rPr>
            </w:pPr>
          </w:p>
        </w:tc>
        <w:tc>
          <w:tcPr>
            <w:tcW w:w="8363" w:type="dxa"/>
            <w:gridSpan w:val="5"/>
          </w:tcPr>
          <w:p w14:paraId="6554D710" w14:textId="77777777" w:rsidR="00C400F5" w:rsidRPr="00C400F5" w:rsidRDefault="00C400F5" w:rsidP="00C400F5">
            <w:pPr>
              <w:rPr>
                <w:rFonts w:asciiTheme="minorHAnsi" w:eastAsiaTheme="minorHAnsi" w:hAnsiTheme="minorHAnsi" w:cstheme="minorBidi"/>
                <w:b/>
                <w:sz w:val="22"/>
                <w:szCs w:val="22"/>
                <w:lang w:val="es-SV"/>
              </w:rPr>
            </w:pPr>
            <w:r w:rsidRPr="00C400F5">
              <w:rPr>
                <w:rFonts w:asciiTheme="minorHAnsi" w:eastAsiaTheme="minorHAnsi" w:hAnsiTheme="minorHAnsi" w:cstheme="minorBidi"/>
                <w:b/>
                <w:sz w:val="22"/>
                <w:szCs w:val="22"/>
                <w:lang w:val="es-SV"/>
              </w:rPr>
              <w:t>CARACTERÍSTICAS ELÉCTRICAS</w:t>
            </w:r>
          </w:p>
        </w:tc>
      </w:tr>
      <w:tr w:rsidR="00C400F5" w:rsidRPr="00C400F5" w14:paraId="4E4E2B70" w14:textId="77777777" w:rsidTr="00C400F5">
        <w:trPr>
          <w:trHeight w:val="300"/>
        </w:trPr>
        <w:tc>
          <w:tcPr>
            <w:tcW w:w="709" w:type="dxa"/>
            <w:noWrap/>
            <w:hideMark/>
          </w:tcPr>
          <w:p w14:paraId="4F5B9F16"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31</w:t>
            </w:r>
          </w:p>
        </w:tc>
        <w:tc>
          <w:tcPr>
            <w:tcW w:w="4730" w:type="dxa"/>
            <w:gridSpan w:val="3"/>
            <w:hideMark/>
          </w:tcPr>
          <w:p w14:paraId="08F3017D"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 Alimentación eléctrica</w:t>
            </w:r>
          </w:p>
        </w:tc>
        <w:tc>
          <w:tcPr>
            <w:tcW w:w="3633" w:type="dxa"/>
            <w:gridSpan w:val="2"/>
            <w:hideMark/>
          </w:tcPr>
          <w:p w14:paraId="6D8CD181"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 </w:t>
            </w:r>
          </w:p>
        </w:tc>
      </w:tr>
      <w:tr w:rsidR="00C400F5" w:rsidRPr="00C400F5" w14:paraId="1EFB5458" w14:textId="77777777" w:rsidTr="00C400F5">
        <w:trPr>
          <w:trHeight w:val="975"/>
        </w:trPr>
        <w:tc>
          <w:tcPr>
            <w:tcW w:w="709" w:type="dxa"/>
            <w:noWrap/>
            <w:hideMark/>
          </w:tcPr>
          <w:p w14:paraId="27E53EFB"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31.1</w:t>
            </w:r>
          </w:p>
        </w:tc>
        <w:tc>
          <w:tcPr>
            <w:tcW w:w="4730" w:type="dxa"/>
            <w:gridSpan w:val="3"/>
            <w:hideMark/>
          </w:tcPr>
          <w:p w14:paraId="20ADEE1D"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Voltaje: 120 VAC</w:t>
            </w:r>
          </w:p>
        </w:tc>
        <w:tc>
          <w:tcPr>
            <w:tcW w:w="3633" w:type="dxa"/>
            <w:gridSpan w:val="2"/>
            <w:hideMark/>
          </w:tcPr>
          <w:p w14:paraId="4B949A96"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 3 de Ficha Técnica WATO EX-65                       Folio 0044</w:t>
            </w:r>
          </w:p>
        </w:tc>
      </w:tr>
      <w:tr w:rsidR="00C400F5" w:rsidRPr="00C400F5" w14:paraId="49623F18" w14:textId="77777777" w:rsidTr="00C400F5">
        <w:trPr>
          <w:trHeight w:val="885"/>
        </w:trPr>
        <w:tc>
          <w:tcPr>
            <w:tcW w:w="709" w:type="dxa"/>
            <w:noWrap/>
            <w:hideMark/>
          </w:tcPr>
          <w:p w14:paraId="2ADF845E"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31.2</w:t>
            </w:r>
          </w:p>
        </w:tc>
        <w:tc>
          <w:tcPr>
            <w:tcW w:w="4730" w:type="dxa"/>
            <w:gridSpan w:val="3"/>
            <w:hideMark/>
          </w:tcPr>
          <w:p w14:paraId="5BE5E02A"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Frecuencia: 60 Hertz</w:t>
            </w:r>
          </w:p>
        </w:tc>
        <w:tc>
          <w:tcPr>
            <w:tcW w:w="3633" w:type="dxa"/>
            <w:gridSpan w:val="2"/>
            <w:hideMark/>
          </w:tcPr>
          <w:p w14:paraId="1CD5992E"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 3 de Ficha Técnica WATO EX-65                       Folio 0044</w:t>
            </w:r>
          </w:p>
        </w:tc>
      </w:tr>
      <w:tr w:rsidR="00C400F5" w:rsidRPr="00C400F5" w14:paraId="77D29412" w14:textId="77777777" w:rsidTr="00C400F5">
        <w:trPr>
          <w:trHeight w:val="885"/>
        </w:trPr>
        <w:tc>
          <w:tcPr>
            <w:tcW w:w="709" w:type="dxa"/>
            <w:noWrap/>
            <w:hideMark/>
          </w:tcPr>
          <w:p w14:paraId="591B5D33"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31.3</w:t>
            </w:r>
          </w:p>
        </w:tc>
        <w:tc>
          <w:tcPr>
            <w:tcW w:w="4730" w:type="dxa"/>
            <w:gridSpan w:val="3"/>
            <w:hideMark/>
          </w:tcPr>
          <w:p w14:paraId="09D3536F"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Fases: 1</w:t>
            </w:r>
          </w:p>
        </w:tc>
        <w:tc>
          <w:tcPr>
            <w:tcW w:w="3633" w:type="dxa"/>
            <w:gridSpan w:val="2"/>
            <w:hideMark/>
          </w:tcPr>
          <w:p w14:paraId="0B347E01"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 3 de Ficha Técnica WATO EX-65                       Folio 0044</w:t>
            </w:r>
          </w:p>
        </w:tc>
      </w:tr>
      <w:tr w:rsidR="00C400F5" w:rsidRPr="00C400F5" w14:paraId="1D9AA330" w14:textId="77777777" w:rsidTr="00C400F5">
        <w:trPr>
          <w:trHeight w:val="600"/>
        </w:trPr>
        <w:tc>
          <w:tcPr>
            <w:tcW w:w="709" w:type="dxa"/>
            <w:noWrap/>
            <w:hideMark/>
          </w:tcPr>
          <w:p w14:paraId="64878114"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32</w:t>
            </w:r>
          </w:p>
        </w:tc>
        <w:tc>
          <w:tcPr>
            <w:tcW w:w="4730" w:type="dxa"/>
            <w:gridSpan w:val="3"/>
            <w:hideMark/>
          </w:tcPr>
          <w:p w14:paraId="3D6FD6EC"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Tomacorriente polarizado grado hospitalario</w:t>
            </w:r>
          </w:p>
        </w:tc>
        <w:tc>
          <w:tcPr>
            <w:tcW w:w="3633" w:type="dxa"/>
            <w:gridSpan w:val="2"/>
            <w:hideMark/>
          </w:tcPr>
          <w:p w14:paraId="069502D7"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Anexo 1                                                            Folio 0561</w:t>
            </w:r>
          </w:p>
        </w:tc>
      </w:tr>
      <w:tr w:rsidR="00C400F5" w:rsidRPr="00C400F5" w14:paraId="25398489" w14:textId="77777777" w:rsidTr="00C400F5">
        <w:trPr>
          <w:trHeight w:val="900"/>
        </w:trPr>
        <w:tc>
          <w:tcPr>
            <w:tcW w:w="709" w:type="dxa"/>
            <w:noWrap/>
            <w:hideMark/>
          </w:tcPr>
          <w:p w14:paraId="50731AF0"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33</w:t>
            </w:r>
          </w:p>
        </w:tc>
        <w:tc>
          <w:tcPr>
            <w:tcW w:w="4730" w:type="dxa"/>
            <w:gridSpan w:val="3"/>
            <w:hideMark/>
          </w:tcPr>
          <w:p w14:paraId="6ADD535C"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Con batería de respaldo con capacidad de operar 90 minutos</w:t>
            </w:r>
          </w:p>
        </w:tc>
        <w:tc>
          <w:tcPr>
            <w:tcW w:w="3633" w:type="dxa"/>
            <w:gridSpan w:val="2"/>
            <w:hideMark/>
          </w:tcPr>
          <w:p w14:paraId="47D3D906"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 3 de Ficha Técnica WATO EX-65                       Folio 0044</w:t>
            </w:r>
          </w:p>
        </w:tc>
      </w:tr>
      <w:tr w:rsidR="00C400F5" w:rsidRPr="00C400F5" w14:paraId="1832E59B" w14:textId="77777777" w:rsidTr="00C400F5">
        <w:trPr>
          <w:trHeight w:val="1005"/>
        </w:trPr>
        <w:tc>
          <w:tcPr>
            <w:tcW w:w="709" w:type="dxa"/>
            <w:noWrap/>
            <w:hideMark/>
          </w:tcPr>
          <w:p w14:paraId="2A9E4EF1"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34</w:t>
            </w:r>
          </w:p>
        </w:tc>
        <w:tc>
          <w:tcPr>
            <w:tcW w:w="4730" w:type="dxa"/>
            <w:gridSpan w:val="3"/>
            <w:hideMark/>
          </w:tcPr>
          <w:p w14:paraId="16473EDB"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Tipo de seguridad eléctrica según norma IEC 60601-1-2</w:t>
            </w:r>
          </w:p>
        </w:tc>
        <w:tc>
          <w:tcPr>
            <w:tcW w:w="3633" w:type="dxa"/>
            <w:gridSpan w:val="2"/>
            <w:hideMark/>
          </w:tcPr>
          <w:p w14:paraId="46432017"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 C-1 del Manual del Operador WATO EX-65                                                Folio 0329</w:t>
            </w:r>
          </w:p>
        </w:tc>
      </w:tr>
      <w:tr w:rsidR="00C400F5" w:rsidRPr="00C400F5" w14:paraId="394A83C1" w14:textId="77777777" w:rsidTr="00C400F5">
        <w:trPr>
          <w:gridAfter w:val="5"/>
          <w:wAfter w:w="8363" w:type="dxa"/>
          <w:trHeight w:val="300"/>
        </w:trPr>
        <w:tc>
          <w:tcPr>
            <w:tcW w:w="709" w:type="dxa"/>
            <w:noWrap/>
            <w:hideMark/>
          </w:tcPr>
          <w:p w14:paraId="739F1737"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w:t>
            </w:r>
          </w:p>
        </w:tc>
      </w:tr>
      <w:tr w:rsidR="00C400F5" w:rsidRPr="00C400F5" w14:paraId="2AD8FBBE" w14:textId="77777777" w:rsidTr="00C400F5">
        <w:trPr>
          <w:trHeight w:val="1448"/>
        </w:trPr>
        <w:tc>
          <w:tcPr>
            <w:tcW w:w="709" w:type="dxa"/>
            <w:noWrap/>
            <w:hideMark/>
          </w:tcPr>
          <w:p w14:paraId="7AAD56CE"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35</w:t>
            </w:r>
          </w:p>
        </w:tc>
        <w:tc>
          <w:tcPr>
            <w:tcW w:w="4730" w:type="dxa"/>
            <w:gridSpan w:val="3"/>
            <w:hideMark/>
          </w:tcPr>
          <w:p w14:paraId="66E818EA"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Equipo móvil, con rodos y sistema de frenos, con bandeja superior para colocar monitores y equipos auxiliares, gabinete de 3 gavetas.</w:t>
            </w:r>
          </w:p>
        </w:tc>
        <w:tc>
          <w:tcPr>
            <w:tcW w:w="3633" w:type="dxa"/>
            <w:gridSpan w:val="2"/>
            <w:hideMark/>
          </w:tcPr>
          <w:p w14:paraId="7110C16A"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 xml:space="preserve">Páginas 13-2, B-2, B-4 del Manual de Operador WATO EX-65, Página 4 de </w:t>
            </w:r>
            <w:proofErr w:type="spellStart"/>
            <w:r w:rsidRPr="00C400F5">
              <w:rPr>
                <w:rFonts w:asciiTheme="minorHAnsi" w:eastAsiaTheme="minorHAnsi" w:hAnsiTheme="minorHAnsi" w:cstheme="minorBidi"/>
                <w:b/>
                <w:bCs/>
                <w:sz w:val="22"/>
                <w:szCs w:val="22"/>
                <w:lang w:val="es-SV"/>
              </w:rPr>
              <w:t>Brochure</w:t>
            </w:r>
            <w:proofErr w:type="spellEnd"/>
            <w:r w:rsidRPr="00C400F5">
              <w:rPr>
                <w:rFonts w:asciiTheme="minorHAnsi" w:eastAsiaTheme="minorHAnsi" w:hAnsiTheme="minorHAnsi" w:cstheme="minorBidi"/>
                <w:b/>
                <w:bCs/>
                <w:sz w:val="22"/>
                <w:szCs w:val="22"/>
                <w:lang w:val="es-SV"/>
              </w:rPr>
              <w:t xml:space="preserve"> WATO EX-65, Página 1 de Ficha Técnica WATO EX-65                                                                                     Folios 0042, 0272, 0302, 0304</w:t>
            </w:r>
          </w:p>
        </w:tc>
      </w:tr>
      <w:tr w:rsidR="00C400F5" w:rsidRPr="00C400F5" w14:paraId="736B5621" w14:textId="77777777" w:rsidTr="00C400F5">
        <w:trPr>
          <w:trHeight w:val="1485"/>
        </w:trPr>
        <w:tc>
          <w:tcPr>
            <w:tcW w:w="709" w:type="dxa"/>
            <w:noWrap/>
            <w:hideMark/>
          </w:tcPr>
          <w:p w14:paraId="613E61CB"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lastRenderedPageBreak/>
              <w:t>36</w:t>
            </w:r>
          </w:p>
        </w:tc>
        <w:tc>
          <w:tcPr>
            <w:tcW w:w="4730" w:type="dxa"/>
            <w:gridSpan w:val="3"/>
            <w:hideMark/>
          </w:tcPr>
          <w:p w14:paraId="313A844F" w14:textId="77777777" w:rsidR="00C400F5" w:rsidRPr="00C400F5" w:rsidRDefault="00C400F5" w:rsidP="00C400F5">
            <w:pPr>
              <w:rPr>
                <w:rFonts w:asciiTheme="minorHAnsi" w:eastAsiaTheme="minorHAnsi" w:hAnsiTheme="minorHAnsi" w:cstheme="minorBidi"/>
                <w:sz w:val="22"/>
                <w:szCs w:val="22"/>
                <w:lang w:val="es-SV"/>
              </w:rPr>
            </w:pPr>
            <w:r w:rsidRPr="00C400F5">
              <w:rPr>
                <w:rFonts w:asciiTheme="minorHAnsi" w:eastAsiaTheme="minorHAnsi" w:hAnsiTheme="minorHAnsi" w:cstheme="minorBidi"/>
                <w:sz w:val="22"/>
                <w:szCs w:val="22"/>
                <w:lang w:val="es-SV"/>
              </w:rPr>
              <w:t xml:space="preserve">Todos los materiales en contacto con los gases exhalados del paciente son </w:t>
            </w:r>
            <w:proofErr w:type="spellStart"/>
            <w:r w:rsidRPr="00C400F5">
              <w:rPr>
                <w:rFonts w:asciiTheme="minorHAnsi" w:eastAsiaTheme="minorHAnsi" w:hAnsiTheme="minorHAnsi" w:cstheme="minorBidi"/>
                <w:sz w:val="22"/>
                <w:szCs w:val="22"/>
                <w:lang w:val="es-SV"/>
              </w:rPr>
              <w:t>autoclavables</w:t>
            </w:r>
            <w:proofErr w:type="spellEnd"/>
            <w:r w:rsidRPr="00C400F5">
              <w:rPr>
                <w:rFonts w:asciiTheme="minorHAnsi" w:eastAsiaTheme="minorHAnsi" w:hAnsiTheme="minorHAnsi" w:cstheme="minorBidi"/>
                <w:sz w:val="22"/>
                <w:szCs w:val="22"/>
                <w:lang w:val="es-SV"/>
              </w:rPr>
              <w:t>,</w:t>
            </w:r>
            <w:r w:rsidRPr="00C400F5">
              <w:rPr>
                <w:rFonts w:asciiTheme="minorHAnsi" w:eastAsiaTheme="minorHAnsi" w:hAnsiTheme="minorHAnsi" w:cstheme="minorBidi"/>
                <w:sz w:val="22"/>
                <w:szCs w:val="22"/>
                <w:lang w:val="es-SV"/>
              </w:rPr>
              <w:br/>
              <w:t>excepto los sensores de flujo (que no se pueden esterilizar en autoclave), el sensor de O2</w:t>
            </w:r>
            <w:r w:rsidRPr="00C400F5">
              <w:rPr>
                <w:rFonts w:asciiTheme="minorHAnsi" w:eastAsiaTheme="minorHAnsi" w:hAnsiTheme="minorHAnsi" w:cstheme="minorBidi"/>
                <w:sz w:val="22"/>
                <w:szCs w:val="22"/>
                <w:lang w:val="es-SV"/>
              </w:rPr>
              <w:br/>
              <w:t>y el manómetro mecánico.</w:t>
            </w:r>
          </w:p>
        </w:tc>
        <w:tc>
          <w:tcPr>
            <w:tcW w:w="3633" w:type="dxa"/>
            <w:gridSpan w:val="2"/>
            <w:hideMark/>
          </w:tcPr>
          <w:p w14:paraId="2CF2A331" w14:textId="77777777" w:rsidR="00C400F5" w:rsidRPr="00C400F5" w:rsidRDefault="00C400F5" w:rsidP="00C400F5">
            <w:pPr>
              <w:rPr>
                <w:rFonts w:asciiTheme="minorHAnsi" w:eastAsiaTheme="minorHAnsi" w:hAnsiTheme="minorHAnsi" w:cstheme="minorBidi"/>
                <w:b/>
                <w:bCs/>
                <w:sz w:val="22"/>
                <w:szCs w:val="22"/>
                <w:lang w:val="es-SV"/>
              </w:rPr>
            </w:pPr>
            <w:r w:rsidRPr="00C400F5">
              <w:rPr>
                <w:rFonts w:asciiTheme="minorHAnsi" w:eastAsiaTheme="minorHAnsi" w:hAnsiTheme="minorHAnsi" w:cstheme="minorBidi"/>
                <w:b/>
                <w:bCs/>
                <w:sz w:val="22"/>
                <w:szCs w:val="22"/>
                <w:lang w:val="es-SV"/>
              </w:rPr>
              <w:t>Página 4 de Ficha Técnica WATO EX-65</w:t>
            </w:r>
            <w:r w:rsidRPr="00C400F5">
              <w:rPr>
                <w:rFonts w:asciiTheme="minorHAnsi" w:eastAsiaTheme="minorHAnsi" w:hAnsiTheme="minorHAnsi" w:cstheme="minorBidi"/>
                <w:b/>
                <w:bCs/>
                <w:sz w:val="22"/>
                <w:szCs w:val="22"/>
                <w:lang w:val="es-SV"/>
              </w:rPr>
              <w:br/>
              <w:t>Folios 0045</w:t>
            </w:r>
          </w:p>
        </w:tc>
      </w:tr>
    </w:tbl>
    <w:p w14:paraId="78FA0162" w14:textId="442D58F7" w:rsidR="007B6514" w:rsidRPr="0038614F" w:rsidRDefault="007B6514" w:rsidP="00676F98">
      <w:pPr>
        <w:suppressAutoHyphens/>
        <w:spacing w:line="360" w:lineRule="auto"/>
        <w:jc w:val="both"/>
        <w:rPr>
          <w:rFonts w:ascii="Bembo Std" w:hAnsi="Bembo Std"/>
          <w:sz w:val="20"/>
          <w:szCs w:val="20"/>
          <w:lang w:val="es-MX" w:eastAsia="zh-CN"/>
        </w:rPr>
      </w:pPr>
    </w:p>
    <w:p w14:paraId="6840B21E" w14:textId="77777777" w:rsidR="00657D8F" w:rsidRPr="0038614F" w:rsidRDefault="00657D8F" w:rsidP="00E733CD">
      <w:pPr>
        <w:suppressAutoHyphens/>
        <w:spacing w:line="360" w:lineRule="auto"/>
        <w:jc w:val="both"/>
        <w:rPr>
          <w:rFonts w:ascii="Bembo Std" w:hAnsi="Bembo Std"/>
          <w:sz w:val="21"/>
          <w:szCs w:val="21"/>
        </w:rPr>
      </w:pPr>
    </w:p>
    <w:sectPr w:rsidR="00657D8F" w:rsidRPr="0038614F">
      <w:head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0D1D0" w14:textId="77777777" w:rsidR="00682892" w:rsidRDefault="00682892" w:rsidP="004F2604">
      <w:r>
        <w:separator/>
      </w:r>
    </w:p>
  </w:endnote>
  <w:endnote w:type="continuationSeparator" w:id="0">
    <w:p w14:paraId="7B4EAA83" w14:textId="77777777" w:rsidR="00682892" w:rsidRDefault="00682892" w:rsidP="004F2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embo Std">
    <w:altName w:val="Cambria"/>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HGPMinchoE"/>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4D"/>
    <w:family w:val="roman"/>
    <w:notTrueType/>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Times">
    <w:panose1 w:val="02020603050405020304"/>
    <w:charset w:val="00"/>
    <w:family w:val="auto"/>
    <w:pitch w:val="variable"/>
    <w:sig w:usb0="E00002FF" w:usb1="5000205A"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Calibri"/>
    <w:charset w:val="00"/>
    <w:family w:val="auto"/>
    <w:pitch w:val="variable"/>
    <w:sig w:usb0="800000AF" w:usb1="1001ECEA" w:usb2="00000000" w:usb3="00000000" w:csb0="00000001" w:csb1="00000000"/>
  </w:font>
  <w:font w:name="Bembo">
    <w:charset w:val="00"/>
    <w:family w:val="roman"/>
    <w:pitch w:val="variable"/>
    <w:sig w:usb0="80000003" w:usb1="00000000" w:usb2="00000000" w:usb3="00000000" w:csb0="00000001" w:csb1="00000000"/>
  </w:font>
  <w:font w:name="Lucida Grande">
    <w:altName w:val="Calibri"/>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Regular">
    <w:panose1 w:val="00000000000000000000"/>
    <w:charset w:val="00"/>
    <w:family w:val="roman"/>
    <w:notTrueType/>
    <w:pitch w:val="default"/>
  </w:font>
  <w:font w:name="KUKGYU+ArialMT">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Swis721 BT">
    <w:charset w:val="00"/>
    <w:family w:val="swiss"/>
    <w:pitch w:val="variable"/>
    <w:sig w:usb0="00000087" w:usb1="00000000" w:usb2="00000000" w:usb3="00000000" w:csb0="0000001B" w:csb1="00000000"/>
  </w:font>
  <w:font w:name="Andale Sans UI">
    <w:altName w:val="Arial Unicode MS"/>
    <w:panose1 w:val="00000000000000000000"/>
    <w:charset w:val="00"/>
    <w:family w:val="roman"/>
    <w:notTrueType/>
    <w:pitch w:val="default"/>
  </w:font>
  <w:font w:name="Liberation Serif">
    <w:altName w:val="Times New Roman"/>
    <w:charset w:val="00"/>
    <w:family w:val="roman"/>
    <w:pitch w:val="variable"/>
  </w:font>
  <w:font w:name="DejaVu Sans">
    <w:altName w:val="Sylfaen"/>
    <w:charset w:val="00"/>
    <w:family w:val="swiss"/>
    <w:pitch w:val="variable"/>
  </w:font>
  <w:font w:name="Arial Narrow">
    <w:panose1 w:val="020B0606020202030204"/>
    <w:charset w:val="00"/>
    <w:family w:val="swiss"/>
    <w:pitch w:val="variable"/>
    <w:sig w:usb0="00000287" w:usb1="00000800" w:usb2="00000000" w:usb3="00000000" w:csb0="0000009F" w:csb1="00000000"/>
  </w:font>
  <w:font w:name="FreeSans">
    <w:altName w:val="MS Mincho"/>
    <w:charset w:val="00"/>
    <w:family w:val="swiss"/>
    <w:pitch w:val="default"/>
  </w:font>
  <w:font w:name="Gentium Book Basic">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AE55B" w14:textId="77777777" w:rsidR="00682892" w:rsidRDefault="00682892" w:rsidP="004F2604">
      <w:r>
        <w:separator/>
      </w:r>
    </w:p>
  </w:footnote>
  <w:footnote w:type="continuationSeparator" w:id="0">
    <w:p w14:paraId="59E134CB" w14:textId="77777777" w:rsidR="00682892" w:rsidRDefault="00682892" w:rsidP="004F2604">
      <w:r>
        <w:continuationSeparator/>
      </w:r>
    </w:p>
  </w:footnote>
  <w:footnote w:id="1">
    <w:p w14:paraId="161D7517" w14:textId="77777777" w:rsidR="00D2151A" w:rsidRPr="00F17420" w:rsidRDefault="00D2151A" w:rsidP="009134F6">
      <w:pPr>
        <w:pStyle w:val="Textonotapie"/>
        <w:rPr>
          <w:sz w:val="18"/>
          <w:szCs w:val="18"/>
          <w:lang w:val="es-ES"/>
        </w:rPr>
      </w:pPr>
      <w:r>
        <w:rPr>
          <w:rStyle w:val="Refdenotaalpie"/>
          <w:lang w:val="es-ES"/>
        </w:rPr>
        <w:footnoteRef/>
      </w:r>
      <w:r>
        <w:rPr>
          <w:lang w:val="es-ES"/>
        </w:rPr>
        <w:tab/>
      </w:r>
      <w:r w:rsidRPr="00F17420">
        <w:rPr>
          <w:sz w:val="18"/>
          <w:szCs w:val="18"/>
          <w:lang w:val="es-ES"/>
        </w:rPr>
        <w:t xml:space="preserve">A fin de disipar toda duda al respecto, la inelegibilidad de una parte sancionada en relación con la adjudicación de un contrato implica, entre otras cosas, que la empresa o persona no podrá: </w:t>
      </w:r>
      <w:r>
        <w:rPr>
          <w:sz w:val="18"/>
          <w:szCs w:val="18"/>
          <w:lang w:val="es-ES"/>
        </w:rPr>
        <w:t>(</w:t>
      </w:r>
      <w:r w:rsidRPr="00F17420">
        <w:rPr>
          <w:sz w:val="18"/>
          <w:szCs w:val="18"/>
          <w:lang w:val="es-ES"/>
        </w:rPr>
        <w:t>i) presentar una solicitud de precalificación, expresar interés en una consultoría, y participar en una licitación, ya sea directamente o en calidad de subcontratista nominado, consultor nominado, fabricante o proveedor nominado, o prestador de servicios nominado, con respecto a</w:t>
      </w:r>
      <w:r>
        <w:rPr>
          <w:sz w:val="18"/>
          <w:szCs w:val="18"/>
          <w:lang w:val="es-ES"/>
        </w:rPr>
        <w:t> </w:t>
      </w:r>
      <w:r w:rsidRPr="00F17420">
        <w:rPr>
          <w:sz w:val="18"/>
          <w:szCs w:val="18"/>
          <w:lang w:val="es-ES"/>
        </w:rPr>
        <w:t xml:space="preserve">dicho contrato, ni </w:t>
      </w:r>
      <w:r>
        <w:rPr>
          <w:sz w:val="18"/>
          <w:szCs w:val="18"/>
          <w:lang w:val="es-ES"/>
        </w:rPr>
        <w:t>(</w:t>
      </w:r>
      <w:r w:rsidRPr="00F17420">
        <w:rPr>
          <w:sz w:val="18"/>
          <w:szCs w:val="18"/>
          <w:lang w:val="es-ES"/>
        </w:rPr>
        <w:t>ii) firmar una enmienda mediante la cual se introduzca una modificación sustancial en cualquier contrato existente.</w:t>
      </w:r>
    </w:p>
  </w:footnote>
  <w:footnote w:id="2">
    <w:p w14:paraId="0321AF61" w14:textId="77777777" w:rsidR="00D2151A" w:rsidRPr="009F07D2" w:rsidRDefault="00D2151A" w:rsidP="009134F6">
      <w:pPr>
        <w:pStyle w:val="Textonotapie"/>
        <w:rPr>
          <w:lang w:val="es-ES"/>
        </w:rPr>
      </w:pPr>
      <w:r w:rsidRPr="00F17420">
        <w:rPr>
          <w:rStyle w:val="Refdenotaalpie"/>
          <w:lang w:val="es-ES"/>
        </w:rPr>
        <w:footnoteRef/>
      </w:r>
      <w:r w:rsidRPr="00F17420">
        <w:rPr>
          <w:lang w:val="es-ES"/>
        </w:rPr>
        <w:tab/>
      </w:r>
      <w:r w:rsidRPr="00F17420">
        <w:rPr>
          <w:sz w:val="18"/>
          <w:szCs w:val="18"/>
          <w:lang w:val="es-ES"/>
        </w:rPr>
        <w:t xml:space="preserve">Un subcontratista nominado, consultor nominado, fabricante o proveedor nominado, o prestador de servicios nominado (se utilizan diferentes nombres según el Documento de Licitación del que se trate) es aquel que: </w:t>
      </w:r>
      <w:r>
        <w:rPr>
          <w:sz w:val="18"/>
          <w:szCs w:val="18"/>
          <w:lang w:val="es-ES"/>
        </w:rPr>
        <w:t>(</w:t>
      </w:r>
      <w:r w:rsidRPr="00F17420">
        <w:rPr>
          <w:sz w:val="18"/>
          <w:szCs w:val="18"/>
          <w:lang w:val="es-ES"/>
        </w:rPr>
        <w:t>i) ha sido incluido por</w:t>
      </w:r>
      <w:r>
        <w:rPr>
          <w:sz w:val="18"/>
          <w:szCs w:val="18"/>
          <w:lang w:val="es-ES"/>
        </w:rPr>
        <w:t> </w:t>
      </w:r>
      <w:r w:rsidRPr="00F17420">
        <w:rPr>
          <w:sz w:val="18"/>
          <w:szCs w:val="18"/>
          <w:lang w:val="es-ES"/>
        </w:rPr>
        <w:t>el</w:t>
      </w:r>
      <w:r>
        <w:rPr>
          <w:sz w:val="18"/>
          <w:szCs w:val="18"/>
          <w:lang w:val="es-ES"/>
        </w:rPr>
        <w:t> </w:t>
      </w:r>
      <w:r w:rsidRPr="00F17420">
        <w:rPr>
          <w:sz w:val="18"/>
          <w:szCs w:val="18"/>
          <w:lang w:val="es-ES"/>
        </w:rPr>
        <w:t>licitante en su solicitud de precalificación u oferta por aportar experiencia y conocimientos técnicos específicos y</w:t>
      </w:r>
      <w:r>
        <w:rPr>
          <w:sz w:val="18"/>
          <w:szCs w:val="18"/>
          <w:lang w:val="es-ES"/>
        </w:rPr>
        <w:t> </w:t>
      </w:r>
      <w:r w:rsidRPr="00F17420">
        <w:rPr>
          <w:sz w:val="18"/>
          <w:szCs w:val="18"/>
          <w:lang w:val="es-ES"/>
        </w:rPr>
        <w:t xml:space="preserve">esenciales que permiten al licitante cumplir con los requisitos de calificación para la oferta particular; o </w:t>
      </w:r>
      <w:r>
        <w:rPr>
          <w:sz w:val="18"/>
          <w:szCs w:val="18"/>
          <w:lang w:val="es-ES"/>
        </w:rPr>
        <w:t>(</w:t>
      </w:r>
      <w:r w:rsidRPr="00F17420">
        <w:rPr>
          <w:sz w:val="18"/>
          <w:szCs w:val="18"/>
          <w:lang w:val="es-ES"/>
        </w:rPr>
        <w:t>ii) ha sido designado por el Prestatario.</w:t>
      </w:r>
    </w:p>
  </w:footnote>
  <w:footnote w:id="3">
    <w:p w14:paraId="3E51BC4F" w14:textId="77777777" w:rsidR="00D2151A" w:rsidRPr="009F07D2" w:rsidRDefault="00D2151A" w:rsidP="009134F6">
      <w:pPr>
        <w:pStyle w:val="Textonotapie"/>
        <w:rPr>
          <w:lang w:val="es-ES"/>
        </w:rPr>
      </w:pPr>
      <w:r>
        <w:rPr>
          <w:rStyle w:val="Refdenotaalpie"/>
          <w:lang w:val="es-ES"/>
        </w:rPr>
        <w:footnoteRef/>
      </w:r>
      <w:r>
        <w:rPr>
          <w:lang w:val="es-ES"/>
        </w:rPr>
        <w:tab/>
      </w:r>
      <w:r w:rsidRPr="006B0A9A">
        <w:rPr>
          <w:sz w:val="18"/>
          <w:szCs w:val="18"/>
          <w:lang w:val="es-ES"/>
        </w:rPr>
        <w:t>Las inspecciones que se llevan a cabo en este contexto suelen ser de carácter investigativo (</w:t>
      </w:r>
      <w:r>
        <w:rPr>
          <w:sz w:val="18"/>
          <w:szCs w:val="18"/>
          <w:lang w:val="es-ES"/>
        </w:rPr>
        <w:t>ej.</w:t>
      </w:r>
      <w:r w:rsidRPr="006B0A9A">
        <w:rPr>
          <w:sz w:val="18"/>
          <w:szCs w:val="18"/>
          <w:lang w:val="es-ES"/>
        </w:rPr>
        <w:t xml:space="preserve">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w:t>
      </w:r>
      <w:r>
        <w:rPr>
          <w:sz w:val="18"/>
          <w:szCs w:val="18"/>
          <w:lang w:val="es-ES"/>
        </w:rPr>
        <w:t> </w:t>
      </w:r>
      <w:r w:rsidRPr="006B0A9A">
        <w:rPr>
          <w:sz w:val="18"/>
          <w:szCs w:val="18"/>
          <w:lang w:val="es-ES"/>
        </w:rPr>
        <w:t>inspecciones físicas y visitas al emplazamiento, y someter la información a la verificación de terceros</w:t>
      </w:r>
      <w:r>
        <w:rPr>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1F2A6" w14:textId="77777777" w:rsidR="00D2151A" w:rsidRPr="009F07D2" w:rsidRDefault="00D2151A" w:rsidP="009134F6">
    <w:pPr>
      <w:pStyle w:val="Encabezado"/>
      <w:rPr>
        <w:lang w:val="es-ES"/>
      </w:rPr>
    </w:pPr>
    <w:r>
      <w:rPr>
        <w:lang w:val="es-ES"/>
      </w:rPr>
      <w:t>Sección VI. Fraude y corrupción</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138</w:t>
    </w:r>
    <w:r>
      <w:rPr>
        <w:rStyle w:val="Nmerodepgina"/>
        <w:lang w:val="es-ES"/>
      </w:rPr>
      <w:fldChar w:fldCharType="end"/>
    </w:r>
  </w:p>
  <w:p w14:paraId="25B6B3E1" w14:textId="77777777" w:rsidR="00D2151A" w:rsidRPr="009F07D2" w:rsidRDefault="00D2151A">
    <w:pP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89BF6" w14:textId="6B10B225" w:rsidR="00D2151A" w:rsidRPr="009F07D2" w:rsidRDefault="00D2151A">
    <w:pPr>
      <w:pStyle w:val="Encabezado"/>
      <w:ind w:right="-18"/>
      <w:rPr>
        <w:lang w:val="es-ES"/>
      </w:rPr>
    </w:pPr>
    <w:r>
      <w:rPr>
        <w:lang w:val="es-ES"/>
      </w:rPr>
      <w:tab/>
    </w:r>
  </w:p>
  <w:p w14:paraId="7E1422FA" w14:textId="77777777" w:rsidR="00D2151A" w:rsidRPr="009F07D2" w:rsidRDefault="00D2151A">
    <w:pPr>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DD32" w14:textId="77777777" w:rsidR="00D2151A" w:rsidRPr="00457342" w:rsidRDefault="00D2151A" w:rsidP="00495630">
    <w:pPr>
      <w:spacing w:line="100" w:lineRule="atLeast"/>
      <w:ind w:right="49"/>
      <w:jc w:val="center"/>
      <w:rPr>
        <w:b/>
        <w:bCs/>
        <w:color w:val="000000"/>
        <w:sz w:val="20"/>
        <w:szCs w:val="20"/>
      </w:rPr>
    </w:pPr>
    <w:r>
      <w:rPr>
        <w:noProof/>
        <w:sz w:val="22"/>
        <w:szCs w:val="22"/>
        <w:lang w:val="es-SV" w:eastAsia="es-SV"/>
      </w:rPr>
      <w:drawing>
        <wp:anchor distT="0" distB="0" distL="0" distR="0" simplePos="0" relativeHeight="251661312" behindDoc="1" locked="0" layoutInCell="1" allowOverlap="1" wp14:anchorId="5BC6D2F1" wp14:editId="759750AC">
          <wp:simplePos x="0" y="0"/>
          <wp:positionH relativeFrom="column">
            <wp:posOffset>-113977</wp:posOffset>
          </wp:positionH>
          <wp:positionV relativeFrom="paragraph">
            <wp:posOffset>-1006</wp:posOffset>
          </wp:positionV>
          <wp:extent cx="2425700" cy="871268"/>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517" cy="872998"/>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b/>
        <w:bCs/>
        <w:sz w:val="20"/>
        <w:szCs w:val="20"/>
      </w:rPr>
      <w:t xml:space="preserve">                                                                     </w:t>
    </w:r>
  </w:p>
  <w:p w14:paraId="245186BD" w14:textId="77777777" w:rsidR="00D2151A" w:rsidRPr="00C82663" w:rsidRDefault="00D2151A" w:rsidP="00403157">
    <w:pPr>
      <w:tabs>
        <w:tab w:val="left" w:pos="-720"/>
      </w:tabs>
      <w:jc w:val="center"/>
      <w:rPr>
        <w:rFonts w:ascii="Bembo Std" w:hAnsi="Bembo Std"/>
        <w:b/>
        <w:bCs/>
        <w:sz w:val="16"/>
        <w:szCs w:val="16"/>
      </w:rPr>
    </w:pPr>
    <w:r>
      <w:rPr>
        <w:b/>
        <w:bCs/>
        <w:sz w:val="20"/>
        <w:szCs w:val="20"/>
      </w:rPr>
      <w:t xml:space="preserve">                                                               </w:t>
    </w:r>
    <w:r w:rsidRPr="00C82663">
      <w:rPr>
        <w:rFonts w:ascii="Bembo Std" w:hAnsi="Bembo Std"/>
        <w:b/>
        <w:bCs/>
        <w:sz w:val="16"/>
        <w:szCs w:val="16"/>
      </w:rPr>
      <w:t>SAN SALVADOR, EL SALVADOR, C.A.</w:t>
    </w:r>
  </w:p>
  <w:p w14:paraId="66AAD208" w14:textId="77777777" w:rsidR="00D2151A" w:rsidRDefault="00D2151A" w:rsidP="00403157">
    <w:pPr>
      <w:tabs>
        <w:tab w:val="left" w:pos="-720"/>
      </w:tabs>
      <w:jc w:val="center"/>
      <w:rPr>
        <w:rFonts w:ascii="Bembo Std" w:hAnsi="Bembo Std"/>
        <w:b/>
        <w:bCs/>
        <w:sz w:val="16"/>
        <w:szCs w:val="16"/>
      </w:rPr>
    </w:pPr>
    <w:r w:rsidRPr="00C82663">
      <w:rPr>
        <w:rFonts w:ascii="Bembo Std" w:hAnsi="Bembo Std"/>
        <w:b/>
        <w:bCs/>
        <w:sz w:val="16"/>
        <w:szCs w:val="16"/>
      </w:rPr>
      <w:t xml:space="preserve">                                                                </w:t>
    </w:r>
    <w:r>
      <w:rPr>
        <w:rFonts w:ascii="Bembo Std" w:hAnsi="Bembo Std"/>
        <w:b/>
        <w:bCs/>
        <w:sz w:val="16"/>
        <w:szCs w:val="16"/>
      </w:rPr>
      <w:t xml:space="preserve">                               </w:t>
    </w:r>
    <w:r w:rsidRPr="00F462B6">
      <w:rPr>
        <w:rFonts w:ascii="Bembo Std" w:hAnsi="Bembo Std"/>
        <w:b/>
        <w:bCs/>
        <w:sz w:val="16"/>
        <w:szCs w:val="16"/>
      </w:rPr>
      <w:t xml:space="preserve">CONTRATO DE PRÉSTAMO OPEP-14611P, </w:t>
    </w:r>
  </w:p>
  <w:p w14:paraId="424860C9" w14:textId="77777777" w:rsidR="00D2151A" w:rsidRDefault="00D2151A" w:rsidP="00403157">
    <w:pPr>
      <w:tabs>
        <w:tab w:val="left" w:pos="-720"/>
      </w:tabs>
      <w:jc w:val="center"/>
      <w:rPr>
        <w:rFonts w:ascii="Bembo Std" w:hAnsi="Bembo Std"/>
        <w:b/>
        <w:bCs/>
        <w:sz w:val="16"/>
        <w:szCs w:val="16"/>
        <w:lang w:val="es-ES"/>
      </w:rPr>
    </w:pPr>
    <w:r>
      <w:rPr>
        <w:rFonts w:ascii="Bembo Std" w:hAnsi="Bembo Std"/>
        <w:b/>
        <w:bCs/>
        <w:sz w:val="16"/>
        <w:szCs w:val="16"/>
      </w:rPr>
      <w:t xml:space="preserve">                                                                                            </w:t>
    </w:r>
    <w:r w:rsidRPr="00F462B6">
      <w:rPr>
        <w:rFonts w:ascii="Bembo Std" w:hAnsi="Bembo Std"/>
        <w:b/>
        <w:bCs/>
        <w:sz w:val="16"/>
        <w:szCs w:val="16"/>
      </w:rPr>
      <w:t>“PROYECTO DE RESPUESTA DE EL SALVADOR ANTE EL COVID-19”</w:t>
    </w:r>
    <w:r w:rsidRPr="00C82663">
      <w:rPr>
        <w:rFonts w:ascii="Bembo Std" w:hAnsi="Bembo Std"/>
        <w:b/>
        <w:bCs/>
        <w:sz w:val="16"/>
        <w:szCs w:val="16"/>
        <w:lang w:val="es-ES"/>
      </w:rPr>
      <w:t xml:space="preserve">   </w:t>
    </w:r>
  </w:p>
  <w:p w14:paraId="542C5D22" w14:textId="7508192F" w:rsidR="00D2151A" w:rsidRDefault="00D2151A" w:rsidP="00403157">
    <w:pPr>
      <w:tabs>
        <w:tab w:val="left" w:pos="-720"/>
      </w:tabs>
      <w:jc w:val="center"/>
      <w:rPr>
        <w:rFonts w:ascii="Bembo Std" w:hAnsi="Bembo Std"/>
        <w:b/>
        <w:bCs/>
        <w:sz w:val="16"/>
        <w:szCs w:val="16"/>
        <w:lang w:val="es-ES"/>
      </w:rPr>
    </w:pPr>
    <w:r>
      <w:rPr>
        <w:rFonts w:ascii="Bembo Std" w:hAnsi="Bembo Std"/>
        <w:b/>
        <w:bCs/>
        <w:sz w:val="16"/>
        <w:szCs w:val="16"/>
        <w:lang w:val="es-ES"/>
      </w:rPr>
      <w:t xml:space="preserve">                                                                                 SDO </w:t>
    </w:r>
    <w:proofErr w:type="spellStart"/>
    <w:r>
      <w:rPr>
        <w:rFonts w:ascii="Bembo Std" w:hAnsi="Bembo Std"/>
        <w:b/>
        <w:bCs/>
        <w:sz w:val="16"/>
        <w:szCs w:val="16"/>
        <w:lang w:val="es-ES"/>
      </w:rPr>
      <w:t>N°</w:t>
    </w:r>
    <w:proofErr w:type="spellEnd"/>
    <w:r>
      <w:rPr>
        <w:rFonts w:ascii="Bembo Std" w:hAnsi="Bembo Std"/>
        <w:b/>
        <w:bCs/>
        <w:sz w:val="16"/>
        <w:szCs w:val="16"/>
        <w:lang w:val="es-ES"/>
      </w:rPr>
      <w:t xml:space="preserve"> OPEP-01-LPI-B</w:t>
    </w:r>
  </w:p>
  <w:p w14:paraId="52BB2093" w14:textId="77777777" w:rsidR="00D2151A" w:rsidRDefault="00D2151A" w:rsidP="00403157">
    <w:pPr>
      <w:tabs>
        <w:tab w:val="left" w:pos="-720"/>
      </w:tabs>
      <w:jc w:val="center"/>
      <w:rPr>
        <w:rFonts w:ascii="Bembo Std" w:hAnsi="Bembo Std"/>
        <w:b/>
        <w:bCs/>
        <w:sz w:val="16"/>
        <w:szCs w:val="16"/>
        <w:lang w:val="es-ES"/>
      </w:rPr>
    </w:pPr>
  </w:p>
  <w:p w14:paraId="1B75C657" w14:textId="77777777" w:rsidR="00D2151A" w:rsidRPr="00C82663" w:rsidRDefault="00D2151A" w:rsidP="00495630">
    <w:pPr>
      <w:tabs>
        <w:tab w:val="left" w:pos="-720"/>
      </w:tabs>
      <w:ind w:left="3686" w:hanging="3686"/>
      <w:jc w:val="center"/>
      <w:rPr>
        <w:rFonts w:ascii="Bembo Std" w:hAnsi="Bembo Std"/>
        <w:b/>
        <w:bCs/>
        <w:sz w:val="16"/>
        <w:szCs w:val="16"/>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451DE" w14:textId="77777777" w:rsidR="00D2151A" w:rsidRPr="0059131D" w:rsidRDefault="00D2151A" w:rsidP="004F2604">
    <w:pPr>
      <w:tabs>
        <w:tab w:val="left" w:pos="-720"/>
      </w:tabs>
      <w:ind w:left="3686" w:hanging="3686"/>
      <w:jc w:val="center"/>
      <w:rPr>
        <w:rFonts w:ascii="Bembo Std" w:hAnsi="Bembo Std"/>
        <w:b/>
        <w:bCs/>
        <w:sz w:val="18"/>
        <w:szCs w:val="18"/>
      </w:rPr>
    </w:pPr>
    <w:r w:rsidRPr="0059131D">
      <w:rPr>
        <w:rFonts w:ascii="Bembo Std" w:hAnsi="Bembo Std"/>
        <w:b/>
        <w:bCs/>
        <w:sz w:val="18"/>
        <w:szCs w:val="18"/>
        <w:lang w:val="es-ES"/>
      </w:rPr>
      <w:t xml:space="preserve">                                                                             </w:t>
    </w:r>
  </w:p>
  <w:p w14:paraId="45A55610" w14:textId="77777777" w:rsidR="00D2151A" w:rsidRDefault="00D215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657"/>
    <w:multiLevelType w:val="hybridMultilevel"/>
    <w:tmpl w:val="A1548E58"/>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8E6B4B"/>
    <w:multiLevelType w:val="multilevel"/>
    <w:tmpl w:val="DA349D5A"/>
    <w:styleLink w:val="WW8Num28"/>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1717275"/>
    <w:multiLevelType w:val="multilevel"/>
    <w:tmpl w:val="770A1B68"/>
    <w:styleLink w:val="Estilo1"/>
    <w:lvl w:ilvl="0">
      <w:start w:val="1"/>
      <w:numFmt w:val="decimal"/>
      <w:lvlText w:val="%1."/>
      <w:lvlJc w:val="left"/>
      <w:pPr>
        <w:ind w:left="720" w:hanging="360"/>
      </w:pPr>
      <w:rPr>
        <w:b/>
      </w:rPr>
    </w:lvl>
    <w:lvl w:ilvl="1">
      <w:start w:val="1"/>
      <w:numFmt w:val="lowerLetter"/>
      <w:lvlText w:val="%2."/>
      <w:lvlJc w:val="left"/>
      <w:pPr>
        <w:ind w:left="1440" w:hanging="360"/>
      </w:pPr>
      <w:rPr>
        <w:b/>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20F37BC"/>
    <w:multiLevelType w:val="hybridMultilevel"/>
    <w:tmpl w:val="2716F94C"/>
    <w:lvl w:ilvl="0" w:tplc="04090013">
      <w:start w:val="1"/>
      <w:numFmt w:val="upperRoman"/>
      <w:lvlText w:val="%1."/>
      <w:lvlJc w:val="right"/>
      <w:pPr>
        <w:ind w:left="1332" w:hanging="360"/>
      </w:pPr>
      <w:rPr>
        <w:rFonts w:hint="default"/>
      </w:rPr>
    </w:lvl>
    <w:lvl w:ilvl="1" w:tplc="65F29250">
      <w:start w:val="1"/>
      <w:numFmt w:val="upperLetter"/>
      <w:lvlText w:val="%2."/>
      <w:lvlJc w:val="left"/>
      <w:pPr>
        <w:ind w:left="2052" w:hanging="360"/>
      </w:pPr>
      <w:rPr>
        <w:rFonts w:hint="default"/>
      </w:rPr>
    </w:lvl>
    <w:lvl w:ilvl="2" w:tplc="776A819C">
      <w:start w:val="1"/>
      <w:numFmt w:val="lowerLetter"/>
      <w:lvlText w:val="(%3)"/>
      <w:lvlJc w:val="left"/>
      <w:pPr>
        <w:ind w:left="2772" w:hanging="180"/>
      </w:pPr>
      <w:rPr>
        <w:rFonts w:hint="default"/>
      </w:rPr>
    </w:lvl>
    <w:lvl w:ilvl="3" w:tplc="786425C6">
      <w:start w:val="1"/>
      <w:numFmt w:val="lowerRoman"/>
      <w:lvlText w:val="%4)"/>
      <w:lvlJc w:val="left"/>
      <w:pPr>
        <w:ind w:left="3852" w:hanging="720"/>
      </w:pPr>
      <w:rPr>
        <w:rFonts w:hint="default"/>
        <w:b/>
      </w:rPr>
    </w:lvl>
    <w:lvl w:ilvl="4" w:tplc="2C0A0019" w:tentative="1">
      <w:start w:val="1"/>
      <w:numFmt w:val="lowerLetter"/>
      <w:lvlText w:val="%5."/>
      <w:lvlJc w:val="left"/>
      <w:pPr>
        <w:ind w:left="4212" w:hanging="360"/>
      </w:pPr>
    </w:lvl>
    <w:lvl w:ilvl="5" w:tplc="2C0A001B" w:tentative="1">
      <w:start w:val="1"/>
      <w:numFmt w:val="lowerRoman"/>
      <w:lvlText w:val="%6."/>
      <w:lvlJc w:val="right"/>
      <w:pPr>
        <w:ind w:left="4932" w:hanging="180"/>
      </w:pPr>
    </w:lvl>
    <w:lvl w:ilvl="6" w:tplc="2C0A000F" w:tentative="1">
      <w:start w:val="1"/>
      <w:numFmt w:val="decimal"/>
      <w:lvlText w:val="%7."/>
      <w:lvlJc w:val="left"/>
      <w:pPr>
        <w:ind w:left="5652" w:hanging="360"/>
      </w:pPr>
    </w:lvl>
    <w:lvl w:ilvl="7" w:tplc="2C0A0019" w:tentative="1">
      <w:start w:val="1"/>
      <w:numFmt w:val="lowerLetter"/>
      <w:lvlText w:val="%8."/>
      <w:lvlJc w:val="left"/>
      <w:pPr>
        <w:ind w:left="6372" w:hanging="360"/>
      </w:pPr>
    </w:lvl>
    <w:lvl w:ilvl="8" w:tplc="2C0A001B" w:tentative="1">
      <w:start w:val="1"/>
      <w:numFmt w:val="lowerRoman"/>
      <w:lvlText w:val="%9."/>
      <w:lvlJc w:val="right"/>
      <w:pPr>
        <w:ind w:left="7092" w:hanging="180"/>
      </w:pPr>
    </w:lvl>
  </w:abstractNum>
  <w:abstractNum w:abstractNumId="6" w15:restartNumberingAfterBreak="0">
    <w:nsid w:val="03047104"/>
    <w:multiLevelType w:val="multilevel"/>
    <w:tmpl w:val="E9B20160"/>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704D0E"/>
    <w:multiLevelType w:val="multilevel"/>
    <w:tmpl w:val="A68A8E64"/>
    <w:styleLink w:val="WW8Num29"/>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9E07EB2"/>
    <w:multiLevelType w:val="multilevel"/>
    <w:tmpl w:val="6FA6C904"/>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C7E67AD"/>
    <w:multiLevelType w:val="multilevel"/>
    <w:tmpl w:val="84BCC86C"/>
    <w:lvl w:ilvl="0">
      <w:start w:val="1"/>
      <w:numFmt w:val="lowerLetter"/>
      <w:lvlText w:val="(%1)"/>
      <w:lvlJc w:val="left"/>
      <w:pPr>
        <w:tabs>
          <w:tab w:val="num" w:pos="1254"/>
        </w:tabs>
        <w:ind w:left="1254" w:hanging="390"/>
      </w:pPr>
      <w:rPr>
        <w:rFonts w:hint="default"/>
      </w:rPr>
    </w:lvl>
    <w:lvl w:ilvl="1">
      <w:start w:val="1"/>
      <w:numFmt w:val="decimal"/>
      <w:lvlText w:val="%15.%2"/>
      <w:lvlJc w:val="left"/>
      <w:pPr>
        <w:tabs>
          <w:tab w:val="num" w:pos="936"/>
        </w:tabs>
        <w:ind w:left="936" w:hanging="504"/>
      </w:pPr>
      <w:rPr>
        <w:rFonts w:ascii="Times New Roman" w:hAnsi="Times New Roman" w:hint="default"/>
        <w:b w:val="0"/>
        <w:i w:val="0"/>
        <w:sz w:val="24"/>
      </w:rPr>
    </w:lvl>
    <w:lvl w:ilvl="2">
      <w:start w:val="1"/>
      <w:numFmt w:val="lowerLetter"/>
      <w:lvlText w:val="(%3)"/>
      <w:lvlJc w:val="left"/>
      <w:pPr>
        <w:tabs>
          <w:tab w:val="num" w:pos="1296"/>
        </w:tabs>
        <w:ind w:left="1296" w:hanging="432"/>
      </w:pPr>
      <w:rPr>
        <w:rFonts w:ascii="Times New Roman" w:hAnsi="Times New Roman" w:hint="default"/>
        <w:b w:val="0"/>
        <w:i w:val="0"/>
        <w:sz w:val="24"/>
      </w:rPr>
    </w:lvl>
    <w:lvl w:ilvl="3">
      <w:start w:val="1"/>
      <w:numFmt w:val="lowerRoman"/>
      <w:lvlText w:val="(%4)"/>
      <w:lvlJc w:val="left"/>
      <w:pPr>
        <w:tabs>
          <w:tab w:val="num" w:pos="1944"/>
        </w:tabs>
        <w:ind w:left="1944" w:hanging="648"/>
      </w:pPr>
      <w:rPr>
        <w:rFonts w:hint="default"/>
        <w:b w:val="0"/>
        <w:i w:val="0"/>
        <w:sz w:val="24"/>
      </w:r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11"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CA440E"/>
    <w:multiLevelType w:val="multilevel"/>
    <w:tmpl w:val="BFF4677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F4F6CBC"/>
    <w:multiLevelType w:val="multilevel"/>
    <w:tmpl w:val="7F625C34"/>
    <w:styleLink w:val="WW8Num30"/>
    <w:lvl w:ilvl="0">
      <w:start w:val="14"/>
      <w:numFmt w:val="decimal"/>
      <w:lvlText w:val="%1"/>
      <w:lvlJc w:val="left"/>
      <w:pPr>
        <w:ind w:left="810" w:hanging="810"/>
      </w:pPr>
    </w:lvl>
    <w:lvl w:ilvl="1">
      <w:start w:val="17"/>
      <w:numFmt w:val="decimal"/>
      <w:lvlText w:val="%1.%2"/>
      <w:lvlJc w:val="left"/>
      <w:pPr>
        <w:ind w:left="810" w:hanging="810"/>
      </w:pPr>
      <w:rPr>
        <w:b/>
      </w:r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2160" w:hanging="216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14" w15:restartNumberingAfterBreak="0">
    <w:nsid w:val="0FC80CF3"/>
    <w:multiLevelType w:val="multilevel"/>
    <w:tmpl w:val="B150CEC4"/>
    <w:styleLink w:val="Estilo21"/>
    <w:lvl w:ilvl="0">
      <w:start w:val="1"/>
      <w:numFmt w:val="decimal"/>
      <w:lvlText w:val="%1."/>
      <w:lvlJc w:val="left"/>
      <w:pPr>
        <w:ind w:left="360" w:hanging="360"/>
      </w:pPr>
      <w:rPr>
        <w:rFonts w:ascii="Bembo Std" w:hAnsi="Bembo Std"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072" w:hanging="504"/>
      </w:pPr>
      <w:rPr>
        <w:b/>
        <w:sz w:val="22"/>
        <w:szCs w:val="22"/>
      </w:rPr>
    </w:lvl>
    <w:lvl w:ilvl="3">
      <w:start w:val="1"/>
      <w:numFmt w:val="decimal"/>
      <w:lvlText w:val="%1.%2.%3.%4."/>
      <w:lvlJc w:val="left"/>
      <w:pPr>
        <w:ind w:left="1925"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Ttulo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8"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4924CEB"/>
    <w:multiLevelType w:val="multilevel"/>
    <w:tmpl w:val="108AD0B0"/>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F84596"/>
    <w:multiLevelType w:val="multilevel"/>
    <w:tmpl w:val="8408B02A"/>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0A459C3"/>
    <w:multiLevelType w:val="multilevel"/>
    <w:tmpl w:val="CBD68F6E"/>
    <w:styleLink w:val="WW8Num2"/>
    <w:lvl w:ilvl="0">
      <w:start w:val="1"/>
      <w:numFmt w:val="lowerLetter"/>
      <w:lvlText w:val="%1."/>
      <w:lvlJc w:val="left"/>
      <w:pPr>
        <w:ind w:left="1080" w:hanging="360"/>
      </w:pPr>
      <w:rPr>
        <w:rFonts w:cs="Times New Roman"/>
        <w:lang w:eastAsia="es-A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24A74F17"/>
    <w:multiLevelType w:val="multilevel"/>
    <w:tmpl w:val="6E3C87B2"/>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E41E39"/>
    <w:multiLevelType w:val="multilevel"/>
    <w:tmpl w:val="B460598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4738C6"/>
    <w:multiLevelType w:val="multilevel"/>
    <w:tmpl w:val="91701B78"/>
    <w:lvl w:ilvl="0">
      <w:start w:val="1"/>
      <w:numFmt w:val="decimal"/>
      <w:pStyle w:val="EC-Titulo1"/>
      <w:lvlText w:val="%1."/>
      <w:lvlJc w:val="left"/>
      <w:pPr>
        <w:ind w:left="786" w:hanging="360"/>
      </w:pPr>
      <w:rPr>
        <w:sz w:val="28"/>
        <w:szCs w:val="28"/>
      </w:rPr>
    </w:lvl>
    <w:lvl w:ilvl="1">
      <w:start w:val="1"/>
      <w:numFmt w:val="decimal"/>
      <w:pStyle w:val="EC-Titulo2"/>
      <w:isLgl/>
      <w:lvlText w:val="%1.%2"/>
      <w:lvlJc w:val="left"/>
      <w:pPr>
        <w:ind w:left="1146" w:hanging="720"/>
      </w:pPr>
      <w:rPr>
        <w:rFonts w:cs="Times New Roman"/>
        <w:bCs w:val="0"/>
        <w:i w:val="0"/>
        <w:iCs w:val="0"/>
        <w:caps w:val="0"/>
        <w:smallCaps w:val="0"/>
        <w:strike w:val="0"/>
        <w:dstrike w:val="0"/>
        <w:noProof w:val="0"/>
        <w:vanish w:val="0"/>
        <w:color w:val="000000"/>
        <w:spacing w:val="0"/>
        <w:u w:val="none"/>
        <w:vertAlign w:val="baseline"/>
        <w:em w:val="none"/>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0"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2B8263CC"/>
    <w:multiLevelType w:val="multilevel"/>
    <w:tmpl w:val="992E1C6A"/>
    <w:styleLink w:val="WW8Num34"/>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2D36C6"/>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5C62EAB"/>
    <w:multiLevelType w:val="multilevel"/>
    <w:tmpl w:val="098C90AE"/>
    <w:styleLink w:val="WW8Num25"/>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36D71C83"/>
    <w:multiLevelType w:val="multilevel"/>
    <w:tmpl w:val="EC5C461E"/>
    <w:styleLink w:val="WW8Num16"/>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A476447"/>
    <w:multiLevelType w:val="multilevel"/>
    <w:tmpl w:val="5B567DD4"/>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5" w15:restartNumberingAfterBreak="0">
    <w:nsid w:val="3E545EE6"/>
    <w:multiLevelType w:val="multilevel"/>
    <w:tmpl w:val="ED1C09BC"/>
    <w:lvl w:ilvl="0">
      <w:start w:val="1"/>
      <w:numFmt w:val="decimal"/>
      <w:pStyle w:val="Headingwithnumbers"/>
      <w:lvlText w:val="%1."/>
      <w:lvlJc w:val="left"/>
      <w:pPr>
        <w:ind w:left="720" w:hanging="360"/>
      </w:pPr>
    </w:lvl>
    <w:lvl w:ilvl="1">
      <w:start w:val="1"/>
      <w:numFmt w:val="lowerLetter"/>
      <w:pStyle w:val="Sub-heading"/>
      <w:lvlText w:val="%2."/>
      <w:lvlJc w:val="left"/>
      <w:pPr>
        <w:ind w:left="1440" w:hanging="360"/>
      </w:pPr>
    </w:lvl>
    <w:lvl w:ilvl="2">
      <w:start w:val="1"/>
      <w:numFmt w:val="lowerRoman"/>
      <w:pStyle w:val="Sub-sub-heading"/>
      <w:lvlText w:val="%3."/>
      <w:lvlJc w:val="right"/>
      <w:pPr>
        <w:ind w:left="2160" w:hanging="180"/>
      </w:pPr>
    </w:lvl>
    <w:lvl w:ilvl="3">
      <w:start w:val="1"/>
      <w:numFmt w:val="decimal"/>
      <w:pStyle w:val="Sub-sub-sub-heading"/>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EE52A82"/>
    <w:multiLevelType w:val="multilevel"/>
    <w:tmpl w:val="E946DCE2"/>
    <w:styleLink w:val="WW8Num38"/>
    <w:lvl w:ilvl="0">
      <w:start w:val="14"/>
      <w:numFmt w:val="decimal"/>
      <w:lvlText w:val="%1"/>
      <w:lvlJc w:val="left"/>
      <w:pPr>
        <w:ind w:left="810" w:hanging="810"/>
      </w:pPr>
    </w:lvl>
    <w:lvl w:ilvl="1">
      <w:start w:val="12"/>
      <w:numFmt w:val="decimal"/>
      <w:lvlText w:val="%1.%2"/>
      <w:lvlJc w:val="left"/>
      <w:pPr>
        <w:ind w:left="810" w:hanging="81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2160" w:hanging="216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47"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3821460"/>
    <w:multiLevelType w:val="multilevel"/>
    <w:tmpl w:val="C592F690"/>
    <w:lvl w:ilvl="0">
      <w:start w:val="1"/>
      <w:numFmt w:val="bullet"/>
      <w:pStyle w:val="JICABullet2"/>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45272A60"/>
    <w:multiLevelType w:val="multilevel"/>
    <w:tmpl w:val="A07659E4"/>
    <w:lvl w:ilvl="0">
      <w:start w:val="1"/>
      <w:numFmt w:val="decimal"/>
      <w:pStyle w:val="bulletsundersub-sub-sub-chapter"/>
      <w:lvlText w:val="%1."/>
      <w:lvlJc w:val="left"/>
      <w:pPr>
        <w:ind w:left="823" w:hanging="360"/>
      </w:pPr>
    </w:lvl>
    <w:lvl w:ilvl="1">
      <w:start w:val="1"/>
      <w:numFmt w:val="lowerLetter"/>
      <w:lvlText w:val="%2."/>
      <w:lvlJc w:val="left"/>
      <w:pPr>
        <w:ind w:left="1543" w:hanging="360"/>
      </w:pPr>
    </w:lvl>
    <w:lvl w:ilvl="2">
      <w:start w:val="1"/>
      <w:numFmt w:val="lowerRoman"/>
      <w:lvlText w:val="%3."/>
      <w:lvlJc w:val="right"/>
      <w:pPr>
        <w:ind w:left="2263" w:hanging="180"/>
      </w:pPr>
    </w:lvl>
    <w:lvl w:ilvl="3">
      <w:start w:val="1"/>
      <w:numFmt w:val="decimal"/>
      <w:lvlText w:val="%4."/>
      <w:lvlJc w:val="left"/>
      <w:pPr>
        <w:ind w:left="2983" w:hanging="360"/>
      </w:pPr>
    </w:lvl>
    <w:lvl w:ilvl="4">
      <w:start w:val="1"/>
      <w:numFmt w:val="lowerLetter"/>
      <w:lvlText w:val="%5."/>
      <w:lvlJc w:val="left"/>
      <w:pPr>
        <w:ind w:left="3703" w:hanging="360"/>
      </w:pPr>
    </w:lvl>
    <w:lvl w:ilvl="5">
      <w:start w:val="1"/>
      <w:numFmt w:val="lowerRoman"/>
      <w:lvlText w:val="%6."/>
      <w:lvlJc w:val="right"/>
      <w:pPr>
        <w:ind w:left="4423" w:hanging="180"/>
      </w:pPr>
    </w:lvl>
    <w:lvl w:ilvl="6">
      <w:start w:val="1"/>
      <w:numFmt w:val="decimal"/>
      <w:lvlText w:val="%7."/>
      <w:lvlJc w:val="left"/>
      <w:pPr>
        <w:ind w:left="5143" w:hanging="360"/>
      </w:pPr>
    </w:lvl>
    <w:lvl w:ilvl="7">
      <w:start w:val="1"/>
      <w:numFmt w:val="lowerLetter"/>
      <w:lvlText w:val="%8."/>
      <w:lvlJc w:val="left"/>
      <w:pPr>
        <w:ind w:left="5863" w:hanging="360"/>
      </w:pPr>
    </w:lvl>
    <w:lvl w:ilvl="8">
      <w:start w:val="1"/>
      <w:numFmt w:val="lowerRoman"/>
      <w:lvlText w:val="%9."/>
      <w:lvlJc w:val="right"/>
      <w:pPr>
        <w:ind w:left="6583" w:hanging="180"/>
      </w:pPr>
    </w:lvl>
  </w:abstractNum>
  <w:abstractNum w:abstractNumId="51"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4A2F20F4"/>
    <w:multiLevelType w:val="hybridMultilevel"/>
    <w:tmpl w:val="155E1D1A"/>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4DB25B1B"/>
    <w:multiLevelType w:val="multilevel"/>
    <w:tmpl w:val="DC1A550E"/>
    <w:styleLink w:val="WW8Num15"/>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4EF24F8A"/>
    <w:multiLevelType w:val="multilevel"/>
    <w:tmpl w:val="4C467820"/>
    <w:styleLink w:val="WW8Num10"/>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52873900"/>
    <w:multiLevelType w:val="multilevel"/>
    <w:tmpl w:val="D98EBC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62" w15:restartNumberingAfterBreak="0">
    <w:nsid w:val="56C20911"/>
    <w:multiLevelType w:val="hybridMultilevel"/>
    <w:tmpl w:val="E86875E0"/>
    <w:lvl w:ilvl="0" w:tplc="496050E8">
      <w:start w:val="1"/>
      <w:numFmt w:val="lowerLetter"/>
      <w:lvlText w:val="(%1)"/>
      <w:lvlJc w:val="left"/>
      <w:pPr>
        <w:ind w:left="1253" w:hanging="360"/>
      </w:pPr>
      <w:rPr>
        <w:rFonts w:hint="default"/>
      </w:rPr>
    </w:lvl>
    <w:lvl w:ilvl="1" w:tplc="2C0A0019" w:tentative="1">
      <w:start w:val="1"/>
      <w:numFmt w:val="lowerLetter"/>
      <w:lvlText w:val="%2."/>
      <w:lvlJc w:val="left"/>
      <w:pPr>
        <w:ind w:left="1973" w:hanging="360"/>
      </w:pPr>
    </w:lvl>
    <w:lvl w:ilvl="2" w:tplc="776A819C">
      <w:start w:val="1"/>
      <w:numFmt w:val="lowerLetter"/>
      <w:lvlText w:val="(%3)"/>
      <w:lvlJc w:val="left"/>
      <w:pPr>
        <w:ind w:left="2693" w:hanging="180"/>
      </w:pPr>
      <w:rPr>
        <w:rFonts w:hint="default"/>
      </w:rPr>
    </w:lvl>
    <w:lvl w:ilvl="3" w:tplc="2C0A000F" w:tentative="1">
      <w:start w:val="1"/>
      <w:numFmt w:val="decimal"/>
      <w:lvlText w:val="%4."/>
      <w:lvlJc w:val="left"/>
      <w:pPr>
        <w:ind w:left="3413" w:hanging="360"/>
      </w:pPr>
    </w:lvl>
    <w:lvl w:ilvl="4" w:tplc="2C0A0019" w:tentative="1">
      <w:start w:val="1"/>
      <w:numFmt w:val="lowerLetter"/>
      <w:lvlText w:val="%5."/>
      <w:lvlJc w:val="left"/>
      <w:pPr>
        <w:ind w:left="4133" w:hanging="360"/>
      </w:pPr>
    </w:lvl>
    <w:lvl w:ilvl="5" w:tplc="2C0A001B" w:tentative="1">
      <w:start w:val="1"/>
      <w:numFmt w:val="lowerRoman"/>
      <w:lvlText w:val="%6."/>
      <w:lvlJc w:val="right"/>
      <w:pPr>
        <w:ind w:left="4853" w:hanging="180"/>
      </w:pPr>
    </w:lvl>
    <w:lvl w:ilvl="6" w:tplc="2C0A000F" w:tentative="1">
      <w:start w:val="1"/>
      <w:numFmt w:val="decimal"/>
      <w:lvlText w:val="%7."/>
      <w:lvlJc w:val="left"/>
      <w:pPr>
        <w:ind w:left="5573" w:hanging="360"/>
      </w:pPr>
    </w:lvl>
    <w:lvl w:ilvl="7" w:tplc="2C0A0019" w:tentative="1">
      <w:start w:val="1"/>
      <w:numFmt w:val="lowerLetter"/>
      <w:lvlText w:val="%8."/>
      <w:lvlJc w:val="left"/>
      <w:pPr>
        <w:ind w:left="6293" w:hanging="360"/>
      </w:pPr>
    </w:lvl>
    <w:lvl w:ilvl="8" w:tplc="2C0A001B" w:tentative="1">
      <w:start w:val="1"/>
      <w:numFmt w:val="lowerRoman"/>
      <w:lvlText w:val="%9."/>
      <w:lvlJc w:val="right"/>
      <w:pPr>
        <w:ind w:left="7013" w:hanging="180"/>
      </w:pPr>
    </w:lvl>
  </w:abstractNum>
  <w:abstractNum w:abstractNumId="63" w15:restartNumberingAfterBreak="0">
    <w:nsid w:val="56E25D2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57E1122B"/>
    <w:multiLevelType w:val="multilevel"/>
    <w:tmpl w:val="6B7E1ECC"/>
    <w:styleLink w:val="WW8Num36"/>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58753C58"/>
    <w:multiLevelType w:val="multilevel"/>
    <w:tmpl w:val="ECE25CD4"/>
    <w:lvl w:ilvl="0">
      <w:start w:val="1"/>
      <w:numFmt w:val="upperRoman"/>
      <w:lvlText w:val="%1."/>
      <w:lvlJc w:val="righ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9"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BD53C95"/>
    <w:multiLevelType w:val="multilevel"/>
    <w:tmpl w:val="0D944742"/>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1"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E1F117F"/>
    <w:multiLevelType w:val="multilevel"/>
    <w:tmpl w:val="C8202A04"/>
    <w:styleLink w:val="Estilo12"/>
    <w:lvl w:ilvl="0">
      <w:start w:val="1"/>
      <w:numFmt w:val="decimal"/>
      <w:lvlText w:val="%1."/>
      <w:lvlJc w:val="left"/>
      <w:pPr>
        <w:ind w:left="907" w:hanging="567"/>
      </w:pPr>
      <w:rPr>
        <w:rFonts w:ascii="Arial" w:hAnsi="Arial" w:hint="default"/>
        <w:b w:val="0"/>
        <w:i w:val="0"/>
        <w:sz w:val="22"/>
        <w:szCs w:val="32"/>
      </w:rPr>
    </w:lvl>
    <w:lvl w:ilvl="1">
      <w:start w:val="1"/>
      <w:numFmt w:val="decimal"/>
      <w:lvlText w:val="%1.%2."/>
      <w:lvlJc w:val="left"/>
      <w:pPr>
        <w:ind w:left="1474" w:hanging="623"/>
      </w:pPr>
      <w:rPr>
        <w:rFonts w:hint="default"/>
      </w:rPr>
    </w:lvl>
    <w:lvl w:ilvl="2">
      <w:start w:val="1"/>
      <w:numFmt w:val="decimal"/>
      <w:lvlText w:val="%1.%2.%3."/>
      <w:lvlJc w:val="left"/>
      <w:pPr>
        <w:ind w:left="2211" w:hanging="907"/>
      </w:pPr>
      <w:rPr>
        <w:rFonts w:hint="default"/>
      </w:rPr>
    </w:lvl>
    <w:lvl w:ilvl="3">
      <w:start w:val="1"/>
      <w:numFmt w:val="decimal"/>
      <w:lvlText w:val="%1.%2.%3.%4."/>
      <w:lvlJc w:val="left"/>
      <w:pPr>
        <w:ind w:left="3062" w:hanging="1134"/>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3" w15:restartNumberingAfterBreak="0">
    <w:nsid w:val="5FF57B7A"/>
    <w:multiLevelType w:val="multilevel"/>
    <w:tmpl w:val="84BCC86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4" w15:restartNumberingAfterBreak="0">
    <w:nsid w:val="60B26237"/>
    <w:multiLevelType w:val="multilevel"/>
    <w:tmpl w:val="BC3A6FF4"/>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75" w15:restartNumberingAfterBreak="0">
    <w:nsid w:val="613C7ED3"/>
    <w:multiLevelType w:val="multilevel"/>
    <w:tmpl w:val="0C683D1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63F9134E"/>
    <w:multiLevelType w:val="multilevel"/>
    <w:tmpl w:val="DC4026A4"/>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62438B9"/>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15:restartNumberingAfterBreak="0">
    <w:nsid w:val="672A7BBB"/>
    <w:multiLevelType w:val="multilevel"/>
    <w:tmpl w:val="D85259E6"/>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B0860DC"/>
    <w:multiLevelType w:val="multilevel"/>
    <w:tmpl w:val="3EC0DD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ubsub-heading"/>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2" w15:restartNumberingAfterBreak="0">
    <w:nsid w:val="6C1A77D4"/>
    <w:multiLevelType w:val="multilevel"/>
    <w:tmpl w:val="AB7083EC"/>
    <w:styleLink w:val="WW8Num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3" w15:restartNumberingAfterBreak="0">
    <w:nsid w:val="6DFE747B"/>
    <w:multiLevelType w:val="multilevel"/>
    <w:tmpl w:val="BD341ABA"/>
    <w:styleLink w:val="WW8Num8"/>
    <w:lvl w:ilvl="0">
      <w:start w:val="14"/>
      <w:numFmt w:val="decimal"/>
      <w:lvlText w:val="%1"/>
      <w:lvlJc w:val="left"/>
      <w:pPr>
        <w:ind w:left="600" w:hanging="600"/>
      </w:pPr>
    </w:lvl>
    <w:lvl w:ilvl="1">
      <w:start w:val="3"/>
      <w:numFmt w:val="decimal"/>
      <w:lvlText w:val="%1.%2"/>
      <w:lvlJc w:val="left"/>
      <w:pPr>
        <w:ind w:left="861" w:hanging="720"/>
      </w:pPr>
    </w:lvl>
    <w:lvl w:ilvl="2">
      <w:start w:val="1"/>
      <w:numFmt w:val="decimal"/>
      <w:lvlText w:val="%1.%2.%3"/>
      <w:lvlJc w:val="left"/>
      <w:pPr>
        <w:ind w:left="1002" w:hanging="720"/>
      </w:pPr>
    </w:lvl>
    <w:lvl w:ilvl="3">
      <w:start w:val="1"/>
      <w:numFmt w:val="decimal"/>
      <w:lvlText w:val="%1.%2.%3.%4"/>
      <w:lvlJc w:val="left"/>
      <w:pPr>
        <w:ind w:left="1503" w:hanging="1080"/>
      </w:pPr>
    </w:lvl>
    <w:lvl w:ilvl="4">
      <w:start w:val="1"/>
      <w:numFmt w:val="decimal"/>
      <w:lvlText w:val="%1.%2.%3.%4.%5"/>
      <w:lvlJc w:val="left"/>
      <w:pPr>
        <w:ind w:left="1644" w:hanging="1080"/>
      </w:pPr>
    </w:lvl>
    <w:lvl w:ilvl="5">
      <w:start w:val="1"/>
      <w:numFmt w:val="decimal"/>
      <w:lvlText w:val="%1.%2.%3.%4.%5.%6"/>
      <w:lvlJc w:val="left"/>
      <w:pPr>
        <w:ind w:left="2145" w:hanging="1440"/>
      </w:pPr>
    </w:lvl>
    <w:lvl w:ilvl="6">
      <w:start w:val="1"/>
      <w:numFmt w:val="decimal"/>
      <w:lvlText w:val="%1.%2.%3.%4.%5.%6.%7"/>
      <w:lvlJc w:val="left"/>
      <w:pPr>
        <w:ind w:left="2646" w:hanging="1800"/>
      </w:pPr>
    </w:lvl>
    <w:lvl w:ilvl="7">
      <w:start w:val="1"/>
      <w:numFmt w:val="decimal"/>
      <w:lvlText w:val="%1.%2.%3.%4.%5.%6.%7.%8"/>
      <w:lvlJc w:val="left"/>
      <w:pPr>
        <w:ind w:left="2787" w:hanging="1800"/>
      </w:pPr>
    </w:lvl>
    <w:lvl w:ilvl="8">
      <w:start w:val="1"/>
      <w:numFmt w:val="decimal"/>
      <w:lvlText w:val="%1.%2.%3.%4.%5.%6.%7.%8.%9"/>
      <w:lvlJc w:val="left"/>
      <w:pPr>
        <w:ind w:left="3288" w:hanging="2160"/>
      </w:pPr>
    </w:lvl>
  </w:abstractNum>
  <w:abstractNum w:abstractNumId="84" w15:restartNumberingAfterBreak="0">
    <w:nsid w:val="6ECE224B"/>
    <w:multiLevelType w:val="multilevel"/>
    <w:tmpl w:val="7B5AB6C2"/>
    <w:styleLink w:val="WW8Num11"/>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5" w15:restartNumberingAfterBreak="0">
    <w:nsid w:val="6F7E0973"/>
    <w:multiLevelType w:val="hybridMultilevel"/>
    <w:tmpl w:val="151E7A02"/>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71B4470E"/>
    <w:multiLevelType w:val="multilevel"/>
    <w:tmpl w:val="6ED8B860"/>
    <w:styleLink w:val="WW8Num12"/>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8"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41468C8"/>
    <w:multiLevelType w:val="multilevel"/>
    <w:tmpl w:val="F9444D10"/>
    <w:styleLink w:val="Estilo211"/>
    <w:lvl w:ilvl="0">
      <w:start w:val="1"/>
      <w:numFmt w:val="decimal"/>
      <w:lvlText w:val="%1."/>
      <w:lvlJc w:val="left"/>
      <w:pPr>
        <w:ind w:left="785" w:hanging="360"/>
      </w:pPr>
      <w:rPr>
        <w:b/>
        <w:strike w:val="0"/>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45A7ADA"/>
    <w:multiLevelType w:val="multilevel"/>
    <w:tmpl w:val="253E43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7E30F98"/>
    <w:multiLevelType w:val="hybridMultilevel"/>
    <w:tmpl w:val="D5047DF0"/>
    <w:lvl w:ilvl="0" w:tplc="E696CDE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4" w15:restartNumberingAfterBreak="0">
    <w:nsid w:val="789D687D"/>
    <w:multiLevelType w:val="multilevel"/>
    <w:tmpl w:val="A426EA92"/>
    <w:lvl w:ilvl="0">
      <w:start w:val="1"/>
      <w:numFmt w:val="decimal"/>
      <w:pStyle w:val="Normal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A4D3AC6"/>
    <w:multiLevelType w:val="multilevel"/>
    <w:tmpl w:val="EB28E34A"/>
    <w:styleLink w:val="WW8Num13"/>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6"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18"/>
  </w:num>
  <w:num w:numId="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7"/>
  </w:num>
  <w:num w:numId="4">
    <w:abstractNumId w:val="88"/>
  </w:num>
  <w:num w:numId="5">
    <w:abstractNumId w:val="4"/>
  </w:num>
  <w:num w:numId="6">
    <w:abstractNumId w:val="22"/>
  </w:num>
  <w:num w:numId="7">
    <w:abstractNumId w:val="73"/>
  </w:num>
  <w:num w:numId="8">
    <w:abstractNumId w:val="26"/>
  </w:num>
  <w:num w:numId="9">
    <w:abstractNumId w:val="58"/>
  </w:num>
  <w:num w:numId="10">
    <w:abstractNumId w:val="75"/>
  </w:num>
  <w:num w:numId="11">
    <w:abstractNumId w:val="70"/>
  </w:num>
  <w:num w:numId="12">
    <w:abstractNumId w:val="24"/>
  </w:num>
  <w:num w:numId="13">
    <w:abstractNumId w:val="21"/>
  </w:num>
  <w:num w:numId="14">
    <w:abstractNumId w:val="12"/>
  </w:num>
  <w:num w:numId="15">
    <w:abstractNumId w:val="43"/>
  </w:num>
  <w:num w:numId="16">
    <w:abstractNumId w:val="6"/>
  </w:num>
  <w:num w:numId="17">
    <w:abstractNumId w:val="79"/>
  </w:num>
  <w:num w:numId="18">
    <w:abstractNumId w:val="76"/>
  </w:num>
  <w:num w:numId="19">
    <w:abstractNumId w:val="19"/>
  </w:num>
  <w:num w:numId="20">
    <w:abstractNumId w:val="9"/>
  </w:num>
  <w:num w:numId="21">
    <w:abstractNumId w:val="51"/>
  </w:num>
  <w:num w:numId="22">
    <w:abstractNumId w:val="17"/>
  </w:num>
  <w:num w:numId="23">
    <w:abstractNumId w:val="61"/>
  </w:num>
  <w:num w:numId="24">
    <w:abstractNumId w:val="59"/>
  </w:num>
  <w:num w:numId="25">
    <w:abstractNumId w:val="36"/>
  </w:num>
  <w:num w:numId="26">
    <w:abstractNumId w:val="54"/>
  </w:num>
  <w:num w:numId="27">
    <w:abstractNumId w:val="32"/>
  </w:num>
  <w:num w:numId="28">
    <w:abstractNumId w:val="74"/>
  </w:num>
  <w:num w:numId="29">
    <w:abstractNumId w:val="98"/>
  </w:num>
  <w:num w:numId="30">
    <w:abstractNumId w:val="20"/>
  </w:num>
  <w:num w:numId="31">
    <w:abstractNumId w:val="35"/>
  </w:num>
  <w:num w:numId="32">
    <w:abstractNumId w:val="56"/>
  </w:num>
  <w:num w:numId="33">
    <w:abstractNumId w:val="67"/>
  </w:num>
  <w:num w:numId="34">
    <w:abstractNumId w:val="65"/>
  </w:num>
  <w:num w:numId="35">
    <w:abstractNumId w:val="37"/>
  </w:num>
  <w:num w:numId="36">
    <w:abstractNumId w:val="60"/>
  </w:num>
  <w:num w:numId="37">
    <w:abstractNumId w:val="30"/>
  </w:num>
  <w:num w:numId="38">
    <w:abstractNumId w:val="34"/>
  </w:num>
  <w:num w:numId="39">
    <w:abstractNumId w:val="1"/>
  </w:num>
  <w:num w:numId="40">
    <w:abstractNumId w:val="77"/>
  </w:num>
  <w:num w:numId="41">
    <w:abstractNumId w:val="38"/>
  </w:num>
  <w:num w:numId="42">
    <w:abstractNumId w:val="89"/>
  </w:num>
  <w:num w:numId="43">
    <w:abstractNumId w:val="92"/>
  </w:num>
  <w:num w:numId="44">
    <w:abstractNumId w:val="25"/>
  </w:num>
  <w:num w:numId="45">
    <w:abstractNumId w:val="42"/>
  </w:num>
  <w:num w:numId="46">
    <w:abstractNumId w:val="27"/>
  </w:num>
  <w:num w:numId="47">
    <w:abstractNumId w:val="11"/>
  </w:num>
  <w:num w:numId="48">
    <w:abstractNumId w:val="44"/>
  </w:num>
  <w:num w:numId="49">
    <w:abstractNumId w:val="48"/>
  </w:num>
  <w:num w:numId="50">
    <w:abstractNumId w:val="71"/>
  </w:num>
  <w:num w:numId="51">
    <w:abstractNumId w:val="96"/>
  </w:num>
  <w:num w:numId="52">
    <w:abstractNumId w:val="64"/>
  </w:num>
  <w:num w:numId="53">
    <w:abstractNumId w:val="16"/>
  </w:num>
  <w:num w:numId="54">
    <w:abstractNumId w:val="15"/>
  </w:num>
  <w:num w:numId="55">
    <w:abstractNumId w:val="80"/>
  </w:num>
  <w:num w:numId="56">
    <w:abstractNumId w:val="7"/>
  </w:num>
  <w:num w:numId="57">
    <w:abstractNumId w:val="28"/>
  </w:num>
  <w:num w:numId="58">
    <w:abstractNumId w:val="33"/>
  </w:num>
  <w:num w:numId="59">
    <w:abstractNumId w:val="69"/>
  </w:num>
  <w:num w:numId="60">
    <w:abstractNumId w:val="97"/>
  </w:num>
  <w:num w:numId="61">
    <w:abstractNumId w:val="52"/>
  </w:num>
  <w:num w:numId="62">
    <w:abstractNumId w:val="0"/>
  </w:num>
  <w:num w:numId="63">
    <w:abstractNumId w:val="85"/>
  </w:num>
  <w:num w:numId="64">
    <w:abstractNumId w:val="62"/>
  </w:num>
  <w:num w:numId="65">
    <w:abstractNumId w:val="5"/>
  </w:num>
  <w:num w:numId="66">
    <w:abstractNumId w:val="23"/>
  </w:num>
  <w:num w:numId="67">
    <w:abstractNumId w:val="14"/>
  </w:num>
  <w:num w:numId="68">
    <w:abstractNumId w:val="3"/>
  </w:num>
  <w:num w:numId="69">
    <w:abstractNumId w:val="72"/>
  </w:num>
  <w:num w:numId="70">
    <w:abstractNumId w:val="49"/>
  </w:num>
  <w:num w:numId="71">
    <w:abstractNumId w:val="50"/>
  </w:num>
  <w:num w:numId="72">
    <w:abstractNumId w:val="94"/>
  </w:num>
  <w:num w:numId="73">
    <w:abstractNumId w:val="45"/>
  </w:num>
  <w:num w:numId="7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3"/>
  </w:num>
  <w:num w:numId="76">
    <w:abstractNumId w:val="55"/>
  </w:num>
  <w:num w:numId="77">
    <w:abstractNumId w:val="84"/>
  </w:num>
  <w:num w:numId="78">
    <w:abstractNumId w:val="87"/>
  </w:num>
  <w:num w:numId="79">
    <w:abstractNumId w:val="95"/>
  </w:num>
  <w:num w:numId="80">
    <w:abstractNumId w:val="53"/>
  </w:num>
  <w:num w:numId="81">
    <w:abstractNumId w:val="41"/>
  </w:num>
  <w:num w:numId="82">
    <w:abstractNumId w:val="40"/>
  </w:num>
  <w:num w:numId="83">
    <w:abstractNumId w:val="2"/>
  </w:num>
  <w:num w:numId="84">
    <w:abstractNumId w:val="8"/>
  </w:num>
  <w:num w:numId="85">
    <w:abstractNumId w:val="13"/>
  </w:num>
  <w:num w:numId="86">
    <w:abstractNumId w:val="82"/>
  </w:num>
  <w:num w:numId="87">
    <w:abstractNumId w:val="31"/>
  </w:num>
  <w:num w:numId="88">
    <w:abstractNumId w:val="66"/>
  </w:num>
  <w:num w:numId="89">
    <w:abstractNumId w:val="46"/>
  </w:num>
  <w:num w:numId="90">
    <w:abstractNumId w:val="29"/>
  </w:num>
  <w:num w:numId="91">
    <w:abstractNumId w:val="10"/>
  </w:num>
  <w:num w:numId="92">
    <w:abstractNumId w:val="68"/>
  </w:num>
  <w:num w:numId="93">
    <w:abstractNumId w:val="90"/>
  </w:num>
  <w:num w:numId="94">
    <w:abstractNumId w:val="93"/>
  </w:num>
  <w:num w:numId="95">
    <w:abstractNumId w:val="86"/>
  </w:num>
  <w:num w:numId="96">
    <w:abstractNumId w:val="39"/>
  </w:num>
  <w:num w:numId="97">
    <w:abstractNumId w:val="63"/>
  </w:num>
  <w:num w:numId="98">
    <w:abstractNumId w:val="78"/>
  </w:num>
  <w:num w:numId="99">
    <w:abstractNumId w:val="91"/>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9E7"/>
    <w:rsid w:val="00004EB7"/>
    <w:rsid w:val="00005423"/>
    <w:rsid w:val="00006F03"/>
    <w:rsid w:val="00075ED9"/>
    <w:rsid w:val="00077EEF"/>
    <w:rsid w:val="00080D4F"/>
    <w:rsid w:val="00084BF0"/>
    <w:rsid w:val="00091158"/>
    <w:rsid w:val="000B4FBC"/>
    <w:rsid w:val="000E5381"/>
    <w:rsid w:val="00152F90"/>
    <w:rsid w:val="00156CFC"/>
    <w:rsid w:val="0016139A"/>
    <w:rsid w:val="00164AEC"/>
    <w:rsid w:val="00185E44"/>
    <w:rsid w:val="00187F60"/>
    <w:rsid w:val="001A07FA"/>
    <w:rsid w:val="001A3B74"/>
    <w:rsid w:val="001B00E7"/>
    <w:rsid w:val="001C3BC3"/>
    <w:rsid w:val="001C7937"/>
    <w:rsid w:val="001E6140"/>
    <w:rsid w:val="00212E2C"/>
    <w:rsid w:val="0021713D"/>
    <w:rsid w:val="002666CC"/>
    <w:rsid w:val="00292925"/>
    <w:rsid w:val="002A6C6A"/>
    <w:rsid w:val="002E0259"/>
    <w:rsid w:val="002E7B82"/>
    <w:rsid w:val="002F7A37"/>
    <w:rsid w:val="00321B0F"/>
    <w:rsid w:val="003439C4"/>
    <w:rsid w:val="00363834"/>
    <w:rsid w:val="0037635F"/>
    <w:rsid w:val="003818A1"/>
    <w:rsid w:val="0038614F"/>
    <w:rsid w:val="00391588"/>
    <w:rsid w:val="003A23A7"/>
    <w:rsid w:val="003D2493"/>
    <w:rsid w:val="003E5FFD"/>
    <w:rsid w:val="00403157"/>
    <w:rsid w:val="00414E4D"/>
    <w:rsid w:val="0042258C"/>
    <w:rsid w:val="00443D33"/>
    <w:rsid w:val="00480238"/>
    <w:rsid w:val="00487610"/>
    <w:rsid w:val="00495630"/>
    <w:rsid w:val="004B6240"/>
    <w:rsid w:val="004D6EE0"/>
    <w:rsid w:val="004F1C37"/>
    <w:rsid w:val="004F2604"/>
    <w:rsid w:val="004F363D"/>
    <w:rsid w:val="004F55CC"/>
    <w:rsid w:val="00520332"/>
    <w:rsid w:val="00524037"/>
    <w:rsid w:val="00531ABE"/>
    <w:rsid w:val="00563878"/>
    <w:rsid w:val="00567393"/>
    <w:rsid w:val="005A026A"/>
    <w:rsid w:val="005F2A78"/>
    <w:rsid w:val="0062665B"/>
    <w:rsid w:val="00657D8F"/>
    <w:rsid w:val="0066135E"/>
    <w:rsid w:val="00676F98"/>
    <w:rsid w:val="00682892"/>
    <w:rsid w:val="0069630C"/>
    <w:rsid w:val="006A1CA1"/>
    <w:rsid w:val="006D2459"/>
    <w:rsid w:val="00715C34"/>
    <w:rsid w:val="00795577"/>
    <w:rsid w:val="0079787E"/>
    <w:rsid w:val="007B6514"/>
    <w:rsid w:val="007B6652"/>
    <w:rsid w:val="007D465B"/>
    <w:rsid w:val="007D64DA"/>
    <w:rsid w:val="007E29E7"/>
    <w:rsid w:val="007F49EC"/>
    <w:rsid w:val="00814025"/>
    <w:rsid w:val="0082282D"/>
    <w:rsid w:val="0082661D"/>
    <w:rsid w:val="00830074"/>
    <w:rsid w:val="008352F8"/>
    <w:rsid w:val="00844411"/>
    <w:rsid w:val="00845CB3"/>
    <w:rsid w:val="00863BB3"/>
    <w:rsid w:val="0089147E"/>
    <w:rsid w:val="00894234"/>
    <w:rsid w:val="008B5A4E"/>
    <w:rsid w:val="008D4A39"/>
    <w:rsid w:val="008E6601"/>
    <w:rsid w:val="008F1B01"/>
    <w:rsid w:val="00903F67"/>
    <w:rsid w:val="009078DD"/>
    <w:rsid w:val="00910975"/>
    <w:rsid w:val="009119BF"/>
    <w:rsid w:val="009134F6"/>
    <w:rsid w:val="00934A49"/>
    <w:rsid w:val="00984947"/>
    <w:rsid w:val="009C0672"/>
    <w:rsid w:val="009D091A"/>
    <w:rsid w:val="009F0A80"/>
    <w:rsid w:val="00A15C83"/>
    <w:rsid w:val="00A276EC"/>
    <w:rsid w:val="00A46939"/>
    <w:rsid w:val="00A46A0C"/>
    <w:rsid w:val="00A57FCE"/>
    <w:rsid w:val="00A67154"/>
    <w:rsid w:val="00A675BF"/>
    <w:rsid w:val="00A87DB3"/>
    <w:rsid w:val="00A91D10"/>
    <w:rsid w:val="00AC774F"/>
    <w:rsid w:val="00AE5C88"/>
    <w:rsid w:val="00AF5AF9"/>
    <w:rsid w:val="00AF5D6B"/>
    <w:rsid w:val="00B2124C"/>
    <w:rsid w:val="00B6570D"/>
    <w:rsid w:val="00B775A3"/>
    <w:rsid w:val="00B83C02"/>
    <w:rsid w:val="00B87A5D"/>
    <w:rsid w:val="00BF5ABE"/>
    <w:rsid w:val="00C07BC1"/>
    <w:rsid w:val="00C152F2"/>
    <w:rsid w:val="00C20A13"/>
    <w:rsid w:val="00C400F5"/>
    <w:rsid w:val="00C60B21"/>
    <w:rsid w:val="00C85985"/>
    <w:rsid w:val="00C95FCC"/>
    <w:rsid w:val="00CA4CFD"/>
    <w:rsid w:val="00CB18BB"/>
    <w:rsid w:val="00CC550A"/>
    <w:rsid w:val="00CD3D97"/>
    <w:rsid w:val="00CE72D3"/>
    <w:rsid w:val="00CF0EE3"/>
    <w:rsid w:val="00CF4D1A"/>
    <w:rsid w:val="00D01093"/>
    <w:rsid w:val="00D01406"/>
    <w:rsid w:val="00D2151A"/>
    <w:rsid w:val="00D24831"/>
    <w:rsid w:val="00D3216B"/>
    <w:rsid w:val="00D35D47"/>
    <w:rsid w:val="00D45497"/>
    <w:rsid w:val="00D53D6F"/>
    <w:rsid w:val="00D77F80"/>
    <w:rsid w:val="00D81CAF"/>
    <w:rsid w:val="00D90D52"/>
    <w:rsid w:val="00DA2FD9"/>
    <w:rsid w:val="00DD0616"/>
    <w:rsid w:val="00DE4049"/>
    <w:rsid w:val="00E30752"/>
    <w:rsid w:val="00E42BBD"/>
    <w:rsid w:val="00E5297C"/>
    <w:rsid w:val="00E733CD"/>
    <w:rsid w:val="00EB4897"/>
    <w:rsid w:val="00EC0FAD"/>
    <w:rsid w:val="00EE3E47"/>
    <w:rsid w:val="00EF63D9"/>
    <w:rsid w:val="00F41E85"/>
    <w:rsid w:val="00F42DEF"/>
    <w:rsid w:val="00F456B0"/>
    <w:rsid w:val="00F45F7A"/>
    <w:rsid w:val="00F462B6"/>
    <w:rsid w:val="00F56010"/>
    <w:rsid w:val="00F5626A"/>
    <w:rsid w:val="00F6259C"/>
    <w:rsid w:val="00F6339D"/>
    <w:rsid w:val="00F65E36"/>
    <w:rsid w:val="00F731D2"/>
    <w:rsid w:val="00F74D38"/>
    <w:rsid w:val="00FC2AC0"/>
    <w:rsid w:val="00FC2E7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90953"/>
  <w15:chartTrackingRefBased/>
  <w15:docId w15:val="{EB509C10-7023-4E5A-A28C-8C5F99EA2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9E7"/>
    <w:pPr>
      <w:spacing w:after="0" w:line="240" w:lineRule="auto"/>
    </w:pPr>
    <w:rPr>
      <w:rFonts w:ascii="Times New Roman" w:eastAsia="Times New Roman" w:hAnsi="Times New Roman" w:cs="Times New Roman"/>
      <w:sz w:val="24"/>
      <w:szCs w:val="24"/>
      <w:lang w:val="es-ES_tradnl"/>
    </w:rPr>
  </w:style>
  <w:style w:type="paragraph" w:styleId="Ttulo1">
    <w:name w:val="heading 1"/>
    <w:aliases w:val="Document Header1"/>
    <w:basedOn w:val="Normal"/>
    <w:next w:val="Normal"/>
    <w:link w:val="Ttulo1Car"/>
    <w:uiPriority w:val="9"/>
    <w:qFormat/>
    <w:rsid w:val="009134F6"/>
    <w:pPr>
      <w:spacing w:before="240" w:after="200"/>
      <w:jc w:val="center"/>
      <w:outlineLvl w:val="0"/>
    </w:pPr>
    <w:rPr>
      <w:b/>
      <w:kern w:val="28"/>
      <w:sz w:val="44"/>
      <w:lang w:val="en-US"/>
    </w:rPr>
  </w:style>
  <w:style w:type="paragraph" w:styleId="Ttulo2">
    <w:name w:val="heading 2"/>
    <w:aliases w:val="Title Header2"/>
    <w:basedOn w:val="Normal"/>
    <w:next w:val="Normal"/>
    <w:link w:val="Ttulo2Car"/>
    <w:uiPriority w:val="9"/>
    <w:qFormat/>
    <w:rsid w:val="009134F6"/>
    <w:pPr>
      <w:tabs>
        <w:tab w:val="left" w:pos="619"/>
      </w:tabs>
      <w:spacing w:after="200"/>
      <w:jc w:val="center"/>
      <w:outlineLvl w:val="1"/>
    </w:pPr>
    <w:rPr>
      <w:rFonts w:ascii="Times New Roman Bold" w:hAnsi="Times New Roman Bold"/>
      <w:b/>
      <w:sz w:val="36"/>
      <w:lang w:val="en-US"/>
    </w:rPr>
  </w:style>
  <w:style w:type="paragraph" w:styleId="Ttulo3">
    <w:name w:val="heading 3"/>
    <w:aliases w:val="Sub-Clause Paragraph,Section Header3"/>
    <w:basedOn w:val="Normal"/>
    <w:next w:val="Normal"/>
    <w:link w:val="Ttulo3Car"/>
    <w:uiPriority w:val="9"/>
    <w:qFormat/>
    <w:rsid w:val="009134F6"/>
    <w:pPr>
      <w:spacing w:after="200"/>
      <w:ind w:left="576"/>
      <w:jc w:val="both"/>
      <w:outlineLvl w:val="2"/>
    </w:pPr>
    <w:rPr>
      <w:lang w:val="en-US"/>
    </w:rPr>
  </w:style>
  <w:style w:type="paragraph" w:styleId="Ttulo4">
    <w:name w:val="heading 4"/>
    <w:aliases w:val=" Sub-Clause Sub-paragraph,Título 4 NEJAPA"/>
    <w:basedOn w:val="Sub-ClauseText"/>
    <w:next w:val="Sub-ClauseText"/>
    <w:link w:val="Ttulo4Car"/>
    <w:uiPriority w:val="9"/>
    <w:qFormat/>
    <w:rsid w:val="009134F6"/>
    <w:pPr>
      <w:numPr>
        <w:ilvl w:val="3"/>
        <w:numId w:val="22"/>
      </w:numPr>
      <w:overflowPunct/>
      <w:autoSpaceDE/>
      <w:autoSpaceDN/>
      <w:adjustRightInd/>
      <w:textAlignment w:val="auto"/>
      <w:outlineLvl w:val="3"/>
    </w:pPr>
    <w:rPr>
      <w:szCs w:val="24"/>
    </w:rPr>
  </w:style>
  <w:style w:type="paragraph" w:styleId="Ttulo5">
    <w:name w:val="heading 5"/>
    <w:basedOn w:val="Normal"/>
    <w:next w:val="Normal"/>
    <w:link w:val="Ttulo5Car"/>
    <w:uiPriority w:val="9"/>
    <w:qFormat/>
    <w:rsid w:val="009134F6"/>
    <w:pPr>
      <w:spacing w:after="120"/>
      <w:jc w:val="center"/>
      <w:outlineLvl w:val="4"/>
    </w:pPr>
    <w:rPr>
      <w:b/>
      <w:lang w:val="en-US"/>
    </w:rPr>
  </w:style>
  <w:style w:type="paragraph" w:styleId="Ttulo6">
    <w:name w:val="heading 6"/>
    <w:basedOn w:val="Normal"/>
    <w:next w:val="Normal"/>
    <w:link w:val="Ttulo6Car"/>
    <w:uiPriority w:val="9"/>
    <w:qFormat/>
    <w:rsid w:val="009134F6"/>
    <w:pPr>
      <w:keepNext/>
      <w:numPr>
        <w:ilvl w:val="5"/>
        <w:numId w:val="22"/>
      </w:numPr>
      <w:suppressAutoHyphens/>
      <w:outlineLvl w:val="5"/>
    </w:pPr>
    <w:rPr>
      <w:b/>
      <w:bCs/>
      <w:sz w:val="20"/>
      <w:lang w:val="en-US"/>
    </w:rPr>
  </w:style>
  <w:style w:type="paragraph" w:styleId="Ttulo7">
    <w:name w:val="heading 7"/>
    <w:basedOn w:val="Normal"/>
    <w:next w:val="Normal"/>
    <w:link w:val="Ttulo7Car"/>
    <w:uiPriority w:val="99"/>
    <w:qFormat/>
    <w:rsid w:val="009134F6"/>
    <w:pPr>
      <w:keepNext/>
      <w:numPr>
        <w:ilvl w:val="6"/>
        <w:numId w:val="22"/>
      </w:numPr>
      <w:tabs>
        <w:tab w:val="left" w:pos="7980"/>
      </w:tabs>
      <w:suppressAutoHyphens/>
      <w:outlineLvl w:val="6"/>
    </w:pPr>
    <w:rPr>
      <w:b/>
      <w:lang w:val="en-US"/>
    </w:rPr>
  </w:style>
  <w:style w:type="paragraph" w:styleId="Ttulo8">
    <w:name w:val="heading 8"/>
    <w:basedOn w:val="Normal"/>
    <w:next w:val="Normal"/>
    <w:link w:val="Ttulo8Car"/>
    <w:uiPriority w:val="9"/>
    <w:qFormat/>
    <w:rsid w:val="009134F6"/>
    <w:pPr>
      <w:keepNext/>
      <w:numPr>
        <w:ilvl w:val="7"/>
        <w:numId w:val="22"/>
      </w:numPr>
      <w:suppressAutoHyphens/>
      <w:jc w:val="right"/>
      <w:outlineLvl w:val="7"/>
    </w:pPr>
    <w:rPr>
      <w:sz w:val="20"/>
      <w:lang w:val="en-US"/>
    </w:rPr>
  </w:style>
  <w:style w:type="paragraph" w:styleId="Ttulo9">
    <w:name w:val="heading 9"/>
    <w:basedOn w:val="Normal"/>
    <w:next w:val="Normal"/>
    <w:link w:val="Ttulo9Car"/>
    <w:uiPriority w:val="9"/>
    <w:qFormat/>
    <w:rsid w:val="009134F6"/>
    <w:pPr>
      <w:numPr>
        <w:ilvl w:val="8"/>
        <w:numId w:val="22"/>
      </w:numPr>
      <w:spacing w:before="240" w:after="60"/>
      <w:jc w:val="both"/>
      <w:outlineLvl w:val="8"/>
    </w:pPr>
    <w:rPr>
      <w:rFonts w:ascii="Arial" w:hAnsi="Arial"/>
      <w:b/>
      <w:i/>
      <w:sz w:val="1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tation List,본문(내용),List Paragraph (numbered (a)),Colorful List - Accent 11,Subtle Emphasis,TITULO A,Lista 123,Titulo de Fígura,corp de texte"/>
    <w:basedOn w:val="Normal"/>
    <w:link w:val="PrrafodelistaCar"/>
    <w:uiPriority w:val="34"/>
    <w:qFormat/>
    <w:rsid w:val="007E29E7"/>
    <w:pPr>
      <w:ind w:left="708"/>
    </w:pPr>
  </w:style>
  <w:style w:type="character" w:customStyle="1" w:styleId="PrrafodelistaCar">
    <w:name w:val="Párrafo de lista Car"/>
    <w:aliases w:val="Citation List Car,본문(내용) Car,List Paragraph (numbered (a)) Car,Colorful List - Accent 11 Car,Subtle Emphasis Car,TITULO A Car,Lista 123 Car,Titulo de Fígura Car,corp de texte Car"/>
    <w:link w:val="Prrafodelista"/>
    <w:uiPriority w:val="34"/>
    <w:qFormat/>
    <w:rsid w:val="007E29E7"/>
    <w:rPr>
      <w:rFonts w:ascii="Times New Roman" w:eastAsia="Times New Roman" w:hAnsi="Times New Roman" w:cs="Times New Roman"/>
      <w:sz w:val="24"/>
      <w:szCs w:val="24"/>
      <w:lang w:val="es-ES_tradnl"/>
    </w:rPr>
  </w:style>
  <w:style w:type="paragraph" w:customStyle="1" w:styleId="SectionIXHeader">
    <w:name w:val="Section IX. Header"/>
    <w:basedOn w:val="Normal"/>
    <w:uiPriority w:val="99"/>
    <w:rsid w:val="004F2604"/>
    <w:pPr>
      <w:numPr>
        <w:ilvl w:val="12"/>
      </w:numPr>
      <w:jc w:val="center"/>
    </w:pPr>
    <w:rPr>
      <w:rFonts w:ascii="Times New Roman Bold" w:hAnsi="Times New Roman Bold"/>
      <w:b/>
      <w:sz w:val="36"/>
      <w:szCs w:val="20"/>
    </w:rPr>
  </w:style>
  <w:style w:type="paragraph" w:styleId="Encabezado">
    <w:name w:val="header"/>
    <w:aliases w:val="UNOPS Header"/>
    <w:basedOn w:val="Normal"/>
    <w:link w:val="EncabezadoCar"/>
    <w:unhideWhenUsed/>
    <w:qFormat/>
    <w:rsid w:val="004F2604"/>
    <w:pPr>
      <w:tabs>
        <w:tab w:val="center" w:pos="4419"/>
        <w:tab w:val="right" w:pos="8838"/>
      </w:tabs>
    </w:pPr>
  </w:style>
  <w:style w:type="character" w:customStyle="1" w:styleId="EncabezadoCar">
    <w:name w:val="Encabezado Car"/>
    <w:aliases w:val="UNOPS Header Car"/>
    <w:basedOn w:val="Fuentedeprrafopredeter"/>
    <w:link w:val="Encabezado"/>
    <w:rsid w:val="004F2604"/>
    <w:rPr>
      <w:rFonts w:ascii="Times New Roman" w:eastAsia="Times New Roman" w:hAnsi="Times New Roman" w:cs="Times New Roman"/>
      <w:sz w:val="24"/>
      <w:szCs w:val="24"/>
      <w:lang w:val="es-ES_tradnl"/>
    </w:rPr>
  </w:style>
  <w:style w:type="paragraph" w:styleId="Piedepgina">
    <w:name w:val="footer"/>
    <w:basedOn w:val="Normal"/>
    <w:link w:val="PiedepginaCar"/>
    <w:uiPriority w:val="99"/>
    <w:unhideWhenUsed/>
    <w:qFormat/>
    <w:rsid w:val="004F2604"/>
    <w:pPr>
      <w:tabs>
        <w:tab w:val="center" w:pos="4419"/>
        <w:tab w:val="right" w:pos="8838"/>
      </w:tabs>
    </w:pPr>
  </w:style>
  <w:style w:type="character" w:customStyle="1" w:styleId="PiedepginaCar">
    <w:name w:val="Pie de página Car"/>
    <w:basedOn w:val="Fuentedeprrafopredeter"/>
    <w:link w:val="Piedepgina"/>
    <w:uiPriority w:val="99"/>
    <w:qFormat/>
    <w:rsid w:val="004F2604"/>
    <w:rPr>
      <w:rFonts w:ascii="Times New Roman" w:eastAsia="Times New Roman" w:hAnsi="Times New Roman" w:cs="Times New Roman"/>
      <w:sz w:val="24"/>
      <w:szCs w:val="24"/>
      <w:lang w:val="es-ES_tradnl"/>
    </w:rPr>
  </w:style>
  <w:style w:type="character" w:styleId="Hipervnculo">
    <w:name w:val="Hyperlink"/>
    <w:basedOn w:val="Fuentedeprrafopredeter"/>
    <w:uiPriority w:val="99"/>
    <w:unhideWhenUsed/>
    <w:rsid w:val="00A46A0C"/>
    <w:rPr>
      <w:color w:val="0563C1" w:themeColor="hyperlink"/>
      <w:u w:val="single"/>
    </w:rPr>
  </w:style>
  <w:style w:type="character" w:styleId="Refdenotaalpie">
    <w:name w:val="footnote reference"/>
    <w:aliases w:val="BVI fnr,16 Point,Superscript 6 Point"/>
    <w:rsid w:val="0016139A"/>
    <w:rPr>
      <w:vertAlign w:val="superscript"/>
    </w:rPr>
  </w:style>
  <w:style w:type="paragraph" w:customStyle="1" w:styleId="Sub-ClauseText">
    <w:name w:val="Sub-Clause Text"/>
    <w:basedOn w:val="Normal"/>
    <w:link w:val="Sub-ClauseTextChar"/>
    <w:rsid w:val="0016139A"/>
    <w:pPr>
      <w:overflowPunct w:val="0"/>
      <w:autoSpaceDE w:val="0"/>
      <w:autoSpaceDN w:val="0"/>
      <w:adjustRightInd w:val="0"/>
      <w:spacing w:before="120" w:after="120"/>
      <w:jc w:val="both"/>
      <w:textAlignment w:val="baseline"/>
    </w:pPr>
    <w:rPr>
      <w:spacing w:val="-4"/>
      <w:szCs w:val="20"/>
      <w:lang w:val="en-US"/>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rsid w:val="0016139A"/>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16139A"/>
    <w:rPr>
      <w:rFonts w:ascii="Times New Roman" w:eastAsia="Times New Roman" w:hAnsi="Times New Roman" w:cs="Times New Roman"/>
      <w:sz w:val="20"/>
      <w:szCs w:val="20"/>
      <w:lang w:val="en-US"/>
    </w:rPr>
  </w:style>
  <w:style w:type="paragraph" w:customStyle="1" w:styleId="Subseccion">
    <w:name w:val="Subseccion"/>
    <w:basedOn w:val="Subttulo"/>
    <w:link w:val="SubseccionChar"/>
    <w:qFormat/>
    <w:rsid w:val="009119BF"/>
    <w:pPr>
      <w:numPr>
        <w:ilvl w:val="0"/>
      </w:numPr>
      <w:spacing w:before="120" w:after="240"/>
      <w:jc w:val="center"/>
    </w:pPr>
    <w:rPr>
      <w:rFonts w:ascii="Times New Roman" w:eastAsia="Times New Roman" w:hAnsi="Times New Roman" w:cs="Times New Roman"/>
      <w:b/>
      <w:sz w:val="36"/>
      <w:szCs w:val="20"/>
      <w:lang w:val="en-US"/>
    </w:rPr>
  </w:style>
  <w:style w:type="character" w:customStyle="1" w:styleId="SubseccionChar">
    <w:name w:val="Subseccion Char"/>
    <w:basedOn w:val="SubttuloCar"/>
    <w:link w:val="Subseccion"/>
    <w:rsid w:val="009119BF"/>
    <w:rPr>
      <w:rFonts w:ascii="Times New Roman" w:eastAsia="Times New Roman" w:hAnsi="Times New Roman" w:cs="Times New Roman"/>
      <w:b/>
      <w:color w:val="5A5A5A" w:themeColor="text1" w:themeTint="A5"/>
      <w:spacing w:val="15"/>
      <w:sz w:val="36"/>
      <w:szCs w:val="20"/>
      <w:lang w:val="en-US"/>
    </w:rPr>
  </w:style>
  <w:style w:type="paragraph" w:styleId="Subttulo">
    <w:name w:val="Subtitle"/>
    <w:basedOn w:val="Normal"/>
    <w:next w:val="Normal"/>
    <w:link w:val="SubttuloCar"/>
    <w:uiPriority w:val="99"/>
    <w:qFormat/>
    <w:rsid w:val="009119B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99"/>
    <w:rsid w:val="009119BF"/>
    <w:rPr>
      <w:rFonts w:eastAsiaTheme="minorEastAsia"/>
      <w:color w:val="5A5A5A" w:themeColor="text1" w:themeTint="A5"/>
      <w:spacing w:val="15"/>
      <w:lang w:val="es-ES_tradnl"/>
    </w:rPr>
  </w:style>
  <w:style w:type="numbering" w:customStyle="1" w:styleId="Sinlista1">
    <w:name w:val="Sin lista1"/>
    <w:next w:val="Sinlista"/>
    <w:uiPriority w:val="99"/>
    <w:semiHidden/>
    <w:unhideWhenUsed/>
    <w:rsid w:val="00CE72D3"/>
  </w:style>
  <w:style w:type="paragraph" w:customStyle="1" w:styleId="Heading1-Clausename">
    <w:name w:val="Heading 1- Clause name"/>
    <w:basedOn w:val="Normal"/>
    <w:link w:val="Heading1-ClausenameCar"/>
    <w:rsid w:val="00CE72D3"/>
    <w:pPr>
      <w:numPr>
        <w:numId w:val="1"/>
      </w:numPr>
      <w:spacing w:after="200"/>
      <w:ind w:left="360"/>
    </w:pPr>
    <w:rPr>
      <w:b/>
      <w:szCs w:val="20"/>
      <w:lang w:val="en-US"/>
    </w:rPr>
  </w:style>
  <w:style w:type="paragraph" w:styleId="Sangra3detindependiente">
    <w:name w:val="Body Text Indent 3"/>
    <w:basedOn w:val="Normal"/>
    <w:link w:val="Sangra3detindependienteCar"/>
    <w:uiPriority w:val="99"/>
    <w:rsid w:val="00CE72D3"/>
    <w:pPr>
      <w:tabs>
        <w:tab w:val="left" w:pos="-720"/>
      </w:tabs>
      <w:suppressAutoHyphens/>
      <w:ind w:left="792" w:hanging="540"/>
      <w:jc w:val="both"/>
    </w:pPr>
    <w:rPr>
      <w:sz w:val="16"/>
      <w:szCs w:val="20"/>
    </w:rPr>
  </w:style>
  <w:style w:type="character" w:customStyle="1" w:styleId="Sangra3detindependienteCar">
    <w:name w:val="Sangría 3 de t. independiente Car"/>
    <w:basedOn w:val="Fuentedeprrafopredeter"/>
    <w:link w:val="Sangra3detindependiente"/>
    <w:uiPriority w:val="99"/>
    <w:rsid w:val="00CE72D3"/>
    <w:rPr>
      <w:rFonts w:ascii="Times New Roman" w:eastAsia="Times New Roman" w:hAnsi="Times New Roman" w:cs="Times New Roman"/>
      <w:sz w:val="16"/>
      <w:szCs w:val="20"/>
      <w:lang w:val="es-ES_tradnl"/>
    </w:rPr>
  </w:style>
  <w:style w:type="paragraph" w:customStyle="1" w:styleId="sec7-clauses">
    <w:name w:val="sec7-clauses"/>
    <w:basedOn w:val="Heading1-Clausename"/>
    <w:rsid w:val="00CE72D3"/>
    <w:rPr>
      <w:rFonts w:ascii="Times New Roman Bold" w:hAnsi="Times New Roman Bold"/>
    </w:rPr>
  </w:style>
  <w:style w:type="paragraph" w:customStyle="1" w:styleId="2AutoList1">
    <w:name w:val="2AutoList1"/>
    <w:basedOn w:val="Normal"/>
    <w:rsid w:val="00CE72D3"/>
    <w:rPr>
      <w:szCs w:val="20"/>
    </w:rPr>
  </w:style>
  <w:style w:type="numbering" w:customStyle="1" w:styleId="Sinlista2">
    <w:name w:val="Sin lista2"/>
    <w:next w:val="Sinlista"/>
    <w:uiPriority w:val="99"/>
    <w:semiHidden/>
    <w:unhideWhenUsed/>
    <w:rsid w:val="008E6601"/>
  </w:style>
  <w:style w:type="numbering" w:customStyle="1" w:styleId="Sinlista11">
    <w:name w:val="Sin lista11"/>
    <w:next w:val="Sinlista"/>
    <w:uiPriority w:val="99"/>
    <w:semiHidden/>
    <w:unhideWhenUsed/>
    <w:rsid w:val="008E6601"/>
  </w:style>
  <w:style w:type="character" w:styleId="Refdecomentario">
    <w:name w:val="annotation reference"/>
    <w:basedOn w:val="Fuentedeprrafopredeter"/>
    <w:uiPriority w:val="99"/>
    <w:unhideWhenUsed/>
    <w:rsid w:val="00D77F80"/>
    <w:rPr>
      <w:sz w:val="16"/>
      <w:szCs w:val="16"/>
    </w:rPr>
  </w:style>
  <w:style w:type="paragraph" w:styleId="Textocomentario">
    <w:name w:val="annotation text"/>
    <w:basedOn w:val="Normal"/>
    <w:link w:val="TextocomentarioCar"/>
    <w:uiPriority w:val="99"/>
    <w:unhideWhenUsed/>
    <w:rsid w:val="00D77F80"/>
    <w:rPr>
      <w:sz w:val="20"/>
      <w:szCs w:val="20"/>
    </w:rPr>
  </w:style>
  <w:style w:type="character" w:customStyle="1" w:styleId="TextocomentarioCar">
    <w:name w:val="Texto comentario Car"/>
    <w:basedOn w:val="Fuentedeprrafopredeter"/>
    <w:link w:val="Textocomentario"/>
    <w:uiPriority w:val="99"/>
    <w:rsid w:val="00D77F80"/>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unhideWhenUsed/>
    <w:rsid w:val="00D77F80"/>
    <w:rPr>
      <w:b/>
      <w:bCs/>
    </w:rPr>
  </w:style>
  <w:style w:type="character" w:customStyle="1" w:styleId="AsuntodelcomentarioCar">
    <w:name w:val="Asunto del comentario Car"/>
    <w:basedOn w:val="TextocomentarioCar"/>
    <w:link w:val="Asuntodelcomentario"/>
    <w:uiPriority w:val="99"/>
    <w:rsid w:val="00D77F80"/>
    <w:rPr>
      <w:rFonts w:ascii="Times New Roman" w:eastAsia="Times New Roman" w:hAnsi="Times New Roman" w:cs="Times New Roman"/>
      <w:b/>
      <w:bCs/>
      <w:sz w:val="20"/>
      <w:szCs w:val="20"/>
      <w:lang w:val="es-ES_tradnl"/>
    </w:rPr>
  </w:style>
  <w:style w:type="paragraph" w:styleId="Textodeglobo">
    <w:name w:val="Balloon Text"/>
    <w:basedOn w:val="Normal"/>
    <w:link w:val="TextodegloboCar"/>
    <w:uiPriority w:val="99"/>
    <w:unhideWhenUsed/>
    <w:rsid w:val="00D77F80"/>
    <w:rPr>
      <w:rFonts w:ascii="Segoe UI" w:hAnsi="Segoe UI" w:cs="Segoe UI"/>
      <w:sz w:val="18"/>
      <w:szCs w:val="18"/>
    </w:rPr>
  </w:style>
  <w:style w:type="character" w:customStyle="1" w:styleId="TextodegloboCar">
    <w:name w:val="Texto de globo Car"/>
    <w:basedOn w:val="Fuentedeprrafopredeter"/>
    <w:link w:val="Textodeglobo"/>
    <w:uiPriority w:val="99"/>
    <w:rsid w:val="00D77F80"/>
    <w:rPr>
      <w:rFonts w:ascii="Segoe UI" w:eastAsia="Times New Roman" w:hAnsi="Segoe UI" w:cs="Segoe UI"/>
      <w:sz w:val="18"/>
      <w:szCs w:val="18"/>
      <w:lang w:val="es-ES_tradnl"/>
    </w:rPr>
  </w:style>
  <w:style w:type="paragraph" w:customStyle="1" w:styleId="Standard">
    <w:name w:val="Standard"/>
    <w:rsid w:val="00F74D38"/>
    <w:pPr>
      <w:widowControl w:val="0"/>
      <w:suppressAutoHyphens/>
      <w:autoSpaceDN w:val="0"/>
      <w:textAlignment w:val="baseline"/>
    </w:pPr>
    <w:rPr>
      <w:rFonts w:ascii="Calibri" w:eastAsia="Arial Unicode MS" w:hAnsi="Calibri" w:cs="Tahoma"/>
      <w:kern w:val="3"/>
      <w:sz w:val="24"/>
      <w:szCs w:val="24"/>
      <w:lang w:val="es-ES" w:eastAsia="es-EC"/>
    </w:rPr>
  </w:style>
  <w:style w:type="table" w:styleId="Tablaconcuadrcula">
    <w:name w:val="Table Grid"/>
    <w:basedOn w:val="Tablanormal"/>
    <w:rsid w:val="007B6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rsid w:val="00F46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aliases w:val="Document Header1 Car"/>
    <w:basedOn w:val="Fuentedeprrafopredeter"/>
    <w:link w:val="Ttulo1"/>
    <w:uiPriority w:val="9"/>
    <w:rsid w:val="009134F6"/>
    <w:rPr>
      <w:rFonts w:ascii="Times New Roman" w:eastAsia="Times New Roman" w:hAnsi="Times New Roman" w:cs="Times New Roman"/>
      <w:b/>
      <w:kern w:val="28"/>
      <w:sz w:val="44"/>
      <w:szCs w:val="24"/>
      <w:lang w:val="en-US"/>
    </w:rPr>
  </w:style>
  <w:style w:type="character" w:customStyle="1" w:styleId="Ttulo2Car">
    <w:name w:val="Título 2 Car"/>
    <w:aliases w:val="Title Header2 Car"/>
    <w:basedOn w:val="Fuentedeprrafopredeter"/>
    <w:link w:val="Ttulo2"/>
    <w:uiPriority w:val="9"/>
    <w:rsid w:val="009134F6"/>
    <w:rPr>
      <w:rFonts w:ascii="Times New Roman Bold" w:eastAsia="Times New Roman" w:hAnsi="Times New Roman Bold" w:cs="Times New Roman"/>
      <w:b/>
      <w:sz w:val="36"/>
      <w:szCs w:val="24"/>
      <w:lang w:val="en-US"/>
    </w:rPr>
  </w:style>
  <w:style w:type="character" w:customStyle="1" w:styleId="Ttulo3Car">
    <w:name w:val="Título 3 Car"/>
    <w:aliases w:val="Sub-Clause Paragraph Car,Section Header3 Car"/>
    <w:basedOn w:val="Fuentedeprrafopredeter"/>
    <w:link w:val="Ttulo3"/>
    <w:uiPriority w:val="9"/>
    <w:rsid w:val="009134F6"/>
    <w:rPr>
      <w:rFonts w:ascii="Times New Roman" w:eastAsia="Times New Roman" w:hAnsi="Times New Roman" w:cs="Times New Roman"/>
      <w:sz w:val="24"/>
      <w:szCs w:val="24"/>
      <w:lang w:val="en-US"/>
    </w:rPr>
  </w:style>
  <w:style w:type="character" w:customStyle="1" w:styleId="Ttulo4Car">
    <w:name w:val="Título 4 Car"/>
    <w:aliases w:val=" Sub-Clause Sub-paragraph Car,Título 4 NEJAPA Car"/>
    <w:basedOn w:val="Fuentedeprrafopredeter"/>
    <w:link w:val="Ttulo4"/>
    <w:uiPriority w:val="9"/>
    <w:rsid w:val="009134F6"/>
    <w:rPr>
      <w:rFonts w:ascii="Times New Roman" w:eastAsia="Times New Roman" w:hAnsi="Times New Roman" w:cs="Times New Roman"/>
      <w:spacing w:val="-4"/>
      <w:sz w:val="24"/>
      <w:szCs w:val="24"/>
      <w:lang w:val="en-US"/>
    </w:rPr>
  </w:style>
  <w:style w:type="character" w:customStyle="1" w:styleId="Ttulo5Car">
    <w:name w:val="Título 5 Car"/>
    <w:basedOn w:val="Fuentedeprrafopredeter"/>
    <w:link w:val="Ttulo5"/>
    <w:uiPriority w:val="9"/>
    <w:rsid w:val="009134F6"/>
    <w:rPr>
      <w:rFonts w:ascii="Times New Roman" w:eastAsia="Times New Roman" w:hAnsi="Times New Roman" w:cs="Times New Roman"/>
      <w:b/>
      <w:sz w:val="24"/>
      <w:szCs w:val="24"/>
      <w:lang w:val="en-US"/>
    </w:rPr>
  </w:style>
  <w:style w:type="character" w:customStyle="1" w:styleId="Ttulo6Car">
    <w:name w:val="Título 6 Car"/>
    <w:basedOn w:val="Fuentedeprrafopredeter"/>
    <w:link w:val="Ttulo6"/>
    <w:uiPriority w:val="9"/>
    <w:rsid w:val="009134F6"/>
    <w:rPr>
      <w:rFonts w:ascii="Times New Roman" w:eastAsia="Times New Roman" w:hAnsi="Times New Roman" w:cs="Times New Roman"/>
      <w:b/>
      <w:bCs/>
      <w:sz w:val="20"/>
      <w:szCs w:val="24"/>
      <w:lang w:val="en-US"/>
    </w:rPr>
  </w:style>
  <w:style w:type="character" w:customStyle="1" w:styleId="Ttulo7Car">
    <w:name w:val="Título 7 Car"/>
    <w:basedOn w:val="Fuentedeprrafopredeter"/>
    <w:link w:val="Ttulo7"/>
    <w:uiPriority w:val="99"/>
    <w:rsid w:val="009134F6"/>
    <w:rPr>
      <w:rFonts w:ascii="Times New Roman" w:eastAsia="Times New Roman" w:hAnsi="Times New Roman" w:cs="Times New Roman"/>
      <w:b/>
      <w:sz w:val="24"/>
      <w:szCs w:val="24"/>
      <w:lang w:val="en-US"/>
    </w:rPr>
  </w:style>
  <w:style w:type="character" w:customStyle="1" w:styleId="Ttulo8Car">
    <w:name w:val="Título 8 Car"/>
    <w:basedOn w:val="Fuentedeprrafopredeter"/>
    <w:link w:val="Ttulo8"/>
    <w:uiPriority w:val="9"/>
    <w:rsid w:val="009134F6"/>
    <w:rPr>
      <w:rFonts w:ascii="Times New Roman" w:eastAsia="Times New Roman" w:hAnsi="Times New Roman" w:cs="Times New Roman"/>
      <w:sz w:val="20"/>
      <w:szCs w:val="24"/>
      <w:lang w:val="en-US"/>
    </w:rPr>
  </w:style>
  <w:style w:type="character" w:customStyle="1" w:styleId="Ttulo9Car">
    <w:name w:val="Título 9 Car"/>
    <w:basedOn w:val="Fuentedeprrafopredeter"/>
    <w:link w:val="Ttulo9"/>
    <w:uiPriority w:val="9"/>
    <w:rsid w:val="009134F6"/>
    <w:rPr>
      <w:rFonts w:ascii="Arial" w:eastAsia="Times New Roman" w:hAnsi="Arial" w:cs="Times New Roman"/>
      <w:b/>
      <w:i/>
      <w:sz w:val="18"/>
      <w:szCs w:val="24"/>
      <w:lang w:val="en-US"/>
    </w:rPr>
  </w:style>
  <w:style w:type="paragraph" w:customStyle="1" w:styleId="Outline">
    <w:name w:val="Outline"/>
    <w:basedOn w:val="Normal"/>
    <w:uiPriority w:val="99"/>
    <w:rsid w:val="009134F6"/>
    <w:pPr>
      <w:spacing w:before="240"/>
    </w:pPr>
    <w:rPr>
      <w:kern w:val="28"/>
      <w:lang w:val="en-US"/>
    </w:rPr>
  </w:style>
  <w:style w:type="paragraph" w:customStyle="1" w:styleId="Outline1">
    <w:name w:val="Outline1"/>
    <w:basedOn w:val="Outline"/>
    <w:next w:val="Outline2"/>
    <w:uiPriority w:val="99"/>
    <w:rsid w:val="009134F6"/>
    <w:pPr>
      <w:keepNext/>
      <w:tabs>
        <w:tab w:val="num" w:pos="360"/>
      </w:tabs>
      <w:ind w:left="360" w:hanging="360"/>
    </w:pPr>
  </w:style>
  <w:style w:type="paragraph" w:customStyle="1" w:styleId="Outline2">
    <w:name w:val="Outline2"/>
    <w:basedOn w:val="Normal"/>
    <w:uiPriority w:val="99"/>
    <w:rsid w:val="009134F6"/>
    <w:pPr>
      <w:tabs>
        <w:tab w:val="num" w:pos="864"/>
      </w:tabs>
      <w:spacing w:before="240"/>
      <w:ind w:left="864" w:hanging="504"/>
    </w:pPr>
    <w:rPr>
      <w:kern w:val="28"/>
      <w:lang w:val="en-US"/>
    </w:rPr>
  </w:style>
  <w:style w:type="paragraph" w:customStyle="1" w:styleId="Outline3">
    <w:name w:val="Outline3"/>
    <w:basedOn w:val="Normal"/>
    <w:uiPriority w:val="99"/>
    <w:rsid w:val="009134F6"/>
    <w:pPr>
      <w:tabs>
        <w:tab w:val="num" w:pos="1368"/>
      </w:tabs>
      <w:spacing w:before="240"/>
      <w:ind w:left="1368" w:hanging="504"/>
    </w:pPr>
    <w:rPr>
      <w:kern w:val="28"/>
      <w:lang w:val="en-US"/>
    </w:rPr>
  </w:style>
  <w:style w:type="paragraph" w:customStyle="1" w:styleId="Outline4">
    <w:name w:val="Outline4"/>
    <w:basedOn w:val="Normal"/>
    <w:rsid w:val="009134F6"/>
    <w:pPr>
      <w:tabs>
        <w:tab w:val="num" w:pos="1872"/>
      </w:tabs>
      <w:spacing w:before="240"/>
      <w:ind w:left="1872" w:hanging="504"/>
    </w:pPr>
    <w:rPr>
      <w:kern w:val="28"/>
      <w:lang w:val="en-US"/>
    </w:rPr>
  </w:style>
  <w:style w:type="paragraph" w:customStyle="1" w:styleId="outlinebullet">
    <w:name w:val="outlinebullet"/>
    <w:basedOn w:val="Normal"/>
    <w:rsid w:val="009134F6"/>
    <w:pPr>
      <w:tabs>
        <w:tab w:val="left" w:pos="1440"/>
      </w:tabs>
      <w:spacing w:before="120"/>
      <w:ind w:left="1440" w:hanging="450"/>
    </w:pPr>
    <w:rPr>
      <w:lang w:val="en-US"/>
    </w:rPr>
  </w:style>
  <w:style w:type="paragraph" w:styleId="Textoindependiente2">
    <w:name w:val="Body Text 2"/>
    <w:basedOn w:val="Normal"/>
    <w:link w:val="Textoindependiente2Car"/>
    <w:uiPriority w:val="99"/>
    <w:rsid w:val="009134F6"/>
    <w:pPr>
      <w:tabs>
        <w:tab w:val="num" w:pos="360"/>
      </w:tabs>
      <w:spacing w:before="120" w:after="120"/>
      <w:ind w:left="360" w:hanging="360"/>
      <w:jc w:val="center"/>
    </w:pPr>
    <w:rPr>
      <w:b/>
      <w:sz w:val="28"/>
      <w:lang w:val="en-US"/>
    </w:rPr>
  </w:style>
  <w:style w:type="character" w:customStyle="1" w:styleId="Textoindependiente2Car">
    <w:name w:val="Texto independiente 2 Car"/>
    <w:basedOn w:val="Fuentedeprrafopredeter"/>
    <w:link w:val="Textoindependiente2"/>
    <w:uiPriority w:val="99"/>
    <w:rsid w:val="009134F6"/>
    <w:rPr>
      <w:rFonts w:ascii="Times New Roman" w:eastAsia="Times New Roman" w:hAnsi="Times New Roman" w:cs="Times New Roman"/>
      <w:b/>
      <w:sz w:val="28"/>
      <w:szCs w:val="24"/>
      <w:lang w:val="en-US"/>
    </w:rPr>
  </w:style>
  <w:style w:type="paragraph" w:customStyle="1" w:styleId="TOCNumber1">
    <w:name w:val="TOC Number1"/>
    <w:basedOn w:val="Ttulo4"/>
    <w:autoRedefine/>
    <w:rsid w:val="009134F6"/>
    <w:pPr>
      <w:numPr>
        <w:ilvl w:val="0"/>
        <w:numId w:val="0"/>
      </w:numPr>
      <w:jc w:val="left"/>
      <w:outlineLvl w:val="9"/>
    </w:pPr>
    <w:rPr>
      <w:b/>
      <w:spacing w:val="0"/>
    </w:rPr>
  </w:style>
  <w:style w:type="paragraph" w:customStyle="1" w:styleId="P3Header1-Clauses">
    <w:name w:val="P3 Header1-Clauses"/>
    <w:basedOn w:val="Heading1-Clausename"/>
    <w:rsid w:val="009134F6"/>
    <w:pPr>
      <w:numPr>
        <w:ilvl w:val="2"/>
        <w:numId w:val="22"/>
      </w:numPr>
      <w:spacing w:before="120" w:after="120"/>
    </w:pPr>
    <w:rPr>
      <w:b w:val="0"/>
      <w:szCs w:val="24"/>
    </w:rPr>
  </w:style>
  <w:style w:type="paragraph" w:customStyle="1" w:styleId="Header1-Clauses">
    <w:name w:val="Header 1 - Clauses"/>
    <w:basedOn w:val="Normal"/>
    <w:rsid w:val="009134F6"/>
    <w:pPr>
      <w:tabs>
        <w:tab w:val="num" w:pos="360"/>
      </w:tabs>
      <w:spacing w:before="120" w:after="120"/>
      <w:ind w:left="360" w:hanging="360"/>
    </w:pPr>
    <w:rPr>
      <w:rFonts w:ascii="Times New Roman Bold" w:hAnsi="Times New Roman Bold"/>
      <w:b/>
      <w:lang w:val="en-US"/>
    </w:rPr>
  </w:style>
  <w:style w:type="paragraph" w:customStyle="1" w:styleId="Sec1-Clauses">
    <w:name w:val="Sec1-Clauses"/>
    <w:basedOn w:val="Heading1-Clausename"/>
    <w:link w:val="Sec1-ClausesCar"/>
    <w:rsid w:val="009134F6"/>
    <w:pPr>
      <w:numPr>
        <w:numId w:val="0"/>
      </w:numPr>
      <w:tabs>
        <w:tab w:val="num" w:pos="360"/>
      </w:tabs>
      <w:spacing w:before="120" w:after="120"/>
      <w:ind w:left="360" w:hanging="360"/>
    </w:pPr>
    <w:rPr>
      <w:szCs w:val="24"/>
    </w:rPr>
  </w:style>
  <w:style w:type="paragraph" w:customStyle="1" w:styleId="SectionXHeader3">
    <w:name w:val="Section X Header 3"/>
    <w:basedOn w:val="Ttulo1"/>
    <w:autoRedefine/>
    <w:rsid w:val="009134F6"/>
    <w:pPr>
      <w:spacing w:before="120" w:after="240"/>
    </w:pPr>
    <w:rPr>
      <w:kern w:val="0"/>
      <w:sz w:val="36"/>
    </w:rPr>
  </w:style>
  <w:style w:type="paragraph" w:customStyle="1" w:styleId="i">
    <w:name w:val="(i)"/>
    <w:basedOn w:val="Normal"/>
    <w:rsid w:val="009134F6"/>
    <w:pPr>
      <w:suppressAutoHyphens/>
      <w:jc w:val="both"/>
    </w:pPr>
    <w:rPr>
      <w:rFonts w:ascii="Tms Rmn" w:hAnsi="Tms Rmn"/>
      <w:lang w:val="en-US"/>
    </w:rPr>
  </w:style>
  <w:style w:type="paragraph" w:styleId="Ttulo">
    <w:name w:val="Title"/>
    <w:basedOn w:val="Normal"/>
    <w:link w:val="TtuloCar"/>
    <w:uiPriority w:val="10"/>
    <w:qFormat/>
    <w:rsid w:val="009134F6"/>
    <w:pPr>
      <w:jc w:val="center"/>
    </w:pPr>
    <w:rPr>
      <w:b/>
      <w:sz w:val="48"/>
      <w:lang w:val="en-US"/>
    </w:rPr>
  </w:style>
  <w:style w:type="character" w:customStyle="1" w:styleId="TtuloCar">
    <w:name w:val="Título Car"/>
    <w:basedOn w:val="Fuentedeprrafopredeter"/>
    <w:link w:val="Ttulo"/>
    <w:uiPriority w:val="10"/>
    <w:rsid w:val="009134F6"/>
    <w:rPr>
      <w:rFonts w:ascii="Times New Roman" w:eastAsia="Times New Roman" w:hAnsi="Times New Roman" w:cs="Times New Roman"/>
      <w:b/>
      <w:sz w:val="48"/>
      <w:szCs w:val="24"/>
      <w:lang w:val="en-US"/>
    </w:rPr>
  </w:style>
  <w:style w:type="paragraph" w:customStyle="1" w:styleId="Subtitle2">
    <w:name w:val="Subtitle 2"/>
    <w:basedOn w:val="Piedepgina"/>
    <w:autoRedefine/>
    <w:rsid w:val="009134F6"/>
    <w:pPr>
      <w:tabs>
        <w:tab w:val="clear" w:pos="4419"/>
        <w:tab w:val="clear" w:pos="8838"/>
        <w:tab w:val="right" w:leader="underscore" w:pos="9504"/>
      </w:tabs>
      <w:spacing w:before="120"/>
      <w:ind w:left="360" w:hanging="360"/>
      <w:jc w:val="center"/>
      <w:outlineLvl w:val="1"/>
    </w:pPr>
    <w:rPr>
      <w:b/>
      <w:sz w:val="36"/>
      <w:lang w:val="en-US"/>
    </w:rPr>
  </w:style>
  <w:style w:type="paragraph" w:styleId="Lista">
    <w:name w:val="List"/>
    <w:aliases w:val="1. List"/>
    <w:basedOn w:val="Normal"/>
    <w:rsid w:val="009134F6"/>
    <w:pPr>
      <w:spacing w:before="120" w:after="120"/>
      <w:ind w:left="1440"/>
      <w:jc w:val="both"/>
    </w:pPr>
    <w:rPr>
      <w:lang w:val="en-US"/>
    </w:rPr>
  </w:style>
  <w:style w:type="paragraph" w:customStyle="1" w:styleId="BankNormal">
    <w:name w:val="BankNormal"/>
    <w:basedOn w:val="Normal"/>
    <w:link w:val="BankNormalChar"/>
    <w:rsid w:val="009134F6"/>
    <w:pPr>
      <w:spacing w:after="240"/>
    </w:pPr>
    <w:rPr>
      <w:lang w:val="en-US"/>
    </w:rPr>
  </w:style>
  <w:style w:type="paragraph" w:styleId="TDC1">
    <w:name w:val="toc 1"/>
    <w:basedOn w:val="Normal"/>
    <w:next w:val="Normal"/>
    <w:uiPriority w:val="39"/>
    <w:rsid w:val="009134F6"/>
    <w:pPr>
      <w:tabs>
        <w:tab w:val="left" w:pos="360"/>
        <w:tab w:val="right" w:leader="dot" w:pos="8990"/>
      </w:tabs>
      <w:spacing w:before="240" w:after="80"/>
      <w:outlineLvl w:val="0"/>
    </w:pPr>
    <w:rPr>
      <w:b/>
      <w:lang w:val="en-US"/>
    </w:rPr>
  </w:style>
  <w:style w:type="paragraph" w:styleId="TDC2">
    <w:name w:val="toc 2"/>
    <w:basedOn w:val="Normal"/>
    <w:next w:val="Normal"/>
    <w:autoRedefine/>
    <w:uiPriority w:val="39"/>
    <w:rsid w:val="009134F6"/>
    <w:pPr>
      <w:tabs>
        <w:tab w:val="left" w:pos="720"/>
        <w:tab w:val="right" w:leader="dot" w:pos="9000"/>
      </w:tabs>
      <w:ind w:left="720" w:hanging="720"/>
      <w:outlineLvl w:val="1"/>
    </w:pPr>
    <w:rPr>
      <w:noProof/>
      <w:szCs w:val="28"/>
      <w:lang w:val="en-US"/>
    </w:rPr>
  </w:style>
  <w:style w:type="paragraph" w:customStyle="1" w:styleId="titulo">
    <w:name w:val="titulo"/>
    <w:basedOn w:val="Ttulo5"/>
    <w:rsid w:val="009134F6"/>
    <w:pPr>
      <w:spacing w:after="240"/>
    </w:pPr>
    <w:rPr>
      <w:rFonts w:ascii="Times New Roman Bold" w:hAnsi="Times New Roman Bold"/>
    </w:rPr>
  </w:style>
  <w:style w:type="paragraph" w:styleId="Sangradetextonormal">
    <w:name w:val="Body Text Indent"/>
    <w:basedOn w:val="Normal"/>
    <w:link w:val="SangradetextonormalCar"/>
    <w:uiPriority w:val="99"/>
    <w:rsid w:val="009134F6"/>
    <w:pPr>
      <w:ind w:left="720"/>
      <w:jc w:val="both"/>
    </w:pPr>
    <w:rPr>
      <w:lang w:val="en-US"/>
    </w:rPr>
  </w:style>
  <w:style w:type="character" w:customStyle="1" w:styleId="SangradetextonormalCar">
    <w:name w:val="Sangría de texto normal Car"/>
    <w:basedOn w:val="Fuentedeprrafopredeter"/>
    <w:link w:val="Sangradetextonormal"/>
    <w:uiPriority w:val="99"/>
    <w:rsid w:val="009134F6"/>
    <w:rPr>
      <w:rFonts w:ascii="Times New Roman" w:eastAsia="Times New Roman" w:hAnsi="Times New Roman" w:cs="Times New Roman"/>
      <w:sz w:val="24"/>
      <w:szCs w:val="24"/>
      <w:lang w:val="en-US"/>
    </w:rPr>
  </w:style>
  <w:style w:type="paragraph" w:styleId="Listaconnmeros">
    <w:name w:val="List Number"/>
    <w:basedOn w:val="Normal"/>
    <w:rsid w:val="009134F6"/>
    <w:pPr>
      <w:tabs>
        <w:tab w:val="num" w:pos="432"/>
        <w:tab w:val="num" w:pos="648"/>
      </w:tabs>
      <w:spacing w:after="240"/>
      <w:ind w:left="648" w:hanging="432"/>
      <w:jc w:val="both"/>
    </w:pPr>
    <w:rPr>
      <w:lang w:val="en-US"/>
    </w:rPr>
  </w:style>
  <w:style w:type="paragraph" w:customStyle="1" w:styleId="SectionVHeader">
    <w:name w:val="Section V. Header"/>
    <w:basedOn w:val="Normal"/>
    <w:link w:val="SectionVHeaderCar"/>
    <w:uiPriority w:val="99"/>
    <w:rsid w:val="009134F6"/>
    <w:pPr>
      <w:spacing w:before="240" w:after="240"/>
      <w:jc w:val="center"/>
    </w:pPr>
    <w:rPr>
      <w:b/>
      <w:sz w:val="32"/>
      <w:lang w:val="en-US"/>
    </w:rPr>
  </w:style>
  <w:style w:type="paragraph" w:styleId="Textoindependiente">
    <w:name w:val="Body Text"/>
    <w:basedOn w:val="Normal"/>
    <w:link w:val="TextoindependienteCar"/>
    <w:uiPriority w:val="99"/>
    <w:rsid w:val="009134F6"/>
    <w:pPr>
      <w:jc w:val="both"/>
    </w:pPr>
    <w:rPr>
      <w:lang w:val="en-US"/>
    </w:rPr>
  </w:style>
  <w:style w:type="character" w:customStyle="1" w:styleId="TextoindependienteCar">
    <w:name w:val="Texto independiente Car"/>
    <w:basedOn w:val="Fuentedeprrafopredeter"/>
    <w:link w:val="Textoindependiente"/>
    <w:uiPriority w:val="99"/>
    <w:rsid w:val="009134F6"/>
    <w:rPr>
      <w:rFonts w:ascii="Times New Roman" w:eastAsia="Times New Roman" w:hAnsi="Times New Roman" w:cs="Times New Roman"/>
      <w:sz w:val="24"/>
      <w:szCs w:val="24"/>
      <w:lang w:val="en-US"/>
    </w:rPr>
  </w:style>
  <w:style w:type="paragraph" w:customStyle="1" w:styleId="Head2">
    <w:name w:val="Head 2"/>
    <w:basedOn w:val="Ttulo9"/>
    <w:rsid w:val="009134F6"/>
    <w:pPr>
      <w:keepNext/>
      <w:widowControl w:val="0"/>
      <w:suppressAutoHyphens/>
      <w:spacing w:before="0" w:after="0"/>
      <w:outlineLvl w:val="9"/>
    </w:pPr>
    <w:rPr>
      <w:rFonts w:ascii="Times New Roman Bold" w:hAnsi="Times New Roman Bold"/>
      <w:b w:val="0"/>
      <w:i w:val="0"/>
      <w:spacing w:val="-4"/>
      <w:sz w:val="32"/>
    </w:rPr>
  </w:style>
  <w:style w:type="paragraph" w:styleId="Textonotaalfinal">
    <w:name w:val="endnote text"/>
    <w:basedOn w:val="Normal"/>
    <w:link w:val="TextonotaalfinalCar"/>
    <w:uiPriority w:val="99"/>
    <w:rsid w:val="009134F6"/>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lang w:val="en-US"/>
    </w:rPr>
  </w:style>
  <w:style w:type="character" w:customStyle="1" w:styleId="TextonotaalfinalCar">
    <w:name w:val="Texto nota al final Car"/>
    <w:basedOn w:val="Fuentedeprrafopredeter"/>
    <w:link w:val="Textonotaalfinal"/>
    <w:uiPriority w:val="99"/>
    <w:rsid w:val="009134F6"/>
    <w:rPr>
      <w:rFonts w:ascii="Times New Roman" w:eastAsia="Times New Roman" w:hAnsi="Times New Roman" w:cs="Times New Roman"/>
      <w:sz w:val="24"/>
      <w:szCs w:val="24"/>
      <w:lang w:val="en-US"/>
    </w:rPr>
  </w:style>
  <w:style w:type="character" w:styleId="Nmerodepgina">
    <w:name w:val="page number"/>
    <w:basedOn w:val="Fuentedeprrafopredeter"/>
    <w:rsid w:val="009134F6"/>
  </w:style>
  <w:style w:type="paragraph" w:customStyle="1" w:styleId="Part1">
    <w:name w:val="Part 1"/>
    <w:aliases w:val="2,3 Header 4"/>
    <w:basedOn w:val="Normal"/>
    <w:link w:val="Part1Car"/>
    <w:autoRedefine/>
    <w:rsid w:val="009134F6"/>
    <w:pPr>
      <w:spacing w:before="240" w:after="240"/>
      <w:jc w:val="center"/>
    </w:pPr>
    <w:rPr>
      <w:b/>
      <w:sz w:val="44"/>
      <w:lang w:val="en-US"/>
    </w:rPr>
  </w:style>
  <w:style w:type="paragraph" w:styleId="TDC3">
    <w:name w:val="toc 3"/>
    <w:basedOn w:val="Normal"/>
    <w:next w:val="Normal"/>
    <w:autoRedefine/>
    <w:uiPriority w:val="39"/>
    <w:rsid w:val="009134F6"/>
    <w:pPr>
      <w:ind w:left="480"/>
    </w:pPr>
    <w:rPr>
      <w:lang w:val="en-US"/>
    </w:rPr>
  </w:style>
  <w:style w:type="paragraph" w:customStyle="1" w:styleId="SectionVIHeader">
    <w:name w:val="Section VI. Header"/>
    <w:basedOn w:val="SectionVHeader"/>
    <w:link w:val="SectionVIHeaderCar"/>
    <w:uiPriority w:val="99"/>
    <w:rsid w:val="009134F6"/>
    <w:pPr>
      <w:spacing w:before="120"/>
    </w:pPr>
  </w:style>
  <w:style w:type="paragraph" w:styleId="TDC4">
    <w:name w:val="toc 4"/>
    <w:basedOn w:val="Normal"/>
    <w:next w:val="Normal"/>
    <w:autoRedefine/>
    <w:uiPriority w:val="39"/>
    <w:rsid w:val="009134F6"/>
    <w:pPr>
      <w:ind w:left="720"/>
    </w:pPr>
    <w:rPr>
      <w:lang w:val="en-US"/>
    </w:rPr>
  </w:style>
  <w:style w:type="paragraph" w:styleId="TDC5">
    <w:name w:val="toc 5"/>
    <w:basedOn w:val="Normal"/>
    <w:next w:val="Normal"/>
    <w:autoRedefine/>
    <w:uiPriority w:val="39"/>
    <w:rsid w:val="009134F6"/>
    <w:pPr>
      <w:ind w:left="960"/>
    </w:pPr>
    <w:rPr>
      <w:lang w:val="en-US"/>
    </w:rPr>
  </w:style>
  <w:style w:type="paragraph" w:styleId="TDC6">
    <w:name w:val="toc 6"/>
    <w:basedOn w:val="Normal"/>
    <w:next w:val="Normal"/>
    <w:autoRedefine/>
    <w:uiPriority w:val="39"/>
    <w:rsid w:val="009134F6"/>
    <w:pPr>
      <w:ind w:left="1200"/>
    </w:pPr>
    <w:rPr>
      <w:lang w:val="en-US"/>
    </w:rPr>
  </w:style>
  <w:style w:type="paragraph" w:styleId="TDC7">
    <w:name w:val="toc 7"/>
    <w:basedOn w:val="Normal"/>
    <w:next w:val="Normal"/>
    <w:autoRedefine/>
    <w:uiPriority w:val="39"/>
    <w:rsid w:val="009134F6"/>
    <w:pPr>
      <w:ind w:left="1440"/>
    </w:pPr>
    <w:rPr>
      <w:lang w:val="en-US"/>
    </w:rPr>
  </w:style>
  <w:style w:type="paragraph" w:styleId="TDC8">
    <w:name w:val="toc 8"/>
    <w:basedOn w:val="Normal"/>
    <w:next w:val="Normal"/>
    <w:autoRedefine/>
    <w:uiPriority w:val="39"/>
    <w:rsid w:val="009134F6"/>
    <w:pPr>
      <w:ind w:left="1680"/>
    </w:pPr>
    <w:rPr>
      <w:lang w:val="en-US"/>
    </w:rPr>
  </w:style>
  <w:style w:type="paragraph" w:styleId="TDC9">
    <w:name w:val="toc 9"/>
    <w:basedOn w:val="Normal"/>
    <w:next w:val="Normal"/>
    <w:autoRedefine/>
    <w:uiPriority w:val="39"/>
    <w:rsid w:val="009134F6"/>
    <w:pPr>
      <w:ind w:left="1920"/>
    </w:pPr>
    <w:rPr>
      <w:lang w:val="en-US"/>
    </w:rPr>
  </w:style>
  <w:style w:type="paragraph" w:styleId="Sangra2detindependiente">
    <w:name w:val="Body Text Indent 2"/>
    <w:basedOn w:val="Normal"/>
    <w:link w:val="Sangra2detindependienteCar"/>
    <w:uiPriority w:val="99"/>
    <w:rsid w:val="009134F6"/>
    <w:pPr>
      <w:tabs>
        <w:tab w:val="num" w:pos="720"/>
      </w:tabs>
      <w:ind w:left="720" w:hanging="720"/>
    </w:pPr>
    <w:rPr>
      <w:lang w:val="en-US"/>
    </w:rPr>
  </w:style>
  <w:style w:type="character" w:customStyle="1" w:styleId="Sangra2detindependienteCar">
    <w:name w:val="Sangría 2 de t. independiente Car"/>
    <w:basedOn w:val="Fuentedeprrafopredeter"/>
    <w:link w:val="Sangra2detindependiente"/>
    <w:uiPriority w:val="99"/>
    <w:rsid w:val="009134F6"/>
    <w:rPr>
      <w:rFonts w:ascii="Times New Roman" w:eastAsia="Times New Roman" w:hAnsi="Times New Roman" w:cs="Times New Roman"/>
      <w:sz w:val="24"/>
      <w:szCs w:val="24"/>
      <w:lang w:val="en-US"/>
    </w:rPr>
  </w:style>
  <w:style w:type="paragraph" w:styleId="Mapadeldocumento">
    <w:name w:val="Document Map"/>
    <w:basedOn w:val="Normal"/>
    <w:link w:val="MapadeldocumentoCar"/>
    <w:uiPriority w:val="99"/>
    <w:rsid w:val="009134F6"/>
    <w:pPr>
      <w:shd w:val="clear" w:color="auto" w:fill="000080"/>
    </w:pPr>
    <w:rPr>
      <w:rFonts w:ascii="Tahoma" w:hAnsi="Tahoma" w:cs="Tahoma"/>
      <w:lang w:val="en-US"/>
    </w:rPr>
  </w:style>
  <w:style w:type="character" w:customStyle="1" w:styleId="MapadeldocumentoCar">
    <w:name w:val="Mapa del documento Car"/>
    <w:basedOn w:val="Fuentedeprrafopredeter"/>
    <w:link w:val="Mapadeldocumento"/>
    <w:uiPriority w:val="99"/>
    <w:rsid w:val="009134F6"/>
    <w:rPr>
      <w:rFonts w:ascii="Tahoma" w:eastAsia="Times New Roman" w:hAnsi="Tahoma" w:cs="Tahoma"/>
      <w:sz w:val="24"/>
      <w:szCs w:val="24"/>
      <w:shd w:val="clear" w:color="auto" w:fill="000080"/>
      <w:lang w:val="en-US"/>
    </w:rPr>
  </w:style>
  <w:style w:type="paragraph" w:styleId="Textodebloque">
    <w:name w:val="Block Text"/>
    <w:basedOn w:val="Normal"/>
    <w:uiPriority w:val="99"/>
    <w:rsid w:val="009134F6"/>
    <w:pPr>
      <w:tabs>
        <w:tab w:val="left" w:pos="1440"/>
        <w:tab w:val="left" w:pos="1800"/>
      </w:tabs>
      <w:suppressAutoHyphens/>
      <w:ind w:left="1080" w:right="-72" w:hanging="540"/>
      <w:jc w:val="both"/>
    </w:pPr>
    <w:rPr>
      <w:lang w:val="en-US"/>
    </w:rPr>
  </w:style>
  <w:style w:type="paragraph" w:styleId="ndice1">
    <w:name w:val="index 1"/>
    <w:basedOn w:val="Normal"/>
    <w:next w:val="Normal"/>
    <w:uiPriority w:val="99"/>
    <w:rsid w:val="009134F6"/>
    <w:pPr>
      <w:tabs>
        <w:tab w:val="left" w:leader="dot" w:pos="9000"/>
        <w:tab w:val="right" w:pos="9360"/>
      </w:tabs>
      <w:suppressAutoHyphens/>
      <w:ind w:left="720"/>
    </w:pPr>
    <w:rPr>
      <w:lang w:val="en-US"/>
    </w:rPr>
  </w:style>
  <w:style w:type="paragraph" w:styleId="NormalWeb">
    <w:name w:val="Normal (Web)"/>
    <w:basedOn w:val="Normal"/>
    <w:uiPriority w:val="99"/>
    <w:rsid w:val="009134F6"/>
    <w:pPr>
      <w:spacing w:before="100" w:beforeAutospacing="1" w:after="100" w:afterAutospacing="1"/>
    </w:pPr>
    <w:rPr>
      <w:rFonts w:ascii="Arial Unicode MS" w:eastAsia="Arial Unicode MS" w:hAnsi="Arial Unicode MS" w:cs="Arial Unicode MS"/>
      <w:lang w:val="en-US"/>
    </w:rPr>
  </w:style>
  <w:style w:type="character" w:styleId="Hipervnculovisitado">
    <w:name w:val="FollowedHyperlink"/>
    <w:basedOn w:val="Fuentedeprrafopredeter"/>
    <w:uiPriority w:val="99"/>
    <w:rsid w:val="009134F6"/>
    <w:rPr>
      <w:color w:val="800080"/>
      <w:u w:val="single"/>
    </w:rPr>
  </w:style>
  <w:style w:type="paragraph" w:customStyle="1" w:styleId="Head52">
    <w:name w:val="Head 5.2"/>
    <w:basedOn w:val="Normal"/>
    <w:rsid w:val="009134F6"/>
    <w:pPr>
      <w:tabs>
        <w:tab w:val="left" w:pos="533"/>
      </w:tabs>
      <w:suppressAutoHyphens/>
      <w:ind w:left="533" w:hanging="533"/>
      <w:jc w:val="both"/>
    </w:pPr>
    <w:rPr>
      <w:b/>
      <w:lang w:val="en-US"/>
    </w:rPr>
  </w:style>
  <w:style w:type="paragraph" w:styleId="Textoindependiente3">
    <w:name w:val="Body Text 3"/>
    <w:basedOn w:val="Normal"/>
    <w:link w:val="Textoindependiente3Car"/>
    <w:uiPriority w:val="99"/>
    <w:rsid w:val="009134F6"/>
    <w:rPr>
      <w:i/>
      <w:iCs/>
      <w:lang w:val="en-US"/>
    </w:rPr>
  </w:style>
  <w:style w:type="character" w:customStyle="1" w:styleId="Textoindependiente3Car">
    <w:name w:val="Texto independiente 3 Car"/>
    <w:basedOn w:val="Fuentedeprrafopredeter"/>
    <w:link w:val="Textoindependiente3"/>
    <w:uiPriority w:val="99"/>
    <w:rsid w:val="009134F6"/>
    <w:rPr>
      <w:rFonts w:ascii="Times New Roman" w:eastAsia="Times New Roman" w:hAnsi="Times New Roman" w:cs="Times New Roman"/>
      <w:i/>
      <w:iCs/>
      <w:sz w:val="24"/>
      <w:szCs w:val="24"/>
      <w:lang w:val="en-US"/>
    </w:rPr>
  </w:style>
  <w:style w:type="paragraph" w:customStyle="1" w:styleId="SectionXHeading">
    <w:name w:val="Section X Heading"/>
    <w:basedOn w:val="Normal"/>
    <w:rsid w:val="009134F6"/>
    <w:pPr>
      <w:spacing w:before="240" w:after="240"/>
      <w:jc w:val="center"/>
    </w:pPr>
    <w:rPr>
      <w:rFonts w:ascii="Times New Roman Bold" w:hAnsi="Times New Roman Bold"/>
      <w:b/>
      <w:sz w:val="36"/>
      <w:lang w:val="en-US"/>
    </w:rPr>
  </w:style>
  <w:style w:type="paragraph" w:customStyle="1" w:styleId="Document1">
    <w:name w:val="Document 1"/>
    <w:rsid w:val="009134F6"/>
    <w:pPr>
      <w:keepNext/>
      <w:keepLines/>
      <w:tabs>
        <w:tab w:val="left" w:pos="-720"/>
      </w:tabs>
      <w:suppressAutoHyphens/>
      <w:spacing w:after="0" w:line="240" w:lineRule="auto"/>
    </w:pPr>
    <w:rPr>
      <w:rFonts w:ascii="Courier" w:eastAsia="Times New Roman" w:hAnsi="Courier" w:cs="Times New Roman"/>
      <w:sz w:val="24"/>
      <w:szCs w:val="24"/>
      <w:lang w:val="en-US"/>
    </w:rPr>
  </w:style>
  <w:style w:type="paragraph" w:customStyle="1" w:styleId="Head81">
    <w:name w:val="Head 8.1"/>
    <w:basedOn w:val="Ttulo1"/>
    <w:rsid w:val="009134F6"/>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9134F6"/>
    <w:pPr>
      <w:tabs>
        <w:tab w:val="left" w:pos="-720"/>
      </w:tabs>
      <w:suppressAutoHyphens/>
      <w:spacing w:after="0" w:line="240" w:lineRule="auto"/>
      <w:ind w:firstLine="720"/>
    </w:pPr>
    <w:rPr>
      <w:rFonts w:ascii="Courier" w:eastAsia="Times New Roman" w:hAnsi="Courier" w:cs="Times New Roman"/>
      <w:b/>
      <w:sz w:val="24"/>
      <w:szCs w:val="24"/>
      <w:lang w:val="en-US"/>
    </w:rPr>
  </w:style>
  <w:style w:type="paragraph" w:customStyle="1" w:styleId="StyleStyleHeader1-ClausesAfter0ptLeft0Hanging">
    <w:name w:val="Style Style Header 1 - Clauses + After:  0 pt + Left:  0&quot; Hanging:..."/>
    <w:basedOn w:val="Normal"/>
    <w:uiPriority w:val="99"/>
    <w:rsid w:val="009134F6"/>
    <w:pPr>
      <w:tabs>
        <w:tab w:val="left" w:pos="576"/>
      </w:tabs>
      <w:spacing w:after="200"/>
      <w:ind w:left="576" w:hanging="576"/>
      <w:jc w:val="both"/>
    </w:pPr>
  </w:style>
  <w:style w:type="paragraph" w:customStyle="1" w:styleId="StyleHeader1-ClausesAfter0pt">
    <w:name w:val="Style Header 1 - Clauses + After:  0 pt"/>
    <w:basedOn w:val="Normal"/>
    <w:rsid w:val="009134F6"/>
    <w:pPr>
      <w:spacing w:after="200"/>
      <w:jc w:val="both"/>
    </w:pPr>
    <w:rPr>
      <w:bCs/>
    </w:rPr>
  </w:style>
  <w:style w:type="paragraph" w:customStyle="1" w:styleId="StyleHeader2-SubClausesBold">
    <w:name w:val="Style Header 2 - SubClauses + Bold"/>
    <w:basedOn w:val="Normal"/>
    <w:link w:val="StyleHeader2-SubClausesBoldChar"/>
    <w:autoRedefine/>
    <w:rsid w:val="009134F6"/>
    <w:pPr>
      <w:tabs>
        <w:tab w:val="left" w:pos="576"/>
      </w:tabs>
      <w:spacing w:after="200"/>
      <w:ind w:left="612"/>
      <w:jc w:val="both"/>
    </w:pPr>
    <w:rPr>
      <w:b/>
      <w:bCs/>
    </w:rPr>
  </w:style>
  <w:style w:type="character" w:customStyle="1" w:styleId="StyleHeader2-SubClausesBoldChar">
    <w:name w:val="Style Header 2 - SubClauses + Bold Char"/>
    <w:basedOn w:val="Fuentedeprrafopredeter"/>
    <w:link w:val="StyleHeader2-SubClausesBold"/>
    <w:rsid w:val="009134F6"/>
    <w:rPr>
      <w:rFonts w:ascii="Times New Roman" w:eastAsia="Times New Roman" w:hAnsi="Times New Roman" w:cs="Times New Roman"/>
      <w:b/>
      <w:bCs/>
      <w:sz w:val="24"/>
      <w:szCs w:val="24"/>
      <w:lang w:val="es-ES_tradnl"/>
    </w:rPr>
  </w:style>
  <w:style w:type="paragraph" w:customStyle="1" w:styleId="Header1">
    <w:name w:val="Header1"/>
    <w:basedOn w:val="Normal"/>
    <w:rsid w:val="009134F6"/>
    <w:pPr>
      <w:widowControl w:val="0"/>
      <w:autoSpaceDE w:val="0"/>
      <w:autoSpaceDN w:val="0"/>
      <w:spacing w:before="240" w:after="480"/>
      <w:jc w:val="center"/>
    </w:pPr>
    <w:rPr>
      <w:b/>
      <w:bCs/>
      <w:spacing w:val="4"/>
      <w:sz w:val="44"/>
      <w:szCs w:val="46"/>
      <w:lang w:val="en-US"/>
    </w:rPr>
  </w:style>
  <w:style w:type="paragraph" w:customStyle="1" w:styleId="Default">
    <w:name w:val="Default"/>
    <w:rsid w:val="009134F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ibliogrphy">
    <w:name w:val="Bibliogrphy"/>
    <w:basedOn w:val="Fuentedeprrafopredeter"/>
    <w:rsid w:val="009134F6"/>
  </w:style>
  <w:style w:type="paragraph" w:styleId="ndice9">
    <w:name w:val="index 9"/>
    <w:basedOn w:val="Normal"/>
    <w:next w:val="Normal"/>
    <w:autoRedefine/>
    <w:rsid w:val="009134F6"/>
    <w:pPr>
      <w:ind w:left="2160" w:hanging="240"/>
    </w:pPr>
    <w:rPr>
      <w:lang w:val="en-US"/>
    </w:rPr>
  </w:style>
  <w:style w:type="paragraph" w:styleId="Encabezadodelista">
    <w:name w:val="toa heading"/>
    <w:basedOn w:val="Normal"/>
    <w:next w:val="Normal"/>
    <w:rsid w:val="009134F6"/>
    <w:pPr>
      <w:tabs>
        <w:tab w:val="left" w:pos="9000"/>
        <w:tab w:val="right" w:pos="9360"/>
      </w:tabs>
      <w:suppressAutoHyphens/>
      <w:jc w:val="both"/>
    </w:pPr>
    <w:rPr>
      <w:lang w:val="en-US"/>
    </w:rPr>
  </w:style>
  <w:style w:type="paragraph" w:customStyle="1" w:styleId="Headfid1">
    <w:name w:val="Head fid1"/>
    <w:basedOn w:val="Head2"/>
    <w:rsid w:val="009134F6"/>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9134F6"/>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character" w:customStyle="1" w:styleId="Table">
    <w:name w:val="Table"/>
    <w:basedOn w:val="Fuentedeprrafopredeter"/>
    <w:rsid w:val="009134F6"/>
    <w:rPr>
      <w:rFonts w:ascii="Arial" w:hAnsi="Arial"/>
      <w:sz w:val="20"/>
    </w:rPr>
  </w:style>
  <w:style w:type="paragraph" w:styleId="Ttulodendice">
    <w:name w:val="index heading"/>
    <w:basedOn w:val="Normal"/>
    <w:next w:val="ndice1"/>
    <w:rsid w:val="009134F6"/>
    <w:rPr>
      <w:sz w:val="20"/>
      <w:lang w:val="en-US"/>
    </w:rPr>
  </w:style>
  <w:style w:type="paragraph" w:customStyle="1" w:styleId="UG-Heading2">
    <w:name w:val="UG - Heading 2"/>
    <w:basedOn w:val="Ttulo2"/>
    <w:next w:val="Normal"/>
    <w:rsid w:val="009134F6"/>
    <w:pPr>
      <w:tabs>
        <w:tab w:val="clear" w:pos="619"/>
      </w:tabs>
      <w:suppressAutoHyphens/>
      <w:spacing w:after="240"/>
    </w:pPr>
    <w:rPr>
      <w:sz w:val="32"/>
      <w:szCs w:val="28"/>
    </w:rPr>
  </w:style>
  <w:style w:type="character" w:styleId="Refdenotaalfinal">
    <w:name w:val="endnote reference"/>
    <w:basedOn w:val="Fuentedeprrafopredeter"/>
    <w:rsid w:val="009134F6"/>
    <w:rPr>
      <w:rFonts w:ascii="CG Times" w:hAnsi="CG Times"/>
      <w:noProof w:val="0"/>
      <w:sz w:val="22"/>
      <w:vertAlign w:val="superscript"/>
      <w:lang w:val="en-US"/>
    </w:rPr>
  </w:style>
  <w:style w:type="paragraph" w:styleId="Revisin">
    <w:name w:val="Revision"/>
    <w:hidden/>
    <w:uiPriority w:val="99"/>
    <w:semiHidden/>
    <w:rsid w:val="009134F6"/>
    <w:pPr>
      <w:spacing w:after="0" w:line="240" w:lineRule="auto"/>
    </w:pPr>
    <w:rPr>
      <w:rFonts w:ascii="Times New Roman" w:eastAsia="Times New Roman" w:hAnsi="Times New Roman" w:cs="Times New Roman"/>
      <w:sz w:val="24"/>
      <w:szCs w:val="24"/>
      <w:lang w:val="en-US"/>
    </w:rPr>
  </w:style>
  <w:style w:type="paragraph" w:customStyle="1" w:styleId="Header2-SubClauses">
    <w:name w:val="Header 2 - SubClauses"/>
    <w:basedOn w:val="Normal"/>
    <w:rsid w:val="009134F6"/>
    <w:pPr>
      <w:numPr>
        <w:ilvl w:val="1"/>
        <w:numId w:val="22"/>
      </w:numPr>
      <w:spacing w:after="200"/>
      <w:jc w:val="both"/>
    </w:pPr>
    <w:rPr>
      <w:rFonts w:cs="Arial"/>
      <w:lang w:val="en-US"/>
    </w:rPr>
  </w:style>
  <w:style w:type="paragraph" w:customStyle="1" w:styleId="Head12">
    <w:name w:val="Head 1.2"/>
    <w:basedOn w:val="Normal"/>
    <w:rsid w:val="009134F6"/>
    <w:pPr>
      <w:tabs>
        <w:tab w:val="num" w:pos="360"/>
      </w:tabs>
      <w:ind w:left="360" w:hanging="360"/>
      <w:jc w:val="both"/>
    </w:pPr>
    <w:rPr>
      <w:rFonts w:ascii="Arial" w:hAnsi="Arial"/>
      <w:sz w:val="20"/>
      <w:lang w:val="en-US"/>
    </w:rPr>
  </w:style>
  <w:style w:type="paragraph" w:customStyle="1" w:styleId="S4-header1">
    <w:name w:val="S4-header1"/>
    <w:basedOn w:val="Normal"/>
    <w:rsid w:val="009134F6"/>
    <w:pPr>
      <w:spacing w:before="120" w:after="240"/>
      <w:jc w:val="center"/>
    </w:pPr>
    <w:rPr>
      <w:b/>
      <w:sz w:val="36"/>
      <w:lang w:val="en-US"/>
    </w:rPr>
  </w:style>
  <w:style w:type="paragraph" w:customStyle="1" w:styleId="Head42">
    <w:name w:val="Head 4.2"/>
    <w:basedOn w:val="Normal"/>
    <w:rsid w:val="009134F6"/>
    <w:pPr>
      <w:tabs>
        <w:tab w:val="left" w:pos="360"/>
      </w:tabs>
      <w:suppressAutoHyphens/>
      <w:overflowPunct w:val="0"/>
      <w:autoSpaceDE w:val="0"/>
      <w:autoSpaceDN w:val="0"/>
      <w:adjustRightInd w:val="0"/>
      <w:ind w:left="360" w:hanging="360"/>
      <w:textAlignment w:val="baseline"/>
    </w:pPr>
    <w:rPr>
      <w:b/>
      <w:lang w:val="en-US"/>
    </w:rPr>
  </w:style>
  <w:style w:type="paragraph" w:customStyle="1" w:styleId="ChapterNumber">
    <w:name w:val="ChapterNumber"/>
    <w:uiPriority w:val="99"/>
    <w:rsid w:val="009134F6"/>
    <w:pPr>
      <w:tabs>
        <w:tab w:val="left" w:pos="-720"/>
      </w:tabs>
      <w:suppressAutoHyphens/>
      <w:spacing w:after="0" w:line="240" w:lineRule="auto"/>
    </w:pPr>
    <w:rPr>
      <w:rFonts w:ascii="CG Times" w:eastAsia="Times New Roman" w:hAnsi="CG Times" w:cs="Times New Roman"/>
      <w:szCs w:val="24"/>
      <w:lang w:val="en-US"/>
    </w:rPr>
  </w:style>
  <w:style w:type="paragraph" w:customStyle="1" w:styleId="TextBox">
    <w:name w:val="Text Box"/>
    <w:rsid w:val="009134F6"/>
    <w:pPr>
      <w:keepNext/>
      <w:keepLines/>
      <w:tabs>
        <w:tab w:val="left" w:pos="-720"/>
      </w:tabs>
      <w:suppressAutoHyphens/>
      <w:spacing w:after="0" w:line="240" w:lineRule="auto"/>
      <w:jc w:val="both"/>
    </w:pPr>
    <w:rPr>
      <w:rFonts w:ascii="Times New Roman" w:eastAsia="Times New Roman" w:hAnsi="Times New Roman" w:cs="Times New Roman"/>
      <w:spacing w:val="-2"/>
      <w:szCs w:val="24"/>
      <w:lang w:val="en-US"/>
    </w:rPr>
  </w:style>
  <w:style w:type="paragraph" w:customStyle="1" w:styleId="Heading1a">
    <w:name w:val="Heading 1a"/>
    <w:uiPriority w:val="99"/>
    <w:rsid w:val="009134F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paragraph" w:customStyle="1" w:styleId="SectionIIIHeading1">
    <w:name w:val="Section III Heading 1"/>
    <w:link w:val="SectionIIIHeading1Car"/>
    <w:qFormat/>
    <w:rsid w:val="009134F6"/>
    <w:pPr>
      <w:spacing w:before="120" w:after="240" w:line="240" w:lineRule="auto"/>
    </w:pPr>
    <w:rPr>
      <w:rFonts w:ascii="Times New Roman" w:eastAsia="Times New Roman" w:hAnsi="Times New Roman" w:cs="Times New Roman"/>
      <w:b/>
      <w:sz w:val="24"/>
      <w:szCs w:val="24"/>
      <w:lang w:val="en-US"/>
    </w:rPr>
  </w:style>
  <w:style w:type="paragraph" w:styleId="Fecha">
    <w:name w:val="Date"/>
    <w:basedOn w:val="Normal"/>
    <w:next w:val="Normal"/>
    <w:link w:val="FechaCar"/>
    <w:uiPriority w:val="99"/>
    <w:rsid w:val="009134F6"/>
    <w:rPr>
      <w:lang w:val="en-US"/>
    </w:rPr>
  </w:style>
  <w:style w:type="character" w:customStyle="1" w:styleId="FechaCar">
    <w:name w:val="Fecha Car"/>
    <w:basedOn w:val="Fuentedeprrafopredeter"/>
    <w:link w:val="Fecha"/>
    <w:uiPriority w:val="99"/>
    <w:rsid w:val="009134F6"/>
    <w:rPr>
      <w:rFonts w:ascii="Times New Roman" w:eastAsia="Times New Roman" w:hAnsi="Times New Roman" w:cs="Times New Roman"/>
      <w:sz w:val="24"/>
      <w:szCs w:val="24"/>
      <w:lang w:val="en-US"/>
    </w:rPr>
  </w:style>
  <w:style w:type="paragraph" w:customStyle="1" w:styleId="S1-Header2">
    <w:name w:val="S1-Header2"/>
    <w:basedOn w:val="Normal"/>
    <w:autoRedefine/>
    <w:rsid w:val="009134F6"/>
    <w:pPr>
      <w:numPr>
        <w:numId w:val="24"/>
      </w:numPr>
      <w:spacing w:after="120"/>
      <w:ind w:right="-216"/>
    </w:pPr>
    <w:rPr>
      <w:b/>
      <w:iCs/>
      <w:lang w:val="en-US"/>
    </w:rPr>
  </w:style>
  <w:style w:type="paragraph" w:customStyle="1" w:styleId="S1-subpara">
    <w:name w:val="S1-sub para"/>
    <w:basedOn w:val="Normal"/>
    <w:link w:val="S1-subparaChar"/>
    <w:rsid w:val="009134F6"/>
    <w:pPr>
      <w:numPr>
        <w:ilvl w:val="1"/>
        <w:numId w:val="24"/>
      </w:numPr>
      <w:spacing w:after="200"/>
      <w:jc w:val="both"/>
    </w:pPr>
    <w:rPr>
      <w:lang w:val="en-US"/>
    </w:rPr>
  </w:style>
  <w:style w:type="character" w:customStyle="1" w:styleId="S1-subparaChar">
    <w:name w:val="S1-sub para Char"/>
    <w:link w:val="S1-subpara"/>
    <w:rsid w:val="009134F6"/>
    <w:rPr>
      <w:rFonts w:ascii="Times New Roman" w:eastAsia="Times New Roman" w:hAnsi="Times New Roman" w:cs="Times New Roman"/>
      <w:sz w:val="24"/>
      <w:szCs w:val="24"/>
      <w:lang w:val="en-US"/>
    </w:rPr>
  </w:style>
  <w:style w:type="character" w:customStyle="1" w:styleId="apple-converted-space">
    <w:name w:val="apple-converted-space"/>
    <w:basedOn w:val="Fuentedeprrafopredeter"/>
    <w:rsid w:val="009134F6"/>
  </w:style>
  <w:style w:type="paragraph" w:customStyle="1" w:styleId="StyleHeader1-ClausesAfter10pt">
    <w:name w:val="Style Header 1 - Clauses + After:  10 pt"/>
    <w:basedOn w:val="Header1-Clauses"/>
    <w:autoRedefine/>
    <w:rsid w:val="009134F6"/>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link w:val="SectionHeadingCar"/>
    <w:qFormat/>
    <w:rsid w:val="009134F6"/>
    <w:pPr>
      <w:jc w:val="center"/>
    </w:pPr>
    <w:rPr>
      <w:sz w:val="44"/>
    </w:rPr>
  </w:style>
  <w:style w:type="paragraph" w:customStyle="1" w:styleId="StyleSec1-ClausesLeft0Hanging03Before0ptAfte">
    <w:name w:val="Style Sec1-Clauses + Left:  0&quot; Hanging:  0.3&quot; Before:  0 pt Afte..."/>
    <w:basedOn w:val="Sec1-Clauses"/>
    <w:rsid w:val="009134F6"/>
    <w:pPr>
      <w:spacing w:before="0" w:after="200"/>
      <w:ind w:left="432" w:hanging="432"/>
    </w:pPr>
    <w:rPr>
      <w:bCs/>
      <w:szCs w:val="20"/>
    </w:rPr>
  </w:style>
  <w:style w:type="paragraph" w:customStyle="1" w:styleId="StyleSec1-ClausesAfter10pt">
    <w:name w:val="Style Sec1-Clauses + After:  10 pt"/>
    <w:basedOn w:val="Sec1-Clauses"/>
    <w:rsid w:val="009134F6"/>
    <w:pPr>
      <w:spacing w:before="0" w:after="200"/>
      <w:ind w:left="432" w:hanging="432"/>
    </w:pPr>
    <w:rPr>
      <w:bCs/>
      <w:szCs w:val="20"/>
    </w:rPr>
  </w:style>
  <w:style w:type="paragraph" w:customStyle="1" w:styleId="Sec1-ClausesAfter10pt1">
    <w:name w:val="Sec1-Clauses + After:  10 pt1"/>
    <w:basedOn w:val="Sec1-Clauses"/>
    <w:link w:val="Sec1-ClausesAfter10pt1Car"/>
    <w:rsid w:val="009134F6"/>
    <w:pPr>
      <w:numPr>
        <w:numId w:val="26"/>
      </w:numPr>
      <w:spacing w:before="0" w:after="200"/>
    </w:pPr>
    <w:rPr>
      <w:bCs/>
      <w:szCs w:val="20"/>
    </w:rPr>
  </w:style>
  <w:style w:type="paragraph" w:customStyle="1" w:styleId="Sec1-Para">
    <w:name w:val="Sec 1 - Para"/>
    <w:basedOn w:val="Sub-ClauseText"/>
    <w:qFormat/>
    <w:rsid w:val="009134F6"/>
    <w:pPr>
      <w:numPr>
        <w:numId w:val="27"/>
      </w:numPr>
      <w:tabs>
        <w:tab w:val="left" w:pos="576"/>
      </w:tabs>
      <w:overflowPunct/>
      <w:autoSpaceDE/>
      <w:autoSpaceDN/>
      <w:adjustRightInd/>
      <w:spacing w:before="0" w:after="200"/>
      <w:textAlignment w:val="auto"/>
    </w:pPr>
    <w:rPr>
      <w:spacing w:val="0"/>
      <w:szCs w:val="24"/>
    </w:rPr>
  </w:style>
  <w:style w:type="paragraph" w:styleId="TtuloTDC">
    <w:name w:val="TOC Heading"/>
    <w:basedOn w:val="Ttulo1"/>
    <w:next w:val="Normal"/>
    <w:uiPriority w:val="39"/>
    <w:unhideWhenUsed/>
    <w:qFormat/>
    <w:rsid w:val="009134F6"/>
    <w:pPr>
      <w:keepNext/>
      <w:keepLines/>
      <w:spacing w:after="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customStyle="1" w:styleId="Sec8Clauses">
    <w:name w:val="Sec 8 Clauses"/>
    <w:basedOn w:val="Sec1-ClausesAfter10pt1"/>
    <w:link w:val="Sec8ClausesCar"/>
    <w:autoRedefine/>
    <w:qFormat/>
    <w:rsid w:val="009134F6"/>
    <w:pPr>
      <w:numPr>
        <w:numId w:val="28"/>
      </w:numPr>
    </w:pPr>
  </w:style>
  <w:style w:type="paragraph" w:customStyle="1" w:styleId="Sec8Sub-Clauses">
    <w:name w:val="Sec 8 Sub-Clauses"/>
    <w:basedOn w:val="Sec8Clauses"/>
    <w:qFormat/>
    <w:rsid w:val="009134F6"/>
    <w:pPr>
      <w:numPr>
        <w:ilvl w:val="1"/>
        <w:numId w:val="29"/>
      </w:numPr>
      <w:tabs>
        <w:tab w:val="num" w:pos="600"/>
      </w:tabs>
      <w:ind w:left="600" w:hanging="600"/>
    </w:pPr>
    <w:rPr>
      <w:b w:val="0"/>
    </w:rPr>
  </w:style>
  <w:style w:type="paragraph" w:customStyle="1" w:styleId="StyleSec8Sub-ClausesJustified">
    <w:name w:val="Style Sec 8 Sub-Clauses + Justified"/>
    <w:basedOn w:val="Sec8Sub-Clauses"/>
    <w:rsid w:val="009134F6"/>
    <w:pPr>
      <w:numPr>
        <w:ilvl w:val="0"/>
        <w:numId w:val="30"/>
      </w:numPr>
      <w:tabs>
        <w:tab w:val="num" w:pos="600"/>
      </w:tabs>
      <w:ind w:left="600" w:hanging="600"/>
      <w:jc w:val="both"/>
    </w:pPr>
    <w:rPr>
      <w:bCs w:val="0"/>
    </w:rPr>
  </w:style>
  <w:style w:type="numbering" w:customStyle="1" w:styleId="Style1">
    <w:name w:val="Style1"/>
    <w:uiPriority w:val="99"/>
    <w:rsid w:val="009134F6"/>
    <w:pPr>
      <w:numPr>
        <w:numId w:val="34"/>
      </w:numPr>
    </w:pPr>
  </w:style>
  <w:style w:type="paragraph" w:customStyle="1" w:styleId="titu1toc1">
    <w:name w:val="titu 1 toc 1"/>
    <w:basedOn w:val="Part1"/>
    <w:link w:val="titu1toc1Car"/>
    <w:qFormat/>
    <w:rsid w:val="009134F6"/>
  </w:style>
  <w:style w:type="paragraph" w:customStyle="1" w:styleId="tit2toc1">
    <w:name w:val="tit2 toc 1"/>
    <w:basedOn w:val="SectionHeading"/>
    <w:link w:val="tit2toc1Car"/>
    <w:qFormat/>
    <w:rsid w:val="009134F6"/>
  </w:style>
  <w:style w:type="paragraph" w:customStyle="1" w:styleId="Titulo1Toc2">
    <w:name w:val="Titulo 1 Toc 2"/>
    <w:basedOn w:val="Textoindependiente2"/>
    <w:link w:val="Titulo1Toc2Car"/>
    <w:qFormat/>
    <w:rsid w:val="009134F6"/>
    <w:pPr>
      <w:numPr>
        <w:numId w:val="23"/>
      </w:numPr>
      <w:spacing w:before="0" w:after="200"/>
    </w:pPr>
  </w:style>
  <w:style w:type="paragraph" w:customStyle="1" w:styleId="Titulo2Toc2">
    <w:name w:val="Titulo 2 Toc 2"/>
    <w:basedOn w:val="Sec1-ClausesAfter10pt1"/>
    <w:link w:val="Titulo2Toc2Car"/>
    <w:qFormat/>
    <w:rsid w:val="009134F6"/>
  </w:style>
  <w:style w:type="paragraph" w:customStyle="1" w:styleId="Titulo1Toc3">
    <w:name w:val="Titulo 1 Toc 3"/>
    <w:basedOn w:val="SectionIIIHeading1"/>
    <w:link w:val="Titulo1Toc3Car"/>
    <w:qFormat/>
    <w:rsid w:val="009134F6"/>
  </w:style>
  <w:style w:type="paragraph" w:customStyle="1" w:styleId="Titulo1Toc4">
    <w:name w:val="Titulo 1 Toc 4"/>
    <w:basedOn w:val="SectionVHeader"/>
    <w:link w:val="Titulo1Toc4Car"/>
    <w:qFormat/>
    <w:rsid w:val="009134F6"/>
    <w:pPr>
      <w:spacing w:before="0"/>
    </w:pPr>
  </w:style>
  <w:style w:type="paragraph" w:customStyle="1" w:styleId="Titulo1Toc5">
    <w:name w:val="Titulo 1 Toc 5"/>
    <w:basedOn w:val="SectionVIHeader"/>
    <w:link w:val="Titulo1Toc5Car"/>
    <w:qFormat/>
    <w:rsid w:val="009134F6"/>
  </w:style>
  <w:style w:type="paragraph" w:customStyle="1" w:styleId="Titulo1TOC6">
    <w:name w:val="Titulo 1 TOC 6"/>
    <w:basedOn w:val="Sec8Clauses"/>
    <w:link w:val="Titulo1TOC6Car"/>
    <w:qFormat/>
    <w:rsid w:val="009134F6"/>
  </w:style>
  <w:style w:type="paragraph" w:customStyle="1" w:styleId="Titulo1TOC7">
    <w:name w:val="Titulo 1 TOC 7"/>
    <w:basedOn w:val="SectionXHeading"/>
    <w:qFormat/>
    <w:rsid w:val="009134F6"/>
  </w:style>
  <w:style w:type="character" w:customStyle="1" w:styleId="StyleHeader2-SubClausesItalicChar">
    <w:name w:val="Style Header 2 - SubClauses + Italic Char"/>
    <w:rsid w:val="009134F6"/>
    <w:rPr>
      <w:rFonts w:cs="Arial"/>
      <w:i/>
      <w:iCs/>
      <w:sz w:val="24"/>
      <w:szCs w:val="24"/>
      <w:lang w:val="en-US" w:eastAsia="en-US" w:bidi="ar-SA"/>
    </w:rPr>
  </w:style>
  <w:style w:type="paragraph" w:customStyle="1" w:styleId="S9Header">
    <w:name w:val="S9 Header"/>
    <w:basedOn w:val="Normal"/>
    <w:link w:val="S9HeaderCar"/>
    <w:rsid w:val="009134F6"/>
    <w:pPr>
      <w:spacing w:before="120" w:after="240"/>
      <w:jc w:val="center"/>
    </w:pPr>
    <w:rPr>
      <w:b/>
      <w:sz w:val="36"/>
      <w:szCs w:val="20"/>
      <w:lang w:val="en-US"/>
    </w:rPr>
  </w:style>
  <w:style w:type="paragraph" w:customStyle="1" w:styleId="tabla1titulos">
    <w:name w:val="tabla1 titulos"/>
    <w:basedOn w:val="titu1toc1"/>
    <w:link w:val="tabla1titulosCar"/>
    <w:qFormat/>
    <w:rsid w:val="009134F6"/>
    <w:rPr>
      <w:bCs/>
      <w:lang w:val="es-ES"/>
    </w:rPr>
  </w:style>
  <w:style w:type="paragraph" w:customStyle="1" w:styleId="Tabla1Subtitulo">
    <w:name w:val="Tabla 1 Subtitulo"/>
    <w:basedOn w:val="tit2toc1"/>
    <w:link w:val="Tabla1SubtituloCar"/>
    <w:qFormat/>
    <w:rsid w:val="009134F6"/>
    <w:rPr>
      <w:bCs/>
      <w:lang w:val="es-ES"/>
    </w:rPr>
  </w:style>
  <w:style w:type="character" w:customStyle="1" w:styleId="Part1Car">
    <w:name w:val="Part 1 Car"/>
    <w:aliases w:val="2 Car,3 Header 4 Car"/>
    <w:basedOn w:val="Fuentedeprrafopredeter"/>
    <w:link w:val="Part1"/>
    <w:rsid w:val="009134F6"/>
    <w:rPr>
      <w:rFonts w:ascii="Times New Roman" w:eastAsia="Times New Roman" w:hAnsi="Times New Roman" w:cs="Times New Roman"/>
      <w:b/>
      <w:sz w:val="44"/>
      <w:szCs w:val="24"/>
      <w:lang w:val="en-US"/>
    </w:rPr>
  </w:style>
  <w:style w:type="character" w:customStyle="1" w:styleId="titu1toc1Car">
    <w:name w:val="titu 1 toc 1 Car"/>
    <w:basedOn w:val="Part1Car"/>
    <w:link w:val="titu1toc1"/>
    <w:rsid w:val="009134F6"/>
    <w:rPr>
      <w:rFonts w:ascii="Times New Roman" w:eastAsia="Times New Roman" w:hAnsi="Times New Roman" w:cs="Times New Roman"/>
      <w:b/>
      <w:sz w:val="44"/>
      <w:szCs w:val="24"/>
      <w:lang w:val="en-US"/>
    </w:rPr>
  </w:style>
  <w:style w:type="character" w:customStyle="1" w:styleId="tabla1titulosCar">
    <w:name w:val="tabla1 titulos Car"/>
    <w:basedOn w:val="titu1toc1Car"/>
    <w:link w:val="tabla1titulos"/>
    <w:rsid w:val="009134F6"/>
    <w:rPr>
      <w:rFonts w:ascii="Times New Roman" w:eastAsia="Times New Roman" w:hAnsi="Times New Roman" w:cs="Times New Roman"/>
      <w:b/>
      <w:bCs/>
      <w:sz w:val="44"/>
      <w:szCs w:val="24"/>
      <w:lang w:val="es-ES"/>
    </w:rPr>
  </w:style>
  <w:style w:type="paragraph" w:customStyle="1" w:styleId="Tabla2Titulo">
    <w:name w:val="Tabla 2 Titulo"/>
    <w:basedOn w:val="Titulo1Toc2"/>
    <w:link w:val="Tabla2TituloCar"/>
    <w:qFormat/>
    <w:rsid w:val="009134F6"/>
    <w:rPr>
      <w:bCs/>
      <w:lang w:val="es-ES"/>
    </w:rPr>
  </w:style>
  <w:style w:type="character" w:customStyle="1" w:styleId="SectionIIIHeading1Car">
    <w:name w:val="Section III Heading 1 Car"/>
    <w:basedOn w:val="Fuentedeprrafopredeter"/>
    <w:link w:val="SectionIIIHeading1"/>
    <w:rsid w:val="009134F6"/>
    <w:rPr>
      <w:rFonts w:ascii="Times New Roman" w:eastAsia="Times New Roman" w:hAnsi="Times New Roman" w:cs="Times New Roman"/>
      <w:b/>
      <w:sz w:val="24"/>
      <w:szCs w:val="24"/>
      <w:lang w:val="en-US"/>
    </w:rPr>
  </w:style>
  <w:style w:type="character" w:customStyle="1" w:styleId="SectionHeadingCar">
    <w:name w:val="Section Heading Car"/>
    <w:basedOn w:val="SectionIIIHeading1Car"/>
    <w:link w:val="SectionHeading"/>
    <w:rsid w:val="009134F6"/>
    <w:rPr>
      <w:rFonts w:ascii="Times New Roman" w:eastAsia="Times New Roman" w:hAnsi="Times New Roman" w:cs="Times New Roman"/>
      <w:b/>
      <w:sz w:val="44"/>
      <w:szCs w:val="24"/>
      <w:lang w:val="en-US"/>
    </w:rPr>
  </w:style>
  <w:style w:type="character" w:customStyle="1" w:styleId="tit2toc1Car">
    <w:name w:val="tit2 toc 1 Car"/>
    <w:basedOn w:val="SectionHeadingCar"/>
    <w:link w:val="tit2toc1"/>
    <w:rsid w:val="009134F6"/>
    <w:rPr>
      <w:rFonts w:ascii="Times New Roman" w:eastAsia="Times New Roman" w:hAnsi="Times New Roman" w:cs="Times New Roman"/>
      <w:b/>
      <w:sz w:val="44"/>
      <w:szCs w:val="24"/>
      <w:lang w:val="en-US"/>
    </w:rPr>
  </w:style>
  <w:style w:type="character" w:customStyle="1" w:styleId="Tabla1SubtituloCar">
    <w:name w:val="Tabla 1 Subtitulo Car"/>
    <w:basedOn w:val="tit2toc1Car"/>
    <w:link w:val="Tabla1Subtitulo"/>
    <w:rsid w:val="009134F6"/>
    <w:rPr>
      <w:rFonts w:ascii="Times New Roman" w:eastAsia="Times New Roman" w:hAnsi="Times New Roman" w:cs="Times New Roman"/>
      <w:b/>
      <w:bCs/>
      <w:sz w:val="44"/>
      <w:szCs w:val="24"/>
      <w:lang w:val="es-ES"/>
    </w:rPr>
  </w:style>
  <w:style w:type="paragraph" w:customStyle="1" w:styleId="Tabla2Subtitulos">
    <w:name w:val="Tabla 2 Subtitulos"/>
    <w:basedOn w:val="Titulo2Toc2"/>
    <w:link w:val="Tabla2SubtitulosCar"/>
    <w:qFormat/>
    <w:rsid w:val="009134F6"/>
    <w:rPr>
      <w:lang w:val="es-ES"/>
    </w:rPr>
  </w:style>
  <w:style w:type="character" w:customStyle="1" w:styleId="Titulo1Toc2Car">
    <w:name w:val="Titulo 1 Toc 2 Car"/>
    <w:basedOn w:val="Textoindependiente2Car"/>
    <w:link w:val="Titulo1Toc2"/>
    <w:rsid w:val="009134F6"/>
    <w:rPr>
      <w:rFonts w:ascii="Times New Roman" w:eastAsia="Times New Roman" w:hAnsi="Times New Roman" w:cs="Times New Roman"/>
      <w:b/>
      <w:sz w:val="28"/>
      <w:szCs w:val="24"/>
      <w:lang w:val="en-US"/>
    </w:rPr>
  </w:style>
  <w:style w:type="character" w:customStyle="1" w:styleId="Tabla2TituloCar">
    <w:name w:val="Tabla 2 Titulo Car"/>
    <w:basedOn w:val="Titulo1Toc2Car"/>
    <w:link w:val="Tabla2Titulo"/>
    <w:rsid w:val="009134F6"/>
    <w:rPr>
      <w:rFonts w:ascii="Times New Roman" w:eastAsia="Times New Roman" w:hAnsi="Times New Roman" w:cs="Times New Roman"/>
      <w:b/>
      <w:bCs/>
      <w:sz w:val="28"/>
      <w:szCs w:val="24"/>
      <w:lang w:val="es-ES"/>
    </w:rPr>
  </w:style>
  <w:style w:type="paragraph" w:customStyle="1" w:styleId="Tabla3titulo">
    <w:name w:val="Tabla3 titulo"/>
    <w:basedOn w:val="Titulo1Toc3"/>
    <w:link w:val="Tabla3tituloCar"/>
    <w:qFormat/>
    <w:rsid w:val="009134F6"/>
    <w:rPr>
      <w:bCs/>
      <w:lang w:val="es-ES"/>
    </w:rPr>
  </w:style>
  <w:style w:type="character" w:customStyle="1" w:styleId="Heading1-ClausenameCar">
    <w:name w:val="Heading 1- Clause name Car"/>
    <w:basedOn w:val="Fuentedeprrafopredeter"/>
    <w:link w:val="Heading1-Clausename"/>
    <w:rsid w:val="009134F6"/>
    <w:rPr>
      <w:rFonts w:ascii="Times New Roman" w:eastAsia="Times New Roman" w:hAnsi="Times New Roman" w:cs="Times New Roman"/>
      <w:b/>
      <w:sz w:val="24"/>
      <w:szCs w:val="20"/>
      <w:lang w:val="en-US"/>
    </w:rPr>
  </w:style>
  <w:style w:type="character" w:customStyle="1" w:styleId="Sec1-ClausesCar">
    <w:name w:val="Sec1-Clauses Car"/>
    <w:basedOn w:val="Heading1-ClausenameCar"/>
    <w:link w:val="Sec1-Clauses"/>
    <w:rsid w:val="009134F6"/>
    <w:rPr>
      <w:rFonts w:ascii="Times New Roman" w:eastAsia="Times New Roman" w:hAnsi="Times New Roman" w:cs="Times New Roman"/>
      <w:b/>
      <w:sz w:val="24"/>
      <w:szCs w:val="24"/>
      <w:lang w:val="en-US"/>
    </w:rPr>
  </w:style>
  <w:style w:type="character" w:customStyle="1" w:styleId="Sec1-ClausesAfter10pt1Car">
    <w:name w:val="Sec1-Clauses + After:  10 pt1 Car"/>
    <w:basedOn w:val="Sec1-ClausesCar"/>
    <w:link w:val="Sec1-ClausesAfter10pt1"/>
    <w:rsid w:val="009134F6"/>
    <w:rPr>
      <w:rFonts w:ascii="Times New Roman" w:eastAsia="Times New Roman" w:hAnsi="Times New Roman" w:cs="Times New Roman"/>
      <w:b/>
      <w:bCs/>
      <w:sz w:val="24"/>
      <w:szCs w:val="20"/>
      <w:lang w:val="en-US"/>
    </w:rPr>
  </w:style>
  <w:style w:type="character" w:customStyle="1" w:styleId="Titulo2Toc2Car">
    <w:name w:val="Titulo 2 Toc 2 Car"/>
    <w:basedOn w:val="Sec1-ClausesAfter10pt1Car"/>
    <w:link w:val="Titulo2Toc2"/>
    <w:rsid w:val="009134F6"/>
    <w:rPr>
      <w:rFonts w:ascii="Times New Roman" w:eastAsia="Times New Roman" w:hAnsi="Times New Roman" w:cs="Times New Roman"/>
      <w:b/>
      <w:bCs/>
      <w:sz w:val="24"/>
      <w:szCs w:val="20"/>
      <w:lang w:val="en-US"/>
    </w:rPr>
  </w:style>
  <w:style w:type="character" w:customStyle="1" w:styleId="Tabla2SubtitulosCar">
    <w:name w:val="Tabla 2 Subtitulos Car"/>
    <w:basedOn w:val="Titulo2Toc2Car"/>
    <w:link w:val="Tabla2Subtitulos"/>
    <w:rsid w:val="009134F6"/>
    <w:rPr>
      <w:rFonts w:ascii="Times New Roman" w:eastAsia="Times New Roman" w:hAnsi="Times New Roman" w:cs="Times New Roman"/>
      <w:b/>
      <w:bCs/>
      <w:sz w:val="24"/>
      <w:szCs w:val="20"/>
      <w:lang w:val="es-ES"/>
    </w:rPr>
  </w:style>
  <w:style w:type="paragraph" w:customStyle="1" w:styleId="Tanla4titulo">
    <w:name w:val="Tanla4 titulo"/>
    <w:basedOn w:val="Titulo1Toc4"/>
    <w:link w:val="Tanla4tituloCar"/>
    <w:qFormat/>
    <w:rsid w:val="009134F6"/>
    <w:rPr>
      <w:bCs/>
      <w:lang w:val="es-ES"/>
    </w:rPr>
  </w:style>
  <w:style w:type="character" w:customStyle="1" w:styleId="Titulo1Toc3Car">
    <w:name w:val="Titulo 1 Toc 3 Car"/>
    <w:basedOn w:val="SectionIIIHeading1Car"/>
    <w:link w:val="Titulo1Toc3"/>
    <w:rsid w:val="009134F6"/>
    <w:rPr>
      <w:rFonts w:ascii="Times New Roman" w:eastAsia="Times New Roman" w:hAnsi="Times New Roman" w:cs="Times New Roman"/>
      <w:b/>
      <w:sz w:val="24"/>
      <w:szCs w:val="24"/>
      <w:lang w:val="en-US"/>
    </w:rPr>
  </w:style>
  <w:style w:type="character" w:customStyle="1" w:styleId="Tabla3tituloCar">
    <w:name w:val="Tabla3 titulo Car"/>
    <w:basedOn w:val="Titulo1Toc3Car"/>
    <w:link w:val="Tabla3titulo"/>
    <w:rsid w:val="009134F6"/>
    <w:rPr>
      <w:rFonts w:ascii="Times New Roman" w:eastAsia="Times New Roman" w:hAnsi="Times New Roman" w:cs="Times New Roman"/>
      <w:b/>
      <w:bCs/>
      <w:sz w:val="24"/>
      <w:szCs w:val="24"/>
      <w:lang w:val="es-ES"/>
    </w:rPr>
  </w:style>
  <w:style w:type="paragraph" w:customStyle="1" w:styleId="Tabla6titulo">
    <w:name w:val="Tabla6 titulo"/>
    <w:basedOn w:val="Titulo1Toc5"/>
    <w:link w:val="Tabla6tituloCar"/>
    <w:qFormat/>
    <w:rsid w:val="009134F6"/>
    <w:rPr>
      <w:bCs/>
      <w:lang w:val="es-ES"/>
    </w:rPr>
  </w:style>
  <w:style w:type="character" w:customStyle="1" w:styleId="SectionVHeaderCar">
    <w:name w:val="Section V. Header Car"/>
    <w:basedOn w:val="Fuentedeprrafopredeter"/>
    <w:link w:val="SectionVHeader"/>
    <w:uiPriority w:val="99"/>
    <w:rsid w:val="009134F6"/>
    <w:rPr>
      <w:rFonts w:ascii="Times New Roman" w:eastAsia="Times New Roman" w:hAnsi="Times New Roman" w:cs="Times New Roman"/>
      <w:b/>
      <w:sz w:val="32"/>
      <w:szCs w:val="24"/>
      <w:lang w:val="en-US"/>
    </w:rPr>
  </w:style>
  <w:style w:type="character" w:customStyle="1" w:styleId="Titulo1Toc4Car">
    <w:name w:val="Titulo 1 Toc 4 Car"/>
    <w:basedOn w:val="SectionVHeaderCar"/>
    <w:link w:val="Titulo1Toc4"/>
    <w:rsid w:val="009134F6"/>
    <w:rPr>
      <w:rFonts w:ascii="Times New Roman" w:eastAsia="Times New Roman" w:hAnsi="Times New Roman" w:cs="Times New Roman"/>
      <w:b/>
      <w:sz w:val="32"/>
      <w:szCs w:val="24"/>
      <w:lang w:val="en-US"/>
    </w:rPr>
  </w:style>
  <w:style w:type="character" w:customStyle="1" w:styleId="Tanla4tituloCar">
    <w:name w:val="Tanla4 titulo Car"/>
    <w:basedOn w:val="Titulo1Toc4Car"/>
    <w:link w:val="Tanla4titulo"/>
    <w:rsid w:val="009134F6"/>
    <w:rPr>
      <w:rFonts w:ascii="Times New Roman" w:eastAsia="Times New Roman" w:hAnsi="Times New Roman" w:cs="Times New Roman"/>
      <w:b/>
      <w:bCs/>
      <w:sz w:val="32"/>
      <w:szCs w:val="24"/>
      <w:lang w:val="es-ES"/>
    </w:rPr>
  </w:style>
  <w:style w:type="paragraph" w:customStyle="1" w:styleId="Tabla7Titulos">
    <w:name w:val="Tabla7 Titulos"/>
    <w:basedOn w:val="Titulo1TOC6"/>
    <w:link w:val="Tabla7TitulosCar"/>
    <w:qFormat/>
    <w:rsid w:val="009134F6"/>
    <w:rPr>
      <w:lang w:val="es-ES"/>
    </w:rPr>
  </w:style>
  <w:style w:type="character" w:customStyle="1" w:styleId="SectionVIHeaderCar">
    <w:name w:val="Section VI. Header Car"/>
    <w:basedOn w:val="SectionVHeaderCar"/>
    <w:link w:val="SectionVIHeader"/>
    <w:uiPriority w:val="99"/>
    <w:rsid w:val="009134F6"/>
    <w:rPr>
      <w:rFonts w:ascii="Times New Roman" w:eastAsia="Times New Roman" w:hAnsi="Times New Roman" w:cs="Times New Roman"/>
      <w:b/>
      <w:sz w:val="32"/>
      <w:szCs w:val="24"/>
      <w:lang w:val="en-US"/>
    </w:rPr>
  </w:style>
  <w:style w:type="character" w:customStyle="1" w:styleId="Titulo1Toc5Car">
    <w:name w:val="Titulo 1 Toc 5 Car"/>
    <w:basedOn w:val="SectionVIHeaderCar"/>
    <w:link w:val="Titulo1Toc5"/>
    <w:rsid w:val="009134F6"/>
    <w:rPr>
      <w:rFonts w:ascii="Times New Roman" w:eastAsia="Times New Roman" w:hAnsi="Times New Roman" w:cs="Times New Roman"/>
      <w:b/>
      <w:sz w:val="32"/>
      <w:szCs w:val="24"/>
      <w:lang w:val="en-US"/>
    </w:rPr>
  </w:style>
  <w:style w:type="character" w:customStyle="1" w:styleId="Tabla6tituloCar">
    <w:name w:val="Tabla6 titulo Car"/>
    <w:basedOn w:val="Titulo1Toc5Car"/>
    <w:link w:val="Tabla6titulo"/>
    <w:rsid w:val="009134F6"/>
    <w:rPr>
      <w:rFonts w:ascii="Times New Roman" w:eastAsia="Times New Roman" w:hAnsi="Times New Roman" w:cs="Times New Roman"/>
      <w:b/>
      <w:bCs/>
      <w:sz w:val="32"/>
      <w:szCs w:val="24"/>
      <w:lang w:val="es-ES"/>
    </w:rPr>
  </w:style>
  <w:style w:type="paragraph" w:customStyle="1" w:styleId="Tabla8titulo">
    <w:name w:val="Tabla8 titulo"/>
    <w:basedOn w:val="S9Header"/>
    <w:link w:val="Tabla8tituloCar"/>
    <w:qFormat/>
    <w:rsid w:val="009134F6"/>
    <w:rPr>
      <w:lang w:val="es-ES"/>
    </w:rPr>
  </w:style>
  <w:style w:type="character" w:customStyle="1" w:styleId="Sec8ClausesCar">
    <w:name w:val="Sec 8 Clauses Car"/>
    <w:basedOn w:val="Sec1-ClausesAfter10pt1Car"/>
    <w:link w:val="Sec8Clauses"/>
    <w:rsid w:val="009134F6"/>
    <w:rPr>
      <w:rFonts w:ascii="Times New Roman" w:eastAsia="Times New Roman" w:hAnsi="Times New Roman" w:cs="Times New Roman"/>
      <w:b/>
      <w:bCs/>
      <w:sz w:val="24"/>
      <w:szCs w:val="20"/>
      <w:lang w:val="en-US"/>
    </w:rPr>
  </w:style>
  <w:style w:type="character" w:customStyle="1" w:styleId="Titulo1TOC6Car">
    <w:name w:val="Titulo 1 TOC 6 Car"/>
    <w:basedOn w:val="Sec8ClausesCar"/>
    <w:link w:val="Titulo1TOC6"/>
    <w:rsid w:val="009134F6"/>
    <w:rPr>
      <w:rFonts w:ascii="Times New Roman" w:eastAsia="Times New Roman" w:hAnsi="Times New Roman" w:cs="Times New Roman"/>
      <w:b/>
      <w:bCs/>
      <w:sz w:val="24"/>
      <w:szCs w:val="20"/>
      <w:lang w:val="en-US"/>
    </w:rPr>
  </w:style>
  <w:style w:type="character" w:customStyle="1" w:styleId="Tabla7TitulosCar">
    <w:name w:val="Tabla7 Titulos Car"/>
    <w:basedOn w:val="Titulo1TOC6Car"/>
    <w:link w:val="Tabla7Titulos"/>
    <w:rsid w:val="009134F6"/>
    <w:rPr>
      <w:rFonts w:ascii="Times New Roman" w:eastAsia="Times New Roman" w:hAnsi="Times New Roman" w:cs="Times New Roman"/>
      <w:b/>
      <w:bCs/>
      <w:sz w:val="24"/>
      <w:szCs w:val="20"/>
      <w:lang w:val="es-ES"/>
    </w:rPr>
  </w:style>
  <w:style w:type="character" w:customStyle="1" w:styleId="S9HeaderCar">
    <w:name w:val="S9 Header Car"/>
    <w:basedOn w:val="Fuentedeprrafopredeter"/>
    <w:link w:val="S9Header"/>
    <w:rsid w:val="009134F6"/>
    <w:rPr>
      <w:rFonts w:ascii="Times New Roman" w:eastAsia="Times New Roman" w:hAnsi="Times New Roman" w:cs="Times New Roman"/>
      <w:b/>
      <w:sz w:val="36"/>
      <w:szCs w:val="20"/>
      <w:lang w:val="en-US"/>
    </w:rPr>
  </w:style>
  <w:style w:type="character" w:customStyle="1" w:styleId="Tabla8tituloCar">
    <w:name w:val="Tabla8 titulo Car"/>
    <w:basedOn w:val="S9HeaderCar"/>
    <w:link w:val="Tabla8titulo"/>
    <w:rsid w:val="009134F6"/>
    <w:rPr>
      <w:rFonts w:ascii="Times New Roman" w:eastAsia="Times New Roman" w:hAnsi="Times New Roman" w:cs="Times New Roman"/>
      <w:b/>
      <w:sz w:val="36"/>
      <w:szCs w:val="20"/>
      <w:lang w:val="es-ES"/>
    </w:rPr>
  </w:style>
  <w:style w:type="character" w:customStyle="1" w:styleId="Mencinsinresolver1">
    <w:name w:val="Mención sin resolver1"/>
    <w:basedOn w:val="Fuentedeprrafopredeter"/>
    <w:uiPriority w:val="99"/>
    <w:semiHidden/>
    <w:unhideWhenUsed/>
    <w:rsid w:val="009134F6"/>
    <w:rPr>
      <w:color w:val="605E5C"/>
      <w:shd w:val="clear" w:color="auto" w:fill="E1DFDD"/>
    </w:rPr>
  </w:style>
  <w:style w:type="paragraph" w:customStyle="1" w:styleId="WW-Encabezado2">
    <w:name w:val="WW-Encabezado 2"/>
    <w:basedOn w:val="Standard"/>
    <w:rsid w:val="009134F6"/>
    <w:pPr>
      <w:keepNext/>
      <w:widowControl/>
      <w:suppressAutoHyphens w:val="0"/>
      <w:spacing w:after="0" w:line="100" w:lineRule="atLeast"/>
      <w:jc w:val="both"/>
    </w:pPr>
    <w:rPr>
      <w:rFonts w:ascii="Arial" w:eastAsia="Times New Roman" w:hAnsi="Arial" w:cs="Arial"/>
      <w:b/>
      <w:bCs/>
      <w:i/>
      <w:iCs/>
      <w:szCs w:val="28"/>
      <w:lang w:val="es-SV" w:eastAsia="zh-CN"/>
    </w:rPr>
  </w:style>
  <w:style w:type="numbering" w:customStyle="1" w:styleId="WW8Num2">
    <w:name w:val="WW8Num2"/>
    <w:basedOn w:val="Sinlista"/>
    <w:rsid w:val="009134F6"/>
    <w:pPr>
      <w:numPr>
        <w:numId w:val="66"/>
      </w:numPr>
    </w:pPr>
  </w:style>
  <w:style w:type="paragraph" w:customStyle="1" w:styleId="Prrafodelista3">
    <w:name w:val="Párrafo de lista3"/>
    <w:basedOn w:val="Normal"/>
    <w:uiPriority w:val="34"/>
    <w:qFormat/>
    <w:rsid w:val="009134F6"/>
    <w:pPr>
      <w:ind w:left="720"/>
      <w:contextualSpacing/>
    </w:pPr>
  </w:style>
  <w:style w:type="paragraph" w:styleId="Textosinformato">
    <w:name w:val="Plain Text"/>
    <w:basedOn w:val="Normal"/>
    <w:link w:val="TextosinformatoCar"/>
    <w:uiPriority w:val="99"/>
    <w:rsid w:val="009134F6"/>
    <w:rPr>
      <w:rFonts w:ascii="Courier New" w:hAnsi="Courier New"/>
      <w:sz w:val="20"/>
      <w:szCs w:val="20"/>
      <w:lang w:val="es-ES" w:eastAsia="es-ES"/>
    </w:rPr>
  </w:style>
  <w:style w:type="character" w:customStyle="1" w:styleId="TextosinformatoCar">
    <w:name w:val="Texto sin formato Car"/>
    <w:basedOn w:val="Fuentedeprrafopredeter"/>
    <w:link w:val="Textosinformato"/>
    <w:uiPriority w:val="99"/>
    <w:rsid w:val="009134F6"/>
    <w:rPr>
      <w:rFonts w:ascii="Courier New" w:eastAsia="Times New Roman" w:hAnsi="Courier New" w:cs="Times New Roman"/>
      <w:sz w:val="20"/>
      <w:szCs w:val="20"/>
      <w:lang w:val="es-ES" w:eastAsia="es-ES"/>
    </w:rPr>
  </w:style>
  <w:style w:type="numbering" w:customStyle="1" w:styleId="Estilo21">
    <w:name w:val="Estilo21"/>
    <w:uiPriority w:val="99"/>
    <w:rsid w:val="009134F6"/>
    <w:pPr>
      <w:numPr>
        <w:numId w:val="67"/>
      </w:numPr>
    </w:pPr>
  </w:style>
  <w:style w:type="table" w:customStyle="1" w:styleId="Sombreadoclaro-nfasis11">
    <w:name w:val="Sombreado claro - Énfasis 11"/>
    <w:basedOn w:val="Tablanormal"/>
    <w:uiPriority w:val="60"/>
    <w:rsid w:val="009134F6"/>
    <w:pPr>
      <w:spacing w:beforeAutospacing="1" w:after="0" w:afterAutospacing="1" w:line="240" w:lineRule="auto"/>
      <w:jc w:val="both"/>
    </w:pPr>
    <w:rPr>
      <w:rFonts w:ascii="Open Sans" w:eastAsia="Open Sans" w:hAnsi="Open Sans" w:cs="Open Sans"/>
      <w:color w:val="2E74B5" w:themeColor="accent1" w:themeShade="BF"/>
      <w:sz w:val="17"/>
      <w:szCs w:val="17"/>
      <w:lang w:val="es-MX" w:eastAsia="es-SV"/>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Normaltexto">
    <w:name w:val="Normal texto"/>
    <w:basedOn w:val="Normal"/>
    <w:rsid w:val="009134F6"/>
    <w:pPr>
      <w:spacing w:line="300" w:lineRule="exact"/>
      <w:jc w:val="both"/>
    </w:pPr>
    <w:rPr>
      <w:rFonts w:eastAsia="MS Mincho"/>
      <w:sz w:val="20"/>
      <w:szCs w:val="20"/>
      <w:lang w:eastAsia="es-ES"/>
    </w:rPr>
  </w:style>
  <w:style w:type="character" w:customStyle="1" w:styleId="fontstyle01">
    <w:name w:val="fontstyle01"/>
    <w:basedOn w:val="Fuentedeprrafopredeter"/>
    <w:qFormat/>
    <w:rsid w:val="009134F6"/>
    <w:rPr>
      <w:rFonts w:ascii="Bembo Std" w:hAnsi="Bembo Std" w:cs="Arial" w:hint="default"/>
      <w:b w:val="0"/>
      <w:bCs w:val="0"/>
      <w:i w:val="0"/>
      <w:iCs w:val="0"/>
      <w:color w:val="000000"/>
      <w:sz w:val="24"/>
      <w:szCs w:val="18"/>
    </w:rPr>
  </w:style>
  <w:style w:type="character" w:customStyle="1" w:styleId="fontstyle21">
    <w:name w:val="fontstyle21"/>
    <w:basedOn w:val="Fuentedeprrafopredeter"/>
    <w:rsid w:val="009134F6"/>
    <w:rPr>
      <w:rFonts w:ascii="OpenSymbol" w:hAnsi="OpenSymbol" w:hint="default"/>
      <w:b w:val="0"/>
      <w:bCs w:val="0"/>
      <w:i w:val="0"/>
      <w:iCs w:val="0"/>
      <w:color w:val="000000"/>
      <w:sz w:val="18"/>
      <w:szCs w:val="18"/>
    </w:rPr>
  </w:style>
  <w:style w:type="paragraph" w:customStyle="1" w:styleId="TableParagraph">
    <w:name w:val="Table Paragraph"/>
    <w:basedOn w:val="Normal"/>
    <w:qFormat/>
    <w:rsid w:val="009134F6"/>
    <w:pPr>
      <w:widowControl w:val="0"/>
    </w:pPr>
    <w:rPr>
      <w:rFonts w:ascii="Calibri" w:eastAsia="Calibri" w:hAnsi="Calibri"/>
      <w:sz w:val="22"/>
      <w:szCs w:val="22"/>
      <w:lang w:val="en-US"/>
    </w:rPr>
  </w:style>
  <w:style w:type="character" w:customStyle="1" w:styleId="ListLabel4">
    <w:name w:val="ListLabel 4"/>
    <w:qFormat/>
    <w:rsid w:val="009134F6"/>
    <w:rPr>
      <w:rFonts w:ascii="Arial" w:hAnsi="Arial" w:cs="Courier New"/>
      <w:sz w:val="20"/>
    </w:rPr>
  </w:style>
  <w:style w:type="numbering" w:customStyle="1" w:styleId="Estilo1">
    <w:name w:val="Estilo1"/>
    <w:uiPriority w:val="99"/>
    <w:rsid w:val="009134F6"/>
    <w:pPr>
      <w:numPr>
        <w:numId w:val="68"/>
      </w:numPr>
    </w:pPr>
  </w:style>
  <w:style w:type="paragraph" w:customStyle="1" w:styleId="Textoindependiente21">
    <w:name w:val="Texto independiente 21"/>
    <w:basedOn w:val="Normal"/>
    <w:rsid w:val="009134F6"/>
    <w:pPr>
      <w:widowControl w:val="0"/>
    </w:pPr>
    <w:rPr>
      <w:sz w:val="28"/>
      <w:szCs w:val="20"/>
      <w:lang w:val="es-SV" w:eastAsia="es-ES"/>
    </w:rPr>
  </w:style>
  <w:style w:type="character" w:styleId="nfasis">
    <w:name w:val="Emphasis"/>
    <w:uiPriority w:val="20"/>
    <w:qFormat/>
    <w:rsid w:val="009134F6"/>
    <w:rPr>
      <w:i/>
      <w:iCs/>
    </w:rPr>
  </w:style>
  <w:style w:type="numbering" w:customStyle="1" w:styleId="Estilo2">
    <w:name w:val="Estilo2"/>
    <w:uiPriority w:val="99"/>
    <w:rsid w:val="009134F6"/>
  </w:style>
  <w:style w:type="numbering" w:customStyle="1" w:styleId="Estilo11">
    <w:name w:val="Estilo11"/>
    <w:uiPriority w:val="99"/>
    <w:rsid w:val="009134F6"/>
  </w:style>
  <w:style w:type="table" w:customStyle="1" w:styleId="Tablaconcuadrcula11">
    <w:name w:val="Tabla con cuadrícula11"/>
    <w:basedOn w:val="Tablanormal"/>
    <w:next w:val="Tablaconcuadrcula"/>
    <w:rsid w:val="009134F6"/>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rsid w:val="009134F6"/>
    <w:pPr>
      <w:spacing w:line="240" w:lineRule="auto"/>
      <w:jc w:val="both"/>
    </w:pPr>
    <w:rPr>
      <w:rFonts w:ascii="Bembo" w:eastAsia="Bembo" w:hAnsi="Bembo" w:cs="Bembo"/>
      <w:lang w:eastAsia="es-SV"/>
    </w:rPr>
    <w:tblPr>
      <w:tblCellMar>
        <w:top w:w="0" w:type="dxa"/>
        <w:left w:w="0" w:type="dxa"/>
        <w:bottom w:w="0" w:type="dxa"/>
        <w:right w:w="0" w:type="dxa"/>
      </w:tblCellMar>
    </w:tblPr>
  </w:style>
  <w:style w:type="paragraph" w:customStyle="1" w:styleId="JICABullet2">
    <w:name w:val="JICA Bullet 2"/>
    <w:basedOn w:val="Normal"/>
    <w:uiPriority w:val="99"/>
    <w:rsid w:val="009134F6"/>
    <w:pPr>
      <w:numPr>
        <w:numId w:val="70"/>
      </w:numPr>
      <w:spacing w:after="120"/>
      <w:ind w:left="709" w:hanging="283"/>
      <w:jc w:val="both"/>
    </w:pPr>
    <w:rPr>
      <w:rFonts w:ascii="Bembo" w:hAnsi="Bembo" w:cs="Arial"/>
      <w:color w:val="000000"/>
      <w:sz w:val="22"/>
      <w:szCs w:val="20"/>
      <w:lang w:eastAsia="en-GB"/>
    </w:rPr>
  </w:style>
  <w:style w:type="paragraph" w:customStyle="1" w:styleId="bulletsundersub-sub-sub-chapter">
    <w:name w:val="bullets under sub-sub-sub-chapter"/>
    <w:basedOn w:val="Normal"/>
    <w:link w:val="bulletsundersub-sub-sub-chapterChar"/>
    <w:uiPriority w:val="99"/>
    <w:qFormat/>
    <w:rsid w:val="009134F6"/>
    <w:pPr>
      <w:numPr>
        <w:numId w:val="71"/>
      </w:numPr>
      <w:spacing w:after="80"/>
      <w:ind w:left="2410" w:hanging="425"/>
    </w:pPr>
    <w:rPr>
      <w:rFonts w:ascii="Bembo" w:hAnsi="Bembo" w:cs="Arial"/>
      <w:lang w:val="en-US" w:eastAsia="es-SV"/>
    </w:rPr>
  </w:style>
  <w:style w:type="paragraph" w:customStyle="1" w:styleId="Normallist">
    <w:name w:val="Normal list"/>
    <w:basedOn w:val="Prrafodelista"/>
    <w:link w:val="NormallistChar"/>
    <w:uiPriority w:val="99"/>
    <w:qFormat/>
    <w:rsid w:val="009134F6"/>
    <w:pPr>
      <w:numPr>
        <w:numId w:val="72"/>
      </w:numPr>
      <w:spacing w:before="240" w:after="240" w:line="360" w:lineRule="auto"/>
      <w:ind w:left="697" w:hanging="357"/>
      <w:contextualSpacing/>
    </w:pPr>
    <w:rPr>
      <w:rFonts w:ascii="Bembo" w:eastAsia="Calibri" w:hAnsi="Bembo" w:cs="Arial"/>
      <w:szCs w:val="20"/>
      <w:lang w:eastAsia="en-GB"/>
    </w:rPr>
  </w:style>
  <w:style w:type="table" w:customStyle="1" w:styleId="TableNormal1">
    <w:name w:val="Table Normal1"/>
    <w:rsid w:val="009134F6"/>
    <w:pPr>
      <w:spacing w:line="240" w:lineRule="auto"/>
      <w:jc w:val="both"/>
    </w:pPr>
    <w:rPr>
      <w:rFonts w:ascii="Open Sans" w:eastAsia="Open Sans" w:hAnsi="Open Sans" w:cs="Open Sans"/>
      <w:sz w:val="17"/>
      <w:szCs w:val="17"/>
      <w:lang w:eastAsia="es-SV"/>
    </w:rPr>
    <w:tblPr>
      <w:tblCellMar>
        <w:top w:w="0" w:type="dxa"/>
        <w:left w:w="0" w:type="dxa"/>
        <w:bottom w:w="0" w:type="dxa"/>
        <w:right w:w="0" w:type="dxa"/>
      </w:tblCellMar>
    </w:tblPr>
  </w:style>
  <w:style w:type="table" w:styleId="Cuadrculaclara-nfasis5">
    <w:name w:val="Light Grid Accent 5"/>
    <w:basedOn w:val="Tablanormal"/>
    <w:uiPriority w:val="62"/>
    <w:rsid w:val="009134F6"/>
    <w:pPr>
      <w:spacing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claro-nfasis5">
    <w:name w:val="Light Shading Accent 5"/>
    <w:basedOn w:val="Tablanormal"/>
    <w:uiPriority w:val="60"/>
    <w:rsid w:val="009134F6"/>
    <w:pPr>
      <w:spacing w:beforeAutospacing="1" w:after="0" w:afterAutospacing="1" w:line="240" w:lineRule="auto"/>
      <w:jc w:val="both"/>
    </w:pPr>
    <w:rPr>
      <w:rFonts w:ascii="Open Sans" w:eastAsia="Open Sans" w:hAnsi="Open Sans" w:cs="Open Sans"/>
      <w:color w:val="2F5496" w:themeColor="accent5" w:themeShade="BF"/>
      <w:sz w:val="17"/>
      <w:szCs w:val="17"/>
      <w:lang w:val="es-MX" w:eastAsia="es-SV"/>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Tabladelista4-nfasis11">
    <w:name w:val="Tabla de lista 4 - Énfasis 11"/>
    <w:basedOn w:val="Tablanormal"/>
    <w:uiPriority w:val="49"/>
    <w:rsid w:val="009134F6"/>
    <w:pPr>
      <w:spacing w:before="100"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11">
    <w:name w:val="Tabla de cuadrícula 4 - Énfasis 11"/>
    <w:basedOn w:val="Tablanormal"/>
    <w:uiPriority w:val="49"/>
    <w:rsid w:val="009134F6"/>
    <w:pPr>
      <w:spacing w:before="100"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alloonTextChar">
    <w:name w:val="Balloon Text Char"/>
    <w:basedOn w:val="Fuentedeprrafopredeter"/>
    <w:uiPriority w:val="99"/>
    <w:semiHidden/>
    <w:rsid w:val="009134F6"/>
    <w:rPr>
      <w:rFonts w:ascii="Lucida Grande" w:hAnsi="Lucida Grande"/>
      <w:sz w:val="18"/>
      <w:szCs w:val="18"/>
    </w:rPr>
  </w:style>
  <w:style w:type="paragraph" w:customStyle="1" w:styleId="Pa0">
    <w:name w:val="Pa0"/>
    <w:basedOn w:val="Normal"/>
    <w:next w:val="Normal"/>
    <w:uiPriority w:val="99"/>
    <w:rsid w:val="009134F6"/>
    <w:pPr>
      <w:autoSpaceDE w:val="0"/>
      <w:autoSpaceDN w:val="0"/>
      <w:adjustRightInd w:val="0"/>
      <w:spacing w:after="120" w:line="241" w:lineRule="atLeast"/>
    </w:pPr>
    <w:rPr>
      <w:rFonts w:ascii="Bembo" w:hAnsi="Bembo" w:cs="Arial"/>
      <w:sz w:val="22"/>
      <w:szCs w:val="20"/>
      <w:lang w:eastAsia="en-GB"/>
    </w:rPr>
  </w:style>
  <w:style w:type="character" w:customStyle="1" w:styleId="A0">
    <w:name w:val="A0"/>
    <w:uiPriority w:val="99"/>
    <w:rsid w:val="009134F6"/>
    <w:rPr>
      <w:b/>
      <w:bCs/>
      <w:color w:val="000000"/>
      <w:sz w:val="30"/>
      <w:szCs w:val="30"/>
    </w:rPr>
  </w:style>
  <w:style w:type="character" w:customStyle="1" w:styleId="A2">
    <w:name w:val="A2"/>
    <w:uiPriority w:val="99"/>
    <w:rsid w:val="009134F6"/>
    <w:rPr>
      <w:color w:val="000000"/>
      <w:sz w:val="18"/>
      <w:szCs w:val="18"/>
    </w:rPr>
  </w:style>
  <w:style w:type="character" w:customStyle="1" w:styleId="apple-style-span">
    <w:name w:val="apple-style-span"/>
    <w:uiPriority w:val="99"/>
    <w:rsid w:val="009134F6"/>
  </w:style>
  <w:style w:type="paragraph" w:customStyle="1" w:styleId="BodyText1">
    <w:name w:val="Body Text 1"/>
    <w:basedOn w:val="Normal"/>
    <w:uiPriority w:val="99"/>
    <w:rsid w:val="009134F6"/>
    <w:pPr>
      <w:autoSpaceDE w:val="0"/>
      <w:autoSpaceDN w:val="0"/>
      <w:spacing w:after="240" w:line="280" w:lineRule="atLeast"/>
      <w:jc w:val="both"/>
    </w:pPr>
    <w:rPr>
      <w:rFonts w:ascii="Bembo" w:eastAsia="SimSun" w:hAnsi="Bembo" w:cs="Arial"/>
      <w:sz w:val="22"/>
      <w:szCs w:val="20"/>
      <w:lang w:eastAsia="zh-CN"/>
    </w:rPr>
  </w:style>
  <w:style w:type="paragraph" w:customStyle="1" w:styleId="BasicParagraph">
    <w:name w:val="[Basic Paragraph]"/>
    <w:basedOn w:val="Normal"/>
    <w:uiPriority w:val="99"/>
    <w:rsid w:val="009134F6"/>
    <w:pPr>
      <w:autoSpaceDE w:val="0"/>
      <w:autoSpaceDN w:val="0"/>
      <w:spacing w:after="120" w:line="288" w:lineRule="auto"/>
    </w:pPr>
    <w:rPr>
      <w:rFonts w:ascii="Times Regular" w:eastAsia="SimSun" w:hAnsi="Times Regular" w:cs="SimSun"/>
      <w:color w:val="000000"/>
      <w:sz w:val="22"/>
      <w:szCs w:val="20"/>
      <w:lang w:eastAsia="zh-CN"/>
    </w:rPr>
  </w:style>
  <w:style w:type="character" w:customStyle="1" w:styleId="Subheading2">
    <w:name w:val="Subheading 2"/>
    <w:uiPriority w:val="99"/>
    <w:rsid w:val="009134F6"/>
    <w:rPr>
      <w:rFonts w:ascii="Arial" w:hAnsi="Arial" w:cs="Arial" w:hint="default"/>
      <w:b/>
      <w:bCs/>
    </w:rPr>
  </w:style>
  <w:style w:type="character" w:customStyle="1" w:styleId="A4">
    <w:name w:val="A4"/>
    <w:uiPriority w:val="99"/>
    <w:rsid w:val="009134F6"/>
    <w:rPr>
      <w:rFonts w:cs="KUKGYU+ArialMT"/>
      <w:color w:val="000000"/>
      <w:sz w:val="22"/>
      <w:szCs w:val="22"/>
    </w:rPr>
  </w:style>
  <w:style w:type="character" w:styleId="Textoennegrita">
    <w:name w:val="Strong"/>
    <w:uiPriority w:val="22"/>
    <w:qFormat/>
    <w:rsid w:val="009134F6"/>
    <w:rPr>
      <w:b/>
      <w:bCs/>
    </w:rPr>
  </w:style>
  <w:style w:type="paragraph" w:customStyle="1" w:styleId="StyleRedRight04cm">
    <w:name w:val="Style Red Right:  0.4 cm"/>
    <w:basedOn w:val="Normal"/>
    <w:uiPriority w:val="99"/>
    <w:rsid w:val="009134F6"/>
    <w:pPr>
      <w:spacing w:after="120"/>
      <w:ind w:right="227"/>
    </w:pPr>
    <w:rPr>
      <w:rFonts w:ascii="Verdana" w:hAnsi="Verdana" w:cs="Arial"/>
      <w:color w:val="FF0000"/>
      <w:sz w:val="22"/>
      <w:szCs w:val="20"/>
      <w:lang w:eastAsia="en-GB"/>
    </w:rPr>
  </w:style>
  <w:style w:type="paragraph" w:customStyle="1" w:styleId="Style2">
    <w:name w:val="Style2"/>
    <w:basedOn w:val="Textoindependiente"/>
    <w:uiPriority w:val="99"/>
    <w:rsid w:val="009134F6"/>
    <w:pPr>
      <w:spacing w:after="120" w:line="360" w:lineRule="auto"/>
    </w:pPr>
    <w:rPr>
      <w:rFonts w:ascii="Verdana" w:eastAsia="Arial Unicode MS" w:hAnsi="Verdana" w:cs="Arial"/>
      <w:color w:val="FF0000"/>
      <w:sz w:val="22"/>
      <w:szCs w:val="20"/>
      <w:lang w:val="es-ES_tradnl" w:eastAsia="en-GB"/>
    </w:rPr>
  </w:style>
  <w:style w:type="character" w:customStyle="1" w:styleId="StyleRed">
    <w:name w:val="Style Red"/>
    <w:rsid w:val="009134F6"/>
    <w:rPr>
      <w:rFonts w:ascii="Verdana" w:hAnsi="Verdana"/>
      <w:color w:val="FF0000"/>
      <w:sz w:val="20"/>
      <w:szCs w:val="24"/>
    </w:rPr>
  </w:style>
  <w:style w:type="paragraph" w:customStyle="1" w:styleId="Style3">
    <w:name w:val="Style3"/>
    <w:basedOn w:val="Normal"/>
    <w:next w:val="Normal"/>
    <w:autoRedefine/>
    <w:uiPriority w:val="99"/>
    <w:rsid w:val="009134F6"/>
    <w:pPr>
      <w:spacing w:after="120"/>
    </w:pPr>
    <w:rPr>
      <w:rFonts w:ascii="Verdana" w:hAnsi="Verdana" w:cs="Arial"/>
      <w:sz w:val="22"/>
      <w:szCs w:val="20"/>
      <w:lang w:eastAsia="en-GB"/>
    </w:rPr>
  </w:style>
  <w:style w:type="numbering" w:customStyle="1" w:styleId="StyleNumbered">
    <w:name w:val="Style Numbered"/>
    <w:basedOn w:val="Sinlista"/>
    <w:rsid w:val="009134F6"/>
  </w:style>
  <w:style w:type="numbering" w:customStyle="1" w:styleId="StyleNumbered1">
    <w:name w:val="Style Numbered1"/>
    <w:basedOn w:val="Sinlista"/>
    <w:rsid w:val="009134F6"/>
  </w:style>
  <w:style w:type="numbering" w:customStyle="1" w:styleId="StyleNumberedTimesNewRoman">
    <w:name w:val="Style Numbered Times New Roman"/>
    <w:basedOn w:val="Sinlista"/>
    <w:rsid w:val="009134F6"/>
  </w:style>
  <w:style w:type="paragraph" w:customStyle="1" w:styleId="StyleBodyTextIndent3Verdana12pt">
    <w:name w:val="Style Body Text Indent 3 + Verdana 12 pt"/>
    <w:basedOn w:val="Sangra3detindependiente"/>
    <w:link w:val="StyleBodyTextIndent3Verdana12ptChar"/>
    <w:rsid w:val="009134F6"/>
    <w:pPr>
      <w:tabs>
        <w:tab w:val="clear" w:pos="-720"/>
      </w:tabs>
      <w:suppressAutoHyphens w:val="0"/>
      <w:spacing w:after="120"/>
      <w:ind w:left="283" w:firstLine="0"/>
      <w:jc w:val="left"/>
    </w:pPr>
    <w:rPr>
      <w:rFonts w:ascii="Verdana" w:hAnsi="Verdana" w:cs="Arial"/>
      <w:sz w:val="20"/>
      <w:szCs w:val="16"/>
      <w:lang w:eastAsia="en-GB"/>
    </w:rPr>
  </w:style>
  <w:style w:type="character" w:customStyle="1" w:styleId="StyleBodyTextIndent3Verdana12ptChar">
    <w:name w:val="Style Body Text Indent 3 + Verdana 12 pt Char"/>
    <w:link w:val="StyleBodyTextIndent3Verdana12pt"/>
    <w:rsid w:val="009134F6"/>
    <w:rPr>
      <w:rFonts w:ascii="Verdana" w:eastAsia="Times New Roman" w:hAnsi="Verdana" w:cs="Arial"/>
      <w:sz w:val="20"/>
      <w:szCs w:val="16"/>
      <w:lang w:val="es-ES_tradnl" w:eastAsia="en-GB"/>
    </w:rPr>
  </w:style>
  <w:style w:type="paragraph" w:customStyle="1" w:styleId="StyleRight04cm">
    <w:name w:val="Style Right:  0.4 cm"/>
    <w:basedOn w:val="Normal"/>
    <w:uiPriority w:val="99"/>
    <w:rsid w:val="009134F6"/>
    <w:pPr>
      <w:spacing w:after="120"/>
      <w:ind w:right="227"/>
    </w:pPr>
    <w:rPr>
      <w:rFonts w:ascii="Verdana" w:hAnsi="Verdana" w:cs="Arial"/>
      <w:sz w:val="22"/>
      <w:szCs w:val="20"/>
      <w:lang w:eastAsia="en-GB"/>
    </w:rPr>
  </w:style>
  <w:style w:type="paragraph" w:customStyle="1" w:styleId="StyleBodyTextBoldBlack">
    <w:name w:val="Style Body Text + Bold Black"/>
    <w:basedOn w:val="Textoindependiente"/>
    <w:uiPriority w:val="99"/>
    <w:rsid w:val="009134F6"/>
    <w:pPr>
      <w:spacing w:after="120" w:line="360" w:lineRule="auto"/>
    </w:pPr>
    <w:rPr>
      <w:rFonts w:ascii="Verdana" w:eastAsia="Arial Unicode MS" w:hAnsi="Verdana" w:cs="Arial"/>
      <w:b/>
      <w:bCs/>
      <w:color w:val="000000"/>
      <w:sz w:val="22"/>
      <w:szCs w:val="20"/>
      <w:lang w:val="es-ES_tradnl" w:eastAsia="en-GB"/>
    </w:rPr>
  </w:style>
  <w:style w:type="paragraph" w:customStyle="1" w:styleId="StyleBodyText12ptBlackLeftLinespacingsingle">
    <w:name w:val="Style Body Text + 12 pt Black Left Line spacing:  single"/>
    <w:basedOn w:val="Textoindependiente"/>
    <w:uiPriority w:val="99"/>
    <w:rsid w:val="009134F6"/>
    <w:pPr>
      <w:spacing w:after="120"/>
      <w:jc w:val="left"/>
    </w:pPr>
    <w:rPr>
      <w:rFonts w:ascii="Verdana" w:hAnsi="Verdana" w:cs="Arial"/>
      <w:color w:val="000000"/>
      <w:sz w:val="22"/>
      <w:szCs w:val="20"/>
      <w:lang w:val="es-ES_tradnl" w:eastAsia="en-GB"/>
    </w:rPr>
  </w:style>
  <w:style w:type="paragraph" w:customStyle="1" w:styleId="StyleBodyText12ptBlackLeftLinespacingsingle1">
    <w:name w:val="Style Body Text + 12 pt Black Left Line spacing:  single1"/>
    <w:basedOn w:val="Textoindependiente"/>
    <w:autoRedefine/>
    <w:uiPriority w:val="99"/>
    <w:rsid w:val="009134F6"/>
    <w:pPr>
      <w:spacing w:after="120"/>
      <w:jc w:val="left"/>
    </w:pPr>
    <w:rPr>
      <w:rFonts w:ascii="Verdana" w:hAnsi="Verdana" w:cs="Arial"/>
      <w:color w:val="000000"/>
      <w:sz w:val="22"/>
      <w:szCs w:val="20"/>
      <w:lang w:val="es-ES_tradnl" w:eastAsia="en-GB"/>
    </w:rPr>
  </w:style>
  <w:style w:type="paragraph" w:customStyle="1" w:styleId="StyleBodyText10ptBlackLeftLinespacingsingle">
    <w:name w:val="Style Body Text + 10 pt Black Left Line spacing:  single"/>
    <w:basedOn w:val="Normal"/>
    <w:next w:val="Normal"/>
    <w:uiPriority w:val="99"/>
    <w:rsid w:val="009134F6"/>
    <w:pPr>
      <w:spacing w:after="120"/>
    </w:pPr>
    <w:rPr>
      <w:rFonts w:ascii="Verdana" w:hAnsi="Verdana" w:cs="Arial"/>
      <w:color w:val="000000"/>
      <w:sz w:val="22"/>
      <w:szCs w:val="20"/>
      <w:lang w:eastAsia="en-GB"/>
    </w:rPr>
  </w:style>
  <w:style w:type="paragraph" w:customStyle="1" w:styleId="JICAheadline2">
    <w:name w:val="JICA headline 2"/>
    <w:basedOn w:val="Normal"/>
    <w:autoRedefine/>
    <w:uiPriority w:val="99"/>
    <w:rsid w:val="009134F6"/>
    <w:pPr>
      <w:shd w:val="clear" w:color="auto" w:fill="3366FF"/>
      <w:tabs>
        <w:tab w:val="center" w:pos="4320"/>
        <w:tab w:val="right" w:pos="8640"/>
      </w:tabs>
      <w:autoSpaceDE w:val="0"/>
      <w:autoSpaceDN w:val="0"/>
      <w:adjustRightInd w:val="0"/>
      <w:spacing w:after="120"/>
    </w:pPr>
    <w:rPr>
      <w:rFonts w:ascii="Verdana" w:hAnsi="Verdana" w:cs="Arial"/>
      <w:b/>
      <w:caps/>
      <w:color w:val="FFFFFF"/>
      <w:sz w:val="22"/>
      <w:szCs w:val="20"/>
      <w:lang w:eastAsia="en-GB"/>
    </w:rPr>
  </w:style>
  <w:style w:type="paragraph" w:customStyle="1" w:styleId="JICAHeadline1">
    <w:name w:val="JICA Headline 1"/>
    <w:basedOn w:val="Ttulo1"/>
    <w:autoRedefine/>
    <w:uiPriority w:val="99"/>
    <w:rsid w:val="009134F6"/>
    <w:pPr>
      <w:keepNext/>
      <w:spacing w:after="240"/>
      <w:ind w:left="357" w:hanging="357"/>
    </w:pPr>
    <w:rPr>
      <w:rFonts w:ascii="Verdana" w:hAnsi="Verdana" w:cs="Arial"/>
      <w:b w:val="0"/>
      <w:bCs/>
      <w:kern w:val="0"/>
      <w:sz w:val="24"/>
      <w:lang w:val="es-ES_tradnl" w:eastAsia="en-GB"/>
    </w:rPr>
  </w:style>
  <w:style w:type="character" w:customStyle="1" w:styleId="ms-rtefontsize-31">
    <w:name w:val="ms-rtefontsize-31"/>
    <w:basedOn w:val="Fuentedeprrafopredeter"/>
    <w:rsid w:val="009134F6"/>
    <w:rPr>
      <w:sz w:val="24"/>
      <w:szCs w:val="24"/>
    </w:rPr>
  </w:style>
  <w:style w:type="character" w:customStyle="1" w:styleId="ms-rtefontsize-21">
    <w:name w:val="ms-rtefontsize-21"/>
    <w:basedOn w:val="Fuentedeprrafopredeter"/>
    <w:rsid w:val="009134F6"/>
    <w:rPr>
      <w:sz w:val="20"/>
      <w:szCs w:val="20"/>
    </w:rPr>
  </w:style>
  <w:style w:type="paragraph" w:styleId="Remitedesobre">
    <w:name w:val="envelope return"/>
    <w:basedOn w:val="Normal"/>
    <w:uiPriority w:val="99"/>
    <w:rsid w:val="009134F6"/>
    <w:pPr>
      <w:widowControl w:val="0"/>
      <w:spacing w:after="120"/>
      <w:jc w:val="both"/>
    </w:pPr>
    <w:rPr>
      <w:rFonts w:ascii="Bembo" w:hAnsi="Bembo"/>
      <w:sz w:val="22"/>
      <w:szCs w:val="20"/>
      <w:lang w:val="en-US" w:eastAsia="es-SV"/>
    </w:rPr>
  </w:style>
  <w:style w:type="paragraph" w:customStyle="1" w:styleId="Formletterhead">
    <w:name w:val="Form: letterhead"/>
    <w:basedOn w:val="Referencestyle"/>
    <w:rsid w:val="009134F6"/>
    <w:pPr>
      <w:tabs>
        <w:tab w:val="left" w:pos="5130"/>
        <w:tab w:val="left" w:pos="7290"/>
      </w:tabs>
      <w:ind w:left="180"/>
    </w:pPr>
    <w:rPr>
      <w:rFonts w:ascii="Arial" w:hAnsi="Arial"/>
      <w:sz w:val="28"/>
    </w:rPr>
  </w:style>
  <w:style w:type="paragraph" w:customStyle="1" w:styleId="Referencestyle">
    <w:name w:val="Reference style"/>
    <w:basedOn w:val="Normal"/>
    <w:uiPriority w:val="99"/>
    <w:rsid w:val="009134F6"/>
    <w:pPr>
      <w:spacing w:after="120"/>
    </w:pPr>
    <w:rPr>
      <w:szCs w:val="20"/>
      <w:lang w:val="en-US" w:eastAsia="es-SV"/>
    </w:rPr>
  </w:style>
  <w:style w:type="paragraph" w:styleId="Listaconvietas3">
    <w:name w:val="List Bullet 3"/>
    <w:basedOn w:val="Normal"/>
    <w:uiPriority w:val="99"/>
    <w:rsid w:val="009134F6"/>
    <w:pPr>
      <w:tabs>
        <w:tab w:val="num" w:pos="1080"/>
      </w:tabs>
      <w:spacing w:after="120"/>
      <w:ind w:left="1080" w:hanging="360"/>
    </w:pPr>
    <w:rPr>
      <w:lang w:val="en-US" w:eastAsia="es-SV"/>
    </w:rPr>
  </w:style>
  <w:style w:type="paragraph" w:customStyle="1" w:styleId="P1-SSFlushLeft">
    <w:name w:val="P1-SS Flush Left"/>
    <w:basedOn w:val="Normal"/>
    <w:uiPriority w:val="99"/>
    <w:rsid w:val="009134F6"/>
    <w:pPr>
      <w:spacing w:after="240"/>
      <w:jc w:val="both"/>
    </w:pPr>
    <w:rPr>
      <w:szCs w:val="20"/>
      <w:lang w:val="en-US" w:eastAsia="es-SV"/>
    </w:rPr>
  </w:style>
  <w:style w:type="paragraph" w:customStyle="1" w:styleId="Headingwithnumbers">
    <w:name w:val="Heading with numbers"/>
    <w:basedOn w:val="Ttulo1"/>
    <w:link w:val="HeadingwithnumbersChar"/>
    <w:uiPriority w:val="99"/>
    <w:qFormat/>
    <w:rsid w:val="009134F6"/>
    <w:pPr>
      <w:keepNext/>
      <w:keepLines/>
      <w:numPr>
        <w:numId w:val="73"/>
      </w:numPr>
      <w:spacing w:before="360" w:after="240"/>
      <w:jc w:val="left"/>
    </w:pPr>
    <w:rPr>
      <w:rFonts w:ascii="Bembo" w:hAnsi="Bembo" w:cs="Arial"/>
      <w:b w:val="0"/>
      <w:bCs/>
      <w:color w:val="5292C9"/>
      <w:sz w:val="32"/>
      <w:szCs w:val="28"/>
      <w:lang w:val="es-ES_tradnl" w:eastAsia="en-GB"/>
    </w:rPr>
  </w:style>
  <w:style w:type="paragraph" w:customStyle="1" w:styleId="Sub-heading">
    <w:name w:val="Sub-heading"/>
    <w:basedOn w:val="Prrafodelista"/>
    <w:link w:val="Sub-headingChar"/>
    <w:uiPriority w:val="99"/>
    <w:qFormat/>
    <w:rsid w:val="009134F6"/>
    <w:pPr>
      <w:numPr>
        <w:ilvl w:val="1"/>
        <w:numId w:val="73"/>
      </w:numPr>
      <w:tabs>
        <w:tab w:val="left" w:pos="-1440"/>
      </w:tabs>
      <w:suppressAutoHyphens/>
      <w:spacing w:after="120"/>
    </w:pPr>
    <w:rPr>
      <w:rFonts w:ascii="Bembo" w:eastAsia="Calibri" w:hAnsi="Bembo" w:cs="Arial"/>
      <w:spacing w:val="-3"/>
      <w:szCs w:val="17"/>
      <w:lang w:eastAsia="en-GB"/>
    </w:rPr>
  </w:style>
  <w:style w:type="character" w:customStyle="1" w:styleId="HeadingwithnumbersChar">
    <w:name w:val="Heading with numbers Char"/>
    <w:basedOn w:val="Ttulo1Car"/>
    <w:link w:val="Headingwithnumbers"/>
    <w:uiPriority w:val="99"/>
    <w:rsid w:val="009134F6"/>
    <w:rPr>
      <w:rFonts w:ascii="Bembo" w:eastAsia="Times New Roman" w:hAnsi="Bembo" w:cs="Arial"/>
      <w:b w:val="0"/>
      <w:bCs/>
      <w:color w:val="5292C9"/>
      <w:kern w:val="28"/>
      <w:sz w:val="32"/>
      <w:szCs w:val="28"/>
      <w:lang w:val="es-ES_tradnl" w:eastAsia="en-GB"/>
    </w:rPr>
  </w:style>
  <w:style w:type="paragraph" w:customStyle="1" w:styleId="Subsub-heading">
    <w:name w:val="Sub sub-heading"/>
    <w:basedOn w:val="Prrafodelista"/>
    <w:link w:val="Subsub-headingChar"/>
    <w:uiPriority w:val="99"/>
    <w:rsid w:val="009134F6"/>
    <w:pPr>
      <w:numPr>
        <w:ilvl w:val="2"/>
        <w:numId w:val="74"/>
      </w:numPr>
      <w:tabs>
        <w:tab w:val="left" w:pos="-1440"/>
      </w:tabs>
      <w:suppressAutoHyphens/>
      <w:spacing w:after="120"/>
      <w:ind w:left="1287"/>
    </w:pPr>
    <w:rPr>
      <w:rFonts w:ascii="Bembo" w:eastAsia="Calibri" w:hAnsi="Bembo" w:cs="Arial"/>
      <w:spacing w:val="-3"/>
      <w:szCs w:val="17"/>
      <w:lang w:eastAsia="en-GB"/>
    </w:rPr>
  </w:style>
  <w:style w:type="character" w:customStyle="1" w:styleId="Sub-headingChar">
    <w:name w:val="Sub-heading Char"/>
    <w:basedOn w:val="PrrafodelistaCar"/>
    <w:link w:val="Sub-heading"/>
    <w:uiPriority w:val="99"/>
    <w:rsid w:val="009134F6"/>
    <w:rPr>
      <w:rFonts w:ascii="Bembo" w:eastAsia="Calibri" w:hAnsi="Bembo" w:cs="Arial"/>
      <w:spacing w:val="-3"/>
      <w:sz w:val="24"/>
      <w:szCs w:val="17"/>
      <w:lang w:val="es-ES_tradnl" w:eastAsia="en-GB"/>
    </w:rPr>
  </w:style>
  <w:style w:type="paragraph" w:customStyle="1" w:styleId="Sub-sub-heading">
    <w:name w:val="Sub-sub-heading"/>
    <w:basedOn w:val="Subsub-heading"/>
    <w:link w:val="Sub-sub-headingChar"/>
    <w:uiPriority w:val="99"/>
    <w:qFormat/>
    <w:rsid w:val="009134F6"/>
    <w:pPr>
      <w:numPr>
        <w:numId w:val="73"/>
      </w:numPr>
    </w:pPr>
  </w:style>
  <w:style w:type="character" w:customStyle="1" w:styleId="Subsub-headingChar">
    <w:name w:val="Sub sub-heading Char"/>
    <w:basedOn w:val="PrrafodelistaCar"/>
    <w:link w:val="Subsub-heading"/>
    <w:uiPriority w:val="99"/>
    <w:rsid w:val="009134F6"/>
    <w:rPr>
      <w:rFonts w:ascii="Bembo" w:eastAsia="Calibri" w:hAnsi="Bembo" w:cs="Arial"/>
      <w:spacing w:val="-3"/>
      <w:sz w:val="24"/>
      <w:szCs w:val="17"/>
      <w:lang w:val="es-ES_tradnl" w:eastAsia="en-GB"/>
    </w:rPr>
  </w:style>
  <w:style w:type="paragraph" w:customStyle="1" w:styleId="Sub-sub-sub-heading">
    <w:name w:val="Sub-sub-sub-heading"/>
    <w:basedOn w:val="Prrafodelista"/>
    <w:link w:val="Sub-sub-sub-headingChar"/>
    <w:uiPriority w:val="99"/>
    <w:qFormat/>
    <w:rsid w:val="009134F6"/>
    <w:pPr>
      <w:numPr>
        <w:ilvl w:val="3"/>
        <w:numId w:val="73"/>
      </w:numPr>
      <w:tabs>
        <w:tab w:val="left" w:pos="-1440"/>
      </w:tabs>
      <w:suppressAutoHyphens/>
      <w:spacing w:after="120" w:line="276" w:lineRule="auto"/>
      <w:contextualSpacing/>
    </w:pPr>
    <w:rPr>
      <w:rFonts w:ascii="Bembo" w:eastAsia="Calibri" w:hAnsi="Bembo" w:cs="Arial"/>
      <w:szCs w:val="17"/>
      <w:lang w:eastAsia="en-GB"/>
    </w:rPr>
  </w:style>
  <w:style w:type="character" w:customStyle="1" w:styleId="Sub-sub-headingChar">
    <w:name w:val="Sub-sub-heading Char"/>
    <w:basedOn w:val="Subsub-headingChar"/>
    <w:link w:val="Sub-sub-heading"/>
    <w:uiPriority w:val="99"/>
    <w:rsid w:val="009134F6"/>
    <w:rPr>
      <w:rFonts w:ascii="Bembo" w:eastAsia="Calibri" w:hAnsi="Bembo" w:cs="Arial"/>
      <w:spacing w:val="-3"/>
      <w:sz w:val="24"/>
      <w:szCs w:val="17"/>
      <w:lang w:val="es-ES_tradnl" w:eastAsia="en-GB"/>
    </w:rPr>
  </w:style>
  <w:style w:type="character" w:customStyle="1" w:styleId="Sub-sub-sub-headingChar">
    <w:name w:val="Sub-sub-sub-heading Char"/>
    <w:basedOn w:val="PrrafodelistaCar"/>
    <w:link w:val="Sub-sub-sub-heading"/>
    <w:uiPriority w:val="99"/>
    <w:rsid w:val="009134F6"/>
    <w:rPr>
      <w:rFonts w:ascii="Bembo" w:eastAsia="Calibri" w:hAnsi="Bembo" w:cs="Arial"/>
      <w:sz w:val="24"/>
      <w:szCs w:val="17"/>
      <w:lang w:val="es-ES_tradnl" w:eastAsia="en-GB"/>
    </w:rPr>
  </w:style>
  <w:style w:type="paragraph" w:customStyle="1" w:styleId="bulletsundersubchapter">
    <w:name w:val="bullets under subchapter"/>
    <w:basedOn w:val="Prrafodelista"/>
    <w:link w:val="bulletsundersubchapterChar"/>
    <w:qFormat/>
    <w:rsid w:val="009134F6"/>
    <w:pPr>
      <w:tabs>
        <w:tab w:val="right" w:pos="-1440"/>
        <w:tab w:val="left" w:pos="720"/>
        <w:tab w:val="right" w:pos="9356"/>
      </w:tabs>
      <w:suppressAutoHyphens/>
      <w:spacing w:after="120" w:line="276" w:lineRule="auto"/>
      <w:ind w:left="1077" w:hanging="357"/>
      <w:contextualSpacing/>
    </w:pPr>
    <w:rPr>
      <w:rFonts w:ascii="Bembo" w:eastAsia="Calibri" w:hAnsi="Bembo" w:cs="Arial"/>
      <w:spacing w:val="-3"/>
      <w:szCs w:val="20"/>
      <w:lang w:eastAsia="en-GB"/>
    </w:rPr>
  </w:style>
  <w:style w:type="character" w:customStyle="1" w:styleId="bulletsundersubchapterChar">
    <w:name w:val="bullets under subchapter Char"/>
    <w:basedOn w:val="PrrafodelistaCar"/>
    <w:link w:val="bulletsundersubchapter"/>
    <w:rsid w:val="009134F6"/>
    <w:rPr>
      <w:rFonts w:ascii="Bembo" w:eastAsia="Calibri" w:hAnsi="Bembo" w:cs="Arial"/>
      <w:spacing w:val="-3"/>
      <w:sz w:val="24"/>
      <w:szCs w:val="20"/>
      <w:lang w:val="es-ES_tradnl" w:eastAsia="en-GB"/>
    </w:rPr>
  </w:style>
  <w:style w:type="character" w:customStyle="1" w:styleId="BankNormalChar">
    <w:name w:val="BankNormal Char"/>
    <w:basedOn w:val="Fuentedeprrafopredeter"/>
    <w:link w:val="BankNormal"/>
    <w:rsid w:val="009134F6"/>
    <w:rPr>
      <w:rFonts w:ascii="Times New Roman" w:eastAsia="Times New Roman" w:hAnsi="Times New Roman" w:cs="Times New Roman"/>
      <w:sz w:val="24"/>
      <w:szCs w:val="24"/>
      <w:lang w:val="en-US"/>
    </w:rPr>
  </w:style>
  <w:style w:type="character" w:customStyle="1" w:styleId="bulletsundersub-sub-sub-chapterChar">
    <w:name w:val="bullets under sub-sub-sub-chapter Char"/>
    <w:basedOn w:val="BankNormalChar"/>
    <w:link w:val="bulletsundersub-sub-sub-chapter"/>
    <w:uiPriority w:val="99"/>
    <w:rsid w:val="009134F6"/>
    <w:rPr>
      <w:rFonts w:ascii="Bembo" w:eastAsia="Times New Roman" w:hAnsi="Bembo" w:cs="Arial"/>
      <w:sz w:val="24"/>
      <w:szCs w:val="24"/>
      <w:lang w:val="en-US" w:eastAsia="es-SV"/>
    </w:rPr>
  </w:style>
  <w:style w:type="paragraph" w:customStyle="1" w:styleId="Boldtitle">
    <w:name w:val="Bold title"/>
    <w:link w:val="BoldtitleChar"/>
    <w:qFormat/>
    <w:rsid w:val="009134F6"/>
    <w:pPr>
      <w:spacing w:after="120" w:line="240" w:lineRule="auto"/>
      <w:ind w:left="6"/>
      <w:jc w:val="both"/>
    </w:pPr>
    <w:rPr>
      <w:rFonts w:ascii="Arial" w:eastAsia="Calibri" w:hAnsi="Arial" w:cs="Arial"/>
      <w:b/>
      <w:sz w:val="20"/>
      <w:szCs w:val="20"/>
      <w:lang w:val="en-GB" w:eastAsia="en-GB"/>
    </w:rPr>
  </w:style>
  <w:style w:type="paragraph" w:customStyle="1" w:styleId="Smallboldtitle">
    <w:name w:val="Small bold title"/>
    <w:basedOn w:val="Boldtitle"/>
    <w:link w:val="SmallboldtitleChar"/>
    <w:rsid w:val="009134F6"/>
  </w:style>
  <w:style w:type="character" w:customStyle="1" w:styleId="BoldtitleChar">
    <w:name w:val="Bold title Char"/>
    <w:basedOn w:val="Fuentedeprrafopredeter"/>
    <w:link w:val="Boldtitle"/>
    <w:rsid w:val="009134F6"/>
    <w:rPr>
      <w:rFonts w:ascii="Arial" w:eastAsia="Calibri" w:hAnsi="Arial" w:cs="Arial"/>
      <w:b/>
      <w:sz w:val="20"/>
      <w:szCs w:val="20"/>
      <w:lang w:val="en-GB" w:eastAsia="en-GB"/>
    </w:rPr>
  </w:style>
  <w:style w:type="paragraph" w:customStyle="1" w:styleId="Templatetext">
    <w:name w:val="Template text"/>
    <w:basedOn w:val="Ttulo2"/>
    <w:link w:val="TemplatetextChar"/>
    <w:rsid w:val="009134F6"/>
    <w:pPr>
      <w:keepNext/>
      <w:tabs>
        <w:tab w:val="clear" w:pos="619"/>
      </w:tabs>
      <w:spacing w:before="240" w:after="60" w:line="276" w:lineRule="auto"/>
      <w:jc w:val="left"/>
    </w:pPr>
    <w:rPr>
      <w:rFonts w:ascii="Bembo" w:eastAsiaTheme="majorEastAsia" w:hAnsi="Bembo" w:cs="Arial"/>
      <w:bCs/>
      <w:iCs/>
      <w:kern w:val="1"/>
      <w:sz w:val="18"/>
      <w:szCs w:val="20"/>
      <w:lang w:val="es-ES_tradnl" w:eastAsia="en-GB" w:bidi="hi-IN"/>
    </w:rPr>
  </w:style>
  <w:style w:type="character" w:customStyle="1" w:styleId="SmallboldtitleChar">
    <w:name w:val="Small bold title Char"/>
    <w:basedOn w:val="BoldtitleChar"/>
    <w:link w:val="Smallboldtitle"/>
    <w:rsid w:val="009134F6"/>
    <w:rPr>
      <w:rFonts w:ascii="Arial" w:eastAsia="Calibri" w:hAnsi="Arial" w:cs="Arial"/>
      <w:b/>
      <w:sz w:val="20"/>
      <w:szCs w:val="20"/>
      <w:lang w:val="en-GB" w:eastAsia="en-GB"/>
    </w:rPr>
  </w:style>
  <w:style w:type="character" w:styleId="nfasissutil">
    <w:name w:val="Subtle Emphasis"/>
    <w:basedOn w:val="Fuentedeprrafopredeter"/>
    <w:uiPriority w:val="19"/>
    <w:qFormat/>
    <w:rsid w:val="009134F6"/>
    <w:rPr>
      <w:i/>
      <w:iCs/>
      <w:color w:val="808080" w:themeColor="text1" w:themeTint="7F"/>
    </w:rPr>
  </w:style>
  <w:style w:type="character" w:customStyle="1" w:styleId="TemplatetextChar">
    <w:name w:val="Template text Char"/>
    <w:basedOn w:val="Ttulo2Car"/>
    <w:link w:val="Templatetext"/>
    <w:rsid w:val="009134F6"/>
    <w:rPr>
      <w:rFonts w:ascii="Bembo" w:eastAsiaTheme="majorEastAsia" w:hAnsi="Bembo" w:cs="Arial"/>
      <w:b/>
      <w:bCs/>
      <w:iCs/>
      <w:kern w:val="1"/>
      <w:sz w:val="18"/>
      <w:szCs w:val="20"/>
      <w:lang w:val="es-ES_tradnl" w:eastAsia="en-GB" w:bidi="hi-IN"/>
    </w:rPr>
  </w:style>
  <w:style w:type="paragraph" w:customStyle="1" w:styleId="Templatenormaltext">
    <w:name w:val="Template normal text"/>
    <w:basedOn w:val="Templatetext"/>
    <w:link w:val="TemplatenormaltextChar"/>
    <w:qFormat/>
    <w:rsid w:val="009134F6"/>
    <w:pPr>
      <w:spacing w:before="0" w:after="0"/>
    </w:pPr>
  </w:style>
  <w:style w:type="character" w:customStyle="1" w:styleId="TemplatenormaltextChar">
    <w:name w:val="Template normal text Char"/>
    <w:basedOn w:val="TemplatetextChar"/>
    <w:link w:val="Templatenormaltext"/>
    <w:rsid w:val="009134F6"/>
    <w:rPr>
      <w:rFonts w:ascii="Bembo" w:eastAsiaTheme="majorEastAsia" w:hAnsi="Bembo" w:cs="Arial"/>
      <w:b/>
      <w:bCs/>
      <w:iCs/>
      <w:kern w:val="1"/>
      <w:sz w:val="18"/>
      <w:szCs w:val="20"/>
      <w:lang w:val="es-ES_tradnl" w:eastAsia="en-GB" w:bidi="hi-IN"/>
    </w:rPr>
  </w:style>
  <w:style w:type="character" w:customStyle="1" w:styleId="NormallistChar">
    <w:name w:val="Normal list Char"/>
    <w:basedOn w:val="PrrafodelistaCar"/>
    <w:link w:val="Normallist"/>
    <w:uiPriority w:val="99"/>
    <w:rsid w:val="009134F6"/>
    <w:rPr>
      <w:rFonts w:ascii="Bembo" w:eastAsia="Calibri" w:hAnsi="Bembo" w:cs="Arial"/>
      <w:sz w:val="24"/>
      <w:szCs w:val="20"/>
      <w:lang w:val="es-ES_tradnl" w:eastAsia="en-GB"/>
    </w:rPr>
  </w:style>
  <w:style w:type="paragraph" w:customStyle="1" w:styleId="chapternumber0">
    <w:name w:val="chapternumber"/>
    <w:basedOn w:val="Normal"/>
    <w:uiPriority w:val="99"/>
    <w:rsid w:val="009134F6"/>
    <w:pPr>
      <w:spacing w:after="120"/>
    </w:pPr>
    <w:rPr>
      <w:rFonts w:ascii="CG Times" w:eastAsia="Calibri" w:hAnsi="CG Times"/>
      <w:sz w:val="22"/>
      <w:szCs w:val="17"/>
      <w:lang w:eastAsia="en-GB"/>
    </w:rPr>
  </w:style>
  <w:style w:type="paragraph" w:styleId="Sangranormal">
    <w:name w:val="Normal Indent"/>
    <w:basedOn w:val="Normal"/>
    <w:uiPriority w:val="99"/>
    <w:rsid w:val="009134F6"/>
    <w:pPr>
      <w:spacing w:after="120"/>
      <w:ind w:left="720"/>
    </w:pPr>
    <w:rPr>
      <w:rFonts w:ascii="Bembo" w:hAnsi="Bembo"/>
      <w:szCs w:val="20"/>
      <w:lang w:val="en-US" w:eastAsia="es-SV"/>
    </w:rPr>
  </w:style>
  <w:style w:type="paragraph" w:customStyle="1" w:styleId="Single">
    <w:name w:val="Single"/>
    <w:basedOn w:val="Normal"/>
    <w:uiPriority w:val="99"/>
    <w:rsid w:val="009134F6"/>
    <w:pPr>
      <w:tabs>
        <w:tab w:val="left" w:pos="-720"/>
        <w:tab w:val="left" w:pos="0"/>
        <w:tab w:val="left" w:pos="720"/>
      </w:tabs>
      <w:suppressAutoHyphens/>
      <w:spacing w:after="120"/>
      <w:ind w:left="2160" w:hanging="720"/>
      <w:jc w:val="both"/>
    </w:pPr>
    <w:rPr>
      <w:spacing w:val="-2"/>
      <w:szCs w:val="20"/>
      <w:lang w:eastAsia="es-SV"/>
    </w:rPr>
  </w:style>
  <w:style w:type="paragraph" w:styleId="Firma">
    <w:name w:val="Signature"/>
    <w:basedOn w:val="Normal"/>
    <w:link w:val="FirmaCar"/>
    <w:uiPriority w:val="99"/>
    <w:rsid w:val="009134F6"/>
    <w:pPr>
      <w:spacing w:after="120"/>
      <w:ind w:left="5760"/>
    </w:pPr>
    <w:rPr>
      <w:szCs w:val="20"/>
      <w:lang w:eastAsia="es-SV"/>
    </w:rPr>
  </w:style>
  <w:style w:type="character" w:customStyle="1" w:styleId="FirmaCar">
    <w:name w:val="Firma Car"/>
    <w:basedOn w:val="Fuentedeprrafopredeter"/>
    <w:link w:val="Firma"/>
    <w:uiPriority w:val="99"/>
    <w:rsid w:val="009134F6"/>
    <w:rPr>
      <w:rFonts w:ascii="Times New Roman" w:eastAsia="Times New Roman" w:hAnsi="Times New Roman" w:cs="Times New Roman"/>
      <w:sz w:val="24"/>
      <w:szCs w:val="20"/>
      <w:lang w:val="es-ES_tradnl" w:eastAsia="es-SV"/>
    </w:rPr>
  </w:style>
  <w:style w:type="paragraph" w:customStyle="1" w:styleId="Headingblue">
    <w:name w:val="Heading blue"/>
    <w:basedOn w:val="Encabezado"/>
    <w:link w:val="HeadingblueChar"/>
    <w:qFormat/>
    <w:rsid w:val="009134F6"/>
    <w:pPr>
      <w:tabs>
        <w:tab w:val="clear" w:pos="4419"/>
        <w:tab w:val="clear" w:pos="8838"/>
        <w:tab w:val="center" w:pos="4320"/>
        <w:tab w:val="right" w:pos="8640"/>
      </w:tabs>
      <w:spacing w:after="120"/>
    </w:pPr>
    <w:rPr>
      <w:rFonts w:ascii="Bembo" w:hAnsi="Bembo" w:cs="Arial"/>
      <w:b/>
      <w:color w:val="528CC9"/>
      <w:sz w:val="28"/>
      <w:szCs w:val="28"/>
      <w:lang w:eastAsia="es-SV"/>
    </w:rPr>
  </w:style>
  <w:style w:type="character" w:customStyle="1" w:styleId="HeadingblueChar">
    <w:name w:val="Heading blue Char"/>
    <w:basedOn w:val="EncabezadoCar"/>
    <w:link w:val="Headingblue"/>
    <w:rsid w:val="009134F6"/>
    <w:rPr>
      <w:rFonts w:ascii="Bembo" w:eastAsia="Times New Roman" w:hAnsi="Bembo" w:cs="Arial"/>
      <w:b/>
      <w:color w:val="528CC9"/>
      <w:sz w:val="28"/>
      <w:szCs w:val="28"/>
      <w:lang w:val="es-ES_tradnl" w:eastAsia="es-SV"/>
    </w:rPr>
  </w:style>
  <w:style w:type="paragraph" w:customStyle="1" w:styleId="MarginText">
    <w:name w:val="Margin Text"/>
    <w:basedOn w:val="Textoindependiente"/>
    <w:link w:val="MarginTextChar"/>
    <w:rsid w:val="009134F6"/>
    <w:pPr>
      <w:overflowPunct w:val="0"/>
      <w:autoSpaceDE w:val="0"/>
      <w:autoSpaceDN w:val="0"/>
      <w:adjustRightInd w:val="0"/>
      <w:spacing w:after="240" w:line="360" w:lineRule="auto"/>
      <w:textAlignment w:val="baseline"/>
    </w:pPr>
    <w:rPr>
      <w:sz w:val="22"/>
      <w:szCs w:val="20"/>
      <w:lang w:val="es-ES_tradnl"/>
    </w:rPr>
  </w:style>
  <w:style w:type="character" w:customStyle="1" w:styleId="Sub-ClauseTextChar">
    <w:name w:val="Sub-Clause Text Char"/>
    <w:basedOn w:val="Fuentedeprrafopredeter"/>
    <w:link w:val="Sub-ClauseText"/>
    <w:rsid w:val="009134F6"/>
    <w:rPr>
      <w:rFonts w:ascii="Times New Roman" w:eastAsia="Times New Roman" w:hAnsi="Times New Roman" w:cs="Times New Roman"/>
      <w:spacing w:val="-4"/>
      <w:sz w:val="24"/>
      <w:szCs w:val="20"/>
      <w:lang w:val="en-US"/>
    </w:rPr>
  </w:style>
  <w:style w:type="paragraph" w:customStyle="1" w:styleId="Headline">
    <w:name w:val="Headline"/>
    <w:basedOn w:val="Ttulo1"/>
    <w:link w:val="HeadlineChar"/>
    <w:qFormat/>
    <w:rsid w:val="009134F6"/>
    <w:pPr>
      <w:keepNext/>
      <w:keepLines/>
      <w:spacing w:before="360" w:after="240"/>
      <w:ind w:left="357" w:hanging="357"/>
      <w:jc w:val="left"/>
    </w:pPr>
    <w:rPr>
      <w:rFonts w:ascii="Bembo" w:hAnsi="Bembo" w:cs="Arial"/>
      <w:b w:val="0"/>
      <w:bCs/>
      <w:color w:val="518ECB"/>
      <w:sz w:val="32"/>
      <w:szCs w:val="28"/>
      <w:lang w:val="es-ES_tradnl" w:eastAsia="en-GB"/>
    </w:rPr>
  </w:style>
  <w:style w:type="character" w:customStyle="1" w:styleId="HeadlineChar">
    <w:name w:val="Headline Char"/>
    <w:basedOn w:val="Ttulo1Car"/>
    <w:link w:val="Headline"/>
    <w:rsid w:val="009134F6"/>
    <w:rPr>
      <w:rFonts w:ascii="Bembo" w:eastAsia="Times New Roman" w:hAnsi="Bembo" w:cs="Arial"/>
      <w:b w:val="0"/>
      <w:bCs/>
      <w:color w:val="518ECB"/>
      <w:kern w:val="28"/>
      <w:sz w:val="32"/>
      <w:szCs w:val="28"/>
      <w:lang w:val="es-ES_tradnl" w:eastAsia="en-GB"/>
    </w:rPr>
  </w:style>
  <w:style w:type="character" w:customStyle="1" w:styleId="FooterChar1">
    <w:name w:val="Footer Char1"/>
    <w:basedOn w:val="Fuentedeprrafopredeter"/>
    <w:uiPriority w:val="99"/>
    <w:locked/>
    <w:rsid w:val="009134F6"/>
    <w:rPr>
      <w:rFonts w:ascii="Times New Roman" w:eastAsia="Times New Roman" w:hAnsi="Times New Roman" w:cs="Times New Roman"/>
      <w:lang w:val="en-AU"/>
    </w:rPr>
  </w:style>
  <w:style w:type="paragraph" w:customStyle="1" w:styleId="SchHead">
    <w:name w:val="SchHead"/>
    <w:basedOn w:val="MarginText"/>
    <w:next w:val="Normal"/>
    <w:uiPriority w:val="99"/>
    <w:rsid w:val="009134F6"/>
    <w:pPr>
      <w:jc w:val="center"/>
    </w:pPr>
    <w:rPr>
      <w:b/>
      <w:caps/>
    </w:rPr>
  </w:style>
  <w:style w:type="paragraph" w:customStyle="1" w:styleId="SchHeadDes">
    <w:name w:val="SchHeadDes"/>
    <w:basedOn w:val="Normal"/>
    <w:next w:val="Normal"/>
    <w:uiPriority w:val="99"/>
    <w:rsid w:val="009134F6"/>
    <w:pPr>
      <w:overflowPunct w:val="0"/>
      <w:autoSpaceDE w:val="0"/>
      <w:autoSpaceDN w:val="0"/>
      <w:adjustRightInd w:val="0"/>
      <w:spacing w:after="240" w:line="360" w:lineRule="auto"/>
      <w:jc w:val="center"/>
      <w:textAlignment w:val="baseline"/>
    </w:pPr>
    <w:rPr>
      <w:b/>
      <w:sz w:val="22"/>
      <w:szCs w:val="20"/>
      <w:lang w:eastAsia="es-SV"/>
    </w:rPr>
  </w:style>
  <w:style w:type="character" w:styleId="Textodelmarcadordeposicin">
    <w:name w:val="Placeholder Text"/>
    <w:basedOn w:val="Fuentedeprrafopredeter"/>
    <w:semiHidden/>
    <w:rsid w:val="009134F6"/>
    <w:rPr>
      <w:color w:val="808080"/>
    </w:rPr>
  </w:style>
  <w:style w:type="paragraph" w:customStyle="1" w:styleId="SectionIXHeader0">
    <w:name w:val="Section IX Header"/>
    <w:basedOn w:val="Normal"/>
    <w:uiPriority w:val="99"/>
    <w:rsid w:val="009134F6"/>
    <w:pPr>
      <w:spacing w:after="120"/>
      <w:jc w:val="center"/>
    </w:pPr>
    <w:rPr>
      <w:rFonts w:ascii="Times New Roman Bold" w:hAnsi="Times New Roman Bold"/>
      <w:b/>
      <w:sz w:val="36"/>
      <w:lang w:eastAsia="es-SV"/>
    </w:rPr>
  </w:style>
  <w:style w:type="paragraph" w:customStyle="1" w:styleId="Projectsubtitle">
    <w:name w:val="Project subtitle"/>
    <w:basedOn w:val="Normal"/>
    <w:uiPriority w:val="99"/>
    <w:qFormat/>
    <w:rsid w:val="009134F6"/>
    <w:pPr>
      <w:spacing w:after="120"/>
    </w:pPr>
    <w:rPr>
      <w:rFonts w:ascii="Bembo" w:eastAsia="Open Sans" w:hAnsi="Bembo" w:cstheme="minorHAnsi"/>
      <w:color w:val="000000" w:themeColor="text1" w:themeShade="80"/>
      <w:sz w:val="22"/>
      <w:lang w:val="en-US" w:eastAsia="es-SV"/>
    </w:rPr>
  </w:style>
  <w:style w:type="character" w:customStyle="1" w:styleId="Documenttitle">
    <w:name w:val="Document title"/>
    <w:basedOn w:val="Fuentedeprrafopredeter"/>
    <w:uiPriority w:val="1"/>
    <w:qFormat/>
    <w:rsid w:val="009134F6"/>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Fuentedeprrafopredeter"/>
    <w:uiPriority w:val="1"/>
    <w:qFormat/>
    <w:rsid w:val="009134F6"/>
    <w:rPr>
      <w:rFonts w:ascii="Arial" w:eastAsiaTheme="minorHAnsi" w:hAnsi="Arial" w:cs="Arial"/>
      <w:color w:val="000000" w:themeColor="text1"/>
      <w:sz w:val="22"/>
      <w:lang w:val="en-US" w:eastAsia="en-US"/>
    </w:rPr>
  </w:style>
  <w:style w:type="paragraph" w:customStyle="1" w:styleId="Titulo63">
    <w:name w:val="Titulo63"/>
    <w:basedOn w:val="Ttulo3"/>
    <w:link w:val="Titulo63Car"/>
    <w:qFormat/>
    <w:rsid w:val="009134F6"/>
    <w:pPr>
      <w:keepNext/>
      <w:keepLines/>
      <w:spacing w:before="240" w:after="120" w:line="276" w:lineRule="auto"/>
      <w:ind w:left="2160" w:hanging="360"/>
      <w:jc w:val="left"/>
    </w:pPr>
    <w:rPr>
      <w:rFonts w:ascii="Segoe UI Emoji" w:eastAsiaTheme="majorEastAsia" w:hAnsi="Segoe UI Emoji" w:cstheme="majorBidi"/>
      <w:b/>
      <w:color w:val="000000" w:themeColor="text1"/>
      <w:sz w:val="28"/>
      <w:u w:val="single"/>
      <w:lang w:val="es-HN" w:eastAsia="es-ES"/>
    </w:rPr>
  </w:style>
  <w:style w:type="character" w:customStyle="1" w:styleId="Titulo63Car">
    <w:name w:val="Titulo63 Car"/>
    <w:basedOn w:val="Ttulo3Car"/>
    <w:link w:val="Titulo63"/>
    <w:rsid w:val="009134F6"/>
    <w:rPr>
      <w:rFonts w:ascii="Segoe UI Emoji" w:eastAsiaTheme="majorEastAsia" w:hAnsi="Segoe UI Emoji" w:cstheme="majorBidi"/>
      <w:b/>
      <w:color w:val="000000" w:themeColor="text1"/>
      <w:sz w:val="28"/>
      <w:szCs w:val="24"/>
      <w:u w:val="single"/>
      <w:lang w:val="es-HN" w:eastAsia="es-ES"/>
    </w:rPr>
  </w:style>
  <w:style w:type="paragraph" w:customStyle="1" w:styleId="ITBSub-Clause">
    <w:name w:val="ITB Sub-Clause"/>
    <w:basedOn w:val="Normal"/>
    <w:uiPriority w:val="99"/>
    <w:rsid w:val="009134F6"/>
    <w:pPr>
      <w:tabs>
        <w:tab w:val="num" w:pos="360"/>
        <w:tab w:val="left" w:pos="1440"/>
      </w:tabs>
      <w:spacing w:after="200"/>
      <w:jc w:val="both"/>
    </w:pPr>
    <w:rPr>
      <w:lang w:val="en-US" w:eastAsia="es-SV"/>
    </w:rPr>
  </w:style>
  <w:style w:type="paragraph" w:styleId="Sinespaciado">
    <w:name w:val="No Spacing"/>
    <w:uiPriority w:val="1"/>
    <w:qFormat/>
    <w:rsid w:val="009134F6"/>
    <w:pPr>
      <w:spacing w:after="0" w:line="240" w:lineRule="auto"/>
      <w:jc w:val="both"/>
    </w:pPr>
    <w:rPr>
      <w:rFonts w:ascii="Arial" w:eastAsia="Open Sans" w:hAnsi="Arial" w:cs="Arial"/>
      <w:sz w:val="17"/>
      <w:szCs w:val="17"/>
      <w:lang w:val="en-US" w:eastAsia="es-SV"/>
    </w:rPr>
  </w:style>
  <w:style w:type="paragraph" w:customStyle="1" w:styleId="xl65">
    <w:name w:val="xl65"/>
    <w:basedOn w:val="Normal"/>
    <w:uiPriority w:val="99"/>
    <w:rsid w:val="009134F6"/>
    <w:pPr>
      <w:spacing w:after="100"/>
      <w:jc w:val="right"/>
    </w:pPr>
    <w:rPr>
      <w:rFonts w:ascii="Bembo" w:hAnsi="Bembo" w:cs="Arial"/>
      <w:sz w:val="22"/>
      <w:szCs w:val="17"/>
      <w:lang w:val="es-HN" w:eastAsia="es-HN"/>
    </w:rPr>
  </w:style>
  <w:style w:type="paragraph" w:customStyle="1" w:styleId="xl66">
    <w:name w:val="xl66"/>
    <w:basedOn w:val="Normal"/>
    <w:uiPriority w:val="99"/>
    <w:rsid w:val="009134F6"/>
    <w:pPr>
      <w:spacing w:after="100"/>
    </w:pPr>
    <w:rPr>
      <w:rFonts w:ascii="Bembo" w:hAnsi="Bembo" w:cs="Arial"/>
      <w:sz w:val="22"/>
      <w:szCs w:val="17"/>
      <w:lang w:val="es-HN" w:eastAsia="es-HN"/>
    </w:rPr>
  </w:style>
  <w:style w:type="paragraph" w:customStyle="1" w:styleId="xl67">
    <w:name w:val="xl67"/>
    <w:basedOn w:val="Normal"/>
    <w:uiPriority w:val="99"/>
    <w:rsid w:val="009134F6"/>
    <w:pPr>
      <w:spacing w:after="100"/>
      <w:textAlignment w:val="center"/>
    </w:pPr>
    <w:rPr>
      <w:rFonts w:ascii="Bembo" w:hAnsi="Bembo" w:cs="Arial"/>
      <w:sz w:val="22"/>
      <w:szCs w:val="17"/>
      <w:lang w:val="es-HN" w:eastAsia="es-HN"/>
    </w:rPr>
  </w:style>
  <w:style w:type="paragraph" w:customStyle="1" w:styleId="xl68">
    <w:name w:val="xl68"/>
    <w:basedOn w:val="Normal"/>
    <w:uiPriority w:val="99"/>
    <w:rsid w:val="009134F6"/>
    <w:pPr>
      <w:pBdr>
        <w:top w:val="single" w:sz="8" w:space="0" w:color="auto"/>
      </w:pBdr>
      <w:spacing w:after="100"/>
    </w:pPr>
    <w:rPr>
      <w:rFonts w:ascii="Bembo" w:hAnsi="Bembo" w:cs="Arial"/>
      <w:sz w:val="22"/>
      <w:szCs w:val="17"/>
      <w:lang w:val="es-HN" w:eastAsia="es-HN"/>
    </w:rPr>
  </w:style>
  <w:style w:type="paragraph" w:customStyle="1" w:styleId="xl69">
    <w:name w:val="xl69"/>
    <w:basedOn w:val="Normal"/>
    <w:uiPriority w:val="99"/>
    <w:rsid w:val="009134F6"/>
    <w:pPr>
      <w:pBdr>
        <w:top w:val="single" w:sz="8" w:space="0" w:color="auto"/>
        <w:left w:val="single" w:sz="8" w:space="0" w:color="auto"/>
        <w:bottom w:val="single" w:sz="8" w:space="0" w:color="auto"/>
      </w:pBdr>
      <w:spacing w:after="100"/>
      <w:jc w:val="center"/>
      <w:textAlignment w:val="center"/>
    </w:pPr>
    <w:rPr>
      <w:rFonts w:ascii="Bembo" w:hAnsi="Bembo" w:cs="Arial"/>
      <w:b/>
      <w:bCs/>
      <w:sz w:val="22"/>
      <w:szCs w:val="20"/>
      <w:lang w:val="es-HN" w:eastAsia="es-HN"/>
    </w:rPr>
  </w:style>
  <w:style w:type="paragraph" w:customStyle="1" w:styleId="xl70">
    <w:name w:val="xl70"/>
    <w:basedOn w:val="Normal"/>
    <w:uiPriority w:val="99"/>
    <w:rsid w:val="009134F6"/>
    <w:pPr>
      <w:pBdr>
        <w:top w:val="single" w:sz="8" w:space="0" w:color="auto"/>
        <w:bottom w:val="single" w:sz="8" w:space="0" w:color="auto"/>
      </w:pBdr>
      <w:spacing w:after="100"/>
      <w:jc w:val="center"/>
      <w:textAlignment w:val="center"/>
    </w:pPr>
    <w:rPr>
      <w:rFonts w:ascii="Bembo" w:hAnsi="Bembo" w:cs="Arial"/>
      <w:b/>
      <w:bCs/>
      <w:sz w:val="22"/>
      <w:szCs w:val="20"/>
      <w:lang w:val="es-HN" w:eastAsia="es-HN"/>
    </w:rPr>
  </w:style>
  <w:style w:type="paragraph" w:customStyle="1" w:styleId="xl71">
    <w:name w:val="xl71"/>
    <w:basedOn w:val="Normal"/>
    <w:uiPriority w:val="99"/>
    <w:rsid w:val="009134F6"/>
    <w:pPr>
      <w:pBdr>
        <w:top w:val="single" w:sz="8" w:space="0" w:color="auto"/>
        <w:bottom w:val="single" w:sz="8" w:space="0" w:color="auto"/>
        <w:right w:val="single" w:sz="8" w:space="0" w:color="auto"/>
      </w:pBdr>
      <w:spacing w:after="100"/>
      <w:jc w:val="center"/>
      <w:textAlignment w:val="center"/>
    </w:pPr>
    <w:rPr>
      <w:rFonts w:ascii="Bembo" w:hAnsi="Bembo" w:cs="Arial"/>
      <w:b/>
      <w:bCs/>
      <w:sz w:val="22"/>
      <w:szCs w:val="20"/>
      <w:lang w:val="es-HN" w:eastAsia="es-HN"/>
    </w:rPr>
  </w:style>
  <w:style w:type="paragraph" w:customStyle="1" w:styleId="xl72">
    <w:name w:val="xl72"/>
    <w:basedOn w:val="Normal"/>
    <w:uiPriority w:val="99"/>
    <w:rsid w:val="009134F6"/>
    <w:pPr>
      <w:pBdr>
        <w:bottom w:val="single" w:sz="8" w:space="0" w:color="auto"/>
      </w:pBdr>
      <w:spacing w:after="100"/>
    </w:pPr>
    <w:rPr>
      <w:rFonts w:ascii="Bembo" w:hAnsi="Bembo" w:cs="Arial"/>
      <w:sz w:val="22"/>
      <w:szCs w:val="20"/>
      <w:lang w:val="es-HN" w:eastAsia="es-HN"/>
    </w:rPr>
  </w:style>
  <w:style w:type="paragraph" w:customStyle="1" w:styleId="xl73">
    <w:name w:val="xl73"/>
    <w:basedOn w:val="Normal"/>
    <w:uiPriority w:val="99"/>
    <w:rsid w:val="009134F6"/>
    <w:pPr>
      <w:pBdr>
        <w:left w:val="single" w:sz="8" w:space="0" w:color="auto"/>
        <w:right w:val="single" w:sz="4" w:space="0" w:color="auto"/>
      </w:pBdr>
      <w:spacing w:after="100"/>
      <w:jc w:val="center"/>
      <w:textAlignment w:val="center"/>
    </w:pPr>
    <w:rPr>
      <w:rFonts w:ascii="Bembo" w:hAnsi="Bembo" w:cs="Arial"/>
      <w:b/>
      <w:bCs/>
      <w:sz w:val="22"/>
      <w:szCs w:val="20"/>
      <w:lang w:val="es-HN" w:eastAsia="es-HN"/>
    </w:rPr>
  </w:style>
  <w:style w:type="paragraph" w:customStyle="1" w:styleId="xl74">
    <w:name w:val="xl74"/>
    <w:basedOn w:val="Normal"/>
    <w:uiPriority w:val="99"/>
    <w:rsid w:val="009134F6"/>
    <w:pPr>
      <w:pBdr>
        <w:left w:val="single" w:sz="4" w:space="0" w:color="auto"/>
        <w:right w:val="single" w:sz="4" w:space="0" w:color="auto"/>
      </w:pBdr>
      <w:spacing w:after="100"/>
      <w:jc w:val="center"/>
      <w:textAlignment w:val="center"/>
    </w:pPr>
    <w:rPr>
      <w:rFonts w:ascii="Bembo" w:hAnsi="Bembo" w:cs="Arial"/>
      <w:b/>
      <w:bCs/>
      <w:sz w:val="22"/>
      <w:szCs w:val="20"/>
      <w:lang w:val="es-HN" w:eastAsia="es-HN"/>
    </w:rPr>
  </w:style>
  <w:style w:type="paragraph" w:customStyle="1" w:styleId="xl75">
    <w:name w:val="xl75"/>
    <w:basedOn w:val="Normal"/>
    <w:uiPriority w:val="99"/>
    <w:rsid w:val="009134F6"/>
    <w:pPr>
      <w:pBdr>
        <w:left w:val="single" w:sz="4" w:space="0" w:color="auto"/>
        <w:right w:val="single" w:sz="4" w:space="0" w:color="auto"/>
      </w:pBdr>
      <w:shd w:val="clear" w:color="000000" w:fill="FFD966"/>
      <w:spacing w:after="100"/>
      <w:jc w:val="center"/>
      <w:textAlignment w:val="center"/>
    </w:pPr>
    <w:rPr>
      <w:rFonts w:ascii="Bembo" w:hAnsi="Bembo" w:cs="Arial"/>
      <w:b/>
      <w:bCs/>
      <w:sz w:val="22"/>
      <w:szCs w:val="20"/>
      <w:lang w:val="es-HN" w:eastAsia="es-HN"/>
    </w:rPr>
  </w:style>
  <w:style w:type="paragraph" w:customStyle="1" w:styleId="xl76">
    <w:name w:val="xl76"/>
    <w:basedOn w:val="Normal"/>
    <w:uiPriority w:val="99"/>
    <w:rsid w:val="009134F6"/>
    <w:pPr>
      <w:pBdr>
        <w:left w:val="single" w:sz="4" w:space="0" w:color="auto"/>
        <w:right w:val="single" w:sz="8" w:space="0" w:color="auto"/>
      </w:pBdr>
      <w:spacing w:after="100"/>
      <w:jc w:val="center"/>
      <w:textAlignment w:val="center"/>
    </w:pPr>
    <w:rPr>
      <w:rFonts w:ascii="Bembo" w:hAnsi="Bembo" w:cs="Arial"/>
      <w:b/>
      <w:bCs/>
      <w:sz w:val="22"/>
      <w:szCs w:val="20"/>
      <w:lang w:val="es-HN" w:eastAsia="es-HN"/>
    </w:rPr>
  </w:style>
  <w:style w:type="paragraph" w:customStyle="1" w:styleId="xl77">
    <w:name w:val="xl77"/>
    <w:basedOn w:val="Normal"/>
    <w:uiPriority w:val="99"/>
    <w:rsid w:val="009134F6"/>
    <w:pPr>
      <w:pBdr>
        <w:top w:val="single" w:sz="8" w:space="0" w:color="auto"/>
        <w:left w:val="single" w:sz="8" w:space="0" w:color="auto"/>
        <w:bottom w:val="single" w:sz="4" w:space="0" w:color="auto"/>
        <w:right w:val="single" w:sz="4" w:space="0" w:color="auto"/>
      </w:pBdr>
      <w:spacing w:after="100"/>
    </w:pPr>
    <w:rPr>
      <w:rFonts w:ascii="Bembo" w:hAnsi="Bembo" w:cs="Arial"/>
      <w:b/>
      <w:bCs/>
      <w:sz w:val="22"/>
      <w:szCs w:val="20"/>
      <w:lang w:val="es-HN" w:eastAsia="es-HN"/>
    </w:rPr>
  </w:style>
  <w:style w:type="paragraph" w:customStyle="1" w:styleId="xl78">
    <w:name w:val="xl78"/>
    <w:basedOn w:val="Normal"/>
    <w:uiPriority w:val="99"/>
    <w:rsid w:val="009134F6"/>
    <w:pPr>
      <w:pBdr>
        <w:top w:val="single" w:sz="8" w:space="0" w:color="auto"/>
        <w:left w:val="single" w:sz="4" w:space="0" w:color="auto"/>
        <w:bottom w:val="single" w:sz="4" w:space="0" w:color="auto"/>
        <w:right w:val="single" w:sz="4" w:space="0" w:color="auto"/>
      </w:pBdr>
      <w:spacing w:after="100"/>
    </w:pPr>
    <w:rPr>
      <w:rFonts w:ascii="Bembo" w:hAnsi="Bembo" w:cs="Arial"/>
      <w:b/>
      <w:bCs/>
      <w:sz w:val="22"/>
      <w:szCs w:val="20"/>
      <w:lang w:val="es-HN" w:eastAsia="es-HN"/>
    </w:rPr>
  </w:style>
  <w:style w:type="paragraph" w:customStyle="1" w:styleId="xl79">
    <w:name w:val="xl79"/>
    <w:basedOn w:val="Normal"/>
    <w:uiPriority w:val="99"/>
    <w:rsid w:val="009134F6"/>
    <w:pPr>
      <w:pBdr>
        <w:top w:val="single" w:sz="8" w:space="0" w:color="auto"/>
        <w:left w:val="single" w:sz="4" w:space="0" w:color="auto"/>
        <w:bottom w:val="single" w:sz="4" w:space="0" w:color="auto"/>
        <w:right w:val="single" w:sz="8" w:space="0" w:color="auto"/>
      </w:pBdr>
      <w:spacing w:after="100"/>
    </w:pPr>
    <w:rPr>
      <w:rFonts w:ascii="Bembo" w:hAnsi="Bembo" w:cs="Arial"/>
      <w:b/>
      <w:bCs/>
      <w:sz w:val="22"/>
      <w:szCs w:val="20"/>
      <w:lang w:val="es-HN" w:eastAsia="es-HN"/>
    </w:rPr>
  </w:style>
  <w:style w:type="paragraph" w:customStyle="1" w:styleId="xl80">
    <w:name w:val="xl80"/>
    <w:basedOn w:val="Normal"/>
    <w:uiPriority w:val="99"/>
    <w:rsid w:val="009134F6"/>
    <w:pPr>
      <w:pBdr>
        <w:top w:val="single" w:sz="4" w:space="0" w:color="auto"/>
        <w:left w:val="single" w:sz="8" w:space="0" w:color="auto"/>
        <w:bottom w:val="single" w:sz="4" w:space="0" w:color="auto"/>
        <w:right w:val="single" w:sz="4" w:space="0" w:color="auto"/>
      </w:pBdr>
      <w:spacing w:after="100"/>
      <w:jc w:val="right"/>
    </w:pPr>
    <w:rPr>
      <w:rFonts w:ascii="Bembo" w:hAnsi="Bembo" w:cs="Arial"/>
      <w:sz w:val="22"/>
      <w:szCs w:val="20"/>
      <w:lang w:val="es-HN" w:eastAsia="es-HN"/>
    </w:rPr>
  </w:style>
  <w:style w:type="paragraph" w:customStyle="1" w:styleId="xl81">
    <w:name w:val="xl81"/>
    <w:basedOn w:val="Normal"/>
    <w:uiPriority w:val="99"/>
    <w:rsid w:val="009134F6"/>
    <w:pPr>
      <w:pBdr>
        <w:top w:val="single" w:sz="4" w:space="0" w:color="auto"/>
        <w:left w:val="single" w:sz="4" w:space="0" w:color="auto"/>
        <w:bottom w:val="single" w:sz="4" w:space="0" w:color="auto"/>
        <w:right w:val="single" w:sz="4" w:space="0" w:color="auto"/>
      </w:pBdr>
      <w:spacing w:after="100"/>
    </w:pPr>
    <w:rPr>
      <w:rFonts w:ascii="Bembo" w:hAnsi="Bembo" w:cs="Arial"/>
      <w:sz w:val="22"/>
      <w:szCs w:val="20"/>
      <w:lang w:val="es-HN" w:eastAsia="es-HN"/>
    </w:rPr>
  </w:style>
  <w:style w:type="paragraph" w:customStyle="1" w:styleId="xl82">
    <w:name w:val="xl82"/>
    <w:basedOn w:val="Normal"/>
    <w:uiPriority w:val="99"/>
    <w:rsid w:val="009134F6"/>
    <w:pPr>
      <w:pBdr>
        <w:top w:val="single" w:sz="4" w:space="0" w:color="auto"/>
        <w:left w:val="single" w:sz="4" w:space="0" w:color="auto"/>
        <w:bottom w:val="single" w:sz="4" w:space="0" w:color="auto"/>
        <w:right w:val="single" w:sz="4" w:space="0" w:color="auto"/>
      </w:pBdr>
      <w:shd w:val="clear" w:color="000000" w:fill="FFCC66"/>
      <w:spacing w:after="100"/>
    </w:pPr>
    <w:rPr>
      <w:rFonts w:ascii="Bembo" w:hAnsi="Bembo" w:cs="Arial"/>
      <w:sz w:val="22"/>
      <w:szCs w:val="20"/>
      <w:lang w:val="es-HN" w:eastAsia="es-HN"/>
    </w:rPr>
  </w:style>
  <w:style w:type="paragraph" w:customStyle="1" w:styleId="xl83">
    <w:name w:val="xl83"/>
    <w:basedOn w:val="Normal"/>
    <w:uiPriority w:val="99"/>
    <w:rsid w:val="009134F6"/>
    <w:pPr>
      <w:pBdr>
        <w:top w:val="single" w:sz="4" w:space="0" w:color="auto"/>
        <w:left w:val="single" w:sz="4" w:space="0" w:color="auto"/>
        <w:bottom w:val="single" w:sz="4" w:space="0" w:color="auto"/>
        <w:right w:val="single" w:sz="4" w:space="0" w:color="auto"/>
      </w:pBdr>
      <w:spacing w:after="100"/>
    </w:pPr>
    <w:rPr>
      <w:rFonts w:ascii="Bembo" w:hAnsi="Bembo" w:cs="Arial"/>
      <w:sz w:val="22"/>
      <w:szCs w:val="20"/>
      <w:lang w:val="es-HN" w:eastAsia="es-HN"/>
    </w:rPr>
  </w:style>
  <w:style w:type="paragraph" w:customStyle="1" w:styleId="xl84">
    <w:name w:val="xl84"/>
    <w:basedOn w:val="Normal"/>
    <w:uiPriority w:val="99"/>
    <w:rsid w:val="009134F6"/>
    <w:pPr>
      <w:pBdr>
        <w:top w:val="single" w:sz="4" w:space="0" w:color="auto"/>
        <w:left w:val="single" w:sz="4" w:space="0" w:color="auto"/>
        <w:bottom w:val="single" w:sz="4" w:space="0" w:color="auto"/>
        <w:right w:val="single" w:sz="8" w:space="0" w:color="auto"/>
      </w:pBdr>
      <w:spacing w:after="100"/>
    </w:pPr>
    <w:rPr>
      <w:rFonts w:ascii="Bembo" w:hAnsi="Bembo" w:cs="Arial"/>
      <w:sz w:val="22"/>
      <w:szCs w:val="20"/>
      <w:lang w:val="es-HN" w:eastAsia="es-HN"/>
    </w:rPr>
  </w:style>
  <w:style w:type="paragraph" w:customStyle="1" w:styleId="xl85">
    <w:name w:val="xl85"/>
    <w:basedOn w:val="Normal"/>
    <w:uiPriority w:val="99"/>
    <w:rsid w:val="009134F6"/>
    <w:pPr>
      <w:pBdr>
        <w:top w:val="single" w:sz="4" w:space="0" w:color="auto"/>
        <w:left w:val="single" w:sz="8" w:space="0" w:color="auto"/>
        <w:bottom w:val="single" w:sz="8" w:space="0" w:color="auto"/>
        <w:right w:val="single" w:sz="4" w:space="0" w:color="auto"/>
      </w:pBdr>
      <w:spacing w:after="100"/>
      <w:jc w:val="right"/>
    </w:pPr>
    <w:rPr>
      <w:rFonts w:ascii="Bembo" w:hAnsi="Bembo" w:cs="Arial"/>
      <w:sz w:val="22"/>
      <w:szCs w:val="20"/>
      <w:lang w:val="es-HN" w:eastAsia="es-HN"/>
    </w:rPr>
  </w:style>
  <w:style w:type="paragraph" w:customStyle="1" w:styleId="xl86">
    <w:name w:val="xl86"/>
    <w:basedOn w:val="Normal"/>
    <w:uiPriority w:val="99"/>
    <w:rsid w:val="009134F6"/>
    <w:pPr>
      <w:pBdr>
        <w:top w:val="single" w:sz="4" w:space="0" w:color="auto"/>
        <w:left w:val="single" w:sz="4" w:space="0" w:color="auto"/>
        <w:bottom w:val="single" w:sz="8" w:space="0" w:color="auto"/>
        <w:right w:val="single" w:sz="4" w:space="0" w:color="auto"/>
      </w:pBdr>
      <w:spacing w:after="100"/>
    </w:pPr>
    <w:rPr>
      <w:rFonts w:ascii="Bembo" w:hAnsi="Bembo" w:cs="Arial"/>
      <w:sz w:val="22"/>
      <w:szCs w:val="20"/>
      <w:lang w:val="es-HN" w:eastAsia="es-HN"/>
    </w:rPr>
  </w:style>
  <w:style w:type="paragraph" w:customStyle="1" w:styleId="xl87">
    <w:name w:val="xl87"/>
    <w:basedOn w:val="Normal"/>
    <w:uiPriority w:val="99"/>
    <w:rsid w:val="009134F6"/>
    <w:pPr>
      <w:pBdr>
        <w:top w:val="single" w:sz="4" w:space="0" w:color="auto"/>
        <w:left w:val="single" w:sz="4" w:space="0" w:color="auto"/>
        <w:bottom w:val="single" w:sz="8" w:space="0" w:color="auto"/>
        <w:right w:val="single" w:sz="4" w:space="0" w:color="auto"/>
      </w:pBdr>
      <w:shd w:val="clear" w:color="000000" w:fill="FFCC66"/>
      <w:spacing w:after="100"/>
    </w:pPr>
    <w:rPr>
      <w:rFonts w:ascii="Bembo" w:hAnsi="Bembo" w:cs="Arial"/>
      <w:sz w:val="22"/>
      <w:szCs w:val="20"/>
      <w:lang w:val="es-HN" w:eastAsia="es-HN"/>
    </w:rPr>
  </w:style>
  <w:style w:type="paragraph" w:customStyle="1" w:styleId="xl88">
    <w:name w:val="xl88"/>
    <w:basedOn w:val="Normal"/>
    <w:uiPriority w:val="99"/>
    <w:rsid w:val="009134F6"/>
    <w:pPr>
      <w:pBdr>
        <w:top w:val="single" w:sz="4" w:space="0" w:color="auto"/>
        <w:left w:val="single" w:sz="4" w:space="0" w:color="auto"/>
        <w:bottom w:val="single" w:sz="8" w:space="0" w:color="auto"/>
        <w:right w:val="single" w:sz="4" w:space="0" w:color="auto"/>
      </w:pBdr>
      <w:spacing w:after="100"/>
    </w:pPr>
    <w:rPr>
      <w:rFonts w:ascii="Bembo" w:hAnsi="Bembo" w:cs="Arial"/>
      <w:sz w:val="22"/>
      <w:szCs w:val="20"/>
      <w:lang w:val="es-HN" w:eastAsia="es-HN"/>
    </w:rPr>
  </w:style>
  <w:style w:type="paragraph" w:customStyle="1" w:styleId="xl89">
    <w:name w:val="xl89"/>
    <w:basedOn w:val="Normal"/>
    <w:uiPriority w:val="99"/>
    <w:rsid w:val="009134F6"/>
    <w:pPr>
      <w:pBdr>
        <w:top w:val="single" w:sz="4" w:space="0" w:color="auto"/>
        <w:left w:val="single" w:sz="4" w:space="0" w:color="auto"/>
        <w:bottom w:val="single" w:sz="8" w:space="0" w:color="auto"/>
        <w:right w:val="single" w:sz="8" w:space="0" w:color="auto"/>
      </w:pBdr>
      <w:spacing w:after="100"/>
    </w:pPr>
    <w:rPr>
      <w:rFonts w:ascii="Bembo" w:hAnsi="Bembo" w:cs="Arial"/>
      <w:sz w:val="22"/>
      <w:szCs w:val="20"/>
      <w:lang w:val="es-HN" w:eastAsia="es-HN"/>
    </w:rPr>
  </w:style>
  <w:style w:type="paragraph" w:customStyle="1" w:styleId="xl90">
    <w:name w:val="xl90"/>
    <w:basedOn w:val="Normal"/>
    <w:uiPriority w:val="99"/>
    <w:rsid w:val="009134F6"/>
    <w:pPr>
      <w:pBdr>
        <w:top w:val="single" w:sz="8" w:space="0" w:color="auto"/>
        <w:left w:val="single" w:sz="8" w:space="0" w:color="auto"/>
        <w:bottom w:val="single" w:sz="4" w:space="0" w:color="auto"/>
        <w:right w:val="single" w:sz="4" w:space="0" w:color="auto"/>
      </w:pBdr>
      <w:spacing w:after="100"/>
      <w:textAlignment w:val="center"/>
    </w:pPr>
    <w:rPr>
      <w:rFonts w:ascii="Bembo" w:hAnsi="Bembo" w:cs="Arial"/>
      <w:b/>
      <w:bCs/>
      <w:sz w:val="22"/>
      <w:szCs w:val="20"/>
      <w:lang w:val="es-HN" w:eastAsia="es-HN"/>
    </w:rPr>
  </w:style>
  <w:style w:type="paragraph" w:customStyle="1" w:styleId="xl91">
    <w:name w:val="xl91"/>
    <w:basedOn w:val="Normal"/>
    <w:uiPriority w:val="99"/>
    <w:rsid w:val="009134F6"/>
    <w:pPr>
      <w:pBdr>
        <w:top w:val="single" w:sz="8" w:space="0" w:color="auto"/>
        <w:left w:val="single" w:sz="4" w:space="0" w:color="auto"/>
        <w:bottom w:val="single" w:sz="4" w:space="0" w:color="auto"/>
        <w:right w:val="single" w:sz="4" w:space="0" w:color="auto"/>
      </w:pBdr>
      <w:spacing w:after="100"/>
      <w:textAlignment w:val="center"/>
    </w:pPr>
    <w:rPr>
      <w:rFonts w:ascii="Bembo" w:hAnsi="Bembo" w:cs="Arial"/>
      <w:b/>
      <w:bCs/>
      <w:sz w:val="22"/>
      <w:szCs w:val="20"/>
      <w:lang w:val="es-HN" w:eastAsia="es-HN"/>
    </w:rPr>
  </w:style>
  <w:style w:type="paragraph" w:customStyle="1" w:styleId="xl92">
    <w:name w:val="xl92"/>
    <w:basedOn w:val="Normal"/>
    <w:uiPriority w:val="99"/>
    <w:rsid w:val="009134F6"/>
    <w:pPr>
      <w:pBdr>
        <w:top w:val="single" w:sz="8" w:space="0" w:color="auto"/>
        <w:left w:val="single" w:sz="4" w:space="0" w:color="auto"/>
        <w:bottom w:val="single" w:sz="4" w:space="0" w:color="auto"/>
        <w:right w:val="single" w:sz="8" w:space="0" w:color="auto"/>
      </w:pBdr>
      <w:spacing w:after="100"/>
      <w:textAlignment w:val="center"/>
    </w:pPr>
    <w:rPr>
      <w:rFonts w:ascii="Bembo" w:hAnsi="Bembo" w:cs="Arial"/>
      <w:b/>
      <w:bCs/>
      <w:sz w:val="22"/>
      <w:szCs w:val="20"/>
      <w:lang w:val="es-HN" w:eastAsia="es-HN"/>
    </w:rPr>
  </w:style>
  <w:style w:type="paragraph" w:customStyle="1" w:styleId="xl93">
    <w:name w:val="xl93"/>
    <w:basedOn w:val="Normal"/>
    <w:uiPriority w:val="99"/>
    <w:rsid w:val="009134F6"/>
    <w:pPr>
      <w:pBdr>
        <w:top w:val="single" w:sz="4" w:space="0" w:color="auto"/>
        <w:left w:val="single" w:sz="4" w:space="0" w:color="auto"/>
        <w:bottom w:val="single" w:sz="8" w:space="0" w:color="auto"/>
        <w:right w:val="single" w:sz="4" w:space="0" w:color="auto"/>
      </w:pBdr>
      <w:shd w:val="clear" w:color="000000" w:fill="FFE699"/>
      <w:spacing w:after="100"/>
    </w:pPr>
    <w:rPr>
      <w:rFonts w:ascii="Bembo" w:hAnsi="Bembo" w:cs="Arial"/>
      <w:sz w:val="22"/>
      <w:szCs w:val="20"/>
      <w:lang w:val="es-HN" w:eastAsia="es-HN"/>
    </w:rPr>
  </w:style>
  <w:style w:type="paragraph" w:customStyle="1" w:styleId="xl94">
    <w:name w:val="xl94"/>
    <w:basedOn w:val="Normal"/>
    <w:uiPriority w:val="99"/>
    <w:rsid w:val="009134F6"/>
    <w:pPr>
      <w:pBdr>
        <w:left w:val="single" w:sz="8" w:space="0" w:color="auto"/>
        <w:bottom w:val="single" w:sz="4" w:space="0" w:color="auto"/>
        <w:right w:val="single" w:sz="4" w:space="0" w:color="auto"/>
      </w:pBdr>
      <w:spacing w:after="100"/>
    </w:pPr>
    <w:rPr>
      <w:rFonts w:ascii="Bembo" w:hAnsi="Bembo" w:cs="Arial"/>
      <w:b/>
      <w:bCs/>
      <w:sz w:val="22"/>
      <w:szCs w:val="20"/>
      <w:lang w:val="es-HN" w:eastAsia="es-HN"/>
    </w:rPr>
  </w:style>
  <w:style w:type="paragraph" w:customStyle="1" w:styleId="xl95">
    <w:name w:val="xl95"/>
    <w:basedOn w:val="Normal"/>
    <w:uiPriority w:val="99"/>
    <w:rsid w:val="009134F6"/>
    <w:pPr>
      <w:pBdr>
        <w:left w:val="single" w:sz="4" w:space="0" w:color="auto"/>
        <w:bottom w:val="single" w:sz="4" w:space="0" w:color="auto"/>
        <w:right w:val="single" w:sz="4" w:space="0" w:color="auto"/>
      </w:pBdr>
      <w:spacing w:after="100"/>
    </w:pPr>
    <w:rPr>
      <w:rFonts w:ascii="Bembo" w:hAnsi="Bembo" w:cs="Arial"/>
      <w:b/>
      <w:bCs/>
      <w:sz w:val="22"/>
      <w:szCs w:val="20"/>
      <w:lang w:val="es-HN" w:eastAsia="es-HN"/>
    </w:rPr>
  </w:style>
  <w:style w:type="paragraph" w:customStyle="1" w:styleId="xl96">
    <w:name w:val="xl96"/>
    <w:basedOn w:val="Normal"/>
    <w:uiPriority w:val="99"/>
    <w:rsid w:val="009134F6"/>
    <w:pPr>
      <w:pBdr>
        <w:left w:val="single" w:sz="4" w:space="0" w:color="auto"/>
        <w:bottom w:val="single" w:sz="4" w:space="0" w:color="auto"/>
        <w:right w:val="single" w:sz="8" w:space="0" w:color="auto"/>
      </w:pBdr>
      <w:spacing w:after="100"/>
    </w:pPr>
    <w:rPr>
      <w:rFonts w:ascii="Bembo" w:hAnsi="Bembo" w:cs="Arial"/>
      <w:b/>
      <w:bCs/>
      <w:sz w:val="22"/>
      <w:szCs w:val="20"/>
      <w:lang w:val="es-HN" w:eastAsia="es-HN"/>
    </w:rPr>
  </w:style>
  <w:style w:type="paragraph" w:customStyle="1" w:styleId="xl97">
    <w:name w:val="xl97"/>
    <w:basedOn w:val="Normal"/>
    <w:uiPriority w:val="99"/>
    <w:rsid w:val="009134F6"/>
    <w:pPr>
      <w:spacing w:after="100"/>
    </w:pPr>
    <w:rPr>
      <w:rFonts w:ascii="Bembo" w:hAnsi="Bembo" w:cs="Arial"/>
      <w:b/>
      <w:bCs/>
      <w:sz w:val="22"/>
      <w:szCs w:val="20"/>
      <w:lang w:val="es-HN" w:eastAsia="es-HN"/>
    </w:rPr>
  </w:style>
  <w:style w:type="paragraph" w:customStyle="1" w:styleId="xl98">
    <w:name w:val="xl98"/>
    <w:basedOn w:val="Normal"/>
    <w:uiPriority w:val="99"/>
    <w:rsid w:val="009134F6"/>
    <w:pPr>
      <w:spacing w:after="100"/>
    </w:pPr>
    <w:rPr>
      <w:rFonts w:ascii="Bembo" w:hAnsi="Bembo" w:cs="Arial"/>
      <w:sz w:val="22"/>
      <w:szCs w:val="20"/>
      <w:lang w:val="es-HN" w:eastAsia="es-HN"/>
    </w:rPr>
  </w:style>
  <w:style w:type="paragraph" w:customStyle="1" w:styleId="xl99">
    <w:name w:val="xl99"/>
    <w:basedOn w:val="Normal"/>
    <w:uiPriority w:val="99"/>
    <w:rsid w:val="009134F6"/>
    <w:pPr>
      <w:pBdr>
        <w:top w:val="single" w:sz="8" w:space="0" w:color="auto"/>
        <w:bottom w:val="single" w:sz="4" w:space="0" w:color="auto"/>
        <w:right w:val="single" w:sz="8" w:space="0" w:color="auto"/>
      </w:pBdr>
      <w:spacing w:after="100"/>
    </w:pPr>
    <w:rPr>
      <w:rFonts w:ascii="Bembo" w:hAnsi="Bembo" w:cs="Arial"/>
      <w:sz w:val="22"/>
      <w:szCs w:val="20"/>
      <w:lang w:val="es-HN" w:eastAsia="es-HN"/>
    </w:rPr>
  </w:style>
  <w:style w:type="paragraph" w:customStyle="1" w:styleId="xl100">
    <w:name w:val="xl100"/>
    <w:basedOn w:val="Normal"/>
    <w:uiPriority w:val="99"/>
    <w:rsid w:val="009134F6"/>
    <w:pPr>
      <w:spacing w:after="100"/>
      <w:jc w:val="right"/>
    </w:pPr>
    <w:rPr>
      <w:rFonts w:ascii="Bembo" w:hAnsi="Bembo" w:cs="Arial"/>
      <w:sz w:val="22"/>
      <w:szCs w:val="20"/>
      <w:lang w:val="es-HN" w:eastAsia="es-HN"/>
    </w:rPr>
  </w:style>
  <w:style w:type="paragraph" w:customStyle="1" w:styleId="xl101">
    <w:name w:val="xl101"/>
    <w:basedOn w:val="Normal"/>
    <w:uiPriority w:val="99"/>
    <w:rsid w:val="009134F6"/>
    <w:pPr>
      <w:pBdr>
        <w:left w:val="single" w:sz="4" w:space="0" w:color="auto"/>
        <w:right w:val="single" w:sz="4" w:space="0" w:color="auto"/>
      </w:pBdr>
      <w:spacing w:after="100"/>
    </w:pPr>
    <w:rPr>
      <w:rFonts w:ascii="Bembo" w:hAnsi="Bembo" w:cs="Arial"/>
      <w:sz w:val="22"/>
      <w:szCs w:val="20"/>
      <w:lang w:val="es-HN" w:eastAsia="es-HN"/>
    </w:rPr>
  </w:style>
  <w:style w:type="paragraph" w:customStyle="1" w:styleId="xl102">
    <w:name w:val="xl102"/>
    <w:basedOn w:val="Normal"/>
    <w:uiPriority w:val="99"/>
    <w:rsid w:val="009134F6"/>
    <w:pPr>
      <w:pBdr>
        <w:left w:val="single" w:sz="4" w:space="0" w:color="auto"/>
        <w:bottom w:val="single" w:sz="8" w:space="0" w:color="auto"/>
        <w:right w:val="single" w:sz="4" w:space="0" w:color="auto"/>
      </w:pBdr>
      <w:spacing w:after="100"/>
    </w:pPr>
    <w:rPr>
      <w:rFonts w:ascii="Bembo" w:hAnsi="Bembo" w:cs="Arial"/>
      <w:sz w:val="22"/>
      <w:szCs w:val="20"/>
      <w:lang w:val="es-HN" w:eastAsia="es-HN"/>
    </w:rPr>
  </w:style>
  <w:style w:type="paragraph" w:customStyle="1" w:styleId="xl103">
    <w:name w:val="xl103"/>
    <w:basedOn w:val="Normal"/>
    <w:uiPriority w:val="99"/>
    <w:rsid w:val="009134F6"/>
    <w:pPr>
      <w:pBdr>
        <w:top w:val="single" w:sz="4" w:space="0" w:color="auto"/>
        <w:left w:val="single" w:sz="4" w:space="0" w:color="auto"/>
        <w:right w:val="single" w:sz="4" w:space="0" w:color="auto"/>
      </w:pBdr>
      <w:shd w:val="clear" w:color="000000" w:fill="FFCC66"/>
      <w:spacing w:after="100"/>
    </w:pPr>
    <w:rPr>
      <w:rFonts w:ascii="Bembo" w:hAnsi="Bembo" w:cs="Arial"/>
      <w:sz w:val="22"/>
      <w:szCs w:val="20"/>
      <w:lang w:val="es-HN" w:eastAsia="es-HN"/>
    </w:rPr>
  </w:style>
  <w:style w:type="paragraph" w:customStyle="1" w:styleId="xl104">
    <w:name w:val="xl104"/>
    <w:basedOn w:val="Normal"/>
    <w:uiPriority w:val="99"/>
    <w:rsid w:val="009134F6"/>
    <w:pPr>
      <w:pBdr>
        <w:top w:val="single" w:sz="4" w:space="0" w:color="auto"/>
        <w:left w:val="single" w:sz="4" w:space="0" w:color="auto"/>
        <w:right w:val="single" w:sz="4" w:space="0" w:color="auto"/>
      </w:pBdr>
      <w:spacing w:after="100"/>
    </w:pPr>
    <w:rPr>
      <w:rFonts w:ascii="Bembo" w:hAnsi="Bembo" w:cs="Arial"/>
      <w:sz w:val="22"/>
      <w:szCs w:val="20"/>
      <w:lang w:val="es-HN" w:eastAsia="es-HN"/>
    </w:rPr>
  </w:style>
  <w:style w:type="paragraph" w:customStyle="1" w:styleId="xl105">
    <w:name w:val="xl105"/>
    <w:basedOn w:val="Normal"/>
    <w:uiPriority w:val="99"/>
    <w:rsid w:val="009134F6"/>
    <w:pPr>
      <w:pBdr>
        <w:top w:val="single" w:sz="4" w:space="0" w:color="auto"/>
        <w:left w:val="single" w:sz="4" w:space="0" w:color="auto"/>
        <w:right w:val="single" w:sz="8" w:space="0" w:color="auto"/>
      </w:pBdr>
      <w:spacing w:after="100"/>
    </w:pPr>
    <w:rPr>
      <w:rFonts w:ascii="Bembo" w:hAnsi="Bembo" w:cs="Arial"/>
      <w:sz w:val="22"/>
      <w:szCs w:val="20"/>
      <w:lang w:val="es-HN" w:eastAsia="es-HN"/>
    </w:rPr>
  </w:style>
  <w:style w:type="paragraph" w:customStyle="1" w:styleId="xl106">
    <w:name w:val="xl106"/>
    <w:basedOn w:val="Normal"/>
    <w:uiPriority w:val="99"/>
    <w:rsid w:val="009134F6"/>
    <w:pPr>
      <w:pBdr>
        <w:top w:val="single" w:sz="8" w:space="0" w:color="auto"/>
      </w:pBdr>
      <w:spacing w:after="100"/>
    </w:pPr>
    <w:rPr>
      <w:rFonts w:ascii="Bembo" w:hAnsi="Bembo" w:cs="Arial"/>
      <w:b/>
      <w:bCs/>
      <w:sz w:val="22"/>
      <w:szCs w:val="20"/>
      <w:lang w:val="es-HN" w:eastAsia="es-HN"/>
    </w:rPr>
  </w:style>
  <w:style w:type="paragraph" w:customStyle="1" w:styleId="xl107">
    <w:name w:val="xl107"/>
    <w:basedOn w:val="Normal"/>
    <w:uiPriority w:val="99"/>
    <w:rsid w:val="009134F6"/>
    <w:pPr>
      <w:pBdr>
        <w:top w:val="single" w:sz="8" w:space="0" w:color="auto"/>
      </w:pBdr>
      <w:spacing w:after="100"/>
    </w:pPr>
    <w:rPr>
      <w:rFonts w:ascii="Bembo" w:hAnsi="Bembo" w:cs="Arial"/>
      <w:sz w:val="22"/>
      <w:szCs w:val="20"/>
      <w:lang w:val="es-HN" w:eastAsia="es-HN"/>
    </w:rPr>
  </w:style>
  <w:style w:type="paragraph" w:customStyle="1" w:styleId="xl108">
    <w:name w:val="xl108"/>
    <w:basedOn w:val="Normal"/>
    <w:uiPriority w:val="99"/>
    <w:rsid w:val="009134F6"/>
    <w:pPr>
      <w:pBdr>
        <w:top w:val="single" w:sz="8" w:space="0" w:color="auto"/>
        <w:bottom w:val="single" w:sz="4" w:space="0" w:color="auto"/>
      </w:pBdr>
      <w:spacing w:after="100"/>
    </w:pPr>
    <w:rPr>
      <w:rFonts w:ascii="Bembo" w:hAnsi="Bembo" w:cs="Arial"/>
      <w:sz w:val="22"/>
      <w:szCs w:val="20"/>
      <w:lang w:val="es-HN" w:eastAsia="es-HN"/>
    </w:rPr>
  </w:style>
  <w:style w:type="paragraph" w:customStyle="1" w:styleId="xl109">
    <w:name w:val="xl109"/>
    <w:basedOn w:val="Normal"/>
    <w:uiPriority w:val="99"/>
    <w:rsid w:val="009134F6"/>
    <w:pPr>
      <w:pBdr>
        <w:left w:val="single" w:sz="4" w:space="0" w:color="auto"/>
        <w:bottom w:val="single" w:sz="4" w:space="0" w:color="auto"/>
        <w:right w:val="single" w:sz="4" w:space="0" w:color="auto"/>
      </w:pBdr>
      <w:shd w:val="clear" w:color="000000" w:fill="FFCC66"/>
      <w:spacing w:after="100"/>
    </w:pPr>
    <w:rPr>
      <w:rFonts w:ascii="Bembo" w:hAnsi="Bembo" w:cs="Arial"/>
      <w:sz w:val="22"/>
      <w:szCs w:val="20"/>
      <w:lang w:val="es-HN" w:eastAsia="es-HN"/>
    </w:rPr>
  </w:style>
  <w:style w:type="character" w:customStyle="1" w:styleId="MarginTextChar">
    <w:name w:val="Margin Text Char"/>
    <w:link w:val="MarginText"/>
    <w:rsid w:val="009134F6"/>
    <w:rPr>
      <w:rFonts w:ascii="Times New Roman" w:eastAsia="Times New Roman" w:hAnsi="Times New Roman" w:cs="Times New Roman"/>
      <w:szCs w:val="20"/>
      <w:lang w:val="es-ES_tradnl"/>
    </w:rPr>
  </w:style>
  <w:style w:type="paragraph" w:customStyle="1" w:styleId="Titulo0">
    <w:name w:val="Titulo"/>
    <w:basedOn w:val="Normal"/>
    <w:uiPriority w:val="99"/>
    <w:qFormat/>
    <w:rsid w:val="009134F6"/>
    <w:pPr>
      <w:spacing w:after="120"/>
      <w:jc w:val="both"/>
    </w:pPr>
    <w:rPr>
      <w:rFonts w:ascii="Bembo" w:eastAsia="Open Sans" w:hAnsi="Bembo" w:cs="Open Sans"/>
      <w:b/>
      <w:noProof/>
      <w:color w:val="FFFFFF"/>
      <w:sz w:val="40"/>
      <w:szCs w:val="38"/>
      <w:lang w:val="es-HN" w:eastAsia="es-SV"/>
    </w:rPr>
  </w:style>
  <w:style w:type="table" w:customStyle="1" w:styleId="Tablanormal31">
    <w:name w:val="Tabla normal 31"/>
    <w:basedOn w:val="Tablanormal"/>
    <w:uiPriority w:val="43"/>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delista1clara-nfasis51">
    <w:name w:val="Tabla de lista 1 clara - Énfasis 51"/>
    <w:basedOn w:val="Tablanormal"/>
    <w:uiPriority w:val="46"/>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1clara-nfasis11">
    <w:name w:val="Tabla de lista 1 clara - Énfasis 11"/>
    <w:basedOn w:val="Tablanormal"/>
    <w:uiPriority w:val="46"/>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Descripcin">
    <w:name w:val="caption"/>
    <w:basedOn w:val="Normal"/>
    <w:next w:val="Normal"/>
    <w:uiPriority w:val="35"/>
    <w:unhideWhenUsed/>
    <w:qFormat/>
    <w:rsid w:val="009134F6"/>
    <w:pPr>
      <w:keepNext/>
      <w:spacing w:before="120" w:after="120"/>
      <w:jc w:val="center"/>
    </w:pPr>
    <w:rPr>
      <w:rFonts w:ascii="Bembo" w:eastAsia="Open Sans" w:hAnsi="Bembo" w:cs="Open Sans"/>
      <w:i/>
      <w:iCs/>
      <w:noProof/>
      <w:sz w:val="15"/>
      <w:szCs w:val="15"/>
      <w:lang w:val="es-HN" w:eastAsia="es-SV"/>
    </w:rPr>
  </w:style>
  <w:style w:type="table" w:customStyle="1" w:styleId="Tabladecuadrcula4-nfasis51">
    <w:name w:val="Tabla de cuadrícula 4 - Énfasis 51"/>
    <w:basedOn w:val="Tablanormal"/>
    <w:uiPriority w:val="49"/>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concuadrcula10">
    <w:name w:val="Tabla con cuadrícula10"/>
    <w:basedOn w:val="Tablanormal"/>
    <w:next w:val="Tablaconcuadrcula"/>
    <w:uiPriority w:val="39"/>
    <w:rsid w:val="009134F6"/>
    <w:pPr>
      <w:spacing w:after="0" w:line="240" w:lineRule="auto"/>
      <w:jc w:val="both"/>
    </w:pPr>
    <w:rPr>
      <w:rFonts w:ascii="Open Sans" w:eastAsia="Open Sans" w:hAnsi="Open Sans" w:cs="Open Sans"/>
      <w:sz w:val="17"/>
      <w:szCs w:val="17"/>
      <w:lang w:val="es-HN"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9134F6"/>
    <w:pPr>
      <w:spacing w:after="0" w:line="240" w:lineRule="auto"/>
      <w:jc w:val="both"/>
    </w:pPr>
    <w:rPr>
      <w:rFonts w:ascii="Open Sans" w:eastAsia="Open Sans" w:hAnsi="Open Sans" w:cs="Open Sans"/>
      <w:sz w:val="17"/>
      <w:szCs w:val="17"/>
      <w:lang w:val="it-IT" w:eastAsia="es-SV"/>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abladeilustraciones">
    <w:name w:val="table of figures"/>
    <w:basedOn w:val="Normal"/>
    <w:next w:val="Normal"/>
    <w:uiPriority w:val="99"/>
    <w:unhideWhenUsed/>
    <w:rsid w:val="009134F6"/>
    <w:pPr>
      <w:spacing w:after="120" w:line="300" w:lineRule="auto"/>
      <w:jc w:val="both"/>
    </w:pPr>
    <w:rPr>
      <w:rFonts w:ascii="Bembo" w:eastAsia="Open Sans" w:hAnsi="Bembo" w:cs="Open Sans"/>
      <w:sz w:val="22"/>
      <w:szCs w:val="17"/>
      <w:lang w:val="es-HN" w:eastAsia="es-SV"/>
    </w:rPr>
  </w:style>
  <w:style w:type="paragraph" w:customStyle="1" w:styleId="Socialmediainfo">
    <w:name w:val="Social media info"/>
    <w:uiPriority w:val="99"/>
    <w:qFormat/>
    <w:rsid w:val="009134F6"/>
    <w:pPr>
      <w:spacing w:after="200" w:line="276" w:lineRule="auto"/>
      <w:jc w:val="both"/>
    </w:pPr>
    <w:rPr>
      <w:rFonts w:ascii="Arial" w:eastAsiaTheme="minorEastAsia" w:hAnsi="Arial" w:cs="Arial"/>
      <w:noProof/>
      <w:color w:val="FFFFFF" w:themeColor="background1"/>
      <w:sz w:val="20"/>
      <w:szCs w:val="17"/>
      <w:lang w:val="en-GB" w:eastAsia="zh-CN"/>
    </w:rPr>
  </w:style>
  <w:style w:type="table" w:customStyle="1" w:styleId="Cuadrculaclara-nfasis11">
    <w:name w:val="Cuadrícula clara - Énfasis 11"/>
    <w:basedOn w:val="Tablanormal"/>
    <w:uiPriority w:val="62"/>
    <w:rsid w:val="009134F6"/>
    <w:pPr>
      <w:spacing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Tabladecuadrcula1clara-nfasis11">
    <w:name w:val="Tabla de cuadrícula 1 clara - Énfasis 11"/>
    <w:basedOn w:val="Tablanormal"/>
    <w:uiPriority w:val="46"/>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Nmerodelnea">
    <w:name w:val="line number"/>
    <w:basedOn w:val="Fuentedeprrafopredeter"/>
    <w:uiPriority w:val="99"/>
    <w:semiHidden/>
    <w:unhideWhenUsed/>
    <w:rsid w:val="009134F6"/>
  </w:style>
  <w:style w:type="table" w:customStyle="1" w:styleId="Tablaconcuadrcula13">
    <w:name w:val="Tabla con cuadrícula13"/>
    <w:basedOn w:val="Tablanormal"/>
    <w:next w:val="Tablaconcuadrcula"/>
    <w:uiPriority w:val="59"/>
    <w:rsid w:val="009134F6"/>
    <w:pPr>
      <w:spacing w:after="0" w:line="240" w:lineRule="auto"/>
      <w:jc w:val="both"/>
    </w:pPr>
    <w:rPr>
      <w:rFonts w:ascii="Calibri" w:eastAsia="Times New Roman" w:hAnsi="Calibri" w:cs="Times New Roman"/>
      <w:sz w:val="17"/>
      <w:szCs w:val="17"/>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9134F6"/>
    <w:pPr>
      <w:spacing w:after="0" w:line="240" w:lineRule="auto"/>
      <w:jc w:val="both"/>
    </w:pPr>
    <w:rPr>
      <w:rFonts w:ascii="Calibri" w:eastAsia="Times New Roman" w:hAnsi="Calibri" w:cs="Times New Roman"/>
      <w:sz w:val="17"/>
      <w:szCs w:val="17"/>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uentedeprrafopredeter"/>
    <w:rsid w:val="009134F6"/>
  </w:style>
  <w:style w:type="paragraph" w:customStyle="1" w:styleId="text">
    <w:name w:val="text"/>
    <w:uiPriority w:val="99"/>
    <w:rsid w:val="009134F6"/>
    <w:pPr>
      <w:widowControl w:val="0"/>
      <w:spacing w:before="240" w:after="0" w:line="240" w:lineRule="exact"/>
      <w:jc w:val="both"/>
    </w:pPr>
    <w:rPr>
      <w:rFonts w:ascii="Arial" w:eastAsia="Times New Roman" w:hAnsi="Arial" w:cs="Times New Roman"/>
      <w:sz w:val="24"/>
      <w:szCs w:val="20"/>
      <w:lang w:val="cs-CZ" w:eastAsia="es-SV"/>
    </w:rPr>
  </w:style>
  <w:style w:type="paragraph" w:customStyle="1" w:styleId="font5">
    <w:name w:val="font5"/>
    <w:basedOn w:val="Normal"/>
    <w:uiPriority w:val="99"/>
    <w:rsid w:val="009134F6"/>
    <w:pPr>
      <w:spacing w:after="100"/>
    </w:pPr>
    <w:rPr>
      <w:rFonts w:ascii="Bembo" w:hAnsi="Bembo" w:cs="Arial"/>
      <w:color w:val="000000"/>
      <w:sz w:val="16"/>
      <w:szCs w:val="16"/>
      <w:lang w:val="es-HN" w:eastAsia="es-HN"/>
    </w:rPr>
  </w:style>
  <w:style w:type="paragraph" w:customStyle="1" w:styleId="font6">
    <w:name w:val="font6"/>
    <w:basedOn w:val="Normal"/>
    <w:uiPriority w:val="99"/>
    <w:rsid w:val="009134F6"/>
    <w:pPr>
      <w:spacing w:after="100"/>
    </w:pPr>
    <w:rPr>
      <w:rFonts w:ascii="Bembo" w:hAnsi="Bembo" w:cs="Arial"/>
      <w:color w:val="181C1D"/>
      <w:sz w:val="16"/>
      <w:szCs w:val="16"/>
      <w:lang w:val="es-HN" w:eastAsia="es-HN"/>
    </w:rPr>
  </w:style>
  <w:style w:type="paragraph" w:customStyle="1" w:styleId="font7">
    <w:name w:val="font7"/>
    <w:basedOn w:val="Normal"/>
    <w:uiPriority w:val="99"/>
    <w:rsid w:val="009134F6"/>
    <w:pPr>
      <w:spacing w:after="100"/>
    </w:pPr>
    <w:rPr>
      <w:rFonts w:ascii="Bembo" w:hAnsi="Bembo" w:cs="Arial"/>
      <w:color w:val="000101"/>
      <w:sz w:val="16"/>
      <w:szCs w:val="16"/>
      <w:lang w:val="es-HN" w:eastAsia="es-HN"/>
    </w:rPr>
  </w:style>
  <w:style w:type="paragraph" w:customStyle="1" w:styleId="font8">
    <w:name w:val="font8"/>
    <w:basedOn w:val="Normal"/>
    <w:uiPriority w:val="99"/>
    <w:rsid w:val="009134F6"/>
    <w:pPr>
      <w:spacing w:after="100"/>
    </w:pPr>
    <w:rPr>
      <w:rFonts w:ascii="Bembo" w:hAnsi="Bembo" w:cs="Arial"/>
      <w:color w:val="1C2123"/>
      <w:sz w:val="16"/>
      <w:szCs w:val="16"/>
      <w:lang w:val="es-HN" w:eastAsia="es-HN"/>
    </w:rPr>
  </w:style>
  <w:style w:type="paragraph" w:customStyle="1" w:styleId="font9">
    <w:name w:val="font9"/>
    <w:basedOn w:val="Normal"/>
    <w:uiPriority w:val="99"/>
    <w:rsid w:val="009134F6"/>
    <w:pPr>
      <w:spacing w:after="100"/>
    </w:pPr>
    <w:rPr>
      <w:rFonts w:ascii="Bembo" w:hAnsi="Bembo" w:cs="Arial"/>
      <w:color w:val="384144"/>
      <w:sz w:val="16"/>
      <w:szCs w:val="16"/>
      <w:lang w:val="es-HN" w:eastAsia="es-HN"/>
    </w:rPr>
  </w:style>
  <w:style w:type="paragraph" w:customStyle="1" w:styleId="font10">
    <w:name w:val="font10"/>
    <w:basedOn w:val="Normal"/>
    <w:uiPriority w:val="99"/>
    <w:rsid w:val="009134F6"/>
    <w:pPr>
      <w:spacing w:after="100"/>
    </w:pPr>
    <w:rPr>
      <w:rFonts w:ascii="Bembo" w:hAnsi="Bembo" w:cs="Arial"/>
      <w:color w:val="030305"/>
      <w:sz w:val="16"/>
      <w:szCs w:val="16"/>
      <w:lang w:val="es-HN" w:eastAsia="es-HN"/>
    </w:rPr>
  </w:style>
  <w:style w:type="paragraph" w:customStyle="1" w:styleId="font11">
    <w:name w:val="font11"/>
    <w:basedOn w:val="Normal"/>
    <w:uiPriority w:val="99"/>
    <w:rsid w:val="009134F6"/>
    <w:pPr>
      <w:spacing w:after="100"/>
    </w:pPr>
    <w:rPr>
      <w:rFonts w:ascii="Bembo" w:hAnsi="Bembo" w:cs="Arial"/>
      <w:color w:val="212A36"/>
      <w:sz w:val="16"/>
      <w:szCs w:val="16"/>
      <w:lang w:val="es-HN" w:eastAsia="es-HN"/>
    </w:rPr>
  </w:style>
  <w:style w:type="paragraph" w:customStyle="1" w:styleId="font12">
    <w:name w:val="font12"/>
    <w:basedOn w:val="Normal"/>
    <w:uiPriority w:val="99"/>
    <w:rsid w:val="009134F6"/>
    <w:pPr>
      <w:spacing w:after="100"/>
    </w:pPr>
    <w:rPr>
      <w:rFonts w:ascii="Calibri" w:hAnsi="Calibri" w:cs="Calibri"/>
      <w:color w:val="000000"/>
      <w:sz w:val="16"/>
      <w:szCs w:val="16"/>
      <w:lang w:val="es-HN" w:eastAsia="es-HN"/>
    </w:rPr>
  </w:style>
  <w:style w:type="paragraph" w:customStyle="1" w:styleId="font13">
    <w:name w:val="font13"/>
    <w:basedOn w:val="Normal"/>
    <w:uiPriority w:val="99"/>
    <w:rsid w:val="009134F6"/>
    <w:pPr>
      <w:spacing w:after="100"/>
    </w:pPr>
    <w:rPr>
      <w:rFonts w:ascii="Bembo" w:hAnsi="Bembo" w:cs="Open Sans"/>
      <w:color w:val="606060"/>
      <w:sz w:val="16"/>
      <w:szCs w:val="16"/>
      <w:lang w:val="es-HN" w:eastAsia="es-HN"/>
    </w:rPr>
  </w:style>
  <w:style w:type="paragraph" w:customStyle="1" w:styleId="font14">
    <w:name w:val="font14"/>
    <w:basedOn w:val="Normal"/>
    <w:uiPriority w:val="99"/>
    <w:rsid w:val="009134F6"/>
    <w:pPr>
      <w:spacing w:after="100"/>
    </w:pPr>
    <w:rPr>
      <w:rFonts w:ascii="Bembo" w:hAnsi="Bembo" w:cs="Open Sans"/>
      <w:color w:val="FF0000"/>
      <w:sz w:val="16"/>
      <w:szCs w:val="16"/>
      <w:lang w:val="es-HN" w:eastAsia="es-HN"/>
    </w:rPr>
  </w:style>
  <w:style w:type="table" w:customStyle="1" w:styleId="Tablanormal41">
    <w:name w:val="Tabla normal 41"/>
    <w:basedOn w:val="Tablanormal"/>
    <w:uiPriority w:val="44"/>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42"/>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delista3-nfasis11">
    <w:name w:val="Tabla de lista 3 - Énfasis 11"/>
    <w:basedOn w:val="Tablanormal"/>
    <w:uiPriority w:val="48"/>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Cuadrculadetablaclara1">
    <w:name w:val="Cuadrícula de tabla clara1"/>
    <w:basedOn w:val="Tablanormal"/>
    <w:uiPriority w:val="40"/>
    <w:rsid w:val="009134F6"/>
    <w:pPr>
      <w:spacing w:after="0" w:line="240" w:lineRule="auto"/>
      <w:jc w:val="both"/>
    </w:pPr>
    <w:rPr>
      <w:rFonts w:ascii="Open Sans" w:eastAsia="Open Sans" w:hAnsi="Open Sans" w:cs="Open Sans"/>
      <w:sz w:val="17"/>
      <w:szCs w:val="17"/>
      <w:lang w:val="es-HN" w:eastAsia="es-S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1clara-nfasis31">
    <w:name w:val="Tabla de cuadrícula 1 clara - Énfasis 31"/>
    <w:basedOn w:val="Tablanormal"/>
    <w:uiPriority w:val="46"/>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3-nfasis11">
    <w:name w:val="Tabla de cuadrícula 3 - Énfasis 11"/>
    <w:basedOn w:val="Tablanormal"/>
    <w:uiPriority w:val="48"/>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xl64">
    <w:name w:val="xl64"/>
    <w:basedOn w:val="Normal"/>
    <w:uiPriority w:val="99"/>
    <w:rsid w:val="009134F6"/>
    <w:pPr>
      <w:pBdr>
        <w:top w:val="single" w:sz="4" w:space="0" w:color="auto"/>
        <w:left w:val="single" w:sz="4" w:space="0" w:color="auto"/>
        <w:bottom w:val="single" w:sz="4" w:space="0" w:color="auto"/>
        <w:right w:val="single" w:sz="4" w:space="0" w:color="auto"/>
      </w:pBdr>
      <w:spacing w:after="100"/>
      <w:jc w:val="center"/>
    </w:pPr>
    <w:rPr>
      <w:rFonts w:ascii="Bembo" w:hAnsi="Bembo" w:cs="Open Sans"/>
      <w:b/>
      <w:bCs/>
      <w:sz w:val="18"/>
      <w:szCs w:val="18"/>
      <w:lang w:val="es-HN" w:eastAsia="es-HN"/>
    </w:rPr>
  </w:style>
  <w:style w:type="table" w:customStyle="1" w:styleId="Tabladecuadrcula6concolores-nfasis11">
    <w:name w:val="Tabla de cuadrícula 6 con colores - Énfasis 11"/>
    <w:basedOn w:val="Tablanormal"/>
    <w:uiPriority w:val="51"/>
    <w:rsid w:val="009134F6"/>
    <w:pPr>
      <w:spacing w:after="0" w:line="240" w:lineRule="auto"/>
      <w:jc w:val="both"/>
    </w:pPr>
    <w:rPr>
      <w:rFonts w:ascii="Open Sans" w:eastAsia="Open Sans" w:hAnsi="Open Sans" w:cs="Open Sans"/>
      <w:color w:val="2E74B5" w:themeColor="accent1" w:themeShade="BF"/>
      <w:sz w:val="17"/>
      <w:szCs w:val="17"/>
      <w:lang w:val="es-HN" w:eastAsia="es-SV"/>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5oscura-nfasis11">
    <w:name w:val="Tabla de cuadrícula 5 oscura - Énfasis 11"/>
    <w:basedOn w:val="Tablanormal"/>
    <w:uiPriority w:val="50"/>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Bodytext2">
    <w:name w:val="Body text|2_"/>
    <w:basedOn w:val="Fuentedeprrafopredeter"/>
    <w:link w:val="Bodytext20"/>
    <w:rsid w:val="009134F6"/>
    <w:rPr>
      <w:rFonts w:ascii="Arial" w:eastAsia="Arial" w:hAnsi="Arial" w:cs="Arial"/>
      <w:sz w:val="19"/>
      <w:szCs w:val="19"/>
      <w:shd w:val="clear" w:color="auto" w:fill="FFFFFF"/>
    </w:rPr>
  </w:style>
  <w:style w:type="paragraph" w:customStyle="1" w:styleId="Bodytext20">
    <w:name w:val="Body text|2"/>
    <w:basedOn w:val="Normal"/>
    <w:link w:val="Bodytext2"/>
    <w:rsid w:val="009134F6"/>
    <w:pPr>
      <w:widowControl w:val="0"/>
      <w:shd w:val="clear" w:color="auto" w:fill="FFFFFF"/>
      <w:spacing w:before="880" w:after="120" w:line="212" w:lineRule="exact"/>
      <w:ind w:hanging="700"/>
      <w:jc w:val="center"/>
    </w:pPr>
    <w:rPr>
      <w:rFonts w:ascii="Arial" w:eastAsia="Arial" w:hAnsi="Arial" w:cs="Arial"/>
      <w:sz w:val="19"/>
      <w:szCs w:val="19"/>
      <w:lang w:val="es-SV"/>
    </w:rPr>
  </w:style>
  <w:style w:type="character" w:customStyle="1" w:styleId="fontstyle31">
    <w:name w:val="fontstyle31"/>
    <w:basedOn w:val="Fuentedeprrafopredeter"/>
    <w:rsid w:val="009134F6"/>
    <w:rPr>
      <w:rFonts w:ascii="Arial" w:hAnsi="Arial" w:cs="Arial" w:hint="default"/>
      <w:b/>
      <w:bCs/>
      <w:i w:val="0"/>
      <w:iCs w:val="0"/>
      <w:color w:val="000000"/>
      <w:sz w:val="22"/>
      <w:szCs w:val="22"/>
    </w:rPr>
  </w:style>
  <w:style w:type="paragraph" w:customStyle="1" w:styleId="Contenidodelatabla">
    <w:name w:val="Contenido de la tabla"/>
    <w:basedOn w:val="Normal"/>
    <w:rsid w:val="009134F6"/>
    <w:pPr>
      <w:widowControl w:val="0"/>
      <w:suppressLineNumbers/>
      <w:suppressAutoHyphens/>
      <w:spacing w:after="120"/>
      <w:jc w:val="center"/>
    </w:pPr>
    <w:rPr>
      <w:rFonts w:ascii="Swis721 BT" w:eastAsia="Andale Sans UI" w:hAnsi="Swis721 BT"/>
      <w:color w:val="333333"/>
      <w:kern w:val="1"/>
      <w:sz w:val="22"/>
      <w:lang w:val="es-SV" w:eastAsia="es-SV"/>
    </w:rPr>
  </w:style>
  <w:style w:type="character" w:customStyle="1" w:styleId="WW8Num8z0">
    <w:name w:val="WW8Num8z0"/>
    <w:rsid w:val="009134F6"/>
    <w:rPr>
      <w:rFonts w:ascii="Symbol" w:hAnsi="Symbol"/>
    </w:rPr>
  </w:style>
  <w:style w:type="character" w:customStyle="1" w:styleId="apple-tab-span">
    <w:name w:val="apple-tab-span"/>
    <w:basedOn w:val="Fuentedeprrafopredeter"/>
    <w:rsid w:val="009134F6"/>
  </w:style>
  <w:style w:type="character" w:customStyle="1" w:styleId="s1">
    <w:name w:val="s1"/>
    <w:basedOn w:val="Fuentedeprrafopredeter"/>
    <w:rsid w:val="009134F6"/>
  </w:style>
  <w:style w:type="paragraph" w:customStyle="1" w:styleId="gmail-msonormal">
    <w:name w:val="gmail-msonormal"/>
    <w:basedOn w:val="Normal"/>
    <w:uiPriority w:val="99"/>
    <w:rsid w:val="009134F6"/>
    <w:pPr>
      <w:spacing w:after="100"/>
    </w:pPr>
    <w:rPr>
      <w:rFonts w:ascii="Calibri" w:eastAsiaTheme="minorHAnsi" w:hAnsi="Calibri" w:cs="Calibri"/>
      <w:sz w:val="22"/>
      <w:szCs w:val="22"/>
      <w:lang w:val="es-SV" w:eastAsia="es-SV"/>
    </w:rPr>
  </w:style>
  <w:style w:type="paragraph" w:customStyle="1" w:styleId="gmail-msolistparagraph">
    <w:name w:val="gmail-msolistparagraph"/>
    <w:basedOn w:val="Normal"/>
    <w:uiPriority w:val="99"/>
    <w:rsid w:val="009134F6"/>
    <w:pPr>
      <w:spacing w:after="100"/>
    </w:pPr>
    <w:rPr>
      <w:rFonts w:ascii="Calibri" w:eastAsiaTheme="minorHAnsi" w:hAnsi="Calibri" w:cs="Calibri"/>
      <w:sz w:val="22"/>
      <w:szCs w:val="22"/>
      <w:lang w:val="es-SV" w:eastAsia="es-SV"/>
    </w:rPr>
  </w:style>
  <w:style w:type="table" w:styleId="Sombreadoclaro-nfasis1">
    <w:name w:val="Light Shading Accent 1"/>
    <w:basedOn w:val="Tablanormal"/>
    <w:uiPriority w:val="60"/>
    <w:rsid w:val="009134F6"/>
    <w:pPr>
      <w:spacing w:beforeAutospacing="1" w:after="0" w:afterAutospacing="1" w:line="240" w:lineRule="auto"/>
      <w:jc w:val="both"/>
    </w:pPr>
    <w:rPr>
      <w:rFonts w:ascii="Open Sans" w:eastAsia="Open Sans" w:hAnsi="Open Sans" w:cs="Open Sans"/>
      <w:color w:val="2E74B5" w:themeColor="accent1" w:themeShade="BF"/>
      <w:sz w:val="17"/>
      <w:szCs w:val="17"/>
      <w:lang w:val="es-MX" w:eastAsia="es-SV"/>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laconcuadrcula4-nfasis1">
    <w:name w:val="Grid Table 4 Accent 1"/>
    <w:basedOn w:val="Tablanormal"/>
    <w:uiPriority w:val="49"/>
    <w:rsid w:val="009134F6"/>
    <w:pPr>
      <w:spacing w:before="100"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normal3">
    <w:name w:val="Plain Table 3"/>
    <w:basedOn w:val="Tablanormal"/>
    <w:uiPriority w:val="43"/>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delista1clara-nfasis5">
    <w:name w:val="List Table 1 Light Accent 5"/>
    <w:basedOn w:val="Tablanormal"/>
    <w:uiPriority w:val="46"/>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1clara-nfasis1">
    <w:name w:val="List Table 1 Light Accent 1"/>
    <w:basedOn w:val="Tablanormal"/>
    <w:uiPriority w:val="46"/>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1clara">
    <w:name w:val="Grid Table 1 Light"/>
    <w:basedOn w:val="Tablanormal"/>
    <w:uiPriority w:val="46"/>
    <w:rsid w:val="009134F6"/>
    <w:pPr>
      <w:spacing w:after="0" w:line="240" w:lineRule="auto"/>
      <w:jc w:val="both"/>
    </w:pPr>
    <w:rPr>
      <w:rFonts w:ascii="Open Sans" w:eastAsia="Open Sans" w:hAnsi="Open Sans" w:cs="Open Sans"/>
      <w:sz w:val="17"/>
      <w:szCs w:val="17"/>
      <w:lang w:val="it-IT" w:eastAsia="es-SV"/>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Cuadrculaclara-nfasis1">
    <w:name w:val="Light Grid Accent 1"/>
    <w:basedOn w:val="Tablanormal"/>
    <w:uiPriority w:val="62"/>
    <w:rsid w:val="009134F6"/>
    <w:pPr>
      <w:spacing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Tablaconcuadrcula1clara-nfasis1">
    <w:name w:val="Grid Table 1 Light Accent 1"/>
    <w:basedOn w:val="Tablanormal"/>
    <w:uiPriority w:val="46"/>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3-nfasis1">
    <w:name w:val="List Table 3 Accent 1"/>
    <w:basedOn w:val="Tablanormal"/>
    <w:uiPriority w:val="48"/>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concuadrculaclara">
    <w:name w:val="Grid Table Light"/>
    <w:basedOn w:val="Tablanormal"/>
    <w:uiPriority w:val="40"/>
    <w:rsid w:val="009134F6"/>
    <w:pPr>
      <w:spacing w:after="0" w:line="240" w:lineRule="auto"/>
      <w:jc w:val="both"/>
    </w:pPr>
    <w:rPr>
      <w:rFonts w:ascii="Open Sans" w:eastAsia="Open Sans" w:hAnsi="Open Sans" w:cs="Open Sans"/>
      <w:sz w:val="17"/>
      <w:szCs w:val="17"/>
      <w:lang w:val="es-HN" w:eastAsia="es-S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nfasis3">
    <w:name w:val="Grid Table 1 Light Accent 3"/>
    <w:basedOn w:val="Tablanormal"/>
    <w:uiPriority w:val="46"/>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6concolores-nfasis1">
    <w:name w:val="Grid Table 6 Colorful Accent 1"/>
    <w:basedOn w:val="Tablanormal"/>
    <w:uiPriority w:val="51"/>
    <w:rsid w:val="009134F6"/>
    <w:pPr>
      <w:spacing w:after="0" w:line="240" w:lineRule="auto"/>
      <w:jc w:val="both"/>
    </w:pPr>
    <w:rPr>
      <w:rFonts w:ascii="Open Sans" w:eastAsia="Open Sans" w:hAnsi="Open Sans" w:cs="Open Sans"/>
      <w:color w:val="2E74B5" w:themeColor="accent1" w:themeShade="BF"/>
      <w:sz w:val="17"/>
      <w:szCs w:val="17"/>
      <w:lang w:val="es-HN" w:eastAsia="es-SV"/>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Mencinsinresolver10">
    <w:name w:val="Mención sin resolver1"/>
    <w:basedOn w:val="Fuentedeprrafopredeter"/>
    <w:uiPriority w:val="99"/>
    <w:semiHidden/>
    <w:unhideWhenUsed/>
    <w:rsid w:val="009134F6"/>
    <w:rPr>
      <w:color w:val="605E5C"/>
      <w:shd w:val="clear" w:color="auto" w:fill="E1DFDD"/>
    </w:rPr>
  </w:style>
  <w:style w:type="table" w:customStyle="1" w:styleId="3">
    <w:name w:val="3"/>
    <w:basedOn w:val="TableNormal1"/>
    <w:rsid w:val="009134F6"/>
    <w:tblPr>
      <w:tblStyleRowBandSize w:val="1"/>
      <w:tblStyleColBandSize w:val="1"/>
      <w:tblCellMar>
        <w:top w:w="100" w:type="dxa"/>
        <w:left w:w="100" w:type="dxa"/>
        <w:bottom w:w="100" w:type="dxa"/>
        <w:right w:w="100" w:type="dxa"/>
      </w:tblCellMar>
    </w:tblPr>
  </w:style>
  <w:style w:type="table" w:customStyle="1" w:styleId="1">
    <w:name w:val="1"/>
    <w:basedOn w:val="TableNormal1"/>
    <w:rsid w:val="009134F6"/>
    <w:tblPr>
      <w:tblStyleRowBandSize w:val="1"/>
      <w:tblStyleColBandSize w:val="1"/>
      <w:tblCellMar>
        <w:top w:w="100" w:type="dxa"/>
        <w:left w:w="100" w:type="dxa"/>
        <w:bottom w:w="100" w:type="dxa"/>
        <w:right w:w="100" w:type="dxa"/>
      </w:tblCellMar>
    </w:tblPr>
  </w:style>
  <w:style w:type="character" w:styleId="CitaHTML">
    <w:name w:val="HTML Cite"/>
    <w:basedOn w:val="Fuentedeprrafopredeter"/>
    <w:uiPriority w:val="99"/>
    <w:semiHidden/>
    <w:unhideWhenUsed/>
    <w:rsid w:val="009134F6"/>
    <w:rPr>
      <w:i/>
      <w:iCs/>
    </w:rPr>
  </w:style>
  <w:style w:type="paragraph" w:customStyle="1" w:styleId="has-text-color">
    <w:name w:val="has-text-color"/>
    <w:basedOn w:val="Normal"/>
    <w:uiPriority w:val="99"/>
    <w:rsid w:val="009134F6"/>
    <w:pPr>
      <w:spacing w:after="100"/>
    </w:pPr>
    <w:rPr>
      <w:lang w:val="es-SV" w:eastAsia="es-SV"/>
    </w:rPr>
  </w:style>
  <w:style w:type="numbering" w:customStyle="1" w:styleId="WW8Num8">
    <w:name w:val="WW8Num8"/>
    <w:basedOn w:val="Sinlista"/>
    <w:rsid w:val="009134F6"/>
    <w:pPr>
      <w:numPr>
        <w:numId w:val="75"/>
      </w:numPr>
    </w:pPr>
  </w:style>
  <w:style w:type="numbering" w:customStyle="1" w:styleId="WW8Num10">
    <w:name w:val="WW8Num10"/>
    <w:basedOn w:val="Sinlista"/>
    <w:rsid w:val="009134F6"/>
    <w:pPr>
      <w:numPr>
        <w:numId w:val="76"/>
      </w:numPr>
    </w:pPr>
  </w:style>
  <w:style w:type="numbering" w:customStyle="1" w:styleId="WW8Num11">
    <w:name w:val="WW8Num11"/>
    <w:basedOn w:val="Sinlista"/>
    <w:rsid w:val="009134F6"/>
    <w:pPr>
      <w:numPr>
        <w:numId w:val="77"/>
      </w:numPr>
    </w:pPr>
  </w:style>
  <w:style w:type="numbering" w:customStyle="1" w:styleId="WW8Num12">
    <w:name w:val="WW8Num12"/>
    <w:basedOn w:val="Sinlista"/>
    <w:rsid w:val="009134F6"/>
    <w:pPr>
      <w:numPr>
        <w:numId w:val="78"/>
      </w:numPr>
    </w:pPr>
  </w:style>
  <w:style w:type="numbering" w:customStyle="1" w:styleId="WW8Num13">
    <w:name w:val="WW8Num13"/>
    <w:basedOn w:val="Sinlista"/>
    <w:rsid w:val="009134F6"/>
    <w:pPr>
      <w:numPr>
        <w:numId w:val="79"/>
      </w:numPr>
    </w:pPr>
  </w:style>
  <w:style w:type="numbering" w:customStyle="1" w:styleId="WW8Num15">
    <w:name w:val="WW8Num15"/>
    <w:basedOn w:val="Sinlista"/>
    <w:rsid w:val="009134F6"/>
    <w:pPr>
      <w:numPr>
        <w:numId w:val="80"/>
      </w:numPr>
    </w:pPr>
  </w:style>
  <w:style w:type="numbering" w:customStyle="1" w:styleId="WW8Num16">
    <w:name w:val="WW8Num16"/>
    <w:basedOn w:val="Sinlista"/>
    <w:rsid w:val="009134F6"/>
    <w:pPr>
      <w:numPr>
        <w:numId w:val="81"/>
      </w:numPr>
    </w:pPr>
  </w:style>
  <w:style w:type="numbering" w:customStyle="1" w:styleId="WW8Num25">
    <w:name w:val="WW8Num25"/>
    <w:basedOn w:val="Sinlista"/>
    <w:rsid w:val="009134F6"/>
    <w:pPr>
      <w:numPr>
        <w:numId w:val="82"/>
      </w:numPr>
    </w:pPr>
  </w:style>
  <w:style w:type="numbering" w:customStyle="1" w:styleId="WW8Num28">
    <w:name w:val="WW8Num28"/>
    <w:basedOn w:val="Sinlista"/>
    <w:rsid w:val="009134F6"/>
    <w:pPr>
      <w:numPr>
        <w:numId w:val="83"/>
      </w:numPr>
    </w:pPr>
  </w:style>
  <w:style w:type="numbering" w:customStyle="1" w:styleId="WW8Num29">
    <w:name w:val="WW8Num29"/>
    <w:basedOn w:val="Sinlista"/>
    <w:rsid w:val="009134F6"/>
    <w:pPr>
      <w:numPr>
        <w:numId w:val="84"/>
      </w:numPr>
    </w:pPr>
  </w:style>
  <w:style w:type="numbering" w:customStyle="1" w:styleId="WW8Num30">
    <w:name w:val="WW8Num30"/>
    <w:basedOn w:val="Sinlista"/>
    <w:rsid w:val="009134F6"/>
    <w:pPr>
      <w:numPr>
        <w:numId w:val="85"/>
      </w:numPr>
    </w:pPr>
  </w:style>
  <w:style w:type="numbering" w:customStyle="1" w:styleId="WW8Num32">
    <w:name w:val="WW8Num32"/>
    <w:basedOn w:val="Sinlista"/>
    <w:rsid w:val="009134F6"/>
    <w:pPr>
      <w:numPr>
        <w:numId w:val="86"/>
      </w:numPr>
    </w:pPr>
  </w:style>
  <w:style w:type="numbering" w:customStyle="1" w:styleId="WW8Num34">
    <w:name w:val="WW8Num34"/>
    <w:basedOn w:val="Sinlista"/>
    <w:rsid w:val="009134F6"/>
    <w:pPr>
      <w:numPr>
        <w:numId w:val="87"/>
      </w:numPr>
    </w:pPr>
  </w:style>
  <w:style w:type="numbering" w:customStyle="1" w:styleId="WW8Num36">
    <w:name w:val="WW8Num36"/>
    <w:basedOn w:val="Sinlista"/>
    <w:rsid w:val="009134F6"/>
    <w:pPr>
      <w:numPr>
        <w:numId w:val="88"/>
      </w:numPr>
    </w:pPr>
  </w:style>
  <w:style w:type="numbering" w:customStyle="1" w:styleId="WW8Num38">
    <w:name w:val="WW8Num38"/>
    <w:basedOn w:val="Sinlista"/>
    <w:rsid w:val="009134F6"/>
    <w:pPr>
      <w:numPr>
        <w:numId w:val="89"/>
      </w:numPr>
    </w:pPr>
  </w:style>
  <w:style w:type="table" w:customStyle="1" w:styleId="TableNormal2">
    <w:name w:val="Table Normal2"/>
    <w:uiPriority w:val="2"/>
    <w:qFormat/>
    <w:rsid w:val="009134F6"/>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1">
    <w:name w:val="Table Normal21"/>
    <w:uiPriority w:val="2"/>
    <w:semiHidden/>
    <w:qFormat/>
    <w:rsid w:val="009134F6"/>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9134F6"/>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9134F6"/>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Estilo12">
    <w:name w:val="Estilo12"/>
    <w:uiPriority w:val="99"/>
    <w:rsid w:val="009134F6"/>
    <w:pPr>
      <w:numPr>
        <w:numId w:val="69"/>
      </w:numPr>
    </w:pPr>
  </w:style>
  <w:style w:type="table" w:customStyle="1" w:styleId="TableNormal5">
    <w:name w:val="Table Normal5"/>
    <w:uiPriority w:val="2"/>
    <w:qFormat/>
    <w:rsid w:val="009134F6"/>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6">
    <w:name w:val="Table Normal6"/>
    <w:uiPriority w:val="2"/>
    <w:qFormat/>
    <w:rsid w:val="009134F6"/>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7">
    <w:name w:val="Table Normal7"/>
    <w:uiPriority w:val="2"/>
    <w:qFormat/>
    <w:rsid w:val="009134F6"/>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8">
    <w:name w:val="Table Normal8"/>
    <w:uiPriority w:val="2"/>
    <w:qFormat/>
    <w:rsid w:val="009134F6"/>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2">
    <w:name w:val="Table Normal22"/>
    <w:uiPriority w:val="2"/>
    <w:qFormat/>
    <w:rsid w:val="009134F6"/>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3">
    <w:name w:val="Table Normal23"/>
    <w:uiPriority w:val="2"/>
    <w:qFormat/>
    <w:rsid w:val="009134F6"/>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4">
    <w:name w:val="Table Normal24"/>
    <w:uiPriority w:val="2"/>
    <w:qFormat/>
    <w:rsid w:val="009134F6"/>
    <w:pPr>
      <w:spacing w:line="240" w:lineRule="auto"/>
      <w:jc w:val="both"/>
    </w:pPr>
    <w:rPr>
      <w:rFonts w:ascii="Bembo" w:eastAsia="Bembo" w:hAnsi="Bembo" w:cs="Bembo"/>
      <w:lang w:eastAsia="es-SV"/>
    </w:rPr>
    <w:tblPr>
      <w:tblCellMar>
        <w:top w:w="0" w:type="dxa"/>
        <w:left w:w="0" w:type="dxa"/>
        <w:bottom w:w="0" w:type="dxa"/>
        <w:right w:w="0" w:type="dxa"/>
      </w:tblCellMar>
    </w:tblPr>
  </w:style>
  <w:style w:type="numbering" w:customStyle="1" w:styleId="WW8Num161">
    <w:name w:val="WW8Num161"/>
    <w:basedOn w:val="Sinlista"/>
    <w:rsid w:val="009134F6"/>
  </w:style>
  <w:style w:type="table" w:customStyle="1" w:styleId="TableNormal211">
    <w:name w:val="Table Normal211"/>
    <w:uiPriority w:val="2"/>
    <w:semiHidden/>
    <w:qFormat/>
    <w:rsid w:val="009134F6"/>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WW8Num131">
    <w:name w:val="WW8Num131"/>
    <w:basedOn w:val="Sinlista"/>
    <w:rsid w:val="009134F6"/>
  </w:style>
  <w:style w:type="table" w:customStyle="1" w:styleId="TableNormal31">
    <w:name w:val="Table Normal31"/>
    <w:uiPriority w:val="2"/>
    <w:semiHidden/>
    <w:qFormat/>
    <w:rsid w:val="009134F6"/>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9134F6"/>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EC-Titulo1">
    <w:name w:val="EC-Titulo1"/>
    <w:basedOn w:val="Ttulo1"/>
    <w:link w:val="EC-Titulo1Car"/>
    <w:qFormat/>
    <w:rsid w:val="009134F6"/>
    <w:pPr>
      <w:keepNext/>
      <w:keepLines/>
      <w:numPr>
        <w:numId w:val="90"/>
      </w:numPr>
      <w:shd w:val="clear" w:color="000080" w:fill="auto"/>
      <w:spacing w:before="0" w:after="0" w:line="240" w:lineRule="atLeast"/>
      <w:jc w:val="both"/>
    </w:pPr>
    <w:rPr>
      <w:rFonts w:ascii="Arial" w:hAnsi="Arial"/>
      <w:color w:val="2E74B5" w:themeColor="accent1" w:themeShade="BF"/>
      <w:kern w:val="20"/>
      <w:position w:val="8"/>
      <w:szCs w:val="20"/>
    </w:rPr>
  </w:style>
  <w:style w:type="paragraph" w:customStyle="1" w:styleId="EC-Titulo2">
    <w:name w:val="EC-Titulo2"/>
    <w:basedOn w:val="Textoindependiente"/>
    <w:qFormat/>
    <w:rsid w:val="009134F6"/>
    <w:pPr>
      <w:numPr>
        <w:ilvl w:val="1"/>
        <w:numId w:val="90"/>
      </w:numPr>
      <w:tabs>
        <w:tab w:val="num" w:pos="360"/>
      </w:tabs>
      <w:spacing w:after="240" w:line="240" w:lineRule="atLeast"/>
      <w:ind w:left="0" w:firstLine="0"/>
      <w:outlineLvl w:val="1"/>
    </w:pPr>
    <w:rPr>
      <w:rFonts w:ascii="Arial" w:hAnsi="Arial"/>
      <w:b/>
      <w:kern w:val="20"/>
      <w:position w:val="8"/>
      <w:sz w:val="28"/>
      <w:szCs w:val="20"/>
      <w:lang w:val="es-ES"/>
    </w:rPr>
  </w:style>
  <w:style w:type="paragraph" w:customStyle="1" w:styleId="MV1">
    <w:name w:val="MV1"/>
    <w:basedOn w:val="Normal"/>
    <w:link w:val="MV1Char"/>
    <w:uiPriority w:val="99"/>
    <w:rsid w:val="009134F6"/>
    <w:pPr>
      <w:autoSpaceDE w:val="0"/>
      <w:autoSpaceDN w:val="0"/>
      <w:adjustRightInd w:val="0"/>
      <w:jc w:val="both"/>
    </w:pPr>
    <w:rPr>
      <w:rFonts w:ascii="Arial" w:hAnsi="Arial"/>
      <w:sz w:val="22"/>
      <w:szCs w:val="32"/>
      <w:lang w:val="en-US"/>
    </w:rPr>
  </w:style>
  <w:style w:type="character" w:customStyle="1" w:styleId="MV1Char">
    <w:name w:val="MV1 Char"/>
    <w:basedOn w:val="Fuentedeprrafopredeter"/>
    <w:link w:val="MV1"/>
    <w:uiPriority w:val="99"/>
    <w:locked/>
    <w:rsid w:val="009134F6"/>
    <w:rPr>
      <w:rFonts w:ascii="Arial" w:eastAsia="Times New Roman" w:hAnsi="Arial" w:cs="Times New Roman"/>
      <w:szCs w:val="32"/>
      <w:lang w:val="en-US"/>
    </w:rPr>
  </w:style>
  <w:style w:type="character" w:customStyle="1" w:styleId="EC-Titulo1Car">
    <w:name w:val="EC-Titulo1 Car"/>
    <w:basedOn w:val="Ttulo1Car"/>
    <w:link w:val="EC-Titulo1"/>
    <w:rsid w:val="009134F6"/>
    <w:rPr>
      <w:rFonts w:ascii="Arial" w:eastAsia="Times New Roman" w:hAnsi="Arial" w:cs="Times New Roman"/>
      <w:b/>
      <w:color w:val="2E74B5" w:themeColor="accent1" w:themeShade="BF"/>
      <w:kern w:val="20"/>
      <w:position w:val="8"/>
      <w:sz w:val="44"/>
      <w:szCs w:val="20"/>
      <w:shd w:val="clear" w:color="000080" w:fill="auto"/>
      <w:lang w:val="en-US"/>
    </w:rPr>
  </w:style>
  <w:style w:type="paragraph" w:customStyle="1" w:styleId="4">
    <w:name w:val="4"/>
    <w:basedOn w:val="Normal"/>
    <w:next w:val="Normal"/>
    <w:qFormat/>
    <w:rsid w:val="009134F6"/>
    <w:rPr>
      <w:b/>
      <w:bCs/>
      <w:sz w:val="20"/>
      <w:szCs w:val="20"/>
      <w:lang w:val="es-SV" w:eastAsia="es-ES"/>
    </w:rPr>
  </w:style>
  <w:style w:type="paragraph" w:styleId="HTMLconformatoprevio">
    <w:name w:val="HTML Preformatted"/>
    <w:basedOn w:val="Normal"/>
    <w:link w:val="HTMLconformatoprevioCar"/>
    <w:uiPriority w:val="99"/>
    <w:semiHidden/>
    <w:unhideWhenUsed/>
    <w:rsid w:val="00913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SV" w:eastAsia="es-SV"/>
    </w:rPr>
  </w:style>
  <w:style w:type="character" w:customStyle="1" w:styleId="HTMLconformatoprevioCar">
    <w:name w:val="HTML con formato previo Car"/>
    <w:basedOn w:val="Fuentedeprrafopredeter"/>
    <w:link w:val="HTMLconformatoprevio"/>
    <w:uiPriority w:val="99"/>
    <w:semiHidden/>
    <w:rsid w:val="009134F6"/>
    <w:rPr>
      <w:rFonts w:ascii="Courier New" w:eastAsia="Times New Roman" w:hAnsi="Courier New" w:cs="Courier New"/>
      <w:sz w:val="20"/>
      <w:szCs w:val="20"/>
      <w:lang w:eastAsia="es-SV"/>
    </w:rPr>
  </w:style>
  <w:style w:type="character" w:customStyle="1" w:styleId="Ttulo4Car1">
    <w:name w:val="Título 4 Car1"/>
    <w:aliases w:val="Título 4 NEJAPA Car1"/>
    <w:basedOn w:val="Fuentedeprrafopredeter"/>
    <w:uiPriority w:val="9"/>
    <w:semiHidden/>
    <w:rsid w:val="009134F6"/>
    <w:rPr>
      <w:rFonts w:asciiTheme="majorHAnsi" w:eastAsiaTheme="majorEastAsia" w:hAnsiTheme="majorHAnsi" w:cstheme="majorBidi"/>
      <w:i/>
      <w:iCs/>
      <w:color w:val="2E74B5" w:themeColor="accent1" w:themeShade="BF"/>
      <w:sz w:val="22"/>
      <w:szCs w:val="22"/>
      <w:lang w:eastAsia="es-SV"/>
    </w:rPr>
  </w:style>
  <w:style w:type="paragraph" w:customStyle="1" w:styleId="msonormal0">
    <w:name w:val="msonormal"/>
    <w:basedOn w:val="Normal"/>
    <w:uiPriority w:val="99"/>
    <w:rsid w:val="009134F6"/>
    <w:pPr>
      <w:spacing w:after="280" w:line="280" w:lineRule="atLeast"/>
      <w:jc w:val="both"/>
    </w:pPr>
    <w:rPr>
      <w:rFonts w:ascii="Bembo" w:hAnsi="Bembo" w:cs="Arial"/>
      <w:sz w:val="22"/>
      <w:szCs w:val="17"/>
      <w:lang w:eastAsia="en-GB"/>
    </w:rPr>
  </w:style>
  <w:style w:type="character" w:customStyle="1" w:styleId="TextonotapieCar1">
    <w:name w:val="Texto nota pie Car1"/>
    <w:aliases w:val="single space Car1,footnote text Car1,Texte de note de bas de page Car1,Footnote Text Char Char Char Car1,Footnote Text Char Char Car1,Footnote Text Char1 Car1,Footnote Text Char Char1 Car1,Footnote Text Char1 Char Char Car1"/>
    <w:basedOn w:val="Fuentedeprrafopredeter"/>
    <w:uiPriority w:val="99"/>
    <w:semiHidden/>
    <w:rsid w:val="009134F6"/>
    <w:rPr>
      <w:rFonts w:asciiTheme="minorHAnsi" w:eastAsiaTheme="minorEastAsia" w:hAnsiTheme="minorHAnsi"/>
      <w:sz w:val="20"/>
      <w:szCs w:val="20"/>
      <w:lang w:eastAsia="es-SV"/>
    </w:rPr>
  </w:style>
  <w:style w:type="character" w:customStyle="1" w:styleId="EncabezadoCar1">
    <w:name w:val="Encabezado Car1"/>
    <w:aliases w:val="UNOPS Header Car1"/>
    <w:basedOn w:val="Fuentedeprrafopredeter"/>
    <w:semiHidden/>
    <w:rsid w:val="009134F6"/>
    <w:rPr>
      <w:rFonts w:asciiTheme="minorHAnsi" w:eastAsiaTheme="minorEastAsia" w:hAnsiTheme="minorHAnsi"/>
      <w:sz w:val="22"/>
      <w:lang w:eastAsia="es-SV"/>
    </w:rPr>
  </w:style>
  <w:style w:type="table" w:customStyle="1" w:styleId="Tablaconcuadrcula2">
    <w:name w:val="Tabla con cuadrícula2"/>
    <w:basedOn w:val="Tablanormal"/>
    <w:uiPriority w:val="59"/>
    <w:rsid w:val="009134F6"/>
    <w:pPr>
      <w:spacing w:after="0" w:line="240" w:lineRule="auto"/>
    </w:pPr>
    <w:rPr>
      <w:rFonts w:ascii="Times New Roman" w:eastAsia="Times New Roman" w:hAnsi="Times New Roman" w:cs="Times New Roman"/>
      <w:sz w:val="20"/>
      <w:szCs w:val="20"/>
      <w:lang w:eastAsia="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9134F6"/>
    <w:pPr>
      <w:spacing w:after="0" w:line="240" w:lineRule="auto"/>
    </w:pPr>
    <w:rPr>
      <w:rFonts w:ascii="Times New Roman" w:eastAsia="Times New Roman" w:hAnsi="Times New Roman" w:cs="Times New Roman"/>
      <w:sz w:val="20"/>
      <w:szCs w:val="20"/>
      <w:lang w:eastAsia="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rsid w:val="009134F6"/>
    <w:pPr>
      <w:spacing w:after="0" w:line="240" w:lineRule="auto"/>
    </w:pPr>
    <w:rPr>
      <w:rFonts w:ascii="Times New Roman" w:eastAsia="Times New Roman" w:hAnsi="Times New Roman" w:cs="Times New Roman"/>
      <w:sz w:val="20"/>
      <w:szCs w:val="20"/>
      <w:lang w:eastAsia="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
    <w:name w:val="Estilo211"/>
    <w:uiPriority w:val="99"/>
    <w:rsid w:val="009134F6"/>
    <w:pPr>
      <w:numPr>
        <w:numId w:val="93"/>
      </w:numPr>
    </w:pPr>
  </w:style>
  <w:style w:type="paragraph" w:customStyle="1" w:styleId="xmsonormal">
    <w:name w:val="x_msonormal"/>
    <w:basedOn w:val="Normal"/>
    <w:rsid w:val="009134F6"/>
    <w:pPr>
      <w:spacing w:before="100" w:beforeAutospacing="1" w:after="100" w:afterAutospacing="1"/>
    </w:pPr>
    <w:rPr>
      <w:lang w:val="es-SV" w:eastAsia="es-SV"/>
    </w:rPr>
  </w:style>
  <w:style w:type="paragraph" w:customStyle="1" w:styleId="xbulletsundersub-sub-sub-chapter">
    <w:name w:val="x_bulletsundersub-sub-sub-chapter"/>
    <w:basedOn w:val="Normal"/>
    <w:rsid w:val="009134F6"/>
    <w:pPr>
      <w:spacing w:before="100" w:beforeAutospacing="1" w:after="100" w:afterAutospacing="1"/>
    </w:pPr>
    <w:rPr>
      <w:lang w:val="es-SV" w:eastAsia="es-SV"/>
    </w:rPr>
  </w:style>
  <w:style w:type="paragraph" w:customStyle="1" w:styleId="SectionIVHeader">
    <w:name w:val="Section IV. Header"/>
    <w:basedOn w:val="SectionVIHeader"/>
    <w:uiPriority w:val="99"/>
    <w:rsid w:val="009134F6"/>
    <w:rPr>
      <w:sz w:val="36"/>
      <w:szCs w:val="20"/>
    </w:rPr>
  </w:style>
  <w:style w:type="table" w:customStyle="1" w:styleId="Tablaconcuadrcula3">
    <w:name w:val="Tabla con cuadrícula3"/>
    <w:basedOn w:val="Tablanormal"/>
    <w:next w:val="Tablaconcuadrcula"/>
    <w:uiPriority w:val="39"/>
    <w:rsid w:val="00C40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868181">
      <w:bodyDiv w:val="1"/>
      <w:marLeft w:val="0"/>
      <w:marRight w:val="0"/>
      <w:marTop w:val="0"/>
      <w:marBottom w:val="0"/>
      <w:divBdr>
        <w:top w:val="none" w:sz="0" w:space="0" w:color="auto"/>
        <w:left w:val="none" w:sz="0" w:space="0" w:color="auto"/>
        <w:bottom w:val="none" w:sz="0" w:space="0" w:color="auto"/>
        <w:right w:val="none" w:sz="0" w:space="0" w:color="auto"/>
      </w:divBdr>
    </w:div>
    <w:div w:id="315958393">
      <w:bodyDiv w:val="1"/>
      <w:marLeft w:val="0"/>
      <w:marRight w:val="0"/>
      <w:marTop w:val="0"/>
      <w:marBottom w:val="0"/>
      <w:divBdr>
        <w:top w:val="none" w:sz="0" w:space="0" w:color="auto"/>
        <w:left w:val="none" w:sz="0" w:space="0" w:color="auto"/>
        <w:bottom w:val="none" w:sz="0" w:space="0" w:color="auto"/>
        <w:right w:val="none" w:sz="0" w:space="0" w:color="auto"/>
      </w:divBdr>
    </w:div>
    <w:div w:id="557664087">
      <w:bodyDiv w:val="1"/>
      <w:marLeft w:val="0"/>
      <w:marRight w:val="0"/>
      <w:marTop w:val="0"/>
      <w:marBottom w:val="0"/>
      <w:divBdr>
        <w:top w:val="none" w:sz="0" w:space="0" w:color="auto"/>
        <w:left w:val="none" w:sz="0" w:space="0" w:color="auto"/>
        <w:bottom w:val="none" w:sz="0" w:space="0" w:color="auto"/>
        <w:right w:val="none" w:sz="0" w:space="0" w:color="auto"/>
      </w:divBdr>
    </w:div>
    <w:div w:id="752316397">
      <w:bodyDiv w:val="1"/>
      <w:marLeft w:val="0"/>
      <w:marRight w:val="0"/>
      <w:marTop w:val="0"/>
      <w:marBottom w:val="0"/>
      <w:divBdr>
        <w:top w:val="none" w:sz="0" w:space="0" w:color="auto"/>
        <w:left w:val="none" w:sz="0" w:space="0" w:color="auto"/>
        <w:bottom w:val="none" w:sz="0" w:space="0" w:color="auto"/>
        <w:right w:val="none" w:sz="0" w:space="0" w:color="auto"/>
      </w:divBdr>
    </w:div>
    <w:div w:id="868640023">
      <w:bodyDiv w:val="1"/>
      <w:marLeft w:val="0"/>
      <w:marRight w:val="0"/>
      <w:marTop w:val="0"/>
      <w:marBottom w:val="0"/>
      <w:divBdr>
        <w:top w:val="none" w:sz="0" w:space="0" w:color="auto"/>
        <w:left w:val="none" w:sz="0" w:space="0" w:color="auto"/>
        <w:bottom w:val="none" w:sz="0" w:space="0" w:color="auto"/>
        <w:right w:val="none" w:sz="0" w:space="0" w:color="auto"/>
      </w:divBdr>
    </w:div>
    <w:div w:id="993529493">
      <w:bodyDiv w:val="1"/>
      <w:marLeft w:val="0"/>
      <w:marRight w:val="0"/>
      <w:marTop w:val="0"/>
      <w:marBottom w:val="0"/>
      <w:divBdr>
        <w:top w:val="none" w:sz="0" w:space="0" w:color="auto"/>
        <w:left w:val="none" w:sz="0" w:space="0" w:color="auto"/>
        <w:bottom w:val="none" w:sz="0" w:space="0" w:color="auto"/>
        <w:right w:val="none" w:sz="0" w:space="0" w:color="auto"/>
      </w:divBdr>
    </w:div>
    <w:div w:id="1103456676">
      <w:bodyDiv w:val="1"/>
      <w:marLeft w:val="0"/>
      <w:marRight w:val="0"/>
      <w:marTop w:val="0"/>
      <w:marBottom w:val="0"/>
      <w:divBdr>
        <w:top w:val="none" w:sz="0" w:space="0" w:color="auto"/>
        <w:left w:val="none" w:sz="0" w:space="0" w:color="auto"/>
        <w:bottom w:val="none" w:sz="0" w:space="0" w:color="auto"/>
        <w:right w:val="none" w:sz="0" w:space="0" w:color="auto"/>
      </w:divBdr>
    </w:div>
    <w:div w:id="1204905922">
      <w:bodyDiv w:val="1"/>
      <w:marLeft w:val="0"/>
      <w:marRight w:val="0"/>
      <w:marTop w:val="0"/>
      <w:marBottom w:val="0"/>
      <w:divBdr>
        <w:top w:val="none" w:sz="0" w:space="0" w:color="auto"/>
        <w:left w:val="none" w:sz="0" w:space="0" w:color="auto"/>
        <w:bottom w:val="none" w:sz="0" w:space="0" w:color="auto"/>
        <w:right w:val="none" w:sz="0" w:space="0" w:color="auto"/>
      </w:divBdr>
    </w:div>
    <w:div w:id="1414468491">
      <w:bodyDiv w:val="1"/>
      <w:marLeft w:val="0"/>
      <w:marRight w:val="0"/>
      <w:marTop w:val="0"/>
      <w:marBottom w:val="0"/>
      <w:divBdr>
        <w:top w:val="none" w:sz="0" w:space="0" w:color="auto"/>
        <w:left w:val="none" w:sz="0" w:space="0" w:color="auto"/>
        <w:bottom w:val="none" w:sz="0" w:space="0" w:color="auto"/>
        <w:right w:val="none" w:sz="0" w:space="0" w:color="auto"/>
      </w:divBdr>
    </w:div>
    <w:div w:id="1455060537">
      <w:bodyDiv w:val="1"/>
      <w:marLeft w:val="0"/>
      <w:marRight w:val="0"/>
      <w:marTop w:val="0"/>
      <w:marBottom w:val="0"/>
      <w:divBdr>
        <w:top w:val="none" w:sz="0" w:space="0" w:color="auto"/>
        <w:left w:val="none" w:sz="0" w:space="0" w:color="auto"/>
        <w:bottom w:val="none" w:sz="0" w:space="0" w:color="auto"/>
        <w:right w:val="none" w:sz="0" w:space="0" w:color="auto"/>
      </w:divBdr>
    </w:div>
    <w:div w:id="1613126561">
      <w:bodyDiv w:val="1"/>
      <w:marLeft w:val="0"/>
      <w:marRight w:val="0"/>
      <w:marTop w:val="0"/>
      <w:marBottom w:val="0"/>
      <w:divBdr>
        <w:top w:val="none" w:sz="0" w:space="0" w:color="auto"/>
        <w:left w:val="none" w:sz="0" w:space="0" w:color="auto"/>
        <w:bottom w:val="none" w:sz="0" w:space="0" w:color="auto"/>
        <w:right w:val="none" w:sz="0" w:space="0" w:color="auto"/>
      </w:divBdr>
    </w:div>
    <w:div w:id="1817723408">
      <w:bodyDiv w:val="1"/>
      <w:marLeft w:val="0"/>
      <w:marRight w:val="0"/>
      <w:marTop w:val="0"/>
      <w:marBottom w:val="0"/>
      <w:divBdr>
        <w:top w:val="none" w:sz="0" w:space="0" w:color="auto"/>
        <w:left w:val="none" w:sz="0" w:space="0" w:color="auto"/>
        <w:bottom w:val="none" w:sz="0" w:space="0" w:color="auto"/>
        <w:right w:val="none" w:sz="0" w:space="0" w:color="auto"/>
      </w:divBdr>
    </w:div>
    <w:div w:id="1892422680">
      <w:bodyDiv w:val="1"/>
      <w:marLeft w:val="0"/>
      <w:marRight w:val="0"/>
      <w:marTop w:val="0"/>
      <w:marBottom w:val="0"/>
      <w:divBdr>
        <w:top w:val="none" w:sz="0" w:space="0" w:color="auto"/>
        <w:left w:val="none" w:sz="0" w:space="0" w:color="auto"/>
        <w:bottom w:val="none" w:sz="0" w:space="0" w:color="auto"/>
        <w:right w:val="none" w:sz="0" w:space="0" w:color="auto"/>
      </w:divBdr>
    </w:div>
    <w:div w:id="1967858364">
      <w:bodyDiv w:val="1"/>
      <w:marLeft w:val="0"/>
      <w:marRight w:val="0"/>
      <w:marTop w:val="0"/>
      <w:marBottom w:val="0"/>
      <w:divBdr>
        <w:top w:val="none" w:sz="0" w:space="0" w:color="auto"/>
        <w:left w:val="none" w:sz="0" w:space="0" w:color="auto"/>
        <w:bottom w:val="none" w:sz="0" w:space="0" w:color="auto"/>
        <w:right w:val="none" w:sz="0" w:space="0" w:color="auto"/>
      </w:divBdr>
    </w:div>
    <w:div w:id="1985430840">
      <w:bodyDiv w:val="1"/>
      <w:marLeft w:val="0"/>
      <w:marRight w:val="0"/>
      <w:marTop w:val="0"/>
      <w:marBottom w:val="0"/>
      <w:divBdr>
        <w:top w:val="none" w:sz="0" w:space="0" w:color="auto"/>
        <w:left w:val="none" w:sz="0" w:space="0" w:color="auto"/>
        <w:bottom w:val="none" w:sz="0" w:space="0" w:color="auto"/>
        <w:right w:val="none" w:sz="0" w:space="0" w:color="auto"/>
      </w:divBdr>
    </w:div>
    <w:div w:id="2096827771">
      <w:bodyDiv w:val="1"/>
      <w:marLeft w:val="0"/>
      <w:marRight w:val="0"/>
      <w:marTop w:val="0"/>
      <w:marBottom w:val="0"/>
      <w:divBdr>
        <w:top w:val="none" w:sz="0" w:space="0" w:color="auto"/>
        <w:left w:val="none" w:sz="0" w:space="0" w:color="auto"/>
        <w:bottom w:val="none" w:sz="0" w:space="0" w:color="auto"/>
        <w:right w:val="none" w:sz="0" w:space="0" w:color="auto"/>
      </w:divBdr>
    </w:div>
    <w:div w:id="213563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is.zelaya@salud.gob.sv" TargetMode="External"/><Relationship Id="rId13" Type="http://schemas.openxmlformats.org/officeDocument/2006/relationships/hyperlink" Target="mailto:acp_ugp@salud.gob.s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ma.zepeda@salud.gob.sv"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acp_ugp@salud.gob.sv"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licitaciones@electrolabmedic.com.s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46</Pages>
  <Words>13770</Words>
  <Characters>75741</Characters>
  <Application>Microsoft Office Word</Application>
  <DocSecurity>0</DocSecurity>
  <Lines>631</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Esmeralda Marleny León León</dc:creator>
  <cp:keywords/>
  <dc:description/>
  <cp:lastModifiedBy>Celeste Guadalupe Chavarría</cp:lastModifiedBy>
  <cp:revision>4</cp:revision>
  <cp:lastPrinted>2022-03-02T13:48:00Z</cp:lastPrinted>
  <dcterms:created xsi:type="dcterms:W3CDTF">2023-01-12T14:49:00Z</dcterms:created>
  <dcterms:modified xsi:type="dcterms:W3CDTF">2023-01-27T19:40:00Z</dcterms:modified>
</cp:coreProperties>
</file>