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0644DF" w:rsidRPr="00650E56" w:rsidRDefault="00CD3C4A" w:rsidP="000644DF">
      <w:pPr>
        <w:widowControl/>
        <w:suppressAutoHyphens w:val="0"/>
        <w:spacing w:line="259" w:lineRule="auto"/>
        <w:jc w:val="center"/>
        <w:rPr>
          <w:rFonts w:ascii="Times New Roman" w:eastAsia="Times New Roman" w:hAnsi="Times New Roman" w:cs="Times New Roman"/>
          <w:b/>
          <w:kern w:val="0"/>
          <w:lang w:eastAsia="es-SV" w:bidi="ar-SA"/>
        </w:rPr>
      </w:pPr>
      <w:r w:rsidRPr="00CD3C4A">
        <w:rPr>
          <w:rFonts w:ascii="Bembo Std" w:eastAsia="Times New Roman" w:hAnsi="Bembo Std" w:cs="Segoe UI"/>
          <w:b/>
          <w:bCs/>
          <w:kern w:val="0"/>
          <w:sz w:val="22"/>
          <w:szCs w:val="22"/>
          <w:lang w:eastAsia="es-SV" w:bidi="ar-SA"/>
        </w:rPr>
        <w:lastRenderedPageBreak/>
        <w:t>                   </w:t>
      </w:r>
      <w:r w:rsidR="000644DF" w:rsidRPr="00650E56">
        <w:rPr>
          <w:rFonts w:ascii="Times New Roman" w:eastAsia="Times New Roman" w:hAnsi="Times New Roman" w:cs="Times New Roman"/>
          <w:b/>
          <w:kern w:val="0"/>
          <w:lang w:eastAsia="es-SV" w:bidi="ar-SA"/>
        </w:rPr>
        <w:t>ORDEN DE COMPRA</w:t>
      </w:r>
    </w:p>
    <w:p w:rsidR="000644DF" w:rsidRPr="00650E56" w:rsidRDefault="000644DF" w:rsidP="000644DF">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650E56">
        <w:rPr>
          <w:rFonts w:ascii="Times New Roman" w:eastAsia="Times New Roman" w:hAnsi="Times New Roman" w:cs="Times New Roman"/>
          <w:b/>
          <w:kern w:val="0"/>
          <w:lang w:eastAsia="es-SV" w:bidi="ar-SA"/>
        </w:rPr>
        <w:t>ORIGINAL</w:t>
      </w:r>
    </w:p>
    <w:p w:rsidR="000644DF" w:rsidRPr="00650E56" w:rsidRDefault="000644DF" w:rsidP="000644DF">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0644DF" w:rsidRPr="00650E56" w:rsidRDefault="000644DF" w:rsidP="000644DF">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0644DF" w:rsidRPr="00DE0D8D" w:rsidTr="00D367C4">
        <w:trPr>
          <w:trHeight w:val="1678"/>
          <w:jc w:val="center"/>
        </w:trPr>
        <w:tc>
          <w:tcPr>
            <w:tcW w:w="5387" w:type="dxa"/>
            <w:shd w:val="clear" w:color="auto" w:fill="auto"/>
          </w:tcPr>
          <w:p w:rsidR="000644DF" w:rsidRPr="00DE0D8D" w:rsidRDefault="000644DF" w:rsidP="00D367C4">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DE0D8D">
              <w:rPr>
                <w:rFonts w:ascii="Times New Roman" w:eastAsia="Times New Roman" w:hAnsi="Times New Roman" w:cs="Times New Roman"/>
                <w:color w:val="000000"/>
                <w:kern w:val="0"/>
                <w:lang w:eastAsia="es-SV" w:bidi="ar-SA"/>
              </w:rPr>
              <w:t>Señores</w:t>
            </w:r>
          </w:p>
          <w:bookmarkEnd w:id="0"/>
          <w:p w:rsidR="000644DF" w:rsidRPr="00DE0D8D" w:rsidRDefault="000644DF" w:rsidP="00D367C4">
            <w:pPr>
              <w:rPr>
                <w:rFonts w:ascii="Times New Roman" w:hAnsi="Times New Roman" w:cs="Times New Roman"/>
                <w:b/>
              </w:rPr>
            </w:pPr>
            <w:r w:rsidRPr="00DE0D8D">
              <w:rPr>
                <w:rFonts w:ascii="Times New Roman" w:hAnsi="Times New Roman" w:cs="Times New Roman"/>
                <w:b/>
              </w:rPr>
              <w:t>GRUPO SORIANO LÓPEZ, S.A. DE C.V.</w:t>
            </w:r>
          </w:p>
          <w:p w:rsidR="000644DF" w:rsidRPr="00DE0D8D" w:rsidRDefault="000644DF" w:rsidP="00D367C4">
            <w:pPr>
              <w:rPr>
                <w:rFonts w:ascii="Times New Roman" w:hAnsi="Times New Roman" w:cs="Times New Roman"/>
              </w:rPr>
            </w:pPr>
            <w:r w:rsidRPr="00DE0D8D">
              <w:rPr>
                <w:rFonts w:ascii="Times New Roman" w:hAnsi="Times New Roman" w:cs="Times New Roman"/>
              </w:rPr>
              <w:t>Dirección: Calle La Mascota, Edificio 533, 1er. nivel, San Salvador.</w:t>
            </w:r>
          </w:p>
          <w:p w:rsidR="000644DF" w:rsidRPr="00DE0D8D" w:rsidRDefault="000644DF" w:rsidP="00D367C4">
            <w:pPr>
              <w:rPr>
                <w:rFonts w:ascii="Times New Roman" w:hAnsi="Times New Roman" w:cs="Times New Roman"/>
              </w:rPr>
            </w:pPr>
            <w:r w:rsidRPr="00DE0D8D">
              <w:rPr>
                <w:rFonts w:ascii="Times New Roman" w:hAnsi="Times New Roman" w:cs="Times New Roman"/>
              </w:rPr>
              <w:t xml:space="preserve">e-mail: </w:t>
            </w:r>
            <w:hyperlink r:id="rId10" w:history="1">
              <w:r w:rsidRPr="00DE0D8D">
                <w:rPr>
                  <w:rStyle w:val="Hipervnculo"/>
                  <w:rFonts w:ascii="Times New Roman" w:hAnsi="Times New Roman" w:cs="Times New Roman"/>
                </w:rPr>
                <w:t>alejandro@elchangarro.com.sv</w:t>
              </w:r>
            </w:hyperlink>
            <w:r w:rsidRPr="00DE0D8D">
              <w:rPr>
                <w:rFonts w:ascii="Times New Roman" w:hAnsi="Times New Roman" w:cs="Times New Roman"/>
              </w:rPr>
              <w:t xml:space="preserve"> </w:t>
            </w:r>
          </w:p>
          <w:p w:rsidR="000644DF" w:rsidRPr="00DE0D8D" w:rsidRDefault="000644DF" w:rsidP="00D367C4">
            <w:pPr>
              <w:rPr>
                <w:rFonts w:ascii="Times New Roman" w:hAnsi="Times New Roman" w:cs="Times New Roman"/>
                <w:bCs/>
              </w:rPr>
            </w:pPr>
            <w:r w:rsidRPr="00DE0D8D">
              <w:rPr>
                <w:rFonts w:ascii="Times New Roman" w:hAnsi="Times New Roman" w:cs="Times New Roman"/>
              </w:rPr>
              <w:t>Tel: 7544-6196.</w:t>
            </w:r>
          </w:p>
          <w:p w:rsidR="000644DF" w:rsidRPr="00DE0D8D" w:rsidRDefault="000644DF" w:rsidP="00D367C4">
            <w:pPr>
              <w:rPr>
                <w:rFonts w:ascii="Times New Roman" w:hAnsi="Times New Roman" w:cs="Times New Roman"/>
              </w:rPr>
            </w:pPr>
            <w:r w:rsidRPr="00DE0D8D">
              <w:rPr>
                <w:rFonts w:ascii="Times New Roman" w:hAnsi="Times New Roman" w:cs="Times New Roman"/>
              </w:rPr>
              <w:t>NIT: 0614-250920-108-1</w:t>
            </w:r>
          </w:p>
          <w:p w:rsidR="000644DF" w:rsidRPr="00DE0D8D" w:rsidRDefault="000644DF" w:rsidP="00D367C4">
            <w:pPr>
              <w:widowControl/>
              <w:suppressAutoHyphens w:val="0"/>
              <w:spacing w:line="259" w:lineRule="auto"/>
              <w:rPr>
                <w:rFonts w:ascii="Times New Roman" w:eastAsia="Times New Roman" w:hAnsi="Times New Roman" w:cs="Times New Roman"/>
                <w:color w:val="000000"/>
                <w:kern w:val="0"/>
                <w:lang w:eastAsia="es-SV" w:bidi="ar-SA"/>
              </w:rPr>
            </w:pPr>
            <w:r w:rsidRPr="00DE0D8D">
              <w:rPr>
                <w:rFonts w:ascii="Times New Roman" w:eastAsia="Times New Roman" w:hAnsi="Times New Roman" w:cs="Times New Roman"/>
                <w:color w:val="000000"/>
                <w:kern w:val="0"/>
                <w:lang w:eastAsia="es-SV" w:bidi="ar-SA"/>
              </w:rPr>
              <w:t>Presente.</w:t>
            </w:r>
          </w:p>
          <w:p w:rsidR="000644DF" w:rsidRPr="00DE0D8D" w:rsidRDefault="000644DF" w:rsidP="00D367C4">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10" w:type="dxa"/>
            <w:shd w:val="clear" w:color="auto" w:fill="auto"/>
          </w:tcPr>
          <w:p w:rsidR="000644DF" w:rsidRPr="00DE0D8D" w:rsidRDefault="000644DF" w:rsidP="00D367C4">
            <w:pPr>
              <w:suppressLineNumbers/>
              <w:spacing w:line="259" w:lineRule="auto"/>
              <w:jc w:val="both"/>
              <w:rPr>
                <w:rFonts w:ascii="Times New Roman" w:eastAsia="Arial Unicode MS" w:hAnsi="Times New Roman" w:cs="Times New Roman"/>
                <w:b/>
                <w:bCs/>
                <w:color w:val="000000"/>
              </w:rPr>
            </w:pPr>
            <w:r w:rsidRPr="00DE0D8D">
              <w:rPr>
                <w:rFonts w:ascii="Times New Roman" w:eastAsia="Arial Unicode MS" w:hAnsi="Times New Roman" w:cs="Times New Roman"/>
                <w:b/>
                <w:bCs/>
                <w:color w:val="000000"/>
              </w:rPr>
              <w:t xml:space="preserve">Orden de Compra </w:t>
            </w:r>
            <w:proofErr w:type="spellStart"/>
            <w:r w:rsidRPr="00DE0D8D">
              <w:rPr>
                <w:rFonts w:ascii="Times New Roman" w:eastAsia="Arial Unicode MS" w:hAnsi="Times New Roman" w:cs="Times New Roman"/>
                <w:b/>
                <w:bCs/>
                <w:color w:val="000000"/>
              </w:rPr>
              <w:t>N°</w:t>
            </w:r>
            <w:proofErr w:type="spellEnd"/>
            <w:r w:rsidRPr="00DE0D8D">
              <w:rPr>
                <w:rFonts w:ascii="Times New Roman" w:eastAsia="Arial Unicode MS" w:hAnsi="Times New Roman" w:cs="Times New Roman"/>
                <w:b/>
                <w:bCs/>
                <w:color w:val="000000"/>
              </w:rPr>
              <w:t xml:space="preserve"> </w:t>
            </w:r>
            <w:r>
              <w:rPr>
                <w:rFonts w:ascii="Times New Roman" w:eastAsia="Arial Unicode MS" w:hAnsi="Times New Roman" w:cs="Times New Roman"/>
                <w:b/>
                <w:bCs/>
                <w:color w:val="000000"/>
              </w:rPr>
              <w:t>230</w:t>
            </w:r>
            <w:r w:rsidRPr="00DE0D8D">
              <w:rPr>
                <w:rFonts w:ascii="Times New Roman" w:eastAsia="Arial Unicode MS" w:hAnsi="Times New Roman" w:cs="Times New Roman"/>
                <w:b/>
                <w:bCs/>
                <w:color w:val="000000"/>
              </w:rPr>
              <w:t>/2022 ACP-UGPPI</w:t>
            </w:r>
          </w:p>
          <w:p w:rsidR="000644DF" w:rsidRPr="00DE0D8D" w:rsidRDefault="000644DF" w:rsidP="00D367C4">
            <w:pPr>
              <w:suppressLineNumbers/>
              <w:spacing w:line="259" w:lineRule="auto"/>
              <w:ind w:right="66"/>
              <w:jc w:val="both"/>
              <w:rPr>
                <w:rFonts w:ascii="Times New Roman" w:eastAsia="Arial Unicode MS" w:hAnsi="Times New Roman" w:cs="Times New Roman"/>
                <w:b/>
                <w:bCs/>
                <w:color w:val="000000"/>
              </w:rPr>
            </w:pPr>
            <w:bookmarkStart w:id="1" w:name="_Hlk87015032"/>
            <w:r w:rsidRPr="00DE0D8D">
              <w:rPr>
                <w:rFonts w:ascii="Times New Roman" w:hAnsi="Times New Roman" w:cs="Times New Roman"/>
              </w:rPr>
              <w:t xml:space="preserve">Solicitud de Cotización No. </w:t>
            </w:r>
            <w:bookmarkStart w:id="2" w:name="_Hlk68848267"/>
            <w:r w:rsidRPr="00DE0D8D">
              <w:rPr>
                <w:rFonts w:ascii="Times New Roman" w:hAnsi="Times New Roman" w:cs="Times New Roman"/>
              </w:rPr>
              <w:t xml:space="preserve">RECOVID-82-RFQ-GO, denominado </w:t>
            </w:r>
            <w:r w:rsidRPr="00DE0D8D">
              <w:rPr>
                <w:rFonts w:ascii="Times New Roman" w:hAnsi="Times New Roman" w:cs="Times New Roman"/>
                <w:b/>
              </w:rPr>
              <w:t>“</w:t>
            </w:r>
            <w:bookmarkEnd w:id="2"/>
            <w:r w:rsidRPr="00DE0D8D">
              <w:rPr>
                <w:rFonts w:ascii="Times New Roman" w:hAnsi="Times New Roman" w:cs="Times New Roman"/>
                <w:b/>
              </w:rPr>
              <w:t>EQUIPO INFORMÁTICO Y AUDIO PARA EL FORTALECIMIENTO DEL ÁREA DE PROMOCIÓN DE LA SALUD</w:t>
            </w:r>
            <w:r w:rsidRPr="00DE0D8D">
              <w:rPr>
                <w:rFonts w:ascii="Times New Roman" w:eastAsia="Arial Unicode MS" w:hAnsi="Times New Roman" w:cs="Times New Roman"/>
                <w:b/>
                <w:bCs/>
                <w:color w:val="000000"/>
              </w:rPr>
              <w:t>”.</w:t>
            </w:r>
          </w:p>
          <w:bookmarkEnd w:id="1"/>
          <w:p w:rsidR="000644DF" w:rsidRPr="00DE0D8D" w:rsidRDefault="000644DF" w:rsidP="00D367C4">
            <w:pPr>
              <w:suppressLineNumbers/>
              <w:spacing w:line="259" w:lineRule="auto"/>
              <w:jc w:val="both"/>
              <w:rPr>
                <w:rFonts w:ascii="Times New Roman" w:eastAsia="Arial Unicode MS" w:hAnsi="Times New Roman" w:cs="Times New Roman"/>
                <w:b/>
                <w:bCs/>
                <w:color w:val="000000"/>
              </w:rPr>
            </w:pPr>
          </w:p>
          <w:p w:rsidR="000644DF" w:rsidRPr="00DE0D8D" w:rsidRDefault="000644DF" w:rsidP="00D367C4">
            <w:pPr>
              <w:suppressLineNumbers/>
              <w:spacing w:line="259" w:lineRule="auto"/>
              <w:jc w:val="both"/>
              <w:rPr>
                <w:rFonts w:ascii="Times New Roman" w:eastAsia="Arial Unicode MS" w:hAnsi="Times New Roman" w:cs="Times New Roman"/>
                <w:b/>
                <w:bCs/>
                <w:color w:val="000000"/>
              </w:rPr>
            </w:pPr>
            <w:r w:rsidRPr="00DE0D8D">
              <w:rPr>
                <w:rFonts w:ascii="Times New Roman" w:eastAsia="Arial Unicode MS" w:hAnsi="Times New Roman" w:cs="Times New Roman"/>
                <w:b/>
                <w:bCs/>
                <w:color w:val="000000"/>
              </w:rPr>
              <w:t xml:space="preserve">FECHA: </w:t>
            </w:r>
            <w:r>
              <w:rPr>
                <w:rFonts w:ascii="Times New Roman" w:eastAsia="Arial Unicode MS" w:hAnsi="Times New Roman" w:cs="Times New Roman"/>
                <w:b/>
                <w:bCs/>
                <w:color w:val="000000"/>
              </w:rPr>
              <w:t>15</w:t>
            </w:r>
            <w:r w:rsidRPr="00DE0D8D">
              <w:rPr>
                <w:rFonts w:ascii="Times New Roman" w:eastAsia="Arial Unicode MS" w:hAnsi="Times New Roman" w:cs="Times New Roman"/>
                <w:b/>
                <w:bCs/>
                <w:color w:val="000000"/>
              </w:rPr>
              <w:t xml:space="preserve"> DE </w:t>
            </w:r>
            <w:r>
              <w:rPr>
                <w:rFonts w:ascii="Times New Roman" w:eastAsia="Arial Unicode MS" w:hAnsi="Times New Roman" w:cs="Times New Roman"/>
                <w:b/>
                <w:bCs/>
                <w:color w:val="000000"/>
              </w:rPr>
              <w:t>DICIEMBRE</w:t>
            </w:r>
            <w:r w:rsidRPr="00DE0D8D">
              <w:rPr>
                <w:rFonts w:ascii="Times New Roman" w:eastAsia="Arial Unicode MS" w:hAnsi="Times New Roman" w:cs="Times New Roman"/>
                <w:b/>
                <w:bCs/>
                <w:color w:val="000000"/>
              </w:rPr>
              <w:t xml:space="preserve"> DE 2022</w:t>
            </w:r>
          </w:p>
          <w:p w:rsidR="000644DF" w:rsidRPr="00DE0D8D" w:rsidRDefault="000644DF" w:rsidP="00D367C4">
            <w:pPr>
              <w:suppressLineNumbers/>
              <w:spacing w:line="259" w:lineRule="auto"/>
              <w:jc w:val="both"/>
              <w:rPr>
                <w:rFonts w:ascii="Times New Roman" w:eastAsia="Arial Unicode MS" w:hAnsi="Times New Roman" w:cs="Times New Roman"/>
              </w:rPr>
            </w:pPr>
          </w:p>
        </w:tc>
      </w:tr>
    </w:tbl>
    <w:p w:rsidR="000644DF" w:rsidRDefault="000644DF" w:rsidP="000644DF">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p>
    <w:p w:rsidR="000644DF" w:rsidRPr="00650E56" w:rsidRDefault="000644DF" w:rsidP="000644DF">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r w:rsidRPr="00650E56">
        <w:rPr>
          <w:rFonts w:ascii="Times New Roman" w:eastAsia="Times New Roman" w:hAnsi="Times New Roman" w:cs="Times New Roman"/>
          <w:color w:val="000000"/>
          <w:kern w:val="0"/>
          <w:lang w:eastAsia="es-SV" w:bidi="ar-SA"/>
        </w:rPr>
        <w:t>Solicito a ustedes prestar el s</w:t>
      </w:r>
      <w:r>
        <w:rPr>
          <w:rFonts w:ascii="Times New Roman" w:eastAsia="Times New Roman" w:hAnsi="Times New Roman" w:cs="Times New Roman"/>
          <w:color w:val="000000"/>
          <w:kern w:val="0"/>
          <w:lang w:eastAsia="es-SV" w:bidi="ar-SA"/>
        </w:rPr>
        <w:t>uministro</w:t>
      </w:r>
      <w:r w:rsidRPr="00650E56">
        <w:rPr>
          <w:rFonts w:ascii="Times New Roman" w:eastAsia="Times New Roman" w:hAnsi="Times New Roman" w:cs="Times New Roman"/>
          <w:color w:val="000000"/>
          <w:kern w:val="0"/>
          <w:lang w:eastAsia="es-SV" w:bidi="ar-SA"/>
        </w:rPr>
        <w:t xml:space="preserve"> objeto de la presente Orden de Compra, en el plazo máximo de </w:t>
      </w:r>
      <w:r w:rsidRPr="00650E56">
        <w:rPr>
          <w:rFonts w:ascii="Times New Roman" w:eastAsia="Times New Roman" w:hAnsi="Times New Roman" w:cs="Times New Roman"/>
          <w:b/>
          <w:color w:val="000000"/>
          <w:kern w:val="0"/>
          <w:lang w:eastAsia="es-SV" w:bidi="ar-SA"/>
        </w:rPr>
        <w:t>NOVENTA</w:t>
      </w:r>
      <w:r w:rsidRPr="00650E56">
        <w:rPr>
          <w:rFonts w:ascii="Times New Roman" w:eastAsia="Times New Roman" w:hAnsi="Times New Roman" w:cs="Times New Roman"/>
          <w:color w:val="000000"/>
          <w:kern w:val="0"/>
          <w:lang w:eastAsia="es-SV" w:bidi="ar-SA"/>
        </w:rPr>
        <w:t xml:space="preserve"> </w:t>
      </w:r>
      <w:r w:rsidRPr="00952F6E">
        <w:rPr>
          <w:rFonts w:ascii="Times New Roman" w:eastAsia="Times New Roman" w:hAnsi="Times New Roman" w:cs="Times New Roman"/>
          <w:b/>
          <w:color w:val="000000"/>
          <w:kern w:val="0"/>
          <w:lang w:eastAsia="es-SV" w:bidi="ar-SA"/>
        </w:rPr>
        <w:t>(90</w:t>
      </w:r>
      <w:r w:rsidRPr="00650E56">
        <w:rPr>
          <w:rFonts w:ascii="Times New Roman" w:eastAsia="Times New Roman" w:hAnsi="Times New Roman" w:cs="Times New Roman"/>
          <w:b/>
          <w:color w:val="000000"/>
          <w:kern w:val="0"/>
          <w:lang w:eastAsia="es-SV" w:bidi="ar-SA"/>
        </w:rPr>
        <w:t xml:space="preserve">) días calendario, </w:t>
      </w:r>
      <w:r w:rsidRPr="00650E56">
        <w:rPr>
          <w:rFonts w:ascii="Times New Roman" w:eastAsia="Times New Roman" w:hAnsi="Times New Roman" w:cs="Times New Roman"/>
          <w:color w:val="000000"/>
          <w:kern w:val="0"/>
          <w:lang w:eastAsia="es-SV" w:bidi="ar-SA"/>
        </w:rPr>
        <w:t>contados después de la distribución de la Orden de Compra.</w:t>
      </w:r>
    </w:p>
    <w:p w:rsidR="000644DF" w:rsidRPr="00650E56" w:rsidRDefault="000644DF" w:rsidP="000644DF">
      <w:pPr>
        <w:widowControl/>
        <w:tabs>
          <w:tab w:val="left" w:pos="9072"/>
          <w:tab w:val="left" w:pos="9781"/>
        </w:tabs>
        <w:suppressAutoHyphens w:val="0"/>
        <w:spacing w:after="160" w:line="259" w:lineRule="auto"/>
        <w:ind w:left="-851" w:right="-801"/>
        <w:jc w:val="both"/>
        <w:rPr>
          <w:rFonts w:ascii="Times New Roman" w:eastAsia="Times New Roman" w:hAnsi="Times New Roman" w:cs="Times New Roman"/>
          <w:color w:val="000000"/>
          <w:kern w:val="0"/>
          <w:lang w:eastAsia="es-SV" w:bidi="ar-SA"/>
        </w:rPr>
      </w:pP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0644DF" w:rsidRPr="00650E56" w:rsidTr="00D367C4">
        <w:trPr>
          <w:trHeight w:val="93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0644DF" w:rsidRPr="00650E56" w:rsidRDefault="000644DF" w:rsidP="00D367C4">
            <w:pPr>
              <w:suppressLineNumbers/>
              <w:jc w:val="center"/>
              <w:rPr>
                <w:rFonts w:ascii="Times New Roman" w:eastAsia="Arial Unicode MS" w:hAnsi="Times New Roman" w:cs="Times New Roman"/>
                <w:color w:val="000000"/>
                <w:sz w:val="22"/>
                <w:szCs w:val="20"/>
              </w:rPr>
            </w:pPr>
            <w:r w:rsidRPr="00650E56">
              <w:rPr>
                <w:rFonts w:ascii="Times New Roman" w:eastAsia="Arial Unicode MS" w:hAnsi="Times New Roman" w:cs="Times New Roman"/>
                <w:b/>
                <w:bCs/>
                <w:color w:val="000000"/>
                <w:sz w:val="22"/>
                <w:szCs w:val="20"/>
              </w:rPr>
              <w:t>DEPENDENCIA SOLICITANTE:</w:t>
            </w:r>
          </w:p>
          <w:p w:rsidR="000644DF" w:rsidRPr="00650E56" w:rsidRDefault="000644DF" w:rsidP="00D367C4">
            <w:pPr>
              <w:jc w:val="center"/>
              <w:rPr>
                <w:rFonts w:ascii="Times New Roman" w:hAnsi="Times New Roman" w:cs="Times New Roman"/>
                <w:bCs/>
                <w:sz w:val="22"/>
                <w:szCs w:val="20"/>
              </w:rPr>
            </w:pPr>
            <w:r w:rsidRPr="00650E56">
              <w:rPr>
                <w:rFonts w:ascii="Times New Roman" w:eastAsia="Arial Unicode MS" w:hAnsi="Times New Roman" w:cs="Times New Roman"/>
                <w:bCs/>
                <w:sz w:val="22"/>
                <w:szCs w:val="20"/>
              </w:rPr>
              <w:t>DIRECCIÓN DE PROMOCIÓN DE LA SALUD</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0644DF" w:rsidRPr="00650E56" w:rsidRDefault="000644DF" w:rsidP="00D367C4">
            <w:pPr>
              <w:jc w:val="center"/>
              <w:rPr>
                <w:rFonts w:ascii="Times New Roman" w:hAnsi="Times New Roman" w:cs="Times New Roman"/>
                <w:bCs/>
                <w:sz w:val="22"/>
                <w:szCs w:val="20"/>
              </w:rPr>
            </w:pPr>
            <w:r w:rsidRPr="00650E56">
              <w:rPr>
                <w:rFonts w:ascii="Times New Roman" w:eastAsia="Calibri" w:hAnsi="Times New Roman" w:cs="Times New Roman"/>
                <w:b/>
                <w:bCs/>
                <w:sz w:val="22"/>
                <w:szCs w:val="20"/>
                <w:lang w:eastAsia="en-US"/>
              </w:rPr>
              <w:t>FORMA DE PAGO:</w:t>
            </w:r>
            <w:r w:rsidRPr="00650E56">
              <w:rPr>
                <w:rFonts w:ascii="Times New Roman" w:eastAsia="Calibri" w:hAnsi="Times New Roman" w:cs="Times New Roman"/>
                <w:bCs/>
                <w:sz w:val="22"/>
                <w:szCs w:val="20"/>
                <w:lang w:eastAsia="en-US"/>
              </w:rPr>
              <w:t xml:space="preserve">  30 días como máximo, posterior a la presentación de la factura</w:t>
            </w:r>
          </w:p>
        </w:tc>
      </w:tr>
      <w:tr w:rsidR="000644DF" w:rsidRPr="00650E56" w:rsidTr="00D367C4">
        <w:trPr>
          <w:trHeight w:val="1118"/>
        </w:trPr>
        <w:tc>
          <w:tcPr>
            <w:tcW w:w="700" w:type="dxa"/>
            <w:tcBorders>
              <w:top w:val="single" w:sz="8" w:space="0" w:color="auto"/>
              <w:left w:val="single" w:sz="4" w:space="0" w:color="auto"/>
              <w:bottom w:val="single" w:sz="8" w:space="0" w:color="auto"/>
              <w:right w:val="single" w:sz="8" w:space="0" w:color="auto"/>
            </w:tcBorders>
            <w:shd w:val="clear" w:color="FFFFCC" w:fill="FFFFFF"/>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ÍTEM</w:t>
            </w:r>
          </w:p>
        </w:tc>
        <w:tc>
          <w:tcPr>
            <w:tcW w:w="1209" w:type="dxa"/>
            <w:tcBorders>
              <w:top w:val="single" w:sz="8" w:space="0" w:color="auto"/>
              <w:left w:val="nil"/>
              <w:bottom w:val="single" w:sz="8" w:space="0" w:color="auto"/>
              <w:right w:val="single" w:sz="8" w:space="0" w:color="auto"/>
            </w:tcBorders>
            <w:shd w:val="clear" w:color="FFFFCC" w:fill="FFFFFF"/>
            <w:vAlign w:val="center"/>
            <w:hideMark/>
          </w:tcPr>
          <w:p w:rsidR="000644DF" w:rsidRPr="00650E56" w:rsidRDefault="000644DF" w:rsidP="00D367C4">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CÓDIGO </w:t>
            </w:r>
          </w:p>
          <w:p w:rsidR="000644DF" w:rsidRPr="00650E56" w:rsidRDefault="000644DF" w:rsidP="00D367C4">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DEL </w:t>
            </w:r>
            <w:r w:rsidRPr="00650E56">
              <w:rPr>
                <w:rFonts w:ascii="Times New Roman" w:hAnsi="Times New Roman" w:cs="Times New Roman"/>
                <w:bCs/>
                <w:sz w:val="22"/>
                <w:szCs w:val="20"/>
              </w:rPr>
              <w:br/>
              <w:t>PRODUCTO</w:t>
            </w:r>
          </w:p>
        </w:tc>
        <w:tc>
          <w:tcPr>
            <w:tcW w:w="2410" w:type="dxa"/>
            <w:tcBorders>
              <w:top w:val="single" w:sz="8" w:space="0" w:color="auto"/>
              <w:left w:val="nil"/>
              <w:bottom w:val="single" w:sz="8" w:space="0" w:color="auto"/>
              <w:right w:val="single" w:sz="8" w:space="0" w:color="000000"/>
            </w:tcBorders>
            <w:shd w:val="clear" w:color="FFFFCC" w:fill="FFFFFF"/>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DESCRIPCIÓN</w:t>
            </w:r>
          </w:p>
        </w:tc>
        <w:tc>
          <w:tcPr>
            <w:tcW w:w="567" w:type="dxa"/>
            <w:tcBorders>
              <w:top w:val="single" w:sz="8" w:space="0" w:color="auto"/>
              <w:left w:val="nil"/>
              <w:bottom w:val="single" w:sz="8" w:space="0" w:color="auto"/>
              <w:right w:val="single" w:sz="8" w:space="0" w:color="auto"/>
            </w:tcBorders>
            <w:shd w:val="clear" w:color="FFFFCC" w:fill="FFFFFF"/>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U/M</w:t>
            </w:r>
          </w:p>
        </w:tc>
        <w:tc>
          <w:tcPr>
            <w:tcW w:w="992" w:type="dxa"/>
            <w:tcBorders>
              <w:top w:val="single" w:sz="8" w:space="0" w:color="auto"/>
              <w:left w:val="nil"/>
              <w:bottom w:val="single" w:sz="8" w:space="0" w:color="auto"/>
              <w:right w:val="single" w:sz="8" w:space="0" w:color="auto"/>
            </w:tcBorders>
            <w:shd w:val="clear" w:color="FFFFCC" w:fill="FFFFFF"/>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PAIS DE ORIGEN</w:t>
            </w:r>
          </w:p>
        </w:tc>
        <w:tc>
          <w:tcPr>
            <w:tcW w:w="1170" w:type="dxa"/>
            <w:tcBorders>
              <w:top w:val="single" w:sz="8" w:space="0" w:color="auto"/>
              <w:left w:val="nil"/>
              <w:bottom w:val="single" w:sz="8" w:space="0" w:color="auto"/>
              <w:right w:val="single" w:sz="8" w:space="0" w:color="auto"/>
            </w:tcBorders>
            <w:shd w:val="clear" w:color="FFFFCC" w:fill="FFFFFF"/>
            <w:vAlign w:val="center"/>
            <w:hideMark/>
          </w:tcPr>
          <w:p w:rsidR="000644DF" w:rsidRPr="00650E56" w:rsidRDefault="000644DF" w:rsidP="00D367C4">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CANTI</w:t>
            </w:r>
          </w:p>
          <w:p w:rsidR="000644DF" w:rsidRPr="00650E56" w:rsidRDefault="000644DF" w:rsidP="00D367C4">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DAD</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PRECIO UNITARIO (IMPUESTOS INCLUIDOS)</w:t>
            </w:r>
          </w:p>
        </w:tc>
        <w:tc>
          <w:tcPr>
            <w:tcW w:w="1505" w:type="dxa"/>
            <w:tcBorders>
              <w:top w:val="single" w:sz="8" w:space="0" w:color="auto"/>
              <w:left w:val="nil"/>
              <w:bottom w:val="single" w:sz="8" w:space="0" w:color="auto"/>
              <w:right w:val="single" w:sz="4" w:space="0" w:color="auto"/>
            </w:tcBorders>
            <w:shd w:val="clear" w:color="auto" w:fill="auto"/>
            <w:vAlign w:val="center"/>
            <w:hideMark/>
          </w:tcPr>
          <w:p w:rsidR="000644DF" w:rsidRPr="00650E56" w:rsidRDefault="000644DF" w:rsidP="00D367C4">
            <w:pPr>
              <w:jc w:val="center"/>
              <w:rPr>
                <w:rFonts w:ascii="Times New Roman" w:hAnsi="Times New Roman" w:cs="Times New Roman"/>
                <w:bCs/>
                <w:sz w:val="22"/>
                <w:szCs w:val="20"/>
              </w:rPr>
            </w:pPr>
            <w:r w:rsidRPr="00650E56">
              <w:rPr>
                <w:rFonts w:ascii="Times New Roman" w:hAnsi="Times New Roman" w:cs="Times New Roman"/>
                <w:bCs/>
                <w:sz w:val="22"/>
                <w:szCs w:val="20"/>
              </w:rPr>
              <w:t>TOTAL (IMPUESTOS INCLUIDOS)</w:t>
            </w:r>
          </w:p>
        </w:tc>
      </w:tr>
      <w:tr w:rsidR="000644DF" w:rsidRPr="00650E56" w:rsidTr="00D367C4">
        <w:trPr>
          <w:trHeight w:val="683"/>
        </w:trPr>
        <w:tc>
          <w:tcPr>
            <w:tcW w:w="700" w:type="dxa"/>
            <w:tcBorders>
              <w:top w:val="nil"/>
              <w:left w:val="single" w:sz="4" w:space="0" w:color="auto"/>
              <w:bottom w:val="single" w:sz="4" w:space="0" w:color="000000"/>
              <w:right w:val="single" w:sz="4" w:space="0" w:color="000000"/>
            </w:tcBorders>
            <w:shd w:val="clear" w:color="FFFFCC" w:fill="FFFFFF"/>
            <w:vAlign w:val="center"/>
            <w:hideMark/>
          </w:tcPr>
          <w:p w:rsidR="000644DF" w:rsidRPr="00650E56" w:rsidRDefault="000644DF" w:rsidP="00D367C4">
            <w:pPr>
              <w:tabs>
                <w:tab w:val="right" w:pos="7272"/>
              </w:tabs>
              <w:jc w:val="center"/>
              <w:rPr>
                <w:rFonts w:ascii="Times New Roman" w:hAnsi="Times New Roman" w:cs="Times New Roman"/>
                <w:sz w:val="22"/>
                <w:szCs w:val="20"/>
              </w:rPr>
            </w:pPr>
            <w:r w:rsidRPr="00650E56">
              <w:rPr>
                <w:rFonts w:ascii="Times New Roman" w:hAnsi="Times New Roman" w:cs="Times New Roman"/>
                <w:sz w:val="22"/>
                <w:szCs w:val="20"/>
              </w:rPr>
              <w:t>1</w:t>
            </w:r>
          </w:p>
        </w:tc>
        <w:tc>
          <w:tcPr>
            <w:tcW w:w="1209" w:type="dxa"/>
            <w:tcBorders>
              <w:top w:val="nil"/>
              <w:left w:val="nil"/>
              <w:bottom w:val="single" w:sz="4" w:space="0" w:color="000000"/>
              <w:right w:val="single" w:sz="4" w:space="0" w:color="000000"/>
            </w:tcBorders>
            <w:shd w:val="clear" w:color="auto" w:fill="auto"/>
            <w:noWrap/>
            <w:vAlign w:val="center"/>
            <w:hideMark/>
          </w:tcPr>
          <w:p w:rsidR="000644DF" w:rsidRPr="00650E56" w:rsidRDefault="000644DF" w:rsidP="00D367C4">
            <w:pPr>
              <w:tabs>
                <w:tab w:val="right" w:pos="7272"/>
              </w:tabs>
              <w:ind w:left="-67" w:right="-74"/>
              <w:jc w:val="center"/>
              <w:rPr>
                <w:rFonts w:ascii="Times New Roman" w:hAnsi="Times New Roman" w:cs="Times New Roman"/>
                <w:iCs/>
                <w:sz w:val="22"/>
                <w:szCs w:val="20"/>
              </w:rPr>
            </w:pPr>
            <w:r w:rsidRPr="00650E56">
              <w:rPr>
                <w:rFonts w:ascii="Times New Roman" w:hAnsi="Times New Roman" w:cs="Times New Roman"/>
                <w:sz w:val="22"/>
                <w:szCs w:val="20"/>
              </w:rPr>
              <w:t>60204221</w:t>
            </w:r>
          </w:p>
        </w:tc>
        <w:tc>
          <w:tcPr>
            <w:tcW w:w="2410" w:type="dxa"/>
            <w:tcBorders>
              <w:top w:val="nil"/>
              <w:left w:val="nil"/>
              <w:bottom w:val="single" w:sz="4" w:space="0" w:color="000000"/>
              <w:right w:val="single" w:sz="4" w:space="0" w:color="000000"/>
            </w:tcBorders>
            <w:shd w:val="clear" w:color="auto" w:fill="auto"/>
            <w:vAlign w:val="center"/>
            <w:hideMark/>
          </w:tcPr>
          <w:p w:rsidR="000644DF" w:rsidRPr="00650E56" w:rsidRDefault="000644DF" w:rsidP="00D367C4">
            <w:pPr>
              <w:tabs>
                <w:tab w:val="right" w:pos="7272"/>
              </w:tabs>
              <w:rPr>
                <w:rFonts w:ascii="Times New Roman" w:hAnsi="Times New Roman" w:cs="Times New Roman"/>
                <w:color w:val="000000"/>
                <w:sz w:val="22"/>
                <w:szCs w:val="20"/>
                <w:lang w:eastAsia="en-US"/>
              </w:rPr>
            </w:pPr>
            <w:r w:rsidRPr="00650E56">
              <w:rPr>
                <w:rFonts w:ascii="Times New Roman" w:hAnsi="Times New Roman" w:cs="Times New Roman"/>
                <w:sz w:val="22"/>
                <w:szCs w:val="20"/>
              </w:rPr>
              <w:t>COMPUTADORA PORTÁTIL TAMAÑO REDUCIDO CON SISTEMA OPERATIVO PRIVATIVO</w:t>
            </w:r>
            <w:r w:rsidRPr="00650E56">
              <w:rPr>
                <w:rFonts w:ascii="Times New Roman" w:hAnsi="Times New Roman" w:cs="Times New Roman"/>
                <w:color w:val="000000"/>
                <w:sz w:val="22"/>
                <w:szCs w:val="20"/>
                <w:lang w:eastAsia="en-US"/>
              </w:rPr>
              <w:t>.</w:t>
            </w:r>
          </w:p>
          <w:p w:rsidR="000644DF" w:rsidRPr="00650E56" w:rsidRDefault="000644DF" w:rsidP="00D367C4">
            <w:pPr>
              <w:tabs>
                <w:tab w:val="right" w:pos="7272"/>
              </w:tabs>
              <w:rPr>
                <w:rFonts w:ascii="Times New Roman" w:hAnsi="Times New Roman" w:cs="Times New Roman"/>
                <w:color w:val="000000"/>
                <w:sz w:val="22"/>
                <w:szCs w:val="20"/>
                <w:lang w:eastAsia="en-US"/>
              </w:rPr>
            </w:pPr>
            <w:r w:rsidRPr="00650E56">
              <w:rPr>
                <w:rFonts w:ascii="Times New Roman" w:hAnsi="Times New Roman" w:cs="Times New Roman"/>
                <w:color w:val="000000"/>
                <w:sz w:val="22"/>
                <w:szCs w:val="20"/>
                <w:lang w:eastAsia="en-US"/>
              </w:rPr>
              <w:t>Marca: Apple</w:t>
            </w:r>
          </w:p>
          <w:p w:rsidR="000644DF" w:rsidRPr="00650E56" w:rsidRDefault="000644DF" w:rsidP="00D367C4">
            <w:pPr>
              <w:tabs>
                <w:tab w:val="right" w:pos="7272"/>
              </w:tabs>
              <w:rPr>
                <w:rFonts w:ascii="Times New Roman" w:hAnsi="Times New Roman" w:cs="Times New Roman"/>
                <w:color w:val="000000"/>
                <w:sz w:val="22"/>
                <w:szCs w:val="20"/>
                <w:lang w:eastAsia="en-US"/>
              </w:rPr>
            </w:pPr>
            <w:r w:rsidRPr="00650E56">
              <w:rPr>
                <w:rFonts w:ascii="Times New Roman" w:hAnsi="Times New Roman" w:cs="Times New Roman"/>
                <w:color w:val="000000"/>
                <w:sz w:val="22"/>
                <w:szCs w:val="20"/>
                <w:lang w:eastAsia="en-US"/>
              </w:rPr>
              <w:t>Modelo: MacBook Pro</w:t>
            </w:r>
          </w:p>
        </w:tc>
        <w:tc>
          <w:tcPr>
            <w:tcW w:w="567" w:type="dxa"/>
            <w:tcBorders>
              <w:top w:val="nil"/>
              <w:left w:val="nil"/>
              <w:bottom w:val="single" w:sz="4" w:space="0" w:color="000000"/>
              <w:right w:val="single" w:sz="4" w:space="0" w:color="000000"/>
            </w:tcBorders>
            <w:shd w:val="clear" w:color="auto" w:fill="auto"/>
            <w:vAlign w:val="center"/>
            <w:hideMark/>
          </w:tcPr>
          <w:p w:rsidR="000644DF" w:rsidRPr="00650E56" w:rsidRDefault="000644DF" w:rsidP="00D367C4">
            <w:pP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nil"/>
              <w:left w:val="nil"/>
              <w:bottom w:val="single" w:sz="4" w:space="0" w:color="000000"/>
              <w:right w:val="nil"/>
            </w:tcBorders>
            <w:shd w:val="clear" w:color="auto" w:fill="auto"/>
            <w:vAlign w:val="center"/>
            <w:hideMark/>
          </w:tcPr>
          <w:p w:rsidR="000644DF" w:rsidRPr="00650E56" w:rsidRDefault="000644DF" w:rsidP="00D367C4">
            <w:pPr>
              <w:jc w:val="center"/>
              <w:rPr>
                <w:rFonts w:ascii="Times New Roman" w:hAnsi="Times New Roman" w:cs="Times New Roman"/>
                <w:sz w:val="22"/>
                <w:szCs w:val="20"/>
              </w:rPr>
            </w:pPr>
            <w:r w:rsidRPr="00650E56">
              <w:rPr>
                <w:rFonts w:ascii="Times New Roman" w:hAnsi="Times New Roman" w:cs="Times New Roman"/>
                <w:color w:val="000000"/>
                <w:sz w:val="22"/>
                <w:szCs w:val="20"/>
                <w:lang w:eastAsia="en-US"/>
              </w:rPr>
              <w:t>Estados Unidos</w:t>
            </w:r>
          </w:p>
        </w:tc>
        <w:tc>
          <w:tcPr>
            <w:tcW w:w="1170" w:type="dxa"/>
            <w:tcBorders>
              <w:top w:val="nil"/>
              <w:left w:val="single" w:sz="4" w:space="0" w:color="000000"/>
              <w:bottom w:val="single" w:sz="4" w:space="0" w:color="000000"/>
              <w:right w:val="nil"/>
            </w:tcBorders>
            <w:shd w:val="clear" w:color="auto" w:fill="auto"/>
            <w:vAlign w:val="center"/>
            <w:hideMark/>
          </w:tcPr>
          <w:p w:rsidR="000644DF" w:rsidRPr="00650E56" w:rsidRDefault="000644DF" w:rsidP="00D367C4">
            <w:pPr>
              <w:tabs>
                <w:tab w:val="right" w:pos="7272"/>
              </w:tabs>
              <w:jc w:val="center"/>
              <w:rPr>
                <w:rFonts w:ascii="Times New Roman" w:hAnsi="Times New Roman" w:cs="Times New Roman"/>
                <w:iCs/>
                <w:sz w:val="22"/>
                <w:szCs w:val="20"/>
              </w:rPr>
            </w:pPr>
            <w:r w:rsidRPr="00650E56">
              <w:rPr>
                <w:rFonts w:ascii="Times New Roman" w:hAnsi="Times New Roman" w:cs="Times New Roman"/>
                <w:color w:val="000000"/>
                <w:sz w:val="22"/>
                <w:szCs w:val="20"/>
                <w:lang w:eastAsia="en-US"/>
              </w:rPr>
              <w:t>1</w:t>
            </w:r>
          </w:p>
        </w:tc>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0644DF" w:rsidRPr="00650E56" w:rsidRDefault="000644DF" w:rsidP="00D367C4">
            <w:pPr>
              <w:tabs>
                <w:tab w:val="right" w:pos="7272"/>
              </w:tabs>
              <w:jc w:val="right"/>
              <w:rPr>
                <w:rFonts w:ascii="Times New Roman" w:hAnsi="Times New Roman" w:cs="Times New Roman"/>
                <w:iCs/>
                <w:sz w:val="22"/>
                <w:szCs w:val="20"/>
              </w:rPr>
            </w:pPr>
            <w:r w:rsidRPr="00650E56">
              <w:rPr>
                <w:rFonts w:ascii="Times New Roman" w:hAnsi="Times New Roman" w:cs="Times New Roman"/>
                <w:iCs/>
                <w:sz w:val="22"/>
                <w:szCs w:val="20"/>
              </w:rPr>
              <w:t>$ 1,999.57</w:t>
            </w:r>
          </w:p>
        </w:tc>
        <w:tc>
          <w:tcPr>
            <w:tcW w:w="1505" w:type="dxa"/>
            <w:tcBorders>
              <w:top w:val="nil"/>
              <w:left w:val="nil"/>
              <w:bottom w:val="single" w:sz="4" w:space="0" w:color="auto"/>
              <w:right w:val="single" w:sz="4" w:space="0" w:color="auto"/>
            </w:tcBorders>
            <w:shd w:val="clear" w:color="auto" w:fill="auto"/>
            <w:noWrap/>
            <w:vAlign w:val="center"/>
            <w:hideMark/>
          </w:tcPr>
          <w:p w:rsidR="000644DF" w:rsidRPr="00650E56" w:rsidRDefault="000644DF" w:rsidP="00D367C4">
            <w:pPr>
              <w:tabs>
                <w:tab w:val="right" w:pos="7272"/>
              </w:tabs>
              <w:jc w:val="right"/>
              <w:rPr>
                <w:rFonts w:ascii="Times New Roman" w:hAnsi="Times New Roman" w:cs="Times New Roman"/>
                <w:iCs/>
                <w:sz w:val="22"/>
                <w:szCs w:val="20"/>
              </w:rPr>
            </w:pPr>
            <w:r w:rsidRPr="00650E56">
              <w:rPr>
                <w:rFonts w:ascii="Times New Roman" w:hAnsi="Times New Roman" w:cs="Times New Roman"/>
                <w:iCs/>
                <w:sz w:val="22"/>
                <w:szCs w:val="20"/>
              </w:rPr>
              <w:t>$ 1,999.57</w:t>
            </w:r>
          </w:p>
        </w:tc>
      </w:tr>
      <w:tr w:rsidR="000644DF" w:rsidRPr="00650E56" w:rsidTr="00D367C4">
        <w:trPr>
          <w:trHeight w:val="807"/>
        </w:trPr>
        <w:tc>
          <w:tcPr>
            <w:tcW w:w="700" w:type="dxa"/>
            <w:tcBorders>
              <w:top w:val="single" w:sz="4" w:space="0" w:color="auto"/>
              <w:left w:val="single" w:sz="4" w:space="0" w:color="auto"/>
              <w:bottom w:val="single" w:sz="4" w:space="0" w:color="auto"/>
              <w:right w:val="single" w:sz="4" w:space="0" w:color="000000"/>
            </w:tcBorders>
            <w:shd w:val="clear" w:color="FFFFCC" w:fill="FFFFFF"/>
            <w:vAlign w:val="center"/>
            <w:hideMark/>
          </w:tcPr>
          <w:p w:rsidR="000644DF" w:rsidRPr="00650E56" w:rsidRDefault="000644DF" w:rsidP="00D367C4">
            <w:pPr>
              <w:tabs>
                <w:tab w:val="right" w:pos="7272"/>
              </w:tabs>
              <w:jc w:val="center"/>
              <w:rPr>
                <w:rFonts w:ascii="Times New Roman" w:hAnsi="Times New Roman" w:cs="Times New Roman"/>
                <w:sz w:val="22"/>
                <w:szCs w:val="20"/>
              </w:rPr>
            </w:pPr>
            <w:r w:rsidRPr="00650E56">
              <w:rPr>
                <w:rFonts w:ascii="Times New Roman" w:hAnsi="Times New Roman" w:cs="Times New Roman"/>
                <w:sz w:val="22"/>
                <w:szCs w:val="20"/>
              </w:rPr>
              <w:t>5</w:t>
            </w:r>
          </w:p>
        </w:tc>
        <w:tc>
          <w:tcPr>
            <w:tcW w:w="1209" w:type="dxa"/>
            <w:tcBorders>
              <w:top w:val="single" w:sz="4" w:space="0" w:color="auto"/>
              <w:left w:val="nil"/>
              <w:bottom w:val="single" w:sz="4" w:space="0" w:color="auto"/>
              <w:right w:val="single" w:sz="4" w:space="0" w:color="000000"/>
            </w:tcBorders>
            <w:shd w:val="clear" w:color="auto" w:fill="auto"/>
            <w:noWrap/>
            <w:vAlign w:val="center"/>
            <w:hideMark/>
          </w:tcPr>
          <w:p w:rsidR="000644DF" w:rsidRPr="00650E56" w:rsidRDefault="000644DF" w:rsidP="00D367C4">
            <w:pPr>
              <w:tabs>
                <w:tab w:val="right" w:pos="7272"/>
              </w:tabs>
              <w:ind w:left="-67" w:right="-74"/>
              <w:jc w:val="center"/>
              <w:rPr>
                <w:rFonts w:ascii="Times New Roman" w:hAnsi="Times New Roman" w:cs="Times New Roman"/>
                <w:iCs/>
                <w:sz w:val="22"/>
                <w:szCs w:val="20"/>
              </w:rPr>
            </w:pPr>
            <w:r w:rsidRPr="00650E56">
              <w:rPr>
                <w:rFonts w:ascii="Times New Roman" w:hAnsi="Times New Roman" w:cs="Times New Roman"/>
                <w:color w:val="000000"/>
                <w:sz w:val="22"/>
                <w:szCs w:val="20"/>
                <w:lang w:eastAsia="es-SV"/>
              </w:rPr>
              <w:t>60206025</w:t>
            </w:r>
          </w:p>
        </w:tc>
        <w:tc>
          <w:tcPr>
            <w:tcW w:w="2410" w:type="dxa"/>
            <w:tcBorders>
              <w:top w:val="single" w:sz="4" w:space="0" w:color="000000"/>
              <w:left w:val="nil"/>
              <w:bottom w:val="single" w:sz="4" w:space="0" w:color="auto"/>
              <w:right w:val="single" w:sz="4" w:space="0" w:color="000000"/>
            </w:tcBorders>
            <w:shd w:val="clear" w:color="auto" w:fill="auto"/>
            <w:vAlign w:val="center"/>
            <w:hideMark/>
          </w:tcPr>
          <w:p w:rsidR="000644DF" w:rsidRPr="00650E56" w:rsidRDefault="000644DF" w:rsidP="00D367C4">
            <w:pPr>
              <w:tabs>
                <w:tab w:val="right" w:pos="7272"/>
              </w:tabs>
              <w:rPr>
                <w:rFonts w:ascii="Times New Roman" w:hAnsi="Times New Roman" w:cs="Times New Roman"/>
                <w:color w:val="000000"/>
                <w:sz w:val="22"/>
                <w:szCs w:val="20"/>
              </w:rPr>
            </w:pPr>
            <w:r w:rsidRPr="00650E56">
              <w:rPr>
                <w:rFonts w:ascii="Times New Roman" w:hAnsi="Times New Roman" w:cs="Times New Roman"/>
                <w:color w:val="000000"/>
                <w:sz w:val="22"/>
                <w:szCs w:val="20"/>
                <w:lang w:eastAsia="es-SV"/>
              </w:rPr>
              <w:t>PROYECTOR DE MULTIMEDIA DE PRESTACIONES MEDIAS</w:t>
            </w:r>
            <w:r w:rsidRPr="00650E56">
              <w:rPr>
                <w:rFonts w:ascii="Times New Roman" w:hAnsi="Times New Roman" w:cs="Times New Roman"/>
                <w:color w:val="000000"/>
                <w:sz w:val="22"/>
                <w:szCs w:val="20"/>
              </w:rPr>
              <w:t>.</w:t>
            </w:r>
          </w:p>
          <w:p w:rsidR="000644DF" w:rsidRPr="00650E56" w:rsidRDefault="000644DF" w:rsidP="00D367C4">
            <w:pPr>
              <w:tabs>
                <w:tab w:val="right" w:pos="7272"/>
              </w:tabs>
              <w:rPr>
                <w:rFonts w:ascii="Times New Roman" w:hAnsi="Times New Roman" w:cs="Times New Roman"/>
                <w:color w:val="000000"/>
                <w:sz w:val="22"/>
                <w:szCs w:val="20"/>
                <w:lang w:eastAsia="en-US"/>
              </w:rPr>
            </w:pPr>
            <w:r w:rsidRPr="00650E56">
              <w:rPr>
                <w:rFonts w:ascii="Times New Roman" w:hAnsi="Times New Roman" w:cs="Times New Roman"/>
                <w:color w:val="000000"/>
                <w:sz w:val="22"/>
                <w:szCs w:val="20"/>
                <w:lang w:eastAsia="en-US"/>
              </w:rPr>
              <w:t>Marca: Epson</w:t>
            </w:r>
          </w:p>
          <w:p w:rsidR="000644DF" w:rsidRPr="00650E56" w:rsidRDefault="000644DF" w:rsidP="00D367C4">
            <w:pPr>
              <w:tabs>
                <w:tab w:val="right" w:pos="7272"/>
              </w:tabs>
              <w:rPr>
                <w:rFonts w:ascii="Times New Roman" w:hAnsi="Times New Roman" w:cs="Times New Roman"/>
                <w:color w:val="000000"/>
                <w:sz w:val="22"/>
                <w:szCs w:val="20"/>
                <w:lang w:eastAsia="en-US"/>
              </w:rPr>
            </w:pPr>
            <w:r w:rsidRPr="00650E56">
              <w:rPr>
                <w:rFonts w:ascii="Times New Roman" w:hAnsi="Times New Roman" w:cs="Times New Roman"/>
                <w:color w:val="000000"/>
                <w:sz w:val="22"/>
                <w:szCs w:val="20"/>
                <w:lang w:eastAsia="en-US"/>
              </w:rPr>
              <w:t xml:space="preserve">Modelo: </w:t>
            </w:r>
            <w:proofErr w:type="spellStart"/>
            <w:r w:rsidRPr="00650E56">
              <w:rPr>
                <w:rFonts w:ascii="Times New Roman" w:hAnsi="Times New Roman" w:cs="Times New Roman"/>
                <w:color w:val="000000"/>
                <w:sz w:val="22"/>
                <w:szCs w:val="20"/>
                <w:lang w:eastAsia="en-US"/>
              </w:rPr>
              <w:t>PowerLite</w:t>
            </w:r>
            <w:proofErr w:type="spellEnd"/>
            <w:r w:rsidRPr="00650E56">
              <w:rPr>
                <w:rFonts w:ascii="Times New Roman" w:hAnsi="Times New Roman" w:cs="Times New Roman"/>
                <w:color w:val="000000"/>
                <w:sz w:val="22"/>
                <w:szCs w:val="20"/>
                <w:lang w:eastAsia="en-US"/>
              </w:rPr>
              <w:t xml:space="preserve"> 119W–3LCD </w:t>
            </w:r>
            <w:proofErr w:type="spellStart"/>
            <w:r w:rsidRPr="00650E56">
              <w:rPr>
                <w:rFonts w:ascii="Times New Roman" w:hAnsi="Times New Roman" w:cs="Times New Roman"/>
                <w:color w:val="000000"/>
                <w:sz w:val="22"/>
                <w:szCs w:val="20"/>
                <w:lang w:eastAsia="en-US"/>
              </w:rPr>
              <w:t>projector</w:t>
            </w:r>
            <w:proofErr w:type="spellEnd"/>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0644DF" w:rsidRPr="00650E56" w:rsidRDefault="000644DF" w:rsidP="00D367C4">
            <w:pP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single" w:sz="4" w:space="0" w:color="auto"/>
              <w:left w:val="nil"/>
              <w:bottom w:val="single" w:sz="4" w:space="0" w:color="auto"/>
              <w:right w:val="nil"/>
            </w:tcBorders>
            <w:shd w:val="clear" w:color="auto" w:fill="auto"/>
            <w:vAlign w:val="center"/>
            <w:hideMark/>
          </w:tcPr>
          <w:p w:rsidR="000644DF" w:rsidRPr="00650E56" w:rsidRDefault="000644DF" w:rsidP="00D367C4">
            <w:pPr>
              <w:jc w:val="center"/>
              <w:rPr>
                <w:rFonts w:ascii="Times New Roman" w:hAnsi="Times New Roman" w:cs="Times New Roman"/>
                <w:sz w:val="22"/>
                <w:szCs w:val="20"/>
              </w:rPr>
            </w:pPr>
            <w:r w:rsidRPr="00650E56">
              <w:rPr>
                <w:rFonts w:ascii="Times New Roman" w:hAnsi="Times New Roman" w:cs="Times New Roman"/>
                <w:color w:val="000000"/>
                <w:sz w:val="22"/>
                <w:szCs w:val="20"/>
                <w:lang w:eastAsia="en-US"/>
              </w:rPr>
              <w:t>Estados Unidos</w:t>
            </w:r>
          </w:p>
        </w:tc>
        <w:tc>
          <w:tcPr>
            <w:tcW w:w="1170" w:type="dxa"/>
            <w:tcBorders>
              <w:top w:val="single" w:sz="4" w:space="0" w:color="auto"/>
              <w:left w:val="single" w:sz="4" w:space="0" w:color="000000"/>
              <w:bottom w:val="single" w:sz="4" w:space="0" w:color="auto"/>
              <w:right w:val="nil"/>
            </w:tcBorders>
            <w:shd w:val="clear" w:color="auto" w:fill="auto"/>
            <w:vAlign w:val="center"/>
            <w:hideMark/>
          </w:tcPr>
          <w:p w:rsidR="000644DF" w:rsidRPr="00650E56" w:rsidRDefault="000644DF" w:rsidP="00D367C4">
            <w:pPr>
              <w:tabs>
                <w:tab w:val="right" w:pos="7272"/>
              </w:tabs>
              <w:jc w:val="center"/>
              <w:rPr>
                <w:rFonts w:ascii="Times New Roman" w:hAnsi="Times New Roman" w:cs="Times New Roman"/>
                <w:color w:val="000000"/>
                <w:sz w:val="22"/>
                <w:szCs w:val="20"/>
                <w:lang w:eastAsia="en-US"/>
              </w:rPr>
            </w:pPr>
            <w:r w:rsidRPr="00650E56">
              <w:rPr>
                <w:rFonts w:ascii="Times New Roman" w:hAnsi="Times New Roman" w:cs="Times New Roman"/>
                <w:color w:val="000000"/>
                <w:sz w:val="22"/>
                <w:szCs w:val="20"/>
                <w:lang w:eastAsia="en-US"/>
              </w:rPr>
              <w:t>5</w:t>
            </w: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4DF" w:rsidRPr="00650E56" w:rsidRDefault="000644DF" w:rsidP="00D367C4">
            <w:pPr>
              <w:tabs>
                <w:tab w:val="right" w:pos="7272"/>
              </w:tabs>
              <w:jc w:val="right"/>
              <w:rPr>
                <w:rFonts w:ascii="Times New Roman" w:hAnsi="Times New Roman" w:cs="Times New Roman"/>
                <w:iCs/>
                <w:sz w:val="22"/>
                <w:szCs w:val="20"/>
              </w:rPr>
            </w:pPr>
            <w:r w:rsidRPr="00650E56">
              <w:rPr>
                <w:rFonts w:ascii="Times New Roman" w:hAnsi="Times New Roman" w:cs="Times New Roman"/>
                <w:iCs/>
                <w:sz w:val="22"/>
                <w:szCs w:val="20"/>
              </w:rPr>
              <w:t>$ 954.95</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rsidR="000644DF" w:rsidRPr="00650E56" w:rsidRDefault="000644DF" w:rsidP="00D367C4">
            <w:pPr>
              <w:tabs>
                <w:tab w:val="right" w:pos="7272"/>
              </w:tabs>
              <w:jc w:val="right"/>
              <w:rPr>
                <w:rFonts w:ascii="Times New Roman" w:hAnsi="Times New Roman" w:cs="Times New Roman"/>
                <w:iCs/>
                <w:sz w:val="22"/>
                <w:szCs w:val="20"/>
              </w:rPr>
            </w:pPr>
            <w:r w:rsidRPr="00650E56">
              <w:rPr>
                <w:rFonts w:ascii="Times New Roman" w:hAnsi="Times New Roman" w:cs="Times New Roman"/>
                <w:sz w:val="22"/>
                <w:szCs w:val="20"/>
              </w:rPr>
              <w:t>$ 4,774.75</w:t>
            </w:r>
          </w:p>
        </w:tc>
      </w:tr>
      <w:bookmarkEnd w:id="3"/>
    </w:tbl>
    <w:p w:rsidR="000644DF" w:rsidRPr="00650E56" w:rsidRDefault="000644DF" w:rsidP="000644DF">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0644DF" w:rsidRPr="00650E56" w:rsidTr="00D367C4">
        <w:trPr>
          <w:trHeight w:val="9310"/>
        </w:trPr>
        <w:tc>
          <w:tcPr>
            <w:tcW w:w="5529" w:type="dxa"/>
          </w:tcPr>
          <w:p w:rsidR="000644DF" w:rsidRPr="00650E56" w:rsidRDefault="000644DF" w:rsidP="00D367C4">
            <w:pPr>
              <w:jc w:val="both"/>
              <w:rPr>
                <w:rFonts w:ascii="Times New Roman" w:eastAsia="Times New Roman" w:hAnsi="Times New Roman" w:cs="Times New Roman"/>
                <w:b/>
                <w:sz w:val="22"/>
                <w:szCs w:val="22"/>
                <w:lang w:eastAsia="es-SV"/>
              </w:rPr>
            </w:pPr>
            <w:r w:rsidRPr="00650E56">
              <w:rPr>
                <w:rFonts w:ascii="Times New Roman" w:eastAsia="Times New Roman" w:hAnsi="Times New Roman" w:cs="Times New Roman"/>
                <w:b/>
                <w:sz w:val="22"/>
                <w:szCs w:val="22"/>
                <w:lang w:eastAsia="es-SV"/>
              </w:rPr>
              <w:lastRenderedPageBreak/>
              <w:t>FORMA DE PAGO:</w:t>
            </w:r>
          </w:p>
          <w:p w:rsidR="000644DF" w:rsidRPr="00650E56" w:rsidRDefault="000644DF" w:rsidP="00D367C4">
            <w:pPr>
              <w:jc w:val="both"/>
              <w:rPr>
                <w:rFonts w:ascii="Times New Roman" w:eastAsia="Times New Roman" w:hAnsi="Times New Roman" w:cs="Times New Roman"/>
                <w:b/>
                <w:sz w:val="22"/>
                <w:szCs w:val="22"/>
                <w:lang w:eastAsia="es-SV"/>
              </w:rPr>
            </w:pPr>
          </w:p>
          <w:p w:rsidR="000644DF" w:rsidRPr="00650E56" w:rsidRDefault="000644DF" w:rsidP="00D367C4">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650E56">
              <w:rPr>
                <w:rFonts w:ascii="Times New Roman" w:eastAsia="Times New Roman" w:hAnsi="Times New Roman" w:cs="Times New Roman"/>
                <w:sz w:val="22"/>
                <w:szCs w:val="22"/>
                <w:lang w:eastAsia="es-SV"/>
              </w:rPr>
              <w:t>N°</w:t>
            </w:r>
            <w:proofErr w:type="spellEnd"/>
            <w:r w:rsidRPr="00650E56">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0644DF" w:rsidRPr="00650E56" w:rsidRDefault="000644DF" w:rsidP="00D367C4">
            <w:pPr>
              <w:jc w:val="both"/>
              <w:rPr>
                <w:rFonts w:ascii="Times New Roman" w:eastAsia="Times New Roman" w:hAnsi="Times New Roman" w:cs="Times New Roman"/>
                <w:sz w:val="22"/>
                <w:szCs w:val="22"/>
                <w:lang w:eastAsia="es-SV"/>
              </w:rPr>
            </w:pPr>
          </w:p>
          <w:p w:rsidR="000644DF" w:rsidRPr="00650E56" w:rsidRDefault="000644DF" w:rsidP="00D367C4">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0644DF" w:rsidRPr="00650E56" w:rsidRDefault="000644DF" w:rsidP="00D367C4">
            <w:pPr>
              <w:jc w:val="both"/>
              <w:rPr>
                <w:rFonts w:ascii="Times New Roman" w:eastAsia="Times New Roman" w:hAnsi="Times New Roman" w:cs="Times New Roman"/>
                <w:sz w:val="22"/>
                <w:szCs w:val="22"/>
                <w:lang w:eastAsia="es-SV"/>
              </w:rPr>
            </w:pPr>
          </w:p>
          <w:p w:rsidR="000644DF" w:rsidRPr="00650E56" w:rsidRDefault="000644DF" w:rsidP="00D367C4">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0644DF" w:rsidRPr="00650E56" w:rsidRDefault="000644DF" w:rsidP="00D367C4">
            <w:pPr>
              <w:jc w:val="both"/>
              <w:rPr>
                <w:rFonts w:ascii="Times New Roman" w:eastAsia="Times New Roman" w:hAnsi="Times New Roman" w:cs="Times New Roman"/>
                <w:sz w:val="22"/>
                <w:szCs w:val="22"/>
                <w:lang w:eastAsia="es-SV"/>
              </w:rPr>
            </w:pPr>
          </w:p>
          <w:p w:rsidR="000644DF" w:rsidRPr="00650E56" w:rsidRDefault="000644DF" w:rsidP="00D367C4">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0644DF" w:rsidRPr="00650E56" w:rsidRDefault="000644DF" w:rsidP="00D367C4">
            <w:pPr>
              <w:jc w:val="both"/>
              <w:rPr>
                <w:rFonts w:ascii="Times New Roman" w:eastAsia="Times New Roman" w:hAnsi="Times New Roman" w:cs="Times New Roman"/>
                <w:sz w:val="22"/>
                <w:szCs w:val="22"/>
                <w:lang w:eastAsia="es-SV"/>
              </w:rPr>
            </w:pPr>
          </w:p>
          <w:p w:rsidR="000644DF" w:rsidRPr="00650E56" w:rsidRDefault="000644DF" w:rsidP="00D367C4">
            <w:pPr>
              <w:widowControl/>
              <w:tabs>
                <w:tab w:val="left" w:pos="0"/>
              </w:tabs>
              <w:suppressAutoHyphens w:val="0"/>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r>
      <w:tr w:rsidR="000644DF" w:rsidRPr="00650E56" w:rsidTr="00D367C4">
        <w:trPr>
          <w:trHeight w:val="365"/>
        </w:trPr>
        <w:tc>
          <w:tcPr>
            <w:tcW w:w="5529" w:type="dxa"/>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pStyle w:val="TableParagraph"/>
              <w:kinsoku w:val="0"/>
              <w:overflowPunct w:val="0"/>
              <w:ind w:left="57" w:right="33"/>
              <w:jc w:val="both"/>
              <w:rPr>
                <w:rFonts w:ascii="Times New Roman" w:hAnsi="Times New Roman" w:cs="Times New Roman"/>
                <w:b/>
                <w:color w:val="1A1C21"/>
                <w:lang w:val="es-SV"/>
              </w:rPr>
            </w:pPr>
            <w:r w:rsidRPr="00650E56">
              <w:rPr>
                <w:rFonts w:ascii="Times New Roman" w:eastAsia="Times New Roman" w:hAnsi="Times New Roman" w:cs="Times New Roman"/>
                <w:b/>
                <w:lang w:val="es-SV" w:eastAsia="es-SV"/>
              </w:rPr>
              <w:t>LUGAR DE ENTREGA:</w:t>
            </w:r>
            <w:r w:rsidRPr="00650E56">
              <w:rPr>
                <w:rFonts w:ascii="Times New Roman" w:eastAsia="Times New Roman" w:hAnsi="Times New Roman" w:cs="Times New Roman"/>
                <w:lang w:val="es-SV" w:eastAsia="es-SV"/>
              </w:rPr>
              <w:t xml:space="preserve"> </w:t>
            </w:r>
            <w:r w:rsidRPr="00650E56">
              <w:rPr>
                <w:rFonts w:ascii="Times New Roman" w:hAnsi="Times New Roman" w:cs="Times New Roman"/>
                <w:lang w:val="es-SV"/>
              </w:rPr>
              <w:t xml:space="preserve"> </w:t>
            </w:r>
            <w:r w:rsidRPr="00650E56">
              <w:rPr>
                <w:rFonts w:ascii="Times New Roman" w:eastAsia="Times New Roman" w:hAnsi="Times New Roman" w:cs="Times New Roman"/>
                <w:bCs/>
                <w:color w:val="000000"/>
                <w:lang w:val="es-SV" w:eastAsia="es-SV"/>
              </w:rPr>
              <w:t>Almacén El Paraíso, Colonia El Paraíso, Barrio San Esteban, Final 6ª Calle Oriente N°1105,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r>
      <w:tr w:rsidR="000644DF" w:rsidRPr="00650E56" w:rsidTr="00D367C4">
        <w:trPr>
          <w:trHeight w:val="365"/>
        </w:trPr>
        <w:tc>
          <w:tcPr>
            <w:tcW w:w="5529" w:type="dxa"/>
          </w:tcPr>
          <w:p w:rsidR="000644DF" w:rsidRPr="00650E56" w:rsidRDefault="000644DF" w:rsidP="00D367C4">
            <w:pPr>
              <w:suppressLineNumbers/>
              <w:jc w:val="both"/>
              <w:rPr>
                <w:rFonts w:ascii="Times New Roman" w:eastAsia="Arial Unicode MS" w:hAnsi="Times New Roman" w:cs="Times New Roman"/>
                <w:b/>
                <w:sz w:val="22"/>
                <w:szCs w:val="22"/>
              </w:rPr>
            </w:pPr>
            <w:r w:rsidRPr="00650E56">
              <w:rPr>
                <w:rFonts w:ascii="Times New Roman" w:eastAsia="Arial Unicode MS" w:hAnsi="Times New Roman" w:cs="Times New Roman"/>
                <w:b/>
                <w:sz w:val="22"/>
                <w:szCs w:val="22"/>
              </w:rPr>
              <w:t>ADMINISTRACIÓN Y SEGUIMIENTO:</w:t>
            </w:r>
            <w:r w:rsidRPr="00650E56">
              <w:rPr>
                <w:rFonts w:ascii="Times New Roman" w:eastAsia="Arial Unicode MS" w:hAnsi="Times New Roman" w:cs="Times New Roman"/>
                <w:sz w:val="22"/>
                <w:szCs w:val="22"/>
              </w:rPr>
              <w:t xml:space="preserve"> </w:t>
            </w:r>
            <w:bookmarkStart w:id="4" w:name="_Hlk33432470"/>
            <w:r w:rsidRPr="00650E56">
              <w:rPr>
                <w:rFonts w:ascii="Times New Roman" w:hAnsi="Times New Roman" w:cs="Times New Roman"/>
                <w:sz w:val="22"/>
                <w:szCs w:val="22"/>
              </w:rPr>
              <w:t xml:space="preserve">La Unidad Solicitante </w:t>
            </w:r>
            <w:r w:rsidRPr="00650E56">
              <w:rPr>
                <w:rFonts w:ascii="Times New Roman" w:eastAsia="Arial Unicode MS" w:hAnsi="Times New Roman" w:cs="Times New Roman"/>
                <w:sz w:val="22"/>
                <w:szCs w:val="22"/>
              </w:rPr>
              <w:t>ha delegado a</w:t>
            </w:r>
            <w:bookmarkEnd w:id="4"/>
            <w:r w:rsidRPr="00650E56">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b/>
                <w:sz w:val="22"/>
                <w:szCs w:val="22"/>
              </w:rPr>
              <w:t>RUTH ELIZABETH VELASCO,</w:t>
            </w:r>
            <w:r w:rsidRPr="00650E56">
              <w:rPr>
                <w:rFonts w:ascii="Times New Roman" w:eastAsia="Arial Unicode MS" w:hAnsi="Times New Roman" w:cs="Times New Roman"/>
                <w:sz w:val="22"/>
                <w:szCs w:val="22"/>
              </w:rPr>
              <w:t xml:space="preserve"> con cargo de </w:t>
            </w:r>
            <w:r w:rsidRPr="00650E56">
              <w:rPr>
                <w:rFonts w:ascii="Times New Roman" w:hAnsi="Times New Roman" w:cs="Times New Roman"/>
                <w:sz w:val="22"/>
                <w:szCs w:val="22"/>
              </w:rPr>
              <w:t xml:space="preserve">Técnico Administrativo; </w:t>
            </w:r>
            <w:r w:rsidRPr="00650E56">
              <w:rPr>
                <w:rFonts w:ascii="Times New Roman" w:eastAsia="Arial Unicode MS" w:hAnsi="Times New Roman" w:cs="Times New Roman"/>
                <w:sz w:val="22"/>
                <w:szCs w:val="22"/>
              </w:rPr>
              <w:t>Teléfono:</w:t>
            </w:r>
            <w:r>
              <w:rPr>
                <w:rFonts w:ascii="Times New Roman" w:eastAsia="Arial Unicode MS" w:hAnsi="Times New Roman" w:cs="Times New Roman"/>
                <w:sz w:val="22"/>
                <w:szCs w:val="22"/>
              </w:rPr>
              <w:t xml:space="preserve"> </w:t>
            </w:r>
            <w:proofErr w:type="gramStart"/>
            <w:r>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sz w:val="22"/>
                <w:szCs w:val="22"/>
              </w:rPr>
              <w:t>;</w:t>
            </w:r>
            <w:proofErr w:type="gramEnd"/>
            <w:r w:rsidRPr="00650E56">
              <w:rPr>
                <w:rFonts w:ascii="Times New Roman" w:eastAsia="Arial Unicode MS" w:hAnsi="Times New Roman" w:cs="Times New Roman"/>
                <w:sz w:val="22"/>
                <w:szCs w:val="22"/>
              </w:rPr>
              <w:t xml:space="preserve"> correo</w:t>
            </w:r>
            <w:r>
              <w:rPr>
                <w:rFonts w:ascii="Times New Roman" w:hAnsi="Times New Roman" w:cs="Times New Roman"/>
              </w:rPr>
              <w:t xml:space="preserve">            </w:t>
            </w:r>
            <w:r w:rsidRPr="00650E56">
              <w:rPr>
                <w:rFonts w:ascii="Times New Roman" w:eastAsia="Arial Unicode MS" w:hAnsi="Times New Roman" w:cs="Times New Roman"/>
                <w:sz w:val="22"/>
                <w:szCs w:val="22"/>
              </w:rPr>
              <w:t>, como responsable de la Administración de la Orden de Compra.</w:t>
            </w:r>
          </w:p>
        </w:tc>
        <w:tc>
          <w:tcPr>
            <w:tcW w:w="1016" w:type="dxa"/>
            <w:vMerge/>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0644DF" w:rsidRPr="00650E56" w:rsidRDefault="000644DF" w:rsidP="00D367C4">
            <w:pPr>
              <w:suppressLineNumbers/>
              <w:spacing w:after="160" w:line="259" w:lineRule="auto"/>
              <w:rPr>
                <w:rFonts w:ascii="Times New Roman" w:eastAsia="Arial Unicode MS" w:hAnsi="Times New Roman" w:cs="Times New Roman"/>
                <w:sz w:val="22"/>
                <w:szCs w:val="22"/>
              </w:rPr>
            </w:pPr>
          </w:p>
        </w:tc>
      </w:tr>
      <w:tr w:rsidR="000644DF" w:rsidRPr="00650E56" w:rsidTr="00D367C4">
        <w:trPr>
          <w:trHeight w:val="231"/>
        </w:trPr>
        <w:tc>
          <w:tcPr>
            <w:tcW w:w="5529" w:type="dxa"/>
          </w:tcPr>
          <w:p w:rsidR="000644DF" w:rsidRPr="00650E56" w:rsidRDefault="000644DF" w:rsidP="00D367C4">
            <w:pPr>
              <w:suppressLineNumbers/>
              <w:spacing w:line="259" w:lineRule="auto"/>
              <w:jc w:val="both"/>
              <w:rPr>
                <w:rFonts w:ascii="Times New Roman" w:eastAsia="Arial Unicode MS" w:hAnsi="Times New Roman" w:cs="Times New Roman"/>
                <w:b/>
                <w:bCs/>
                <w:sz w:val="22"/>
                <w:szCs w:val="22"/>
              </w:rPr>
            </w:pPr>
            <w:r w:rsidRPr="00650E56">
              <w:rPr>
                <w:rFonts w:ascii="Times New Roman" w:eastAsia="Arial Unicode MS" w:hAnsi="Times New Roman" w:cs="Times New Roman"/>
                <w:b/>
                <w:bCs/>
                <w:sz w:val="22"/>
                <w:szCs w:val="22"/>
              </w:rPr>
              <w:t xml:space="preserve">MONTO TOTAL ORDEN DE COMPRA </w:t>
            </w:r>
            <w:r w:rsidRPr="00650E56">
              <w:rPr>
                <w:rFonts w:ascii="Times New Roman" w:hAnsi="Times New Roman" w:cs="Times New Roman"/>
                <w:sz w:val="22"/>
                <w:szCs w:val="22"/>
              </w:rPr>
              <w:t>impuestos</w:t>
            </w:r>
            <w:r w:rsidRPr="00650E56">
              <w:rPr>
                <w:rFonts w:ascii="Times New Roman" w:eastAsia="Arial Unicode MS" w:hAnsi="Times New Roman" w:cs="Times New Roman"/>
                <w:bCs/>
                <w:sz w:val="22"/>
                <w:szCs w:val="22"/>
              </w:rPr>
              <w:t xml:space="preserve"> incluidos</w:t>
            </w:r>
          </w:p>
        </w:tc>
        <w:tc>
          <w:tcPr>
            <w:tcW w:w="4678" w:type="dxa"/>
            <w:gridSpan w:val="5"/>
            <w:vAlign w:val="center"/>
          </w:tcPr>
          <w:p w:rsidR="000644DF" w:rsidRPr="00650E56" w:rsidRDefault="000644DF" w:rsidP="00D367C4">
            <w:pPr>
              <w:suppressLineNumbers/>
              <w:spacing w:line="259" w:lineRule="auto"/>
              <w:jc w:val="center"/>
              <w:rPr>
                <w:rFonts w:ascii="Times New Roman" w:eastAsia="Arial Unicode MS" w:hAnsi="Times New Roman" w:cs="Times New Roman"/>
                <w:sz w:val="22"/>
                <w:szCs w:val="22"/>
              </w:rPr>
            </w:pPr>
            <w:r>
              <w:rPr>
                <w:rFonts w:ascii="Times New Roman" w:eastAsia="Arial Unicode MS" w:hAnsi="Times New Roman" w:cs="Times New Roman"/>
                <w:b/>
                <w:bCs/>
                <w:sz w:val="22"/>
                <w:szCs w:val="22"/>
              </w:rPr>
              <w:t>US</w:t>
            </w:r>
            <w:r w:rsidRPr="00650E56">
              <w:rPr>
                <w:rFonts w:ascii="Times New Roman" w:eastAsia="Arial Unicode MS" w:hAnsi="Times New Roman" w:cs="Times New Roman"/>
                <w:b/>
                <w:bCs/>
                <w:sz w:val="22"/>
                <w:szCs w:val="22"/>
              </w:rPr>
              <w:t>$</w:t>
            </w:r>
            <w:r w:rsidRPr="00650E56">
              <w:rPr>
                <w:rFonts w:ascii="Times New Roman" w:eastAsia="Arial Unicode MS" w:hAnsi="Times New Roman" w:cs="Times New Roman"/>
                <w:b/>
                <w:bCs/>
                <w:iCs/>
                <w:sz w:val="22"/>
                <w:szCs w:val="22"/>
              </w:rPr>
              <w:t>6,774.32</w:t>
            </w:r>
          </w:p>
        </w:tc>
      </w:tr>
      <w:tr w:rsidR="000644DF" w:rsidRPr="00650E56" w:rsidTr="00D367C4">
        <w:trPr>
          <w:trHeight w:val="211"/>
        </w:trPr>
        <w:tc>
          <w:tcPr>
            <w:tcW w:w="10207" w:type="dxa"/>
            <w:gridSpan w:val="6"/>
          </w:tcPr>
          <w:p w:rsidR="000644DF" w:rsidRPr="00650E56" w:rsidRDefault="000644DF" w:rsidP="00D367C4">
            <w:pPr>
              <w:suppressLineNumbers/>
              <w:spacing w:line="259" w:lineRule="auto"/>
              <w:jc w:val="both"/>
              <w:rPr>
                <w:rFonts w:ascii="Times New Roman" w:eastAsia="Arial Unicode MS" w:hAnsi="Times New Roman" w:cs="Times New Roman"/>
                <w:b/>
                <w:bCs/>
                <w:sz w:val="22"/>
                <w:szCs w:val="22"/>
              </w:rPr>
            </w:pPr>
            <w:r w:rsidRPr="00650E56">
              <w:rPr>
                <w:rFonts w:ascii="Times New Roman" w:eastAsia="Arial Unicode MS" w:hAnsi="Times New Roman" w:cs="Times New Roman"/>
                <w:b/>
                <w:bCs/>
                <w:sz w:val="22"/>
                <w:szCs w:val="22"/>
              </w:rPr>
              <w:t xml:space="preserve">SEIS MIL SETECIENTOS SETENTA Y CUATRO 32/100 DÓLARES DE LOS ESTADOS UNIDOS DE </w:t>
            </w:r>
            <w:r w:rsidRPr="00650E56">
              <w:rPr>
                <w:rFonts w:ascii="Times New Roman" w:eastAsia="Arial Unicode MS" w:hAnsi="Times New Roman" w:cs="Times New Roman"/>
                <w:b/>
                <w:bCs/>
                <w:sz w:val="22"/>
                <w:szCs w:val="22"/>
              </w:rPr>
              <w:lastRenderedPageBreak/>
              <w:t>AMÉRICA</w:t>
            </w:r>
          </w:p>
        </w:tc>
      </w:tr>
      <w:tr w:rsidR="000644DF" w:rsidRPr="00650E56" w:rsidTr="00D367C4">
        <w:trPr>
          <w:trHeight w:val="211"/>
        </w:trPr>
        <w:tc>
          <w:tcPr>
            <w:tcW w:w="10207" w:type="dxa"/>
            <w:gridSpan w:val="6"/>
          </w:tcPr>
          <w:p w:rsidR="000644DF" w:rsidRPr="00650E56" w:rsidRDefault="000644DF" w:rsidP="00D367C4">
            <w:pPr>
              <w:jc w:val="both"/>
              <w:rPr>
                <w:rFonts w:ascii="Times New Roman" w:eastAsia="Arial Unicode MS" w:hAnsi="Times New Roman" w:cs="Times New Roman"/>
                <w:b/>
                <w:bCs/>
              </w:rPr>
            </w:pPr>
            <w:r w:rsidRPr="00650E56">
              <w:rPr>
                <w:rFonts w:ascii="Times New Roman" w:eastAsia="Arial Unicode MS" w:hAnsi="Times New Roman" w:cs="Times New Roman"/>
                <w:b/>
                <w:bCs/>
              </w:rPr>
              <w:lastRenderedPageBreak/>
              <w:t xml:space="preserve">FUENTE DE FINANCIAMIENTO: </w:t>
            </w:r>
            <w:r w:rsidRPr="00650E56">
              <w:rPr>
                <w:rFonts w:ascii="Times New Roman" w:hAnsi="Times New Roman" w:cs="Times New Roman"/>
                <w:bCs/>
                <w:sz w:val="22"/>
              </w:rPr>
              <w:t>Préstamos Externos. Contrato de Préstamo BIRF 9229-SV, Categoría de Inversión 1. Componente 1: Subcomponente 1.2 Preparación y Formación de Capacidades y Comunicación. Proyecto 7500. Cifrado Presupuestario: 2022-3200-3-14-01-22-3-61104.</w:t>
            </w:r>
          </w:p>
        </w:tc>
      </w:tr>
    </w:tbl>
    <w:p w:rsidR="000644DF" w:rsidRPr="00650E56" w:rsidRDefault="000644DF" w:rsidP="000644DF">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0644DF" w:rsidRPr="00650E56" w:rsidTr="00D367C4">
        <w:trPr>
          <w:trHeight w:val="332"/>
        </w:trPr>
        <w:tc>
          <w:tcPr>
            <w:tcW w:w="4976" w:type="dxa"/>
            <w:shd w:val="clear" w:color="auto" w:fill="auto"/>
          </w:tcPr>
          <w:p w:rsidR="000644DF" w:rsidRPr="00650E56" w:rsidRDefault="000644DF" w:rsidP="00D367C4">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0644DF" w:rsidRPr="00650E56" w:rsidRDefault="000644DF" w:rsidP="00D367C4">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 xml:space="preserve">Por </w:t>
            </w:r>
            <w:proofErr w:type="spellStart"/>
            <w:r w:rsidRPr="00650E56">
              <w:rPr>
                <w:rFonts w:ascii="Times New Roman" w:eastAsia="Times New Roman" w:hAnsi="Times New Roman" w:cs="Times New Roman"/>
                <w:b/>
                <w:bCs/>
                <w:kern w:val="0"/>
                <w:sz w:val="22"/>
                <w:szCs w:val="22"/>
                <w:lang w:eastAsia="es-SV" w:bidi="ar-SA"/>
              </w:rPr>
              <w:t>suministrante</w:t>
            </w:r>
            <w:proofErr w:type="spellEnd"/>
          </w:p>
        </w:tc>
      </w:tr>
      <w:tr w:rsidR="000644DF" w:rsidRPr="00650E56" w:rsidTr="00D367C4">
        <w:trPr>
          <w:trHeight w:val="1885"/>
        </w:trPr>
        <w:tc>
          <w:tcPr>
            <w:tcW w:w="4976" w:type="dxa"/>
            <w:shd w:val="clear" w:color="auto" w:fill="auto"/>
            <w:vAlign w:val="bottom"/>
          </w:tcPr>
          <w:p w:rsidR="000644DF" w:rsidRPr="00650E56" w:rsidRDefault="000644DF" w:rsidP="00D367C4">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0644DF" w:rsidRPr="00650E56" w:rsidRDefault="000644DF" w:rsidP="00D367C4">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0644DF" w:rsidRPr="00650E56" w:rsidRDefault="000644DF" w:rsidP="00D367C4">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0644DF" w:rsidRPr="00650E56" w:rsidRDefault="000644DF" w:rsidP="00D367C4">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0644DF" w:rsidRPr="00650E56" w:rsidRDefault="000644DF" w:rsidP="00D367C4">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r>
      <w:tr w:rsidR="000644DF" w:rsidRPr="00650E56" w:rsidTr="00D367C4">
        <w:trPr>
          <w:trHeight w:val="69"/>
        </w:trPr>
        <w:tc>
          <w:tcPr>
            <w:tcW w:w="4976" w:type="dxa"/>
            <w:shd w:val="clear" w:color="auto" w:fill="auto"/>
          </w:tcPr>
          <w:p w:rsidR="000644DF" w:rsidRPr="00650E56" w:rsidRDefault="000644DF" w:rsidP="00D367C4">
            <w:pPr>
              <w:jc w:val="center"/>
              <w:rPr>
                <w:rFonts w:ascii="Times New Roman" w:hAnsi="Times New Roman" w:cs="Times New Roman"/>
                <w:b/>
                <w:bCs/>
                <w:sz w:val="20"/>
                <w:szCs w:val="20"/>
              </w:rPr>
            </w:pPr>
            <w:bookmarkStart w:id="5" w:name="_Hlk87012283"/>
            <w:r w:rsidRPr="00650E56">
              <w:rPr>
                <w:rFonts w:ascii="Times New Roman" w:hAnsi="Times New Roman" w:cs="Times New Roman"/>
                <w:b/>
                <w:bCs/>
                <w:sz w:val="20"/>
                <w:szCs w:val="20"/>
              </w:rPr>
              <w:t>DRA. BERTHA PATRICIA FIGUEROA DE QUINTEROS</w:t>
            </w:r>
          </w:p>
          <w:p w:rsidR="000644DF" w:rsidRPr="00650E56" w:rsidRDefault="000644DF" w:rsidP="00D367C4">
            <w:pPr>
              <w:jc w:val="center"/>
              <w:rPr>
                <w:rFonts w:ascii="Times New Roman" w:hAnsi="Times New Roman" w:cs="Times New Roman"/>
                <w:b/>
                <w:bCs/>
                <w:sz w:val="20"/>
                <w:szCs w:val="20"/>
              </w:rPr>
            </w:pPr>
            <w:r w:rsidRPr="00650E56">
              <w:rPr>
                <w:rFonts w:ascii="Times New Roman" w:hAnsi="Times New Roman" w:cs="Times New Roman"/>
                <w:b/>
                <w:bCs/>
                <w:sz w:val="20"/>
                <w:szCs w:val="20"/>
              </w:rPr>
              <w:t xml:space="preserve">JEFA UNIDAD DE GESTIÓN DE PROGRAMAS Y PROYECTOS DE INVERSIÓN, </w:t>
            </w:r>
          </w:p>
          <w:p w:rsidR="000644DF" w:rsidRPr="00650E56" w:rsidRDefault="000644DF" w:rsidP="00D367C4">
            <w:pPr>
              <w:jc w:val="center"/>
              <w:rPr>
                <w:rFonts w:ascii="Times New Roman" w:hAnsi="Times New Roman" w:cs="Times New Roman"/>
                <w:sz w:val="20"/>
                <w:szCs w:val="20"/>
              </w:rPr>
            </w:pPr>
            <w:r w:rsidRPr="00650E56">
              <w:rPr>
                <w:rFonts w:ascii="Times New Roman" w:hAnsi="Times New Roman" w:cs="Times New Roman"/>
                <w:b/>
                <w:bCs/>
                <w:sz w:val="20"/>
                <w:szCs w:val="20"/>
              </w:rPr>
              <w:t>AD-HONOREM</w:t>
            </w:r>
            <w:bookmarkEnd w:id="5"/>
          </w:p>
        </w:tc>
        <w:tc>
          <w:tcPr>
            <w:tcW w:w="5231" w:type="dxa"/>
            <w:shd w:val="clear" w:color="auto" w:fill="auto"/>
          </w:tcPr>
          <w:p w:rsidR="000644DF" w:rsidRPr="00650E56" w:rsidRDefault="000644DF" w:rsidP="00D367C4">
            <w:pPr>
              <w:jc w:val="center"/>
              <w:rPr>
                <w:rFonts w:ascii="Times New Roman" w:hAnsi="Times New Roman" w:cs="Times New Roman"/>
                <w:b/>
                <w:bCs/>
                <w:sz w:val="20"/>
                <w:szCs w:val="20"/>
              </w:rPr>
            </w:pPr>
            <w:r>
              <w:rPr>
                <w:rFonts w:ascii="Times New Roman" w:hAnsi="Times New Roman" w:cs="Times New Roman"/>
                <w:b/>
                <w:bCs/>
                <w:sz w:val="20"/>
                <w:szCs w:val="20"/>
              </w:rPr>
              <w:t>GABRIEL ALEJANDRO SORIANO LÓPEZ</w:t>
            </w:r>
          </w:p>
          <w:p w:rsidR="000644DF" w:rsidRPr="00650E56" w:rsidRDefault="000644DF" w:rsidP="00D367C4">
            <w:pPr>
              <w:jc w:val="center"/>
              <w:rPr>
                <w:rFonts w:ascii="Times New Roman" w:hAnsi="Times New Roman" w:cs="Times New Roman"/>
                <w:b/>
                <w:bCs/>
                <w:sz w:val="20"/>
                <w:szCs w:val="20"/>
              </w:rPr>
            </w:pPr>
            <w:r>
              <w:rPr>
                <w:rFonts w:ascii="Times New Roman" w:hAnsi="Times New Roman" w:cs="Times New Roman"/>
                <w:b/>
                <w:bCs/>
                <w:sz w:val="20"/>
                <w:szCs w:val="20"/>
              </w:rPr>
              <w:t xml:space="preserve">DIRECTOR PRESIDENTE Y </w:t>
            </w:r>
            <w:r w:rsidRPr="00650E56">
              <w:rPr>
                <w:rFonts w:ascii="Times New Roman" w:hAnsi="Times New Roman" w:cs="Times New Roman"/>
                <w:b/>
                <w:bCs/>
                <w:sz w:val="20"/>
                <w:szCs w:val="20"/>
              </w:rPr>
              <w:t xml:space="preserve">REPRESENTANTE LEGAL </w:t>
            </w:r>
          </w:p>
          <w:p w:rsidR="000644DF" w:rsidRPr="00650E56" w:rsidRDefault="000644DF" w:rsidP="00D367C4">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GRUPO SORIANO LÓPEZ</w:t>
            </w:r>
            <w:r w:rsidRPr="00650E56">
              <w:rPr>
                <w:rFonts w:ascii="Times New Roman" w:hAnsi="Times New Roman" w:cs="Times New Roman"/>
                <w:b/>
                <w:bCs/>
                <w:sz w:val="20"/>
                <w:szCs w:val="20"/>
              </w:rPr>
              <w:t>, S.A. DE C.V.</w:t>
            </w:r>
          </w:p>
        </w:tc>
      </w:tr>
    </w:tbl>
    <w:p w:rsidR="000644DF" w:rsidRPr="00650E56" w:rsidRDefault="000644DF" w:rsidP="000644DF">
      <w:pPr>
        <w:ind w:left="-709"/>
        <w:jc w:val="center"/>
        <w:rPr>
          <w:rFonts w:ascii="Times New Roman" w:hAnsi="Times New Roman" w:cs="Times New Roman"/>
          <w:b/>
          <w:sz w:val="22"/>
          <w:szCs w:val="22"/>
        </w:rPr>
      </w:pPr>
      <w:r w:rsidRPr="000644DF">
        <w:rPr>
          <w:rFonts w:ascii="Times New Roman" w:hAnsi="Times New Roman" w:cs="Times New Roman"/>
          <w:b/>
          <w:sz w:val="22"/>
          <w:szCs w:val="22"/>
        </w:rPr>
        <w:lastRenderedPageBreak/>
        <w:drawing>
          <wp:inline distT="0" distB="0" distL="0" distR="0" wp14:anchorId="06CB6BEE" wp14:editId="4B2A3264">
            <wp:extent cx="6332220" cy="58331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5833110"/>
                    </a:xfrm>
                    <a:prstGeom prst="rect">
                      <a:avLst/>
                    </a:prstGeom>
                  </pic:spPr>
                </pic:pic>
              </a:graphicData>
            </a:graphic>
          </wp:inline>
        </w:drawing>
      </w:r>
    </w:p>
    <w:p w:rsidR="000644DF" w:rsidRDefault="000644DF" w:rsidP="000644DF">
      <w:pPr>
        <w:ind w:left="-709" w:right="-660"/>
        <w:jc w:val="both"/>
        <w:rPr>
          <w:rFonts w:ascii="Times New Roman" w:hAnsi="Times New Roman" w:cs="Times New Roman"/>
          <w:b/>
          <w:sz w:val="22"/>
          <w:szCs w:val="22"/>
        </w:rPr>
      </w:pPr>
    </w:p>
    <w:p w:rsidR="000644DF" w:rsidRPr="00650E56" w:rsidRDefault="000644DF" w:rsidP="000644DF">
      <w:pPr>
        <w:ind w:left="-709" w:right="-660"/>
        <w:jc w:val="both"/>
        <w:rPr>
          <w:rFonts w:ascii="Times New Roman" w:hAnsi="Times New Roman" w:cs="Times New Roman"/>
          <w:b/>
          <w:sz w:val="22"/>
          <w:szCs w:val="22"/>
        </w:rPr>
      </w:pPr>
      <w:bookmarkStart w:id="6" w:name="_GoBack"/>
      <w:bookmarkEnd w:id="6"/>
      <w:r w:rsidRPr="00650E56">
        <w:rPr>
          <w:rFonts w:ascii="Times New Roman" w:hAnsi="Times New Roman" w:cs="Times New Roman"/>
          <w:b/>
          <w:sz w:val="22"/>
          <w:szCs w:val="22"/>
        </w:rPr>
        <w:t>Fraude y Corrupción</w:t>
      </w:r>
    </w:p>
    <w:p w:rsidR="000644DF" w:rsidRPr="00650E56" w:rsidRDefault="000644DF" w:rsidP="000644DF">
      <w:pPr>
        <w:ind w:left="-709" w:right="-660"/>
        <w:jc w:val="both"/>
        <w:rPr>
          <w:rFonts w:ascii="Times New Roman" w:hAnsi="Times New Roman" w:cs="Times New Roman"/>
          <w:sz w:val="22"/>
          <w:szCs w:val="22"/>
        </w:rPr>
      </w:pPr>
    </w:p>
    <w:p w:rsidR="000644DF" w:rsidRPr="00650E56" w:rsidRDefault="000644DF" w:rsidP="000644DF">
      <w:pPr>
        <w:ind w:left="-426"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w:t>
      </w:r>
      <w:r w:rsidRPr="00650E56">
        <w:rPr>
          <w:rFonts w:ascii="Times New Roman" w:eastAsia="Calibri" w:hAnsi="Times New Roman" w:cs="Times New Roman"/>
          <w:sz w:val="22"/>
          <w:szCs w:val="22"/>
        </w:rPr>
        <w:tab/>
        <w:t>Propósito</w:t>
      </w:r>
    </w:p>
    <w:p w:rsidR="000644DF" w:rsidRPr="00650E56" w:rsidRDefault="000644DF" w:rsidP="000644DF">
      <w:pPr>
        <w:ind w:right="-660" w:hanging="426"/>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1.1</w:t>
      </w:r>
      <w:r w:rsidRPr="00650E56">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0644DF" w:rsidRPr="00650E56" w:rsidRDefault="000644DF" w:rsidP="000644DF">
      <w:pPr>
        <w:ind w:left="-426" w:right="-660"/>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w:t>
      </w:r>
      <w:r w:rsidRPr="00650E56">
        <w:rPr>
          <w:rFonts w:ascii="Times New Roman" w:eastAsia="Calibri" w:hAnsi="Times New Roman" w:cs="Times New Roman"/>
          <w:sz w:val="22"/>
          <w:szCs w:val="22"/>
        </w:rPr>
        <w:tab/>
        <w:t>Requisitos</w:t>
      </w:r>
    </w:p>
    <w:p w:rsidR="000644DF" w:rsidRPr="00650E56" w:rsidRDefault="000644DF" w:rsidP="000644DF">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1.2.1</w:t>
      </w:r>
      <w:r w:rsidRPr="00650E56">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50E56">
        <w:rPr>
          <w:rFonts w:ascii="Times New Roman" w:eastAsia="Calibri" w:hAnsi="Times New Roman" w:cs="Times New Roman"/>
          <w:sz w:val="22"/>
          <w:szCs w:val="22"/>
        </w:rPr>
        <w:t>subconsultor</w:t>
      </w:r>
      <w:proofErr w:type="spellEnd"/>
      <w:r w:rsidRPr="00650E56">
        <w:rPr>
          <w:rFonts w:ascii="Times New Roman" w:eastAsia="Calibri" w:hAnsi="Times New Roman" w:cs="Times New Roman"/>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0644DF" w:rsidRPr="00650E56" w:rsidRDefault="000644DF" w:rsidP="000644DF">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1.2.2</w:t>
      </w:r>
      <w:r w:rsidRPr="00650E56">
        <w:rPr>
          <w:rFonts w:ascii="Times New Roman" w:eastAsia="Calibri" w:hAnsi="Times New Roman" w:cs="Times New Roman"/>
          <w:sz w:val="22"/>
          <w:szCs w:val="22"/>
        </w:rPr>
        <w:tab/>
        <w:t>Con ese fin, el Banco:</w:t>
      </w:r>
    </w:p>
    <w:p w:rsidR="000644DF" w:rsidRPr="00650E56" w:rsidRDefault="000644DF" w:rsidP="000644DF">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Define de la siguiente manera, a los efectos de esta disposición, las expresiones que se indican a continuación:</w:t>
      </w:r>
    </w:p>
    <w:p w:rsidR="000644DF" w:rsidRPr="00650E56" w:rsidRDefault="000644DF" w:rsidP="000644DF">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lastRenderedPageBreak/>
        <w:t>i.</w:t>
      </w:r>
      <w:r w:rsidRPr="00650E56">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0644DF" w:rsidRPr="00650E56" w:rsidRDefault="000644DF" w:rsidP="000644DF">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0644DF" w:rsidRPr="00650E56" w:rsidRDefault="000644DF" w:rsidP="000644DF">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0644DF" w:rsidRPr="00650E56" w:rsidRDefault="000644DF" w:rsidP="000644DF">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iv</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0644DF" w:rsidRPr="00650E56" w:rsidRDefault="000644DF" w:rsidP="000644DF">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v.</w:t>
      </w:r>
      <w:r w:rsidRPr="00650E56">
        <w:rPr>
          <w:rFonts w:ascii="Times New Roman" w:eastAsia="Calibri" w:hAnsi="Times New Roman" w:cs="Times New Roman"/>
          <w:sz w:val="22"/>
          <w:szCs w:val="22"/>
        </w:rPr>
        <w:tab/>
        <w:t>Por “práctica de obstrucción” se entiende:</w:t>
      </w:r>
    </w:p>
    <w:p w:rsidR="000644DF" w:rsidRPr="00650E56" w:rsidRDefault="000644DF" w:rsidP="000644DF">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0644DF" w:rsidRPr="00650E56" w:rsidRDefault="000644DF" w:rsidP="000644DF">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0644DF" w:rsidRPr="00650E56" w:rsidRDefault="000644DF" w:rsidP="000644DF">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0644DF" w:rsidRPr="00650E56" w:rsidRDefault="000644DF" w:rsidP="000644DF">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c.</w:t>
      </w:r>
      <w:r w:rsidRPr="00650E56">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0644DF" w:rsidRPr="00650E56" w:rsidRDefault="000644DF" w:rsidP="000644DF">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d.</w:t>
      </w:r>
      <w:r w:rsidRPr="00650E56">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0644DF" w:rsidRPr="00650E56" w:rsidRDefault="000644DF" w:rsidP="000644DF">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e.</w:t>
      </w:r>
      <w:r w:rsidRPr="00650E56">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0644DF" w:rsidRPr="00650E56" w:rsidRDefault="000644DF" w:rsidP="000644DF">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 </w:t>
      </w:r>
    </w:p>
    <w:p w:rsidR="000644DF" w:rsidRDefault="000644DF" w:rsidP="000644DF">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840BB9">
        <w:rPr>
          <w:rFonts w:ascii="Times New Roman" w:eastAsia="Times New Roman" w:hAnsi="Times New Roman" w:cs="Times New Roman"/>
          <w:b/>
          <w:kern w:val="0"/>
          <w:sz w:val="22"/>
          <w:szCs w:val="22"/>
          <w:lang w:eastAsia="es-SV" w:bidi="ar-SA"/>
        </w:rPr>
        <w:t>CONDICIONES DEL SUMINISTRO</w:t>
      </w:r>
    </w:p>
    <w:p w:rsidR="000644DF" w:rsidRPr="00840BB9" w:rsidRDefault="000644DF" w:rsidP="000644DF">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0644DF" w:rsidRDefault="000644DF" w:rsidP="000644DF">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SUMINISTRANTE.</w:t>
      </w:r>
    </w:p>
    <w:p w:rsidR="000644DF" w:rsidRPr="00840BB9" w:rsidRDefault="000644DF" w:rsidP="000644DF">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644DF" w:rsidRPr="00650E56" w:rsidRDefault="000644DF" w:rsidP="000644DF">
      <w:pPr>
        <w:widowControl/>
        <w:numPr>
          <w:ilvl w:val="0"/>
          <w:numId w:val="4"/>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Someterse a las disposiciones legales del contrato de Préstamo No. BIRF.9229-SV, aplicables al negocio de que se trata, renunciando entablar reclamaciones por vías que no sean establecidas en el mismo.</w:t>
      </w:r>
    </w:p>
    <w:p w:rsidR="000644DF" w:rsidRDefault="000644DF" w:rsidP="000644DF">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lastRenderedPageBreak/>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0644DF" w:rsidRPr="00650E56" w:rsidRDefault="000644DF" w:rsidP="000644DF">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0644DF" w:rsidRDefault="000644DF" w:rsidP="000644DF">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GOBIERNO</w:t>
      </w:r>
      <w:r>
        <w:rPr>
          <w:rFonts w:ascii="Times New Roman" w:eastAsia="Times New Roman" w:hAnsi="Times New Roman" w:cs="Times New Roman"/>
          <w:b/>
          <w:kern w:val="0"/>
          <w:sz w:val="22"/>
          <w:szCs w:val="22"/>
          <w:u w:val="single"/>
          <w:lang w:eastAsia="es-SV" w:bidi="ar-SA"/>
        </w:rPr>
        <w:t>.</w:t>
      </w:r>
    </w:p>
    <w:p w:rsidR="000644DF" w:rsidRPr="00840BB9" w:rsidRDefault="000644DF" w:rsidP="000644DF">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0644DF" w:rsidRPr="0007520A" w:rsidRDefault="000644DF" w:rsidP="000644DF">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50E56">
        <w:rPr>
          <w:rFonts w:ascii="Times New Roman" w:eastAsia="Times New Roman" w:hAnsi="Times New Roman" w:cs="Times New Roman"/>
          <w:bCs/>
          <w:color w:val="000000"/>
          <w:kern w:val="0"/>
          <w:sz w:val="22"/>
          <w:szCs w:val="22"/>
          <w:lang w:eastAsia="es-SV" w:bidi="ar-SA"/>
        </w:rPr>
        <w:t>Pagar el valor de los servicios realizados previo los trámites legales, después que la Unidad solicitante, hayan recibido los bienes a entera satisfacción y de acuerdo con las especificaciones convenidas.</w:t>
      </w:r>
    </w:p>
    <w:p w:rsidR="000644DF" w:rsidRPr="00650E56" w:rsidRDefault="000644DF" w:rsidP="000644DF">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Pr>
          <w:rFonts w:ascii="Times New Roman" w:eastAsia="Times New Roman" w:hAnsi="Times New Roman" w:cs="Times New Roman"/>
          <w:bCs/>
          <w:color w:val="000000"/>
          <w:kern w:val="0"/>
          <w:sz w:val="22"/>
          <w:szCs w:val="22"/>
          <w:lang w:eastAsia="es-SV" w:bidi="ar-SA"/>
        </w:rPr>
        <w:t>2-</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La Unidad Solicitante por medio de su delegado/a vigilará el cumplimiento de la presente Orden de Compra y será quien deberá dar seguimiento de la ejecución de la orden y que ésta se realice en el plazo acordado y de acuerdo a las condiciones pactadas, en es</w:t>
      </w:r>
      <w:r>
        <w:rPr>
          <w:rFonts w:ascii="Times New Roman" w:eastAsia="Times New Roman" w:hAnsi="Times New Roman" w:cs="Times New Roman"/>
          <w:bCs/>
          <w:color w:val="000000"/>
          <w:kern w:val="0"/>
          <w:sz w:val="22"/>
          <w:szCs w:val="22"/>
          <w:lang w:eastAsia="es-SV" w:bidi="ar-SA"/>
        </w:rPr>
        <w:t>tricto apego a lo siguiente:</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0644DF" w:rsidRPr="00650E56" w:rsidRDefault="000644DF" w:rsidP="000644DF">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0644DF" w:rsidRPr="00650E56" w:rsidRDefault="000644DF" w:rsidP="000644DF">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644DF" w:rsidRDefault="000644DF" w:rsidP="000644DF">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OTRAS CONDICIONES DEL SUMINISTRO</w:t>
      </w:r>
      <w:r>
        <w:rPr>
          <w:rFonts w:ascii="Times New Roman" w:eastAsia="Times New Roman" w:hAnsi="Times New Roman" w:cs="Times New Roman"/>
          <w:b/>
          <w:kern w:val="0"/>
          <w:sz w:val="22"/>
          <w:szCs w:val="22"/>
          <w:u w:val="single"/>
          <w:lang w:eastAsia="es-SV" w:bidi="ar-SA"/>
        </w:rPr>
        <w:t>.</w:t>
      </w:r>
    </w:p>
    <w:p w:rsidR="000644DF" w:rsidRPr="00840BB9" w:rsidRDefault="000644DF" w:rsidP="000644DF">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0644DF" w:rsidRPr="00650E56" w:rsidRDefault="000644DF" w:rsidP="000644DF">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0644DF" w:rsidRPr="00650E56" w:rsidRDefault="000644DF" w:rsidP="000644DF">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0644DF" w:rsidRDefault="000644DF" w:rsidP="000644DF">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3.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50E56">
        <w:rPr>
          <w:rFonts w:ascii="Times New Roman" w:eastAsia="Times New Roman" w:hAnsi="Times New Roman" w:cs="Times New Roman"/>
          <w:bCs/>
          <w:color w:val="000000"/>
          <w:kern w:val="0"/>
          <w:sz w:val="22"/>
          <w:szCs w:val="22"/>
          <w:lang w:eastAsia="es-SV" w:bidi="ar-SA"/>
        </w:rPr>
        <w:t>Delegado</w:t>
      </w:r>
      <w:proofErr w:type="gramEnd"/>
      <w:r w:rsidRPr="00650E56">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0644DF" w:rsidRPr="00650E56" w:rsidRDefault="000644DF" w:rsidP="000644DF">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w:t>
      </w:r>
      <w:r w:rsidRPr="00650E56">
        <w:rPr>
          <w:rFonts w:ascii="Times New Roman" w:eastAsia="Times New Roman" w:hAnsi="Times New Roman" w:cs="Times New Roman"/>
          <w:bCs/>
          <w:color w:val="000000"/>
          <w:kern w:val="0"/>
          <w:sz w:val="22"/>
          <w:szCs w:val="22"/>
          <w:lang w:eastAsia="es-SV" w:bidi="ar-SA"/>
        </w:rPr>
        <w:lastRenderedPageBreak/>
        <w:t xml:space="preserve">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50E56">
        <w:rPr>
          <w:rFonts w:ascii="Times New Roman" w:eastAsia="Times New Roman" w:hAnsi="Times New Roman" w:cs="Times New Roman"/>
          <w:bCs/>
          <w:color w:val="000000"/>
          <w:kern w:val="0"/>
          <w:sz w:val="22"/>
          <w:szCs w:val="22"/>
          <w:lang w:eastAsia="es-SV" w:bidi="ar-SA"/>
        </w:rPr>
        <w:t>N°</w:t>
      </w:r>
      <w:proofErr w:type="spellEnd"/>
      <w:r w:rsidRPr="00650E56">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0644DF" w:rsidRPr="00650E56" w:rsidRDefault="000644DF" w:rsidP="000644DF">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4.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Las obligaciones que contrae el Gobierno por medio de esta Orden de Compra, son únicamente para con el </w:t>
      </w:r>
      <w:proofErr w:type="spellStart"/>
      <w:r w:rsidRPr="00650E56">
        <w:rPr>
          <w:rFonts w:ascii="Times New Roman" w:eastAsia="Times New Roman" w:hAnsi="Times New Roman" w:cs="Times New Roman"/>
          <w:bCs/>
          <w:color w:val="000000"/>
          <w:kern w:val="0"/>
          <w:sz w:val="22"/>
          <w:szCs w:val="22"/>
          <w:lang w:eastAsia="es-SV" w:bidi="ar-SA"/>
        </w:rPr>
        <w:t>suministrante</w:t>
      </w:r>
      <w:proofErr w:type="spellEnd"/>
      <w:r w:rsidRPr="00650E56">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0644DF" w:rsidRPr="00650E56" w:rsidRDefault="000644DF" w:rsidP="000644DF">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5.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0644DF" w:rsidRPr="00650E56" w:rsidRDefault="000644DF" w:rsidP="000644DF">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p w:rsidR="000644DF" w:rsidRPr="00307EDB" w:rsidRDefault="000644DF" w:rsidP="000644DF">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307EDB">
        <w:rPr>
          <w:rFonts w:ascii="Times New Roman" w:eastAsia="Times New Roman" w:hAnsi="Times New Roman" w:cs="Times New Roman"/>
          <w:b/>
          <w:bCs/>
          <w:kern w:val="0"/>
          <w:sz w:val="22"/>
          <w:szCs w:val="22"/>
          <w:lang w:eastAsia="es-SV" w:bidi="ar-SA"/>
        </w:rPr>
        <w:t>SOLUCIÓN DE CONTROVERSIAS.</w:t>
      </w:r>
    </w:p>
    <w:p w:rsidR="000644DF" w:rsidRPr="00840BB9" w:rsidRDefault="000644DF" w:rsidP="000644DF">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0644DF" w:rsidRDefault="000644DF" w:rsidP="000644DF">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0644DF" w:rsidRPr="00650E56" w:rsidRDefault="000644DF" w:rsidP="000644DF">
      <w:pPr>
        <w:widowControl/>
        <w:suppressAutoHyphens w:val="0"/>
        <w:ind w:left="-709" w:right="-660"/>
        <w:jc w:val="both"/>
        <w:rPr>
          <w:rFonts w:ascii="Times New Roman" w:eastAsia="Times New Roman" w:hAnsi="Times New Roman" w:cs="Times New Roman"/>
          <w:kern w:val="0"/>
          <w:sz w:val="22"/>
          <w:szCs w:val="22"/>
          <w:lang w:eastAsia="es-SV" w:bidi="ar-SA"/>
        </w:rPr>
      </w:pPr>
    </w:p>
    <w:p w:rsidR="000644DF" w:rsidRPr="00650E56" w:rsidRDefault="000644DF" w:rsidP="000644DF">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0644DF" w:rsidRPr="00650E56" w:rsidRDefault="000644DF" w:rsidP="000644DF">
      <w:pPr>
        <w:widowControl/>
        <w:suppressAutoHyphens w:val="0"/>
        <w:ind w:left="-709" w:right="-660"/>
        <w:jc w:val="both"/>
        <w:rPr>
          <w:rFonts w:ascii="Times New Roman" w:eastAsia="Times New Roman" w:hAnsi="Times New Roman" w:cs="Times New Roman"/>
          <w:kern w:val="0"/>
          <w:sz w:val="22"/>
          <w:szCs w:val="22"/>
          <w:lang w:eastAsia="es-SV" w:bidi="ar-SA"/>
        </w:rPr>
      </w:pPr>
    </w:p>
    <w:bookmarkEnd w:id="7"/>
    <w:p w:rsidR="000644DF" w:rsidRPr="00307EDB" w:rsidRDefault="000644DF" w:rsidP="000644DF">
      <w:pPr>
        <w:ind w:left="-709" w:right="-660"/>
        <w:jc w:val="both"/>
        <w:rPr>
          <w:b/>
          <w:bCs/>
          <w:sz w:val="22"/>
          <w:szCs w:val="20"/>
        </w:rPr>
      </w:pPr>
      <w:r w:rsidRPr="00307EDB">
        <w:rPr>
          <w:b/>
          <w:bCs/>
          <w:sz w:val="22"/>
          <w:szCs w:val="20"/>
        </w:rPr>
        <w:t>GARANTÍA DE CUMPLIMIENTO DE ORDEN DE COMPRA.</w:t>
      </w:r>
    </w:p>
    <w:p w:rsidR="000644DF" w:rsidRPr="00307EDB" w:rsidRDefault="000644DF" w:rsidP="000644DF">
      <w:pPr>
        <w:ind w:left="-709" w:right="-660"/>
        <w:jc w:val="both"/>
        <w:rPr>
          <w:rFonts w:ascii="Times New Roman" w:eastAsia="Calibri" w:hAnsi="Times New Roman" w:cs="Times New Roman"/>
          <w:sz w:val="22"/>
          <w:szCs w:val="22"/>
          <w:lang w:eastAsia="es-AR"/>
        </w:rPr>
      </w:pPr>
    </w:p>
    <w:p w:rsidR="000644DF" w:rsidRPr="005B11F6" w:rsidRDefault="000644DF" w:rsidP="000644DF">
      <w:pPr>
        <w:widowControl/>
        <w:suppressAutoHyphens w:val="0"/>
        <w:spacing w:line="259" w:lineRule="auto"/>
        <w:ind w:left="-709" w:right="-660"/>
        <w:jc w:val="both"/>
        <w:rPr>
          <w:color w:val="000000"/>
          <w:sz w:val="22"/>
          <w:szCs w:val="22"/>
          <w:shd w:val="clear" w:color="auto" w:fill="FFFFFF"/>
        </w:rPr>
      </w:pPr>
      <w:r w:rsidRPr="005B11F6">
        <w:rPr>
          <w:color w:val="000000"/>
          <w:sz w:val="22"/>
          <w:szCs w:val="22"/>
          <w:shd w:val="clear" w:color="auto" w:fill="FFFFFF"/>
        </w:rPr>
        <w:t xml:space="preserve">Dentro de un máximo de quince (15) días calendario, siguientes a la distribución de la orden de compra, el oferente deberá presentar en la ACP/UGP, una Garantía </w:t>
      </w:r>
      <w:r>
        <w:rPr>
          <w:color w:val="000000"/>
          <w:sz w:val="22"/>
          <w:szCs w:val="22"/>
          <w:shd w:val="clear" w:color="auto" w:fill="FFFFFF"/>
        </w:rPr>
        <w:t xml:space="preserve">/ </w:t>
      </w:r>
      <w:r>
        <w:rPr>
          <w:rFonts w:hint="eastAsia"/>
          <w:color w:val="000000"/>
          <w:sz w:val="22"/>
          <w:szCs w:val="22"/>
          <w:shd w:val="clear" w:color="auto" w:fill="FFFFFF"/>
        </w:rPr>
        <w:t>Fianza</w:t>
      </w:r>
      <w:r>
        <w:rPr>
          <w:color w:val="000000"/>
          <w:sz w:val="22"/>
          <w:szCs w:val="22"/>
          <w:shd w:val="clear" w:color="auto" w:fill="FFFFFF"/>
        </w:rPr>
        <w:t xml:space="preserve"> </w:t>
      </w:r>
      <w:r w:rsidRPr="005B11F6">
        <w:rPr>
          <w:color w:val="000000"/>
          <w:sz w:val="22"/>
          <w:szCs w:val="22"/>
          <w:shd w:val="clear" w:color="auto" w:fill="FFFFFF"/>
        </w:rPr>
        <w:t>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0644DF" w:rsidRDefault="000644DF" w:rsidP="000644DF">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0644DF" w:rsidRPr="00307EDB" w:rsidRDefault="000644DF" w:rsidP="000644DF">
      <w:pPr>
        <w:widowControl/>
        <w:suppressAutoHyphens w:val="0"/>
        <w:spacing w:line="259" w:lineRule="auto"/>
        <w:ind w:left="-709" w:right="-660"/>
        <w:jc w:val="both"/>
        <w:rPr>
          <w:rFonts w:ascii="Times New Roman" w:eastAsia="Calibri" w:hAnsi="Times New Roman" w:cs="Times New Roman" w:hint="eastAsia"/>
          <w:b/>
          <w:sz w:val="22"/>
          <w:szCs w:val="22"/>
          <w:lang w:eastAsia="es-AR"/>
        </w:rPr>
      </w:pPr>
      <w:r w:rsidRPr="00307EDB">
        <w:rPr>
          <w:rFonts w:ascii="Times New Roman" w:eastAsia="Calibri" w:hAnsi="Times New Roman" w:cs="Times New Roman" w:hint="eastAsia"/>
          <w:b/>
          <w:sz w:val="22"/>
          <w:szCs w:val="22"/>
          <w:lang w:eastAsia="es-AR"/>
        </w:rPr>
        <w:t xml:space="preserve">INCUMPLIMIENTOS. </w:t>
      </w:r>
    </w:p>
    <w:p w:rsidR="000644DF" w:rsidRDefault="000644DF" w:rsidP="000644DF">
      <w:pPr>
        <w:widowControl/>
        <w:suppressAutoHyphens w:val="0"/>
        <w:spacing w:line="259" w:lineRule="auto"/>
        <w:ind w:left="-709" w:right="-660"/>
        <w:jc w:val="both"/>
        <w:rPr>
          <w:rFonts w:ascii="Times New Roman" w:eastAsia="Calibri" w:hAnsi="Times New Roman" w:cs="Times New Roman"/>
          <w:sz w:val="22"/>
          <w:szCs w:val="22"/>
          <w:lang w:eastAsia="es-AR"/>
        </w:rPr>
      </w:pPr>
    </w:p>
    <w:p w:rsidR="000644DF" w:rsidRDefault="000644DF" w:rsidP="000644DF">
      <w:pPr>
        <w:ind w:left="-709" w:right="-660"/>
        <w:jc w:val="both"/>
        <w:rPr>
          <w:rFonts w:ascii="Times New Roman" w:eastAsia="Calibri" w:hAnsi="Times New Roman" w:cs="Times New Roman"/>
          <w:sz w:val="22"/>
          <w:szCs w:val="22"/>
          <w:lang w:eastAsia="es-AR"/>
        </w:rPr>
      </w:pPr>
      <w:r w:rsidRPr="005446E3">
        <w:rPr>
          <w:rFonts w:ascii="Times New Roman" w:eastAsia="Calibri" w:hAnsi="Times New Roman" w:cs="Times New Roman" w:hint="eastAsia"/>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w:t>
      </w:r>
      <w:r>
        <w:rPr>
          <w:rFonts w:ascii="Times New Roman" w:eastAsia="Calibri" w:hAnsi="Times New Roman" w:cs="Times New Roman"/>
          <w:sz w:val="22"/>
          <w:szCs w:val="22"/>
          <w:lang w:eastAsia="es-AR"/>
        </w:rPr>
        <w:t xml:space="preserve"> se</w:t>
      </w:r>
      <w:r w:rsidRPr="005446E3">
        <w:rPr>
          <w:rFonts w:ascii="Times New Roman" w:eastAsia="Calibri" w:hAnsi="Times New Roman" w:cs="Times New Roman" w:hint="eastAsia"/>
          <w:sz w:val="22"/>
          <w:szCs w:val="22"/>
          <w:lang w:eastAsia="es-AR"/>
        </w:rPr>
        <w:t xml:space="preserve"> entregaron fuera del plazo contractual, hasta un máximo del 10% del valor total contratado.</w:t>
      </w:r>
    </w:p>
    <w:p w:rsidR="000644DF" w:rsidRDefault="000644DF" w:rsidP="000644DF">
      <w:pPr>
        <w:ind w:left="-709" w:right="-660"/>
        <w:jc w:val="both"/>
        <w:rPr>
          <w:rFonts w:ascii="Times New Roman" w:eastAsia="Calibri" w:hAnsi="Times New Roman" w:cs="Times New Roman"/>
          <w:sz w:val="22"/>
          <w:szCs w:val="22"/>
          <w:lang w:eastAsia="es-AR"/>
        </w:rPr>
      </w:pPr>
    </w:p>
    <w:p w:rsidR="000644DF" w:rsidRPr="00307EDB" w:rsidRDefault="000644DF" w:rsidP="000644DF">
      <w:pPr>
        <w:ind w:left="-709" w:right="-660"/>
        <w:jc w:val="both"/>
        <w:rPr>
          <w:rFonts w:ascii="Times New Roman" w:hAnsi="Times New Roman" w:cs="Times New Roman"/>
          <w:b/>
          <w:color w:val="000000"/>
          <w:sz w:val="22"/>
          <w:szCs w:val="22"/>
        </w:rPr>
      </w:pPr>
      <w:r w:rsidRPr="00307EDB">
        <w:rPr>
          <w:rFonts w:ascii="Times New Roman" w:hAnsi="Times New Roman" w:cs="Times New Roman"/>
          <w:b/>
          <w:color w:val="000000"/>
          <w:sz w:val="22"/>
          <w:szCs w:val="22"/>
        </w:rPr>
        <w:t>CADUCIDAD DE LA ORDEN DE COMPRA.</w:t>
      </w:r>
    </w:p>
    <w:p w:rsidR="000644DF" w:rsidRPr="00840BB9" w:rsidRDefault="000644DF" w:rsidP="000644DF">
      <w:pPr>
        <w:ind w:left="-709" w:right="-660"/>
        <w:jc w:val="both"/>
        <w:rPr>
          <w:rFonts w:ascii="Times New Roman" w:hAnsi="Times New Roman" w:cs="Times New Roman"/>
          <w:b/>
          <w:color w:val="000000"/>
          <w:sz w:val="22"/>
          <w:szCs w:val="22"/>
          <w:u w:val="single"/>
        </w:rPr>
      </w:pPr>
    </w:p>
    <w:p w:rsidR="000644DF" w:rsidRDefault="000644DF" w:rsidP="000644DF">
      <w:pPr>
        <w:ind w:left="-709" w:right="-660"/>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El Contratante tendrá derecho a caducar la Orden de Compra, por cualquiera de las siguientes razones:</w:t>
      </w:r>
    </w:p>
    <w:p w:rsidR="000644DF" w:rsidRPr="00650E56" w:rsidRDefault="000644DF" w:rsidP="000644DF">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a.</w:t>
      </w:r>
      <w:r w:rsidRPr="00650E56">
        <w:rPr>
          <w:rFonts w:ascii="Times New Roman" w:hAnsi="Times New Roman" w:cs="Times New Roman"/>
          <w:color w:val="000000"/>
          <w:sz w:val="22"/>
          <w:szCs w:val="22"/>
        </w:rPr>
        <w:tab/>
        <w:t>Actúe con dolo, culpa grave o reiterada negligencia en el cumplimiento de sus obligaciones.</w:t>
      </w:r>
    </w:p>
    <w:p w:rsidR="000644DF" w:rsidRPr="00650E56" w:rsidRDefault="000644DF" w:rsidP="000644DF">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b.</w:t>
      </w:r>
      <w:r w:rsidRPr="00650E56">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0644DF" w:rsidRPr="00650E56" w:rsidRDefault="000644DF" w:rsidP="000644DF">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c.</w:t>
      </w:r>
      <w:r w:rsidRPr="00650E56">
        <w:rPr>
          <w:rFonts w:ascii="Times New Roman" w:hAnsi="Times New Roman" w:cs="Times New Roman"/>
          <w:color w:val="000000"/>
          <w:sz w:val="22"/>
          <w:szCs w:val="22"/>
        </w:rPr>
        <w:tab/>
        <w:t>La mora DEL PROVEEDOR en el cumplimiento del plazo de entrega del bien o servicio o de cualquier otra obligación de la Orden de Compra, no obstante encontrarse dentro del plazo de imposición de multa</w:t>
      </w:r>
    </w:p>
    <w:p w:rsidR="000644DF" w:rsidRPr="00650E56" w:rsidRDefault="000644DF" w:rsidP="000644DF">
      <w:pPr>
        <w:widowControl/>
        <w:suppressAutoHyphens w:val="0"/>
        <w:spacing w:line="259" w:lineRule="auto"/>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d.</w:t>
      </w:r>
      <w:r w:rsidRPr="00650E56">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0644DF" w:rsidRDefault="000644DF" w:rsidP="000644DF">
      <w:pPr>
        <w:widowControl/>
        <w:suppressAutoHyphens w:val="0"/>
        <w:spacing w:line="259" w:lineRule="auto"/>
        <w:ind w:left="-709" w:right="-660"/>
        <w:jc w:val="both"/>
        <w:rPr>
          <w:rFonts w:ascii="Times New Roman" w:eastAsia="Calibri" w:hAnsi="Times New Roman" w:cs="Times New Roman"/>
          <w:sz w:val="22"/>
          <w:szCs w:val="22"/>
          <w:lang w:eastAsia="es-AR"/>
        </w:rPr>
      </w:pPr>
    </w:p>
    <w:p w:rsidR="000644DF" w:rsidRPr="00307EDB" w:rsidRDefault="000644DF" w:rsidP="000644DF">
      <w:pPr>
        <w:ind w:left="-709" w:right="-660"/>
        <w:jc w:val="both"/>
        <w:rPr>
          <w:rFonts w:ascii="Times New Roman" w:hAnsi="Times New Roman" w:cs="Times New Roman"/>
          <w:b/>
          <w:bCs/>
          <w:sz w:val="22"/>
          <w:szCs w:val="22"/>
        </w:rPr>
      </w:pPr>
      <w:r w:rsidRPr="00307EDB">
        <w:rPr>
          <w:rFonts w:ascii="Times New Roman" w:hAnsi="Times New Roman" w:cs="Times New Roman"/>
          <w:b/>
          <w:bCs/>
          <w:sz w:val="22"/>
          <w:szCs w:val="22"/>
        </w:rPr>
        <w:t>EXTINCIÓN DE LA ORDEN DE COMPRA</w:t>
      </w:r>
    </w:p>
    <w:p w:rsidR="000644DF" w:rsidRDefault="000644DF" w:rsidP="000644DF">
      <w:pPr>
        <w:ind w:left="-709" w:right="-660"/>
        <w:jc w:val="both"/>
        <w:rPr>
          <w:rFonts w:ascii="Times New Roman" w:hAnsi="Times New Roman" w:cs="Times New Roman"/>
          <w:bCs/>
          <w:sz w:val="22"/>
          <w:szCs w:val="22"/>
        </w:rPr>
      </w:pPr>
    </w:p>
    <w:p w:rsidR="000644DF" w:rsidRDefault="000644DF" w:rsidP="000644DF">
      <w:pPr>
        <w:ind w:left="-709" w:right="-660"/>
        <w:jc w:val="both"/>
        <w:rPr>
          <w:rFonts w:ascii="Times New Roman" w:hAnsi="Times New Roman" w:cs="Times New Roman"/>
          <w:bCs/>
          <w:sz w:val="22"/>
          <w:szCs w:val="22"/>
        </w:rPr>
      </w:pPr>
      <w:r>
        <w:rPr>
          <w:rFonts w:ascii="Times New Roman" w:hAnsi="Times New Roman" w:cs="Times New Roman"/>
          <w:bCs/>
          <w:sz w:val="22"/>
          <w:szCs w:val="22"/>
        </w:rPr>
        <w:t>Por mutuo acuerdo entre ambas partes.</w:t>
      </w:r>
    </w:p>
    <w:p w:rsidR="000644DF" w:rsidRDefault="000644DF" w:rsidP="000644DF">
      <w:pPr>
        <w:ind w:left="-709" w:right="-660"/>
        <w:jc w:val="both"/>
        <w:rPr>
          <w:rFonts w:ascii="Times New Roman" w:hAnsi="Times New Roman" w:cs="Times New Roman"/>
          <w:b/>
          <w:bCs/>
          <w:sz w:val="22"/>
          <w:szCs w:val="22"/>
          <w:u w:val="single"/>
        </w:rPr>
      </w:pPr>
    </w:p>
    <w:p w:rsidR="000644DF" w:rsidRPr="00307EDB" w:rsidRDefault="000644DF" w:rsidP="000644DF">
      <w:pPr>
        <w:ind w:left="-709" w:right="-660"/>
        <w:jc w:val="both"/>
        <w:rPr>
          <w:rFonts w:ascii="Times New Roman" w:hAnsi="Times New Roman" w:cs="Times New Roman"/>
          <w:sz w:val="22"/>
          <w:szCs w:val="22"/>
        </w:rPr>
      </w:pPr>
      <w:r w:rsidRPr="00307EDB">
        <w:rPr>
          <w:rFonts w:ascii="Times New Roman" w:hAnsi="Times New Roman" w:cs="Times New Roman"/>
          <w:b/>
          <w:bCs/>
          <w:sz w:val="22"/>
          <w:szCs w:val="22"/>
        </w:rPr>
        <w:t>VIGENCIA.</w:t>
      </w:r>
      <w:r w:rsidRPr="00307EDB">
        <w:rPr>
          <w:rFonts w:ascii="Times New Roman" w:hAnsi="Times New Roman" w:cs="Times New Roman"/>
          <w:sz w:val="22"/>
          <w:szCs w:val="22"/>
        </w:rPr>
        <w:t xml:space="preserve"> </w:t>
      </w:r>
    </w:p>
    <w:p w:rsidR="000644DF" w:rsidRDefault="000644DF" w:rsidP="000644DF">
      <w:pPr>
        <w:ind w:left="-709" w:right="-660"/>
        <w:jc w:val="both"/>
        <w:rPr>
          <w:rFonts w:ascii="Times New Roman" w:hAnsi="Times New Roman" w:cs="Times New Roman"/>
          <w:sz w:val="22"/>
          <w:szCs w:val="22"/>
        </w:rPr>
      </w:pPr>
    </w:p>
    <w:p w:rsidR="000644DF" w:rsidRPr="00650E56" w:rsidRDefault="000644DF" w:rsidP="000644DF">
      <w:pPr>
        <w:ind w:left="-709" w:right="-660"/>
        <w:jc w:val="both"/>
        <w:rPr>
          <w:rFonts w:ascii="Times New Roman" w:hAnsi="Times New Roman" w:cs="Times New Roman"/>
          <w:kern w:val="0"/>
          <w:sz w:val="22"/>
          <w:szCs w:val="22"/>
          <w:lang w:eastAsia="en-US" w:bidi="ar-SA"/>
        </w:rPr>
      </w:pPr>
      <w:r w:rsidRPr="00650E56">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0644DF" w:rsidRPr="00650E56" w:rsidRDefault="000644DF" w:rsidP="000644DF">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p>
    <w:p w:rsidR="000644DF" w:rsidRDefault="000644DF" w:rsidP="000644DF">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r w:rsidRPr="00650E56">
        <w:rPr>
          <w:rFonts w:ascii="Times New Roman" w:eastAsia="Times New Roman" w:hAnsi="Times New Roman" w:cs="Times New Roman"/>
          <w:b/>
          <w:color w:val="000000"/>
          <w:kern w:val="0"/>
          <w:sz w:val="22"/>
          <w:szCs w:val="22"/>
          <w:lang w:eastAsia="es-SV" w:bidi="ar-SA"/>
        </w:rPr>
        <w:t>ESPECIFICACIONES TECNICAS</w:t>
      </w: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0644DF" w:rsidRPr="00650E56" w:rsidTr="00D367C4">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ITEM</w:t>
            </w:r>
          </w:p>
        </w:tc>
        <w:tc>
          <w:tcPr>
            <w:tcW w:w="1276" w:type="dxa"/>
            <w:tcBorders>
              <w:top w:val="single" w:sz="2" w:space="0" w:color="000000"/>
              <w:left w:val="single" w:sz="2" w:space="0" w:color="000000"/>
              <w:bottom w:val="single" w:sz="2" w:space="0" w:color="000000"/>
              <w:right w:val="single" w:sz="2" w:space="0" w:color="000000"/>
            </w:tcBorders>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CODIGO</w:t>
            </w:r>
          </w:p>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DEL</w:t>
            </w:r>
          </w:p>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ESPECIFICACIONES TECNICAS OFERTADAS</w:t>
            </w:r>
          </w:p>
        </w:tc>
      </w:tr>
      <w:tr w:rsidR="000644DF" w:rsidRPr="00650E56" w:rsidTr="00D367C4">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color w:val="000000"/>
                <w:kern w:val="0"/>
                <w:sz w:val="16"/>
                <w:szCs w:val="16"/>
                <w:lang w:eastAsia="es-SV" w:bidi="ar-SA"/>
              </w:rPr>
            </w:pPr>
            <w:r w:rsidRPr="0007520A">
              <w:rPr>
                <w:rFonts w:ascii="Times New Roman" w:eastAsia="Times New Roman" w:hAnsi="Times New Roman" w:cs="Times New Roman"/>
                <w:color w:val="000000"/>
                <w:kern w:val="0"/>
                <w:sz w:val="16"/>
                <w:szCs w:val="16"/>
                <w:lang w:eastAsia="es-SV" w:bidi="ar-SA"/>
              </w:rPr>
              <w:t>1</w:t>
            </w:r>
          </w:p>
        </w:tc>
        <w:tc>
          <w:tcPr>
            <w:tcW w:w="1276"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tabs>
                <w:tab w:val="right" w:pos="7272"/>
              </w:tabs>
              <w:ind w:left="-67" w:right="-74"/>
              <w:jc w:val="center"/>
              <w:rPr>
                <w:rFonts w:ascii="Times New Roman" w:hAnsi="Times New Roman" w:cs="Times New Roman"/>
                <w:iCs/>
                <w:sz w:val="16"/>
                <w:szCs w:val="16"/>
              </w:rPr>
            </w:pPr>
            <w:r w:rsidRPr="0007520A">
              <w:rPr>
                <w:rFonts w:ascii="Times New Roman" w:hAnsi="Times New Roman" w:cs="Times New Roman"/>
                <w:sz w:val="16"/>
                <w:szCs w:val="16"/>
              </w:rPr>
              <w:t>60204221</w:t>
            </w:r>
          </w:p>
        </w:tc>
        <w:tc>
          <w:tcPr>
            <w:tcW w:w="2451"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6"/>
              <w:rPr>
                <w:rFonts w:ascii="Times New Roman" w:eastAsia="Times New Roman" w:hAnsi="Times New Roman" w:cs="Times New Roman"/>
                <w:color w:val="000000"/>
                <w:kern w:val="0"/>
                <w:sz w:val="16"/>
                <w:szCs w:val="16"/>
                <w:lang w:eastAsia="es-SV" w:bidi="ar-SA"/>
              </w:rPr>
            </w:pPr>
            <w:r w:rsidRPr="0007520A">
              <w:rPr>
                <w:rFonts w:ascii="Times New Roman" w:eastAsia="Times New Roman" w:hAnsi="Times New Roman" w:cs="Times New Roman" w:hint="eastAsia"/>
                <w:color w:val="000000"/>
                <w:kern w:val="0"/>
                <w:sz w:val="16"/>
                <w:szCs w:val="16"/>
                <w:lang w:eastAsia="es-SV" w:bidi="ar-SA"/>
              </w:rPr>
              <w:t>COMPUTADORA PORTÁTIL TAMAÑO REDUCIDO CON SISTEMA OPERATIVO PRIVATIVO.</w:t>
            </w:r>
          </w:p>
        </w:tc>
        <w:tc>
          <w:tcPr>
            <w:tcW w:w="6095" w:type="dxa"/>
            <w:tcBorders>
              <w:top w:val="single" w:sz="2" w:space="0" w:color="000000"/>
              <w:left w:val="single" w:sz="2" w:space="0" w:color="000000"/>
              <w:bottom w:val="single" w:sz="2" w:space="0" w:color="000000"/>
              <w:right w:val="single" w:sz="2" w:space="0" w:color="000000"/>
            </w:tcBorders>
          </w:tcPr>
          <w:p w:rsidR="000644DF" w:rsidRPr="0007520A" w:rsidRDefault="000644DF" w:rsidP="000644DF">
            <w:pPr>
              <w:pStyle w:val="Prrafodelista"/>
              <w:numPr>
                <w:ilvl w:val="0"/>
                <w:numId w:val="2"/>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Pantalla de 13.3 pulgadas (diagonal) retroiluminada por LED con tecnología IPS; resolución nativa de 2560 x 1600 a 227 pixeles por pulgada compatible con millones de colores</w:t>
            </w:r>
          </w:p>
          <w:p w:rsidR="000644DF" w:rsidRPr="0007520A" w:rsidRDefault="000644DF" w:rsidP="000644DF">
            <w:pPr>
              <w:pStyle w:val="Prrafodelista"/>
              <w:numPr>
                <w:ilvl w:val="0"/>
                <w:numId w:val="2"/>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Chip M2 de Apple - CPU de 8 núcleos con 4 núcleos de rendimiento y 4 de eficiencia</w:t>
            </w:r>
          </w:p>
          <w:p w:rsidR="000644DF" w:rsidRPr="0007520A" w:rsidRDefault="000644DF" w:rsidP="000644DF">
            <w:pPr>
              <w:pStyle w:val="Prrafodelista"/>
              <w:numPr>
                <w:ilvl w:val="0"/>
                <w:numId w:val="2"/>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512 GB SSD configurable con 1 TB y 2 TB</w:t>
            </w:r>
          </w:p>
          <w:p w:rsidR="000644DF" w:rsidRPr="0007520A" w:rsidRDefault="000644DF" w:rsidP="000644DF">
            <w:pPr>
              <w:pStyle w:val="Prrafodelista"/>
              <w:numPr>
                <w:ilvl w:val="0"/>
                <w:numId w:val="2"/>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8 GB - Memoria unificada de 8 GB</w:t>
            </w:r>
          </w:p>
          <w:p w:rsidR="000644DF" w:rsidRPr="0007520A" w:rsidRDefault="000644DF" w:rsidP="000644DF">
            <w:pPr>
              <w:pStyle w:val="Prrafodelista"/>
              <w:numPr>
                <w:ilvl w:val="0"/>
                <w:numId w:val="2"/>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Dos puertos Thunderbolt / USB 4 compatibles con:</w:t>
            </w:r>
          </w:p>
          <w:p w:rsidR="000644DF" w:rsidRPr="0007520A" w:rsidRDefault="000644DF" w:rsidP="00D367C4">
            <w:pPr>
              <w:ind w:left="219" w:hanging="219"/>
              <w:jc w:val="both"/>
              <w:rPr>
                <w:rFonts w:ascii="Times New Roman" w:eastAsia="Verdana" w:hAnsi="Times New Roman" w:cs="Times New Roman"/>
                <w:sz w:val="16"/>
                <w:szCs w:val="18"/>
              </w:rPr>
            </w:pPr>
            <w:r w:rsidRPr="0007520A">
              <w:rPr>
                <w:rFonts w:ascii="Times New Roman" w:eastAsia="Verdana" w:hAnsi="Times New Roman" w:cs="Times New Roman"/>
                <w:sz w:val="16"/>
                <w:szCs w:val="18"/>
              </w:rPr>
              <w:t xml:space="preserve"> Carga, DisplayPort, Thunderbolt 3 (hasta 40 Gb/s), USB 4 (hasta 40 Gb/s), USB 3.1 de segunda generación (hasta 10 Gb/s)</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 xml:space="preserve">Magic </w:t>
            </w:r>
            <w:proofErr w:type="spellStart"/>
            <w:r w:rsidRPr="0007520A">
              <w:rPr>
                <w:rFonts w:ascii="Times New Roman" w:eastAsia="Verdana" w:hAnsi="Times New Roman"/>
                <w:sz w:val="16"/>
                <w:szCs w:val="18"/>
              </w:rPr>
              <w:t>Keyboard</w:t>
            </w:r>
            <w:proofErr w:type="spellEnd"/>
            <w:r w:rsidRPr="0007520A">
              <w:rPr>
                <w:rFonts w:ascii="Times New Roman" w:eastAsia="Verdana" w:hAnsi="Times New Roman"/>
                <w:sz w:val="16"/>
                <w:szCs w:val="18"/>
              </w:rPr>
              <w:t xml:space="preserve"> retroiluminado con:</w:t>
            </w:r>
          </w:p>
          <w:p w:rsidR="000644DF" w:rsidRPr="0007520A" w:rsidRDefault="000644DF" w:rsidP="000644DF">
            <w:pPr>
              <w:pStyle w:val="Prrafodelista"/>
              <w:numPr>
                <w:ilvl w:val="1"/>
                <w:numId w:val="3"/>
              </w:numPr>
              <w:spacing w:after="0" w:line="240" w:lineRule="auto"/>
              <w:ind w:left="361" w:hanging="142"/>
              <w:jc w:val="both"/>
              <w:rPr>
                <w:rFonts w:ascii="Times New Roman" w:eastAsia="Verdana" w:hAnsi="Times New Roman"/>
                <w:sz w:val="16"/>
                <w:szCs w:val="18"/>
              </w:rPr>
            </w:pPr>
            <w:r w:rsidRPr="0007520A">
              <w:rPr>
                <w:rFonts w:ascii="Times New Roman" w:eastAsia="Verdana" w:hAnsi="Times New Roman"/>
                <w:sz w:val="16"/>
                <w:szCs w:val="18"/>
              </w:rPr>
              <w:t xml:space="preserve"> 65 (EE.UU.) o 66 (ISO) teclas, incluidas 4 teclas de flecha en forma de “T” invertida</w:t>
            </w:r>
          </w:p>
          <w:p w:rsidR="000644DF" w:rsidRPr="0007520A" w:rsidRDefault="000644DF" w:rsidP="000644DF">
            <w:pPr>
              <w:pStyle w:val="Prrafodelista"/>
              <w:numPr>
                <w:ilvl w:val="1"/>
                <w:numId w:val="3"/>
              </w:numPr>
              <w:spacing w:after="0" w:line="240" w:lineRule="auto"/>
              <w:ind w:left="361" w:hanging="142"/>
              <w:jc w:val="both"/>
              <w:rPr>
                <w:rFonts w:ascii="Times New Roman" w:eastAsia="Verdana" w:hAnsi="Times New Roman"/>
                <w:sz w:val="16"/>
                <w:szCs w:val="18"/>
              </w:rPr>
            </w:pPr>
            <w:proofErr w:type="spellStart"/>
            <w:r w:rsidRPr="0007520A">
              <w:rPr>
                <w:rFonts w:ascii="Times New Roman" w:eastAsia="Verdana" w:hAnsi="Times New Roman"/>
                <w:sz w:val="16"/>
                <w:szCs w:val="18"/>
              </w:rPr>
              <w:t>Touch</w:t>
            </w:r>
            <w:proofErr w:type="spellEnd"/>
            <w:r w:rsidRPr="0007520A">
              <w:rPr>
                <w:rFonts w:ascii="Times New Roman" w:eastAsia="Verdana" w:hAnsi="Times New Roman"/>
                <w:sz w:val="16"/>
                <w:szCs w:val="18"/>
              </w:rPr>
              <w:t xml:space="preserve"> Bar </w:t>
            </w:r>
          </w:p>
          <w:p w:rsidR="000644DF" w:rsidRPr="0007520A" w:rsidRDefault="000644DF" w:rsidP="000644DF">
            <w:pPr>
              <w:pStyle w:val="Prrafodelista"/>
              <w:numPr>
                <w:ilvl w:val="1"/>
                <w:numId w:val="3"/>
              </w:numPr>
              <w:spacing w:after="0" w:line="240" w:lineRule="auto"/>
              <w:ind w:left="361" w:hanging="142"/>
              <w:jc w:val="both"/>
              <w:rPr>
                <w:rFonts w:ascii="Times New Roman" w:eastAsia="Verdana" w:hAnsi="Times New Roman"/>
                <w:sz w:val="16"/>
                <w:szCs w:val="18"/>
              </w:rPr>
            </w:pPr>
            <w:proofErr w:type="spellStart"/>
            <w:r w:rsidRPr="0007520A">
              <w:rPr>
                <w:rFonts w:ascii="Times New Roman" w:eastAsia="Verdana" w:hAnsi="Times New Roman"/>
                <w:sz w:val="16"/>
                <w:szCs w:val="18"/>
              </w:rPr>
              <w:t>Touch</w:t>
            </w:r>
            <w:proofErr w:type="spellEnd"/>
            <w:r w:rsidRPr="0007520A">
              <w:rPr>
                <w:rFonts w:ascii="Times New Roman" w:eastAsia="Verdana" w:hAnsi="Times New Roman"/>
                <w:sz w:val="16"/>
                <w:szCs w:val="18"/>
              </w:rPr>
              <w:t xml:space="preserve"> ID </w:t>
            </w:r>
          </w:p>
          <w:p w:rsidR="000644DF" w:rsidRPr="0007520A" w:rsidRDefault="000644DF" w:rsidP="000644DF">
            <w:pPr>
              <w:pStyle w:val="Prrafodelista"/>
              <w:numPr>
                <w:ilvl w:val="1"/>
                <w:numId w:val="3"/>
              </w:numPr>
              <w:spacing w:after="0" w:line="240" w:lineRule="auto"/>
              <w:ind w:left="361" w:hanging="142"/>
              <w:jc w:val="both"/>
              <w:rPr>
                <w:rFonts w:ascii="Times New Roman" w:eastAsia="Verdana" w:hAnsi="Times New Roman"/>
                <w:sz w:val="16"/>
                <w:szCs w:val="18"/>
              </w:rPr>
            </w:pPr>
            <w:r w:rsidRPr="0007520A">
              <w:rPr>
                <w:rFonts w:ascii="Times New Roman" w:eastAsia="Verdana" w:hAnsi="Times New Roman"/>
                <w:sz w:val="16"/>
                <w:szCs w:val="18"/>
              </w:rPr>
              <w:t xml:space="preserve">Sensor de luz ambiental </w:t>
            </w:r>
          </w:p>
          <w:p w:rsidR="000644DF" w:rsidRPr="0007520A" w:rsidRDefault="000644DF" w:rsidP="000644DF">
            <w:pPr>
              <w:pStyle w:val="Prrafodelista"/>
              <w:numPr>
                <w:ilvl w:val="1"/>
                <w:numId w:val="3"/>
              </w:numPr>
              <w:spacing w:after="0" w:line="240" w:lineRule="auto"/>
              <w:ind w:left="361" w:hanging="142"/>
              <w:jc w:val="both"/>
              <w:rPr>
                <w:rFonts w:ascii="Times New Roman" w:eastAsia="Verdana" w:hAnsi="Times New Roman"/>
                <w:sz w:val="16"/>
                <w:szCs w:val="18"/>
              </w:rPr>
            </w:pPr>
            <w:proofErr w:type="spellStart"/>
            <w:r w:rsidRPr="0007520A">
              <w:rPr>
                <w:rFonts w:ascii="Times New Roman" w:eastAsia="Verdana" w:hAnsi="Times New Roman"/>
                <w:sz w:val="16"/>
                <w:szCs w:val="18"/>
              </w:rPr>
              <w:t>Trackpad</w:t>
            </w:r>
            <w:proofErr w:type="spellEnd"/>
            <w:r w:rsidRPr="0007520A">
              <w:rPr>
                <w:rFonts w:ascii="Times New Roman" w:eastAsia="Verdana" w:hAnsi="Times New Roman"/>
                <w:sz w:val="16"/>
                <w:szCs w:val="18"/>
              </w:rPr>
              <w:t xml:space="preserve"> </w:t>
            </w:r>
            <w:proofErr w:type="spellStart"/>
            <w:r w:rsidRPr="0007520A">
              <w:rPr>
                <w:rFonts w:ascii="Times New Roman" w:eastAsia="Verdana" w:hAnsi="Times New Roman"/>
                <w:sz w:val="16"/>
                <w:szCs w:val="18"/>
              </w:rPr>
              <w:t>Force</w:t>
            </w:r>
            <w:proofErr w:type="spellEnd"/>
            <w:r w:rsidRPr="0007520A">
              <w:rPr>
                <w:rFonts w:ascii="Times New Roman" w:eastAsia="Verdana" w:hAnsi="Times New Roman"/>
                <w:sz w:val="16"/>
                <w:szCs w:val="18"/>
              </w:rPr>
              <w:t xml:space="preserve"> </w:t>
            </w:r>
            <w:proofErr w:type="spellStart"/>
            <w:r w:rsidRPr="0007520A">
              <w:rPr>
                <w:rFonts w:ascii="Times New Roman" w:eastAsia="Verdana" w:hAnsi="Times New Roman"/>
                <w:sz w:val="16"/>
                <w:szCs w:val="18"/>
              </w:rPr>
              <w:t>Touch</w:t>
            </w:r>
            <w:proofErr w:type="spellEnd"/>
            <w:r w:rsidRPr="0007520A">
              <w:rPr>
                <w:rFonts w:ascii="Times New Roman" w:eastAsia="Verdana" w:hAnsi="Times New Roman"/>
                <w:sz w:val="16"/>
                <w:szCs w:val="18"/>
              </w:rPr>
              <w:t xml:space="preserve"> con control preciso del cursor y sensibilidad a la presión. Permite clics fuertes, aceleradores, trazos sensibles a la presión y gestos Multi‑</w:t>
            </w:r>
            <w:proofErr w:type="spellStart"/>
            <w:r w:rsidRPr="0007520A">
              <w:rPr>
                <w:rFonts w:ascii="Times New Roman" w:eastAsia="Verdana" w:hAnsi="Times New Roman"/>
                <w:sz w:val="16"/>
                <w:szCs w:val="18"/>
              </w:rPr>
              <w:t>Touch</w:t>
            </w:r>
            <w:proofErr w:type="spellEnd"/>
            <w:r w:rsidRPr="0007520A">
              <w:rPr>
                <w:rFonts w:ascii="Times New Roman" w:eastAsia="Verdana" w:hAnsi="Times New Roman"/>
                <w:sz w:val="16"/>
                <w:szCs w:val="18"/>
              </w:rPr>
              <w:t>.</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proofErr w:type="spellStart"/>
            <w:r w:rsidRPr="0007520A">
              <w:rPr>
                <w:rFonts w:ascii="Times New Roman" w:eastAsia="Verdana" w:hAnsi="Times New Roman"/>
                <w:sz w:val="16"/>
                <w:szCs w:val="18"/>
              </w:rPr>
              <w:t>Wi</w:t>
            </w:r>
            <w:proofErr w:type="spellEnd"/>
            <w:r w:rsidRPr="0007520A">
              <w:rPr>
                <w:rFonts w:ascii="Times New Roman" w:eastAsia="Verdana" w:hAnsi="Times New Roman"/>
                <w:sz w:val="16"/>
                <w:szCs w:val="18"/>
              </w:rPr>
              <w:t xml:space="preserve">-Fi - Conexión inalámbrica </w:t>
            </w:r>
            <w:proofErr w:type="spellStart"/>
            <w:r w:rsidRPr="0007520A">
              <w:rPr>
                <w:rFonts w:ascii="Times New Roman" w:eastAsia="Verdana" w:hAnsi="Times New Roman"/>
                <w:sz w:val="16"/>
                <w:szCs w:val="18"/>
              </w:rPr>
              <w:t>Wi</w:t>
            </w:r>
            <w:proofErr w:type="spellEnd"/>
            <w:r w:rsidRPr="0007520A">
              <w:rPr>
                <w:rFonts w:ascii="Times New Roman" w:eastAsia="Verdana" w:hAnsi="Times New Roman"/>
                <w:sz w:val="16"/>
                <w:szCs w:val="18"/>
              </w:rPr>
              <w:t xml:space="preserve">-Fi 6 802.11ax Compatible con IEEE 802.11a/b/g/n/ac </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 xml:space="preserve">Bluetooth - Tecnología inalámbrica Bluetooth 5.0 </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Cámara FaceTime HD de 720p</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Bocinas estéreo con alto rango dinámico</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 xml:space="preserve">Sistema de tres micrófonos con calidad de estudio, alta relación señal/ruido y tecnología </w:t>
            </w:r>
            <w:proofErr w:type="spellStart"/>
            <w:r w:rsidRPr="0007520A">
              <w:rPr>
                <w:rFonts w:ascii="Times New Roman" w:eastAsia="Verdana" w:hAnsi="Times New Roman"/>
                <w:sz w:val="16"/>
                <w:szCs w:val="18"/>
              </w:rPr>
              <w:t>beamforming</w:t>
            </w:r>
            <w:proofErr w:type="spellEnd"/>
            <w:r w:rsidRPr="0007520A">
              <w:rPr>
                <w:rFonts w:ascii="Times New Roman" w:eastAsia="Verdana" w:hAnsi="Times New Roman"/>
                <w:sz w:val="16"/>
                <w:szCs w:val="18"/>
              </w:rPr>
              <w:t xml:space="preserve"> direccional</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Entrada de 3.5 mm para audífonos con compatibilidad avanzada para audífonos de alta impedancia</w:t>
            </w:r>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 xml:space="preserve">Batería de polímero de litio de 58.2 </w:t>
            </w:r>
            <w:proofErr w:type="spellStart"/>
            <w:r w:rsidRPr="0007520A">
              <w:rPr>
                <w:rFonts w:ascii="Times New Roman" w:eastAsia="Verdana" w:hAnsi="Times New Roman"/>
                <w:sz w:val="16"/>
                <w:szCs w:val="18"/>
              </w:rPr>
              <w:t>Wh</w:t>
            </w:r>
            <w:proofErr w:type="spellEnd"/>
          </w:p>
          <w:p w:rsidR="000644DF" w:rsidRPr="0007520A" w:rsidRDefault="000644DF" w:rsidP="000644DF">
            <w:pPr>
              <w:pStyle w:val="Prrafodelista"/>
              <w:numPr>
                <w:ilvl w:val="0"/>
                <w:numId w:val="3"/>
              </w:numPr>
              <w:spacing w:after="0" w:line="240" w:lineRule="auto"/>
              <w:ind w:left="219" w:hanging="219"/>
              <w:jc w:val="both"/>
              <w:rPr>
                <w:rFonts w:ascii="Times New Roman" w:eastAsia="Verdana" w:hAnsi="Times New Roman"/>
                <w:sz w:val="16"/>
                <w:szCs w:val="18"/>
              </w:rPr>
            </w:pPr>
            <w:r w:rsidRPr="0007520A">
              <w:rPr>
                <w:rFonts w:ascii="Times New Roman" w:eastAsia="Verdana" w:hAnsi="Times New Roman"/>
                <w:sz w:val="16"/>
                <w:szCs w:val="18"/>
              </w:rPr>
              <w:t xml:space="preserve">Sistema operativo </w:t>
            </w:r>
            <w:proofErr w:type="spellStart"/>
            <w:r w:rsidRPr="0007520A">
              <w:rPr>
                <w:rFonts w:ascii="Times New Roman" w:eastAsia="Verdana" w:hAnsi="Times New Roman"/>
                <w:sz w:val="16"/>
                <w:szCs w:val="18"/>
              </w:rPr>
              <w:t>MacOs</w:t>
            </w:r>
            <w:proofErr w:type="spellEnd"/>
            <w:r w:rsidRPr="0007520A">
              <w:rPr>
                <w:rFonts w:ascii="Times New Roman" w:eastAsia="Verdana" w:hAnsi="Times New Roman"/>
                <w:sz w:val="16"/>
                <w:szCs w:val="18"/>
              </w:rPr>
              <w:t xml:space="preserve"> instalado a </w:t>
            </w:r>
            <w:proofErr w:type="spellStart"/>
            <w:r w:rsidRPr="0007520A">
              <w:rPr>
                <w:rFonts w:ascii="Times New Roman" w:eastAsia="Verdana" w:hAnsi="Times New Roman"/>
                <w:sz w:val="16"/>
                <w:szCs w:val="18"/>
              </w:rPr>
              <w:t>perpertuidad</w:t>
            </w:r>
            <w:proofErr w:type="spellEnd"/>
            <w:r w:rsidRPr="0007520A">
              <w:rPr>
                <w:rFonts w:ascii="Times New Roman" w:eastAsia="Verdana" w:hAnsi="Times New Roman"/>
                <w:sz w:val="16"/>
                <w:szCs w:val="18"/>
              </w:rPr>
              <w:t>, versión original en inglés, pero configurable en español</w:t>
            </w:r>
          </w:p>
          <w:p w:rsidR="000644DF" w:rsidRPr="0007520A" w:rsidRDefault="000644DF" w:rsidP="00D367C4">
            <w:pPr>
              <w:pStyle w:val="Prrafodelista"/>
              <w:spacing w:after="0" w:line="240" w:lineRule="auto"/>
              <w:ind w:left="0"/>
              <w:jc w:val="both"/>
              <w:rPr>
                <w:rFonts w:ascii="Times New Roman" w:eastAsia="Verdana" w:hAnsi="Times New Roman"/>
                <w:sz w:val="16"/>
                <w:szCs w:val="18"/>
              </w:rPr>
            </w:pPr>
            <w:r w:rsidRPr="0007520A">
              <w:rPr>
                <w:rFonts w:ascii="Times New Roman" w:eastAsia="Verdana" w:hAnsi="Times New Roman"/>
                <w:sz w:val="16"/>
                <w:szCs w:val="18"/>
              </w:rPr>
              <w:t>Garantía de un (1) año contra desperfectos de fabricación.</w:t>
            </w:r>
          </w:p>
          <w:p w:rsidR="000644DF" w:rsidRPr="0007520A" w:rsidRDefault="000644DF" w:rsidP="00D367C4">
            <w:pPr>
              <w:pStyle w:val="Prrafodelista"/>
              <w:spacing w:after="0" w:line="240" w:lineRule="auto"/>
              <w:ind w:left="0"/>
              <w:jc w:val="both"/>
              <w:rPr>
                <w:rFonts w:ascii="Times New Roman" w:eastAsia="Verdana" w:hAnsi="Times New Roman"/>
                <w:sz w:val="16"/>
                <w:szCs w:val="18"/>
              </w:rPr>
            </w:pPr>
            <w:r w:rsidRPr="0007520A">
              <w:rPr>
                <w:rFonts w:ascii="Times New Roman" w:eastAsia="Verdana" w:hAnsi="Times New Roman"/>
                <w:sz w:val="16"/>
                <w:szCs w:val="18"/>
              </w:rPr>
              <w:t>Equipo ya incluye por defecto de fábrica el sistema operativo.</w:t>
            </w:r>
          </w:p>
          <w:p w:rsidR="000644DF" w:rsidRPr="0007520A" w:rsidRDefault="000644DF" w:rsidP="00D367C4">
            <w:pPr>
              <w:rPr>
                <w:rFonts w:ascii="Times New Roman" w:hAnsi="Times New Roman" w:cs="Times New Roman"/>
                <w:bCs/>
                <w:color w:val="000000"/>
                <w:sz w:val="16"/>
                <w:szCs w:val="18"/>
              </w:rPr>
            </w:pPr>
            <w:r w:rsidRPr="0007520A">
              <w:rPr>
                <w:rFonts w:ascii="Times New Roman" w:hAnsi="Times New Roman" w:cs="Times New Roman"/>
                <w:bCs/>
                <w:color w:val="000000"/>
                <w:sz w:val="16"/>
                <w:szCs w:val="18"/>
              </w:rPr>
              <w:t>Marca: Apple</w:t>
            </w:r>
          </w:p>
          <w:p w:rsidR="000644DF" w:rsidRPr="0007520A" w:rsidRDefault="000644DF" w:rsidP="00D367C4">
            <w:pPr>
              <w:rPr>
                <w:rFonts w:ascii="Times New Roman" w:hAnsi="Times New Roman" w:cs="Times New Roman"/>
                <w:bCs/>
                <w:color w:val="000000"/>
                <w:sz w:val="16"/>
                <w:szCs w:val="18"/>
              </w:rPr>
            </w:pPr>
            <w:r w:rsidRPr="0007520A">
              <w:rPr>
                <w:rFonts w:ascii="Times New Roman" w:hAnsi="Times New Roman" w:cs="Times New Roman"/>
                <w:bCs/>
                <w:color w:val="000000"/>
                <w:sz w:val="16"/>
                <w:szCs w:val="18"/>
              </w:rPr>
              <w:t>Modelo: MacBook Pro</w:t>
            </w:r>
          </w:p>
          <w:p w:rsidR="000644DF" w:rsidRPr="0007520A" w:rsidRDefault="000644DF" w:rsidP="00D367C4">
            <w:pPr>
              <w:pStyle w:val="Prrafodelista"/>
              <w:spacing w:after="0" w:line="240" w:lineRule="auto"/>
              <w:ind w:left="0"/>
              <w:jc w:val="both"/>
              <w:rPr>
                <w:rFonts w:ascii="Times New Roman" w:eastAsia="Verdana" w:hAnsi="Times New Roman"/>
                <w:sz w:val="16"/>
                <w:szCs w:val="18"/>
              </w:rPr>
            </w:pPr>
            <w:r w:rsidRPr="0007520A">
              <w:rPr>
                <w:rFonts w:ascii="Times New Roman" w:hAnsi="Times New Roman"/>
                <w:bCs/>
                <w:color w:val="000000"/>
                <w:sz w:val="16"/>
                <w:szCs w:val="18"/>
              </w:rPr>
              <w:t>País de origen: Estados Unidos</w:t>
            </w:r>
          </w:p>
        </w:tc>
      </w:tr>
      <w:tr w:rsidR="000644DF" w:rsidRPr="00650E56" w:rsidTr="00D367C4">
        <w:trPr>
          <w:trHeight w:val="765"/>
        </w:trPr>
        <w:tc>
          <w:tcPr>
            <w:tcW w:w="709"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709" w:right="-801"/>
              <w:jc w:val="center"/>
              <w:rPr>
                <w:rFonts w:ascii="Times New Roman" w:eastAsia="Times New Roman" w:hAnsi="Times New Roman" w:cs="Times New Roman"/>
                <w:color w:val="000000"/>
                <w:kern w:val="0"/>
                <w:sz w:val="16"/>
                <w:szCs w:val="16"/>
                <w:lang w:eastAsia="es-SV" w:bidi="ar-SA"/>
              </w:rPr>
            </w:pPr>
            <w:r w:rsidRPr="0007520A">
              <w:rPr>
                <w:rFonts w:ascii="Times New Roman" w:eastAsia="Times New Roman" w:hAnsi="Times New Roman" w:cs="Times New Roman"/>
                <w:color w:val="000000"/>
                <w:kern w:val="0"/>
                <w:sz w:val="16"/>
                <w:szCs w:val="16"/>
                <w:lang w:eastAsia="es-SV" w:bidi="ar-SA"/>
              </w:rPr>
              <w:t>5</w:t>
            </w:r>
          </w:p>
        </w:tc>
        <w:tc>
          <w:tcPr>
            <w:tcW w:w="1276"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tabs>
                <w:tab w:val="right" w:pos="7272"/>
              </w:tabs>
              <w:ind w:left="-67" w:right="-74"/>
              <w:jc w:val="center"/>
              <w:rPr>
                <w:rFonts w:ascii="Times New Roman" w:hAnsi="Times New Roman" w:cs="Times New Roman"/>
                <w:iCs/>
                <w:sz w:val="16"/>
                <w:szCs w:val="16"/>
              </w:rPr>
            </w:pPr>
            <w:r w:rsidRPr="0007520A">
              <w:rPr>
                <w:rFonts w:ascii="Times New Roman" w:hAnsi="Times New Roman" w:cs="Times New Roman"/>
                <w:color w:val="000000"/>
                <w:sz w:val="16"/>
                <w:szCs w:val="16"/>
                <w:lang w:eastAsia="es-SV"/>
              </w:rPr>
              <w:t>60206025</w:t>
            </w:r>
          </w:p>
        </w:tc>
        <w:tc>
          <w:tcPr>
            <w:tcW w:w="2451"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widowControl/>
              <w:suppressAutoHyphens w:val="0"/>
              <w:spacing w:line="259" w:lineRule="auto"/>
              <w:ind w:left="6"/>
              <w:rPr>
                <w:rFonts w:ascii="Times New Roman" w:eastAsia="Times New Roman" w:hAnsi="Times New Roman" w:cs="Times New Roman"/>
                <w:color w:val="000000"/>
                <w:kern w:val="0"/>
                <w:sz w:val="16"/>
                <w:szCs w:val="16"/>
                <w:lang w:eastAsia="es-SV" w:bidi="ar-SA"/>
              </w:rPr>
            </w:pPr>
            <w:r w:rsidRPr="0007520A">
              <w:rPr>
                <w:rFonts w:ascii="Times New Roman" w:eastAsia="Times New Roman" w:hAnsi="Times New Roman" w:cs="Times New Roman" w:hint="eastAsia"/>
                <w:color w:val="000000"/>
                <w:kern w:val="0"/>
                <w:sz w:val="16"/>
                <w:szCs w:val="16"/>
                <w:lang w:eastAsia="es-SV" w:bidi="ar-SA"/>
              </w:rPr>
              <w:t>PROYECTOR DE MULTIMEDIA DE PRESTACIONES MEDIAS</w:t>
            </w:r>
          </w:p>
        </w:tc>
        <w:tc>
          <w:tcPr>
            <w:tcW w:w="6095" w:type="dxa"/>
            <w:tcBorders>
              <w:top w:val="single" w:sz="2" w:space="0" w:color="000000"/>
              <w:left w:val="single" w:sz="2" w:space="0" w:color="000000"/>
              <w:bottom w:val="single" w:sz="2" w:space="0" w:color="000000"/>
              <w:right w:val="single" w:sz="2" w:space="0" w:color="000000"/>
            </w:tcBorders>
            <w:vAlign w:val="center"/>
          </w:tcPr>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-Proyector Epson </w:t>
            </w:r>
            <w:proofErr w:type="spellStart"/>
            <w:r w:rsidRPr="0007520A">
              <w:rPr>
                <w:rFonts w:ascii="Times New Roman" w:hAnsi="Times New Roman" w:cs="Times New Roman"/>
                <w:sz w:val="16"/>
                <w:szCs w:val="18"/>
              </w:rPr>
              <w:t>PowerLite</w:t>
            </w:r>
            <w:proofErr w:type="spellEnd"/>
            <w:r w:rsidRPr="0007520A">
              <w:rPr>
                <w:rFonts w:ascii="Times New Roman" w:hAnsi="Times New Roman" w:cs="Times New Roman"/>
                <w:sz w:val="16"/>
                <w:szCs w:val="18"/>
              </w:rPr>
              <w:t xml:space="preserve"> 119W - 3LCD</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-Luminosidad del blanco: 4000 LUMENS</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-Luminosidad del color: 4000 LUMENS</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-Método de Proyección: Frontal / Posterior / Techo</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-Resolución nativa: WXGA (1280 x 800)</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-Vida útil de Lámpara (Modo normal): 8,000 horas</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-No trae tapa protectora de lente</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-Puertos:</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2 puertos HDMI</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2 VGA Entrada</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1 VGA Salida</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1 </w:t>
            </w:r>
            <w:proofErr w:type="gramStart"/>
            <w:r w:rsidRPr="0007520A">
              <w:rPr>
                <w:rFonts w:ascii="Times New Roman" w:hAnsi="Times New Roman" w:cs="Times New Roman"/>
                <w:sz w:val="16"/>
                <w:szCs w:val="18"/>
              </w:rPr>
              <w:t>Puerto</w:t>
            </w:r>
            <w:proofErr w:type="gramEnd"/>
            <w:r w:rsidRPr="0007520A">
              <w:rPr>
                <w:rFonts w:ascii="Times New Roman" w:hAnsi="Times New Roman" w:cs="Times New Roman"/>
                <w:sz w:val="16"/>
                <w:szCs w:val="18"/>
              </w:rPr>
              <w:t xml:space="preserve"> USB A</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1 </w:t>
            </w:r>
            <w:proofErr w:type="gramStart"/>
            <w:r w:rsidRPr="0007520A">
              <w:rPr>
                <w:rFonts w:ascii="Times New Roman" w:hAnsi="Times New Roman" w:cs="Times New Roman"/>
                <w:sz w:val="16"/>
                <w:szCs w:val="18"/>
              </w:rPr>
              <w:t>Puerto</w:t>
            </w:r>
            <w:proofErr w:type="gramEnd"/>
            <w:r w:rsidRPr="0007520A">
              <w:rPr>
                <w:rFonts w:ascii="Times New Roman" w:hAnsi="Times New Roman" w:cs="Times New Roman"/>
                <w:sz w:val="16"/>
                <w:szCs w:val="18"/>
              </w:rPr>
              <w:t xml:space="preserve"> USB B</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1 </w:t>
            </w:r>
            <w:proofErr w:type="gramStart"/>
            <w:r w:rsidRPr="0007520A">
              <w:rPr>
                <w:rFonts w:ascii="Times New Roman" w:hAnsi="Times New Roman" w:cs="Times New Roman"/>
                <w:sz w:val="16"/>
                <w:szCs w:val="18"/>
              </w:rPr>
              <w:t>Puerto</w:t>
            </w:r>
            <w:proofErr w:type="gramEnd"/>
            <w:r w:rsidRPr="0007520A">
              <w:rPr>
                <w:rFonts w:ascii="Times New Roman" w:hAnsi="Times New Roman" w:cs="Times New Roman"/>
                <w:sz w:val="16"/>
                <w:szCs w:val="18"/>
              </w:rPr>
              <w:t xml:space="preserve"> RJ-45</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1 </w:t>
            </w:r>
            <w:proofErr w:type="gramStart"/>
            <w:r w:rsidRPr="0007520A">
              <w:rPr>
                <w:rFonts w:ascii="Times New Roman" w:hAnsi="Times New Roman" w:cs="Times New Roman"/>
                <w:sz w:val="16"/>
                <w:szCs w:val="18"/>
              </w:rPr>
              <w:t>Puerto</w:t>
            </w:r>
            <w:proofErr w:type="gramEnd"/>
            <w:r w:rsidRPr="0007520A">
              <w:rPr>
                <w:rFonts w:ascii="Times New Roman" w:hAnsi="Times New Roman" w:cs="Times New Roman"/>
                <w:sz w:val="16"/>
                <w:szCs w:val="18"/>
              </w:rPr>
              <w:t xml:space="preserve"> de Salida de Audio</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2 puertos de entrada de Audio</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Control remoto con 2 baterías AA</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lastRenderedPageBreak/>
              <w:t>- Cable HDMI y VGA</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AC 120/230 V (50/60 Hz), Se incluye cable de alimentación que viene por</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defecto con el equipo</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Garantía de dos (2) años contra desperfectos de fabricación en equipo y (3) meses en lámpara.</w:t>
            </w:r>
          </w:p>
          <w:p w:rsidR="000644DF" w:rsidRPr="0007520A" w:rsidRDefault="000644DF" w:rsidP="00D367C4">
            <w:pPr>
              <w:pBdr>
                <w:top w:val="nil"/>
                <w:left w:val="nil"/>
                <w:bottom w:val="nil"/>
                <w:right w:val="nil"/>
                <w:between w:val="nil"/>
              </w:pBdr>
              <w:tabs>
                <w:tab w:val="left" w:pos="707"/>
              </w:tabs>
              <w:rPr>
                <w:rFonts w:ascii="Times New Roman" w:eastAsia="Verdana" w:hAnsi="Times New Roman" w:cs="Times New Roman"/>
                <w:color w:val="000000"/>
                <w:sz w:val="16"/>
                <w:szCs w:val="20"/>
              </w:rPr>
            </w:pPr>
            <w:r w:rsidRPr="0007520A">
              <w:rPr>
                <w:rFonts w:ascii="Times New Roman" w:hAnsi="Times New Roman" w:cs="Times New Roman"/>
                <w:sz w:val="16"/>
                <w:szCs w:val="18"/>
              </w:rPr>
              <w:t xml:space="preserve">Marca: </w:t>
            </w:r>
            <w:r w:rsidRPr="0007520A">
              <w:rPr>
                <w:rFonts w:ascii="Times New Roman" w:eastAsia="Verdana" w:hAnsi="Times New Roman" w:cs="Times New Roman"/>
                <w:color w:val="000000"/>
                <w:sz w:val="16"/>
                <w:szCs w:val="20"/>
              </w:rPr>
              <w:t>Epson</w:t>
            </w:r>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Modelo: </w:t>
            </w:r>
            <w:proofErr w:type="spellStart"/>
            <w:r w:rsidRPr="0007520A">
              <w:rPr>
                <w:rFonts w:ascii="Times New Roman" w:eastAsia="Verdana" w:hAnsi="Times New Roman" w:cs="Times New Roman"/>
                <w:color w:val="000000"/>
                <w:sz w:val="16"/>
                <w:szCs w:val="20"/>
              </w:rPr>
              <w:t>PowerLite</w:t>
            </w:r>
            <w:proofErr w:type="spellEnd"/>
            <w:r w:rsidRPr="0007520A">
              <w:rPr>
                <w:rFonts w:ascii="Times New Roman" w:eastAsia="Verdana" w:hAnsi="Times New Roman" w:cs="Times New Roman"/>
                <w:color w:val="000000"/>
                <w:sz w:val="16"/>
                <w:szCs w:val="20"/>
              </w:rPr>
              <w:t xml:space="preserve"> 119W - 3LCD </w:t>
            </w:r>
            <w:proofErr w:type="spellStart"/>
            <w:r w:rsidRPr="0007520A">
              <w:rPr>
                <w:rFonts w:ascii="Times New Roman" w:eastAsia="Verdana" w:hAnsi="Times New Roman" w:cs="Times New Roman"/>
                <w:color w:val="000000"/>
                <w:sz w:val="16"/>
                <w:szCs w:val="20"/>
              </w:rPr>
              <w:t>projector</w:t>
            </w:r>
            <w:proofErr w:type="spellEnd"/>
          </w:p>
          <w:p w:rsidR="000644DF" w:rsidRPr="0007520A" w:rsidRDefault="000644DF" w:rsidP="00D367C4">
            <w:pPr>
              <w:jc w:val="both"/>
              <w:rPr>
                <w:rFonts w:ascii="Times New Roman" w:hAnsi="Times New Roman" w:cs="Times New Roman"/>
                <w:sz w:val="16"/>
                <w:szCs w:val="18"/>
              </w:rPr>
            </w:pPr>
            <w:r w:rsidRPr="0007520A">
              <w:rPr>
                <w:rFonts w:ascii="Times New Roman" w:hAnsi="Times New Roman" w:cs="Times New Roman"/>
                <w:sz w:val="16"/>
                <w:szCs w:val="18"/>
              </w:rPr>
              <w:t xml:space="preserve">País de origen: </w:t>
            </w:r>
            <w:r w:rsidRPr="0007520A">
              <w:rPr>
                <w:rFonts w:ascii="Times New Roman" w:eastAsia="Verdana" w:hAnsi="Times New Roman" w:cs="Times New Roman"/>
                <w:color w:val="000000"/>
                <w:sz w:val="16"/>
                <w:szCs w:val="20"/>
              </w:rPr>
              <w:t>Estados Unidos</w:t>
            </w:r>
          </w:p>
        </w:tc>
      </w:tr>
    </w:tbl>
    <w:p w:rsidR="000644DF" w:rsidRPr="00650E56" w:rsidRDefault="000644DF" w:rsidP="000644DF">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FC8" w:rsidRDefault="00DB0FC8" w:rsidP="001C6613">
      <w:pPr>
        <w:rPr>
          <w:rFonts w:hint="eastAsia"/>
        </w:rPr>
      </w:pPr>
      <w:r>
        <w:separator/>
      </w:r>
    </w:p>
  </w:endnote>
  <w:endnote w:type="continuationSeparator" w:id="0">
    <w:p w:rsidR="00DB0FC8" w:rsidRDefault="00DB0FC8"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B0FC8">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FC8" w:rsidRDefault="00DB0FC8" w:rsidP="001C6613">
      <w:pPr>
        <w:rPr>
          <w:rFonts w:hint="eastAsia"/>
        </w:rPr>
      </w:pPr>
      <w:r>
        <w:separator/>
      </w:r>
    </w:p>
  </w:footnote>
  <w:footnote w:type="continuationSeparator" w:id="0">
    <w:p w:rsidR="00DB0FC8" w:rsidRDefault="00DB0FC8"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0644DF">
      <w:rPr>
        <w:rFonts w:ascii="Bembo Std" w:eastAsia="Times New Roman" w:hAnsi="Bembo Std" w:cs="Times New Roman"/>
        <w:b/>
        <w:bCs/>
        <w:color w:val="000000"/>
        <w:kern w:val="0"/>
        <w:sz w:val="16"/>
        <w:szCs w:val="16"/>
        <w:lang w:val="es-EC" w:eastAsia="es-SV" w:bidi="ar-SA"/>
      </w:rPr>
      <w:t>230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0644DF" w:rsidRDefault="00F94903" w:rsidP="000644DF">
    <w:pPr>
      <w:pStyle w:val="Encabezado"/>
      <w:jc w:val="right"/>
      <w:rPr>
        <w:rFonts w:ascii="Bembo Std" w:eastAsia="Times New Roman" w:hAnsi="Bembo Std" w:cs="Times New Roman" w:hint="eastAsia"/>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w:t>
    </w:r>
    <w:r w:rsidR="000644DF" w:rsidRPr="000644DF">
      <w:rPr>
        <w:rFonts w:ascii="Bembo Std" w:eastAsia="Times New Roman" w:hAnsi="Bembo Std" w:cs="Times New Roman"/>
        <w:b/>
        <w:bCs/>
        <w:color w:val="000000"/>
        <w:kern w:val="0"/>
        <w:sz w:val="16"/>
        <w:szCs w:val="16"/>
        <w:lang w:val="es-EC" w:eastAsia="es-SV" w:bidi="ar-SA"/>
      </w:rPr>
      <w:t>No. RECOVID-82-RFQ-GO</w:t>
    </w:r>
  </w:p>
  <w:p w:rsidR="007027BA" w:rsidRDefault="00DB0FC8" w:rsidP="00FC7E2C">
    <w:pPr>
      <w:pStyle w:val="Encabezado"/>
      <w:jc w:val="center"/>
      <w:rPr>
        <w:rFonts w:hint="eastAsia"/>
        <w:b/>
        <w:sz w:val="18"/>
        <w:szCs w:val="18"/>
      </w:rPr>
    </w:pPr>
  </w:p>
  <w:p w:rsidR="00FC7E2C" w:rsidRPr="00FC7E2C" w:rsidRDefault="00DB0FC8"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2" w15:restartNumberingAfterBreak="0">
    <w:nsid w:val="601964B5"/>
    <w:multiLevelType w:val="hybridMultilevel"/>
    <w:tmpl w:val="8D383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6A0345"/>
    <w:multiLevelType w:val="hybridMultilevel"/>
    <w:tmpl w:val="3A6C8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644DF"/>
    <w:rsid w:val="001C6613"/>
    <w:rsid w:val="003D555A"/>
    <w:rsid w:val="006C1A4A"/>
    <w:rsid w:val="00B04FDD"/>
    <w:rsid w:val="00BE0E06"/>
    <w:rsid w:val="00C45D84"/>
    <w:rsid w:val="00CD1A34"/>
    <w:rsid w:val="00CD3C4A"/>
    <w:rsid w:val="00DB0FC8"/>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5F3A"/>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0644DF"/>
    <w:rPr>
      <w:color w:val="0000FF"/>
      <w:u w:val="single"/>
    </w:rPr>
  </w:style>
  <w:style w:type="paragraph" w:styleId="Prrafodelista">
    <w:name w:val="List Paragraph"/>
    <w:aliases w:val="Citation List,본문(내용),List Paragraph (numbered (a)),Colorful List - Accent 11"/>
    <w:basedOn w:val="Normal"/>
    <w:link w:val="PrrafodelistaCar"/>
    <w:qFormat/>
    <w:rsid w:val="000644DF"/>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0644DF"/>
    <w:rPr>
      <w:rFonts w:ascii="Calibri" w:eastAsia="Times New Roman" w:hAnsi="Calibri" w:cs="Times New Roman"/>
      <w:lang w:eastAsia="es-SV"/>
    </w:rPr>
  </w:style>
  <w:style w:type="paragraph" w:customStyle="1" w:styleId="TableParagraph">
    <w:name w:val="Table Paragraph"/>
    <w:basedOn w:val="Normal"/>
    <w:uiPriority w:val="1"/>
    <w:qFormat/>
    <w:rsid w:val="000644DF"/>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alejandro@elchangarro.com.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3242</Words>
  <Characters>17832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2023-01-11T18:50:00Z</dcterms:created>
  <dcterms:modified xsi:type="dcterms:W3CDTF">2023-01-11T18:50:00Z</dcterms:modified>
</cp:coreProperties>
</file>