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B17E41"/>
    <w:p w:rsidR="009C634C" w:rsidRDefault="009C634C" w:rsidP="009C634C">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 xml:space="preserve">                                  </w:t>
      </w:r>
      <w:r>
        <w:rPr>
          <w:rFonts w:ascii="Bembo Std" w:eastAsia="Times New Roman" w:hAnsi="Bembo Std" w:cs="Times New Roman"/>
          <w:b/>
          <w:kern w:val="0"/>
          <w:lang w:eastAsia="es-SV" w:bidi="ar-SA"/>
        </w:rPr>
        <w:t xml:space="preserve">          </w:t>
      </w:r>
    </w:p>
    <w:p w:rsidR="009C634C" w:rsidRPr="00143A1F" w:rsidRDefault="009C634C" w:rsidP="009C634C">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ab/>
      </w:r>
      <w:r>
        <w:rPr>
          <w:rFonts w:ascii="Bembo Std" w:eastAsia="Times New Roman" w:hAnsi="Bembo Std" w:cs="Times New Roman"/>
          <w:b/>
          <w:kern w:val="0"/>
          <w:lang w:eastAsia="es-SV" w:bidi="ar-SA"/>
        </w:rPr>
        <w:tab/>
      </w:r>
      <w:r>
        <w:rPr>
          <w:rFonts w:ascii="Bembo Std" w:eastAsia="Times New Roman" w:hAnsi="Bembo Std" w:cs="Times New Roman"/>
          <w:b/>
          <w:kern w:val="0"/>
          <w:lang w:eastAsia="es-SV" w:bidi="ar-SA"/>
        </w:rPr>
        <w:tab/>
      </w:r>
      <w:r w:rsidRPr="00143A1F">
        <w:rPr>
          <w:rFonts w:ascii="Bembo Std" w:eastAsia="Times New Roman" w:hAnsi="Bembo Std" w:cs="Times New Roman"/>
          <w:b/>
          <w:kern w:val="0"/>
          <w:lang w:eastAsia="es-SV" w:bidi="ar-SA"/>
        </w:rPr>
        <w:t>ORDEN DE COMPRA</w:t>
      </w:r>
    </w:p>
    <w:p w:rsidR="009C634C" w:rsidRDefault="009C634C" w:rsidP="009C634C">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ORIGINAL</w:t>
      </w:r>
    </w:p>
    <w:p w:rsidR="009C634C" w:rsidRDefault="009C634C" w:rsidP="009C634C">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C634C" w:rsidRPr="00F92B19" w:rsidTr="002672F9">
        <w:trPr>
          <w:trHeight w:val="1678"/>
          <w:jc w:val="center"/>
        </w:trPr>
        <w:tc>
          <w:tcPr>
            <w:tcW w:w="5387" w:type="dxa"/>
            <w:shd w:val="clear" w:color="auto" w:fill="auto"/>
          </w:tcPr>
          <w:p w:rsidR="009C634C" w:rsidRPr="00D940BF" w:rsidRDefault="009C634C" w:rsidP="002672F9">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D940BF">
              <w:rPr>
                <w:rFonts w:ascii="Bembo Std" w:eastAsia="Times New Roman" w:hAnsi="Bembo Std" w:cs="Times New Roman"/>
                <w:color w:val="000000"/>
                <w:kern w:val="0"/>
                <w:lang w:eastAsia="es-SV" w:bidi="ar-SA"/>
              </w:rPr>
              <w:t>Señor</w:t>
            </w:r>
            <w:r>
              <w:rPr>
                <w:rFonts w:ascii="Bembo Std" w:eastAsia="Times New Roman" w:hAnsi="Bembo Std" w:cs="Times New Roman"/>
                <w:color w:val="000000"/>
                <w:kern w:val="0"/>
                <w:lang w:eastAsia="es-SV" w:bidi="ar-SA"/>
              </w:rPr>
              <w:t>es</w:t>
            </w:r>
          </w:p>
          <w:p w:rsidR="009C634C" w:rsidRPr="004227A3" w:rsidRDefault="009C634C" w:rsidP="002672F9">
            <w:pPr>
              <w:rPr>
                <w:rFonts w:ascii="Bembo Std" w:hAnsi="Bembo Std" w:cs="Calibri"/>
                <w:b/>
                <w:sz w:val="22"/>
                <w:szCs w:val="22"/>
              </w:rPr>
            </w:pPr>
            <w:bookmarkStart w:id="1" w:name="_Hlk87015005"/>
            <w:bookmarkEnd w:id="0"/>
            <w:r w:rsidRPr="008E11AC">
              <w:rPr>
                <w:rFonts w:ascii="Bembo Std" w:hAnsi="Bembo Std" w:cs="Calibri" w:hint="eastAsia"/>
                <w:b/>
                <w:sz w:val="22"/>
                <w:szCs w:val="22"/>
              </w:rPr>
              <w:t xml:space="preserve">CORPORACIÓN I. T., S.A. DE C.V. </w:t>
            </w:r>
          </w:p>
          <w:bookmarkEnd w:id="1"/>
          <w:p w:rsidR="009C634C" w:rsidRDefault="009C634C" w:rsidP="002672F9">
            <w:pPr>
              <w:rPr>
                <w:rFonts w:ascii="Bembo Std" w:hAnsi="Bembo Std" w:cs="Calibri"/>
                <w:sz w:val="22"/>
                <w:szCs w:val="22"/>
              </w:rPr>
            </w:pPr>
            <w:r>
              <w:rPr>
                <w:rFonts w:ascii="Bembo Std" w:hAnsi="Bembo Std" w:cs="Calibri"/>
                <w:sz w:val="22"/>
                <w:szCs w:val="22"/>
              </w:rPr>
              <w:t>Dirección: Av. Roosevelt Norte, #407,</w:t>
            </w:r>
          </w:p>
          <w:p w:rsidR="009C634C" w:rsidRPr="004227A3" w:rsidRDefault="009C634C" w:rsidP="002672F9">
            <w:pPr>
              <w:rPr>
                <w:rFonts w:ascii="Bembo Std" w:hAnsi="Bembo Std"/>
                <w:sz w:val="22"/>
                <w:szCs w:val="22"/>
              </w:rPr>
            </w:pPr>
            <w:r w:rsidRPr="004227A3">
              <w:rPr>
                <w:rFonts w:ascii="Bembo Std" w:hAnsi="Bembo Std"/>
                <w:sz w:val="22"/>
                <w:szCs w:val="22"/>
              </w:rPr>
              <w:t xml:space="preserve">San </w:t>
            </w:r>
            <w:r>
              <w:rPr>
                <w:rFonts w:ascii="Bembo Std" w:hAnsi="Bembo Std"/>
                <w:sz w:val="22"/>
                <w:szCs w:val="22"/>
              </w:rPr>
              <w:t>Miguel, departamento de San Miguel</w:t>
            </w:r>
          </w:p>
          <w:p w:rsidR="009C634C" w:rsidRPr="004227A3" w:rsidRDefault="009C634C" w:rsidP="002672F9">
            <w:pPr>
              <w:rPr>
                <w:rFonts w:ascii="Bembo Std" w:hAnsi="Bembo Std"/>
                <w:sz w:val="22"/>
                <w:szCs w:val="22"/>
              </w:rPr>
            </w:pPr>
            <w:r>
              <w:rPr>
                <w:rFonts w:ascii="Bembo Std" w:hAnsi="Bembo Std"/>
                <w:sz w:val="22"/>
                <w:szCs w:val="22"/>
              </w:rPr>
              <w:t>Teléfono: 2669-6969 y 7854-4665</w:t>
            </w:r>
          </w:p>
          <w:p w:rsidR="009C634C" w:rsidRDefault="009C634C" w:rsidP="002672F9">
            <w:pPr>
              <w:rPr>
                <w:rFonts w:ascii="Bembo Std" w:hAnsi="Bembo Std"/>
                <w:sz w:val="22"/>
                <w:szCs w:val="22"/>
              </w:rPr>
            </w:pPr>
            <w:r w:rsidRPr="004227A3">
              <w:rPr>
                <w:rFonts w:ascii="Bembo Std" w:hAnsi="Bembo Std"/>
                <w:sz w:val="22"/>
                <w:szCs w:val="22"/>
              </w:rPr>
              <w:t xml:space="preserve">Dirección electrónica: </w:t>
            </w:r>
            <w:hyperlink r:id="rId8" w:history="1">
              <w:r w:rsidRPr="00131C87">
                <w:rPr>
                  <w:rStyle w:val="Hipervnculo"/>
                  <w:rFonts w:ascii="Bembo Std" w:hAnsi="Bembo Std"/>
                  <w:sz w:val="22"/>
                  <w:szCs w:val="22"/>
                </w:rPr>
                <w:t>jcrodriguez@grupolorena.com.sv</w:t>
              </w:r>
            </w:hyperlink>
            <w:r>
              <w:rPr>
                <w:rFonts w:ascii="Bembo Std" w:hAnsi="Bembo Std"/>
                <w:sz w:val="22"/>
                <w:szCs w:val="22"/>
              </w:rPr>
              <w:t>.</w:t>
            </w:r>
          </w:p>
          <w:p w:rsidR="009C634C" w:rsidRPr="004227A3" w:rsidRDefault="009C634C" w:rsidP="002672F9">
            <w:pPr>
              <w:rPr>
                <w:rFonts w:ascii="Bembo Std" w:hAnsi="Bembo Std"/>
                <w:sz w:val="22"/>
                <w:szCs w:val="22"/>
              </w:rPr>
            </w:pPr>
            <w:r>
              <w:rPr>
                <w:rFonts w:ascii="Bembo Std" w:hAnsi="Bembo Std"/>
                <w:sz w:val="22"/>
                <w:szCs w:val="22"/>
              </w:rPr>
              <w:t>NIT: 1217-290607-101-1</w:t>
            </w:r>
          </w:p>
          <w:p w:rsidR="009C634C" w:rsidRPr="004227A3" w:rsidRDefault="009C634C" w:rsidP="002672F9">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rsidR="009C634C" w:rsidRPr="00D940BF" w:rsidRDefault="009C634C" w:rsidP="002672F9">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9C634C" w:rsidRPr="0022294A" w:rsidRDefault="009C634C" w:rsidP="002672F9">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177</w:t>
            </w:r>
            <w:r w:rsidRPr="0022294A">
              <w:rPr>
                <w:rFonts w:ascii="Bembo Std" w:eastAsia="Arial Unicode MS" w:hAnsi="Bembo Std"/>
                <w:b/>
                <w:bCs/>
                <w:color w:val="000000"/>
                <w:sz w:val="22"/>
                <w:szCs w:val="22"/>
                <w:lang w:val="es-EC"/>
              </w:rPr>
              <w:t>/2022 ACP-UGPPI</w:t>
            </w:r>
          </w:p>
          <w:p w:rsidR="009C634C" w:rsidRPr="0022294A" w:rsidRDefault="009C634C" w:rsidP="002672F9">
            <w:pPr>
              <w:suppressLineNumbers/>
              <w:spacing w:line="259" w:lineRule="auto"/>
              <w:jc w:val="both"/>
              <w:rPr>
                <w:rFonts w:ascii="Bembo Std" w:eastAsia="Arial Unicode MS" w:hAnsi="Bembo Std"/>
                <w:b/>
                <w:bCs/>
                <w:color w:val="000000"/>
                <w:sz w:val="22"/>
                <w:szCs w:val="22"/>
                <w:lang w:val="es-EC"/>
              </w:rPr>
            </w:pPr>
            <w:r w:rsidRPr="00E22363">
              <w:rPr>
                <w:rFonts w:ascii="Bembo Std" w:hAnsi="Bembo Std" w:cs="Arial" w:hint="eastAsia"/>
                <w:sz w:val="22"/>
                <w:szCs w:val="22"/>
              </w:rPr>
              <w:t>Solicitud de Cotizac</w:t>
            </w:r>
            <w:r>
              <w:rPr>
                <w:rFonts w:ascii="Bembo Std" w:hAnsi="Bembo Std" w:cs="Arial"/>
                <w:sz w:val="22"/>
                <w:szCs w:val="22"/>
              </w:rPr>
              <w:t>ión</w:t>
            </w:r>
            <w:r w:rsidRPr="00E22363">
              <w:rPr>
                <w:rFonts w:ascii="Bembo Std" w:hAnsi="Bembo Std" w:cs="Arial" w:hint="eastAsia"/>
                <w:sz w:val="22"/>
                <w:szCs w:val="22"/>
              </w:rPr>
              <w:t xml:space="preserve"> (SDC) N</w:t>
            </w:r>
            <w:r w:rsidRPr="00E22363">
              <w:rPr>
                <w:rFonts w:ascii="Bembo Std" w:hAnsi="Bembo Std" w:cs="Arial" w:hint="eastAsia"/>
                <w:sz w:val="22"/>
                <w:szCs w:val="22"/>
              </w:rPr>
              <w:t>°</w:t>
            </w:r>
            <w:r w:rsidRPr="008E11AC">
              <w:rPr>
                <w:rFonts w:ascii="Bembo Std" w:hAnsi="Bembo Std" w:cs="Arial" w:hint="eastAsia"/>
                <w:sz w:val="22"/>
                <w:szCs w:val="22"/>
              </w:rPr>
              <w:t>ANCDP-33-RFQ-</w:t>
            </w:r>
            <w:r>
              <w:rPr>
                <w:rFonts w:ascii="Bembo Std" w:hAnsi="Bembo Std" w:cs="Arial" w:hint="eastAsia"/>
                <w:sz w:val="22"/>
                <w:szCs w:val="22"/>
              </w:rPr>
              <w:t xml:space="preserve">NC-BIS </w:t>
            </w:r>
            <w:proofErr w:type="gramStart"/>
            <w:r>
              <w:rPr>
                <w:rFonts w:ascii="Bembo Std" w:hAnsi="Bembo Std" w:cs="Arial"/>
                <w:sz w:val="22"/>
                <w:szCs w:val="22"/>
              </w:rPr>
              <w:t>denominado ”SERVICIOS</w:t>
            </w:r>
            <w:proofErr w:type="gramEnd"/>
            <w:r w:rsidRPr="008E11AC">
              <w:rPr>
                <w:rFonts w:ascii="Bembo Std" w:hAnsi="Bembo Std" w:cs="Arial" w:hint="eastAsia"/>
                <w:sz w:val="22"/>
                <w:szCs w:val="22"/>
              </w:rPr>
              <w:t xml:space="preserve"> DE LOCAL Y ALIMENTACIÓN PARA JORNADAS DE CAPACITACIÓN A PERSONAL MULTIDISCIPLINARIO EN EL ABORDAJE INTEGRAL DE DM, HTA Y ERC Y CAPACITACIÓN A UPEM Y UPAF EN LAS 5 MICROREDES DEL PAÍS</w:t>
            </w:r>
            <w:r w:rsidRPr="008E11AC">
              <w:rPr>
                <w:rFonts w:ascii="Bembo Std" w:hAnsi="Bembo Std" w:cs="Arial" w:hint="eastAsia"/>
                <w:sz w:val="22"/>
                <w:szCs w:val="22"/>
              </w:rPr>
              <w:t>”</w:t>
            </w:r>
            <w:r w:rsidRPr="008E11AC">
              <w:rPr>
                <w:rFonts w:ascii="Bembo Std" w:hAnsi="Bembo Std" w:cs="Arial" w:hint="eastAsia"/>
                <w:sz w:val="22"/>
                <w:szCs w:val="22"/>
              </w:rPr>
              <w:t xml:space="preserve"> (Segundo proceso)</w:t>
            </w:r>
            <w:r>
              <w:rPr>
                <w:rFonts w:ascii="Bembo Std" w:hAnsi="Bembo Std" w:cs="Arial" w:hint="eastAsia"/>
                <w:sz w:val="22"/>
                <w:szCs w:val="22"/>
              </w:rPr>
              <w:t>.</w:t>
            </w:r>
          </w:p>
          <w:p w:rsidR="009C634C" w:rsidRDefault="009C634C" w:rsidP="002672F9">
            <w:pPr>
              <w:suppressLineNumbers/>
              <w:spacing w:line="259" w:lineRule="auto"/>
              <w:jc w:val="both"/>
              <w:rPr>
                <w:rFonts w:ascii="Bembo Std" w:eastAsia="Arial Unicode MS" w:hAnsi="Bembo Std"/>
                <w:b/>
                <w:bCs/>
                <w:color w:val="000000"/>
                <w:sz w:val="22"/>
                <w:szCs w:val="22"/>
                <w:lang w:val="es-EC"/>
              </w:rPr>
            </w:pPr>
          </w:p>
          <w:p w:rsidR="009C634C" w:rsidRPr="0022294A" w:rsidRDefault="009C634C" w:rsidP="002672F9">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FECHA: 07</w:t>
            </w:r>
            <w:r w:rsidRPr="0022294A">
              <w:rPr>
                <w:rFonts w:ascii="Bembo Std" w:eastAsia="Arial Unicode MS" w:hAnsi="Bembo Std"/>
                <w:b/>
                <w:bCs/>
                <w:color w:val="000000"/>
                <w:sz w:val="22"/>
                <w:szCs w:val="22"/>
                <w:lang w:val="es-EC"/>
              </w:rPr>
              <w:t xml:space="preserve"> </w:t>
            </w:r>
            <w:r>
              <w:rPr>
                <w:rFonts w:ascii="Bembo Std" w:eastAsia="Arial Unicode MS" w:hAnsi="Bembo Std"/>
                <w:b/>
                <w:bCs/>
                <w:color w:val="000000"/>
                <w:sz w:val="22"/>
                <w:szCs w:val="22"/>
                <w:lang w:val="es-EC"/>
              </w:rPr>
              <w:t>DE OCTUBRE DE</w:t>
            </w:r>
            <w:r w:rsidRPr="0022294A">
              <w:rPr>
                <w:rFonts w:ascii="Bembo Std" w:eastAsia="Arial Unicode MS" w:hAnsi="Bembo Std"/>
                <w:b/>
                <w:bCs/>
                <w:color w:val="000000"/>
                <w:sz w:val="22"/>
                <w:szCs w:val="22"/>
                <w:lang w:val="es-EC"/>
              </w:rPr>
              <w:t xml:space="preserve"> 2022</w:t>
            </w:r>
          </w:p>
          <w:p w:rsidR="009C634C" w:rsidRPr="00D940BF" w:rsidRDefault="009C634C" w:rsidP="002672F9">
            <w:pPr>
              <w:suppressLineNumbers/>
              <w:spacing w:line="259" w:lineRule="auto"/>
              <w:jc w:val="both"/>
              <w:rPr>
                <w:rFonts w:ascii="Bembo Std" w:eastAsia="Arial Unicode MS" w:hAnsi="Bembo Std"/>
                <w:lang w:val="es-EC"/>
              </w:rPr>
            </w:pPr>
          </w:p>
        </w:tc>
      </w:tr>
    </w:tbl>
    <w:p w:rsidR="009C634C" w:rsidRDefault="009C634C" w:rsidP="009C634C">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2" w:name="_Hlk46239709"/>
      <w:r w:rsidRPr="00D940BF">
        <w:rPr>
          <w:rFonts w:ascii="Bembo Std" w:eastAsia="Times New Roman" w:hAnsi="Bembo Std" w:cs="Times New Roman"/>
          <w:color w:val="000000"/>
          <w:kern w:val="0"/>
          <w:lang w:eastAsia="es-SV" w:bidi="ar-SA"/>
        </w:rPr>
        <w:t xml:space="preserve">Solicito a ustedes prestar </w:t>
      </w:r>
      <w:r>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 en el plazo máximo de </w:t>
      </w:r>
      <w:r w:rsidRPr="00C85544">
        <w:rPr>
          <w:rFonts w:ascii="Bembo Std" w:eastAsia="Times New Roman" w:hAnsi="Bembo Std" w:cs="Times New Roman"/>
          <w:b/>
          <w:color w:val="000000"/>
          <w:kern w:val="0"/>
          <w:lang w:eastAsia="es-SV" w:bidi="ar-SA"/>
        </w:rPr>
        <w:t>SEIS (6)</w:t>
      </w:r>
      <w:r>
        <w:rPr>
          <w:rFonts w:ascii="Bembo Std" w:eastAsia="Times New Roman" w:hAnsi="Bembo Std" w:cs="Times New Roman"/>
          <w:b/>
          <w:color w:val="000000"/>
          <w:kern w:val="0"/>
          <w:lang w:eastAsia="es-SV" w:bidi="ar-SA"/>
        </w:rPr>
        <w:t xml:space="preserve"> MESES CALENDARIO</w:t>
      </w:r>
      <w:r w:rsidRPr="002B7922">
        <w:rPr>
          <w:rFonts w:ascii="Bembo Std" w:eastAsia="Times New Roman" w:hAnsi="Bembo Std" w:cs="Times New Roman"/>
          <w:b/>
          <w:color w:val="000000"/>
          <w:kern w:val="0"/>
          <w:lang w:eastAsia="es-SV" w:bidi="ar-SA"/>
        </w:rPr>
        <w:t xml:space="preserve">, </w:t>
      </w:r>
      <w:r w:rsidRPr="002B7922">
        <w:rPr>
          <w:rFonts w:ascii="Bembo Std" w:eastAsia="Times New Roman" w:hAnsi="Bembo Std" w:cs="Times New Roman"/>
          <w:color w:val="000000"/>
          <w:kern w:val="0"/>
          <w:lang w:eastAsia="es-SV" w:bidi="ar-SA"/>
        </w:rPr>
        <w:t xml:space="preserve">contados </w:t>
      </w:r>
      <w:r>
        <w:rPr>
          <w:rFonts w:ascii="Bembo Std" w:eastAsia="Times New Roman" w:hAnsi="Bembo Std" w:cs="Times New Roman"/>
          <w:color w:val="000000"/>
          <w:kern w:val="0"/>
          <w:lang w:eastAsia="es-SV" w:bidi="ar-SA"/>
        </w:rPr>
        <w:t>después</w:t>
      </w:r>
      <w:r w:rsidRPr="002B7922">
        <w:rPr>
          <w:rFonts w:ascii="Bembo Std" w:eastAsia="Times New Roman" w:hAnsi="Bembo Std" w:cs="Times New Roman"/>
          <w:color w:val="000000"/>
          <w:kern w:val="0"/>
          <w:lang w:eastAsia="es-SV" w:bidi="ar-SA"/>
        </w:rPr>
        <w:t xml:space="preserve"> de la </w:t>
      </w:r>
      <w:r>
        <w:rPr>
          <w:rFonts w:ascii="Bembo Std" w:eastAsia="Times New Roman" w:hAnsi="Bembo Std" w:cs="Times New Roman"/>
          <w:color w:val="000000"/>
          <w:kern w:val="0"/>
          <w:lang w:eastAsia="es-SV" w:bidi="ar-SA"/>
        </w:rPr>
        <w:t>distribución de la Orden de Compra</w:t>
      </w:r>
      <w:r w:rsidRPr="002B7922">
        <w:rPr>
          <w:rFonts w:ascii="Bembo Std" w:eastAsia="Times New Roman" w:hAnsi="Bembo Std" w:cs="Times New Roman"/>
          <w:color w:val="000000"/>
          <w:kern w:val="0"/>
          <w:lang w:eastAsia="es-SV" w:bidi="ar-SA"/>
        </w:rPr>
        <w:t>.</w:t>
      </w:r>
      <w:r>
        <w:rPr>
          <w:rFonts w:ascii="Bembo Std" w:eastAsia="Times New Roman" w:hAnsi="Bembo Std" w:cs="Times New Roman"/>
          <w:color w:val="000000"/>
          <w:kern w:val="0"/>
          <w:lang w:eastAsia="es-SV" w:bidi="ar-SA"/>
        </w:rPr>
        <w:t xml:space="preserve"> </w:t>
      </w:r>
    </w:p>
    <w:p w:rsidR="009C634C" w:rsidRDefault="009C634C" w:rsidP="009C634C">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0"/>
        <w:gridCol w:w="1018"/>
        <w:gridCol w:w="3265"/>
        <w:gridCol w:w="1042"/>
        <w:gridCol w:w="1157"/>
        <w:gridCol w:w="1340"/>
        <w:gridCol w:w="1418"/>
      </w:tblGrid>
      <w:tr w:rsidR="009C634C" w:rsidRPr="00C85544" w:rsidTr="002672F9">
        <w:trPr>
          <w:trHeight w:val="1045"/>
          <w:tblHeader/>
          <w:jc w:val="center"/>
        </w:trPr>
        <w:tc>
          <w:tcPr>
            <w:tcW w:w="6145" w:type="dxa"/>
            <w:gridSpan w:val="4"/>
            <w:shd w:val="clear" w:color="auto" w:fill="auto"/>
            <w:vAlign w:val="center"/>
          </w:tcPr>
          <w:p w:rsidR="009C634C" w:rsidRPr="00A722DA" w:rsidRDefault="009C634C" w:rsidP="002672F9">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Pr>
                <w:rFonts w:ascii="Bembo Std" w:eastAsia="Arial Unicode MS" w:hAnsi="Bembo Std" w:cs="Arial"/>
                <w:bCs/>
                <w:sz w:val="22"/>
                <w:szCs w:val="22"/>
                <w:lang w:val="es-EC"/>
              </w:rPr>
              <w:t xml:space="preserve">UNIDAD DE POLITICAS DEL PROGRAMA SANITARIO  </w:t>
            </w:r>
          </w:p>
        </w:tc>
        <w:tc>
          <w:tcPr>
            <w:tcW w:w="3915" w:type="dxa"/>
            <w:gridSpan w:val="3"/>
            <w:shd w:val="clear" w:color="auto" w:fill="auto"/>
            <w:vAlign w:val="center"/>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9C634C" w:rsidRPr="00C85544" w:rsidTr="002672F9">
        <w:trPr>
          <w:trHeight w:val="446"/>
          <w:tblHeader/>
          <w:jc w:val="center"/>
        </w:trPr>
        <w:tc>
          <w:tcPr>
            <w:tcW w:w="820" w:type="dxa"/>
            <w:shd w:val="clear" w:color="auto" w:fill="auto"/>
            <w:vAlign w:val="center"/>
            <w:hideMark/>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ÍTEM</w:t>
            </w:r>
          </w:p>
        </w:tc>
        <w:tc>
          <w:tcPr>
            <w:tcW w:w="1018" w:type="dxa"/>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CODIGO MINSAL</w:t>
            </w:r>
          </w:p>
        </w:tc>
        <w:tc>
          <w:tcPr>
            <w:tcW w:w="3265" w:type="dxa"/>
            <w:shd w:val="clear" w:color="auto" w:fill="auto"/>
            <w:vAlign w:val="center"/>
            <w:hideMark/>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DESCRIPCIÓN DEL BIEN</w:t>
            </w:r>
          </w:p>
        </w:tc>
        <w:tc>
          <w:tcPr>
            <w:tcW w:w="1042" w:type="dxa"/>
            <w:shd w:val="clear" w:color="auto" w:fill="auto"/>
            <w:vAlign w:val="center"/>
            <w:hideMark/>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UNIDAD DE MEDIDA</w:t>
            </w:r>
          </w:p>
        </w:tc>
        <w:tc>
          <w:tcPr>
            <w:tcW w:w="1157" w:type="dxa"/>
            <w:shd w:val="clear" w:color="auto" w:fill="auto"/>
            <w:vAlign w:val="center"/>
            <w:hideMark/>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CANTIDAD</w:t>
            </w:r>
          </w:p>
        </w:tc>
        <w:tc>
          <w:tcPr>
            <w:tcW w:w="1340" w:type="dxa"/>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PRECIO UNITARIO US$</w:t>
            </w:r>
          </w:p>
        </w:tc>
        <w:tc>
          <w:tcPr>
            <w:tcW w:w="1418" w:type="dxa"/>
            <w:shd w:val="clear" w:color="auto" w:fill="auto"/>
            <w:vAlign w:val="center"/>
            <w:hideMark/>
          </w:tcPr>
          <w:p w:rsidR="009C634C" w:rsidRPr="00C85544" w:rsidRDefault="009C634C" w:rsidP="002672F9">
            <w:pPr>
              <w:widowControl/>
              <w:jc w:val="center"/>
              <w:textAlignment w:val="baseline"/>
              <w:rPr>
                <w:rFonts w:ascii="Calibri Light" w:eastAsia="Arial" w:hAnsi="Calibri Light" w:cs="Calibri Light"/>
                <w:b/>
                <w:bCs/>
                <w:color w:val="000000"/>
                <w:kern w:val="0"/>
                <w:sz w:val="18"/>
                <w:szCs w:val="18"/>
                <w:lang w:val="es-ES" w:bidi="ar-SA"/>
              </w:rPr>
            </w:pPr>
            <w:r w:rsidRPr="00C85544">
              <w:rPr>
                <w:rFonts w:ascii="Calibri Light" w:eastAsia="Arial" w:hAnsi="Calibri Light" w:cs="Calibri Light"/>
                <w:b/>
                <w:bCs/>
                <w:color w:val="000000"/>
                <w:kern w:val="0"/>
                <w:sz w:val="18"/>
                <w:szCs w:val="18"/>
                <w:lang w:val="es-ES" w:bidi="ar-SA"/>
              </w:rPr>
              <w:t xml:space="preserve">HASTA UN MONTO </w:t>
            </w:r>
            <w:proofErr w:type="gramStart"/>
            <w:r w:rsidRPr="00C85544">
              <w:rPr>
                <w:rFonts w:ascii="Calibri Light" w:eastAsia="Arial" w:hAnsi="Calibri Light" w:cs="Calibri Light"/>
                <w:b/>
                <w:bCs/>
                <w:color w:val="000000"/>
                <w:kern w:val="0"/>
                <w:sz w:val="18"/>
                <w:szCs w:val="18"/>
                <w:lang w:val="es-ES" w:bidi="ar-SA"/>
              </w:rPr>
              <w:t>TOTAL  US</w:t>
            </w:r>
            <w:proofErr w:type="gramEnd"/>
            <w:r w:rsidRPr="00C85544">
              <w:rPr>
                <w:rFonts w:ascii="Calibri Light" w:eastAsia="Arial" w:hAnsi="Calibri Light" w:cs="Calibri Light"/>
                <w:b/>
                <w:bCs/>
                <w:color w:val="000000"/>
                <w:kern w:val="0"/>
                <w:sz w:val="18"/>
                <w:szCs w:val="18"/>
                <w:lang w:val="es-ES" w:bidi="ar-SA"/>
              </w:rPr>
              <w:t>$</w:t>
            </w:r>
          </w:p>
        </w:tc>
      </w:tr>
      <w:tr w:rsidR="009C634C" w:rsidRPr="00C85544" w:rsidTr="002672F9">
        <w:trPr>
          <w:trHeight w:val="770"/>
          <w:jc w:val="center"/>
        </w:trPr>
        <w:tc>
          <w:tcPr>
            <w:tcW w:w="820" w:type="dxa"/>
            <w:vMerge w:val="restart"/>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1</w:t>
            </w:r>
          </w:p>
        </w:tc>
        <w:tc>
          <w:tcPr>
            <w:tcW w:w="1018" w:type="dxa"/>
            <w:vMerge w:val="restart"/>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b/>
                <w:i/>
                <w:iCs/>
                <w:kern w:val="0"/>
                <w:sz w:val="18"/>
                <w:szCs w:val="18"/>
                <w:lang w:val="es-ES" w:bidi="ar-SA"/>
              </w:rPr>
            </w:pPr>
          </w:p>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81213016</w:t>
            </w: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Arial" w:hAnsi="Calibri Light" w:cs="Calibri Light"/>
                <w:iCs/>
                <w:kern w:val="0"/>
                <w:sz w:val="16"/>
                <w:szCs w:val="18"/>
                <w:lang w:val="es-ES" w:bidi="ar-SA"/>
              </w:rPr>
              <w:t>SERVICIOS DE ALIMENTACION Y USO DE INSTALACIONES EN ZONA ORIENTAL DE EL SALVADOR</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kern w:val="0"/>
                <w:sz w:val="18"/>
                <w:szCs w:val="18"/>
                <w:lang w:val="es-ES" w:bidi="ar-SA"/>
              </w:rPr>
            </w:pP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r>
      <w:tr w:rsidR="009C634C" w:rsidRPr="00C85544" w:rsidTr="002672F9">
        <w:trPr>
          <w:trHeight w:val="64"/>
          <w:jc w:val="center"/>
        </w:trPr>
        <w:tc>
          <w:tcPr>
            <w:tcW w:w="820" w:type="dxa"/>
            <w:vMerge/>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018" w:type="dxa"/>
            <w:vMerge/>
          </w:tcPr>
          <w:p w:rsidR="009C634C" w:rsidRPr="00C85544" w:rsidRDefault="009C634C" w:rsidP="002672F9">
            <w:pPr>
              <w:widowControl/>
              <w:tabs>
                <w:tab w:val="right" w:pos="7272"/>
              </w:tabs>
              <w:spacing w:before="60" w:after="60"/>
              <w:textAlignment w:val="baseline"/>
              <w:rPr>
                <w:rFonts w:ascii="Calibri Light" w:eastAsia="Arial" w:hAnsi="Calibri Light" w:cs="Calibri Light"/>
                <w:b/>
                <w:i/>
                <w:iCs/>
                <w:kern w:val="0"/>
                <w:sz w:val="18"/>
                <w:szCs w:val="18"/>
                <w:lang w:val="es-ES" w:bidi="ar-SA"/>
              </w:rPr>
            </w:pP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Arial" w:hAnsi="Calibri Light" w:cs="Calibri Light"/>
                <w:iCs/>
                <w:kern w:val="0"/>
                <w:sz w:val="16"/>
                <w:szCs w:val="18"/>
                <w:lang w:val="es-ES" w:bidi="ar-SA"/>
              </w:rPr>
              <w:t>Refrigerios</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C/U</w:t>
            </w: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530</w:t>
            </w: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4.40</w:t>
            </w: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2,332.00</w:t>
            </w:r>
          </w:p>
        </w:tc>
      </w:tr>
      <w:tr w:rsidR="009C634C" w:rsidRPr="00C85544" w:rsidTr="002672F9">
        <w:trPr>
          <w:trHeight w:val="383"/>
          <w:jc w:val="center"/>
        </w:trPr>
        <w:tc>
          <w:tcPr>
            <w:tcW w:w="820" w:type="dxa"/>
            <w:vMerge/>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018" w:type="dxa"/>
            <w:vMerge/>
          </w:tcPr>
          <w:p w:rsidR="009C634C" w:rsidRPr="00C85544" w:rsidRDefault="009C634C" w:rsidP="002672F9">
            <w:pPr>
              <w:widowControl/>
              <w:tabs>
                <w:tab w:val="right" w:pos="7272"/>
              </w:tabs>
              <w:spacing w:before="60" w:after="60"/>
              <w:textAlignment w:val="baseline"/>
              <w:rPr>
                <w:rFonts w:ascii="Calibri Light" w:eastAsia="Arial" w:hAnsi="Calibri Light" w:cs="Calibri Light"/>
                <w:b/>
                <w:i/>
                <w:iCs/>
                <w:kern w:val="0"/>
                <w:sz w:val="18"/>
                <w:szCs w:val="18"/>
                <w:lang w:val="es-ES" w:bidi="ar-SA"/>
              </w:rPr>
            </w:pP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Arial" w:hAnsi="Calibri Light" w:cs="Calibri Light"/>
                <w:iCs/>
                <w:kern w:val="0"/>
                <w:sz w:val="16"/>
                <w:szCs w:val="18"/>
                <w:lang w:val="es-ES" w:bidi="ar-SA"/>
              </w:rPr>
              <w:t>Almuerzos</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C/U</w:t>
            </w: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530</w:t>
            </w: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Pr>
                <w:rFonts w:ascii="Calibri Light" w:eastAsia="Arial" w:hAnsi="Calibri Light" w:cs="Calibri Light"/>
                <w:iCs/>
                <w:kern w:val="0"/>
                <w:sz w:val="18"/>
                <w:szCs w:val="18"/>
                <w:lang w:val="es-ES" w:bidi="ar-SA"/>
              </w:rPr>
              <w:t>15.</w:t>
            </w:r>
            <w:r w:rsidRPr="00C85544">
              <w:rPr>
                <w:rFonts w:ascii="Calibri Light" w:eastAsia="Arial" w:hAnsi="Calibri Light" w:cs="Calibri Light"/>
                <w:iCs/>
                <w:kern w:val="0"/>
                <w:sz w:val="18"/>
                <w:szCs w:val="18"/>
                <w:lang w:val="es-ES" w:bidi="ar-SA"/>
              </w:rPr>
              <w:t>18</w:t>
            </w: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8,045.40</w:t>
            </w:r>
          </w:p>
        </w:tc>
      </w:tr>
      <w:tr w:rsidR="009C634C" w:rsidRPr="00C85544" w:rsidTr="002672F9">
        <w:trPr>
          <w:trHeight w:val="383"/>
          <w:jc w:val="center"/>
        </w:trPr>
        <w:tc>
          <w:tcPr>
            <w:tcW w:w="820" w:type="dxa"/>
            <w:vMerge w:val="restart"/>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2</w:t>
            </w:r>
          </w:p>
        </w:tc>
        <w:tc>
          <w:tcPr>
            <w:tcW w:w="1018" w:type="dxa"/>
            <w:vMerge w:val="restart"/>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81213040</w:t>
            </w: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DejaVu Serif" w:hAnsi="Calibri Light" w:cs="Calibri Light"/>
                <w:color w:val="000000"/>
                <w:kern w:val="0"/>
                <w:sz w:val="18"/>
                <w:szCs w:val="20"/>
                <w:lang w:val="es-ES" w:eastAsia="es-SV" w:bidi="ar-SA"/>
              </w:rPr>
              <w:t>SERVICIOS DE ALOJAMIENTO Y ALIMENTACION EN ZONA ORIENTAL DE EL SALVADOR</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iCs/>
                <w:kern w:val="0"/>
                <w:sz w:val="18"/>
                <w:szCs w:val="18"/>
                <w:lang w:val="es-ES" w:bidi="ar-SA"/>
              </w:rPr>
            </w:pP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r>
      <w:tr w:rsidR="009C634C" w:rsidRPr="00C85544" w:rsidTr="002672F9">
        <w:trPr>
          <w:trHeight w:val="383"/>
          <w:jc w:val="center"/>
        </w:trPr>
        <w:tc>
          <w:tcPr>
            <w:tcW w:w="820" w:type="dxa"/>
            <w:vMerge/>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018" w:type="dxa"/>
            <w:vMerge/>
          </w:tcPr>
          <w:p w:rsidR="009C634C" w:rsidRPr="00C85544" w:rsidRDefault="009C634C" w:rsidP="002672F9">
            <w:pPr>
              <w:widowControl/>
              <w:tabs>
                <w:tab w:val="right" w:pos="7272"/>
              </w:tabs>
              <w:spacing w:before="60" w:after="60"/>
              <w:textAlignment w:val="baseline"/>
              <w:rPr>
                <w:rFonts w:ascii="Calibri Light" w:eastAsia="Arial" w:hAnsi="Calibri Light" w:cs="Calibri Light"/>
                <w:b/>
                <w:i/>
                <w:iCs/>
                <w:kern w:val="0"/>
                <w:sz w:val="18"/>
                <w:szCs w:val="18"/>
                <w:lang w:val="es-ES" w:bidi="ar-SA"/>
              </w:rPr>
            </w:pP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Arial" w:hAnsi="Calibri Light" w:cs="Calibri Light"/>
                <w:iCs/>
                <w:kern w:val="0"/>
                <w:sz w:val="16"/>
                <w:szCs w:val="18"/>
                <w:lang w:val="es-ES" w:bidi="ar-SA"/>
              </w:rPr>
              <w:t>Alojamiento (incluye desayuno)</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C/U</w:t>
            </w: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40</w:t>
            </w: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56.00</w:t>
            </w: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2,240.00</w:t>
            </w:r>
          </w:p>
        </w:tc>
      </w:tr>
      <w:tr w:rsidR="009C634C" w:rsidRPr="00C85544" w:rsidTr="002672F9">
        <w:trPr>
          <w:trHeight w:val="383"/>
          <w:jc w:val="center"/>
        </w:trPr>
        <w:tc>
          <w:tcPr>
            <w:tcW w:w="820" w:type="dxa"/>
            <w:vMerge/>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p>
        </w:tc>
        <w:tc>
          <w:tcPr>
            <w:tcW w:w="1018" w:type="dxa"/>
            <w:vMerge/>
          </w:tcPr>
          <w:p w:rsidR="009C634C" w:rsidRPr="00C85544" w:rsidRDefault="009C634C" w:rsidP="002672F9">
            <w:pPr>
              <w:widowControl/>
              <w:tabs>
                <w:tab w:val="right" w:pos="7272"/>
              </w:tabs>
              <w:spacing w:before="60" w:after="60"/>
              <w:textAlignment w:val="baseline"/>
              <w:rPr>
                <w:rFonts w:ascii="Calibri Light" w:eastAsia="Arial" w:hAnsi="Calibri Light" w:cs="Calibri Light"/>
                <w:b/>
                <w:i/>
                <w:iCs/>
                <w:kern w:val="0"/>
                <w:sz w:val="18"/>
                <w:szCs w:val="18"/>
                <w:lang w:val="es-ES" w:bidi="ar-SA"/>
              </w:rPr>
            </w:pPr>
          </w:p>
        </w:tc>
        <w:tc>
          <w:tcPr>
            <w:tcW w:w="3265" w:type="dxa"/>
            <w:shd w:val="clear" w:color="auto" w:fill="auto"/>
            <w:noWrap/>
            <w:vAlign w:val="center"/>
          </w:tcPr>
          <w:p w:rsidR="009C634C" w:rsidRPr="00C85544" w:rsidRDefault="009C634C" w:rsidP="002672F9">
            <w:pPr>
              <w:widowControl/>
              <w:tabs>
                <w:tab w:val="right" w:pos="7272"/>
              </w:tabs>
              <w:spacing w:before="60" w:after="60"/>
              <w:textAlignment w:val="baseline"/>
              <w:rPr>
                <w:rFonts w:ascii="Calibri Light" w:eastAsia="Arial" w:hAnsi="Calibri Light" w:cs="Calibri Light"/>
                <w:iCs/>
                <w:kern w:val="0"/>
                <w:sz w:val="16"/>
                <w:szCs w:val="18"/>
                <w:lang w:val="es-ES" w:bidi="ar-SA"/>
              </w:rPr>
            </w:pPr>
            <w:r w:rsidRPr="00C85544">
              <w:rPr>
                <w:rFonts w:ascii="Calibri Light" w:eastAsia="Arial" w:hAnsi="Calibri Light" w:cs="Calibri Light"/>
                <w:iCs/>
                <w:kern w:val="0"/>
                <w:sz w:val="16"/>
                <w:szCs w:val="18"/>
                <w:lang w:val="es-ES" w:bidi="ar-SA"/>
              </w:rPr>
              <w:t>Cena</w:t>
            </w:r>
          </w:p>
        </w:tc>
        <w:tc>
          <w:tcPr>
            <w:tcW w:w="1042" w:type="dxa"/>
            <w:shd w:val="clear" w:color="auto" w:fill="auto"/>
            <w:noWrap/>
            <w:vAlign w:val="center"/>
          </w:tcPr>
          <w:p w:rsidR="009C634C" w:rsidRPr="00C85544" w:rsidRDefault="009C634C" w:rsidP="002672F9">
            <w:pPr>
              <w:widowControl/>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C/U</w:t>
            </w:r>
          </w:p>
        </w:tc>
        <w:tc>
          <w:tcPr>
            <w:tcW w:w="1157"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40</w:t>
            </w:r>
          </w:p>
        </w:tc>
        <w:tc>
          <w:tcPr>
            <w:tcW w:w="1340" w:type="dxa"/>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8.80</w:t>
            </w:r>
          </w:p>
        </w:tc>
        <w:tc>
          <w:tcPr>
            <w:tcW w:w="1418" w:type="dxa"/>
            <w:shd w:val="clear" w:color="auto" w:fill="auto"/>
            <w:noWrap/>
            <w:vAlign w:val="center"/>
          </w:tcPr>
          <w:p w:rsidR="009C634C" w:rsidRPr="00C85544" w:rsidRDefault="009C634C" w:rsidP="002672F9">
            <w:pPr>
              <w:widowControl/>
              <w:tabs>
                <w:tab w:val="right" w:pos="7272"/>
              </w:tabs>
              <w:spacing w:before="60" w:after="60"/>
              <w:jc w:val="center"/>
              <w:textAlignment w:val="baseline"/>
              <w:rPr>
                <w:rFonts w:ascii="Calibri Light" w:eastAsia="Arial" w:hAnsi="Calibri Light" w:cs="Calibri Light"/>
                <w:iCs/>
                <w:kern w:val="0"/>
                <w:sz w:val="18"/>
                <w:szCs w:val="18"/>
                <w:lang w:val="es-ES" w:bidi="ar-SA"/>
              </w:rPr>
            </w:pPr>
            <w:r w:rsidRPr="00C85544">
              <w:rPr>
                <w:rFonts w:ascii="Calibri Light" w:eastAsia="Arial" w:hAnsi="Calibri Light" w:cs="Calibri Light"/>
                <w:iCs/>
                <w:kern w:val="0"/>
                <w:sz w:val="18"/>
                <w:szCs w:val="18"/>
                <w:lang w:val="es-ES" w:bidi="ar-SA"/>
              </w:rPr>
              <w:t xml:space="preserve">  352.00</w:t>
            </w:r>
          </w:p>
        </w:tc>
      </w:tr>
    </w:tbl>
    <w:p w:rsidR="009C634C" w:rsidRDefault="009C634C" w:rsidP="009C634C">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9C634C" w:rsidRDefault="009C634C" w:rsidP="009C634C">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9C634C" w:rsidRDefault="009C634C" w:rsidP="009C634C">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2"/>
    <w:p w:rsidR="009C634C" w:rsidRPr="00387BB4" w:rsidRDefault="009C634C" w:rsidP="009C634C">
      <w:pPr>
        <w:rPr>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9C634C" w:rsidRPr="00181008" w:rsidTr="002672F9">
        <w:trPr>
          <w:trHeight w:val="8218"/>
          <w:jc w:val="center"/>
        </w:trPr>
        <w:tc>
          <w:tcPr>
            <w:tcW w:w="6380" w:type="dxa"/>
          </w:tcPr>
          <w:p w:rsidR="009C634C" w:rsidRPr="00CD710B" w:rsidRDefault="009C634C" w:rsidP="002672F9">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rsidR="009C634C" w:rsidRPr="00CD710B" w:rsidRDefault="009C634C" w:rsidP="002672F9">
            <w:pPr>
              <w:jc w:val="both"/>
              <w:rPr>
                <w:rFonts w:ascii="Bembo Std" w:eastAsia="Times New Roman" w:hAnsi="Bembo Std" w:cs="Calibri"/>
                <w:b/>
                <w:sz w:val="22"/>
                <w:szCs w:val="22"/>
                <w:lang w:eastAsia="es-SV"/>
              </w:rPr>
            </w:pPr>
          </w:p>
          <w:p w:rsidR="009C634C" w:rsidRPr="00CD710B" w:rsidRDefault="009C634C" w:rsidP="002672F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Para el pago de los bienes el Proveedor presentará a la Tesorería del MINSAL de la Unidad Financiera Institucional, factura de consumidor final en duplicado cliente a nombre de: </w:t>
            </w:r>
            <w:r w:rsidRPr="00CD710B">
              <w:rPr>
                <w:rFonts w:ascii="Bembo Std" w:eastAsia="Times New Roman" w:hAnsi="Bembo Std" w:cs="Calibri"/>
                <w:sz w:val="22"/>
                <w:szCs w:val="22"/>
                <w:lang w:eastAsia="es-SV"/>
              </w:rPr>
              <w:t xml:space="preserve"> </w:t>
            </w:r>
            <w:r>
              <w:rPr>
                <w:rFonts w:ascii="Bembo Std" w:eastAsia="Times New Roman" w:hAnsi="Bembo Std" w:cs="Calibri"/>
                <w:sz w:val="22"/>
                <w:szCs w:val="22"/>
                <w:lang w:eastAsia="es-SV"/>
              </w:rPr>
              <w:t xml:space="preserve">Donación </w:t>
            </w:r>
            <w:r>
              <w:rPr>
                <w:rFonts w:ascii="Bembo Std" w:eastAsia="Times New Roman" w:hAnsi="Bembo Std" w:cs="Calibri" w:hint="eastAsia"/>
                <w:sz w:val="22"/>
                <w:szCs w:val="22"/>
                <w:lang w:eastAsia="es-SV"/>
              </w:rPr>
              <w:t xml:space="preserve">No. PHGF GRANT </w:t>
            </w:r>
            <w:proofErr w:type="spellStart"/>
            <w:r>
              <w:rPr>
                <w:rFonts w:ascii="Bembo Std" w:eastAsia="Times New Roman" w:hAnsi="Bembo Std" w:cs="Calibri" w:hint="eastAsia"/>
                <w:sz w:val="22"/>
                <w:szCs w:val="22"/>
                <w:lang w:eastAsia="es-SV"/>
              </w:rPr>
              <w:t>N°</w:t>
            </w:r>
            <w:proofErr w:type="spellEnd"/>
            <w:r>
              <w:rPr>
                <w:rFonts w:ascii="Bembo Std" w:eastAsia="Times New Roman" w:hAnsi="Bembo Std" w:cs="Calibri" w:hint="eastAsia"/>
                <w:sz w:val="22"/>
                <w:szCs w:val="22"/>
                <w:lang w:eastAsia="es-SV"/>
              </w:rPr>
              <w:t xml:space="preserve"> TF0A 8267</w:t>
            </w:r>
            <w:r>
              <w:rPr>
                <w:rFonts w:ascii="Bembo Std" w:eastAsia="Times New Roman" w:hAnsi="Bembo Std" w:cs="Calibri"/>
                <w:sz w:val="22"/>
                <w:szCs w:val="22"/>
                <w:lang w:eastAsia="es-SV"/>
              </w:rPr>
              <w:t xml:space="preserve">, </w:t>
            </w:r>
            <w:r w:rsidRPr="007175A3">
              <w:rPr>
                <w:rFonts w:ascii="Bembo Std" w:eastAsia="Times New Roman" w:hAnsi="Bembo Std" w:cs="Calibri" w:hint="eastAsia"/>
                <w:sz w:val="22"/>
                <w:szCs w:val="22"/>
                <w:lang w:eastAsia="es-SV"/>
              </w:rPr>
              <w:t>ABORDAJE DE ENFERMEDADES NO TRANSMISIBLES</w:t>
            </w:r>
            <w:r>
              <w:rPr>
                <w:rFonts w:ascii="Bembo Std" w:eastAsia="Times New Roman" w:hAnsi="Bembo Std" w:cs="Calibri"/>
                <w:sz w:val="22"/>
                <w:szCs w:val="22"/>
                <w:lang w:eastAsia="es-SV"/>
              </w:rPr>
              <w:t xml:space="preserve">, </w:t>
            </w:r>
            <w:r w:rsidRPr="00CD710B">
              <w:rPr>
                <w:rFonts w:ascii="Bembo Std" w:eastAsia="Times New Roman" w:hAnsi="Bembo Std" w:cs="Calibri" w:hint="eastAsia"/>
                <w:sz w:val="22"/>
                <w:szCs w:val="22"/>
                <w:lang w:eastAsia="es-SV"/>
              </w:rPr>
              <w:t>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9C634C" w:rsidRPr="00CD710B" w:rsidRDefault="009C634C" w:rsidP="002672F9">
            <w:pPr>
              <w:jc w:val="both"/>
              <w:rPr>
                <w:rFonts w:ascii="Bembo Std" w:eastAsia="Times New Roman" w:hAnsi="Bembo Std" w:cs="Calibri"/>
                <w:sz w:val="22"/>
                <w:szCs w:val="22"/>
                <w:lang w:eastAsia="es-SV"/>
              </w:rPr>
            </w:pPr>
          </w:p>
          <w:p w:rsidR="009C634C" w:rsidRPr="00CD710B" w:rsidRDefault="009C634C" w:rsidP="002672F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rsidR="009C634C" w:rsidRPr="00CD710B" w:rsidRDefault="009C634C" w:rsidP="002672F9">
            <w:pPr>
              <w:jc w:val="both"/>
              <w:rPr>
                <w:rFonts w:ascii="Bembo Std" w:eastAsia="Times New Roman" w:hAnsi="Bembo Std" w:cs="Calibri"/>
                <w:sz w:val="22"/>
                <w:szCs w:val="22"/>
                <w:lang w:eastAsia="es-SV"/>
              </w:rPr>
            </w:pPr>
          </w:p>
          <w:p w:rsidR="009C634C" w:rsidRPr="00CD710B" w:rsidRDefault="009C634C" w:rsidP="002672F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rsidR="009C634C" w:rsidRPr="00CD710B" w:rsidRDefault="009C634C" w:rsidP="002672F9">
            <w:pPr>
              <w:jc w:val="both"/>
              <w:rPr>
                <w:rFonts w:ascii="Bembo Std" w:eastAsia="Times New Roman" w:hAnsi="Bembo Std" w:cs="Calibri"/>
                <w:sz w:val="22"/>
                <w:szCs w:val="22"/>
                <w:lang w:eastAsia="es-SV"/>
              </w:rPr>
            </w:pPr>
          </w:p>
          <w:p w:rsidR="009C634C" w:rsidRPr="00CD710B" w:rsidRDefault="009C634C" w:rsidP="002672F9">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9C634C" w:rsidRPr="00CD710B" w:rsidRDefault="009C634C" w:rsidP="002672F9">
            <w:pPr>
              <w:jc w:val="both"/>
              <w:rPr>
                <w:rFonts w:ascii="Bembo Std" w:eastAsia="Times New Roman" w:hAnsi="Bembo Std" w:cs="Calibri"/>
                <w:sz w:val="22"/>
                <w:szCs w:val="22"/>
                <w:lang w:eastAsia="es-SV"/>
              </w:rPr>
            </w:pPr>
          </w:p>
          <w:p w:rsidR="009C634C" w:rsidRPr="00CD710B" w:rsidRDefault="009C634C" w:rsidP="002672F9">
            <w:pPr>
              <w:jc w:val="both"/>
              <w:rPr>
                <w:rFonts w:ascii="Bembo Std" w:eastAsia="Times New Roman" w:hAnsi="Bembo Std" w:cs="Calibri"/>
                <w:sz w:val="22"/>
                <w:szCs w:val="22"/>
                <w:lang w:eastAsia="es-SV"/>
              </w:rPr>
            </w:pPr>
          </w:p>
          <w:p w:rsidR="009C634C" w:rsidRPr="00CD710B" w:rsidRDefault="009C634C" w:rsidP="002672F9">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r>
      <w:tr w:rsidR="009C634C" w:rsidRPr="00181008" w:rsidTr="002672F9">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rsidR="009C634C" w:rsidRPr="00F01CFA" w:rsidRDefault="009C634C" w:rsidP="002672F9">
            <w:pPr>
              <w:pStyle w:val="TableParagraph"/>
              <w:kinsoku w:val="0"/>
              <w:overflowPunct w:val="0"/>
              <w:spacing w:before="10"/>
              <w:ind w:left="57" w:right="33"/>
              <w:jc w:val="both"/>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7175A3">
              <w:rPr>
                <w:rFonts w:ascii="Bembo Std" w:eastAsia="Times New Roman" w:hAnsi="Bembo Std" w:cs="Calibri" w:hint="eastAsia"/>
                <w:bCs/>
                <w:color w:val="000000"/>
                <w:lang w:eastAsia="es-SV"/>
              </w:rPr>
              <w:t>En las instalaciones de la empresa CORPORACIÓN I. T., S.A. DE C.V.</w:t>
            </w:r>
            <w:r>
              <w:rPr>
                <w:rFonts w:ascii="Bembo Std" w:eastAsia="Times New Roman" w:hAnsi="Bembo Std" w:cs="Calibri"/>
                <w:bCs/>
                <w:color w:val="000000"/>
                <w:lang w:eastAsia="es-SV"/>
              </w:rPr>
              <w:t xml:space="preserve">, ubicadas en </w:t>
            </w:r>
            <w:r w:rsidRPr="00662C8A">
              <w:rPr>
                <w:rFonts w:ascii="Bembo Std" w:eastAsia="Times New Roman" w:hAnsi="Bembo Std" w:cs="Calibri" w:hint="eastAsia"/>
                <w:bCs/>
                <w:color w:val="000000"/>
                <w:lang w:eastAsia="es-SV"/>
              </w:rPr>
              <w:t>Av. Roosevelt Norte, #407,</w:t>
            </w:r>
            <w:r>
              <w:rPr>
                <w:rFonts w:ascii="Bembo Std" w:eastAsia="Times New Roman" w:hAnsi="Bembo Std" w:cs="Calibri"/>
                <w:bCs/>
                <w:color w:val="000000"/>
                <w:lang w:eastAsia="es-SV"/>
              </w:rPr>
              <w:t xml:space="preserve"> </w:t>
            </w:r>
            <w:r w:rsidRPr="00662C8A">
              <w:rPr>
                <w:rFonts w:ascii="Bembo Std" w:eastAsia="Times New Roman" w:hAnsi="Bembo Std" w:cs="Calibri" w:hint="eastAsia"/>
                <w:bCs/>
                <w:color w:val="000000"/>
                <w:lang w:eastAsia="es-SV"/>
              </w:rPr>
              <w:t>San Miguel, departamento de San Miguel</w:t>
            </w:r>
            <w:r>
              <w:rPr>
                <w:rFonts w:ascii="Bembo Std" w:eastAsia="Times New Roman" w:hAnsi="Bembo Std" w:cs="Calibri"/>
                <w:bCs/>
                <w:color w:val="000000"/>
                <w:lang w:eastAsia="es-SV"/>
              </w:rPr>
              <w:t>.</w:t>
            </w:r>
          </w:p>
        </w:tc>
        <w:tc>
          <w:tcPr>
            <w:tcW w:w="992" w:type="dxa"/>
            <w:vMerge/>
            <w:tcBorders>
              <w:top w:val="single" w:sz="6" w:space="0" w:color="000000"/>
              <w:left w:val="single" w:sz="6" w:space="0" w:color="000000"/>
              <w:bottom w:val="single" w:sz="6" w:space="0" w:color="000000"/>
              <w:right w:val="single" w:sz="6" w:space="0" w:color="000000"/>
            </w:tcBorders>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r>
      <w:tr w:rsidR="009C634C" w:rsidRPr="00181008" w:rsidTr="002672F9">
        <w:trPr>
          <w:trHeight w:val="365"/>
          <w:jc w:val="center"/>
        </w:trPr>
        <w:tc>
          <w:tcPr>
            <w:tcW w:w="6380" w:type="dxa"/>
          </w:tcPr>
          <w:p w:rsidR="009C634C" w:rsidRPr="00181008" w:rsidRDefault="009C634C" w:rsidP="002672F9">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3"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3"/>
            <w:r>
              <w:rPr>
                <w:rFonts w:ascii="Bembo Std" w:eastAsia="Arial Unicode MS" w:hAnsi="Bembo Std" w:cs="Arial"/>
                <w:sz w:val="22"/>
                <w:szCs w:val="22"/>
                <w:lang w:val="es-EC"/>
              </w:rPr>
              <w:t xml:space="preserve"> </w:t>
            </w:r>
            <w:r>
              <w:rPr>
                <w:rFonts w:ascii="Bembo Std" w:eastAsia="Arial Unicode MS" w:hAnsi="Bembo Std" w:cs="Arial"/>
                <w:b/>
                <w:sz w:val="22"/>
                <w:szCs w:val="22"/>
                <w:lang w:val="es-EC"/>
              </w:rPr>
              <w:t>NORA ELIZABETH DUARTE MARTÍNEZ,</w:t>
            </w:r>
            <w:r w:rsidRPr="00181008">
              <w:rPr>
                <w:rFonts w:ascii="Bembo Std" w:eastAsia="Arial Unicode MS" w:hAnsi="Bembo Std" w:cs="Arial"/>
                <w:sz w:val="22"/>
                <w:szCs w:val="22"/>
                <w:lang w:val="es-EC"/>
              </w:rPr>
              <w:t xml:space="preserve"> con cargo de </w:t>
            </w:r>
            <w:r>
              <w:rPr>
                <w:rFonts w:ascii="Bembo Std" w:eastAsia="Arial Unicode MS" w:hAnsi="Bembo Std" w:cs="Arial"/>
                <w:sz w:val="22"/>
                <w:szCs w:val="22"/>
                <w:lang w:val="es-EC"/>
              </w:rPr>
              <w:t>Colaboradora Técnica Médica de la Oficina de Enfermedades No Transmisibles</w:t>
            </w:r>
            <w:r>
              <w:rPr>
                <w:rFonts w:ascii="Bembo Std" w:hAnsi="Bembo Std"/>
                <w:sz w:val="22"/>
                <w:szCs w:val="22"/>
              </w:rPr>
              <w:t xml:space="preserve">; </w:t>
            </w:r>
            <w:r>
              <w:rPr>
                <w:rFonts w:ascii="Bembo Std" w:eastAsia="Arial Unicode MS" w:hAnsi="Bembo Std" w:cs="Arial"/>
                <w:sz w:val="22"/>
                <w:szCs w:val="22"/>
                <w:lang w:val="es-EC"/>
              </w:rPr>
              <w:t xml:space="preserve">Teléfono: </w:t>
            </w:r>
            <w:r>
              <w:rPr>
                <w:rFonts w:ascii="Bembo Std" w:eastAsia="Arial Unicode MS" w:hAnsi="Bembo Std" w:cs="Arial"/>
                <w:sz w:val="22"/>
                <w:szCs w:val="22"/>
                <w:lang w:val="es-EC"/>
              </w:rPr>
              <w:t xml:space="preserve">                                </w:t>
            </w:r>
            <w:proofErr w:type="gramStart"/>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w:t>
            </w:r>
            <w:proofErr w:type="gramEnd"/>
            <w:r>
              <w:rPr>
                <w:rFonts w:ascii="Bembo Std" w:eastAsia="Arial Unicode MS" w:hAnsi="Bembo Std" w:cs="Arial"/>
                <w:sz w:val="22"/>
                <w:szCs w:val="22"/>
                <w:lang w:val="es-EC"/>
              </w:rPr>
              <w:t xml:space="preserve"> correo </w:t>
            </w:r>
            <w:r>
              <w:t xml:space="preserve">                     </w:t>
            </w:r>
            <w:bookmarkStart w:id="4" w:name="_GoBack"/>
            <w:bookmarkEnd w:id="4"/>
            <w:r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rsidR="009C634C" w:rsidRPr="00181008" w:rsidRDefault="009C634C" w:rsidP="002672F9">
            <w:pPr>
              <w:suppressLineNumbers/>
              <w:spacing w:after="160" w:line="259" w:lineRule="auto"/>
              <w:rPr>
                <w:rFonts w:ascii="Bembo Std" w:eastAsia="Arial Unicode MS" w:hAnsi="Bembo Std" w:cs="Arial"/>
                <w:sz w:val="22"/>
                <w:szCs w:val="22"/>
                <w:lang w:val="es-EC"/>
              </w:rPr>
            </w:pPr>
          </w:p>
        </w:tc>
      </w:tr>
      <w:tr w:rsidR="009C634C" w:rsidRPr="00181008" w:rsidTr="002672F9">
        <w:trPr>
          <w:trHeight w:val="231"/>
          <w:jc w:val="center"/>
        </w:trPr>
        <w:tc>
          <w:tcPr>
            <w:tcW w:w="6380" w:type="dxa"/>
          </w:tcPr>
          <w:p w:rsidR="009C634C" w:rsidRPr="00181008" w:rsidRDefault="009C634C" w:rsidP="002672F9">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rsidR="009C634C" w:rsidRPr="00181008" w:rsidRDefault="009C634C" w:rsidP="002672F9">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Pr="00C85544">
              <w:rPr>
                <w:rFonts w:ascii="Bembo Std" w:eastAsia="Arial Unicode MS" w:hAnsi="Bembo Std" w:cs="Arial" w:hint="eastAsia"/>
                <w:b/>
                <w:bCs/>
                <w:sz w:val="22"/>
                <w:szCs w:val="22"/>
                <w:lang w:val="es-EC"/>
              </w:rPr>
              <w:t>12,969.40</w:t>
            </w:r>
          </w:p>
        </w:tc>
      </w:tr>
      <w:tr w:rsidR="009C634C" w:rsidRPr="00592CFC" w:rsidTr="002672F9">
        <w:trPr>
          <w:trHeight w:val="211"/>
          <w:jc w:val="center"/>
        </w:trPr>
        <w:tc>
          <w:tcPr>
            <w:tcW w:w="10349" w:type="dxa"/>
            <w:gridSpan w:val="6"/>
          </w:tcPr>
          <w:p w:rsidR="009C634C" w:rsidRPr="00181008" w:rsidRDefault="009C634C" w:rsidP="002672F9">
            <w:pPr>
              <w:suppressLineNumbers/>
              <w:spacing w:line="259" w:lineRule="auto"/>
              <w:jc w:val="both"/>
              <w:rPr>
                <w:rFonts w:ascii="Bembo Std" w:eastAsia="Arial Unicode MS" w:hAnsi="Bembo Std" w:cs="Arial"/>
                <w:b/>
                <w:bCs/>
                <w:sz w:val="22"/>
                <w:szCs w:val="22"/>
                <w:lang w:val="es-EC"/>
              </w:rPr>
            </w:pPr>
            <w:r w:rsidRPr="00662C8A">
              <w:rPr>
                <w:rFonts w:ascii="Bembo Std" w:eastAsia="Arial Unicode MS" w:hAnsi="Bembo Std" w:cs="Arial" w:hint="eastAsia"/>
                <w:b/>
                <w:bCs/>
                <w:sz w:val="22"/>
                <w:szCs w:val="22"/>
                <w:lang w:val="es-ES_tradnl"/>
              </w:rPr>
              <w:t>DOCE MIL NOVECIENTOS SESENTA Y NUEVA 40/100 DÓLARES DE LOS ESTADOS UNIDOS DE AMÉRICA</w:t>
            </w:r>
            <w:r w:rsidRPr="00662C8A">
              <w:rPr>
                <w:rFonts w:ascii="Bembo Std" w:eastAsia="Arial Unicode MS" w:hAnsi="Bembo Std" w:cs="Arial"/>
                <w:b/>
                <w:bCs/>
                <w:sz w:val="22"/>
                <w:szCs w:val="22"/>
                <w:lang w:val="es-ES_tradnl"/>
              </w:rPr>
              <w:t xml:space="preserve"> </w:t>
            </w:r>
          </w:p>
        </w:tc>
      </w:tr>
      <w:tr w:rsidR="009C634C" w:rsidRPr="00592CFC" w:rsidTr="002672F9">
        <w:trPr>
          <w:trHeight w:val="1263"/>
          <w:jc w:val="center"/>
        </w:trPr>
        <w:tc>
          <w:tcPr>
            <w:tcW w:w="10349" w:type="dxa"/>
            <w:gridSpan w:val="6"/>
          </w:tcPr>
          <w:p w:rsidR="009C634C" w:rsidRPr="001F4B47" w:rsidRDefault="009C634C" w:rsidP="002672F9">
            <w:pPr>
              <w:jc w:val="both"/>
              <w:rPr>
                <w:rFonts w:ascii="Bembo Std" w:eastAsia="Arial Unicode MS" w:hAnsi="Bembo Std" w:cs="Arial"/>
                <w:b/>
                <w:bCs/>
                <w:lang w:val="es-EC"/>
              </w:rPr>
            </w:pPr>
            <w:r w:rsidRPr="00EB2155">
              <w:rPr>
                <w:rFonts w:ascii="Bembo Std" w:eastAsia="Arial Unicode MS" w:hAnsi="Bembo Std" w:cs="Arial"/>
                <w:b/>
                <w:bCs/>
                <w:lang w:val="es-EC"/>
              </w:rPr>
              <w:lastRenderedPageBreak/>
              <w:t>FUENTE DE FINANCIAMIENTO:</w:t>
            </w:r>
            <w:r>
              <w:rPr>
                <w:rFonts w:ascii="Bembo Std" w:hAnsi="Bembo Std"/>
                <w:bCs/>
              </w:rPr>
              <w:t xml:space="preserve"> Donaciones:</w:t>
            </w:r>
            <w:r w:rsidRPr="00662C8A">
              <w:rPr>
                <w:rFonts w:ascii="Bembo Std" w:hAnsi="Bembo Std"/>
                <w:bCs/>
                <w:lang w:val="es-ES_tradnl"/>
              </w:rPr>
              <w:t xml:space="preserve"> </w:t>
            </w:r>
            <w:r>
              <w:rPr>
                <w:rFonts w:ascii="Bembo Std" w:hAnsi="Bembo Std"/>
                <w:bCs/>
                <w:lang w:val="es-ES_tradnl"/>
              </w:rPr>
              <w:t xml:space="preserve">Donación </w:t>
            </w:r>
            <w:r w:rsidRPr="00662C8A">
              <w:rPr>
                <w:rFonts w:ascii="Bembo Std" w:hAnsi="Bembo Std"/>
                <w:bCs/>
                <w:lang w:val="es-ES_tradnl"/>
              </w:rPr>
              <w:t>Abordaje de Enfermedades No Transmisibles PHGF GRANT-TF0A8267. Categoría de Inversión 1. Subcategoría 1.1. Modelo de Prestación de Servicios de Salud para la Prevención, Detección Temprana y Tratamiento de ENT. Proyecto 91079. Cifrado Presupuestario: 2022-3200-3-48-01-22-5-54314.</w:t>
            </w:r>
            <w:r w:rsidRPr="001F4B47">
              <w:rPr>
                <w:rFonts w:ascii="Bembo Std" w:eastAsia="Arial Unicode MS" w:hAnsi="Bembo Std" w:cs="Arial"/>
                <w:b/>
                <w:bCs/>
                <w:lang w:val="es-EC"/>
              </w:rPr>
              <w:t xml:space="preserve"> </w:t>
            </w:r>
          </w:p>
        </w:tc>
      </w:tr>
    </w:tbl>
    <w:p w:rsidR="009C634C" w:rsidRPr="00587677" w:rsidRDefault="009C634C" w:rsidP="009C634C">
      <w:pPr>
        <w:rPr>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9C634C" w:rsidRPr="00C44838" w:rsidTr="002672F9">
        <w:trPr>
          <w:trHeight w:val="332"/>
        </w:trPr>
        <w:tc>
          <w:tcPr>
            <w:tcW w:w="5089" w:type="dxa"/>
            <w:shd w:val="clear" w:color="auto" w:fill="auto"/>
          </w:tcPr>
          <w:p w:rsidR="009C634C" w:rsidRPr="00B93831" w:rsidRDefault="009C634C" w:rsidP="002672F9">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9C634C" w:rsidRPr="00B93831" w:rsidRDefault="009C634C" w:rsidP="002672F9">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9C634C" w:rsidRPr="00C44838" w:rsidTr="002672F9">
        <w:trPr>
          <w:trHeight w:val="388"/>
        </w:trPr>
        <w:tc>
          <w:tcPr>
            <w:tcW w:w="5089" w:type="dxa"/>
            <w:shd w:val="clear" w:color="auto" w:fill="auto"/>
            <w:vAlign w:val="bottom"/>
          </w:tcPr>
          <w:p w:rsidR="009C634C" w:rsidRPr="00B93831" w:rsidRDefault="009C634C" w:rsidP="002672F9">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9C634C" w:rsidRPr="00B93831" w:rsidRDefault="009C634C" w:rsidP="002672F9">
            <w:pPr>
              <w:widowControl/>
              <w:suppressAutoHyphens w:val="0"/>
              <w:spacing w:after="160" w:line="360" w:lineRule="auto"/>
              <w:rPr>
                <w:rFonts w:ascii="Bembo Std" w:eastAsia="Times New Roman" w:hAnsi="Bembo Std" w:cs="Calibri"/>
                <w:kern w:val="0"/>
                <w:sz w:val="22"/>
                <w:szCs w:val="22"/>
                <w:lang w:eastAsia="es-SV" w:bidi="ar-SA"/>
              </w:rPr>
            </w:pPr>
          </w:p>
          <w:p w:rsidR="009C634C" w:rsidRPr="00B93831" w:rsidRDefault="009C634C" w:rsidP="002672F9">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9C634C" w:rsidRDefault="009C634C" w:rsidP="002672F9">
            <w:pPr>
              <w:widowControl/>
              <w:suppressAutoHyphens w:val="0"/>
              <w:spacing w:after="160" w:line="360" w:lineRule="auto"/>
              <w:rPr>
                <w:rFonts w:ascii="Bembo Std" w:eastAsia="Times New Roman" w:hAnsi="Bembo Std" w:cs="Calibri"/>
                <w:kern w:val="0"/>
                <w:sz w:val="22"/>
                <w:szCs w:val="22"/>
                <w:lang w:eastAsia="es-SV" w:bidi="ar-SA"/>
              </w:rPr>
            </w:pPr>
          </w:p>
          <w:p w:rsidR="009C634C" w:rsidRPr="00B93831" w:rsidRDefault="009C634C" w:rsidP="002672F9">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9C634C" w:rsidRPr="00C44838" w:rsidTr="002672F9">
        <w:trPr>
          <w:trHeight w:val="69"/>
        </w:trPr>
        <w:tc>
          <w:tcPr>
            <w:tcW w:w="5089" w:type="dxa"/>
            <w:shd w:val="clear" w:color="auto" w:fill="auto"/>
          </w:tcPr>
          <w:p w:rsidR="009C634C" w:rsidRPr="00A93DFD" w:rsidRDefault="009C634C" w:rsidP="002672F9">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9C634C" w:rsidRPr="00A93DFD" w:rsidRDefault="009C634C" w:rsidP="002672F9">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rsidR="009C634C" w:rsidRPr="001031FF" w:rsidRDefault="009C634C" w:rsidP="002672F9">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rsidR="009C634C" w:rsidRDefault="009C634C" w:rsidP="002672F9">
            <w:pPr>
              <w:jc w:val="center"/>
              <w:rPr>
                <w:rFonts w:ascii="Bembo Std" w:hAnsi="Bembo Std" w:cs="Calibri"/>
                <w:b/>
                <w:bCs/>
                <w:sz w:val="20"/>
                <w:szCs w:val="20"/>
              </w:rPr>
            </w:pPr>
          </w:p>
          <w:p w:rsidR="009C634C" w:rsidRDefault="009C634C" w:rsidP="002672F9">
            <w:pPr>
              <w:jc w:val="center"/>
              <w:rPr>
                <w:rFonts w:ascii="Bembo Std" w:hAnsi="Bembo Std" w:cs="Calibri"/>
                <w:b/>
                <w:bCs/>
                <w:sz w:val="20"/>
                <w:szCs w:val="20"/>
              </w:rPr>
            </w:pPr>
            <w:r>
              <w:rPr>
                <w:rFonts w:ascii="Bembo Std" w:hAnsi="Bembo Std" w:cs="Calibri"/>
                <w:b/>
                <w:bCs/>
                <w:sz w:val="20"/>
                <w:szCs w:val="20"/>
              </w:rPr>
              <w:t>ING. JUAN CARLOS RODRÍGUEZ ANGULO</w:t>
            </w:r>
          </w:p>
          <w:p w:rsidR="009C634C" w:rsidRPr="00E07632" w:rsidRDefault="009C634C" w:rsidP="002672F9">
            <w:pPr>
              <w:jc w:val="center"/>
              <w:rPr>
                <w:rFonts w:ascii="Bembo Std" w:hAnsi="Bembo Std" w:cs="Calibri"/>
                <w:b/>
                <w:bCs/>
                <w:sz w:val="20"/>
                <w:szCs w:val="20"/>
              </w:rPr>
            </w:pPr>
            <w:r>
              <w:rPr>
                <w:rFonts w:ascii="Bembo Std" w:hAnsi="Bembo Std" w:cs="Calibri"/>
                <w:b/>
                <w:bCs/>
                <w:sz w:val="20"/>
                <w:szCs w:val="20"/>
              </w:rPr>
              <w:t>REPR</w:t>
            </w:r>
            <w:r w:rsidRPr="00E07632">
              <w:rPr>
                <w:rFonts w:ascii="Bembo Std" w:hAnsi="Bembo Std" w:cs="Calibri"/>
                <w:b/>
                <w:bCs/>
                <w:sz w:val="20"/>
                <w:szCs w:val="20"/>
              </w:rPr>
              <w:t xml:space="preserve">ESENTANTE LEGAL </w:t>
            </w:r>
          </w:p>
          <w:p w:rsidR="009C634C" w:rsidRPr="001031FF" w:rsidRDefault="009C634C" w:rsidP="002672F9">
            <w:pPr>
              <w:widowControl/>
              <w:suppressAutoHyphens w:val="0"/>
              <w:spacing w:line="259" w:lineRule="auto"/>
              <w:jc w:val="center"/>
              <w:rPr>
                <w:rFonts w:ascii="Bembo Std" w:eastAsia="Times New Roman" w:hAnsi="Bembo Std" w:cs="Calibri"/>
                <w:kern w:val="0"/>
                <w:sz w:val="20"/>
                <w:szCs w:val="20"/>
                <w:lang w:val="pt-BR" w:eastAsia="es-SV" w:bidi="ar-SA"/>
              </w:rPr>
            </w:pPr>
            <w:r w:rsidRPr="00662C8A">
              <w:rPr>
                <w:rFonts w:ascii="Bembo Std" w:hAnsi="Bembo Std" w:cs="Calibri" w:hint="eastAsia"/>
                <w:b/>
                <w:bCs/>
                <w:sz w:val="20"/>
                <w:szCs w:val="20"/>
              </w:rPr>
              <w:t>CORPORACIÓN I. T., S.A. DE C.V</w:t>
            </w:r>
            <w:r w:rsidRPr="00E07632">
              <w:rPr>
                <w:rFonts w:ascii="Bembo Std" w:hAnsi="Bembo Std" w:cs="Calibri"/>
                <w:b/>
                <w:bCs/>
                <w:sz w:val="20"/>
                <w:szCs w:val="20"/>
              </w:rPr>
              <w:t>.</w:t>
            </w:r>
          </w:p>
        </w:tc>
      </w:tr>
    </w:tbl>
    <w:p w:rsidR="009C634C" w:rsidRDefault="009C634C" w:rsidP="009C634C">
      <w:pPr>
        <w:widowControl/>
        <w:suppressAutoHyphens w:val="0"/>
        <w:jc w:val="both"/>
        <w:rPr>
          <w:rFonts w:ascii="Calibri" w:eastAsia="Times New Roman" w:hAnsi="Calibri" w:cs="Calibri"/>
          <w:b/>
          <w:kern w:val="0"/>
          <w:sz w:val="20"/>
          <w:szCs w:val="20"/>
          <w:u w:val="single"/>
          <w:lang w:eastAsia="es-SV" w:bidi="ar-SA"/>
        </w:rPr>
      </w:pPr>
    </w:p>
    <w:p w:rsidR="009C634C" w:rsidRDefault="009C634C" w:rsidP="009C634C">
      <w:pPr>
        <w:jc w:val="both"/>
        <w:rPr>
          <w:rFonts w:ascii="Bembo Std" w:hAnsi="Bembo Std"/>
          <w:b/>
          <w:sz w:val="22"/>
          <w:szCs w:val="22"/>
        </w:rPr>
      </w:pPr>
      <w:r w:rsidRPr="009C634C">
        <w:rPr>
          <w:rFonts w:ascii="Bembo Std" w:hAnsi="Bembo Std"/>
          <w:b/>
          <w:sz w:val="22"/>
          <w:szCs w:val="22"/>
        </w:rPr>
        <w:drawing>
          <wp:inline distT="0" distB="0" distL="0" distR="0" wp14:anchorId="39DFC8EA" wp14:editId="23E9F94A">
            <wp:extent cx="6332220" cy="3790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790950"/>
                    </a:xfrm>
                    <a:prstGeom prst="rect">
                      <a:avLst/>
                    </a:prstGeom>
                  </pic:spPr>
                </pic:pic>
              </a:graphicData>
            </a:graphic>
          </wp:inline>
        </w:drawing>
      </w:r>
    </w:p>
    <w:p w:rsidR="009C634C" w:rsidRPr="006F22E9" w:rsidRDefault="009C634C" w:rsidP="009C634C">
      <w:pPr>
        <w:jc w:val="both"/>
        <w:rPr>
          <w:rFonts w:ascii="Bembo Std" w:hAnsi="Bembo Std"/>
          <w:b/>
          <w:sz w:val="22"/>
          <w:szCs w:val="22"/>
        </w:rPr>
      </w:pPr>
      <w:r w:rsidRPr="006F22E9">
        <w:rPr>
          <w:rFonts w:ascii="Bembo Std" w:hAnsi="Bembo Std"/>
          <w:b/>
          <w:sz w:val="22"/>
          <w:szCs w:val="22"/>
        </w:rPr>
        <w:t>Fraude y Corrupción</w:t>
      </w:r>
    </w:p>
    <w:p w:rsidR="009C634C" w:rsidRPr="006F22E9" w:rsidRDefault="009C634C" w:rsidP="009C634C">
      <w:pPr>
        <w:jc w:val="both"/>
        <w:rPr>
          <w:rFonts w:ascii="Bembo Std" w:hAnsi="Bembo Std"/>
          <w:sz w:val="22"/>
          <w:szCs w:val="22"/>
        </w:rPr>
      </w:pP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lastRenderedPageBreak/>
        <w:t>1.2.</w:t>
      </w:r>
      <w:r w:rsidRPr="006F22E9">
        <w:rPr>
          <w:rFonts w:ascii="Bembo Std" w:eastAsia="Calibri" w:hAnsi="Bembo Std"/>
          <w:sz w:val="22"/>
          <w:szCs w:val="22"/>
        </w:rPr>
        <w:tab/>
        <w:t>Requisitos</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9C634C" w:rsidRPr="006F22E9" w:rsidRDefault="009C634C" w:rsidP="009C634C">
      <w:pPr>
        <w:jc w:val="both"/>
        <w:rPr>
          <w:rFonts w:ascii="Bembo Std" w:eastAsia="Calibri" w:hAnsi="Bembo Std"/>
          <w:sz w:val="22"/>
          <w:szCs w:val="22"/>
        </w:rPr>
      </w:pP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9C634C" w:rsidRPr="006F22E9" w:rsidRDefault="009C634C" w:rsidP="009C634C">
      <w:pPr>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C634C" w:rsidRPr="006F22E9" w:rsidRDefault="009C634C" w:rsidP="009C634C">
      <w:pPr>
        <w:jc w:val="both"/>
        <w:rPr>
          <w:rFonts w:ascii="Bembo Std" w:eastAsia="Calibri" w:hAnsi="Bembo Std"/>
          <w:sz w:val="22"/>
          <w:szCs w:val="22"/>
        </w:rPr>
      </w:pP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9C634C" w:rsidRPr="006F22E9" w:rsidRDefault="009C634C" w:rsidP="009C634C">
      <w:pPr>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9C634C" w:rsidRPr="006F22E9" w:rsidRDefault="009C634C" w:rsidP="009C634C">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w:t>
      </w:r>
      <w:r w:rsidRPr="006F22E9">
        <w:rPr>
          <w:rFonts w:ascii="Bembo Std" w:eastAsia="Calibri" w:hAnsi="Bembo Std"/>
          <w:sz w:val="22"/>
          <w:szCs w:val="22"/>
        </w:rPr>
        <w:lastRenderedPageBreak/>
        <w:t xml:space="preserve">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9C634C" w:rsidRPr="00FC1403" w:rsidRDefault="009C634C" w:rsidP="009C634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9C634C" w:rsidRDefault="009C634C" w:rsidP="009C634C">
      <w:pPr>
        <w:widowControl/>
        <w:suppressAutoHyphens w:val="0"/>
        <w:spacing w:line="259" w:lineRule="auto"/>
        <w:ind w:left="-709" w:right="-801"/>
        <w:rPr>
          <w:rFonts w:ascii="Bembo Std" w:eastAsia="Times New Roman" w:hAnsi="Bembo Std" w:cs="Calibri"/>
          <w:b/>
          <w:kern w:val="0"/>
          <w:sz w:val="22"/>
          <w:szCs w:val="22"/>
          <w:lang w:eastAsia="es-SV" w:bidi="ar-SA"/>
        </w:rPr>
      </w:pPr>
    </w:p>
    <w:p w:rsidR="009C634C" w:rsidRPr="00FC1403" w:rsidRDefault="009C634C" w:rsidP="009C634C">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9C634C" w:rsidRPr="00FC1403" w:rsidRDefault="009C634C" w:rsidP="009C634C">
      <w:pPr>
        <w:widowControl/>
        <w:suppressAutoHyphens w:val="0"/>
        <w:spacing w:line="259" w:lineRule="auto"/>
        <w:ind w:left="-567" w:right="-801"/>
        <w:rPr>
          <w:rFonts w:ascii="Bembo Std" w:eastAsia="Times New Roman" w:hAnsi="Bembo Std" w:cs="Calibri"/>
          <w:b/>
          <w:kern w:val="0"/>
          <w:sz w:val="22"/>
          <w:szCs w:val="22"/>
          <w:lang w:eastAsia="es-SV" w:bidi="ar-SA"/>
        </w:rPr>
      </w:pPr>
    </w:p>
    <w:p w:rsidR="009C634C" w:rsidRPr="00FC1403" w:rsidRDefault="009C634C" w:rsidP="009C634C">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rsidR="009C634C" w:rsidRPr="006F22E9" w:rsidRDefault="009C634C" w:rsidP="009C634C">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rsidR="009C634C" w:rsidRPr="006F22E9" w:rsidRDefault="009C634C" w:rsidP="009C634C">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9C634C" w:rsidRDefault="009C634C" w:rsidP="009C634C">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w:t>
      </w:r>
      <w:r>
        <w:rPr>
          <w:rFonts w:ascii="Bembo Std" w:eastAsia="Times New Roman" w:hAnsi="Bembo Std" w:cs="Calibri"/>
          <w:kern w:val="0"/>
          <w:sz w:val="22"/>
          <w:szCs w:val="22"/>
          <w:lang w:eastAsia="es-SV" w:bidi="ar-SA"/>
        </w:rPr>
        <w:t>.</w:t>
      </w:r>
    </w:p>
    <w:p w:rsidR="009C634C" w:rsidRPr="00FC1403" w:rsidRDefault="009C634C" w:rsidP="009C634C">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9C634C" w:rsidRPr="00FC1403" w:rsidRDefault="009C634C" w:rsidP="009C634C">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9C634C" w:rsidRPr="00FC1403" w:rsidRDefault="009C634C" w:rsidP="009C634C">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9C634C" w:rsidRPr="00FC1403" w:rsidRDefault="009C634C" w:rsidP="009C634C">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9C634C" w:rsidRPr="00FC1403" w:rsidRDefault="009C634C" w:rsidP="009C634C">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9C634C" w:rsidRPr="00FC1403" w:rsidRDefault="009C634C" w:rsidP="009C634C">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lastRenderedPageBreak/>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9C634C" w:rsidRPr="006F22E9" w:rsidRDefault="009C634C" w:rsidP="009C634C">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9C634C" w:rsidRPr="00FC1403" w:rsidRDefault="009C634C" w:rsidP="009C634C">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Pr="000205C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9C634C" w:rsidRDefault="009C634C" w:rsidP="009C634C">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rsidR="009C634C" w:rsidRPr="006F22E9" w:rsidRDefault="009C634C" w:rsidP="009C634C">
      <w:pPr>
        <w:widowControl/>
        <w:suppressAutoHyphens w:val="0"/>
        <w:ind w:left="-709" w:right="-801"/>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Pr>
          <w:rFonts w:ascii="Bembo Std" w:eastAsia="Times New Roman" w:hAnsi="Bembo Std" w:cs="Times New Roman"/>
          <w:kern w:val="0"/>
          <w:sz w:val="22"/>
          <w:szCs w:val="22"/>
          <w:lang w:val="es-MX" w:eastAsia="es-SV" w:bidi="ar-SA"/>
        </w:rPr>
        <w:t>c</w:t>
      </w:r>
      <w:r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C634C" w:rsidRPr="00FC1403" w:rsidRDefault="009C634C" w:rsidP="009C634C">
      <w:pPr>
        <w:widowControl/>
        <w:suppressAutoHyphens w:val="0"/>
        <w:ind w:left="-709" w:right="-801"/>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C634C" w:rsidRPr="00FC1403" w:rsidRDefault="009C634C" w:rsidP="009C634C">
      <w:pPr>
        <w:widowControl/>
        <w:suppressAutoHyphens w:val="0"/>
        <w:ind w:left="-709" w:right="-801"/>
        <w:jc w:val="both"/>
        <w:rPr>
          <w:rFonts w:ascii="Bembo Std" w:eastAsia="Times New Roman" w:hAnsi="Bembo Std" w:cs="Times New Roman"/>
          <w:kern w:val="0"/>
          <w:sz w:val="22"/>
          <w:szCs w:val="22"/>
          <w:lang w:val="es-MX" w:eastAsia="es-SV" w:bidi="ar-SA"/>
        </w:rPr>
      </w:pPr>
    </w:p>
    <w:bookmarkEnd w:id="6"/>
    <w:p w:rsidR="009C634C" w:rsidRPr="001F4AEB" w:rsidRDefault="009C634C" w:rsidP="009C634C">
      <w:pPr>
        <w:ind w:left="-567" w:right="-801"/>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rsidR="009C634C" w:rsidRPr="001F4AEB" w:rsidRDefault="009C634C" w:rsidP="009C634C">
      <w:pPr>
        <w:ind w:left="-567" w:right="-801"/>
        <w:jc w:val="both"/>
        <w:rPr>
          <w:rFonts w:ascii="Bembo Std" w:hAnsi="Bembo Std" w:cs="Calibri"/>
          <w:b/>
          <w:color w:val="000000"/>
          <w:sz w:val="22"/>
          <w:szCs w:val="22"/>
        </w:rPr>
      </w:pPr>
    </w:p>
    <w:p w:rsidR="009C634C" w:rsidRPr="001F4AEB" w:rsidRDefault="009C634C" w:rsidP="009C634C">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rsidR="009C634C" w:rsidRPr="001F4AEB" w:rsidRDefault="009C634C" w:rsidP="009C634C">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rsidR="009C634C" w:rsidRPr="001F4AEB" w:rsidRDefault="009C634C" w:rsidP="009C634C">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rsidR="009C634C" w:rsidRPr="001F4AEB" w:rsidRDefault="009C634C" w:rsidP="009C634C">
      <w:pPr>
        <w:ind w:left="-567" w:right="-801"/>
        <w:jc w:val="both"/>
        <w:rPr>
          <w:rFonts w:ascii="Bembo Std" w:hAnsi="Bembo Std" w:cs="Calibri"/>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rsidR="009C634C" w:rsidRDefault="009C634C" w:rsidP="009C634C">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rsidR="009C634C" w:rsidRDefault="009C634C" w:rsidP="009C634C">
      <w:pPr>
        <w:widowControl/>
        <w:suppressAutoHyphens w:val="0"/>
        <w:spacing w:line="259" w:lineRule="auto"/>
        <w:ind w:left="-709" w:right="-801"/>
        <w:jc w:val="both"/>
        <w:rPr>
          <w:rFonts w:ascii="Bembo Std" w:eastAsia="Calibri" w:hAnsi="Bembo Std" w:cs="Arial"/>
          <w:sz w:val="22"/>
          <w:szCs w:val="22"/>
          <w:lang w:eastAsia="es-AR"/>
        </w:rPr>
      </w:pPr>
    </w:p>
    <w:p w:rsidR="009C634C" w:rsidRDefault="009C634C" w:rsidP="009C634C">
      <w:pPr>
        <w:widowControl/>
        <w:suppressAutoHyphens w:val="0"/>
        <w:spacing w:line="259" w:lineRule="auto"/>
        <w:ind w:left="-709" w:right="-801"/>
        <w:jc w:val="both"/>
        <w:rPr>
          <w:rFonts w:ascii="Bembo Std" w:eastAsia="Calibri" w:hAnsi="Bembo Std" w:cs="Arial"/>
          <w:sz w:val="22"/>
          <w:szCs w:val="22"/>
          <w:lang w:eastAsia="es-AR"/>
        </w:rPr>
      </w:pPr>
    </w:p>
    <w:p w:rsidR="009C634C" w:rsidRPr="00F01CFA" w:rsidRDefault="009C634C" w:rsidP="009C634C">
      <w:pPr>
        <w:ind w:left="-567" w:right="-801"/>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w:t>
      </w:r>
      <w:r w:rsidRPr="00F01CFA">
        <w:rPr>
          <w:rFonts w:ascii="Bembo Std" w:hAnsi="Bembo Std"/>
          <w:sz w:val="22"/>
          <w:szCs w:val="22"/>
        </w:rPr>
        <w:lastRenderedPageBreak/>
        <w:t>adicionales, después de que la Unidad Solicitante o la persona que esta delegue, hayan firmado el Acta de Recepción de haber recibido los bienes a entera satisfacción del MINSAL.</w:t>
      </w:r>
    </w:p>
    <w:p w:rsidR="009C634C" w:rsidRDefault="009C634C" w:rsidP="009C634C">
      <w:pPr>
        <w:widowControl/>
        <w:suppressAutoHyphens w:val="0"/>
        <w:spacing w:line="259" w:lineRule="auto"/>
        <w:ind w:left="-709" w:right="-801"/>
        <w:jc w:val="both"/>
        <w:rPr>
          <w:rFonts w:ascii="Bembo Std" w:eastAsia="Calibri" w:hAnsi="Bembo Std" w:cs="Arial"/>
          <w:sz w:val="22"/>
          <w:szCs w:val="22"/>
          <w:lang w:eastAsia="es-AR"/>
        </w:rPr>
      </w:pPr>
    </w:p>
    <w:p w:rsidR="009C634C"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9C634C"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9C634C"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w:t>
      </w:r>
      <w:r w:rsidRPr="00056C9A">
        <w:rPr>
          <w:rFonts w:ascii="Bembo Std" w:eastAsia="Times New Roman" w:hAnsi="Bembo Std" w:cs="Calibri"/>
          <w:b/>
          <w:color w:val="000000"/>
          <w:kern w:val="0"/>
          <w:sz w:val="22"/>
          <w:szCs w:val="22"/>
          <w:lang w:eastAsia="es-SV" w:bidi="ar-SA"/>
        </w:rPr>
        <w:t>SPECIFICACIONES TECNICAS</w:t>
      </w:r>
      <w:r>
        <w:rPr>
          <w:rFonts w:ascii="Bembo Std" w:eastAsia="Times New Roman" w:hAnsi="Bembo Std" w:cs="Calibri"/>
          <w:b/>
          <w:color w:val="000000"/>
          <w:kern w:val="0"/>
          <w:sz w:val="22"/>
          <w:szCs w:val="22"/>
          <w:lang w:eastAsia="es-SV" w:bidi="ar-SA"/>
        </w:rPr>
        <w:t xml:space="preserve"> OFERTADAS</w:t>
      </w:r>
    </w:p>
    <w:p w:rsidR="009C634C"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9C634C"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106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hemeFill="background1"/>
        <w:tblCellMar>
          <w:left w:w="55" w:type="dxa"/>
          <w:right w:w="70" w:type="dxa"/>
        </w:tblCellMar>
        <w:tblLook w:val="0000" w:firstRow="0" w:lastRow="0" w:firstColumn="0" w:lastColumn="0" w:noHBand="0" w:noVBand="0"/>
      </w:tblPr>
      <w:tblGrid>
        <w:gridCol w:w="718"/>
        <w:gridCol w:w="1216"/>
        <w:gridCol w:w="655"/>
        <w:gridCol w:w="4801"/>
        <w:gridCol w:w="3286"/>
      </w:tblGrid>
      <w:tr w:rsidR="009C634C" w:rsidRPr="005504D1" w:rsidTr="002672F9">
        <w:trPr>
          <w:cantSplit/>
          <w:trHeight w:val="506"/>
          <w:jc w:val="center"/>
        </w:trPr>
        <w:tc>
          <w:tcPr>
            <w:tcW w:w="718" w:type="dxa"/>
            <w:shd w:val="clear" w:color="auto" w:fill="E7E6E6" w:themeFill="background2"/>
            <w:vAlign w:val="center"/>
          </w:tcPr>
          <w:p w:rsidR="009C634C" w:rsidRPr="005504D1" w:rsidRDefault="009C634C" w:rsidP="002672F9">
            <w:pPr>
              <w:widowControl/>
              <w:suppressLineNumbers/>
              <w:jc w:val="center"/>
              <w:rPr>
                <w:rFonts w:ascii="Bembo Std" w:eastAsia="Times New Roman" w:hAnsi="Bembo Std" w:cs="Arial"/>
                <w:b/>
                <w:bCs/>
                <w:kern w:val="0"/>
                <w:sz w:val="20"/>
                <w:szCs w:val="20"/>
                <w:lang w:bidi="ar-SA"/>
              </w:rPr>
            </w:pPr>
            <w:r w:rsidRPr="005504D1">
              <w:rPr>
                <w:rFonts w:ascii="Bembo Std" w:eastAsia="Times New Roman" w:hAnsi="Bembo Std" w:cs="Arial"/>
                <w:b/>
                <w:bCs/>
                <w:kern w:val="0"/>
                <w:sz w:val="20"/>
                <w:szCs w:val="20"/>
                <w:lang w:bidi="ar-SA"/>
              </w:rPr>
              <w:t>ÍTEM</w:t>
            </w:r>
          </w:p>
        </w:tc>
        <w:tc>
          <w:tcPr>
            <w:tcW w:w="1216" w:type="dxa"/>
            <w:shd w:val="clear" w:color="auto" w:fill="E7E6E6" w:themeFill="background2"/>
            <w:vAlign w:val="center"/>
          </w:tcPr>
          <w:p w:rsidR="009C634C" w:rsidRPr="005504D1" w:rsidRDefault="009C634C" w:rsidP="002672F9">
            <w:pPr>
              <w:widowControl/>
              <w:suppressLineNumbers/>
              <w:jc w:val="center"/>
              <w:rPr>
                <w:rFonts w:ascii="Bembo Std" w:eastAsia="Times New Roman" w:hAnsi="Bembo Std" w:cs="Arial"/>
                <w:b/>
                <w:bCs/>
                <w:kern w:val="0"/>
                <w:sz w:val="20"/>
                <w:szCs w:val="20"/>
                <w:lang w:bidi="ar-SA"/>
              </w:rPr>
            </w:pPr>
            <w:r w:rsidRPr="005504D1">
              <w:rPr>
                <w:rFonts w:ascii="Bembo Std" w:eastAsia="Times New Roman" w:hAnsi="Bembo Std" w:cs="Arial"/>
                <w:b/>
                <w:bCs/>
                <w:kern w:val="0"/>
                <w:sz w:val="20"/>
                <w:szCs w:val="20"/>
                <w:lang w:bidi="ar-SA"/>
              </w:rPr>
              <w:t>CÓDIGO MINSAL</w:t>
            </w:r>
          </w:p>
        </w:tc>
        <w:tc>
          <w:tcPr>
            <w:tcW w:w="5456" w:type="dxa"/>
            <w:gridSpan w:val="2"/>
            <w:shd w:val="clear" w:color="auto" w:fill="E7E6E6" w:themeFill="background2"/>
            <w:vAlign w:val="center"/>
          </w:tcPr>
          <w:p w:rsidR="009C634C" w:rsidRPr="005504D1" w:rsidRDefault="009C634C" w:rsidP="002672F9">
            <w:pPr>
              <w:widowControl/>
              <w:jc w:val="center"/>
              <w:rPr>
                <w:rFonts w:ascii="Bembo Std" w:eastAsia="Times New Roman" w:hAnsi="Bembo Std" w:cs="Arial"/>
                <w:b/>
                <w:bCs/>
                <w:kern w:val="0"/>
                <w:sz w:val="20"/>
                <w:szCs w:val="20"/>
                <w:lang w:bidi="ar-SA"/>
              </w:rPr>
            </w:pPr>
            <w:r w:rsidRPr="005504D1">
              <w:rPr>
                <w:rFonts w:ascii="Bembo Std" w:eastAsia="Times New Roman" w:hAnsi="Bembo Std" w:cs="Arial"/>
                <w:b/>
                <w:bCs/>
                <w:kern w:val="0"/>
                <w:sz w:val="20"/>
                <w:szCs w:val="20"/>
                <w:lang w:bidi="ar-SA"/>
              </w:rPr>
              <w:t xml:space="preserve">ESPECIFICACIONES TÉCNICAS REQUERIDAS  </w:t>
            </w:r>
          </w:p>
        </w:tc>
        <w:tc>
          <w:tcPr>
            <w:tcW w:w="3286" w:type="dxa"/>
            <w:vMerge w:val="restart"/>
            <w:shd w:val="clear" w:color="auto" w:fill="E7E6E6" w:themeFill="background2"/>
          </w:tcPr>
          <w:p w:rsidR="009C634C" w:rsidRPr="005504D1" w:rsidRDefault="009C634C" w:rsidP="002672F9">
            <w:pPr>
              <w:widowControl/>
              <w:suppressLineNumbers/>
              <w:jc w:val="center"/>
              <w:rPr>
                <w:rFonts w:ascii="Bembo Std" w:eastAsia="Times New Roman" w:hAnsi="Bembo Std" w:cs="Arial"/>
                <w:b/>
                <w:bCs/>
                <w:kern w:val="0"/>
                <w:sz w:val="20"/>
                <w:szCs w:val="20"/>
                <w:lang w:bidi="ar-SA"/>
              </w:rPr>
            </w:pPr>
            <w:r w:rsidRPr="005504D1">
              <w:rPr>
                <w:rFonts w:ascii="Bembo Std" w:eastAsia="Times New Roman" w:hAnsi="Bembo Std" w:cs="Arial"/>
                <w:b/>
                <w:bCs/>
                <w:kern w:val="0"/>
                <w:sz w:val="20"/>
                <w:szCs w:val="20"/>
                <w:lang w:bidi="ar-SA"/>
              </w:rPr>
              <w:t>ESPECIFICACIONES TECNICAS OFERTADAS</w:t>
            </w:r>
          </w:p>
          <w:p w:rsidR="009C634C" w:rsidRPr="005504D1" w:rsidRDefault="009C634C" w:rsidP="002672F9">
            <w:pPr>
              <w:widowControl/>
              <w:suppressLineNumbers/>
              <w:jc w:val="center"/>
              <w:rPr>
                <w:rFonts w:ascii="Bembo Std" w:eastAsia="Times New Roman" w:hAnsi="Bembo Std" w:cs="Arial"/>
                <w:b/>
                <w:bCs/>
                <w:kern w:val="0"/>
                <w:sz w:val="20"/>
                <w:szCs w:val="20"/>
                <w:lang w:bidi="ar-SA"/>
              </w:rPr>
            </w:pPr>
          </w:p>
        </w:tc>
      </w:tr>
      <w:tr w:rsidR="009C634C" w:rsidRPr="005504D1" w:rsidTr="002672F9">
        <w:trPr>
          <w:cantSplit/>
          <w:trHeight w:val="506"/>
          <w:jc w:val="center"/>
        </w:trPr>
        <w:tc>
          <w:tcPr>
            <w:tcW w:w="718" w:type="dxa"/>
            <w:shd w:val="clear" w:color="auto" w:fill="FFFFFF" w:themeFill="background1"/>
            <w:vAlign w:val="center"/>
          </w:tcPr>
          <w:p w:rsidR="009C634C" w:rsidRPr="005504D1" w:rsidRDefault="009C634C" w:rsidP="002672F9">
            <w:pPr>
              <w:widowControl/>
              <w:jc w:val="center"/>
              <w:rPr>
                <w:rFonts w:ascii="Times New Roman" w:eastAsia="Times New Roman" w:hAnsi="Times New Roman" w:cs="Times New Roman"/>
                <w:b/>
                <w:kern w:val="0"/>
                <w:sz w:val="18"/>
                <w:szCs w:val="20"/>
                <w:highlight w:val="green"/>
                <w:lang w:bidi="ar-SA"/>
              </w:rPr>
            </w:pPr>
            <w:r w:rsidRPr="005504D1">
              <w:rPr>
                <w:rFonts w:ascii="Times New Roman" w:eastAsia="Times New Roman" w:hAnsi="Times New Roman" w:cs="Times New Roman"/>
                <w:b/>
                <w:kern w:val="0"/>
                <w:sz w:val="18"/>
                <w:szCs w:val="20"/>
                <w:lang w:bidi="ar-SA"/>
              </w:rPr>
              <w:t>1</w:t>
            </w:r>
          </w:p>
        </w:tc>
        <w:tc>
          <w:tcPr>
            <w:tcW w:w="1216" w:type="dxa"/>
            <w:shd w:val="clear" w:color="auto" w:fill="FFFFFF" w:themeFill="background1"/>
            <w:vAlign w:val="center"/>
          </w:tcPr>
          <w:p w:rsidR="009C634C" w:rsidRPr="005504D1" w:rsidRDefault="009C634C" w:rsidP="002672F9">
            <w:pPr>
              <w:widowControl/>
              <w:jc w:val="center"/>
              <w:rPr>
                <w:rFonts w:ascii="Times New Roman" w:eastAsia="Times New Roman" w:hAnsi="Times New Roman" w:cs="Times New Roman"/>
                <w:b/>
                <w:kern w:val="0"/>
                <w:sz w:val="18"/>
                <w:szCs w:val="20"/>
                <w:lang w:bidi="ar-SA"/>
              </w:rPr>
            </w:pPr>
            <w:r w:rsidRPr="005504D1">
              <w:rPr>
                <w:rFonts w:ascii="Times New Roman" w:eastAsia="Times New Roman" w:hAnsi="Times New Roman" w:cs="Times New Roman"/>
                <w:b/>
                <w:kern w:val="0"/>
                <w:sz w:val="18"/>
                <w:szCs w:val="20"/>
                <w:lang w:bidi="ar-SA"/>
              </w:rPr>
              <w:t>81213016</w:t>
            </w:r>
          </w:p>
        </w:tc>
        <w:tc>
          <w:tcPr>
            <w:tcW w:w="5456" w:type="dxa"/>
            <w:gridSpan w:val="2"/>
            <w:shd w:val="clear" w:color="auto" w:fill="FFFFFF" w:themeFill="background1"/>
            <w:vAlign w:val="center"/>
          </w:tcPr>
          <w:p w:rsidR="009C634C" w:rsidRPr="005504D1" w:rsidRDefault="009C634C" w:rsidP="002672F9">
            <w:pPr>
              <w:widowControl/>
              <w:rPr>
                <w:rFonts w:ascii="Times New Roman" w:eastAsia="Times New Roman" w:hAnsi="Times New Roman" w:cs="Times New Roman"/>
                <w:b/>
                <w:kern w:val="0"/>
                <w:sz w:val="20"/>
                <w:szCs w:val="20"/>
                <w:lang w:bidi="ar-SA"/>
              </w:rPr>
            </w:pPr>
            <w:r w:rsidRPr="005504D1">
              <w:rPr>
                <w:rFonts w:ascii="Times New Roman" w:eastAsia="Times New Roman" w:hAnsi="Times New Roman" w:cs="Times New Roman"/>
                <w:b/>
                <w:kern w:val="0"/>
                <w:sz w:val="18"/>
                <w:szCs w:val="20"/>
                <w:lang w:bidi="ar-SA"/>
              </w:rPr>
              <w:t>SERVICIOS DE ALIMENTACION Y USO DE INSTALACIONES EN ZONA ORIENTAL DE EL SALVADOR</w:t>
            </w:r>
          </w:p>
        </w:tc>
        <w:tc>
          <w:tcPr>
            <w:tcW w:w="3286" w:type="dxa"/>
            <w:vMerge/>
            <w:shd w:val="clear" w:color="auto" w:fill="FFFFFF" w:themeFill="background1"/>
          </w:tcPr>
          <w:p w:rsidR="009C634C" w:rsidRPr="005504D1" w:rsidRDefault="009C634C" w:rsidP="002672F9">
            <w:pPr>
              <w:widowControl/>
              <w:jc w:val="center"/>
              <w:rPr>
                <w:rFonts w:ascii="Bembo Std" w:eastAsia="Times New Roman" w:hAnsi="Bembo Std" w:cs="Arial"/>
                <w:b/>
                <w:kern w:val="0"/>
                <w:sz w:val="20"/>
                <w:szCs w:val="20"/>
                <w:lang w:bidi="ar-SA"/>
              </w:rPr>
            </w:pPr>
          </w:p>
        </w:tc>
      </w:tr>
      <w:tr w:rsidR="009C634C" w:rsidRPr="005504D1" w:rsidTr="002672F9">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shd w:val="clear" w:color="auto" w:fill="auto"/>
          <w:tblCellMar>
            <w:left w:w="99" w:type="dxa"/>
            <w:right w:w="108" w:type="dxa"/>
          </w:tblCellMar>
        </w:tblPrEx>
        <w:trPr>
          <w:trHeight w:val="367"/>
          <w:jc w:val="center"/>
        </w:trPr>
        <w:tc>
          <w:tcPr>
            <w:tcW w:w="2589" w:type="dxa"/>
            <w:gridSpan w:val="3"/>
            <w:tcBorders>
              <w:left w:val="single" w:sz="4" w:space="0" w:color="000000"/>
              <w:bottom w:val="single" w:sz="4" w:space="0" w:color="000000"/>
            </w:tcBorders>
            <w:shd w:val="clear" w:color="auto" w:fill="auto"/>
            <w:vAlign w:val="center"/>
          </w:tcPr>
          <w:p w:rsidR="009C634C" w:rsidRPr="005504D1" w:rsidRDefault="009C634C" w:rsidP="002672F9">
            <w:pPr>
              <w:widowControl/>
              <w:jc w:val="both"/>
              <w:rPr>
                <w:rFonts w:ascii="Times New Roman" w:eastAsia="Times New Roman" w:hAnsi="Times New Roman" w:cs="Times New Roman"/>
                <w:kern w:val="0"/>
                <w:lang w:bidi="ar-SA"/>
              </w:rPr>
            </w:pPr>
            <w:r w:rsidRPr="005504D1">
              <w:rPr>
                <w:rFonts w:ascii="Times New Roman" w:eastAsia="Times New Roman" w:hAnsi="Times New Roman" w:cs="Times New Roman"/>
                <w:b/>
                <w:kern w:val="0"/>
                <w:sz w:val="18"/>
                <w:szCs w:val="20"/>
                <w:lang w:bidi="ar-SA"/>
              </w:rPr>
              <w:t>CONDICIONES DEL SERVICIO REQUERIDO</w:t>
            </w:r>
          </w:p>
        </w:tc>
        <w:tc>
          <w:tcPr>
            <w:tcW w:w="4801" w:type="dxa"/>
            <w:tcBorders>
              <w:left w:val="single" w:sz="4" w:space="0" w:color="000000"/>
              <w:bottom w:val="single" w:sz="4" w:space="0" w:color="000000"/>
              <w:right w:val="single" w:sz="4" w:space="0" w:color="000000"/>
            </w:tcBorders>
            <w:shd w:val="clear" w:color="auto" w:fill="auto"/>
          </w:tcPr>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lang w:eastAsia="es-SV" w:bidi="ar-SA"/>
              </w:rPr>
              <w:t xml:space="preserve">Especificaciones sobre la oferta de servicios: </w:t>
            </w:r>
          </w:p>
          <w:p w:rsidR="009C634C" w:rsidRPr="005504D1" w:rsidRDefault="009C634C" w:rsidP="009C634C">
            <w:pPr>
              <w:widowControl/>
              <w:numPr>
                <w:ilvl w:val="0"/>
                <w:numId w:val="3"/>
              </w:numPr>
              <w:suppressAutoHyphens w:val="0"/>
              <w:contextualSpacing/>
              <w:jc w:val="both"/>
              <w:rPr>
                <w:rFonts w:ascii="Times New Roman" w:eastAsia="Times New Roman" w:hAnsi="Times New Roman" w:cs="Times New Roman"/>
                <w:kern w:val="0"/>
                <w:sz w:val="18"/>
                <w:szCs w:val="22"/>
                <w:lang w:eastAsia="es-SV" w:bidi="ar-SA"/>
              </w:rPr>
            </w:pPr>
            <w:r w:rsidRPr="005504D1">
              <w:rPr>
                <w:rFonts w:ascii="Times New Roman" w:eastAsia="Times New Roman" w:hAnsi="Times New Roman" w:cs="Times New Roman"/>
                <w:kern w:val="0"/>
                <w:sz w:val="18"/>
                <w:szCs w:val="22"/>
                <w:lang w:eastAsia="es-SV" w:bidi="ar-SA"/>
              </w:rPr>
              <w:t xml:space="preserve">contar con experiencia en servicios de alimentación para capacitación, ubicadas en </w:t>
            </w:r>
            <w:r w:rsidRPr="005504D1">
              <w:rPr>
                <w:rFonts w:ascii="Times New Roman" w:eastAsia="Times New Roman" w:hAnsi="Times New Roman" w:cs="Times New Roman"/>
                <w:b/>
                <w:kern w:val="0"/>
                <w:sz w:val="18"/>
                <w:szCs w:val="22"/>
                <w:lang w:eastAsia="es-SV" w:bidi="ar-SA"/>
              </w:rPr>
              <w:t>San Miguel</w:t>
            </w:r>
            <w:r w:rsidRPr="005504D1">
              <w:rPr>
                <w:rFonts w:ascii="Times New Roman" w:eastAsia="Times New Roman" w:hAnsi="Times New Roman" w:cs="Times New Roman"/>
                <w:kern w:val="0"/>
                <w:sz w:val="18"/>
                <w:szCs w:val="22"/>
                <w:lang w:eastAsia="es-SV" w:bidi="ar-SA"/>
              </w:rPr>
              <w:t>.</w:t>
            </w:r>
          </w:p>
          <w:p w:rsidR="009C634C" w:rsidRPr="005504D1" w:rsidRDefault="009C634C" w:rsidP="009C634C">
            <w:pPr>
              <w:widowControl/>
              <w:numPr>
                <w:ilvl w:val="0"/>
                <w:numId w:val="3"/>
              </w:numPr>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Locales en buenas condiciones para desarrollar este tipo de capacitaciones (según condiciones descritas).</w:t>
            </w:r>
          </w:p>
          <w:p w:rsidR="009C634C" w:rsidRPr="005504D1" w:rsidRDefault="009C634C" w:rsidP="009C634C">
            <w:pPr>
              <w:widowControl/>
              <w:numPr>
                <w:ilvl w:val="0"/>
                <w:numId w:val="3"/>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eastAsia="es-SV" w:bidi="ar-SA"/>
              </w:rPr>
              <w:t>Alimentación:</w:t>
            </w:r>
          </w:p>
          <w:p w:rsidR="009C634C" w:rsidRPr="005504D1" w:rsidRDefault="009C634C" w:rsidP="002672F9">
            <w:pPr>
              <w:widowControl/>
              <w:tabs>
                <w:tab w:val="left" w:pos="557"/>
              </w:tabs>
              <w:snapToGrid w:val="0"/>
              <w:ind w:right="57"/>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Según programación de cada Unidad Solicitante.</w:t>
            </w:r>
          </w:p>
          <w:p w:rsidR="009C634C" w:rsidRPr="005504D1" w:rsidRDefault="009C634C" w:rsidP="002672F9">
            <w:pPr>
              <w:widowControl/>
              <w:tabs>
                <w:tab w:val="left" w:pos="557"/>
              </w:tabs>
              <w:snapToGrid w:val="0"/>
              <w:ind w:right="57"/>
              <w:rPr>
                <w:rFonts w:ascii="Times New Roman" w:eastAsia="Times New Roman" w:hAnsi="Times New Roman" w:cs="Times New Roman"/>
                <w:kern w:val="0"/>
                <w:sz w:val="18"/>
                <w:lang w:val="es-ES" w:eastAsia="es-SV" w:bidi="ar-SA"/>
              </w:rPr>
            </w:pPr>
          </w:p>
          <w:tbl>
            <w:tblPr>
              <w:tblW w:w="4222" w:type="dxa"/>
              <w:tblInd w:w="258" w:type="dxa"/>
              <w:tblCellMar>
                <w:left w:w="70" w:type="dxa"/>
                <w:right w:w="70" w:type="dxa"/>
              </w:tblCellMar>
              <w:tblLook w:val="04A0" w:firstRow="1" w:lastRow="0" w:firstColumn="1" w:lastColumn="0" w:noHBand="0" w:noVBand="1"/>
            </w:tblPr>
            <w:tblGrid>
              <w:gridCol w:w="2513"/>
              <w:gridCol w:w="1709"/>
            </w:tblGrid>
            <w:tr w:rsidR="009C634C" w:rsidRPr="005504D1" w:rsidTr="002672F9">
              <w:trPr>
                <w:trHeight w:val="450"/>
              </w:trPr>
              <w:tc>
                <w:tcPr>
                  <w:tcW w:w="4222" w:type="dxa"/>
                  <w:gridSpan w:val="2"/>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9C634C" w:rsidRPr="005504D1" w:rsidRDefault="009C634C" w:rsidP="002672F9">
                  <w:pPr>
                    <w:widowControl/>
                    <w:jc w:val="center"/>
                    <w:rPr>
                      <w:rFonts w:ascii="Calibri" w:eastAsia="Times New Roman" w:hAnsi="Calibri" w:cs="Calibri"/>
                      <w:b/>
                      <w:bCs/>
                      <w:color w:val="000000"/>
                      <w:kern w:val="0"/>
                      <w:sz w:val="16"/>
                      <w:lang w:bidi="ar-SA"/>
                    </w:rPr>
                  </w:pPr>
                  <w:r w:rsidRPr="005504D1">
                    <w:rPr>
                      <w:rFonts w:ascii="Calibri" w:eastAsia="Times New Roman" w:hAnsi="Calibri" w:cs="Calibri"/>
                      <w:b/>
                      <w:bCs/>
                      <w:color w:val="000000"/>
                      <w:kern w:val="0"/>
                      <w:sz w:val="16"/>
                      <w:lang w:bidi="ar-SA"/>
                    </w:rPr>
                    <w:t>RESUMEN DEL TOTAL DEL SERVICIO REQUERIDO</w:t>
                  </w:r>
                </w:p>
              </w:tc>
            </w:tr>
            <w:tr w:rsidR="009C634C" w:rsidRPr="005504D1" w:rsidTr="002672F9">
              <w:trPr>
                <w:trHeight w:val="450"/>
              </w:trPr>
              <w:tc>
                <w:tcPr>
                  <w:tcW w:w="2513" w:type="dxa"/>
                  <w:tcBorders>
                    <w:top w:val="nil"/>
                    <w:left w:val="single" w:sz="8" w:space="0" w:color="auto"/>
                    <w:bottom w:val="single" w:sz="8" w:space="0" w:color="auto"/>
                    <w:right w:val="single" w:sz="8" w:space="0" w:color="auto"/>
                  </w:tcBorders>
                  <w:shd w:val="clear" w:color="auto" w:fill="auto"/>
                  <w:noWrap/>
                  <w:vAlign w:val="center"/>
                  <w:hideMark/>
                </w:tcPr>
                <w:p w:rsidR="009C634C" w:rsidRPr="005504D1" w:rsidRDefault="009C634C" w:rsidP="002672F9">
                  <w:pPr>
                    <w:widowControl/>
                    <w:rPr>
                      <w:rFonts w:ascii="Calibri" w:eastAsia="Times New Roman" w:hAnsi="Calibri" w:cs="Calibri"/>
                      <w:b/>
                      <w:bCs/>
                      <w:color w:val="000000"/>
                      <w:kern w:val="0"/>
                      <w:sz w:val="16"/>
                      <w:lang w:bidi="ar-SA"/>
                    </w:rPr>
                  </w:pPr>
                  <w:r w:rsidRPr="005504D1">
                    <w:rPr>
                      <w:rFonts w:ascii="Calibri" w:eastAsia="Times New Roman" w:hAnsi="Calibri" w:cs="Calibri"/>
                      <w:b/>
                      <w:bCs/>
                      <w:color w:val="000000"/>
                      <w:kern w:val="0"/>
                      <w:sz w:val="16"/>
                      <w:lang w:bidi="ar-SA"/>
                    </w:rPr>
                    <w:t>Refrigerio</w:t>
                  </w:r>
                </w:p>
              </w:tc>
              <w:tc>
                <w:tcPr>
                  <w:tcW w:w="1709" w:type="dxa"/>
                  <w:tcBorders>
                    <w:top w:val="nil"/>
                    <w:left w:val="nil"/>
                    <w:bottom w:val="single" w:sz="8" w:space="0" w:color="auto"/>
                    <w:right w:val="single" w:sz="8" w:space="0" w:color="auto"/>
                  </w:tcBorders>
                  <w:shd w:val="clear" w:color="auto" w:fill="auto"/>
                  <w:noWrap/>
                  <w:vAlign w:val="center"/>
                  <w:hideMark/>
                </w:tcPr>
                <w:p w:rsidR="009C634C" w:rsidRPr="005504D1" w:rsidRDefault="009C634C" w:rsidP="002672F9">
                  <w:pPr>
                    <w:widowControl/>
                    <w:jc w:val="center"/>
                    <w:rPr>
                      <w:rFonts w:ascii="Calibri" w:eastAsia="Times New Roman" w:hAnsi="Calibri" w:cs="Calibri"/>
                      <w:b/>
                      <w:bCs/>
                      <w:color w:val="000000"/>
                      <w:kern w:val="0"/>
                      <w:sz w:val="16"/>
                      <w:lang w:bidi="ar-SA"/>
                    </w:rPr>
                  </w:pPr>
                  <w:r w:rsidRPr="005504D1">
                    <w:rPr>
                      <w:rFonts w:ascii="Calibri" w:eastAsia="Times New Roman" w:hAnsi="Calibri" w:cs="Calibri"/>
                      <w:b/>
                      <w:bCs/>
                      <w:color w:val="000000"/>
                      <w:kern w:val="0"/>
                      <w:sz w:val="16"/>
                      <w:lang w:bidi="ar-SA"/>
                    </w:rPr>
                    <w:t>530</w:t>
                  </w:r>
                </w:p>
              </w:tc>
            </w:tr>
            <w:tr w:rsidR="009C634C" w:rsidRPr="005504D1" w:rsidTr="002672F9">
              <w:trPr>
                <w:trHeight w:val="450"/>
              </w:trPr>
              <w:tc>
                <w:tcPr>
                  <w:tcW w:w="2513" w:type="dxa"/>
                  <w:tcBorders>
                    <w:top w:val="nil"/>
                    <w:left w:val="single" w:sz="8" w:space="0" w:color="auto"/>
                    <w:bottom w:val="single" w:sz="8" w:space="0" w:color="auto"/>
                    <w:right w:val="single" w:sz="8" w:space="0" w:color="auto"/>
                  </w:tcBorders>
                  <w:shd w:val="clear" w:color="auto" w:fill="auto"/>
                  <w:noWrap/>
                  <w:vAlign w:val="center"/>
                  <w:hideMark/>
                </w:tcPr>
                <w:p w:rsidR="009C634C" w:rsidRPr="005504D1" w:rsidRDefault="009C634C" w:rsidP="002672F9">
                  <w:pPr>
                    <w:widowControl/>
                    <w:rPr>
                      <w:rFonts w:ascii="Calibri" w:eastAsia="Times New Roman" w:hAnsi="Calibri" w:cs="Calibri"/>
                      <w:b/>
                      <w:bCs/>
                      <w:color w:val="000000"/>
                      <w:kern w:val="0"/>
                      <w:sz w:val="16"/>
                      <w:lang w:bidi="ar-SA"/>
                    </w:rPr>
                  </w:pPr>
                  <w:r w:rsidRPr="005504D1">
                    <w:rPr>
                      <w:rFonts w:ascii="Calibri" w:eastAsia="Times New Roman" w:hAnsi="Calibri" w:cs="Calibri"/>
                      <w:b/>
                      <w:bCs/>
                      <w:color w:val="000000"/>
                      <w:kern w:val="0"/>
                      <w:sz w:val="16"/>
                      <w:lang w:bidi="ar-SA"/>
                    </w:rPr>
                    <w:t>Almuerzo</w:t>
                  </w:r>
                </w:p>
              </w:tc>
              <w:tc>
                <w:tcPr>
                  <w:tcW w:w="1709" w:type="dxa"/>
                  <w:tcBorders>
                    <w:top w:val="nil"/>
                    <w:left w:val="nil"/>
                    <w:bottom w:val="single" w:sz="8" w:space="0" w:color="auto"/>
                    <w:right w:val="single" w:sz="8" w:space="0" w:color="auto"/>
                  </w:tcBorders>
                  <w:shd w:val="clear" w:color="auto" w:fill="auto"/>
                  <w:noWrap/>
                  <w:vAlign w:val="center"/>
                  <w:hideMark/>
                </w:tcPr>
                <w:p w:rsidR="009C634C" w:rsidRPr="005504D1" w:rsidRDefault="009C634C" w:rsidP="002672F9">
                  <w:pPr>
                    <w:widowControl/>
                    <w:jc w:val="center"/>
                    <w:rPr>
                      <w:rFonts w:ascii="Calibri" w:eastAsia="Times New Roman" w:hAnsi="Calibri" w:cs="Calibri"/>
                      <w:b/>
                      <w:bCs/>
                      <w:color w:val="000000"/>
                      <w:kern w:val="0"/>
                      <w:sz w:val="16"/>
                      <w:lang w:bidi="ar-SA"/>
                    </w:rPr>
                  </w:pPr>
                  <w:r w:rsidRPr="005504D1">
                    <w:rPr>
                      <w:rFonts w:ascii="Calibri" w:eastAsia="Times New Roman" w:hAnsi="Calibri" w:cs="Calibri"/>
                      <w:b/>
                      <w:bCs/>
                      <w:color w:val="000000"/>
                      <w:kern w:val="0"/>
                      <w:sz w:val="16"/>
                      <w:lang w:bidi="ar-SA"/>
                    </w:rPr>
                    <w:t>530</w:t>
                  </w:r>
                </w:p>
              </w:tc>
            </w:tr>
          </w:tbl>
          <w:p w:rsidR="009C634C" w:rsidRPr="005504D1" w:rsidRDefault="009C634C" w:rsidP="002672F9">
            <w:pPr>
              <w:widowControl/>
              <w:tabs>
                <w:tab w:val="left" w:pos="557"/>
              </w:tabs>
              <w:snapToGrid w:val="0"/>
              <w:ind w:right="57"/>
              <w:rPr>
                <w:rFonts w:ascii="Times New Roman" w:eastAsia="Times New Roman" w:hAnsi="Times New Roman" w:cs="Times New Roman"/>
                <w:kern w:val="0"/>
                <w:sz w:val="18"/>
                <w:szCs w:val="18"/>
                <w:lang w:bidi="ar-SA"/>
              </w:rPr>
            </w:pPr>
          </w:p>
        </w:tc>
        <w:tc>
          <w:tcPr>
            <w:tcW w:w="3286" w:type="dxa"/>
            <w:tcBorders>
              <w:left w:val="single" w:sz="4" w:space="0" w:color="000001"/>
              <w:right w:val="single" w:sz="4" w:space="0" w:color="000001"/>
            </w:tcBorders>
            <w:shd w:val="clear" w:color="auto" w:fill="FFFFFF"/>
          </w:tcPr>
          <w:p w:rsidR="009C634C" w:rsidRPr="005504D1" w:rsidRDefault="009C634C" w:rsidP="002672F9">
            <w:pPr>
              <w:widowControl/>
              <w:suppressAutoHyphens w:val="0"/>
              <w:jc w:val="both"/>
              <w:rPr>
                <w:rFonts w:ascii="Times New Roman" w:eastAsia="MS Mincho" w:hAnsi="Times New Roman" w:cs="Times New Roman"/>
                <w:kern w:val="0"/>
                <w:sz w:val="18"/>
                <w:szCs w:val="18"/>
                <w:lang w:val="es-ES" w:eastAsia="es-ES" w:bidi="ar-SA"/>
              </w:rPr>
            </w:pPr>
            <w:r w:rsidRPr="005504D1">
              <w:rPr>
                <w:rFonts w:ascii="Times New Roman" w:eastAsia="MS Mincho" w:hAnsi="Times New Roman" w:cs="Times New Roman"/>
                <w:kern w:val="0"/>
                <w:sz w:val="18"/>
                <w:szCs w:val="18"/>
                <w:lang w:val="es-ES" w:eastAsia="es-ES" w:bidi="ar-SA"/>
              </w:rPr>
              <w:t>Contamos con personal altamente capacitado en servicio de alimentación para capacitaciones.</w:t>
            </w:r>
          </w:p>
          <w:p w:rsidR="009C634C" w:rsidRPr="005504D1" w:rsidRDefault="009C634C" w:rsidP="002672F9">
            <w:pPr>
              <w:widowControl/>
              <w:suppressAutoHyphens w:val="0"/>
              <w:jc w:val="both"/>
              <w:rPr>
                <w:rFonts w:ascii="Times New Roman" w:eastAsia="MS Mincho" w:hAnsi="Times New Roman" w:cs="Times New Roman"/>
                <w:kern w:val="0"/>
                <w:sz w:val="18"/>
                <w:szCs w:val="18"/>
                <w:lang w:val="es-ES" w:eastAsia="es-ES" w:bidi="ar-SA"/>
              </w:rPr>
            </w:pPr>
          </w:p>
          <w:p w:rsidR="009C634C" w:rsidRPr="005504D1" w:rsidRDefault="009C634C" w:rsidP="002672F9">
            <w:pPr>
              <w:widowControl/>
              <w:suppressAutoHyphens w:val="0"/>
              <w:jc w:val="both"/>
              <w:rPr>
                <w:rFonts w:ascii="Times New Roman" w:eastAsia="MS Mincho" w:hAnsi="Times New Roman" w:cs="Times New Roman"/>
                <w:kern w:val="0"/>
                <w:sz w:val="18"/>
                <w:szCs w:val="18"/>
                <w:lang w:val="es-ES" w:eastAsia="es-ES" w:bidi="ar-SA"/>
              </w:rPr>
            </w:pPr>
            <w:r w:rsidRPr="005504D1">
              <w:rPr>
                <w:rFonts w:ascii="Times New Roman" w:eastAsia="MS Mincho" w:hAnsi="Times New Roman" w:cs="Times New Roman"/>
                <w:kern w:val="0"/>
                <w:sz w:val="18"/>
                <w:szCs w:val="18"/>
                <w:lang w:val="es-ES" w:eastAsia="es-ES" w:bidi="ar-SA"/>
              </w:rPr>
              <w:t>Nuestros tres salones cuentan con capacidad máxima de 45 personas., todos están en óptimas condiciones para realizar capacitaciones.</w:t>
            </w:r>
          </w:p>
        </w:tc>
      </w:tr>
      <w:tr w:rsidR="009C634C" w:rsidRPr="005504D1" w:rsidTr="002672F9">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shd w:val="clear" w:color="auto" w:fill="auto"/>
          <w:tblCellMar>
            <w:left w:w="99" w:type="dxa"/>
            <w:right w:w="108" w:type="dxa"/>
          </w:tblCellMar>
        </w:tblPrEx>
        <w:trPr>
          <w:trHeight w:val="352"/>
          <w:jc w:val="center"/>
        </w:trPr>
        <w:tc>
          <w:tcPr>
            <w:tcW w:w="2589" w:type="dxa"/>
            <w:gridSpan w:val="3"/>
            <w:tcBorders>
              <w:top w:val="single" w:sz="4" w:space="0" w:color="000000"/>
              <w:left w:val="single" w:sz="4" w:space="0" w:color="000000"/>
              <w:bottom w:val="single" w:sz="4" w:space="0" w:color="000000"/>
            </w:tcBorders>
            <w:shd w:val="clear" w:color="auto" w:fill="auto"/>
            <w:vAlign w:val="center"/>
          </w:tcPr>
          <w:p w:rsidR="009C634C" w:rsidRPr="005504D1" w:rsidRDefault="009C634C" w:rsidP="002672F9">
            <w:pPr>
              <w:widowControl/>
              <w:jc w:val="both"/>
              <w:rPr>
                <w:rFonts w:ascii="Times New Roman" w:eastAsia="Times New Roman" w:hAnsi="Times New Roman" w:cs="Times New Roman"/>
                <w:kern w:val="0"/>
                <w:sz w:val="18"/>
                <w:lang w:bidi="ar-SA"/>
              </w:rPr>
            </w:pPr>
            <w:r w:rsidRPr="005504D1">
              <w:rPr>
                <w:rFonts w:ascii="Times New Roman" w:eastAsia="Times New Roman" w:hAnsi="Times New Roman" w:cs="Times New Roman"/>
                <w:b/>
                <w:kern w:val="0"/>
                <w:sz w:val="18"/>
                <w:szCs w:val="20"/>
                <w:lang w:bidi="ar-SA"/>
              </w:rPr>
              <w:t>OBLIGACIONES DE LA EMPRESA QUE SE LE ADJUDIQUE EL SERVICIO</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9C634C" w:rsidRPr="005504D1" w:rsidRDefault="009C634C" w:rsidP="002672F9">
            <w:pPr>
              <w:widowControl/>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eastAsia="es-SV" w:bidi="ar-SA"/>
              </w:rPr>
              <w:t>Requisitos mínimos para el servicio de alimentación solicitado:</w:t>
            </w:r>
          </w:p>
          <w:p w:rsidR="009C634C" w:rsidRPr="005504D1" w:rsidRDefault="009C634C" w:rsidP="009C634C">
            <w:pPr>
              <w:widowControl/>
              <w:numPr>
                <w:ilvl w:val="0"/>
                <w:numId w:val="4"/>
              </w:numPr>
              <w:suppressAutoHyphens w:val="0"/>
              <w:contextualSpacing/>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val="es-ES" w:eastAsia="es-SV" w:bidi="ar-SA"/>
              </w:rPr>
              <w:t>Los establecimientos deberán contar con los permisos sanitarios vigentes del MINSAL para la manipulación y preparación de los alimentos.</w:t>
            </w:r>
          </w:p>
          <w:p w:rsidR="009C634C" w:rsidRPr="005504D1" w:rsidRDefault="009C634C" w:rsidP="009C634C">
            <w:pPr>
              <w:widowControl/>
              <w:numPr>
                <w:ilvl w:val="0"/>
                <w:numId w:val="4"/>
              </w:numPr>
              <w:suppressAutoHyphens w:val="0"/>
              <w:contextualSpacing/>
              <w:rPr>
                <w:rFonts w:ascii="Times New Roman" w:eastAsia="Times New Roman" w:hAnsi="Times New Roman" w:cs="Times New Roman"/>
                <w:bCs/>
                <w:kern w:val="0"/>
                <w:sz w:val="18"/>
                <w:lang w:eastAsia="es-SV" w:bidi="ar-SA"/>
              </w:rPr>
            </w:pPr>
            <w:r w:rsidRPr="005504D1">
              <w:rPr>
                <w:rFonts w:ascii="Times New Roman" w:eastAsia="Times New Roman" w:hAnsi="Times New Roman" w:cs="Times New Roman"/>
                <w:bCs/>
                <w:kern w:val="0"/>
                <w:sz w:val="18"/>
                <w:lang w:val="es-ES" w:eastAsia="es-SV" w:bidi="ar-SA"/>
              </w:rPr>
              <w:t>Para los eventos se va a requerir lo siguiente:</w:t>
            </w:r>
          </w:p>
          <w:p w:rsidR="009C634C" w:rsidRPr="005504D1" w:rsidRDefault="009C634C" w:rsidP="009C634C">
            <w:pPr>
              <w:widowControl/>
              <w:numPr>
                <w:ilvl w:val="0"/>
                <w:numId w:val="1"/>
              </w:numPr>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lang w:eastAsia="es-SV" w:bidi="ar-SA"/>
              </w:rPr>
              <w:t>Almuerzos:</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La oferta que se presente deberá comprender:</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Carne, pescado, pollo u otro que sea considerado plato fuerte de 6 onzas cocido</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Arroz ½ taza. </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2 guarniciones de al menos ½ taza cada una.</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Jugo o refresco natural seleccionado según coordinaciones previas </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Postre 6 onza y café.</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Tortilla o pan.</w:t>
            </w:r>
          </w:p>
          <w:p w:rsidR="009C634C" w:rsidRPr="005504D1" w:rsidRDefault="009C634C" w:rsidP="009C634C">
            <w:pPr>
              <w:widowControl/>
              <w:numPr>
                <w:ilvl w:val="0"/>
                <w:numId w:val="2"/>
              </w:numPr>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lang w:eastAsia="es-SV" w:bidi="ar-SA"/>
              </w:rPr>
              <w:t>Refrigerio de la mañana</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Porción salado o dulce de no menos de 6 onzas</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Jugo o refresco natural y café seleccionado según coordinaciones previas.</w:t>
            </w:r>
          </w:p>
          <w:p w:rsidR="009C634C" w:rsidRPr="005504D1" w:rsidRDefault="009C634C" w:rsidP="009C634C">
            <w:pPr>
              <w:widowControl/>
              <w:numPr>
                <w:ilvl w:val="0"/>
                <w:numId w:val="4"/>
              </w:numPr>
              <w:suppressAutoHyphens w:val="0"/>
              <w:contextualSpacing/>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lang w:eastAsia="es-SV" w:bidi="ar-SA"/>
              </w:rPr>
              <w:t xml:space="preserve"> Otros:</w:t>
            </w:r>
          </w:p>
          <w:p w:rsidR="009C634C" w:rsidRPr="005504D1" w:rsidRDefault="009C634C" w:rsidP="002672F9">
            <w:pPr>
              <w:widowControl/>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Durante las jornadas, el salón deberá contar con agua purificada y una estación de café, es importante considerar que el menú anterior es una propuesta por el MINSAL, pero el ofertante deberá considerar que sus menús tienen que ser variados, balanceados y en cantidades y pesos establecidos.</w:t>
            </w:r>
          </w:p>
          <w:p w:rsidR="009C634C" w:rsidRPr="005504D1" w:rsidRDefault="009C634C" w:rsidP="002672F9">
            <w:pPr>
              <w:widowControl/>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En la oferta la empresa deberá presentar al menos 5 opciones de menús al mismo precio.</w:t>
            </w:r>
          </w:p>
          <w:p w:rsidR="009C634C" w:rsidRPr="005504D1" w:rsidRDefault="009C634C" w:rsidP="009C634C">
            <w:pPr>
              <w:widowControl/>
              <w:numPr>
                <w:ilvl w:val="0"/>
                <w:numId w:val="4"/>
              </w:numPr>
              <w:suppressAutoHyphens w:val="0"/>
              <w:contextualSpacing/>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u w:val="single"/>
                <w:lang w:eastAsia="es-SV" w:bidi="ar-SA"/>
              </w:rPr>
              <w:t xml:space="preserve"> Personal para atender el servicio de alimentación y capacidad para servir diversidad de menús.</w:t>
            </w:r>
          </w:p>
          <w:p w:rsidR="009C634C" w:rsidRPr="005504D1" w:rsidRDefault="009C634C" w:rsidP="009C634C">
            <w:pPr>
              <w:widowControl/>
              <w:numPr>
                <w:ilvl w:val="0"/>
                <w:numId w:val="5"/>
              </w:numPr>
              <w:suppressAutoHyphens w:val="0"/>
              <w:contextualSpacing/>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lastRenderedPageBreak/>
              <w:t>Los alimentos deben servirse de preferencia en un área diferente a la que se utilizará para el desarrollo del taller o jornada de trabajo, en mesas adecuadas para tal fin, por personal calificado y de buena presentación.</w:t>
            </w:r>
          </w:p>
          <w:p w:rsidR="009C634C" w:rsidRPr="005504D1" w:rsidRDefault="009C634C" w:rsidP="009C634C">
            <w:pPr>
              <w:widowControl/>
              <w:numPr>
                <w:ilvl w:val="0"/>
                <w:numId w:val="5"/>
              </w:numPr>
              <w:suppressAutoHyphens w:val="0"/>
              <w:contextualSpacing/>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El Licitante deberá contar con el personal necesario para prestar el servicio, según la cantidad de personas a atender por evento</w:t>
            </w:r>
          </w:p>
          <w:p w:rsidR="009C634C" w:rsidRPr="005504D1" w:rsidRDefault="009C634C" w:rsidP="002672F9">
            <w:pPr>
              <w:widowControl/>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u w:val="single"/>
                <w:lang w:eastAsia="es-SV" w:bidi="ar-SA"/>
              </w:rPr>
              <w:t xml:space="preserve"> De las instalaciones y otras facilidades</w:t>
            </w:r>
          </w:p>
          <w:p w:rsidR="009C634C" w:rsidRPr="005504D1" w:rsidRDefault="009C634C" w:rsidP="002672F9">
            <w:pPr>
              <w:widowControl/>
              <w:suppressAutoHyphens w:val="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El </w:t>
            </w:r>
            <w:proofErr w:type="spellStart"/>
            <w:r w:rsidRPr="005504D1">
              <w:rPr>
                <w:rFonts w:ascii="Times New Roman" w:eastAsia="Times New Roman" w:hAnsi="Times New Roman" w:cs="Times New Roman"/>
                <w:kern w:val="0"/>
                <w:sz w:val="18"/>
                <w:lang w:eastAsia="es-SV" w:bidi="ar-SA"/>
              </w:rPr>
              <w:t>Suministrante</w:t>
            </w:r>
            <w:proofErr w:type="spellEnd"/>
            <w:r w:rsidRPr="005504D1">
              <w:rPr>
                <w:rFonts w:ascii="Times New Roman" w:eastAsia="Times New Roman" w:hAnsi="Times New Roman" w:cs="Times New Roman"/>
                <w:kern w:val="0"/>
                <w:sz w:val="18"/>
                <w:lang w:eastAsia="es-SV" w:bidi="ar-SA"/>
              </w:rPr>
              <w:t xml:space="preserve"> deberá de contar con las instalaciones adecuadas como: </w:t>
            </w:r>
          </w:p>
          <w:p w:rsidR="009C634C" w:rsidRPr="005504D1" w:rsidRDefault="009C634C" w:rsidP="009C634C">
            <w:pPr>
              <w:widowControl/>
              <w:numPr>
                <w:ilvl w:val="0"/>
                <w:numId w:val="4"/>
              </w:numPr>
              <w:suppressAutoHyphens w:val="0"/>
              <w:contextualSpacing/>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kern w:val="0"/>
                <w:sz w:val="18"/>
                <w:lang w:eastAsia="es-SV" w:bidi="ar-SA"/>
              </w:rPr>
              <w:t>Áreas de Capacitación:</w:t>
            </w:r>
          </w:p>
          <w:p w:rsidR="009C634C" w:rsidRPr="005504D1" w:rsidRDefault="009C634C" w:rsidP="002672F9">
            <w:pPr>
              <w:widowControl/>
              <w:suppressAutoHyphens w:val="0"/>
              <w:jc w:val="both"/>
              <w:rPr>
                <w:rFonts w:ascii="Times New Roman" w:eastAsia="Times New Roman" w:hAnsi="Times New Roman" w:cs="Times New Roman"/>
                <w:b/>
                <w:kern w:val="0"/>
                <w:sz w:val="18"/>
                <w:lang w:eastAsia="es-SV" w:bidi="ar-SA"/>
              </w:rPr>
            </w:pPr>
            <w:r w:rsidRPr="005504D1">
              <w:rPr>
                <w:rFonts w:ascii="Times New Roman" w:eastAsia="Times New Roman" w:hAnsi="Times New Roman" w:cs="Times New Roman"/>
                <w:kern w:val="0"/>
                <w:sz w:val="18"/>
                <w:lang w:eastAsia="es-SV" w:bidi="ar-SA"/>
              </w:rPr>
              <w:t>Las instalaciones deberán estar en un lugar accesible dentro del municipio, disponibilidad según programación y previa coordinación con la Unidad Solicitante respectiva.</w:t>
            </w:r>
          </w:p>
          <w:p w:rsidR="009C634C" w:rsidRPr="005504D1" w:rsidRDefault="009C634C" w:rsidP="009C634C">
            <w:pPr>
              <w:widowControl/>
              <w:numPr>
                <w:ilvl w:val="0"/>
                <w:numId w:val="4"/>
              </w:numPr>
              <w:suppressAutoHyphens w:val="0"/>
              <w:contextualSpacing/>
              <w:rPr>
                <w:rFonts w:ascii="Times New Roman" w:eastAsia="Times New Roman" w:hAnsi="Times New Roman" w:cs="Times New Roman"/>
                <w:b/>
                <w:kern w:val="0"/>
                <w:sz w:val="18"/>
                <w:lang w:eastAsia="es-SV" w:bidi="ar-SA"/>
              </w:rPr>
            </w:pPr>
            <w:r w:rsidRPr="005504D1">
              <w:rPr>
                <w:rFonts w:ascii="Times New Roman" w:eastAsia="Times New Roman" w:hAnsi="Times New Roman" w:cs="Times New Roman"/>
                <w:b/>
                <w:kern w:val="0"/>
                <w:sz w:val="18"/>
                <w:lang w:eastAsia="es-SV" w:bidi="ar-SA"/>
              </w:rPr>
              <w:t>Especificaciones para el local:</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6.1 Contar con caballete de pizarra acrílica.</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6.2 Con pantalla para proyectar. </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6.3 Equipo de Sonido y micrófonos en buenas condiciones.</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6.4 Iluminación adecuada (Luz eléctrica o luz natural suficiente para poder trabajar sin dificultad visual)</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Aire acondicionado en buenas condiciones de funcionamiento. </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6.5 Libre de interferencias como ruidos, olores y cualquier otro distractor. </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6.6 Servicios Sanitarios limpios, suficientes y en buen funcionamiento. </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6.7 Suficientes mesas, sillas en los salones y lugares para la toma de alimentos. </w:t>
            </w:r>
          </w:p>
          <w:p w:rsidR="009C634C" w:rsidRPr="005504D1" w:rsidRDefault="009C634C" w:rsidP="009C634C">
            <w:pPr>
              <w:widowControl/>
              <w:numPr>
                <w:ilvl w:val="1"/>
                <w:numId w:val="6"/>
              </w:numPr>
              <w:suppressAutoHyphens w:val="0"/>
              <w:ind w:left="720"/>
              <w:contextualSpacing/>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Estacionamiento disponible y seguro para los participantes.</w:t>
            </w:r>
          </w:p>
          <w:p w:rsidR="009C634C" w:rsidRPr="005504D1" w:rsidRDefault="009C634C" w:rsidP="002672F9">
            <w:pPr>
              <w:widowControl/>
              <w:suppressAutoHyphens w:val="0"/>
              <w:ind w:left="360"/>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6.9 Contar con parqueo como mínimo para 25 a 30 vehículos.</w:t>
            </w:r>
          </w:p>
          <w:p w:rsidR="009C634C" w:rsidRPr="005504D1" w:rsidRDefault="009C634C" w:rsidP="002672F9">
            <w:pPr>
              <w:widowControl/>
              <w:tabs>
                <w:tab w:val="left" w:pos="708"/>
              </w:tabs>
              <w:snapToGrid w:val="0"/>
              <w:spacing w:line="100" w:lineRule="atLeast"/>
              <w:ind w:left="360"/>
              <w:jc w:val="both"/>
              <w:rPr>
                <w:rFonts w:ascii="Times New Roman" w:eastAsia="Times New Roman" w:hAnsi="Times New Roman" w:cs="Times New Roman"/>
                <w:color w:val="00000A"/>
                <w:kern w:val="0"/>
                <w:sz w:val="18"/>
                <w:szCs w:val="18"/>
                <w:lang w:val="es-ES"/>
              </w:rPr>
            </w:pPr>
            <w:r w:rsidRPr="005504D1">
              <w:rPr>
                <w:rFonts w:ascii="Times New Roman" w:eastAsia="Times New Roman" w:hAnsi="Times New Roman" w:cs="Times New Roman"/>
                <w:kern w:val="0"/>
                <w:sz w:val="18"/>
                <w:lang w:val="es-ES" w:eastAsia="es-SV" w:bidi="ar-SA"/>
              </w:rPr>
              <w:t>6.10 Para grupos mayores de 40 personas se requieren salones amplios que permitan la fácil movilización y colocación del mobiliario (mesas de trabajo tipo escuela o tipo U).</w:t>
            </w:r>
          </w:p>
        </w:tc>
        <w:tc>
          <w:tcPr>
            <w:tcW w:w="3286" w:type="dxa"/>
            <w:tcBorders>
              <w:left w:val="single" w:sz="4" w:space="0" w:color="000001"/>
              <w:right w:val="single" w:sz="4" w:space="0" w:color="000001"/>
            </w:tcBorders>
            <w:shd w:val="clear" w:color="auto" w:fill="FFFFFF"/>
          </w:tcPr>
          <w:p w:rsidR="009C634C" w:rsidRPr="005504D1" w:rsidRDefault="009C634C" w:rsidP="002672F9">
            <w:pPr>
              <w:widowControl/>
              <w:rPr>
                <w:rFonts w:ascii="Times New Roman" w:eastAsia="Times New Roman" w:hAnsi="Times New Roman" w:cs="Times New Roman"/>
                <w:kern w:val="0"/>
                <w:sz w:val="18"/>
                <w:szCs w:val="18"/>
                <w:lang w:bidi="ar-SA"/>
              </w:rPr>
            </w:pPr>
          </w:p>
          <w:p w:rsidR="009C634C" w:rsidRPr="005504D1" w:rsidRDefault="009C634C" w:rsidP="002672F9">
            <w:pPr>
              <w:widowControl/>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kern w:val="0"/>
                <w:sz w:val="18"/>
                <w:szCs w:val="18"/>
                <w:lang w:bidi="ar-SA"/>
              </w:rPr>
              <w:t>Permiso Sanitario del MINSAL se encuentra vigente.</w:t>
            </w:r>
          </w:p>
          <w:p w:rsidR="009C634C" w:rsidRPr="005504D1" w:rsidRDefault="009C634C" w:rsidP="002672F9">
            <w:pPr>
              <w:widowControl/>
              <w:rPr>
                <w:rFonts w:ascii="Times New Roman" w:eastAsia="Times New Roman" w:hAnsi="Times New Roman" w:cs="Times New Roman"/>
                <w:kern w:val="0"/>
                <w:sz w:val="18"/>
                <w:szCs w:val="18"/>
                <w:lang w:bidi="ar-SA"/>
              </w:rPr>
            </w:pPr>
          </w:p>
          <w:p w:rsidR="009C634C" w:rsidRPr="005504D1" w:rsidRDefault="009C634C" w:rsidP="002672F9">
            <w:pPr>
              <w:widowControl/>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kern w:val="0"/>
                <w:sz w:val="18"/>
                <w:szCs w:val="18"/>
                <w:lang w:bidi="ar-SA"/>
              </w:rPr>
              <w:t xml:space="preserve">Se anexan menús variados y balanceados de acuerdo a cantidades y pesos solicitado.  </w:t>
            </w:r>
          </w:p>
          <w:p w:rsidR="009C634C" w:rsidRPr="005504D1" w:rsidRDefault="009C634C" w:rsidP="002672F9">
            <w:pPr>
              <w:widowControl/>
              <w:rPr>
                <w:rFonts w:ascii="Times New Roman" w:eastAsia="Times New Roman" w:hAnsi="Times New Roman" w:cs="Times New Roman"/>
                <w:kern w:val="0"/>
                <w:sz w:val="18"/>
                <w:szCs w:val="18"/>
                <w:lang w:bidi="ar-SA"/>
              </w:rPr>
            </w:pPr>
          </w:p>
          <w:p w:rsidR="009C634C" w:rsidRPr="005504D1" w:rsidRDefault="009C634C" w:rsidP="002672F9">
            <w:pPr>
              <w:widowControl/>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kern w:val="0"/>
                <w:sz w:val="18"/>
                <w:szCs w:val="18"/>
                <w:lang w:bidi="ar-SA"/>
              </w:rPr>
              <w:t>Colocamos estación de agua y café desde el inicio del evento.</w:t>
            </w:r>
          </w:p>
          <w:p w:rsidR="009C634C" w:rsidRPr="005504D1" w:rsidRDefault="009C634C" w:rsidP="002672F9">
            <w:pPr>
              <w:widowControl/>
              <w:rPr>
                <w:rFonts w:ascii="Times New Roman" w:eastAsia="Times New Roman" w:hAnsi="Times New Roman" w:cs="Times New Roman"/>
                <w:kern w:val="0"/>
                <w:sz w:val="18"/>
                <w:szCs w:val="18"/>
                <w:lang w:bidi="ar-SA"/>
              </w:rPr>
            </w:pPr>
          </w:p>
          <w:p w:rsidR="009C634C" w:rsidRPr="005504D1" w:rsidRDefault="009C634C" w:rsidP="002672F9">
            <w:pPr>
              <w:widowControl/>
              <w:rPr>
                <w:rFonts w:ascii="Times New Roman" w:eastAsia="Times New Roman" w:hAnsi="Times New Roman" w:cs="Times New Roman"/>
                <w:kern w:val="0"/>
                <w:sz w:val="18"/>
                <w:szCs w:val="18"/>
                <w:lang w:bidi="ar-SA"/>
              </w:rPr>
            </w:pPr>
          </w:p>
          <w:p w:rsidR="009C634C" w:rsidRPr="005504D1" w:rsidRDefault="009C634C" w:rsidP="002672F9">
            <w:pPr>
              <w:widowControl/>
              <w:rPr>
                <w:rFonts w:ascii="Times New Roman" w:eastAsia="Times New Roman" w:hAnsi="Times New Roman" w:cs="Times New Roman"/>
                <w:kern w:val="0"/>
                <w:sz w:val="18"/>
                <w:szCs w:val="18"/>
                <w:lang w:eastAsia="es-SV" w:bidi="ar-SA"/>
              </w:rPr>
            </w:pPr>
            <w:r w:rsidRPr="005504D1">
              <w:rPr>
                <w:rFonts w:ascii="Times New Roman" w:eastAsia="Times New Roman" w:hAnsi="Times New Roman" w:cs="Times New Roman"/>
                <w:kern w:val="0"/>
                <w:sz w:val="18"/>
                <w:szCs w:val="18"/>
                <w:lang w:bidi="ar-SA"/>
              </w:rPr>
              <w:t xml:space="preserve">Contamos con área diferente a la del desarrollo del taller para servir los alimentos </w:t>
            </w:r>
            <w:r w:rsidRPr="005504D1">
              <w:rPr>
                <w:rFonts w:ascii="Times New Roman" w:eastAsia="Times New Roman" w:hAnsi="Times New Roman" w:cs="Times New Roman"/>
                <w:kern w:val="0"/>
                <w:sz w:val="18"/>
                <w:szCs w:val="18"/>
                <w:lang w:eastAsia="es-SV" w:bidi="ar-SA"/>
              </w:rPr>
              <w:t>en mesas adecuadas para tal fin, por personal necesario para prestar el servicio, altamente calificado y de buena presentación.</w:t>
            </w:r>
          </w:p>
          <w:p w:rsidR="009C634C" w:rsidRPr="005504D1" w:rsidRDefault="009C634C" w:rsidP="002672F9">
            <w:pPr>
              <w:widowControl/>
              <w:rPr>
                <w:rFonts w:ascii="Times New Roman" w:eastAsia="Times New Roman" w:hAnsi="Times New Roman" w:cs="Times New Roman"/>
                <w:kern w:val="0"/>
                <w:sz w:val="18"/>
                <w:szCs w:val="18"/>
                <w:lang w:eastAsia="es-SV" w:bidi="ar-SA"/>
              </w:rPr>
            </w:pPr>
          </w:p>
          <w:p w:rsidR="009C634C" w:rsidRPr="005504D1" w:rsidRDefault="009C634C" w:rsidP="002672F9">
            <w:pPr>
              <w:widowControl/>
              <w:rPr>
                <w:rFonts w:ascii="Times New Roman" w:eastAsia="Times New Roman" w:hAnsi="Times New Roman" w:cs="Times New Roman"/>
                <w:kern w:val="0"/>
                <w:sz w:val="18"/>
                <w:szCs w:val="18"/>
                <w:lang w:eastAsia="es-SV" w:bidi="ar-SA"/>
              </w:rPr>
            </w:pPr>
            <w:r w:rsidRPr="005504D1">
              <w:rPr>
                <w:rFonts w:ascii="Times New Roman" w:eastAsia="Times New Roman" w:hAnsi="Times New Roman" w:cs="Times New Roman"/>
                <w:kern w:val="0"/>
                <w:sz w:val="18"/>
                <w:szCs w:val="18"/>
                <w:lang w:eastAsia="es-SV" w:bidi="ar-SA"/>
              </w:rPr>
              <w:t>Estamos ubicados en Avenida Roosevelt Norte # 407, San Miguel, San Miguel.</w:t>
            </w:r>
          </w:p>
          <w:p w:rsidR="009C634C" w:rsidRPr="005504D1" w:rsidRDefault="009C634C" w:rsidP="002672F9">
            <w:pPr>
              <w:widowControl/>
              <w:suppressAutoHyphens w:val="0"/>
              <w:rPr>
                <w:rFonts w:ascii="Times New Roman" w:eastAsia="Times New Roman" w:hAnsi="Times New Roman" w:cs="Times New Roman"/>
                <w:kern w:val="0"/>
                <w:sz w:val="18"/>
                <w:szCs w:val="18"/>
                <w:lang w:eastAsia="es-SV" w:bidi="ar-SA"/>
              </w:rPr>
            </w:pPr>
          </w:p>
          <w:p w:rsidR="009C634C" w:rsidRPr="005504D1" w:rsidRDefault="009C634C" w:rsidP="002672F9">
            <w:pPr>
              <w:widowControl/>
              <w:suppressAutoHyphens w:val="0"/>
              <w:rPr>
                <w:rFonts w:ascii="Times New Roman" w:eastAsia="Times New Roman" w:hAnsi="Times New Roman" w:cs="Times New Roman"/>
                <w:kern w:val="0"/>
                <w:sz w:val="18"/>
                <w:szCs w:val="18"/>
                <w:lang w:eastAsia="es-SV" w:bidi="ar-SA"/>
              </w:rPr>
            </w:pPr>
            <w:r w:rsidRPr="005504D1">
              <w:rPr>
                <w:rFonts w:ascii="Times New Roman" w:eastAsia="Times New Roman" w:hAnsi="Times New Roman" w:cs="Times New Roman"/>
                <w:kern w:val="0"/>
                <w:sz w:val="18"/>
                <w:szCs w:val="18"/>
                <w:lang w:eastAsia="es-SV" w:bidi="ar-SA"/>
              </w:rPr>
              <w:t>Nuestros salones cuentan con caballete de pizarra acrílica, pantalla para proyectar, equipo de Sonido y micrófonos en buenas condiciones iluminación adecuada (Luz eléctrica o luz natural suficiente para poder trabajar sin dificultad visual)</w:t>
            </w:r>
          </w:p>
          <w:p w:rsidR="009C634C" w:rsidRPr="005504D1" w:rsidRDefault="009C634C" w:rsidP="002672F9">
            <w:pPr>
              <w:widowControl/>
              <w:suppressAutoHyphens w:val="0"/>
              <w:rPr>
                <w:rFonts w:ascii="Times New Roman" w:eastAsia="Times New Roman" w:hAnsi="Times New Roman" w:cs="Times New Roman"/>
                <w:kern w:val="0"/>
                <w:sz w:val="18"/>
                <w:szCs w:val="18"/>
                <w:lang w:eastAsia="es-SV" w:bidi="ar-SA"/>
              </w:rPr>
            </w:pPr>
            <w:r w:rsidRPr="005504D1">
              <w:rPr>
                <w:rFonts w:ascii="Times New Roman" w:eastAsia="Times New Roman" w:hAnsi="Times New Roman" w:cs="Times New Roman"/>
                <w:kern w:val="0"/>
                <w:sz w:val="18"/>
                <w:szCs w:val="18"/>
                <w:lang w:eastAsia="es-SV" w:bidi="ar-SA"/>
              </w:rPr>
              <w:t xml:space="preserve">Aire acondicionado en buenas condiciones de funcionamiento.  Libre de interferencias como ruidos, olores y </w:t>
            </w:r>
            <w:r w:rsidRPr="005504D1">
              <w:rPr>
                <w:rFonts w:ascii="Times New Roman" w:eastAsia="Times New Roman" w:hAnsi="Times New Roman" w:cs="Times New Roman"/>
                <w:kern w:val="0"/>
                <w:sz w:val="18"/>
                <w:szCs w:val="18"/>
                <w:lang w:eastAsia="es-SV" w:bidi="ar-SA"/>
              </w:rPr>
              <w:lastRenderedPageBreak/>
              <w:t>cualquier otro distractor. Servicios Sanitarios limpios, suficientes y en buen funcionamiento.  Suficientes mesas, sillas en los salones y lugares para la toma de alimentos. Estacionamiento disponible y seguro para los participantes, contamos con parqueo para 60 vehículos.</w:t>
            </w:r>
          </w:p>
          <w:p w:rsidR="009C634C" w:rsidRPr="005504D1" w:rsidRDefault="009C634C" w:rsidP="002672F9">
            <w:pPr>
              <w:widowControl/>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kern w:val="0"/>
                <w:sz w:val="18"/>
                <w:szCs w:val="18"/>
                <w:lang w:eastAsia="es-SV" w:bidi="ar-SA"/>
              </w:rPr>
              <w:t>Nuestros salones para grupos mayores de 40 personas   permiten la fácil movilización y colocación del mobiliario (mesas de trabajo tipo escuela o tipo U).</w:t>
            </w:r>
          </w:p>
        </w:tc>
      </w:tr>
      <w:tr w:rsidR="009C634C" w:rsidRPr="005504D1" w:rsidTr="002672F9">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shd w:val="clear" w:color="auto" w:fill="auto"/>
          <w:tblCellMar>
            <w:left w:w="99" w:type="dxa"/>
            <w:right w:w="108" w:type="dxa"/>
          </w:tblCellMar>
        </w:tblPrEx>
        <w:trPr>
          <w:trHeight w:val="352"/>
          <w:jc w:val="center"/>
        </w:trPr>
        <w:tc>
          <w:tcPr>
            <w:tcW w:w="2589" w:type="dxa"/>
            <w:gridSpan w:val="3"/>
            <w:tcBorders>
              <w:top w:val="single" w:sz="4" w:space="0" w:color="000000"/>
              <w:left w:val="single" w:sz="4" w:space="0" w:color="000000"/>
              <w:bottom w:val="single" w:sz="4" w:space="0" w:color="000000"/>
            </w:tcBorders>
            <w:shd w:val="clear" w:color="auto" w:fill="auto"/>
          </w:tcPr>
          <w:p w:rsidR="009C634C" w:rsidRPr="005504D1" w:rsidRDefault="009C634C" w:rsidP="002672F9">
            <w:pPr>
              <w:widowControl/>
              <w:snapToGrid w:val="0"/>
              <w:spacing w:after="200" w:line="276" w:lineRule="auto"/>
              <w:jc w:val="both"/>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b/>
                <w:kern w:val="0"/>
                <w:sz w:val="18"/>
                <w:szCs w:val="20"/>
                <w:lang w:bidi="ar-SA"/>
              </w:rPr>
              <w:t>Consideraciones que deben de tomar en cuenta los proveedores para prevenir que reduzcan la propagación del COVID-19 entre el personal y los asistentes</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9C634C" w:rsidRPr="005504D1" w:rsidRDefault="009C634C" w:rsidP="002672F9">
            <w:pPr>
              <w:widowControl/>
              <w:suppressAutoHyphens w:val="0"/>
              <w:contextualSpacing/>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val="es-ES" w:eastAsia="es-SV" w:bidi="ar-SA"/>
              </w:rPr>
              <w:t xml:space="preserve">Limpieza y desinfección: </w:t>
            </w:r>
          </w:p>
          <w:p w:rsidR="009C634C" w:rsidRPr="005504D1" w:rsidRDefault="009C634C" w:rsidP="009C634C">
            <w:pPr>
              <w:widowControl/>
              <w:numPr>
                <w:ilvl w:val="0"/>
                <w:numId w:val="7"/>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 xml:space="preserve">Limpie y desinfecte las superficies que se tocan con frecuencia p. ej., manijas de puertas, cajas registradoras, estaciones de trabajo, grifos, compartimentos de baños, mesas al menos una vez por día o todas las veces que fuese posible. </w:t>
            </w:r>
          </w:p>
          <w:p w:rsidR="009C634C" w:rsidRPr="005504D1" w:rsidRDefault="009C634C" w:rsidP="009C634C">
            <w:pPr>
              <w:widowControl/>
              <w:numPr>
                <w:ilvl w:val="0"/>
                <w:numId w:val="7"/>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Establezca una rutina de desinfección y capacite al personal sobre procedimientos y periodos de limpieza adecuados para garantizar una aplicación segura y adecuada de los desinfectantes.</w:t>
            </w:r>
          </w:p>
          <w:p w:rsidR="009C634C" w:rsidRPr="005504D1" w:rsidRDefault="009C634C" w:rsidP="009C634C">
            <w:pPr>
              <w:widowControl/>
              <w:numPr>
                <w:ilvl w:val="0"/>
                <w:numId w:val="7"/>
              </w:numPr>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val="es-ES" w:eastAsia="es-SV" w:bidi="ar-SA"/>
              </w:rPr>
              <w:t>Asegúrese de que no queden residuos de productos de limpieza o desinfección sobre las superficies de las mesas. Estos productos pueden causar reacciones alérgicas, o se puede producir la ingesta de productos químicos por parte de alguna persona.</w:t>
            </w:r>
          </w:p>
          <w:p w:rsidR="009C634C" w:rsidRPr="005504D1" w:rsidRDefault="009C634C" w:rsidP="009C634C">
            <w:pPr>
              <w:widowControl/>
              <w:numPr>
                <w:ilvl w:val="0"/>
                <w:numId w:val="7"/>
              </w:numPr>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val="es-ES" w:eastAsia="es-SV" w:bidi="ar-SA"/>
              </w:rPr>
              <w:t>Limpiar y desinfectar después de cada uso mesas, sillas, barras y cualquier accesorio que sea manipulado por los participantes.</w:t>
            </w:r>
          </w:p>
          <w:p w:rsidR="009C634C" w:rsidRPr="005504D1" w:rsidRDefault="009C634C" w:rsidP="002672F9">
            <w:pPr>
              <w:widowControl/>
              <w:suppressAutoHyphens w:val="0"/>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val="es-ES" w:eastAsia="es-SV" w:bidi="ar-SA"/>
              </w:rPr>
              <w:t xml:space="preserve">Ventilación: </w:t>
            </w:r>
          </w:p>
          <w:p w:rsidR="009C634C" w:rsidRPr="005504D1" w:rsidRDefault="009C634C" w:rsidP="009C634C">
            <w:pPr>
              <w:widowControl/>
              <w:numPr>
                <w:ilvl w:val="0"/>
                <w:numId w:val="8"/>
              </w:numPr>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val="es-ES" w:eastAsia="es-SV" w:bidi="ar-SA"/>
              </w:rPr>
              <w:t>Asegúrese de que los sistemas de ventilación funcionen correctamente y aumente la circulación de aire del exterior tanto como sea posible, por ejemplo, al abrir puertas y ventanas.</w:t>
            </w:r>
          </w:p>
          <w:p w:rsidR="009C634C" w:rsidRPr="005504D1" w:rsidRDefault="009C634C" w:rsidP="002672F9">
            <w:pPr>
              <w:widowControl/>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val="es-ES" w:eastAsia="es-SV" w:bidi="ar-SA"/>
              </w:rPr>
              <w:t>Respecto las áreas de atención de mesas:</w:t>
            </w:r>
          </w:p>
          <w:p w:rsidR="009C634C" w:rsidRPr="005504D1" w:rsidRDefault="009C634C" w:rsidP="009C634C">
            <w:pPr>
              <w:widowControl/>
              <w:numPr>
                <w:ilvl w:val="0"/>
                <w:numId w:val="9"/>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lastRenderedPageBreak/>
              <w:t>Organizar las mesas de forma que se pueda cumplir con el debido distanciamiento social entre clientes.</w:t>
            </w:r>
          </w:p>
          <w:p w:rsidR="009C634C" w:rsidRPr="005504D1" w:rsidRDefault="009C634C" w:rsidP="009C634C">
            <w:pPr>
              <w:widowControl/>
              <w:numPr>
                <w:ilvl w:val="0"/>
                <w:numId w:val="9"/>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Indicar claramente, en lugares visibles, las siguientes recomendaciones de cuidado y protección personal:</w:t>
            </w: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 xml:space="preserve">- Cubrir nariz y boca con antebrazo al toser o estornudar. </w:t>
            </w: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 xml:space="preserve">- Lavado frecuente de manos con agua y jabón, por 20 segundos, o, en su defecto uso de alcohol o alcohol gel disponible. </w:t>
            </w: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 xml:space="preserve">- Saludo sin contacto físico y con distanciamiento. </w:t>
            </w:r>
          </w:p>
          <w:p w:rsidR="009C634C" w:rsidRPr="005504D1" w:rsidRDefault="009C634C" w:rsidP="002672F9">
            <w:pPr>
              <w:widowControl/>
              <w:suppressAutoHyphens w:val="0"/>
              <w:ind w:left="108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 Uso obligado de mascarilla por parte del mesero y participantes, para desplazarse dentro del establecimiento.</w:t>
            </w:r>
          </w:p>
          <w:p w:rsidR="009C634C" w:rsidRPr="005504D1" w:rsidRDefault="009C634C" w:rsidP="009C634C">
            <w:pPr>
              <w:widowControl/>
              <w:numPr>
                <w:ilvl w:val="0"/>
                <w:numId w:val="9"/>
              </w:numPr>
              <w:suppressAutoHyphens w:val="0"/>
              <w:contextualSpacing/>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Evitar uso de servilleteros (las servilletas deben ir junto con los cubiertos).</w:t>
            </w:r>
          </w:p>
          <w:p w:rsidR="009C634C" w:rsidRPr="005504D1" w:rsidRDefault="009C634C" w:rsidP="002672F9">
            <w:pPr>
              <w:widowControl/>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val="es-ES" w:eastAsia="es-SV" w:bidi="ar-SA"/>
              </w:rPr>
              <w:t xml:space="preserve">Respecto de los Servicios Sanitarios </w:t>
            </w:r>
          </w:p>
          <w:p w:rsidR="009C634C" w:rsidRPr="005504D1" w:rsidRDefault="009C634C" w:rsidP="009C634C">
            <w:pPr>
              <w:widowControl/>
              <w:numPr>
                <w:ilvl w:val="0"/>
                <w:numId w:val="10"/>
              </w:numPr>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val="es-ES" w:eastAsia="es-SV" w:bidi="ar-SA"/>
              </w:rPr>
              <w:t xml:space="preserve">Realizar limpieza periódica de los servicios sanitarios, asegurando su higiene y desinfección antes, durante y después de la prestación del servicio, siguiendo las orientaciones para el proceso de limpieza y desinfección de espacios de uso público. </w:t>
            </w:r>
          </w:p>
          <w:p w:rsidR="009C634C" w:rsidRPr="005504D1" w:rsidRDefault="009C634C" w:rsidP="002672F9">
            <w:pPr>
              <w:widowControl/>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b/>
                <w:bCs/>
                <w:kern w:val="0"/>
                <w:sz w:val="18"/>
                <w:lang w:val="es-ES" w:eastAsia="es-SV" w:bidi="ar-SA"/>
              </w:rPr>
              <w:t>Medidas para los participantes o invitados:</w:t>
            </w:r>
          </w:p>
          <w:p w:rsidR="009C634C" w:rsidRPr="005504D1" w:rsidRDefault="009C634C" w:rsidP="009C634C">
            <w:pPr>
              <w:widowControl/>
              <w:numPr>
                <w:ilvl w:val="0"/>
                <w:numId w:val="11"/>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val="es-ES" w:eastAsia="es-SV" w:bidi="ar-SA"/>
              </w:rPr>
              <w:t>Establecer en las entradas y salidas mecanismos de desinfección de manos (alcohol gel).</w:t>
            </w:r>
          </w:p>
          <w:p w:rsidR="009C634C" w:rsidRPr="005504D1" w:rsidRDefault="009C634C" w:rsidP="009C634C">
            <w:pPr>
              <w:widowControl/>
              <w:numPr>
                <w:ilvl w:val="0"/>
                <w:numId w:val="11"/>
              </w:numPr>
              <w:suppressAutoHyphens w:val="0"/>
              <w:jc w:val="both"/>
              <w:rPr>
                <w:rFonts w:ascii="Times New Roman" w:eastAsia="Times New Roman" w:hAnsi="Times New Roman" w:cs="Times New Roman"/>
                <w:kern w:val="0"/>
                <w:sz w:val="18"/>
                <w:lang w:val="es-ES" w:eastAsia="es-SV" w:bidi="ar-SA"/>
              </w:rPr>
            </w:pPr>
            <w:r w:rsidRPr="005504D1">
              <w:rPr>
                <w:rFonts w:ascii="Times New Roman" w:eastAsia="Times New Roman" w:hAnsi="Times New Roman" w:cs="Times New Roman"/>
                <w:kern w:val="0"/>
                <w:sz w:val="18"/>
                <w:lang w:eastAsia="es-SV" w:bidi="ar-SA"/>
              </w:rPr>
              <w:t>Contar con termómetros infrarrojos para tomar la temperatura de los participantes o invitados antes de ingresar al establecimiento.</w:t>
            </w:r>
          </w:p>
        </w:tc>
        <w:tc>
          <w:tcPr>
            <w:tcW w:w="3286" w:type="dxa"/>
            <w:tcBorders>
              <w:left w:val="single" w:sz="4" w:space="0" w:color="000001"/>
              <w:right w:val="single" w:sz="4" w:space="0" w:color="000001"/>
            </w:tcBorders>
            <w:shd w:val="clear" w:color="auto" w:fill="FFFFFF"/>
          </w:tcPr>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lastRenderedPageBreak/>
              <w:t>Para la limpieza y desinfección, se limpian superficies que se tocan frecuentemente como manijas de puertas, pasamanos, grifos, sillas, mesas, compartimientos de baños, entre otros al menos una vez al día o las veces que sea necesario.</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Nuestro personal está altamente capacitado sobre procedimientos y periodos de limpieza adecuados, haciendo una aplicación segura y adecuada de los productos desinfectantes.</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Nos aseguramos que los productos de limpieza queden resguardados en un lugar seguro, evitando dejar residuos sobre las superficies de las mesas ya que estos productos pueden causar reacciones alérgicas, o se puede producir la ingesta de estos productos químicos por parte de alguna persona.</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lastRenderedPageBreak/>
              <w:t>Después de cada evento se hace desinfección total de todo el salón y herramientas de trabajo como sillas, mesas, pódium, proyectos.  Además, se limpia profundamente baños, puertas, manecillas, pisos, entre otros.</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Se abren completamente puertas y ventanas para ventilar los salones para la circulación del aire exterior.</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 xml:space="preserve">En cada montaje tomamos en cuenta el distanciamiento social entre cada participante. </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En lugares visibles tenemos colocados todas medidas de bioseguridad como recomendación para nuestros clientes.</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Todo nuestro personal porta equipo de bioseguridad durante toda la jornada laboral.</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No usamos servilleteros, las servilletas van junto con los cubiertos.</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Periódicamente realizamos limpieza de los servicios sanitarios asegurando la higiene y desinfección antes durante y después de la prestación del servicio, siguiendo las orientaciones para el proceso de limpieza y desinfección de espacios de uso publico</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 xml:space="preserve">En la entrada de nuestros salones contamos con dispensadores de alcohol gel y termómetros infrarrojos para tomar la temperatura de los participantes antes del ingreso </w:t>
            </w:r>
          </w:p>
        </w:tc>
      </w:tr>
      <w:tr w:rsidR="009C634C" w:rsidRPr="005504D1" w:rsidTr="002672F9">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shd w:val="clear" w:color="auto" w:fill="auto"/>
          <w:tblCellMar>
            <w:left w:w="99" w:type="dxa"/>
            <w:right w:w="108" w:type="dxa"/>
          </w:tblCellMar>
        </w:tblPrEx>
        <w:trPr>
          <w:trHeight w:val="352"/>
          <w:jc w:val="center"/>
        </w:trPr>
        <w:tc>
          <w:tcPr>
            <w:tcW w:w="2589" w:type="dxa"/>
            <w:gridSpan w:val="3"/>
            <w:tcBorders>
              <w:top w:val="single" w:sz="4" w:space="0" w:color="000000"/>
              <w:left w:val="single" w:sz="4" w:space="0" w:color="000000"/>
              <w:bottom w:val="single" w:sz="4" w:space="0" w:color="000000"/>
            </w:tcBorders>
            <w:shd w:val="clear" w:color="auto" w:fill="auto"/>
          </w:tcPr>
          <w:p w:rsidR="009C634C" w:rsidRPr="005504D1" w:rsidRDefault="009C634C" w:rsidP="002672F9">
            <w:pPr>
              <w:widowControl/>
              <w:snapToGrid w:val="0"/>
              <w:spacing w:after="200" w:line="276" w:lineRule="auto"/>
              <w:ind w:right="57"/>
              <w:rPr>
                <w:rFonts w:ascii="Times New Roman" w:eastAsia="Times New Roman" w:hAnsi="Times New Roman" w:cs="Times New Roman"/>
                <w:kern w:val="0"/>
                <w:sz w:val="18"/>
                <w:szCs w:val="18"/>
                <w:lang w:bidi="ar-SA"/>
              </w:rPr>
            </w:pPr>
            <w:r w:rsidRPr="005504D1">
              <w:rPr>
                <w:rFonts w:ascii="Times New Roman" w:eastAsia="Times New Roman" w:hAnsi="Times New Roman" w:cs="Times New Roman"/>
                <w:b/>
                <w:kern w:val="0"/>
                <w:sz w:val="18"/>
                <w:lang w:bidi="ar-SA"/>
              </w:rPr>
              <w:lastRenderedPageBreak/>
              <w:t>Facultades del MINSAL</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9C634C" w:rsidRPr="005504D1" w:rsidRDefault="009C634C" w:rsidP="009C634C">
            <w:pPr>
              <w:widowControl/>
              <w:numPr>
                <w:ilvl w:val="3"/>
                <w:numId w:val="4"/>
              </w:numPr>
              <w:suppressAutoHyphens w:val="0"/>
              <w:ind w:left="423" w:hanging="425"/>
              <w:contextualSpacing/>
              <w:jc w:val="both"/>
              <w:rPr>
                <w:rFonts w:ascii="Times New Roman" w:eastAsia="Times New Roman" w:hAnsi="Times New Roman" w:cs="Times New Roman"/>
                <w:bCs/>
                <w:kern w:val="0"/>
                <w:sz w:val="18"/>
                <w:lang w:eastAsia="es-SV" w:bidi="ar-SA"/>
              </w:rPr>
            </w:pPr>
            <w:r w:rsidRPr="005504D1">
              <w:rPr>
                <w:rFonts w:ascii="Times New Roman" w:eastAsia="Times New Roman" w:hAnsi="Times New Roman" w:cs="Times New Roman"/>
                <w:b/>
                <w:bCs/>
                <w:kern w:val="0"/>
                <w:sz w:val="18"/>
                <w:lang w:eastAsia="es-SV" w:bidi="ar-SA"/>
              </w:rPr>
              <w:t xml:space="preserve">Coordinación para la ejecución de los eventos: </w:t>
            </w:r>
          </w:p>
          <w:p w:rsidR="009C634C" w:rsidRPr="005504D1" w:rsidRDefault="009C634C" w:rsidP="002672F9">
            <w:pPr>
              <w:widowControl/>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Cs/>
                <w:kern w:val="0"/>
                <w:sz w:val="18"/>
                <w:lang w:eastAsia="es-SV" w:bidi="ar-SA"/>
              </w:rPr>
              <w:t>El MINSAL delegará a una persona por Unidad Solicitante (Dirección Nacional de Enfermedades No Transmisibles) quien tendrá la responsabilidad previa a cada uno de los eventos, de coordinar el menú, programación, montaje logístico con la empresa contratada.</w:t>
            </w:r>
          </w:p>
          <w:p w:rsidR="009C634C" w:rsidRPr="005504D1" w:rsidRDefault="009C634C" w:rsidP="009C634C">
            <w:pPr>
              <w:widowControl/>
              <w:numPr>
                <w:ilvl w:val="3"/>
                <w:numId w:val="4"/>
              </w:numPr>
              <w:suppressAutoHyphens w:val="0"/>
              <w:ind w:left="423" w:hanging="284"/>
              <w:contextualSpacing/>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b/>
                <w:bCs/>
                <w:kern w:val="0"/>
                <w:sz w:val="18"/>
                <w:lang w:eastAsia="es-SV" w:bidi="ar-SA"/>
              </w:rPr>
              <w:t xml:space="preserve">Suspensión de los eventos: </w:t>
            </w:r>
          </w:p>
          <w:p w:rsidR="009C634C" w:rsidRPr="005504D1" w:rsidRDefault="009C634C" w:rsidP="002672F9">
            <w:pPr>
              <w:widowControl/>
              <w:suppressAutoHyphens w:val="0"/>
              <w:jc w:val="both"/>
              <w:rPr>
                <w:rFonts w:ascii="Times New Roman" w:eastAsia="Times New Roman" w:hAnsi="Times New Roman" w:cs="Times New Roman"/>
                <w:kern w:val="0"/>
                <w:sz w:val="18"/>
                <w:lang w:eastAsia="es-SV" w:bidi="ar-SA"/>
              </w:rPr>
            </w:pPr>
            <w:r w:rsidRPr="005504D1">
              <w:rPr>
                <w:rFonts w:ascii="Times New Roman" w:eastAsia="Times New Roman" w:hAnsi="Times New Roman" w:cs="Times New Roman"/>
                <w:kern w:val="0"/>
                <w:sz w:val="18"/>
                <w:lang w:eastAsia="es-SV" w:bidi="ar-SA"/>
              </w:rPr>
              <w:t xml:space="preserve">Ante caso fortuito o de fuerza mayor u otros imprevistos, el Ministerio de Salud se reserva el derecho de suspender y/o reprogramar los eventos de capacitación notificando a la empresa contratada, con al menos 24 horas de anticipación. </w:t>
            </w:r>
          </w:p>
          <w:p w:rsidR="009C634C" w:rsidRPr="005504D1" w:rsidRDefault="009C634C" w:rsidP="002672F9">
            <w:pPr>
              <w:widowControl/>
              <w:tabs>
                <w:tab w:val="left" w:pos="708"/>
              </w:tabs>
              <w:spacing w:line="100" w:lineRule="atLeast"/>
              <w:ind w:right="57"/>
              <w:jc w:val="both"/>
              <w:rPr>
                <w:rFonts w:ascii="Times New Roman" w:eastAsia="Times New Roman" w:hAnsi="Times New Roman" w:cs="Times New Roman"/>
                <w:color w:val="00000A"/>
                <w:kern w:val="0"/>
                <w:sz w:val="18"/>
                <w:szCs w:val="18"/>
                <w:lang w:val="es-ES"/>
              </w:rPr>
            </w:pPr>
            <w:r w:rsidRPr="005504D1">
              <w:rPr>
                <w:rFonts w:ascii="Times New Roman" w:eastAsia="Times New Roman" w:hAnsi="Times New Roman" w:cs="Times New Roman"/>
                <w:kern w:val="0"/>
                <w:sz w:val="18"/>
                <w:lang w:val="es-ES" w:eastAsia="es-SV" w:bidi="ar-SA"/>
              </w:rPr>
              <w:t>Las Unidades Solicitantes se reservan el derecho de disminuir o aumentar la cantidad de participantes programadas notificando a la empresa con 24 horas de anticipación. Las condiciones del servicio serán verificadas por el responsable de la Unidad Solicitante encargado del evento, quien podrá hacer observaciones al servicio recibido para subsanar de manera inmediata.</w:t>
            </w:r>
          </w:p>
        </w:tc>
        <w:tc>
          <w:tcPr>
            <w:tcW w:w="3286" w:type="dxa"/>
            <w:tcBorders>
              <w:left w:val="single" w:sz="4" w:space="0" w:color="000001"/>
              <w:right w:val="single" w:sz="4" w:space="0" w:color="000001"/>
            </w:tcBorders>
            <w:shd w:val="clear" w:color="auto" w:fill="FFFFFF"/>
          </w:tcPr>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Se coordinará cada evento con la persona asignada por EL MINSAL e acuerdo a lo establecido.</w:t>
            </w: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p>
          <w:p w:rsidR="009C634C" w:rsidRPr="005504D1" w:rsidRDefault="009C634C" w:rsidP="002672F9">
            <w:pPr>
              <w:widowControl/>
              <w:rPr>
                <w:rFonts w:ascii="Times New Roman" w:eastAsia="Times New Roman" w:hAnsi="Times New Roman" w:cs="Times New Roman"/>
                <w:spacing w:val="1"/>
                <w:w w:val="107"/>
                <w:kern w:val="0"/>
                <w:sz w:val="18"/>
                <w:szCs w:val="18"/>
                <w:lang w:bidi="ar-SA"/>
              </w:rPr>
            </w:pPr>
            <w:r w:rsidRPr="005504D1">
              <w:rPr>
                <w:rFonts w:ascii="Times New Roman" w:eastAsia="Times New Roman" w:hAnsi="Times New Roman" w:cs="Times New Roman"/>
                <w:spacing w:val="1"/>
                <w:w w:val="107"/>
                <w:kern w:val="0"/>
                <w:sz w:val="18"/>
                <w:szCs w:val="18"/>
                <w:lang w:bidi="ar-SA"/>
              </w:rPr>
              <w:t xml:space="preserve">En caso de suspensión del servicio por motivos de fuerza mayor se </w:t>
            </w:r>
            <w:proofErr w:type="gramStart"/>
            <w:r w:rsidRPr="005504D1">
              <w:rPr>
                <w:rFonts w:ascii="Times New Roman" w:eastAsia="Times New Roman" w:hAnsi="Times New Roman" w:cs="Times New Roman"/>
                <w:spacing w:val="1"/>
                <w:w w:val="107"/>
                <w:kern w:val="0"/>
                <w:sz w:val="18"/>
                <w:szCs w:val="18"/>
                <w:lang w:bidi="ar-SA"/>
              </w:rPr>
              <w:t>esperara</w:t>
            </w:r>
            <w:proofErr w:type="gramEnd"/>
            <w:r w:rsidRPr="005504D1">
              <w:rPr>
                <w:rFonts w:ascii="Times New Roman" w:eastAsia="Times New Roman" w:hAnsi="Times New Roman" w:cs="Times New Roman"/>
                <w:spacing w:val="1"/>
                <w:w w:val="107"/>
                <w:kern w:val="0"/>
                <w:sz w:val="18"/>
                <w:szCs w:val="18"/>
                <w:lang w:bidi="ar-SA"/>
              </w:rPr>
              <w:t xml:space="preserve"> la notificación por parte del coordinador de EL MINSAL con 24 horas de anticipación.</w:t>
            </w:r>
          </w:p>
        </w:tc>
      </w:tr>
    </w:tbl>
    <w:p w:rsidR="009C634C" w:rsidRPr="00056C9A" w:rsidRDefault="009C634C" w:rsidP="009C634C">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9C634C" w:rsidRPr="001D7832" w:rsidRDefault="009C634C" w:rsidP="009C634C">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p w:rsidR="009C634C" w:rsidRPr="00DD3BBA" w:rsidRDefault="009C634C" w:rsidP="00B17E41">
      <w:pPr>
        <w:rPr>
          <w:rFonts w:hint="eastAsia"/>
        </w:rPr>
      </w:pPr>
    </w:p>
    <w:sectPr w:rsidR="009C634C"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423" w:rsidRDefault="000C3423" w:rsidP="001C6613">
      <w:pPr>
        <w:rPr>
          <w:rFonts w:hint="eastAsia"/>
        </w:rPr>
      </w:pPr>
      <w:r>
        <w:separator/>
      </w:r>
    </w:p>
  </w:endnote>
  <w:endnote w:type="continuationSeparator" w:id="0">
    <w:p w:rsidR="000C3423" w:rsidRDefault="000C342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erif">
    <w:charset w:val="00"/>
    <w:family w:val="roman"/>
    <w:pitch w:val="variable"/>
    <w:sig w:usb0="E50006FF" w:usb1="5200F9FB" w:usb2="0A040020" w:usb3="00000000" w:csb0="0000009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0C342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423" w:rsidRDefault="000C3423" w:rsidP="001C6613">
      <w:pPr>
        <w:rPr>
          <w:rFonts w:hint="eastAsia"/>
        </w:rPr>
      </w:pPr>
      <w:r>
        <w:separator/>
      </w:r>
    </w:p>
  </w:footnote>
  <w:footnote w:type="continuationSeparator" w:id="0">
    <w:p w:rsidR="000C3423" w:rsidRDefault="000C342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C634C">
      <w:rPr>
        <w:rFonts w:ascii="Bembo Std" w:eastAsia="Times New Roman" w:hAnsi="Bembo Std" w:cs="Times New Roman"/>
        <w:b/>
        <w:bCs/>
        <w:color w:val="000000"/>
        <w:kern w:val="0"/>
        <w:sz w:val="16"/>
        <w:szCs w:val="16"/>
        <w:lang w:val="es-EC" w:eastAsia="es-SV" w:bidi="ar-SA"/>
      </w:rPr>
      <w:t>177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9C634C" w:rsidRDefault="00F94903" w:rsidP="009C634C">
    <w:pPr>
      <w:pStyle w:val="Encabezado"/>
      <w:jc w:val="right"/>
      <w:rPr>
        <w:rFonts w:ascii="Bembo Std" w:eastAsia="Times New Roman" w:hAnsi="Bembo Std" w:cs="Times New Roman" w:hint="eastAsia"/>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9C634C" w:rsidRPr="009C634C">
      <w:rPr>
        <w:rFonts w:ascii="Bembo Std" w:eastAsia="Times New Roman" w:hAnsi="Bembo Std" w:cs="Times New Roman" w:hint="eastAsia"/>
        <w:b/>
        <w:bCs/>
        <w:color w:val="000000"/>
        <w:kern w:val="0"/>
        <w:sz w:val="16"/>
        <w:szCs w:val="16"/>
        <w:lang w:val="es-EC" w:eastAsia="es-SV" w:bidi="ar-SA"/>
      </w:rPr>
      <w:t>ANCDP-33-RFQ-NC-BIS</w:t>
    </w:r>
  </w:p>
  <w:p w:rsidR="007027BA" w:rsidRDefault="000C3423" w:rsidP="00FC7E2C">
    <w:pPr>
      <w:pStyle w:val="Encabezado"/>
      <w:jc w:val="center"/>
      <w:rPr>
        <w:rFonts w:hint="eastAsia"/>
        <w:b/>
        <w:sz w:val="18"/>
        <w:szCs w:val="18"/>
      </w:rPr>
    </w:pPr>
  </w:p>
  <w:p w:rsidR="00FC7E2C" w:rsidRPr="00FC7E2C" w:rsidRDefault="000C3423"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43327A9"/>
    <w:multiLevelType w:val="hybridMultilevel"/>
    <w:tmpl w:val="93967AD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76C431B"/>
    <w:multiLevelType w:val="hybridMultilevel"/>
    <w:tmpl w:val="D8C6C7D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1A0A31D1"/>
    <w:multiLevelType w:val="multilevel"/>
    <w:tmpl w:val="4C7CAFCC"/>
    <w:lvl w:ilvl="0">
      <w:start w:val="1"/>
      <w:numFmt w:val="decimal"/>
      <w:lvlText w:val="%1."/>
      <w:lvlJc w:val="left"/>
      <w:pPr>
        <w:ind w:left="360" w:hanging="360"/>
      </w:pPr>
      <w:rPr>
        <w:rFonts w:hint="default"/>
        <w:sz w:val="22"/>
        <w:szCs w:val="22"/>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35D44F7A"/>
    <w:multiLevelType w:val="hybridMultilevel"/>
    <w:tmpl w:val="8496E4C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85A1824"/>
    <w:multiLevelType w:val="hybridMultilevel"/>
    <w:tmpl w:val="C2409DB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E1B2F12"/>
    <w:multiLevelType w:val="hybridMultilevel"/>
    <w:tmpl w:val="19CA9DF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FBB7E70"/>
    <w:multiLevelType w:val="multilevel"/>
    <w:tmpl w:val="B98A588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3217DB"/>
    <w:multiLevelType w:val="hybridMultilevel"/>
    <w:tmpl w:val="C418679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E1E726B"/>
    <w:multiLevelType w:val="hybridMultilevel"/>
    <w:tmpl w:val="7B0A8A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4"/>
  </w:num>
  <w:num w:numId="5">
    <w:abstractNumId w:val="3"/>
  </w:num>
  <w:num w:numId="6">
    <w:abstractNumId w:val="8"/>
  </w:num>
  <w:num w:numId="7">
    <w:abstractNumId w:val="6"/>
  </w:num>
  <w:num w:numId="8">
    <w:abstractNumId w:val="9"/>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0C3423"/>
    <w:rsid w:val="001C6613"/>
    <w:rsid w:val="003D555A"/>
    <w:rsid w:val="00487203"/>
    <w:rsid w:val="005C1F06"/>
    <w:rsid w:val="006C1A4A"/>
    <w:rsid w:val="009C634C"/>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2F3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9C634C"/>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rodriguez@grupolorena.com.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2023-01-11T20:59:00Z</dcterms:created>
  <dcterms:modified xsi:type="dcterms:W3CDTF">2023-01-11T20:59:00Z</dcterms:modified>
</cp:coreProperties>
</file>