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C7D19" w14:textId="52567FA3" w:rsidR="00B90589" w:rsidRDefault="00B90589"/>
    <w:p w14:paraId="5B6B700C" w14:textId="52E95E14" w:rsidR="00991B51" w:rsidRDefault="00991B51"/>
    <w:p w14:paraId="5DCB1150" w14:textId="77777777" w:rsidR="00991B51" w:rsidRDefault="00991B51"/>
    <w:p w14:paraId="46EA3F1E" w14:textId="23844E19" w:rsidR="00991B51" w:rsidRDefault="00991B51"/>
    <w:p w14:paraId="25B4D3A6" w14:textId="2528547C" w:rsidR="00991B51" w:rsidRDefault="00991B51"/>
    <w:p w14:paraId="173DCFF9" w14:textId="77777777" w:rsidR="00991B51" w:rsidRDefault="00991B51"/>
    <w:p w14:paraId="57420173" w14:textId="77777777" w:rsidR="00991B51" w:rsidRDefault="00991B51" w:rsidP="00991B51">
      <w:pPr>
        <w:ind w:left="112"/>
        <w:rPr>
          <w:b/>
          <w:color w:val="0E0E0E"/>
          <w:w w:val="105"/>
          <w:sz w:val="22"/>
        </w:rPr>
      </w:pPr>
    </w:p>
    <w:p w14:paraId="1A3E7085" w14:textId="77777777" w:rsidR="00991B51" w:rsidRDefault="00991B51" w:rsidP="00991B51">
      <w:pPr>
        <w:ind w:left="112"/>
        <w:rPr>
          <w:b/>
          <w:color w:val="0E0E0E"/>
          <w:w w:val="105"/>
          <w:sz w:val="22"/>
        </w:rPr>
      </w:pPr>
    </w:p>
    <w:p w14:paraId="686F6CB0" w14:textId="77777777" w:rsidR="00991B51" w:rsidRDefault="00991B51" w:rsidP="00991B51">
      <w:pPr>
        <w:ind w:left="112"/>
        <w:rPr>
          <w:b/>
          <w:color w:val="0E0E0E"/>
          <w:w w:val="105"/>
        </w:rPr>
      </w:pPr>
      <w:r>
        <w:rPr>
          <w:noProof/>
        </w:rPr>
        <w:drawing>
          <wp:anchor distT="0" distB="0" distL="0" distR="0" simplePos="0" relativeHeight="251660288" behindDoc="1" locked="0" layoutInCell="1" allowOverlap="1" wp14:anchorId="1DDA707C" wp14:editId="601A112C">
            <wp:simplePos x="0" y="0"/>
            <wp:positionH relativeFrom="column">
              <wp:posOffset>3358515</wp:posOffset>
            </wp:positionH>
            <wp:positionV relativeFrom="paragraph">
              <wp:posOffset>-547370</wp:posOffset>
            </wp:positionV>
            <wp:extent cx="2425700" cy="1143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5700" cy="11430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b/>
          <w:color w:val="0E0E0E"/>
          <w:w w:val="105"/>
          <w:sz w:val="22"/>
        </w:rPr>
        <w:t>MINISTERIO DE SALUD</w:t>
      </w:r>
    </w:p>
    <w:p w14:paraId="15A99BFE" w14:textId="77777777" w:rsidR="00991B51" w:rsidRDefault="00991B51" w:rsidP="00991B51">
      <w:pPr>
        <w:ind w:left="112"/>
        <w:rPr>
          <w:b/>
          <w:color w:val="0E0E0E"/>
          <w:w w:val="105"/>
        </w:rPr>
      </w:pPr>
      <w:r>
        <w:rPr>
          <w:b/>
          <w:color w:val="0E0E0E"/>
          <w:w w:val="105"/>
          <w:sz w:val="22"/>
        </w:rPr>
        <w:t>República de El Salvador, C.A.</w:t>
      </w:r>
    </w:p>
    <w:p w14:paraId="26D22303" w14:textId="77777777" w:rsidR="00991B51" w:rsidRDefault="00991B51" w:rsidP="00991B51">
      <w:pPr>
        <w:spacing w:before="79"/>
        <w:ind w:left="2073" w:right="2118"/>
        <w:jc w:val="center"/>
        <w:rPr>
          <w:b/>
          <w:color w:val="0E0E0E"/>
          <w:w w:val="90"/>
          <w:sz w:val="52"/>
        </w:rPr>
      </w:pPr>
    </w:p>
    <w:p w14:paraId="6695E55B" w14:textId="77777777" w:rsidR="00991B51" w:rsidRDefault="00991B51" w:rsidP="00991B51">
      <w:pPr>
        <w:spacing w:before="79"/>
        <w:ind w:left="2073" w:right="2118"/>
        <w:jc w:val="center"/>
        <w:rPr>
          <w:b/>
          <w:color w:val="0E0E0E"/>
          <w:w w:val="90"/>
          <w:sz w:val="52"/>
        </w:rPr>
      </w:pPr>
    </w:p>
    <w:p w14:paraId="1F8CC7E6" w14:textId="77777777" w:rsidR="00991B51" w:rsidRDefault="00991B51" w:rsidP="00991B51">
      <w:pPr>
        <w:spacing w:before="79"/>
        <w:ind w:left="2073" w:right="2118"/>
        <w:jc w:val="center"/>
        <w:rPr>
          <w:b/>
          <w:color w:val="0E0E0E"/>
          <w:w w:val="90"/>
          <w:sz w:val="52"/>
        </w:rPr>
      </w:pPr>
    </w:p>
    <w:p w14:paraId="76DD9559" w14:textId="77777777" w:rsidR="00991B51" w:rsidRDefault="00991B51" w:rsidP="00991B51">
      <w:pPr>
        <w:spacing w:before="79"/>
        <w:ind w:left="2073" w:right="2118"/>
        <w:jc w:val="center"/>
        <w:rPr>
          <w:b/>
          <w:sz w:val="52"/>
        </w:rPr>
      </w:pPr>
      <w:r>
        <w:rPr>
          <w:noProof/>
        </w:rPr>
        <mc:AlternateContent>
          <mc:Choice Requires="wps">
            <w:drawing>
              <wp:anchor distT="4294967294" distB="4294967294" distL="114298" distR="114298" simplePos="0" relativeHeight="251659264" behindDoc="0" locked="0" layoutInCell="1" allowOverlap="1" wp14:anchorId="6311B3CD" wp14:editId="392BB21D">
                <wp:simplePos x="0" y="0"/>
                <wp:positionH relativeFrom="page">
                  <wp:posOffset>5116194</wp:posOffset>
                </wp:positionH>
                <wp:positionV relativeFrom="paragraph">
                  <wp:posOffset>-374016</wp:posOffset>
                </wp:positionV>
                <wp:extent cx="0" cy="0"/>
                <wp:effectExtent l="0" t="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8BE4061" id="Conector recto 5" o:spid="_x0000_s1026" style="position:absolute;z-index:25165926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402.85pt,-29.45pt" to="40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" strokeweight=".25472mm">
                <w10:wrap anchorx="page"/>
              </v:line>
            </w:pict>
          </mc:Fallback>
        </mc:AlternateContent>
      </w:r>
      <w:r>
        <w:rPr>
          <w:b/>
          <w:color w:val="0E0E0E"/>
          <w:w w:val="90"/>
          <w:sz w:val="52"/>
        </w:rPr>
        <w:t>VERSIÓN</w:t>
      </w:r>
      <w:r>
        <w:rPr>
          <w:b/>
          <w:color w:val="0E0E0E"/>
          <w:spacing w:val="-1"/>
          <w:sz w:val="52"/>
        </w:rPr>
        <w:t xml:space="preserve"> </w:t>
      </w:r>
      <w:r>
        <w:rPr>
          <w:b/>
          <w:color w:val="0E0E0E"/>
          <w:spacing w:val="-2"/>
          <w:sz w:val="52"/>
        </w:rPr>
        <w:t>PÚBLICA</w:t>
      </w:r>
    </w:p>
    <w:p w14:paraId="2DB76C85" w14:textId="77777777" w:rsidR="00991B51" w:rsidRDefault="00991B51" w:rsidP="00991B51">
      <w:pPr>
        <w:jc w:val="both"/>
        <w:rPr>
          <w:color w:val="1C1C1C"/>
          <w:w w:val="105"/>
        </w:rPr>
      </w:pPr>
    </w:p>
    <w:p w14:paraId="70CB0773" w14:textId="77777777" w:rsidR="00991B51" w:rsidRDefault="00991B51" w:rsidP="00991B51">
      <w:pPr>
        <w:jc w:val="both"/>
        <w:rPr>
          <w:color w:val="0E0E0E"/>
          <w:w w:val="105"/>
          <w:sz w:val="28"/>
          <w:szCs w:val="28"/>
        </w:rPr>
      </w:pPr>
      <w:r>
        <w:rPr>
          <w:color w:val="1C1C1C"/>
          <w:w w:val="105"/>
          <w:sz w:val="28"/>
          <w:szCs w:val="28"/>
        </w:rPr>
        <w:t>"Este</w:t>
      </w:r>
      <w:r>
        <w:rPr>
          <w:color w:val="1C1C1C"/>
          <w:spacing w:val="-27"/>
          <w:w w:val="105"/>
          <w:sz w:val="28"/>
          <w:szCs w:val="28"/>
        </w:rPr>
        <w:t xml:space="preserve"> </w:t>
      </w:r>
      <w:r>
        <w:rPr>
          <w:color w:val="0E0E0E"/>
          <w:w w:val="105"/>
          <w:sz w:val="28"/>
          <w:szCs w:val="28"/>
        </w:rPr>
        <w:t>documento</w:t>
      </w:r>
      <w:r>
        <w:rPr>
          <w:color w:val="0E0E0E"/>
          <w:spacing w:val="-27"/>
          <w:w w:val="105"/>
          <w:sz w:val="28"/>
          <w:szCs w:val="28"/>
        </w:rPr>
        <w:t xml:space="preserve"> </w:t>
      </w:r>
      <w:r>
        <w:rPr>
          <w:color w:val="0E0E0E"/>
          <w:w w:val="105"/>
          <w:sz w:val="28"/>
          <w:szCs w:val="28"/>
        </w:rPr>
        <w:t>es</w:t>
      </w:r>
      <w:r>
        <w:rPr>
          <w:color w:val="0E0E0E"/>
          <w:spacing w:val="-27"/>
          <w:w w:val="105"/>
          <w:sz w:val="28"/>
          <w:szCs w:val="28"/>
        </w:rPr>
        <w:t xml:space="preserve"> </w:t>
      </w:r>
      <w:r>
        <w:rPr>
          <w:color w:val="0E0E0E"/>
          <w:w w:val="105"/>
          <w:sz w:val="28"/>
          <w:szCs w:val="28"/>
        </w:rPr>
        <w:t>una</w:t>
      </w:r>
      <w:r>
        <w:rPr>
          <w:color w:val="0E0E0E"/>
          <w:spacing w:val="-27"/>
          <w:w w:val="105"/>
          <w:sz w:val="28"/>
          <w:szCs w:val="28"/>
        </w:rPr>
        <w:t xml:space="preserve"> </w:t>
      </w:r>
      <w:r>
        <w:rPr>
          <w:color w:val="1C1C1C"/>
          <w:w w:val="105"/>
          <w:sz w:val="28"/>
          <w:szCs w:val="28"/>
        </w:rPr>
        <w:t>versión</w:t>
      </w:r>
      <w:r>
        <w:rPr>
          <w:color w:val="1C1C1C"/>
          <w:spacing w:val="-27"/>
          <w:w w:val="105"/>
          <w:sz w:val="28"/>
          <w:szCs w:val="28"/>
        </w:rPr>
        <w:t xml:space="preserve"> </w:t>
      </w:r>
      <w:r>
        <w:rPr>
          <w:color w:val="0E0E0E"/>
          <w:w w:val="105"/>
          <w:sz w:val="28"/>
          <w:szCs w:val="28"/>
        </w:rPr>
        <w:t>pública,</w:t>
      </w:r>
      <w:r>
        <w:rPr>
          <w:color w:val="0E0E0E"/>
          <w:spacing w:val="-27"/>
          <w:w w:val="105"/>
          <w:sz w:val="28"/>
          <w:szCs w:val="28"/>
        </w:rPr>
        <w:t xml:space="preserve"> </w:t>
      </w:r>
      <w:r>
        <w:rPr>
          <w:color w:val="0E0E0E"/>
          <w:w w:val="105"/>
          <w:sz w:val="28"/>
          <w:szCs w:val="28"/>
        </w:rPr>
        <w:t>en</w:t>
      </w:r>
      <w:r>
        <w:rPr>
          <w:color w:val="0E0E0E"/>
          <w:spacing w:val="-27"/>
          <w:w w:val="105"/>
          <w:sz w:val="28"/>
          <w:szCs w:val="28"/>
        </w:rPr>
        <w:t xml:space="preserve"> </w:t>
      </w:r>
      <w:r>
        <w:rPr>
          <w:color w:val="0E0E0E"/>
          <w:w w:val="105"/>
          <w:sz w:val="28"/>
          <w:szCs w:val="28"/>
        </w:rPr>
        <w:t>el</w:t>
      </w:r>
      <w:r>
        <w:rPr>
          <w:color w:val="0E0E0E"/>
          <w:spacing w:val="-27"/>
          <w:w w:val="105"/>
          <w:sz w:val="28"/>
          <w:szCs w:val="28"/>
        </w:rPr>
        <w:t xml:space="preserve"> </w:t>
      </w:r>
      <w:r>
        <w:rPr>
          <w:color w:val="0E0E0E"/>
          <w:w w:val="105"/>
          <w:sz w:val="28"/>
          <w:szCs w:val="28"/>
        </w:rPr>
        <w:t xml:space="preserve">cual únicamente </w:t>
      </w:r>
      <w:r>
        <w:rPr>
          <w:color w:val="1C1C1C"/>
          <w:w w:val="105"/>
          <w:sz w:val="28"/>
          <w:szCs w:val="28"/>
        </w:rPr>
        <w:t xml:space="preserve">se </w:t>
      </w:r>
      <w:r>
        <w:rPr>
          <w:color w:val="0E0E0E"/>
          <w:w w:val="105"/>
          <w:sz w:val="28"/>
          <w:szCs w:val="28"/>
        </w:rPr>
        <w:t xml:space="preserve">ha omitido la información que la Ley de Acceso </w:t>
      </w:r>
      <w:r>
        <w:rPr>
          <w:color w:val="1C1C1C"/>
          <w:w w:val="105"/>
          <w:sz w:val="28"/>
          <w:szCs w:val="28"/>
        </w:rPr>
        <w:t xml:space="preserve">a </w:t>
      </w:r>
      <w:r>
        <w:rPr>
          <w:color w:val="0E0E0E"/>
          <w:w w:val="105"/>
          <w:sz w:val="28"/>
          <w:szCs w:val="28"/>
        </w:rPr>
        <w:t xml:space="preserve">la Información Pública </w:t>
      </w:r>
      <w:r>
        <w:rPr>
          <w:color w:val="1C1C1C"/>
          <w:w w:val="105"/>
          <w:sz w:val="28"/>
          <w:szCs w:val="28"/>
        </w:rPr>
        <w:t xml:space="preserve">(LAIP), </w:t>
      </w:r>
      <w:r>
        <w:rPr>
          <w:color w:val="0E0E0E"/>
          <w:w w:val="105"/>
          <w:sz w:val="28"/>
          <w:szCs w:val="28"/>
        </w:rPr>
        <w:t xml:space="preserve">define como confidencial entre </w:t>
      </w:r>
      <w:r>
        <w:rPr>
          <w:color w:val="1C1C1C"/>
          <w:w w:val="105"/>
          <w:sz w:val="28"/>
          <w:szCs w:val="28"/>
        </w:rPr>
        <w:t xml:space="preserve">ellos </w:t>
      </w:r>
      <w:r>
        <w:rPr>
          <w:color w:val="0E0E0E"/>
          <w:w w:val="105"/>
          <w:sz w:val="28"/>
          <w:szCs w:val="28"/>
        </w:rPr>
        <w:t>los datos personales de las personas firmantes" (Artículos 24</w:t>
      </w:r>
      <w:r>
        <w:rPr>
          <w:color w:val="0E0E0E"/>
          <w:spacing w:val="-27"/>
          <w:w w:val="105"/>
          <w:sz w:val="28"/>
          <w:szCs w:val="28"/>
        </w:rPr>
        <w:t xml:space="preserve"> </w:t>
      </w:r>
      <w:r>
        <w:rPr>
          <w:color w:val="1C1C1C"/>
          <w:w w:val="105"/>
          <w:sz w:val="28"/>
          <w:szCs w:val="28"/>
        </w:rPr>
        <w:t>y</w:t>
      </w:r>
      <w:r>
        <w:rPr>
          <w:color w:val="1C1C1C"/>
          <w:spacing w:val="-27"/>
          <w:w w:val="105"/>
          <w:sz w:val="28"/>
          <w:szCs w:val="28"/>
        </w:rPr>
        <w:t xml:space="preserve"> </w:t>
      </w:r>
      <w:r>
        <w:rPr>
          <w:color w:val="1C1C1C"/>
          <w:w w:val="105"/>
          <w:sz w:val="28"/>
          <w:szCs w:val="28"/>
        </w:rPr>
        <w:t>30</w:t>
      </w:r>
      <w:r>
        <w:rPr>
          <w:color w:val="1C1C1C"/>
          <w:spacing w:val="-27"/>
          <w:w w:val="105"/>
          <w:sz w:val="28"/>
          <w:szCs w:val="28"/>
        </w:rPr>
        <w:t xml:space="preserve"> </w:t>
      </w:r>
      <w:r>
        <w:rPr>
          <w:color w:val="0E0E0E"/>
          <w:w w:val="105"/>
          <w:sz w:val="28"/>
          <w:szCs w:val="28"/>
        </w:rPr>
        <w:t>de</w:t>
      </w:r>
      <w:r>
        <w:rPr>
          <w:color w:val="0E0E0E"/>
          <w:spacing w:val="-27"/>
          <w:w w:val="105"/>
          <w:sz w:val="28"/>
          <w:szCs w:val="28"/>
        </w:rPr>
        <w:t xml:space="preserve"> </w:t>
      </w:r>
      <w:r>
        <w:rPr>
          <w:color w:val="0E0E0E"/>
          <w:w w:val="105"/>
          <w:sz w:val="28"/>
          <w:szCs w:val="28"/>
        </w:rPr>
        <w:t>la</w:t>
      </w:r>
      <w:r>
        <w:rPr>
          <w:color w:val="0E0E0E"/>
          <w:spacing w:val="-27"/>
          <w:w w:val="105"/>
          <w:sz w:val="28"/>
          <w:szCs w:val="28"/>
        </w:rPr>
        <w:t xml:space="preserve"> </w:t>
      </w:r>
      <w:r>
        <w:rPr>
          <w:color w:val="0E0E0E"/>
          <w:w w:val="105"/>
          <w:sz w:val="28"/>
          <w:szCs w:val="28"/>
        </w:rPr>
        <w:t>LAIP</w:t>
      </w:r>
      <w:r>
        <w:rPr>
          <w:color w:val="0E0E0E"/>
          <w:spacing w:val="-13"/>
          <w:w w:val="105"/>
          <w:sz w:val="28"/>
          <w:szCs w:val="28"/>
        </w:rPr>
        <w:t xml:space="preserve"> </w:t>
      </w:r>
      <w:r>
        <w:rPr>
          <w:color w:val="1C1C1C"/>
          <w:w w:val="105"/>
          <w:sz w:val="28"/>
          <w:szCs w:val="28"/>
        </w:rPr>
        <w:t>y artículo</w:t>
      </w:r>
      <w:r>
        <w:rPr>
          <w:color w:val="1C1C1C"/>
          <w:spacing w:val="-4"/>
          <w:w w:val="105"/>
          <w:sz w:val="28"/>
          <w:szCs w:val="28"/>
        </w:rPr>
        <w:t xml:space="preserve"> </w:t>
      </w:r>
      <w:r>
        <w:rPr>
          <w:color w:val="0E0E0E"/>
          <w:w w:val="105"/>
          <w:sz w:val="28"/>
          <w:szCs w:val="28"/>
        </w:rPr>
        <w:t>6</w:t>
      </w:r>
      <w:r>
        <w:rPr>
          <w:color w:val="0E0E0E"/>
          <w:spacing w:val="-27"/>
          <w:w w:val="105"/>
          <w:sz w:val="28"/>
          <w:szCs w:val="28"/>
        </w:rPr>
        <w:t xml:space="preserve"> </w:t>
      </w:r>
      <w:r>
        <w:rPr>
          <w:color w:val="0E0E0E"/>
          <w:w w:val="105"/>
          <w:sz w:val="28"/>
          <w:szCs w:val="28"/>
        </w:rPr>
        <w:t>del</w:t>
      </w:r>
      <w:r>
        <w:rPr>
          <w:color w:val="0E0E0E"/>
          <w:spacing w:val="-27"/>
          <w:w w:val="105"/>
          <w:sz w:val="28"/>
          <w:szCs w:val="28"/>
        </w:rPr>
        <w:t xml:space="preserve"> </w:t>
      </w:r>
      <w:r>
        <w:rPr>
          <w:color w:val="0E0E0E"/>
          <w:w w:val="105"/>
          <w:sz w:val="28"/>
          <w:szCs w:val="28"/>
        </w:rPr>
        <w:t>lineamiento</w:t>
      </w:r>
      <w:r>
        <w:rPr>
          <w:color w:val="0E0E0E"/>
          <w:spacing w:val="20"/>
          <w:w w:val="105"/>
          <w:sz w:val="28"/>
          <w:szCs w:val="28"/>
        </w:rPr>
        <w:t xml:space="preserve"> </w:t>
      </w:r>
      <w:r>
        <w:rPr>
          <w:color w:val="0E0E0E"/>
          <w:w w:val="105"/>
          <w:sz w:val="28"/>
          <w:szCs w:val="28"/>
        </w:rPr>
        <w:t>N.º</w:t>
      </w:r>
      <w:r>
        <w:rPr>
          <w:color w:val="0E0E0E"/>
          <w:spacing w:val="-17"/>
          <w:w w:val="105"/>
          <w:sz w:val="28"/>
          <w:szCs w:val="28"/>
        </w:rPr>
        <w:t xml:space="preserve"> </w:t>
      </w:r>
      <w:r>
        <w:rPr>
          <w:color w:val="0E0E0E"/>
          <w:w w:val="105"/>
          <w:sz w:val="28"/>
          <w:szCs w:val="28"/>
        </w:rPr>
        <w:t>1 para publicación de información oficiosa).</w:t>
      </w:r>
    </w:p>
    <w:p w14:paraId="37E9BE83" w14:textId="77777777" w:rsidR="00991B51" w:rsidRDefault="00991B51" w:rsidP="00991B51">
      <w:pPr>
        <w:jc w:val="both"/>
        <w:rPr>
          <w:sz w:val="28"/>
          <w:szCs w:val="28"/>
        </w:rPr>
      </w:pPr>
    </w:p>
    <w:p w14:paraId="1D3E8B9F" w14:textId="77777777" w:rsidR="00991B51" w:rsidRDefault="00991B51" w:rsidP="00991B51">
      <w:pPr>
        <w:jc w:val="both"/>
        <w:rPr>
          <w:color w:val="0E0E0E"/>
          <w:w w:val="105"/>
          <w:sz w:val="28"/>
          <w:szCs w:val="28"/>
        </w:rPr>
      </w:pPr>
      <w:r>
        <w:rPr>
          <w:color w:val="0E0E0E"/>
          <w:w w:val="105"/>
          <w:sz w:val="28"/>
          <w:szCs w:val="28"/>
        </w:rPr>
        <w:t xml:space="preserve">"También se ha </w:t>
      </w:r>
      <w:r>
        <w:rPr>
          <w:color w:val="1C1C1C"/>
          <w:w w:val="105"/>
          <w:sz w:val="28"/>
          <w:szCs w:val="28"/>
        </w:rPr>
        <w:t>incorporado</w:t>
      </w:r>
      <w:r>
        <w:rPr>
          <w:color w:val="0E0E0E"/>
          <w:w w:val="105"/>
          <w:sz w:val="28"/>
          <w:szCs w:val="28"/>
        </w:rPr>
        <w:t xml:space="preserve"> al documento la página con las firmas y sellos de las personas naturales firmantes para la legalidad el documento".</w:t>
      </w:r>
    </w:p>
    <w:p w14:paraId="037F190C" w14:textId="77777777" w:rsidR="00991B51" w:rsidRDefault="00991B51" w:rsidP="00991B51">
      <w:pPr>
        <w:spacing w:line="100" w:lineRule="atLeast"/>
        <w:ind w:right="-676"/>
        <w:rPr>
          <w:rFonts w:ascii="Bembo Std" w:hAnsi="Bembo Std"/>
          <w:b/>
          <w:bCs/>
          <w:spacing w:val="-3"/>
          <w:sz w:val="22"/>
          <w:szCs w:val="22"/>
          <w:shd w:val="clear" w:color="auto" w:fill="FFFFFF"/>
          <w:lang w:val="es-GT" w:eastAsia="es-BO"/>
        </w:rPr>
      </w:pPr>
    </w:p>
    <w:p w14:paraId="3DF0A35F" w14:textId="77777777" w:rsidR="00991B51" w:rsidRDefault="00991B51" w:rsidP="00991B51">
      <w:pPr>
        <w:spacing w:line="100" w:lineRule="atLeast"/>
        <w:ind w:right="-676"/>
        <w:rPr>
          <w:rFonts w:ascii="Bembo Std" w:hAnsi="Bembo Std"/>
          <w:b/>
          <w:bCs/>
          <w:spacing w:val="-3"/>
          <w:sz w:val="22"/>
          <w:szCs w:val="22"/>
          <w:shd w:val="clear" w:color="auto" w:fill="FFFFFF"/>
          <w:lang w:val="es-GT" w:eastAsia="es-BO"/>
        </w:rPr>
      </w:pPr>
    </w:p>
    <w:p w14:paraId="53B84E53" w14:textId="77777777" w:rsidR="00991B51" w:rsidRDefault="00991B51" w:rsidP="00991B51">
      <w:pPr>
        <w:spacing w:line="100" w:lineRule="atLeast"/>
        <w:ind w:right="-676"/>
        <w:rPr>
          <w:rFonts w:ascii="Bembo Std" w:hAnsi="Bembo Std"/>
          <w:b/>
          <w:bCs/>
          <w:spacing w:val="-3"/>
          <w:sz w:val="22"/>
          <w:szCs w:val="22"/>
          <w:shd w:val="clear" w:color="auto" w:fill="FFFFFF"/>
          <w:lang w:val="es-GT" w:eastAsia="es-BO"/>
        </w:rPr>
      </w:pPr>
    </w:p>
    <w:p w14:paraId="60A1A5AF" w14:textId="77777777" w:rsidR="00991B51" w:rsidRDefault="00991B51" w:rsidP="00991B51">
      <w:pPr>
        <w:spacing w:line="100" w:lineRule="atLeast"/>
        <w:ind w:right="-676"/>
        <w:rPr>
          <w:rFonts w:ascii="Bembo Std" w:hAnsi="Bembo Std"/>
          <w:b/>
          <w:bCs/>
          <w:spacing w:val="-3"/>
          <w:sz w:val="22"/>
          <w:szCs w:val="22"/>
          <w:shd w:val="clear" w:color="auto" w:fill="FFFFFF"/>
          <w:lang w:val="es-GT" w:eastAsia="es-BO"/>
        </w:rPr>
      </w:pPr>
    </w:p>
    <w:p w14:paraId="345E1B1E" w14:textId="77777777" w:rsidR="00991B51" w:rsidRDefault="00991B51" w:rsidP="00991B51">
      <w:pPr>
        <w:spacing w:line="100" w:lineRule="atLeast"/>
        <w:ind w:right="-676"/>
        <w:rPr>
          <w:rFonts w:ascii="Bembo Std" w:hAnsi="Bembo Std"/>
          <w:b/>
          <w:bCs/>
          <w:spacing w:val="-3"/>
          <w:sz w:val="22"/>
          <w:szCs w:val="22"/>
          <w:shd w:val="clear" w:color="auto" w:fill="FFFFFF"/>
          <w:lang w:val="es-GT" w:eastAsia="es-BO"/>
        </w:rPr>
      </w:pPr>
    </w:p>
    <w:p w14:paraId="194320FF" w14:textId="77777777" w:rsidR="00991B51" w:rsidRDefault="00991B51" w:rsidP="00991B51">
      <w:pPr>
        <w:spacing w:line="100" w:lineRule="atLeast"/>
        <w:ind w:right="-676"/>
        <w:rPr>
          <w:rFonts w:ascii="Bembo Std" w:hAnsi="Bembo Std"/>
          <w:b/>
          <w:bCs/>
          <w:spacing w:val="-3"/>
          <w:sz w:val="22"/>
          <w:szCs w:val="22"/>
          <w:shd w:val="clear" w:color="auto" w:fill="FFFFFF"/>
          <w:lang w:val="es-GT" w:eastAsia="es-BO"/>
        </w:rPr>
      </w:pPr>
    </w:p>
    <w:p w14:paraId="3F559AF9" w14:textId="77777777" w:rsidR="00991B51" w:rsidRDefault="00991B51" w:rsidP="00991B51">
      <w:pPr>
        <w:spacing w:line="100" w:lineRule="atLeast"/>
        <w:ind w:right="-676"/>
        <w:jc w:val="center"/>
        <w:rPr>
          <w:rFonts w:ascii="Bembo Std" w:hAnsi="Bembo Std"/>
          <w:b/>
          <w:bCs/>
          <w:spacing w:val="-3"/>
          <w:shd w:val="clear" w:color="auto" w:fill="FFFFFF"/>
          <w:lang w:val="es-GT" w:eastAsia="es-BO"/>
        </w:rPr>
      </w:pPr>
    </w:p>
    <w:p w14:paraId="52270F1C" w14:textId="77777777" w:rsidR="00991B51" w:rsidRDefault="00991B51" w:rsidP="00991B51">
      <w:pPr>
        <w:spacing w:line="100" w:lineRule="atLeast"/>
        <w:ind w:right="-676"/>
        <w:jc w:val="center"/>
        <w:rPr>
          <w:rFonts w:ascii="Bembo Std" w:hAnsi="Bembo Std"/>
          <w:b/>
          <w:bCs/>
          <w:spacing w:val="-3"/>
          <w:shd w:val="clear" w:color="auto" w:fill="FFFFFF"/>
          <w:lang w:val="es-GT" w:eastAsia="es-BO"/>
        </w:rPr>
      </w:pPr>
    </w:p>
    <w:p w14:paraId="3F7B780B" w14:textId="77777777" w:rsidR="00991B51" w:rsidRDefault="00991B51" w:rsidP="00991B51">
      <w:pPr>
        <w:jc w:val="center"/>
        <w:rPr>
          <w:lang w:val="es-GT"/>
        </w:rPr>
      </w:pPr>
    </w:p>
    <w:p w14:paraId="7EB913C9" w14:textId="77777777" w:rsidR="00991B51" w:rsidRDefault="00991B51" w:rsidP="00991B51">
      <w:pPr>
        <w:jc w:val="center"/>
        <w:rPr>
          <w:lang w:val="es-GT"/>
        </w:rPr>
      </w:pPr>
    </w:p>
    <w:p w14:paraId="1D390566" w14:textId="77777777" w:rsidR="00991B51" w:rsidRDefault="00991B51" w:rsidP="00991B51">
      <w:pPr>
        <w:jc w:val="center"/>
        <w:rPr>
          <w:lang w:val="es-GT"/>
        </w:rPr>
      </w:pPr>
    </w:p>
    <w:p w14:paraId="2F90EBCE" w14:textId="77777777" w:rsidR="00991B51" w:rsidRDefault="00991B51" w:rsidP="00991B51">
      <w:pPr>
        <w:jc w:val="center"/>
        <w:rPr>
          <w:lang w:val="es-GT"/>
        </w:rPr>
      </w:pPr>
    </w:p>
    <w:p w14:paraId="65B2F7D4" w14:textId="77777777" w:rsidR="00991B51" w:rsidRDefault="00991B51" w:rsidP="00991B51">
      <w:pPr>
        <w:jc w:val="center"/>
        <w:rPr>
          <w:lang w:val="es-GT"/>
        </w:rPr>
      </w:pPr>
    </w:p>
    <w:p w14:paraId="22A23172" w14:textId="434FB49C" w:rsidR="00991B51" w:rsidRPr="00991B51" w:rsidRDefault="00991B51">
      <w:pPr>
        <w:rPr>
          <w:lang w:val="es-GT"/>
        </w:rPr>
      </w:pPr>
    </w:p>
    <w:p w14:paraId="63D0A879" w14:textId="45B55720" w:rsidR="00991B51" w:rsidRDefault="00991B51"/>
    <w:p w14:paraId="58DC50B9" w14:textId="269C71ED" w:rsidR="00991B51" w:rsidRDefault="00991B51"/>
    <w:p w14:paraId="5ACB5FEC" w14:textId="06AFC47C" w:rsidR="00991B51" w:rsidRDefault="00991B51"/>
    <w:p w14:paraId="20118178" w14:textId="77777777" w:rsidR="00991B51" w:rsidRDefault="00991B51"/>
    <w:p w14:paraId="033809FE" w14:textId="1E83DDC7" w:rsidR="00B90589" w:rsidRPr="005D790B" w:rsidRDefault="00B90589" w:rsidP="00B90589">
      <w:pPr>
        <w:jc w:val="center"/>
        <w:rPr>
          <w:rFonts w:eastAsia="SimSun"/>
          <w:b/>
          <w:bCs/>
        </w:rPr>
      </w:pPr>
      <w:bookmarkStart w:id="0" w:name="_Hlk48118723"/>
      <w:r w:rsidRPr="005D790B">
        <w:rPr>
          <w:rFonts w:eastAsia="SimSun"/>
          <w:b/>
          <w:bCs/>
        </w:rPr>
        <w:t>ORDEN DE COMPRA</w:t>
      </w:r>
    </w:p>
    <w:p w14:paraId="17E3F63F" w14:textId="77777777" w:rsidR="00B90589" w:rsidRPr="00113905" w:rsidRDefault="00B90589" w:rsidP="00B90589">
      <w:pPr>
        <w:jc w:val="both"/>
        <w:rPr>
          <w:rFonts w:eastAsia="SimSun"/>
          <w:sz w:val="12"/>
          <w:szCs w:val="22"/>
        </w:rPr>
      </w:pPr>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B90589" w:rsidRPr="00353E6B" w14:paraId="471576E9" w14:textId="77777777" w:rsidTr="00C03CF7">
        <w:trPr>
          <w:trHeight w:val="1678"/>
        </w:trPr>
        <w:tc>
          <w:tcPr>
            <w:tcW w:w="5387" w:type="dxa"/>
            <w:tcBorders>
              <w:top w:val="single" w:sz="2" w:space="0" w:color="FFFFFF"/>
              <w:left w:val="single" w:sz="2" w:space="0" w:color="FFFFFF"/>
              <w:bottom w:val="single" w:sz="2" w:space="0" w:color="FFFFFF"/>
              <w:right w:val="nil"/>
            </w:tcBorders>
          </w:tcPr>
          <w:p w14:paraId="1F6A7F5F" w14:textId="77777777" w:rsidR="00B90589" w:rsidRPr="00FC2976" w:rsidRDefault="00B90589" w:rsidP="00C03CF7">
            <w:pPr>
              <w:jc w:val="both"/>
              <w:rPr>
                <w:rFonts w:eastAsia="SimSun"/>
                <w:sz w:val="22"/>
                <w:szCs w:val="22"/>
              </w:rPr>
            </w:pPr>
            <w:bookmarkStart w:id="1" w:name="_Hlk22211120"/>
            <w:r w:rsidRPr="00FC2976">
              <w:rPr>
                <w:rFonts w:eastAsia="SimSun"/>
                <w:sz w:val="22"/>
                <w:szCs w:val="22"/>
              </w:rPr>
              <w:t>Señores</w:t>
            </w:r>
          </w:p>
          <w:p w14:paraId="53A517A2" w14:textId="4232DDC9" w:rsidR="00B90589" w:rsidRPr="00FC2976" w:rsidRDefault="001D2242" w:rsidP="00C03CF7">
            <w:pPr>
              <w:jc w:val="both"/>
              <w:rPr>
                <w:rFonts w:eastAsia="SimSun"/>
                <w:b/>
                <w:bCs/>
                <w:sz w:val="22"/>
                <w:szCs w:val="22"/>
              </w:rPr>
            </w:pPr>
            <w:bookmarkStart w:id="2" w:name="_Hlk119923408"/>
            <w:bookmarkEnd w:id="1"/>
            <w:r>
              <w:rPr>
                <w:rFonts w:eastAsia="SimSun"/>
                <w:b/>
                <w:bCs/>
                <w:sz w:val="22"/>
                <w:szCs w:val="22"/>
              </w:rPr>
              <w:t>INDUSTRIAS FACELA, S.A. DE C.V.</w:t>
            </w:r>
          </w:p>
          <w:bookmarkEnd w:id="2"/>
          <w:p w14:paraId="5DB5E3EF" w14:textId="351D9928" w:rsidR="00D61669" w:rsidRDefault="00B90589" w:rsidP="001D2242">
            <w:pPr>
              <w:jc w:val="both"/>
              <w:rPr>
                <w:rFonts w:eastAsia="SimSun"/>
                <w:sz w:val="22"/>
                <w:szCs w:val="22"/>
              </w:rPr>
            </w:pPr>
            <w:r w:rsidRPr="00FC2976">
              <w:rPr>
                <w:rFonts w:eastAsia="SimSun"/>
                <w:sz w:val="22"/>
                <w:szCs w:val="22"/>
              </w:rPr>
              <w:t xml:space="preserve">Dirección: </w:t>
            </w:r>
            <w:r w:rsidR="001D2242">
              <w:rPr>
                <w:rFonts w:eastAsia="SimSun"/>
                <w:sz w:val="22"/>
                <w:szCs w:val="22"/>
              </w:rPr>
              <w:t xml:space="preserve">Km 11 ½ Carretera al Puerto de la </w:t>
            </w:r>
          </w:p>
          <w:p w14:paraId="4B8951CC" w14:textId="35D37DDB" w:rsidR="001D2242" w:rsidRPr="00FC2976" w:rsidRDefault="00A83D8F" w:rsidP="001D2242">
            <w:pPr>
              <w:jc w:val="both"/>
              <w:rPr>
                <w:rFonts w:eastAsia="SimSun"/>
                <w:sz w:val="22"/>
                <w:szCs w:val="22"/>
              </w:rPr>
            </w:pPr>
            <w:r>
              <w:rPr>
                <w:rFonts w:eastAsia="SimSun"/>
                <w:sz w:val="22"/>
                <w:szCs w:val="22"/>
              </w:rPr>
              <w:t xml:space="preserve">Antiguo Cuscatlán, </w:t>
            </w:r>
            <w:r w:rsidR="001D2242">
              <w:rPr>
                <w:rFonts w:eastAsia="SimSun"/>
                <w:sz w:val="22"/>
                <w:szCs w:val="22"/>
              </w:rPr>
              <w:t>Libertad</w:t>
            </w:r>
            <w:r>
              <w:rPr>
                <w:rFonts w:eastAsia="SimSun"/>
                <w:sz w:val="22"/>
                <w:szCs w:val="22"/>
              </w:rPr>
              <w:t>.</w:t>
            </w:r>
          </w:p>
          <w:p w14:paraId="3245E3BE" w14:textId="6B227066" w:rsidR="00B90589" w:rsidRPr="00FC2976" w:rsidRDefault="00B90589" w:rsidP="00C03CF7">
            <w:pPr>
              <w:jc w:val="both"/>
              <w:rPr>
                <w:rFonts w:eastAsia="SimSun"/>
                <w:sz w:val="22"/>
                <w:szCs w:val="22"/>
              </w:rPr>
            </w:pPr>
            <w:r w:rsidRPr="00FC2976">
              <w:rPr>
                <w:rFonts w:eastAsia="SimSun"/>
                <w:sz w:val="22"/>
                <w:szCs w:val="22"/>
              </w:rPr>
              <w:t xml:space="preserve">Correo: </w:t>
            </w:r>
          </w:p>
          <w:p w14:paraId="3E3EAF30" w14:textId="61894B81" w:rsidR="00B90589" w:rsidRPr="00FC2976" w:rsidRDefault="00B90589" w:rsidP="00C03CF7">
            <w:pPr>
              <w:jc w:val="both"/>
              <w:rPr>
                <w:rFonts w:eastAsia="SimSun"/>
                <w:sz w:val="22"/>
                <w:szCs w:val="22"/>
              </w:rPr>
            </w:pPr>
            <w:r w:rsidRPr="00FC2976">
              <w:rPr>
                <w:rFonts w:eastAsia="SimSun"/>
                <w:sz w:val="22"/>
                <w:szCs w:val="22"/>
              </w:rPr>
              <w:t xml:space="preserve">Teléfono: </w:t>
            </w:r>
          </w:p>
          <w:p w14:paraId="05D3A300" w14:textId="5264010E" w:rsidR="00B90589" w:rsidRPr="00FC2976" w:rsidRDefault="00B90589" w:rsidP="00C03CF7">
            <w:pPr>
              <w:jc w:val="both"/>
              <w:rPr>
                <w:rFonts w:eastAsia="SimSun"/>
                <w:sz w:val="22"/>
                <w:szCs w:val="22"/>
              </w:rPr>
            </w:pPr>
            <w:r w:rsidRPr="00FC2976">
              <w:rPr>
                <w:rFonts w:eastAsia="SimSun"/>
                <w:sz w:val="22"/>
                <w:szCs w:val="22"/>
              </w:rPr>
              <w:t xml:space="preserve">NIT: </w:t>
            </w:r>
          </w:p>
          <w:p w14:paraId="2320F352" w14:textId="77777777" w:rsidR="00B90589" w:rsidRPr="00FC2976" w:rsidRDefault="00B90589" w:rsidP="00C03CF7">
            <w:pPr>
              <w:jc w:val="both"/>
              <w:rPr>
                <w:rFonts w:eastAsia="SimSun"/>
                <w:sz w:val="22"/>
                <w:szCs w:val="22"/>
              </w:rPr>
            </w:pPr>
            <w:r w:rsidRPr="00FC2976">
              <w:rPr>
                <w:rFonts w:eastAsia="SimSun"/>
                <w:sz w:val="22"/>
                <w:szCs w:val="22"/>
              </w:rPr>
              <w:t>Presente</w:t>
            </w:r>
          </w:p>
          <w:p w14:paraId="42234CBB" w14:textId="77777777" w:rsidR="00B90589" w:rsidRPr="004F1E48" w:rsidRDefault="00B90589" w:rsidP="00C03CF7">
            <w:pPr>
              <w:jc w:val="both"/>
              <w:rPr>
                <w:rFonts w:eastAsia="SimSun"/>
                <w:sz w:val="12"/>
                <w:szCs w:val="22"/>
              </w:rPr>
            </w:pPr>
          </w:p>
        </w:tc>
        <w:tc>
          <w:tcPr>
            <w:tcW w:w="4338" w:type="dxa"/>
            <w:tcBorders>
              <w:top w:val="single" w:sz="2" w:space="0" w:color="FFFFFF"/>
              <w:left w:val="single" w:sz="2" w:space="0" w:color="FFFFFF"/>
              <w:bottom w:val="single" w:sz="2" w:space="0" w:color="FFFFFF"/>
              <w:right w:val="single" w:sz="2" w:space="0" w:color="FFFFFF"/>
            </w:tcBorders>
            <w:hideMark/>
          </w:tcPr>
          <w:p w14:paraId="5F4387C2" w14:textId="28C44127" w:rsidR="00B90589" w:rsidRPr="005D790B" w:rsidRDefault="00B90589" w:rsidP="00C03CF7">
            <w:pPr>
              <w:jc w:val="both"/>
              <w:rPr>
                <w:rFonts w:eastAsia="SimSun"/>
                <w:b/>
                <w:bCs/>
                <w:sz w:val="22"/>
                <w:szCs w:val="22"/>
              </w:rPr>
            </w:pPr>
            <w:r w:rsidRPr="005D790B">
              <w:rPr>
                <w:rFonts w:eastAsia="SimSun"/>
                <w:b/>
                <w:bCs/>
                <w:sz w:val="22"/>
                <w:szCs w:val="22"/>
              </w:rPr>
              <w:t xml:space="preserve">Orden de Compra </w:t>
            </w:r>
            <w:r w:rsidR="00E04484" w:rsidRPr="005D790B">
              <w:rPr>
                <w:rFonts w:eastAsia="SimSun"/>
                <w:b/>
                <w:bCs/>
                <w:sz w:val="22"/>
                <w:szCs w:val="22"/>
              </w:rPr>
              <w:t>N.º</w:t>
            </w:r>
            <w:r w:rsidRPr="005D790B">
              <w:rPr>
                <w:rFonts w:eastAsia="SimSun"/>
                <w:b/>
                <w:bCs/>
                <w:sz w:val="22"/>
                <w:szCs w:val="22"/>
              </w:rPr>
              <w:t xml:space="preserve"> </w:t>
            </w:r>
            <w:r w:rsidR="001D2242" w:rsidRPr="005D790B">
              <w:rPr>
                <w:rFonts w:eastAsia="SimSun"/>
                <w:b/>
                <w:bCs/>
                <w:sz w:val="22"/>
                <w:szCs w:val="22"/>
              </w:rPr>
              <w:t>22</w:t>
            </w:r>
            <w:r w:rsidRPr="005D790B">
              <w:rPr>
                <w:rFonts w:eastAsia="SimSun"/>
                <w:b/>
                <w:bCs/>
                <w:sz w:val="22"/>
                <w:szCs w:val="22"/>
              </w:rPr>
              <w:t>/2022-UCPCSJ.</w:t>
            </w:r>
          </w:p>
          <w:p w14:paraId="3CBC17E9" w14:textId="1BC46021" w:rsidR="00B90589" w:rsidRPr="005D790B" w:rsidRDefault="00B90589" w:rsidP="00C03CF7">
            <w:pPr>
              <w:jc w:val="both"/>
              <w:rPr>
                <w:rFonts w:eastAsia="SimSun"/>
                <w:sz w:val="22"/>
                <w:szCs w:val="22"/>
              </w:rPr>
            </w:pPr>
            <w:r w:rsidRPr="005D790B">
              <w:rPr>
                <w:rFonts w:eastAsia="SimSun"/>
                <w:sz w:val="22"/>
                <w:szCs w:val="22"/>
              </w:rPr>
              <w:t>Solicitud de Cotización: CSJ-</w:t>
            </w:r>
            <w:r w:rsidR="001D2242" w:rsidRPr="005D790B">
              <w:rPr>
                <w:rFonts w:eastAsia="SimSun"/>
                <w:sz w:val="22"/>
                <w:szCs w:val="22"/>
              </w:rPr>
              <w:t>73</w:t>
            </w:r>
            <w:r w:rsidRPr="005D790B">
              <w:rPr>
                <w:rFonts w:eastAsia="SimSun"/>
                <w:sz w:val="22"/>
                <w:szCs w:val="22"/>
              </w:rPr>
              <w:t>-</w:t>
            </w:r>
            <w:r w:rsidR="00F848CD" w:rsidRPr="005D790B">
              <w:rPr>
                <w:rFonts w:eastAsia="SimSun"/>
                <w:sz w:val="22"/>
                <w:szCs w:val="22"/>
              </w:rPr>
              <w:t>RFQ</w:t>
            </w:r>
            <w:r w:rsidR="001D2242" w:rsidRPr="005D790B">
              <w:rPr>
                <w:rFonts w:eastAsia="SimSun"/>
                <w:sz w:val="22"/>
                <w:szCs w:val="22"/>
              </w:rPr>
              <w:t>-GO</w:t>
            </w:r>
            <w:r w:rsidRPr="005D790B">
              <w:rPr>
                <w:rFonts w:eastAsia="SimSun"/>
                <w:sz w:val="22"/>
                <w:szCs w:val="22"/>
              </w:rPr>
              <w:t xml:space="preserve">; </w:t>
            </w:r>
            <w:r w:rsidR="00F848CD" w:rsidRPr="005D790B">
              <w:rPr>
                <w:rFonts w:eastAsia="SimSun"/>
                <w:sz w:val="22"/>
                <w:szCs w:val="22"/>
              </w:rPr>
              <w:t>“</w:t>
            </w:r>
            <w:r w:rsidR="001D2242" w:rsidRPr="005D790B">
              <w:rPr>
                <w:rFonts w:eastAsia="SimSun"/>
                <w:sz w:val="22"/>
                <w:szCs w:val="22"/>
              </w:rPr>
              <w:t>MATERIALES DE OFICINA PARA EQUIPAR LAS DIFERENTES AREAS ADMINISTRATIVAS DEL PROYECTO CRECIENDO SALUDABLES JUNTOS</w:t>
            </w:r>
            <w:r w:rsidR="00F848CD" w:rsidRPr="005D790B">
              <w:rPr>
                <w:rFonts w:eastAsia="SimSun"/>
                <w:sz w:val="22"/>
                <w:szCs w:val="22"/>
              </w:rPr>
              <w:t>”</w:t>
            </w:r>
          </w:p>
          <w:p w14:paraId="16EE17D8" w14:textId="361B1228" w:rsidR="00B90589" w:rsidRPr="00353E6B" w:rsidRDefault="00B90589" w:rsidP="00C03CF7">
            <w:pPr>
              <w:jc w:val="both"/>
              <w:rPr>
                <w:rFonts w:eastAsia="SimSun"/>
                <w:sz w:val="22"/>
                <w:szCs w:val="22"/>
              </w:rPr>
            </w:pPr>
            <w:r w:rsidRPr="005D790B">
              <w:rPr>
                <w:rFonts w:eastAsia="SimSun"/>
                <w:sz w:val="22"/>
                <w:szCs w:val="22"/>
              </w:rPr>
              <w:t xml:space="preserve">Fecha: </w:t>
            </w:r>
            <w:r w:rsidR="001D2242" w:rsidRPr="005D790B">
              <w:rPr>
                <w:rFonts w:eastAsia="SimSun"/>
                <w:sz w:val="22"/>
                <w:szCs w:val="22"/>
              </w:rPr>
              <w:t>8 de diciembre</w:t>
            </w:r>
            <w:r w:rsidR="00E04484" w:rsidRPr="005D790B">
              <w:rPr>
                <w:rFonts w:eastAsia="SimSun"/>
                <w:sz w:val="22"/>
                <w:szCs w:val="22"/>
              </w:rPr>
              <w:t xml:space="preserve"> de 2022</w:t>
            </w:r>
          </w:p>
        </w:tc>
      </w:tr>
    </w:tbl>
    <w:p w14:paraId="30E26317" w14:textId="5D33B062" w:rsidR="00F848CD" w:rsidRDefault="00B90589" w:rsidP="00F848CD">
      <w:pPr>
        <w:jc w:val="both"/>
        <w:rPr>
          <w:rFonts w:eastAsia="SimSun"/>
          <w:sz w:val="22"/>
          <w:szCs w:val="22"/>
        </w:rPr>
      </w:pPr>
      <w:r w:rsidRPr="00353E6B">
        <w:rPr>
          <w:rFonts w:eastAsia="SimSun"/>
          <w:sz w:val="22"/>
          <w:szCs w:val="22"/>
        </w:rPr>
        <w:t xml:space="preserve">Solicito a ustedes se sirvan a </w:t>
      </w:r>
      <w:r w:rsidR="0030557F">
        <w:rPr>
          <w:rFonts w:eastAsia="SimSun"/>
          <w:sz w:val="22"/>
          <w:szCs w:val="22"/>
        </w:rPr>
        <w:t>entregar el suministro</w:t>
      </w:r>
      <w:r w:rsidRPr="00353E6B">
        <w:rPr>
          <w:rFonts w:eastAsia="SimSun"/>
          <w:sz w:val="22"/>
          <w:szCs w:val="22"/>
        </w:rPr>
        <w:t xml:space="preserve">, objeto de la presente Orden de Compra, </w:t>
      </w:r>
      <w:r w:rsidR="00F848CD">
        <w:rPr>
          <w:rFonts w:eastAsia="SimSun"/>
          <w:sz w:val="22"/>
          <w:szCs w:val="22"/>
        </w:rPr>
        <w:t xml:space="preserve">de la siguiente forma: </w:t>
      </w:r>
      <w:r w:rsidR="00F848CD" w:rsidRPr="001D18F5">
        <w:rPr>
          <w:rFonts w:eastAsia="SimSun"/>
          <w:sz w:val="22"/>
          <w:szCs w:val="22"/>
        </w:rPr>
        <w:t xml:space="preserve">se realizarán </w:t>
      </w:r>
      <w:r w:rsidR="001D18F5" w:rsidRPr="001D18F5">
        <w:rPr>
          <w:rFonts w:eastAsia="SimSun"/>
          <w:sz w:val="22"/>
          <w:szCs w:val="22"/>
        </w:rPr>
        <w:t xml:space="preserve">15 </w:t>
      </w:r>
      <w:r w:rsidR="00A83D8F" w:rsidRPr="001D18F5">
        <w:rPr>
          <w:rFonts w:eastAsia="SimSun"/>
          <w:sz w:val="22"/>
          <w:szCs w:val="22"/>
        </w:rPr>
        <w:t xml:space="preserve">días </w:t>
      </w:r>
      <w:r w:rsidR="00A83D8F">
        <w:rPr>
          <w:rFonts w:eastAsia="SimSun"/>
          <w:sz w:val="22"/>
          <w:szCs w:val="22"/>
        </w:rPr>
        <w:t xml:space="preserve">calendarios </w:t>
      </w:r>
      <w:r w:rsidR="001D18F5" w:rsidRPr="001D18F5">
        <w:rPr>
          <w:rFonts w:eastAsia="SimSun"/>
          <w:sz w:val="22"/>
          <w:szCs w:val="22"/>
        </w:rPr>
        <w:t>a partir de la fecha de distribución de la Orden de Compra.</w:t>
      </w:r>
    </w:p>
    <w:p w14:paraId="2A5B5C4C" w14:textId="77777777" w:rsidR="005D790B" w:rsidRDefault="005D790B" w:rsidP="00F848CD">
      <w:pPr>
        <w:jc w:val="both"/>
        <w:rPr>
          <w:sz w:val="22"/>
          <w:szCs w:val="22"/>
        </w:rPr>
      </w:pPr>
    </w:p>
    <w:tbl>
      <w:tblPr>
        <w:tblpPr w:leftFromText="141" w:rightFromText="141" w:vertAnchor="text" w:tblpXSpec="center" w:tblpY="1"/>
        <w:tblOverlap w:val="never"/>
        <w:tblW w:w="9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429"/>
        <w:gridCol w:w="993"/>
        <w:gridCol w:w="3118"/>
        <w:gridCol w:w="971"/>
        <w:gridCol w:w="1155"/>
        <w:gridCol w:w="1276"/>
        <w:gridCol w:w="1331"/>
      </w:tblGrid>
      <w:tr w:rsidR="00B90589" w:rsidRPr="00353E6B" w14:paraId="68F1206C" w14:textId="77777777" w:rsidTr="00991B51">
        <w:trPr>
          <w:trHeight w:val="503"/>
        </w:trPr>
        <w:tc>
          <w:tcPr>
            <w:tcW w:w="4540" w:type="dxa"/>
            <w:gridSpan w:val="3"/>
          </w:tcPr>
          <w:p w14:paraId="00778259" w14:textId="4C00641B"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Dependencia solicitante: </w:t>
            </w:r>
            <w:r w:rsidR="00401AA1">
              <w:rPr>
                <w:rFonts w:eastAsia="Arial Unicode MS"/>
                <w:sz w:val="18"/>
                <w:szCs w:val="22"/>
              </w:rPr>
              <w:t>Unidad Coordinadora de Proyectos Creciendo Saludables Juntos</w:t>
            </w:r>
          </w:p>
        </w:tc>
        <w:tc>
          <w:tcPr>
            <w:tcW w:w="4733" w:type="dxa"/>
            <w:gridSpan w:val="4"/>
            <w:hideMark/>
          </w:tcPr>
          <w:p w14:paraId="03D04B9B" w14:textId="048DE7BD"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Forma de pago: </w:t>
            </w:r>
            <w:r w:rsidR="00401AA1">
              <w:rPr>
                <w:rFonts w:eastAsia="Arial Unicode MS"/>
                <w:sz w:val="18"/>
                <w:szCs w:val="22"/>
              </w:rPr>
              <w:t xml:space="preserve">no mayor de </w:t>
            </w:r>
            <w:r w:rsidRPr="00353E6B">
              <w:rPr>
                <w:rFonts w:eastAsia="Arial Unicode MS"/>
                <w:sz w:val="18"/>
                <w:szCs w:val="22"/>
              </w:rPr>
              <w:t>30 días como máximo, posterior a la presentación de la factura</w:t>
            </w:r>
          </w:p>
        </w:tc>
      </w:tr>
      <w:tr w:rsidR="00B90589" w:rsidRPr="00353E6B" w14:paraId="6D521301" w14:textId="77777777" w:rsidTr="00991B51">
        <w:tc>
          <w:tcPr>
            <w:tcW w:w="429" w:type="dxa"/>
            <w:hideMark/>
          </w:tcPr>
          <w:p w14:paraId="0575AD88"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ITEM</w:t>
            </w:r>
          </w:p>
        </w:tc>
        <w:tc>
          <w:tcPr>
            <w:tcW w:w="993" w:type="dxa"/>
            <w:hideMark/>
          </w:tcPr>
          <w:p w14:paraId="0E8EE9EA"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CODIGO MINSAL</w:t>
            </w:r>
          </w:p>
        </w:tc>
        <w:tc>
          <w:tcPr>
            <w:tcW w:w="3118" w:type="dxa"/>
          </w:tcPr>
          <w:p w14:paraId="1BB06FA1" w14:textId="77777777" w:rsidR="00B90589" w:rsidRPr="00353E6B" w:rsidRDefault="00B90589" w:rsidP="00C03CF7">
            <w:pPr>
              <w:spacing w:line="276" w:lineRule="auto"/>
              <w:jc w:val="both"/>
              <w:rPr>
                <w:rFonts w:eastAsia="Arial Unicode MS"/>
                <w:sz w:val="18"/>
                <w:szCs w:val="22"/>
              </w:rPr>
            </w:pPr>
          </w:p>
          <w:p w14:paraId="5AB7411D"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DESCRIPCIÓN DEL SUMINISTRO</w:t>
            </w:r>
          </w:p>
        </w:tc>
        <w:tc>
          <w:tcPr>
            <w:tcW w:w="971" w:type="dxa"/>
            <w:hideMark/>
          </w:tcPr>
          <w:p w14:paraId="4349D645"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UNIDAD </w:t>
            </w:r>
          </w:p>
        </w:tc>
        <w:tc>
          <w:tcPr>
            <w:tcW w:w="1155" w:type="dxa"/>
            <w:hideMark/>
          </w:tcPr>
          <w:p w14:paraId="02ADDBA7"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CANTIDAD</w:t>
            </w:r>
          </w:p>
        </w:tc>
        <w:tc>
          <w:tcPr>
            <w:tcW w:w="1276" w:type="dxa"/>
            <w:hideMark/>
          </w:tcPr>
          <w:p w14:paraId="62D04D30" w14:textId="77777777" w:rsidR="00B90589" w:rsidRPr="00353E6B" w:rsidRDefault="00B90589" w:rsidP="00991B51">
            <w:pPr>
              <w:spacing w:line="276" w:lineRule="auto"/>
              <w:jc w:val="center"/>
              <w:rPr>
                <w:rFonts w:eastAsia="Liberation Serif"/>
                <w:sz w:val="18"/>
                <w:szCs w:val="22"/>
              </w:rPr>
            </w:pPr>
            <w:r w:rsidRPr="00353E6B">
              <w:rPr>
                <w:rFonts w:eastAsia="Arial Unicode MS"/>
                <w:sz w:val="18"/>
                <w:szCs w:val="22"/>
              </w:rPr>
              <w:t>PRECIO UNITARIO</w:t>
            </w:r>
          </w:p>
          <w:p w14:paraId="6C2E1B21" w14:textId="31717DF0" w:rsidR="00B90589" w:rsidRPr="00353E6B" w:rsidRDefault="00B90589" w:rsidP="00991B51">
            <w:pPr>
              <w:spacing w:line="276" w:lineRule="auto"/>
              <w:jc w:val="center"/>
              <w:rPr>
                <w:rFonts w:eastAsia="Arial Unicode MS"/>
                <w:sz w:val="18"/>
                <w:szCs w:val="22"/>
              </w:rPr>
            </w:pPr>
            <w:r w:rsidRPr="00353E6B">
              <w:rPr>
                <w:rFonts w:eastAsia="Arial Unicode MS"/>
                <w:sz w:val="18"/>
                <w:szCs w:val="22"/>
              </w:rPr>
              <w:t>(IVA incluido)</w:t>
            </w:r>
          </w:p>
        </w:tc>
        <w:tc>
          <w:tcPr>
            <w:tcW w:w="1331" w:type="dxa"/>
            <w:hideMark/>
          </w:tcPr>
          <w:p w14:paraId="3FD3B906" w14:textId="69F93800" w:rsidR="00B90589" w:rsidRPr="00353E6B" w:rsidRDefault="00B90589" w:rsidP="00991B51">
            <w:pPr>
              <w:spacing w:line="276" w:lineRule="auto"/>
              <w:jc w:val="center"/>
              <w:rPr>
                <w:rFonts w:eastAsia="Arial Unicode MS"/>
                <w:sz w:val="18"/>
                <w:szCs w:val="22"/>
              </w:rPr>
            </w:pPr>
            <w:r w:rsidRPr="00353E6B">
              <w:rPr>
                <w:rFonts w:eastAsia="Arial Unicode MS"/>
                <w:sz w:val="18"/>
                <w:szCs w:val="22"/>
              </w:rPr>
              <w:t>PRECIO TOTAL</w:t>
            </w:r>
          </w:p>
          <w:p w14:paraId="386DF4B8" w14:textId="77777777" w:rsidR="00B90589" w:rsidRPr="00353E6B" w:rsidRDefault="00B90589" w:rsidP="00991B51">
            <w:pPr>
              <w:spacing w:line="276" w:lineRule="auto"/>
              <w:jc w:val="center"/>
              <w:rPr>
                <w:rFonts w:eastAsia="Arial Unicode MS"/>
                <w:sz w:val="18"/>
                <w:szCs w:val="22"/>
              </w:rPr>
            </w:pPr>
            <w:r w:rsidRPr="00353E6B">
              <w:rPr>
                <w:rFonts w:eastAsia="Arial Unicode MS"/>
                <w:sz w:val="18"/>
                <w:szCs w:val="22"/>
              </w:rPr>
              <w:t>(IVA incluido)</w:t>
            </w:r>
          </w:p>
        </w:tc>
      </w:tr>
      <w:tr w:rsidR="001D18F5" w:rsidRPr="00353E6B" w14:paraId="473AC74A" w14:textId="77777777" w:rsidTr="00991B51">
        <w:trPr>
          <w:trHeight w:val="409"/>
        </w:trPr>
        <w:tc>
          <w:tcPr>
            <w:tcW w:w="429" w:type="dxa"/>
            <w:shd w:val="clear" w:color="auto" w:fill="auto"/>
            <w:vAlign w:val="center"/>
          </w:tcPr>
          <w:p w14:paraId="00AFF73E" w14:textId="1D63A2E3" w:rsidR="001D18F5" w:rsidRPr="00353E6B" w:rsidRDefault="001D18F5" w:rsidP="001D18F5">
            <w:pPr>
              <w:spacing w:line="276" w:lineRule="auto"/>
              <w:jc w:val="center"/>
              <w:rPr>
                <w:sz w:val="18"/>
                <w:szCs w:val="22"/>
              </w:rPr>
            </w:pPr>
            <w:r w:rsidRPr="005D0A3C">
              <w:rPr>
                <w:rFonts w:ascii="Calibri" w:eastAsia="Calibri" w:hAnsi="Calibri" w:cs="Calibri"/>
                <w:color w:val="000000"/>
                <w:sz w:val="16"/>
                <w:szCs w:val="16"/>
              </w:rPr>
              <w:t>1</w:t>
            </w:r>
          </w:p>
        </w:tc>
        <w:tc>
          <w:tcPr>
            <w:tcW w:w="993" w:type="dxa"/>
            <w:vAlign w:val="center"/>
          </w:tcPr>
          <w:p w14:paraId="79ACABF5" w14:textId="126CA93F" w:rsidR="001D18F5" w:rsidRPr="00353E6B" w:rsidRDefault="001D18F5" w:rsidP="001D18F5">
            <w:pPr>
              <w:spacing w:line="276" w:lineRule="auto"/>
              <w:jc w:val="center"/>
              <w:rPr>
                <w:sz w:val="18"/>
                <w:szCs w:val="22"/>
              </w:rPr>
            </w:pPr>
            <w:r w:rsidRPr="005D0A3C">
              <w:rPr>
                <w:rFonts w:ascii="Calibri" w:eastAsia="Calibri" w:hAnsi="Calibri" w:cs="Calibri"/>
                <w:color w:val="000000"/>
                <w:sz w:val="16"/>
                <w:szCs w:val="16"/>
              </w:rPr>
              <w:t>80104010</w:t>
            </w:r>
          </w:p>
        </w:tc>
        <w:tc>
          <w:tcPr>
            <w:tcW w:w="3118" w:type="dxa"/>
            <w:shd w:val="clear" w:color="auto" w:fill="auto"/>
            <w:vAlign w:val="center"/>
          </w:tcPr>
          <w:p w14:paraId="704DDD2C" w14:textId="6DA59400" w:rsidR="001D18F5" w:rsidRPr="00353E6B" w:rsidRDefault="001D18F5" w:rsidP="001D18F5">
            <w:pPr>
              <w:spacing w:line="276" w:lineRule="auto"/>
              <w:jc w:val="both"/>
              <w:rPr>
                <w:rFonts w:eastAsia="Arial Unicode MS"/>
                <w:sz w:val="18"/>
                <w:szCs w:val="22"/>
              </w:rPr>
            </w:pPr>
            <w:r w:rsidRPr="005D0A3C">
              <w:rPr>
                <w:rFonts w:ascii="Calibri" w:eastAsia="Calibri" w:hAnsi="Calibri" w:cs="Calibri"/>
                <w:color w:val="000000"/>
                <w:sz w:val="16"/>
                <w:szCs w:val="16"/>
              </w:rPr>
              <w:t>ARCHIVADOR DE PALANCA, TAMAÑO CARTA</w:t>
            </w:r>
          </w:p>
        </w:tc>
        <w:tc>
          <w:tcPr>
            <w:tcW w:w="971" w:type="dxa"/>
            <w:shd w:val="clear" w:color="auto" w:fill="auto"/>
            <w:vAlign w:val="center"/>
          </w:tcPr>
          <w:p w14:paraId="762AE06F" w14:textId="042BB419" w:rsidR="001D18F5" w:rsidRPr="00353E6B" w:rsidRDefault="001D18F5" w:rsidP="001D18F5">
            <w:pPr>
              <w:spacing w:line="276" w:lineRule="auto"/>
              <w:jc w:val="center"/>
              <w:rPr>
                <w:sz w:val="18"/>
                <w:szCs w:val="22"/>
              </w:rPr>
            </w:pPr>
            <w:r w:rsidRPr="005D0A3C">
              <w:rPr>
                <w:rFonts w:ascii="Calibri" w:eastAsia="Calibri" w:hAnsi="Calibri" w:cs="Calibri"/>
                <w:color w:val="000000"/>
                <w:sz w:val="16"/>
                <w:szCs w:val="16"/>
              </w:rPr>
              <w:t>C/U</w:t>
            </w:r>
          </w:p>
        </w:tc>
        <w:tc>
          <w:tcPr>
            <w:tcW w:w="1155" w:type="dxa"/>
            <w:shd w:val="clear" w:color="auto" w:fill="auto"/>
            <w:vAlign w:val="center"/>
          </w:tcPr>
          <w:p w14:paraId="65F1017A" w14:textId="1BA8CC5F" w:rsidR="001D18F5" w:rsidRPr="00353E6B" w:rsidRDefault="001D18F5" w:rsidP="001D18F5">
            <w:pPr>
              <w:spacing w:line="276" w:lineRule="auto"/>
              <w:jc w:val="center"/>
              <w:rPr>
                <w:sz w:val="18"/>
                <w:szCs w:val="22"/>
              </w:rPr>
            </w:pPr>
            <w:r w:rsidRPr="005D0A3C">
              <w:rPr>
                <w:rFonts w:ascii="Calibri" w:eastAsia="Calibri" w:hAnsi="Calibri" w:cs="Calibri"/>
                <w:color w:val="000000"/>
                <w:sz w:val="16"/>
                <w:szCs w:val="16"/>
              </w:rPr>
              <w:t>200</w:t>
            </w:r>
          </w:p>
        </w:tc>
        <w:tc>
          <w:tcPr>
            <w:tcW w:w="1276" w:type="dxa"/>
            <w:shd w:val="clear" w:color="auto" w:fill="auto"/>
            <w:vAlign w:val="center"/>
          </w:tcPr>
          <w:p w14:paraId="69D28899" w14:textId="35B50F36" w:rsidR="001D18F5" w:rsidRPr="00353E6B"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1.70</w:t>
            </w:r>
          </w:p>
        </w:tc>
        <w:tc>
          <w:tcPr>
            <w:tcW w:w="1331" w:type="dxa"/>
            <w:shd w:val="clear" w:color="auto" w:fill="auto"/>
            <w:vAlign w:val="center"/>
          </w:tcPr>
          <w:p w14:paraId="4CCF4945" w14:textId="7E155504" w:rsidR="001D18F5" w:rsidRPr="00353E6B"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340.00</w:t>
            </w:r>
          </w:p>
        </w:tc>
      </w:tr>
      <w:tr w:rsidR="001D18F5" w:rsidRPr="00353E6B" w14:paraId="772D7F0D" w14:textId="77777777" w:rsidTr="00991B51">
        <w:trPr>
          <w:trHeight w:val="409"/>
        </w:trPr>
        <w:tc>
          <w:tcPr>
            <w:tcW w:w="429" w:type="dxa"/>
            <w:shd w:val="clear" w:color="auto" w:fill="auto"/>
            <w:vAlign w:val="center"/>
          </w:tcPr>
          <w:p w14:paraId="6215446D" w14:textId="136B88D2"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2</w:t>
            </w:r>
          </w:p>
        </w:tc>
        <w:tc>
          <w:tcPr>
            <w:tcW w:w="993" w:type="dxa"/>
            <w:vAlign w:val="center"/>
          </w:tcPr>
          <w:p w14:paraId="64EF02E8" w14:textId="1F6C9843"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80101020</w:t>
            </w:r>
          </w:p>
        </w:tc>
        <w:tc>
          <w:tcPr>
            <w:tcW w:w="3118" w:type="dxa"/>
            <w:shd w:val="clear" w:color="auto" w:fill="auto"/>
            <w:vAlign w:val="center"/>
          </w:tcPr>
          <w:p w14:paraId="404F5B0B" w14:textId="241A101E"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FOLDER DE COLORES MANILA, TAMAÑO CARTA</w:t>
            </w:r>
          </w:p>
        </w:tc>
        <w:tc>
          <w:tcPr>
            <w:tcW w:w="971" w:type="dxa"/>
            <w:shd w:val="clear" w:color="auto" w:fill="auto"/>
            <w:vAlign w:val="center"/>
          </w:tcPr>
          <w:p w14:paraId="3F6489E4" w14:textId="16E91735"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0F0AC1F4" w14:textId="072C0A99"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50</w:t>
            </w:r>
          </w:p>
        </w:tc>
        <w:tc>
          <w:tcPr>
            <w:tcW w:w="1276" w:type="dxa"/>
            <w:shd w:val="clear" w:color="auto" w:fill="auto"/>
            <w:vAlign w:val="center"/>
          </w:tcPr>
          <w:p w14:paraId="2ABF641D" w14:textId="3F9F47DB"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0.05</w:t>
            </w:r>
          </w:p>
        </w:tc>
        <w:tc>
          <w:tcPr>
            <w:tcW w:w="1331" w:type="dxa"/>
            <w:shd w:val="clear" w:color="auto" w:fill="auto"/>
            <w:vAlign w:val="center"/>
          </w:tcPr>
          <w:p w14:paraId="0B708867" w14:textId="5C945FD8"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2.50</w:t>
            </w:r>
          </w:p>
        </w:tc>
      </w:tr>
      <w:tr w:rsidR="001D18F5" w:rsidRPr="00353E6B" w14:paraId="3F92C3DE" w14:textId="77777777" w:rsidTr="00991B51">
        <w:trPr>
          <w:trHeight w:val="409"/>
        </w:trPr>
        <w:tc>
          <w:tcPr>
            <w:tcW w:w="429" w:type="dxa"/>
            <w:shd w:val="clear" w:color="auto" w:fill="auto"/>
            <w:vAlign w:val="center"/>
          </w:tcPr>
          <w:p w14:paraId="3BBA538F" w14:textId="432DBFA7"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3</w:t>
            </w:r>
          </w:p>
        </w:tc>
        <w:tc>
          <w:tcPr>
            <w:tcW w:w="993" w:type="dxa"/>
            <w:vAlign w:val="center"/>
          </w:tcPr>
          <w:p w14:paraId="76246B1D" w14:textId="4D1E4FDF"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80101015</w:t>
            </w:r>
          </w:p>
        </w:tc>
        <w:tc>
          <w:tcPr>
            <w:tcW w:w="3118" w:type="dxa"/>
            <w:shd w:val="clear" w:color="auto" w:fill="auto"/>
            <w:vAlign w:val="center"/>
          </w:tcPr>
          <w:p w14:paraId="6E2E3364" w14:textId="1EEAEE90"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FOLDER DE COLORES MANILA, TAMAÑO OFICIO</w:t>
            </w:r>
          </w:p>
        </w:tc>
        <w:tc>
          <w:tcPr>
            <w:tcW w:w="971" w:type="dxa"/>
            <w:shd w:val="clear" w:color="auto" w:fill="auto"/>
            <w:vAlign w:val="center"/>
          </w:tcPr>
          <w:p w14:paraId="7D7666E8" w14:textId="35CEC7E8"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4256BB8E" w14:textId="58D7CE98"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50</w:t>
            </w:r>
          </w:p>
        </w:tc>
        <w:tc>
          <w:tcPr>
            <w:tcW w:w="1276" w:type="dxa"/>
            <w:shd w:val="clear" w:color="auto" w:fill="auto"/>
            <w:vAlign w:val="center"/>
          </w:tcPr>
          <w:p w14:paraId="1466185F" w14:textId="6A1D89B6"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0.07</w:t>
            </w:r>
          </w:p>
        </w:tc>
        <w:tc>
          <w:tcPr>
            <w:tcW w:w="1331" w:type="dxa"/>
            <w:shd w:val="clear" w:color="auto" w:fill="auto"/>
            <w:vAlign w:val="center"/>
          </w:tcPr>
          <w:p w14:paraId="2BC1A990" w14:textId="0A390BEC"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3.50</w:t>
            </w:r>
          </w:p>
        </w:tc>
      </w:tr>
      <w:tr w:rsidR="001D18F5" w:rsidRPr="00353E6B" w14:paraId="6E7D6B18" w14:textId="77777777" w:rsidTr="00991B51">
        <w:trPr>
          <w:trHeight w:val="409"/>
        </w:trPr>
        <w:tc>
          <w:tcPr>
            <w:tcW w:w="429" w:type="dxa"/>
            <w:shd w:val="clear" w:color="auto" w:fill="auto"/>
            <w:vAlign w:val="center"/>
          </w:tcPr>
          <w:p w14:paraId="39BF05FE" w14:textId="498B196D"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6</w:t>
            </w:r>
          </w:p>
        </w:tc>
        <w:tc>
          <w:tcPr>
            <w:tcW w:w="993" w:type="dxa"/>
            <w:vAlign w:val="center"/>
          </w:tcPr>
          <w:p w14:paraId="7055B617" w14:textId="785B4961"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80101045</w:t>
            </w:r>
          </w:p>
        </w:tc>
        <w:tc>
          <w:tcPr>
            <w:tcW w:w="3118" w:type="dxa"/>
            <w:shd w:val="clear" w:color="auto" w:fill="auto"/>
            <w:vAlign w:val="center"/>
          </w:tcPr>
          <w:p w14:paraId="233781E0" w14:textId="611B05D2"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PAPEL BOND B-20, BLANCO, TAMAÑO CARTA</w:t>
            </w:r>
          </w:p>
        </w:tc>
        <w:tc>
          <w:tcPr>
            <w:tcW w:w="971" w:type="dxa"/>
            <w:shd w:val="clear" w:color="auto" w:fill="auto"/>
            <w:vAlign w:val="center"/>
          </w:tcPr>
          <w:p w14:paraId="237E290C" w14:textId="64BB4598"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RES</w:t>
            </w:r>
          </w:p>
        </w:tc>
        <w:tc>
          <w:tcPr>
            <w:tcW w:w="1155" w:type="dxa"/>
            <w:shd w:val="clear" w:color="auto" w:fill="auto"/>
            <w:vAlign w:val="center"/>
          </w:tcPr>
          <w:p w14:paraId="39F96D74" w14:textId="7F69BF2B"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200</w:t>
            </w:r>
          </w:p>
        </w:tc>
        <w:tc>
          <w:tcPr>
            <w:tcW w:w="1276" w:type="dxa"/>
            <w:shd w:val="clear" w:color="auto" w:fill="auto"/>
            <w:vAlign w:val="center"/>
          </w:tcPr>
          <w:p w14:paraId="30E8C88B" w14:textId="16D7C47E"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5.25</w:t>
            </w:r>
          </w:p>
        </w:tc>
        <w:tc>
          <w:tcPr>
            <w:tcW w:w="1331" w:type="dxa"/>
            <w:shd w:val="clear" w:color="auto" w:fill="auto"/>
            <w:vAlign w:val="center"/>
          </w:tcPr>
          <w:p w14:paraId="6D624852" w14:textId="6E99D097"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1,050.00</w:t>
            </w:r>
          </w:p>
        </w:tc>
      </w:tr>
      <w:tr w:rsidR="001D18F5" w:rsidRPr="00353E6B" w14:paraId="792210D5" w14:textId="77777777" w:rsidTr="00991B51">
        <w:trPr>
          <w:trHeight w:val="409"/>
        </w:trPr>
        <w:tc>
          <w:tcPr>
            <w:tcW w:w="429" w:type="dxa"/>
            <w:shd w:val="clear" w:color="auto" w:fill="auto"/>
            <w:vAlign w:val="center"/>
          </w:tcPr>
          <w:p w14:paraId="73667DA1" w14:textId="1DE42140"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9</w:t>
            </w:r>
          </w:p>
        </w:tc>
        <w:tc>
          <w:tcPr>
            <w:tcW w:w="993" w:type="dxa"/>
            <w:vAlign w:val="center"/>
          </w:tcPr>
          <w:p w14:paraId="3DEE8B57" w14:textId="53DC5968"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80105070</w:t>
            </w:r>
          </w:p>
        </w:tc>
        <w:tc>
          <w:tcPr>
            <w:tcW w:w="3118" w:type="dxa"/>
            <w:shd w:val="clear" w:color="auto" w:fill="auto"/>
            <w:vAlign w:val="center"/>
          </w:tcPr>
          <w:p w14:paraId="03645A35" w14:textId="475EDDB9"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BLOCK DE NOTAS ADHESIVAS MEDIDA 3" X 3" (7 1/2cm X 7 1/2cm), VARIOS COLORES (PAQUETE DE 6 BLOCK)</w:t>
            </w:r>
          </w:p>
        </w:tc>
        <w:tc>
          <w:tcPr>
            <w:tcW w:w="971" w:type="dxa"/>
            <w:shd w:val="clear" w:color="auto" w:fill="auto"/>
            <w:vAlign w:val="center"/>
          </w:tcPr>
          <w:p w14:paraId="3BE54F50" w14:textId="1D6CCE1D"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67208268" w14:textId="722BE215"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20</w:t>
            </w:r>
          </w:p>
        </w:tc>
        <w:tc>
          <w:tcPr>
            <w:tcW w:w="1276" w:type="dxa"/>
            <w:shd w:val="clear" w:color="auto" w:fill="auto"/>
            <w:vAlign w:val="center"/>
          </w:tcPr>
          <w:p w14:paraId="6537C185" w14:textId="188D3EA3"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3.00</w:t>
            </w:r>
          </w:p>
        </w:tc>
        <w:tc>
          <w:tcPr>
            <w:tcW w:w="1331" w:type="dxa"/>
            <w:shd w:val="clear" w:color="auto" w:fill="auto"/>
            <w:vAlign w:val="center"/>
          </w:tcPr>
          <w:p w14:paraId="2708012E" w14:textId="7DA8A231"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60.00</w:t>
            </w:r>
          </w:p>
        </w:tc>
      </w:tr>
      <w:tr w:rsidR="001D18F5" w:rsidRPr="00353E6B" w14:paraId="2FC7B271" w14:textId="77777777" w:rsidTr="00991B51">
        <w:trPr>
          <w:trHeight w:val="409"/>
        </w:trPr>
        <w:tc>
          <w:tcPr>
            <w:tcW w:w="429" w:type="dxa"/>
            <w:shd w:val="clear" w:color="auto" w:fill="auto"/>
            <w:vAlign w:val="center"/>
          </w:tcPr>
          <w:p w14:paraId="69F2732A" w14:textId="49632DBB"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12</w:t>
            </w:r>
          </w:p>
        </w:tc>
        <w:tc>
          <w:tcPr>
            <w:tcW w:w="993" w:type="dxa"/>
            <w:vAlign w:val="center"/>
          </w:tcPr>
          <w:p w14:paraId="1538F577" w14:textId="7CDE498E"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80103020</w:t>
            </w:r>
          </w:p>
        </w:tc>
        <w:tc>
          <w:tcPr>
            <w:tcW w:w="3118" w:type="dxa"/>
            <w:shd w:val="clear" w:color="auto" w:fill="auto"/>
            <w:vAlign w:val="center"/>
          </w:tcPr>
          <w:p w14:paraId="452D9C97" w14:textId="76B8B8A1"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ENGRAPADORA METALICA DE ESCRITORIO TIRA COMPLETA ESTANDARD</w:t>
            </w:r>
          </w:p>
        </w:tc>
        <w:tc>
          <w:tcPr>
            <w:tcW w:w="971" w:type="dxa"/>
            <w:shd w:val="clear" w:color="auto" w:fill="auto"/>
            <w:vAlign w:val="center"/>
          </w:tcPr>
          <w:p w14:paraId="01DD15D7" w14:textId="278FF5FF"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199B8970" w14:textId="58DCF4B4"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15</w:t>
            </w:r>
          </w:p>
        </w:tc>
        <w:tc>
          <w:tcPr>
            <w:tcW w:w="1276" w:type="dxa"/>
            <w:shd w:val="clear" w:color="auto" w:fill="auto"/>
            <w:vAlign w:val="center"/>
          </w:tcPr>
          <w:p w14:paraId="7EF4473B" w14:textId="2FA478A8"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2.80</w:t>
            </w:r>
          </w:p>
        </w:tc>
        <w:tc>
          <w:tcPr>
            <w:tcW w:w="1331" w:type="dxa"/>
            <w:shd w:val="clear" w:color="auto" w:fill="auto"/>
            <w:vAlign w:val="center"/>
          </w:tcPr>
          <w:p w14:paraId="7C5DA674" w14:textId="53B581A6"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42.00</w:t>
            </w:r>
          </w:p>
        </w:tc>
      </w:tr>
      <w:tr w:rsidR="001D18F5" w:rsidRPr="00353E6B" w14:paraId="6EA9BB83" w14:textId="77777777" w:rsidTr="00991B51">
        <w:trPr>
          <w:trHeight w:val="409"/>
        </w:trPr>
        <w:tc>
          <w:tcPr>
            <w:tcW w:w="429" w:type="dxa"/>
            <w:shd w:val="clear" w:color="auto" w:fill="auto"/>
            <w:vAlign w:val="center"/>
          </w:tcPr>
          <w:p w14:paraId="633BBB07" w14:textId="753B951E"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13</w:t>
            </w:r>
          </w:p>
        </w:tc>
        <w:tc>
          <w:tcPr>
            <w:tcW w:w="993" w:type="dxa"/>
            <w:vAlign w:val="center"/>
          </w:tcPr>
          <w:p w14:paraId="0582F2C2" w14:textId="09D49B9C"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80103570</w:t>
            </w:r>
          </w:p>
        </w:tc>
        <w:tc>
          <w:tcPr>
            <w:tcW w:w="3118" w:type="dxa"/>
            <w:shd w:val="clear" w:color="auto" w:fill="auto"/>
            <w:vAlign w:val="center"/>
          </w:tcPr>
          <w:p w14:paraId="0BA7AF95" w14:textId="3C625EF4"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 xml:space="preserve">DISPENSADOR DE ESCRITORIO PARA CINTA ADHESIVA       </w:t>
            </w:r>
          </w:p>
        </w:tc>
        <w:tc>
          <w:tcPr>
            <w:tcW w:w="971" w:type="dxa"/>
            <w:shd w:val="clear" w:color="auto" w:fill="auto"/>
            <w:vAlign w:val="center"/>
          </w:tcPr>
          <w:p w14:paraId="3B0795F6" w14:textId="24E181B9"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2D10C600" w14:textId="7A3A49D4"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15</w:t>
            </w:r>
          </w:p>
        </w:tc>
        <w:tc>
          <w:tcPr>
            <w:tcW w:w="1276" w:type="dxa"/>
            <w:shd w:val="clear" w:color="auto" w:fill="auto"/>
            <w:vAlign w:val="center"/>
          </w:tcPr>
          <w:p w14:paraId="7788BA59" w14:textId="292F4FFD"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2.00</w:t>
            </w:r>
          </w:p>
        </w:tc>
        <w:tc>
          <w:tcPr>
            <w:tcW w:w="1331" w:type="dxa"/>
            <w:shd w:val="clear" w:color="auto" w:fill="auto"/>
            <w:vAlign w:val="center"/>
          </w:tcPr>
          <w:p w14:paraId="5361EC0E" w14:textId="171C6E0F"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30.00</w:t>
            </w:r>
          </w:p>
        </w:tc>
      </w:tr>
      <w:tr w:rsidR="001D18F5" w:rsidRPr="00353E6B" w14:paraId="2CEA1A27" w14:textId="77777777" w:rsidTr="00991B51">
        <w:trPr>
          <w:trHeight w:val="409"/>
        </w:trPr>
        <w:tc>
          <w:tcPr>
            <w:tcW w:w="429" w:type="dxa"/>
            <w:shd w:val="clear" w:color="auto" w:fill="auto"/>
            <w:vAlign w:val="center"/>
          </w:tcPr>
          <w:p w14:paraId="7FEEC8E2" w14:textId="38B7046D"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20</w:t>
            </w:r>
          </w:p>
        </w:tc>
        <w:tc>
          <w:tcPr>
            <w:tcW w:w="993" w:type="dxa"/>
            <w:vAlign w:val="center"/>
          </w:tcPr>
          <w:p w14:paraId="069D711A" w14:textId="60318E4E"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80103059</w:t>
            </w:r>
          </w:p>
        </w:tc>
        <w:tc>
          <w:tcPr>
            <w:tcW w:w="3118" w:type="dxa"/>
            <w:shd w:val="clear" w:color="auto" w:fill="auto"/>
            <w:vAlign w:val="center"/>
          </w:tcPr>
          <w:p w14:paraId="6108B49B" w14:textId="682D35D4"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CINTA ADHESIVA TRANSPARENTE DE 2" DE ANCHO APROXIMADAMENTE (PARA EMPAQUE), ROLLO</w:t>
            </w:r>
          </w:p>
        </w:tc>
        <w:tc>
          <w:tcPr>
            <w:tcW w:w="971" w:type="dxa"/>
            <w:shd w:val="clear" w:color="auto" w:fill="auto"/>
            <w:vAlign w:val="center"/>
          </w:tcPr>
          <w:p w14:paraId="2605870F" w14:textId="2976EAA5"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3D1B21BE" w14:textId="5214939B"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30</w:t>
            </w:r>
          </w:p>
        </w:tc>
        <w:tc>
          <w:tcPr>
            <w:tcW w:w="1276" w:type="dxa"/>
            <w:shd w:val="clear" w:color="auto" w:fill="auto"/>
            <w:vAlign w:val="center"/>
          </w:tcPr>
          <w:p w14:paraId="54EA40F3" w14:textId="7A6F8F13"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1.04</w:t>
            </w:r>
          </w:p>
        </w:tc>
        <w:tc>
          <w:tcPr>
            <w:tcW w:w="1331" w:type="dxa"/>
            <w:shd w:val="clear" w:color="auto" w:fill="auto"/>
            <w:vAlign w:val="center"/>
          </w:tcPr>
          <w:p w14:paraId="39CA9CB2" w14:textId="24D0D014"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31.20</w:t>
            </w:r>
          </w:p>
        </w:tc>
      </w:tr>
      <w:tr w:rsidR="001D18F5" w:rsidRPr="00353E6B" w14:paraId="6172B626" w14:textId="77777777" w:rsidTr="00991B51">
        <w:trPr>
          <w:trHeight w:val="409"/>
        </w:trPr>
        <w:tc>
          <w:tcPr>
            <w:tcW w:w="429" w:type="dxa"/>
            <w:shd w:val="clear" w:color="auto" w:fill="auto"/>
            <w:vAlign w:val="center"/>
          </w:tcPr>
          <w:p w14:paraId="07DAA343" w14:textId="414F9F3E"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35</w:t>
            </w:r>
          </w:p>
        </w:tc>
        <w:tc>
          <w:tcPr>
            <w:tcW w:w="993" w:type="dxa"/>
            <w:vAlign w:val="center"/>
          </w:tcPr>
          <w:p w14:paraId="69B5FF4E" w14:textId="269CEBDC"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80201116</w:t>
            </w:r>
          </w:p>
        </w:tc>
        <w:tc>
          <w:tcPr>
            <w:tcW w:w="3118" w:type="dxa"/>
            <w:shd w:val="clear" w:color="auto" w:fill="auto"/>
            <w:vAlign w:val="center"/>
          </w:tcPr>
          <w:p w14:paraId="0610357F" w14:textId="6D1124B2"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MEMORIA VIA PUERTO USB DE 32 GB</w:t>
            </w:r>
          </w:p>
        </w:tc>
        <w:tc>
          <w:tcPr>
            <w:tcW w:w="971" w:type="dxa"/>
            <w:shd w:val="clear" w:color="auto" w:fill="auto"/>
            <w:vAlign w:val="center"/>
          </w:tcPr>
          <w:p w14:paraId="36E0FAAA" w14:textId="45B9AF55"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6FFD2811" w14:textId="7F8834A7"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20</w:t>
            </w:r>
          </w:p>
        </w:tc>
        <w:tc>
          <w:tcPr>
            <w:tcW w:w="1276" w:type="dxa"/>
            <w:shd w:val="clear" w:color="auto" w:fill="auto"/>
            <w:vAlign w:val="center"/>
          </w:tcPr>
          <w:p w14:paraId="5DF70BFC" w14:textId="2758F6A3"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5.00</w:t>
            </w:r>
          </w:p>
        </w:tc>
        <w:tc>
          <w:tcPr>
            <w:tcW w:w="1331" w:type="dxa"/>
            <w:shd w:val="clear" w:color="auto" w:fill="auto"/>
            <w:vAlign w:val="center"/>
          </w:tcPr>
          <w:p w14:paraId="6993AD78" w14:textId="1AFA8A62"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100.00</w:t>
            </w:r>
          </w:p>
        </w:tc>
      </w:tr>
      <w:tr w:rsidR="001D18F5" w:rsidRPr="00353E6B" w14:paraId="74F5A0A3" w14:textId="77777777" w:rsidTr="00991B51">
        <w:trPr>
          <w:trHeight w:val="409"/>
        </w:trPr>
        <w:tc>
          <w:tcPr>
            <w:tcW w:w="429" w:type="dxa"/>
            <w:shd w:val="clear" w:color="auto" w:fill="auto"/>
            <w:vAlign w:val="center"/>
          </w:tcPr>
          <w:p w14:paraId="4B95FF4D" w14:textId="189B89CD"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39</w:t>
            </w:r>
          </w:p>
        </w:tc>
        <w:tc>
          <w:tcPr>
            <w:tcW w:w="993" w:type="dxa"/>
            <w:vAlign w:val="center"/>
          </w:tcPr>
          <w:p w14:paraId="546FFE1E" w14:textId="220239CB"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80103095</w:t>
            </w:r>
          </w:p>
        </w:tc>
        <w:tc>
          <w:tcPr>
            <w:tcW w:w="3118" w:type="dxa"/>
            <w:shd w:val="clear" w:color="auto" w:fill="auto"/>
            <w:vAlign w:val="center"/>
          </w:tcPr>
          <w:p w14:paraId="6774BA3C" w14:textId="4A6FDCB0"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BORRADOR SUAVE PARA LAPIZ PUÑO DESLIZANTES PARA UN MANEJO CÓMODO</w:t>
            </w:r>
          </w:p>
        </w:tc>
        <w:tc>
          <w:tcPr>
            <w:tcW w:w="971" w:type="dxa"/>
            <w:shd w:val="clear" w:color="auto" w:fill="auto"/>
            <w:vAlign w:val="center"/>
          </w:tcPr>
          <w:p w14:paraId="04197AE0" w14:textId="407231C4"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608B8624" w14:textId="77EC0045"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30</w:t>
            </w:r>
          </w:p>
        </w:tc>
        <w:tc>
          <w:tcPr>
            <w:tcW w:w="1276" w:type="dxa"/>
            <w:shd w:val="clear" w:color="auto" w:fill="auto"/>
            <w:vAlign w:val="center"/>
          </w:tcPr>
          <w:p w14:paraId="63A5F7B4" w14:textId="33D34FA1"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0.28</w:t>
            </w:r>
          </w:p>
        </w:tc>
        <w:tc>
          <w:tcPr>
            <w:tcW w:w="1331" w:type="dxa"/>
            <w:shd w:val="clear" w:color="auto" w:fill="auto"/>
            <w:vAlign w:val="center"/>
          </w:tcPr>
          <w:p w14:paraId="711CB26B" w14:textId="4CA29101"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8.40</w:t>
            </w:r>
          </w:p>
        </w:tc>
      </w:tr>
      <w:tr w:rsidR="001D18F5" w:rsidRPr="00353E6B" w14:paraId="223D21D8" w14:textId="77777777" w:rsidTr="00991B51">
        <w:trPr>
          <w:trHeight w:val="409"/>
        </w:trPr>
        <w:tc>
          <w:tcPr>
            <w:tcW w:w="429" w:type="dxa"/>
            <w:shd w:val="clear" w:color="auto" w:fill="auto"/>
            <w:vAlign w:val="center"/>
          </w:tcPr>
          <w:p w14:paraId="37230630" w14:textId="72B716FC"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43</w:t>
            </w:r>
          </w:p>
        </w:tc>
        <w:tc>
          <w:tcPr>
            <w:tcW w:w="993" w:type="dxa"/>
            <w:vAlign w:val="center"/>
          </w:tcPr>
          <w:p w14:paraId="55B122CC" w14:textId="74F9BC6D"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80102085</w:t>
            </w:r>
          </w:p>
        </w:tc>
        <w:tc>
          <w:tcPr>
            <w:tcW w:w="3118" w:type="dxa"/>
            <w:shd w:val="clear" w:color="auto" w:fill="auto"/>
            <w:vAlign w:val="center"/>
          </w:tcPr>
          <w:p w14:paraId="0790D144" w14:textId="2BBE9D9B"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PLUMON PARA PIZARRON DE FORMICA, COLOR AZUL</w:t>
            </w:r>
          </w:p>
        </w:tc>
        <w:tc>
          <w:tcPr>
            <w:tcW w:w="971" w:type="dxa"/>
            <w:shd w:val="clear" w:color="auto" w:fill="auto"/>
            <w:vAlign w:val="center"/>
          </w:tcPr>
          <w:p w14:paraId="59B8D96B" w14:textId="4AB10E76"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2379D529" w14:textId="0584A5D4"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10</w:t>
            </w:r>
          </w:p>
        </w:tc>
        <w:tc>
          <w:tcPr>
            <w:tcW w:w="1276" w:type="dxa"/>
            <w:shd w:val="clear" w:color="auto" w:fill="auto"/>
            <w:vAlign w:val="center"/>
          </w:tcPr>
          <w:p w14:paraId="13F33FF8" w14:textId="4CDA6B24"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0.60</w:t>
            </w:r>
          </w:p>
        </w:tc>
        <w:tc>
          <w:tcPr>
            <w:tcW w:w="1331" w:type="dxa"/>
            <w:shd w:val="clear" w:color="auto" w:fill="auto"/>
            <w:vAlign w:val="center"/>
          </w:tcPr>
          <w:p w14:paraId="75E9B7CD" w14:textId="724D1599"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6.00</w:t>
            </w:r>
          </w:p>
        </w:tc>
      </w:tr>
      <w:tr w:rsidR="001D18F5" w:rsidRPr="00353E6B" w14:paraId="4B4D1AEB" w14:textId="77777777" w:rsidTr="00991B51">
        <w:trPr>
          <w:trHeight w:val="409"/>
        </w:trPr>
        <w:tc>
          <w:tcPr>
            <w:tcW w:w="429" w:type="dxa"/>
            <w:shd w:val="clear" w:color="auto" w:fill="auto"/>
            <w:vAlign w:val="center"/>
          </w:tcPr>
          <w:p w14:paraId="28F94544" w14:textId="12428067"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lastRenderedPageBreak/>
              <w:t>44</w:t>
            </w:r>
          </w:p>
        </w:tc>
        <w:tc>
          <w:tcPr>
            <w:tcW w:w="993" w:type="dxa"/>
            <w:vAlign w:val="center"/>
          </w:tcPr>
          <w:p w14:paraId="7DE314CC" w14:textId="1C449F99"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80102090</w:t>
            </w:r>
          </w:p>
        </w:tc>
        <w:tc>
          <w:tcPr>
            <w:tcW w:w="3118" w:type="dxa"/>
            <w:shd w:val="clear" w:color="auto" w:fill="auto"/>
            <w:vAlign w:val="center"/>
          </w:tcPr>
          <w:p w14:paraId="0BA1C0D0" w14:textId="0FAB828F"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PLUMON PARA PIZARRON DE FORMICA, COLOR NEGRO</w:t>
            </w:r>
          </w:p>
        </w:tc>
        <w:tc>
          <w:tcPr>
            <w:tcW w:w="971" w:type="dxa"/>
            <w:shd w:val="clear" w:color="auto" w:fill="auto"/>
            <w:vAlign w:val="center"/>
          </w:tcPr>
          <w:p w14:paraId="576E91DA" w14:textId="41BC507C"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47DE2B11" w14:textId="70688926"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10</w:t>
            </w:r>
          </w:p>
        </w:tc>
        <w:tc>
          <w:tcPr>
            <w:tcW w:w="1276" w:type="dxa"/>
            <w:shd w:val="clear" w:color="auto" w:fill="auto"/>
            <w:vAlign w:val="center"/>
          </w:tcPr>
          <w:p w14:paraId="312700F8" w14:textId="75626A6B"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0.60</w:t>
            </w:r>
          </w:p>
        </w:tc>
        <w:tc>
          <w:tcPr>
            <w:tcW w:w="1331" w:type="dxa"/>
            <w:shd w:val="clear" w:color="auto" w:fill="auto"/>
            <w:vAlign w:val="center"/>
          </w:tcPr>
          <w:p w14:paraId="405D031C" w14:textId="5B996F33"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6.00</w:t>
            </w:r>
          </w:p>
        </w:tc>
      </w:tr>
      <w:tr w:rsidR="001D18F5" w:rsidRPr="00353E6B" w14:paraId="6C9690B2" w14:textId="77777777" w:rsidTr="00991B51">
        <w:trPr>
          <w:trHeight w:val="409"/>
        </w:trPr>
        <w:tc>
          <w:tcPr>
            <w:tcW w:w="429" w:type="dxa"/>
            <w:shd w:val="clear" w:color="auto" w:fill="auto"/>
            <w:vAlign w:val="center"/>
          </w:tcPr>
          <w:p w14:paraId="22AA2B5C" w14:textId="284BD9C3"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45</w:t>
            </w:r>
          </w:p>
        </w:tc>
        <w:tc>
          <w:tcPr>
            <w:tcW w:w="993" w:type="dxa"/>
            <w:vAlign w:val="center"/>
          </w:tcPr>
          <w:p w14:paraId="754E3B11" w14:textId="00EDC657"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80102095</w:t>
            </w:r>
          </w:p>
        </w:tc>
        <w:tc>
          <w:tcPr>
            <w:tcW w:w="3118" w:type="dxa"/>
            <w:shd w:val="clear" w:color="auto" w:fill="auto"/>
            <w:vAlign w:val="center"/>
          </w:tcPr>
          <w:p w14:paraId="553CE26D" w14:textId="3CDEA96F"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PLUMON PARA PIZARRON DE FORMICA, COLOR ROJO</w:t>
            </w:r>
          </w:p>
        </w:tc>
        <w:tc>
          <w:tcPr>
            <w:tcW w:w="971" w:type="dxa"/>
            <w:shd w:val="clear" w:color="auto" w:fill="auto"/>
            <w:vAlign w:val="center"/>
          </w:tcPr>
          <w:p w14:paraId="1BC75521" w14:textId="4516D926"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49198B2F" w14:textId="1895533C"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10</w:t>
            </w:r>
          </w:p>
        </w:tc>
        <w:tc>
          <w:tcPr>
            <w:tcW w:w="1276" w:type="dxa"/>
            <w:shd w:val="clear" w:color="auto" w:fill="auto"/>
            <w:vAlign w:val="center"/>
          </w:tcPr>
          <w:p w14:paraId="73FD6CC0" w14:textId="33A6E2C3"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0.60</w:t>
            </w:r>
          </w:p>
        </w:tc>
        <w:tc>
          <w:tcPr>
            <w:tcW w:w="1331" w:type="dxa"/>
            <w:shd w:val="clear" w:color="auto" w:fill="auto"/>
            <w:vAlign w:val="center"/>
          </w:tcPr>
          <w:p w14:paraId="5C420A6B" w14:textId="245634FF"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6.00</w:t>
            </w:r>
          </w:p>
        </w:tc>
      </w:tr>
      <w:tr w:rsidR="001D18F5" w:rsidRPr="00353E6B" w14:paraId="7A75E60A" w14:textId="77777777" w:rsidTr="00991B51">
        <w:trPr>
          <w:trHeight w:val="409"/>
        </w:trPr>
        <w:tc>
          <w:tcPr>
            <w:tcW w:w="429" w:type="dxa"/>
            <w:shd w:val="clear" w:color="auto" w:fill="auto"/>
            <w:vAlign w:val="center"/>
          </w:tcPr>
          <w:p w14:paraId="162CEAD9" w14:textId="1A3BF288"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46</w:t>
            </w:r>
          </w:p>
        </w:tc>
        <w:tc>
          <w:tcPr>
            <w:tcW w:w="993" w:type="dxa"/>
            <w:vAlign w:val="center"/>
          </w:tcPr>
          <w:p w14:paraId="543A5774" w14:textId="08D4015C"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80102100</w:t>
            </w:r>
          </w:p>
        </w:tc>
        <w:tc>
          <w:tcPr>
            <w:tcW w:w="3118" w:type="dxa"/>
            <w:shd w:val="clear" w:color="auto" w:fill="auto"/>
            <w:vAlign w:val="center"/>
          </w:tcPr>
          <w:p w14:paraId="5D39E810" w14:textId="4844D181"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PLUMON PARA PIZARRON DE FORMICA, COLOR VERDE</w:t>
            </w:r>
          </w:p>
        </w:tc>
        <w:tc>
          <w:tcPr>
            <w:tcW w:w="971" w:type="dxa"/>
            <w:shd w:val="clear" w:color="auto" w:fill="auto"/>
            <w:vAlign w:val="center"/>
          </w:tcPr>
          <w:p w14:paraId="11888F5F" w14:textId="13262CB7"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3EF0F605" w14:textId="3A8E1CB5"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10</w:t>
            </w:r>
          </w:p>
        </w:tc>
        <w:tc>
          <w:tcPr>
            <w:tcW w:w="1276" w:type="dxa"/>
            <w:shd w:val="clear" w:color="auto" w:fill="auto"/>
            <w:vAlign w:val="center"/>
          </w:tcPr>
          <w:p w14:paraId="3D1AF4BC" w14:textId="78F01661"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0.60</w:t>
            </w:r>
          </w:p>
        </w:tc>
        <w:tc>
          <w:tcPr>
            <w:tcW w:w="1331" w:type="dxa"/>
            <w:shd w:val="clear" w:color="auto" w:fill="auto"/>
            <w:vAlign w:val="center"/>
          </w:tcPr>
          <w:p w14:paraId="4E2B9EBF" w14:textId="2D978425"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6.00</w:t>
            </w:r>
          </w:p>
        </w:tc>
      </w:tr>
      <w:tr w:rsidR="001D18F5" w:rsidRPr="00353E6B" w14:paraId="33033A53" w14:textId="77777777" w:rsidTr="00991B51">
        <w:trPr>
          <w:trHeight w:val="409"/>
        </w:trPr>
        <w:tc>
          <w:tcPr>
            <w:tcW w:w="429" w:type="dxa"/>
            <w:shd w:val="clear" w:color="auto" w:fill="auto"/>
            <w:vAlign w:val="center"/>
          </w:tcPr>
          <w:p w14:paraId="2BCC6788" w14:textId="28B5517D"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50</w:t>
            </w:r>
          </w:p>
        </w:tc>
        <w:tc>
          <w:tcPr>
            <w:tcW w:w="993" w:type="dxa"/>
            <w:vAlign w:val="center"/>
          </w:tcPr>
          <w:p w14:paraId="5BAC8A12" w14:textId="4F03FE47"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80101154</w:t>
            </w:r>
          </w:p>
        </w:tc>
        <w:tc>
          <w:tcPr>
            <w:tcW w:w="3118" w:type="dxa"/>
            <w:shd w:val="clear" w:color="auto" w:fill="auto"/>
            <w:vAlign w:val="center"/>
          </w:tcPr>
          <w:p w14:paraId="0539C130" w14:textId="673EC9C6"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SOBRE DE PAPEL MANILA, MEDIDA APROXIMADA DE 10" X 13", SIN CLIP, TAMAÑO OFICIO</w:t>
            </w:r>
          </w:p>
        </w:tc>
        <w:tc>
          <w:tcPr>
            <w:tcW w:w="971" w:type="dxa"/>
            <w:shd w:val="clear" w:color="auto" w:fill="auto"/>
            <w:vAlign w:val="center"/>
          </w:tcPr>
          <w:p w14:paraId="13B51074" w14:textId="6ECFA4EB"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2444E698" w14:textId="2EF6AC1B"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50</w:t>
            </w:r>
          </w:p>
        </w:tc>
        <w:tc>
          <w:tcPr>
            <w:tcW w:w="1276" w:type="dxa"/>
            <w:shd w:val="clear" w:color="auto" w:fill="auto"/>
            <w:vAlign w:val="center"/>
          </w:tcPr>
          <w:p w14:paraId="024F0E65" w14:textId="48354E77"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0.08</w:t>
            </w:r>
          </w:p>
        </w:tc>
        <w:tc>
          <w:tcPr>
            <w:tcW w:w="1331" w:type="dxa"/>
            <w:shd w:val="clear" w:color="auto" w:fill="auto"/>
            <w:vAlign w:val="center"/>
          </w:tcPr>
          <w:p w14:paraId="2DE7DC82" w14:textId="40101016"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4.00</w:t>
            </w:r>
          </w:p>
        </w:tc>
      </w:tr>
      <w:tr w:rsidR="001D18F5" w:rsidRPr="00353E6B" w14:paraId="392D911F" w14:textId="77777777" w:rsidTr="00991B51">
        <w:trPr>
          <w:trHeight w:val="409"/>
        </w:trPr>
        <w:tc>
          <w:tcPr>
            <w:tcW w:w="429" w:type="dxa"/>
            <w:shd w:val="clear" w:color="auto" w:fill="auto"/>
            <w:vAlign w:val="center"/>
          </w:tcPr>
          <w:p w14:paraId="51500798" w14:textId="4345E233"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51</w:t>
            </w:r>
          </w:p>
        </w:tc>
        <w:tc>
          <w:tcPr>
            <w:tcW w:w="993" w:type="dxa"/>
            <w:vAlign w:val="center"/>
          </w:tcPr>
          <w:p w14:paraId="06403355" w14:textId="6B039FEF"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80101158</w:t>
            </w:r>
          </w:p>
        </w:tc>
        <w:tc>
          <w:tcPr>
            <w:tcW w:w="3118" w:type="dxa"/>
            <w:shd w:val="clear" w:color="auto" w:fill="auto"/>
            <w:vAlign w:val="center"/>
          </w:tcPr>
          <w:p w14:paraId="67FDF794" w14:textId="051B72C3"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SOBRE DE PAPEL MANILA, MEDIDA APROXIMADA DE 14" X 17", SIN CLIP, TAMAÑO JUMBO</w:t>
            </w:r>
          </w:p>
        </w:tc>
        <w:tc>
          <w:tcPr>
            <w:tcW w:w="971" w:type="dxa"/>
            <w:shd w:val="clear" w:color="auto" w:fill="auto"/>
            <w:vAlign w:val="center"/>
          </w:tcPr>
          <w:p w14:paraId="150FCF58" w14:textId="090E5BB7"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1A922FFF" w14:textId="06E129CA"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100</w:t>
            </w:r>
          </w:p>
        </w:tc>
        <w:tc>
          <w:tcPr>
            <w:tcW w:w="1276" w:type="dxa"/>
            <w:shd w:val="clear" w:color="auto" w:fill="auto"/>
            <w:vAlign w:val="center"/>
          </w:tcPr>
          <w:p w14:paraId="754818FC" w14:textId="070CE79A"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0.15</w:t>
            </w:r>
          </w:p>
        </w:tc>
        <w:tc>
          <w:tcPr>
            <w:tcW w:w="1331" w:type="dxa"/>
            <w:shd w:val="clear" w:color="auto" w:fill="auto"/>
            <w:vAlign w:val="center"/>
          </w:tcPr>
          <w:p w14:paraId="69F36318" w14:textId="151DC1C9"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15.00</w:t>
            </w:r>
          </w:p>
        </w:tc>
      </w:tr>
      <w:tr w:rsidR="001D18F5" w:rsidRPr="00353E6B" w14:paraId="69F5A869" w14:textId="77777777" w:rsidTr="00991B51">
        <w:trPr>
          <w:trHeight w:val="409"/>
        </w:trPr>
        <w:tc>
          <w:tcPr>
            <w:tcW w:w="429" w:type="dxa"/>
            <w:shd w:val="clear" w:color="auto" w:fill="auto"/>
            <w:vAlign w:val="center"/>
          </w:tcPr>
          <w:p w14:paraId="7B4814D0" w14:textId="319FF065"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57</w:t>
            </w:r>
          </w:p>
        </w:tc>
        <w:tc>
          <w:tcPr>
            <w:tcW w:w="993" w:type="dxa"/>
            <w:vAlign w:val="center"/>
          </w:tcPr>
          <w:p w14:paraId="175359E3" w14:textId="5FD62B41"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80101135</w:t>
            </w:r>
          </w:p>
        </w:tc>
        <w:tc>
          <w:tcPr>
            <w:tcW w:w="3118" w:type="dxa"/>
            <w:shd w:val="clear" w:color="auto" w:fill="auto"/>
            <w:vAlign w:val="center"/>
          </w:tcPr>
          <w:p w14:paraId="73AC29B6" w14:textId="36465147"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SOBRE DE PAPEL MANILA, MEDIDA 9" X 12", SIN CLIP, TAMAÑO CARTA</w:t>
            </w:r>
          </w:p>
        </w:tc>
        <w:tc>
          <w:tcPr>
            <w:tcW w:w="971" w:type="dxa"/>
            <w:shd w:val="clear" w:color="auto" w:fill="auto"/>
            <w:vAlign w:val="center"/>
          </w:tcPr>
          <w:p w14:paraId="2EC91990" w14:textId="42A8E384"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73E67942" w14:textId="642D06CF"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100</w:t>
            </w:r>
          </w:p>
        </w:tc>
        <w:tc>
          <w:tcPr>
            <w:tcW w:w="1276" w:type="dxa"/>
            <w:shd w:val="clear" w:color="auto" w:fill="auto"/>
            <w:vAlign w:val="center"/>
          </w:tcPr>
          <w:p w14:paraId="6BC6D1E9" w14:textId="2E6B1475"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0.07</w:t>
            </w:r>
          </w:p>
        </w:tc>
        <w:tc>
          <w:tcPr>
            <w:tcW w:w="1331" w:type="dxa"/>
            <w:shd w:val="clear" w:color="auto" w:fill="auto"/>
            <w:vAlign w:val="center"/>
          </w:tcPr>
          <w:p w14:paraId="456FB814" w14:textId="5CFC9D80"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7.00</w:t>
            </w:r>
          </w:p>
        </w:tc>
      </w:tr>
      <w:tr w:rsidR="001D18F5" w:rsidRPr="00353E6B" w14:paraId="4D43D26F" w14:textId="77777777" w:rsidTr="00991B51">
        <w:trPr>
          <w:trHeight w:val="409"/>
        </w:trPr>
        <w:tc>
          <w:tcPr>
            <w:tcW w:w="429" w:type="dxa"/>
            <w:shd w:val="clear" w:color="auto" w:fill="auto"/>
            <w:vAlign w:val="center"/>
          </w:tcPr>
          <w:p w14:paraId="2C48CDDC" w14:textId="27A7C43A"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59</w:t>
            </w:r>
          </w:p>
        </w:tc>
        <w:tc>
          <w:tcPr>
            <w:tcW w:w="993" w:type="dxa"/>
            <w:vAlign w:val="center"/>
          </w:tcPr>
          <w:p w14:paraId="000E2FB7" w14:textId="6A1FBA7C"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80103210</w:t>
            </w:r>
          </w:p>
        </w:tc>
        <w:tc>
          <w:tcPr>
            <w:tcW w:w="3118" w:type="dxa"/>
            <w:shd w:val="clear" w:color="auto" w:fill="auto"/>
            <w:vAlign w:val="center"/>
          </w:tcPr>
          <w:p w14:paraId="3B493B33" w14:textId="5E4229F2"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REGLA DE PLASTICO O ACRILICA, GRADUADA CON ESCALA DE 12" Y 30 CM</w:t>
            </w:r>
          </w:p>
        </w:tc>
        <w:tc>
          <w:tcPr>
            <w:tcW w:w="971" w:type="dxa"/>
            <w:shd w:val="clear" w:color="auto" w:fill="auto"/>
            <w:vAlign w:val="center"/>
          </w:tcPr>
          <w:p w14:paraId="0370E475" w14:textId="2B500F45"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1CF8FDD9" w14:textId="39668230"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15</w:t>
            </w:r>
          </w:p>
        </w:tc>
        <w:tc>
          <w:tcPr>
            <w:tcW w:w="1276" w:type="dxa"/>
            <w:shd w:val="clear" w:color="auto" w:fill="auto"/>
            <w:vAlign w:val="center"/>
          </w:tcPr>
          <w:p w14:paraId="172F4128" w14:textId="2C9D4727"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0.20</w:t>
            </w:r>
          </w:p>
        </w:tc>
        <w:tc>
          <w:tcPr>
            <w:tcW w:w="1331" w:type="dxa"/>
            <w:shd w:val="clear" w:color="auto" w:fill="auto"/>
            <w:vAlign w:val="center"/>
          </w:tcPr>
          <w:p w14:paraId="0AE34E69" w14:textId="28BF633C"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3.00</w:t>
            </w:r>
          </w:p>
        </w:tc>
      </w:tr>
      <w:tr w:rsidR="001D18F5" w:rsidRPr="00353E6B" w14:paraId="0B09AAAE" w14:textId="77777777" w:rsidTr="00991B51">
        <w:trPr>
          <w:trHeight w:val="409"/>
        </w:trPr>
        <w:tc>
          <w:tcPr>
            <w:tcW w:w="429" w:type="dxa"/>
            <w:shd w:val="clear" w:color="auto" w:fill="auto"/>
            <w:vAlign w:val="center"/>
          </w:tcPr>
          <w:p w14:paraId="6FBCB4D9" w14:textId="514EB3E3"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62</w:t>
            </w:r>
          </w:p>
        </w:tc>
        <w:tc>
          <w:tcPr>
            <w:tcW w:w="993" w:type="dxa"/>
            <w:vAlign w:val="center"/>
          </w:tcPr>
          <w:p w14:paraId="3572D09C" w14:textId="5357E30E"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80101122</w:t>
            </w:r>
          </w:p>
        </w:tc>
        <w:tc>
          <w:tcPr>
            <w:tcW w:w="3118" w:type="dxa"/>
            <w:shd w:val="clear" w:color="auto" w:fill="auto"/>
            <w:vAlign w:val="center"/>
          </w:tcPr>
          <w:p w14:paraId="10B9BA2E" w14:textId="6DAE76E3"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SOBRE CORRIENTE, TAMAÑO CARTA</w:t>
            </w:r>
          </w:p>
        </w:tc>
        <w:tc>
          <w:tcPr>
            <w:tcW w:w="971" w:type="dxa"/>
            <w:shd w:val="clear" w:color="auto" w:fill="auto"/>
            <w:vAlign w:val="center"/>
          </w:tcPr>
          <w:p w14:paraId="40283174" w14:textId="5913C465"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60FE1890" w14:textId="6662401D"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50</w:t>
            </w:r>
          </w:p>
        </w:tc>
        <w:tc>
          <w:tcPr>
            <w:tcW w:w="1276" w:type="dxa"/>
            <w:shd w:val="clear" w:color="auto" w:fill="auto"/>
            <w:vAlign w:val="center"/>
          </w:tcPr>
          <w:p w14:paraId="0F013BF5" w14:textId="6242882D"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0.02</w:t>
            </w:r>
          </w:p>
        </w:tc>
        <w:tc>
          <w:tcPr>
            <w:tcW w:w="1331" w:type="dxa"/>
            <w:shd w:val="clear" w:color="auto" w:fill="auto"/>
            <w:vAlign w:val="center"/>
          </w:tcPr>
          <w:p w14:paraId="3D65F235" w14:textId="2D6F18EA"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1.00</w:t>
            </w:r>
          </w:p>
        </w:tc>
      </w:tr>
      <w:tr w:rsidR="001D18F5" w:rsidRPr="00353E6B" w14:paraId="5FC61D28" w14:textId="77777777" w:rsidTr="00991B51">
        <w:trPr>
          <w:trHeight w:val="409"/>
        </w:trPr>
        <w:tc>
          <w:tcPr>
            <w:tcW w:w="429" w:type="dxa"/>
            <w:shd w:val="clear" w:color="auto" w:fill="auto"/>
            <w:vAlign w:val="center"/>
          </w:tcPr>
          <w:p w14:paraId="32D9229F" w14:textId="1A1B986F"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64</w:t>
            </w:r>
          </w:p>
        </w:tc>
        <w:tc>
          <w:tcPr>
            <w:tcW w:w="993" w:type="dxa"/>
            <w:vAlign w:val="center"/>
          </w:tcPr>
          <w:p w14:paraId="4F11FB50" w14:textId="2FB3A27B"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80103050</w:t>
            </w:r>
          </w:p>
        </w:tc>
        <w:tc>
          <w:tcPr>
            <w:tcW w:w="3118" w:type="dxa"/>
            <w:shd w:val="clear" w:color="auto" w:fill="auto"/>
            <w:vAlign w:val="center"/>
          </w:tcPr>
          <w:p w14:paraId="7FE305D3" w14:textId="196D1F74"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GRAPAS DE MEDIDA ESTANDAR, CAJA</w:t>
            </w:r>
          </w:p>
        </w:tc>
        <w:tc>
          <w:tcPr>
            <w:tcW w:w="971" w:type="dxa"/>
            <w:shd w:val="clear" w:color="auto" w:fill="auto"/>
            <w:vAlign w:val="center"/>
          </w:tcPr>
          <w:p w14:paraId="436360B8" w14:textId="0A5C65A8"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5682506E" w14:textId="15B4A092"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15</w:t>
            </w:r>
          </w:p>
        </w:tc>
        <w:tc>
          <w:tcPr>
            <w:tcW w:w="1276" w:type="dxa"/>
            <w:shd w:val="clear" w:color="auto" w:fill="auto"/>
            <w:vAlign w:val="center"/>
          </w:tcPr>
          <w:p w14:paraId="605460C7" w14:textId="4D80BFE7"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0.80</w:t>
            </w:r>
          </w:p>
        </w:tc>
        <w:tc>
          <w:tcPr>
            <w:tcW w:w="1331" w:type="dxa"/>
            <w:shd w:val="clear" w:color="auto" w:fill="auto"/>
            <w:vAlign w:val="center"/>
          </w:tcPr>
          <w:p w14:paraId="2011A3D0" w14:textId="5F4EE9F7"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12.00</w:t>
            </w:r>
          </w:p>
        </w:tc>
      </w:tr>
      <w:tr w:rsidR="001D18F5" w:rsidRPr="00353E6B" w14:paraId="2AE174DD" w14:textId="77777777" w:rsidTr="00991B51">
        <w:trPr>
          <w:trHeight w:val="409"/>
        </w:trPr>
        <w:tc>
          <w:tcPr>
            <w:tcW w:w="429" w:type="dxa"/>
            <w:shd w:val="clear" w:color="auto" w:fill="auto"/>
            <w:vAlign w:val="center"/>
          </w:tcPr>
          <w:p w14:paraId="362A5782" w14:textId="71729BE4"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67</w:t>
            </w:r>
          </w:p>
        </w:tc>
        <w:tc>
          <w:tcPr>
            <w:tcW w:w="993" w:type="dxa"/>
            <w:vAlign w:val="center"/>
          </w:tcPr>
          <w:p w14:paraId="116BE8BA" w14:textId="54D380FF"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80103052</w:t>
            </w:r>
          </w:p>
        </w:tc>
        <w:tc>
          <w:tcPr>
            <w:tcW w:w="3118" w:type="dxa"/>
            <w:shd w:val="clear" w:color="auto" w:fill="auto"/>
            <w:vAlign w:val="center"/>
          </w:tcPr>
          <w:p w14:paraId="73CBDA85" w14:textId="5108AA8D" w:rsidR="001D18F5" w:rsidRDefault="001D18F5" w:rsidP="001D18F5">
            <w:pPr>
              <w:spacing w:line="276" w:lineRule="auto"/>
              <w:jc w:val="both"/>
              <w:rPr>
                <w:rFonts w:cstheme="minorHAnsi"/>
                <w:sz w:val="20"/>
                <w:szCs w:val="20"/>
              </w:rPr>
            </w:pPr>
            <w:r w:rsidRPr="005D0A3C">
              <w:rPr>
                <w:rFonts w:ascii="Calibri" w:eastAsia="Calibri" w:hAnsi="Calibri" w:cs="Calibri"/>
                <w:color w:val="000000"/>
                <w:sz w:val="16"/>
                <w:szCs w:val="16"/>
              </w:rPr>
              <w:t>GRAPAS DE 3/8" PARA ENGRAPADORA INDUSTRIAL, CAJA</w:t>
            </w:r>
          </w:p>
        </w:tc>
        <w:tc>
          <w:tcPr>
            <w:tcW w:w="971" w:type="dxa"/>
            <w:shd w:val="clear" w:color="auto" w:fill="auto"/>
            <w:vAlign w:val="center"/>
          </w:tcPr>
          <w:p w14:paraId="6E8B0DEF" w14:textId="5483BCFC"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C/U</w:t>
            </w:r>
          </w:p>
        </w:tc>
        <w:tc>
          <w:tcPr>
            <w:tcW w:w="1155" w:type="dxa"/>
            <w:shd w:val="clear" w:color="auto" w:fill="auto"/>
            <w:vAlign w:val="center"/>
          </w:tcPr>
          <w:p w14:paraId="67A28022" w14:textId="5CF6009D"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2</w:t>
            </w:r>
          </w:p>
        </w:tc>
        <w:tc>
          <w:tcPr>
            <w:tcW w:w="1276" w:type="dxa"/>
            <w:shd w:val="clear" w:color="auto" w:fill="auto"/>
            <w:vAlign w:val="center"/>
          </w:tcPr>
          <w:p w14:paraId="601A915C" w14:textId="6482648B" w:rsidR="001D18F5" w:rsidRDefault="001D18F5" w:rsidP="001D18F5">
            <w:pPr>
              <w:spacing w:line="276" w:lineRule="auto"/>
              <w:jc w:val="center"/>
              <w:rPr>
                <w:rFonts w:cstheme="minorHAnsi"/>
                <w:sz w:val="20"/>
                <w:szCs w:val="20"/>
              </w:rPr>
            </w:pPr>
            <w:r w:rsidRPr="005D0A3C">
              <w:rPr>
                <w:rFonts w:ascii="Calibri" w:eastAsia="Calibri" w:hAnsi="Calibri" w:cs="Calibri"/>
                <w:color w:val="000000"/>
                <w:sz w:val="16"/>
                <w:szCs w:val="16"/>
              </w:rPr>
              <w:t>8.00</w:t>
            </w:r>
          </w:p>
        </w:tc>
        <w:tc>
          <w:tcPr>
            <w:tcW w:w="1331" w:type="dxa"/>
            <w:shd w:val="clear" w:color="auto" w:fill="auto"/>
            <w:vAlign w:val="center"/>
          </w:tcPr>
          <w:p w14:paraId="76475DAC" w14:textId="79581CB5" w:rsidR="001D18F5" w:rsidRDefault="001D18F5" w:rsidP="001D18F5">
            <w:pPr>
              <w:spacing w:line="276" w:lineRule="auto"/>
              <w:jc w:val="center"/>
              <w:rPr>
                <w:rFonts w:eastAsia="Arial Unicode MS"/>
                <w:sz w:val="18"/>
                <w:szCs w:val="22"/>
              </w:rPr>
            </w:pPr>
            <w:r w:rsidRPr="005D0A3C">
              <w:rPr>
                <w:rFonts w:ascii="Calibri" w:eastAsia="Calibri" w:hAnsi="Calibri" w:cs="Calibri"/>
                <w:color w:val="000000"/>
                <w:sz w:val="16"/>
                <w:szCs w:val="16"/>
              </w:rPr>
              <w:t>16.00</w:t>
            </w:r>
          </w:p>
        </w:tc>
      </w:tr>
      <w:tr w:rsidR="001D18F5" w:rsidRPr="00353E6B" w14:paraId="4528EB6B" w14:textId="77777777" w:rsidTr="00991B51">
        <w:tc>
          <w:tcPr>
            <w:tcW w:w="4540" w:type="dxa"/>
            <w:gridSpan w:val="3"/>
            <w:hideMark/>
          </w:tcPr>
          <w:p w14:paraId="4B8EB3E8" w14:textId="4BDC8818" w:rsidR="001D18F5" w:rsidRPr="0003490B" w:rsidRDefault="001D18F5" w:rsidP="001D18F5">
            <w:pPr>
              <w:spacing w:line="276" w:lineRule="auto"/>
              <w:jc w:val="both"/>
              <w:rPr>
                <w:rFonts w:eastAsia="Arial Unicode MS"/>
                <w:sz w:val="18"/>
                <w:szCs w:val="22"/>
              </w:rPr>
            </w:pPr>
            <w:r w:rsidRPr="00353E6B">
              <w:rPr>
                <w:rFonts w:eastAsia="Arial Unicode MS"/>
                <w:sz w:val="18"/>
                <w:szCs w:val="22"/>
              </w:rPr>
              <w:t xml:space="preserve">FORMA DE PAGO:   </w:t>
            </w:r>
            <w:r>
              <w:t xml:space="preserve"> </w:t>
            </w:r>
            <w:r w:rsidRPr="0003490B">
              <w:rPr>
                <w:rFonts w:eastAsia="Arial Unicode MS"/>
                <w:sz w:val="18"/>
                <w:szCs w:val="22"/>
              </w:rPr>
              <w:t xml:space="preserve">El pago del suministro se efectuará </w:t>
            </w:r>
            <w:r>
              <w:rPr>
                <w:rFonts w:eastAsia="Arial Unicode MS"/>
                <w:sz w:val="18"/>
                <w:szCs w:val="22"/>
              </w:rPr>
              <w:t>en un solo pago de acuerdo a la entrega,</w:t>
            </w:r>
            <w:r w:rsidRPr="0003490B">
              <w:rPr>
                <w:rFonts w:eastAsia="Arial Unicode MS"/>
                <w:sz w:val="18"/>
                <w:szCs w:val="22"/>
              </w:rPr>
              <w:t xml:space="preserve"> para lo cual el proveedor deberá presentar anexo los comprobantes de entrega </w:t>
            </w:r>
            <w:r>
              <w:rPr>
                <w:rFonts w:eastAsia="Arial Unicode MS"/>
                <w:sz w:val="18"/>
                <w:szCs w:val="22"/>
              </w:rPr>
              <w:t xml:space="preserve">firmada y sellada </w:t>
            </w:r>
            <w:r w:rsidRPr="0003490B">
              <w:rPr>
                <w:rFonts w:eastAsia="Arial Unicode MS"/>
                <w:sz w:val="18"/>
                <w:szCs w:val="22"/>
              </w:rPr>
              <w:t xml:space="preserve">por parte del administrador de la orden compra. </w:t>
            </w:r>
          </w:p>
          <w:p w14:paraId="3C98A2F3" w14:textId="04E7BB75" w:rsidR="001D18F5" w:rsidRPr="0003490B" w:rsidRDefault="001D18F5" w:rsidP="001D18F5">
            <w:pPr>
              <w:spacing w:line="276" w:lineRule="auto"/>
              <w:jc w:val="both"/>
              <w:rPr>
                <w:rFonts w:eastAsia="Arial Unicode MS"/>
                <w:sz w:val="18"/>
                <w:szCs w:val="22"/>
              </w:rPr>
            </w:pPr>
            <w:r w:rsidRPr="0003490B">
              <w:rPr>
                <w:rFonts w:eastAsia="Arial Unicode MS"/>
                <w:sz w:val="18"/>
                <w:szCs w:val="22"/>
              </w:rPr>
              <w:t xml:space="preserve">El proveedor presentara a la Tesorería de la Unidad Financiera Institucional, factura de consumidor final en duplicados a nombre del </w:t>
            </w:r>
            <w:r>
              <w:rPr>
                <w:rFonts w:eastAsia="Arial Unicode MS"/>
                <w:sz w:val="18"/>
                <w:szCs w:val="22"/>
              </w:rPr>
              <w:t xml:space="preserve">MINSAL, Contrato de Préstamo BIRF-9065-SV, </w:t>
            </w:r>
            <w:r w:rsidRPr="0003490B">
              <w:rPr>
                <w:rFonts w:eastAsia="Arial Unicode MS"/>
                <w:sz w:val="18"/>
                <w:szCs w:val="22"/>
              </w:rPr>
              <w:t>PROYECTO CRECIENDO SALUDABLES JUNTOS</w:t>
            </w:r>
            <w:r>
              <w:rPr>
                <w:rFonts w:eastAsia="Arial Unicode MS"/>
                <w:sz w:val="18"/>
                <w:szCs w:val="22"/>
              </w:rPr>
              <w:t>: DESARROLLO INTEGRAL DE LA PRIMERA INFANCIA EN EL SALVADOR,</w:t>
            </w:r>
            <w:r w:rsidRPr="0003490B">
              <w:rPr>
                <w:rFonts w:eastAsia="Arial Unicode MS"/>
                <w:sz w:val="18"/>
                <w:szCs w:val="22"/>
              </w:rPr>
              <w:t xml:space="preserve"> dentro de un plazo máximo de treinta (30) días calendario posterior a la entrega de la siguiente documentación: </w:t>
            </w:r>
          </w:p>
          <w:p w14:paraId="46B00BAF" w14:textId="77777777" w:rsidR="001D18F5" w:rsidRPr="00424BA0" w:rsidRDefault="001D18F5" w:rsidP="001D18F5">
            <w:pPr>
              <w:spacing w:line="276" w:lineRule="auto"/>
              <w:jc w:val="both"/>
              <w:rPr>
                <w:rFonts w:eastAsia="Arial Unicode MS"/>
                <w:sz w:val="14"/>
                <w:szCs w:val="18"/>
              </w:rPr>
            </w:pPr>
          </w:p>
          <w:p w14:paraId="6ABD1662" w14:textId="77777777" w:rsidR="001D18F5" w:rsidRPr="0003490B" w:rsidRDefault="001D18F5" w:rsidP="001D18F5">
            <w:pPr>
              <w:spacing w:line="276" w:lineRule="auto"/>
              <w:jc w:val="both"/>
              <w:rPr>
                <w:rFonts w:eastAsia="Arial Unicode MS"/>
                <w:sz w:val="18"/>
                <w:szCs w:val="22"/>
              </w:rPr>
            </w:pPr>
            <w:r w:rsidRPr="0003490B">
              <w:rPr>
                <w:rFonts w:eastAsia="Arial Unicode MS"/>
                <w:sz w:val="18"/>
                <w:szCs w:val="22"/>
              </w:rPr>
              <w:t>DOCUMENTACIÓN INDISPENSABLE PARA TRAMITAR EL PAGO:</w:t>
            </w:r>
          </w:p>
          <w:p w14:paraId="73109753" w14:textId="77777777" w:rsidR="001D18F5" w:rsidRPr="0003490B" w:rsidRDefault="001D18F5" w:rsidP="001D18F5">
            <w:pPr>
              <w:spacing w:line="276" w:lineRule="auto"/>
              <w:jc w:val="both"/>
              <w:rPr>
                <w:rFonts w:eastAsia="Arial Unicode MS"/>
                <w:sz w:val="18"/>
                <w:szCs w:val="22"/>
              </w:rPr>
            </w:pPr>
            <w:r w:rsidRPr="0003490B">
              <w:rPr>
                <w:rFonts w:eastAsia="Arial Unicode MS"/>
                <w:sz w:val="18"/>
                <w:szCs w:val="22"/>
              </w:rPr>
              <w:t>Original y copia de:</w:t>
            </w:r>
          </w:p>
          <w:p w14:paraId="5E8A304E" w14:textId="77777777" w:rsidR="001D18F5" w:rsidRPr="0003490B" w:rsidRDefault="001D18F5" w:rsidP="001D18F5">
            <w:pPr>
              <w:spacing w:line="276" w:lineRule="auto"/>
              <w:jc w:val="both"/>
              <w:rPr>
                <w:rFonts w:eastAsia="Arial Unicode MS"/>
                <w:sz w:val="18"/>
                <w:szCs w:val="22"/>
              </w:rPr>
            </w:pPr>
            <w:r w:rsidRPr="0003490B">
              <w:rPr>
                <w:rFonts w:eastAsia="Arial Unicode MS"/>
                <w:sz w:val="18"/>
                <w:szCs w:val="22"/>
              </w:rPr>
              <w:t>a)</w:t>
            </w:r>
            <w:r w:rsidRPr="0003490B">
              <w:rPr>
                <w:rFonts w:eastAsia="Arial Unicode MS"/>
                <w:sz w:val="18"/>
                <w:szCs w:val="22"/>
              </w:rPr>
              <w:tab/>
              <w:t>Factura de consumidor final a nombre MINSAL-CONTRATO DE PRÉSTAMO BIRF 9065-SV. Es de suma importancia que la factura esté elaborada correctamente, sin errores, enmendaduras ni manchones, así se evitará atrasos en los pagos.</w:t>
            </w:r>
          </w:p>
          <w:p w14:paraId="766C0290" w14:textId="77777777" w:rsidR="001D18F5" w:rsidRPr="0003490B" w:rsidRDefault="001D18F5" w:rsidP="001D18F5">
            <w:pPr>
              <w:spacing w:line="276" w:lineRule="auto"/>
              <w:jc w:val="both"/>
              <w:rPr>
                <w:rFonts w:eastAsia="Arial Unicode MS"/>
                <w:sz w:val="18"/>
                <w:szCs w:val="22"/>
              </w:rPr>
            </w:pPr>
            <w:r w:rsidRPr="0003490B">
              <w:rPr>
                <w:rFonts w:eastAsia="Arial Unicode MS"/>
                <w:sz w:val="18"/>
                <w:szCs w:val="22"/>
              </w:rPr>
              <w:tab/>
              <w:t>La factura deberá expresar lo siguiente:</w:t>
            </w:r>
          </w:p>
          <w:p w14:paraId="28AB5389" w14:textId="3734BFE6" w:rsidR="001D18F5" w:rsidRPr="00843E68" w:rsidRDefault="001D18F5" w:rsidP="001D18F5">
            <w:pPr>
              <w:pStyle w:val="Prrafodelista"/>
              <w:numPr>
                <w:ilvl w:val="0"/>
                <w:numId w:val="7"/>
              </w:numPr>
              <w:spacing w:line="276" w:lineRule="auto"/>
              <w:jc w:val="both"/>
              <w:rPr>
                <w:rFonts w:eastAsia="Arial Unicode MS"/>
                <w:sz w:val="18"/>
                <w:szCs w:val="22"/>
              </w:rPr>
            </w:pPr>
            <w:r w:rsidRPr="00843E68">
              <w:rPr>
                <w:rFonts w:eastAsia="Arial Unicode MS"/>
                <w:sz w:val="18"/>
                <w:szCs w:val="22"/>
              </w:rPr>
              <w:t>Número de Orden de Compra.</w:t>
            </w:r>
          </w:p>
          <w:p w14:paraId="4FB0871C" w14:textId="4ECA7829" w:rsidR="001D18F5" w:rsidRPr="00B01B93" w:rsidRDefault="001D18F5" w:rsidP="001D18F5">
            <w:pPr>
              <w:pStyle w:val="Prrafodelista"/>
              <w:numPr>
                <w:ilvl w:val="0"/>
                <w:numId w:val="7"/>
              </w:numPr>
              <w:spacing w:line="276" w:lineRule="auto"/>
              <w:jc w:val="both"/>
              <w:rPr>
                <w:rFonts w:eastAsia="Arial Unicode MS"/>
                <w:sz w:val="18"/>
                <w:szCs w:val="22"/>
              </w:rPr>
            </w:pPr>
            <w:r w:rsidRPr="00B01B93">
              <w:rPr>
                <w:rFonts w:eastAsia="Arial Unicode MS"/>
                <w:sz w:val="18"/>
                <w:szCs w:val="22"/>
              </w:rPr>
              <w:t>Descripción del servicio según Orden de Compra.</w:t>
            </w:r>
          </w:p>
          <w:p w14:paraId="423C1CEE" w14:textId="1E73F967" w:rsidR="001D18F5" w:rsidRPr="00B01B93" w:rsidRDefault="001D18F5" w:rsidP="001D18F5">
            <w:pPr>
              <w:pStyle w:val="Prrafodelista"/>
              <w:numPr>
                <w:ilvl w:val="0"/>
                <w:numId w:val="7"/>
              </w:numPr>
              <w:spacing w:line="276" w:lineRule="auto"/>
              <w:jc w:val="both"/>
              <w:rPr>
                <w:rFonts w:eastAsia="Arial Unicode MS"/>
                <w:sz w:val="18"/>
                <w:szCs w:val="22"/>
              </w:rPr>
            </w:pPr>
            <w:r w:rsidRPr="00B01B93">
              <w:rPr>
                <w:rFonts w:eastAsia="Arial Unicode MS"/>
                <w:sz w:val="18"/>
                <w:szCs w:val="22"/>
              </w:rPr>
              <w:lastRenderedPageBreak/>
              <w:t xml:space="preserve">Precio Unitario y Precio Total según Orden de Compra/ </w:t>
            </w:r>
          </w:p>
          <w:p w14:paraId="172EB58C" w14:textId="45DA29E5" w:rsidR="001D18F5" w:rsidRPr="00B01B93" w:rsidRDefault="001D18F5" w:rsidP="001D18F5">
            <w:pPr>
              <w:pStyle w:val="Prrafodelista"/>
              <w:numPr>
                <w:ilvl w:val="0"/>
                <w:numId w:val="7"/>
              </w:numPr>
              <w:spacing w:line="276" w:lineRule="auto"/>
              <w:jc w:val="both"/>
              <w:rPr>
                <w:rFonts w:eastAsia="Arial Unicode MS"/>
                <w:sz w:val="18"/>
                <w:szCs w:val="22"/>
              </w:rPr>
            </w:pPr>
            <w:r w:rsidRPr="00B01B93">
              <w:rPr>
                <w:rFonts w:eastAsia="Arial Unicode MS"/>
                <w:sz w:val="18"/>
                <w:szCs w:val="22"/>
              </w:rPr>
              <w:t xml:space="preserve">Categoría de Inversión correspondiente, de acuerdo a lo establecido en la Orden de Compra.  </w:t>
            </w:r>
          </w:p>
          <w:p w14:paraId="75F78297" w14:textId="3C400D56" w:rsidR="001D18F5" w:rsidRPr="00B01B93" w:rsidRDefault="001D18F5" w:rsidP="001D18F5">
            <w:pPr>
              <w:pStyle w:val="Prrafodelista"/>
              <w:numPr>
                <w:ilvl w:val="0"/>
                <w:numId w:val="7"/>
              </w:numPr>
              <w:spacing w:line="276" w:lineRule="auto"/>
              <w:jc w:val="both"/>
              <w:rPr>
                <w:rFonts w:eastAsia="Arial Unicode MS"/>
                <w:sz w:val="18"/>
                <w:szCs w:val="22"/>
              </w:rPr>
            </w:pPr>
            <w:r w:rsidRPr="00B01B93">
              <w:rPr>
                <w:rFonts w:eastAsia="Arial Unicode MS"/>
                <w:sz w:val="18"/>
                <w:szCs w:val="22"/>
              </w:rPr>
              <w:t>Cifrado Presupuestario</w:t>
            </w:r>
          </w:p>
          <w:p w14:paraId="4899720B" w14:textId="5AE2EF2D" w:rsidR="001D18F5" w:rsidRPr="00EA2C05" w:rsidRDefault="001D18F5" w:rsidP="001D18F5">
            <w:pPr>
              <w:spacing w:line="276" w:lineRule="auto"/>
              <w:jc w:val="both"/>
              <w:rPr>
                <w:rFonts w:eastAsia="SimSun"/>
                <w:sz w:val="18"/>
                <w:szCs w:val="22"/>
              </w:rPr>
            </w:pPr>
            <w:r w:rsidRPr="00353E6B">
              <w:rPr>
                <w:rFonts w:eastAsia="SimSun"/>
                <w:sz w:val="18"/>
                <w:szCs w:val="22"/>
              </w:rPr>
              <w:t xml:space="preserve"> </w:t>
            </w:r>
            <w:r>
              <w:t xml:space="preserve"> </w:t>
            </w:r>
            <w:r w:rsidRPr="00EA2C05">
              <w:rPr>
                <w:rFonts w:eastAsia="SimSun"/>
                <w:sz w:val="18"/>
                <w:szCs w:val="22"/>
              </w:rPr>
              <w:t>b)</w:t>
            </w:r>
            <w:r w:rsidRPr="00EA2C05">
              <w:rPr>
                <w:rFonts w:eastAsia="SimSun"/>
                <w:sz w:val="18"/>
                <w:szCs w:val="22"/>
              </w:rPr>
              <w:tab/>
              <w:t xml:space="preserve">Acta de recepción y aprobación de los bienes recibidos que ampara el pago respectivo debidamente firmada por el encargado de la administración, seguimiento y ejecución del contrato. </w:t>
            </w:r>
          </w:p>
          <w:p w14:paraId="41B8E0D8" w14:textId="1FE44979" w:rsidR="001D18F5" w:rsidRPr="00EA2C05" w:rsidRDefault="001D18F5" w:rsidP="001D18F5">
            <w:pPr>
              <w:spacing w:line="276" w:lineRule="auto"/>
              <w:jc w:val="both"/>
              <w:rPr>
                <w:rFonts w:eastAsia="SimSun"/>
                <w:sz w:val="18"/>
                <w:szCs w:val="22"/>
              </w:rPr>
            </w:pPr>
            <w:r w:rsidRPr="00EA2C05">
              <w:rPr>
                <w:rFonts w:eastAsia="SimSun"/>
                <w:sz w:val="18"/>
                <w:szCs w:val="22"/>
              </w:rPr>
              <w:t>c)</w:t>
            </w:r>
            <w:r w:rsidRPr="00EA2C05">
              <w:rPr>
                <w:rFonts w:eastAsia="SimSun"/>
                <w:sz w:val="18"/>
                <w:szCs w:val="22"/>
              </w:rPr>
              <w:tab/>
              <w:t xml:space="preserve">Copia de la Orden de Compra. </w:t>
            </w:r>
          </w:p>
          <w:p w14:paraId="6C9697EE" w14:textId="77777777" w:rsidR="001D18F5" w:rsidRPr="009C2E79" w:rsidRDefault="001D18F5" w:rsidP="001D18F5">
            <w:pPr>
              <w:spacing w:line="276" w:lineRule="auto"/>
              <w:jc w:val="both"/>
              <w:rPr>
                <w:rFonts w:eastAsia="SimSun"/>
                <w:sz w:val="10"/>
                <w:szCs w:val="14"/>
              </w:rPr>
            </w:pPr>
          </w:p>
          <w:p w14:paraId="684F8104" w14:textId="77777777" w:rsidR="001D18F5" w:rsidRPr="00EA2C05" w:rsidRDefault="001D18F5" w:rsidP="001D18F5">
            <w:pPr>
              <w:spacing w:line="276" w:lineRule="auto"/>
              <w:jc w:val="both"/>
              <w:rPr>
                <w:rFonts w:eastAsia="SimSun"/>
                <w:sz w:val="18"/>
                <w:szCs w:val="22"/>
              </w:rPr>
            </w:pPr>
            <w:r w:rsidRPr="00EA2C05">
              <w:rPr>
                <w:rFonts w:eastAsia="SimSun"/>
                <w:sz w:val="18"/>
                <w:szCs w:val="22"/>
              </w:rPr>
              <w:t xml:space="preserve">A toda factura cuyo monto total exceda de Cien </w:t>
            </w:r>
            <w:proofErr w:type="gramStart"/>
            <w:r w:rsidRPr="00EA2C05">
              <w:rPr>
                <w:rFonts w:eastAsia="SimSun"/>
                <w:sz w:val="18"/>
                <w:szCs w:val="22"/>
              </w:rPr>
              <w:t>Dólares</w:t>
            </w:r>
            <w:proofErr w:type="gramEnd"/>
            <w:r w:rsidRPr="00EA2C05">
              <w:rPr>
                <w:rFonts w:eastAsia="SimSun"/>
                <w:sz w:val="18"/>
                <w:szCs w:val="22"/>
              </w:rPr>
              <w:t xml:space="preserve"> ($100.00) se le aplicará el 1% de retención, según lo dispuesto en el artículo 162 inciso segundo del Código Tributario.</w:t>
            </w:r>
          </w:p>
          <w:p w14:paraId="4D156486" w14:textId="77777777" w:rsidR="001D18F5" w:rsidRPr="009C2E79" w:rsidRDefault="001D18F5" w:rsidP="001D18F5">
            <w:pPr>
              <w:spacing w:line="276" w:lineRule="auto"/>
              <w:jc w:val="both"/>
              <w:rPr>
                <w:rFonts w:eastAsia="SimSun"/>
                <w:sz w:val="12"/>
                <w:szCs w:val="16"/>
              </w:rPr>
            </w:pPr>
          </w:p>
          <w:p w14:paraId="48BE3C00" w14:textId="77777777" w:rsidR="001D18F5" w:rsidRPr="00EA2C05" w:rsidRDefault="001D18F5" w:rsidP="001D18F5">
            <w:pPr>
              <w:spacing w:line="276" w:lineRule="auto"/>
              <w:jc w:val="both"/>
              <w:rPr>
                <w:rFonts w:eastAsia="SimSun"/>
                <w:sz w:val="18"/>
                <w:szCs w:val="22"/>
              </w:rPr>
            </w:pPr>
            <w:r w:rsidRPr="00EA2C05">
              <w:rPr>
                <w:rFonts w:eastAsia="SimSun"/>
                <w:sz w:val="18"/>
                <w:szCs w:val="22"/>
              </w:rPr>
              <w:t xml:space="preserve">La facturación del suministro debe ser entregada en la Unidad Financiera Institucional del Ministerio de Salud ubicada en las oficinas centrales de este ministerio en Calle Arce </w:t>
            </w:r>
            <w:proofErr w:type="spellStart"/>
            <w:r w:rsidRPr="00EA2C05">
              <w:rPr>
                <w:rFonts w:eastAsia="SimSun"/>
                <w:sz w:val="18"/>
                <w:szCs w:val="22"/>
              </w:rPr>
              <w:t>N°</w:t>
            </w:r>
            <w:proofErr w:type="spellEnd"/>
            <w:r w:rsidRPr="00EA2C05">
              <w:rPr>
                <w:rFonts w:eastAsia="SimSun"/>
                <w:sz w:val="18"/>
                <w:szCs w:val="22"/>
              </w:rPr>
              <w:t xml:space="preserve"> 827 de San Salvador.</w:t>
            </w:r>
          </w:p>
          <w:p w14:paraId="4510A53D" w14:textId="77777777" w:rsidR="001D18F5" w:rsidRPr="009C2E79" w:rsidRDefault="001D18F5" w:rsidP="001D18F5">
            <w:pPr>
              <w:spacing w:line="276" w:lineRule="auto"/>
              <w:jc w:val="both"/>
              <w:rPr>
                <w:rFonts w:eastAsia="SimSun"/>
                <w:sz w:val="12"/>
                <w:szCs w:val="16"/>
              </w:rPr>
            </w:pPr>
          </w:p>
          <w:p w14:paraId="2A9FFBD0" w14:textId="77777777" w:rsidR="001D18F5" w:rsidRPr="00EA2C05" w:rsidRDefault="001D18F5" w:rsidP="001D18F5">
            <w:pPr>
              <w:spacing w:line="276" w:lineRule="auto"/>
              <w:jc w:val="both"/>
              <w:rPr>
                <w:rFonts w:eastAsia="SimSun"/>
                <w:sz w:val="18"/>
                <w:szCs w:val="22"/>
              </w:rPr>
            </w:pPr>
            <w:r w:rsidRPr="00EA2C05">
              <w:rPr>
                <w:rFonts w:eastAsia="SimSun"/>
                <w:sz w:val="18"/>
                <w:szCs w:val="22"/>
              </w:rPr>
              <w:t xml:space="preserve">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14:paraId="37F43554" w14:textId="568C2E8E" w:rsidR="001D18F5" w:rsidRPr="00353E6B" w:rsidRDefault="001D18F5" w:rsidP="001D18F5">
            <w:pPr>
              <w:spacing w:line="276" w:lineRule="auto"/>
              <w:jc w:val="both"/>
              <w:rPr>
                <w:rFonts w:eastAsia="Arial Unicode MS"/>
                <w:sz w:val="18"/>
                <w:szCs w:val="22"/>
              </w:rPr>
            </w:pPr>
            <w:r w:rsidRPr="00EA2C05">
              <w:rPr>
                <w:rFonts w:eastAsia="SimSun"/>
                <w:sz w:val="18"/>
                <w:szCs w:val="22"/>
              </w:rPr>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p>
        </w:tc>
        <w:tc>
          <w:tcPr>
            <w:tcW w:w="971" w:type="dxa"/>
            <w:vMerge w:val="restart"/>
          </w:tcPr>
          <w:p w14:paraId="2EAEA84A" w14:textId="77777777" w:rsidR="001D18F5" w:rsidRPr="00353E6B" w:rsidRDefault="001D18F5" w:rsidP="001D18F5">
            <w:pPr>
              <w:spacing w:line="276" w:lineRule="auto"/>
              <w:jc w:val="both"/>
              <w:rPr>
                <w:rFonts w:eastAsia="Arial Unicode MS"/>
                <w:sz w:val="18"/>
                <w:szCs w:val="22"/>
              </w:rPr>
            </w:pPr>
          </w:p>
        </w:tc>
        <w:tc>
          <w:tcPr>
            <w:tcW w:w="1155" w:type="dxa"/>
            <w:vMerge w:val="restart"/>
          </w:tcPr>
          <w:p w14:paraId="7D7AF160" w14:textId="77777777" w:rsidR="001D18F5" w:rsidRPr="00353E6B" w:rsidRDefault="001D18F5" w:rsidP="001D18F5">
            <w:pPr>
              <w:spacing w:line="276" w:lineRule="auto"/>
              <w:jc w:val="both"/>
              <w:rPr>
                <w:rFonts w:eastAsia="Arial Unicode MS"/>
                <w:sz w:val="18"/>
                <w:szCs w:val="22"/>
              </w:rPr>
            </w:pPr>
          </w:p>
        </w:tc>
        <w:tc>
          <w:tcPr>
            <w:tcW w:w="1276" w:type="dxa"/>
            <w:vMerge w:val="restart"/>
          </w:tcPr>
          <w:p w14:paraId="708AEF8D" w14:textId="77777777" w:rsidR="001D18F5" w:rsidRPr="00353E6B" w:rsidRDefault="001D18F5" w:rsidP="001D18F5">
            <w:pPr>
              <w:spacing w:line="276" w:lineRule="auto"/>
              <w:jc w:val="both"/>
              <w:rPr>
                <w:rFonts w:eastAsia="Arial Unicode MS"/>
                <w:sz w:val="18"/>
                <w:szCs w:val="22"/>
              </w:rPr>
            </w:pPr>
          </w:p>
        </w:tc>
        <w:tc>
          <w:tcPr>
            <w:tcW w:w="1331" w:type="dxa"/>
            <w:vMerge w:val="restart"/>
          </w:tcPr>
          <w:p w14:paraId="1D14E1D8" w14:textId="77777777" w:rsidR="001D18F5" w:rsidRPr="00353E6B" w:rsidRDefault="001D18F5" w:rsidP="001D18F5">
            <w:pPr>
              <w:spacing w:line="276" w:lineRule="auto"/>
              <w:jc w:val="both"/>
              <w:rPr>
                <w:rFonts w:eastAsia="Arial Unicode MS"/>
                <w:sz w:val="18"/>
                <w:szCs w:val="22"/>
              </w:rPr>
            </w:pPr>
          </w:p>
        </w:tc>
      </w:tr>
      <w:tr w:rsidR="001D18F5" w:rsidRPr="00353E6B" w14:paraId="237B1893" w14:textId="77777777" w:rsidTr="00991B51">
        <w:tc>
          <w:tcPr>
            <w:tcW w:w="4540" w:type="dxa"/>
            <w:gridSpan w:val="3"/>
            <w:hideMark/>
          </w:tcPr>
          <w:p w14:paraId="2ED74FA4" w14:textId="5DBB1315" w:rsidR="001D18F5" w:rsidRPr="00EB72C5" w:rsidRDefault="001D18F5" w:rsidP="001D18F5">
            <w:pPr>
              <w:spacing w:line="276" w:lineRule="auto"/>
              <w:jc w:val="both"/>
              <w:rPr>
                <w:rFonts w:eastAsia="SimSun"/>
                <w:sz w:val="18"/>
                <w:szCs w:val="22"/>
              </w:rPr>
            </w:pPr>
            <w:bookmarkStart w:id="3" w:name="_Hlk120259899"/>
            <w:r w:rsidRPr="00EB72C5">
              <w:rPr>
                <w:rFonts w:eastAsia="SimSun"/>
                <w:sz w:val="18"/>
                <w:szCs w:val="22"/>
              </w:rPr>
              <w:t>Lugar de entrega: Bodega MINSAL, Dirección Complejo de Almacenes del Plantel El Paraíso ubicado en 6ª. Calle Oriente No. 1105, Colonia del Paraíso, Barrio San Esteban, San Salvador.</w:t>
            </w:r>
            <w:bookmarkEnd w:id="3"/>
          </w:p>
          <w:p w14:paraId="4DDC3A71" w14:textId="28DF6115" w:rsidR="001D18F5" w:rsidRPr="00353E6B" w:rsidRDefault="001D18F5" w:rsidP="001D18F5">
            <w:pPr>
              <w:spacing w:line="276" w:lineRule="auto"/>
              <w:jc w:val="both"/>
              <w:rPr>
                <w:rFonts w:eastAsia="Arial Unicode MS"/>
                <w:sz w:val="18"/>
                <w:szCs w:val="22"/>
              </w:rPr>
            </w:pPr>
          </w:p>
        </w:tc>
        <w:tc>
          <w:tcPr>
            <w:tcW w:w="971" w:type="dxa"/>
            <w:vMerge/>
            <w:vAlign w:val="center"/>
            <w:hideMark/>
          </w:tcPr>
          <w:p w14:paraId="14BAE156" w14:textId="77777777" w:rsidR="001D18F5" w:rsidRPr="00353E6B" w:rsidRDefault="001D18F5" w:rsidP="001D18F5">
            <w:pPr>
              <w:suppressAutoHyphens w:val="0"/>
              <w:spacing w:line="276" w:lineRule="auto"/>
              <w:rPr>
                <w:rFonts w:eastAsia="Arial Unicode MS"/>
                <w:sz w:val="18"/>
                <w:szCs w:val="22"/>
              </w:rPr>
            </w:pPr>
          </w:p>
        </w:tc>
        <w:tc>
          <w:tcPr>
            <w:tcW w:w="1155" w:type="dxa"/>
            <w:vMerge/>
            <w:vAlign w:val="center"/>
            <w:hideMark/>
          </w:tcPr>
          <w:p w14:paraId="60636360" w14:textId="77777777" w:rsidR="001D18F5" w:rsidRPr="00353E6B" w:rsidRDefault="001D18F5" w:rsidP="001D18F5">
            <w:pPr>
              <w:suppressAutoHyphens w:val="0"/>
              <w:spacing w:line="276" w:lineRule="auto"/>
              <w:rPr>
                <w:rFonts w:eastAsia="Arial Unicode MS"/>
                <w:sz w:val="18"/>
                <w:szCs w:val="22"/>
              </w:rPr>
            </w:pPr>
          </w:p>
        </w:tc>
        <w:tc>
          <w:tcPr>
            <w:tcW w:w="1276" w:type="dxa"/>
            <w:vMerge/>
            <w:vAlign w:val="center"/>
            <w:hideMark/>
          </w:tcPr>
          <w:p w14:paraId="5FE8507C" w14:textId="77777777" w:rsidR="001D18F5" w:rsidRPr="00353E6B" w:rsidRDefault="001D18F5" w:rsidP="001D18F5">
            <w:pPr>
              <w:suppressAutoHyphens w:val="0"/>
              <w:spacing w:line="276" w:lineRule="auto"/>
              <w:rPr>
                <w:rFonts w:eastAsia="Arial Unicode MS"/>
                <w:sz w:val="18"/>
                <w:szCs w:val="22"/>
              </w:rPr>
            </w:pPr>
          </w:p>
        </w:tc>
        <w:tc>
          <w:tcPr>
            <w:tcW w:w="1331" w:type="dxa"/>
            <w:vMerge/>
            <w:vAlign w:val="center"/>
            <w:hideMark/>
          </w:tcPr>
          <w:p w14:paraId="6E64937D" w14:textId="77777777" w:rsidR="001D18F5" w:rsidRPr="00353E6B" w:rsidRDefault="001D18F5" w:rsidP="001D18F5">
            <w:pPr>
              <w:suppressAutoHyphens w:val="0"/>
              <w:spacing w:line="276" w:lineRule="auto"/>
              <w:rPr>
                <w:rFonts w:eastAsia="Arial Unicode MS"/>
                <w:sz w:val="18"/>
                <w:szCs w:val="22"/>
              </w:rPr>
            </w:pPr>
          </w:p>
        </w:tc>
      </w:tr>
      <w:tr w:rsidR="001D18F5" w:rsidRPr="00353E6B" w14:paraId="2213A7CA" w14:textId="77777777" w:rsidTr="00991B51">
        <w:trPr>
          <w:trHeight w:val="200"/>
        </w:trPr>
        <w:tc>
          <w:tcPr>
            <w:tcW w:w="4540" w:type="dxa"/>
            <w:gridSpan w:val="3"/>
            <w:hideMark/>
          </w:tcPr>
          <w:p w14:paraId="446A841D" w14:textId="1F2A6A21" w:rsidR="001D18F5" w:rsidRPr="00353E6B" w:rsidRDefault="001D18F5" w:rsidP="001D18F5">
            <w:pPr>
              <w:spacing w:line="276" w:lineRule="auto"/>
              <w:jc w:val="both"/>
              <w:rPr>
                <w:rFonts w:eastAsia="Arial Unicode MS"/>
                <w:sz w:val="18"/>
                <w:szCs w:val="22"/>
              </w:rPr>
            </w:pPr>
            <w:r w:rsidRPr="00353E6B">
              <w:rPr>
                <w:rFonts w:eastAsia="Arial Unicode MS"/>
                <w:sz w:val="18"/>
                <w:szCs w:val="22"/>
              </w:rPr>
              <w:t xml:space="preserve">ADMINISTRACIÓN Y SEGUIMIENTO: </w:t>
            </w:r>
            <w:r w:rsidRPr="00353E6B">
              <w:rPr>
                <w:rFonts w:eastAsia="SimSun"/>
                <w:sz w:val="18"/>
                <w:szCs w:val="22"/>
              </w:rPr>
              <w:t xml:space="preserve"> </w:t>
            </w:r>
            <w:bookmarkStart w:id="4" w:name="_Hlk33432470"/>
            <w:r w:rsidRPr="00353E6B">
              <w:rPr>
                <w:rFonts w:eastAsia="SimSun"/>
                <w:sz w:val="18"/>
                <w:szCs w:val="22"/>
              </w:rPr>
              <w:t xml:space="preserve">La Unidad Solicitante </w:t>
            </w:r>
            <w:r w:rsidRPr="00353E6B">
              <w:rPr>
                <w:rFonts w:eastAsia="Arial Unicode MS"/>
                <w:sz w:val="18"/>
                <w:szCs w:val="22"/>
              </w:rPr>
              <w:t xml:space="preserve">ha delegado a </w:t>
            </w:r>
            <w:bookmarkEnd w:id="4"/>
            <w:r>
              <w:rPr>
                <w:rFonts w:eastAsia="Arial Unicode MS"/>
                <w:sz w:val="18"/>
                <w:szCs w:val="22"/>
              </w:rPr>
              <w:t xml:space="preserve">la </w:t>
            </w:r>
            <w:r w:rsidRPr="00CD6229">
              <w:rPr>
                <w:rFonts w:eastAsia="Arial Unicode MS"/>
                <w:b/>
                <w:bCs/>
                <w:sz w:val="18"/>
                <w:szCs w:val="22"/>
              </w:rPr>
              <w:t>LICDA. CELIA FELICITA ZAVALA DE CÓRDOVA</w:t>
            </w:r>
            <w:r w:rsidRPr="00353E6B">
              <w:rPr>
                <w:rFonts w:eastAsia="Arial Unicode MS"/>
                <w:sz w:val="18"/>
                <w:szCs w:val="22"/>
              </w:rPr>
              <w:t xml:space="preserve">, con cargo </w:t>
            </w:r>
            <w:r>
              <w:rPr>
                <w:rFonts w:eastAsia="Arial Unicode MS"/>
                <w:sz w:val="18"/>
                <w:szCs w:val="22"/>
              </w:rPr>
              <w:t>Coordinadora Administrativa del Proyecto Creciendo Saludables Juntos</w:t>
            </w:r>
            <w:r w:rsidRPr="00353E6B">
              <w:rPr>
                <w:rFonts w:eastAsia="Arial Unicode MS"/>
                <w:sz w:val="18"/>
                <w:szCs w:val="22"/>
              </w:rPr>
              <w:t xml:space="preserve">, teléfono: </w:t>
            </w:r>
            <w:r>
              <w:rPr>
                <w:rFonts w:eastAsia="Arial Unicode MS"/>
                <w:sz w:val="18"/>
                <w:szCs w:val="22"/>
              </w:rPr>
              <w:t>6967-6281</w:t>
            </w:r>
            <w:r w:rsidRPr="00353E6B">
              <w:rPr>
                <w:rFonts w:eastAsia="Arial Unicode MS"/>
                <w:sz w:val="18"/>
                <w:szCs w:val="22"/>
              </w:rPr>
              <w:t>, correo electrónico</w:t>
            </w:r>
            <w:r>
              <w:rPr>
                <w:rFonts w:eastAsia="Arial Unicode MS"/>
                <w:sz w:val="18"/>
                <w:szCs w:val="22"/>
              </w:rPr>
              <w:t xml:space="preserve"> </w:t>
            </w:r>
            <w:hyperlink r:id="rId9" w:history="1">
              <w:r w:rsidRPr="00352F72">
                <w:rPr>
                  <w:rStyle w:val="Hipervnculo"/>
                  <w:rFonts w:eastAsia="Arial Unicode MS"/>
                  <w:sz w:val="18"/>
                  <w:szCs w:val="22"/>
                </w:rPr>
                <w:t>celia.zavala@salud.gob.sv</w:t>
              </w:r>
            </w:hyperlink>
            <w:r>
              <w:rPr>
                <w:rFonts w:eastAsia="Arial Unicode MS"/>
                <w:sz w:val="18"/>
                <w:szCs w:val="22"/>
              </w:rPr>
              <w:t xml:space="preserve"> </w:t>
            </w:r>
            <w:r w:rsidRPr="00353E6B">
              <w:rPr>
                <w:rFonts w:eastAsia="Arial Unicode MS"/>
                <w:sz w:val="18"/>
                <w:szCs w:val="22"/>
              </w:rPr>
              <w:t>, como responsable de la Administración de la Orden de Compra.</w:t>
            </w:r>
          </w:p>
        </w:tc>
        <w:tc>
          <w:tcPr>
            <w:tcW w:w="971" w:type="dxa"/>
            <w:vMerge/>
            <w:vAlign w:val="center"/>
            <w:hideMark/>
          </w:tcPr>
          <w:p w14:paraId="455B15AA" w14:textId="77777777" w:rsidR="001D18F5" w:rsidRPr="00353E6B" w:rsidRDefault="001D18F5" w:rsidP="001D18F5">
            <w:pPr>
              <w:suppressAutoHyphens w:val="0"/>
              <w:spacing w:line="276" w:lineRule="auto"/>
              <w:rPr>
                <w:rFonts w:eastAsia="Arial Unicode MS"/>
                <w:sz w:val="18"/>
                <w:szCs w:val="22"/>
              </w:rPr>
            </w:pPr>
          </w:p>
        </w:tc>
        <w:tc>
          <w:tcPr>
            <w:tcW w:w="1155" w:type="dxa"/>
            <w:vMerge/>
            <w:vAlign w:val="center"/>
            <w:hideMark/>
          </w:tcPr>
          <w:p w14:paraId="525AFF63" w14:textId="77777777" w:rsidR="001D18F5" w:rsidRPr="00353E6B" w:rsidRDefault="001D18F5" w:rsidP="001D18F5">
            <w:pPr>
              <w:suppressAutoHyphens w:val="0"/>
              <w:spacing w:line="276" w:lineRule="auto"/>
              <w:rPr>
                <w:rFonts w:eastAsia="Arial Unicode MS"/>
                <w:sz w:val="18"/>
                <w:szCs w:val="22"/>
              </w:rPr>
            </w:pPr>
          </w:p>
        </w:tc>
        <w:tc>
          <w:tcPr>
            <w:tcW w:w="1276" w:type="dxa"/>
            <w:vMerge/>
            <w:vAlign w:val="center"/>
            <w:hideMark/>
          </w:tcPr>
          <w:p w14:paraId="080450A2" w14:textId="77777777" w:rsidR="001D18F5" w:rsidRPr="00353E6B" w:rsidRDefault="001D18F5" w:rsidP="001D18F5">
            <w:pPr>
              <w:suppressAutoHyphens w:val="0"/>
              <w:spacing w:line="276" w:lineRule="auto"/>
              <w:rPr>
                <w:rFonts w:eastAsia="Arial Unicode MS"/>
                <w:sz w:val="18"/>
                <w:szCs w:val="22"/>
              </w:rPr>
            </w:pPr>
          </w:p>
        </w:tc>
        <w:tc>
          <w:tcPr>
            <w:tcW w:w="1331" w:type="dxa"/>
            <w:vMerge/>
            <w:vAlign w:val="center"/>
            <w:hideMark/>
          </w:tcPr>
          <w:p w14:paraId="28961E43" w14:textId="77777777" w:rsidR="001D18F5" w:rsidRPr="00353E6B" w:rsidRDefault="001D18F5" w:rsidP="001D18F5">
            <w:pPr>
              <w:suppressAutoHyphens w:val="0"/>
              <w:spacing w:line="276" w:lineRule="auto"/>
              <w:rPr>
                <w:rFonts w:eastAsia="Arial Unicode MS"/>
                <w:sz w:val="18"/>
                <w:szCs w:val="22"/>
              </w:rPr>
            </w:pPr>
          </w:p>
        </w:tc>
      </w:tr>
      <w:tr w:rsidR="001D18F5" w:rsidRPr="00353E6B" w14:paraId="589A516D" w14:textId="77777777" w:rsidTr="00991B51">
        <w:trPr>
          <w:trHeight w:val="231"/>
        </w:trPr>
        <w:tc>
          <w:tcPr>
            <w:tcW w:w="4540" w:type="dxa"/>
            <w:gridSpan w:val="3"/>
            <w:hideMark/>
          </w:tcPr>
          <w:p w14:paraId="6718B3BE" w14:textId="0B3C4BBD" w:rsidR="001D18F5" w:rsidRPr="00AF06E5" w:rsidRDefault="001D18F5" w:rsidP="001D18F5">
            <w:pPr>
              <w:spacing w:line="276" w:lineRule="auto"/>
              <w:rPr>
                <w:rFonts w:eastAsia="Arial Unicode MS"/>
                <w:b/>
                <w:bCs/>
                <w:sz w:val="18"/>
                <w:szCs w:val="22"/>
              </w:rPr>
            </w:pPr>
            <w:r>
              <w:rPr>
                <w:rFonts w:eastAsia="Arial Unicode MS"/>
                <w:b/>
                <w:bCs/>
                <w:sz w:val="18"/>
                <w:szCs w:val="22"/>
              </w:rPr>
              <w:t>MONTO TOTAL ORDEN DE COMPRA CON IMPUESTOS INCLUIDOS</w:t>
            </w:r>
          </w:p>
        </w:tc>
        <w:tc>
          <w:tcPr>
            <w:tcW w:w="4733" w:type="dxa"/>
            <w:gridSpan w:val="4"/>
            <w:hideMark/>
          </w:tcPr>
          <w:p w14:paraId="39B4652D" w14:textId="50AC4119" w:rsidR="001D18F5" w:rsidRPr="001E787A" w:rsidRDefault="001D18F5" w:rsidP="001D18F5">
            <w:pPr>
              <w:spacing w:line="276" w:lineRule="auto"/>
              <w:jc w:val="right"/>
              <w:rPr>
                <w:rFonts w:eastAsia="Arial Unicode MS"/>
                <w:b/>
                <w:bCs/>
                <w:sz w:val="18"/>
                <w:szCs w:val="22"/>
              </w:rPr>
            </w:pPr>
            <w:r w:rsidRPr="007C49F0">
              <w:rPr>
                <w:rFonts w:eastAsia="Arial Unicode MS"/>
                <w:b/>
                <w:bCs/>
                <w:sz w:val="18"/>
                <w:szCs w:val="22"/>
              </w:rPr>
              <w:t xml:space="preserve">  US$</w:t>
            </w:r>
            <w:r>
              <w:rPr>
                <w:rFonts w:eastAsia="Arial Unicode MS"/>
                <w:b/>
                <w:bCs/>
                <w:sz w:val="18"/>
                <w:szCs w:val="22"/>
              </w:rPr>
              <w:t>1,749.60</w:t>
            </w:r>
          </w:p>
        </w:tc>
      </w:tr>
      <w:tr w:rsidR="001D18F5" w:rsidRPr="00353E6B" w14:paraId="3C11F389" w14:textId="77777777" w:rsidTr="00991B51">
        <w:trPr>
          <w:trHeight w:val="211"/>
        </w:trPr>
        <w:tc>
          <w:tcPr>
            <w:tcW w:w="9273" w:type="dxa"/>
            <w:gridSpan w:val="7"/>
            <w:hideMark/>
          </w:tcPr>
          <w:p w14:paraId="3332B9E2" w14:textId="4FA89A07" w:rsidR="001D18F5" w:rsidRPr="00353E6B" w:rsidRDefault="001D18F5" w:rsidP="001D18F5">
            <w:pPr>
              <w:spacing w:line="276" w:lineRule="auto"/>
              <w:rPr>
                <w:rFonts w:eastAsia="Arial Unicode MS"/>
                <w:sz w:val="18"/>
                <w:szCs w:val="22"/>
              </w:rPr>
            </w:pPr>
            <w:r>
              <w:rPr>
                <w:rFonts w:eastAsia="Arial Unicode MS"/>
                <w:sz w:val="18"/>
                <w:szCs w:val="22"/>
              </w:rPr>
              <w:t xml:space="preserve">Son: </w:t>
            </w:r>
            <w:r w:rsidRPr="001D18F5">
              <w:rPr>
                <w:rFonts w:eastAsia="Arial Unicode MS"/>
                <w:b/>
                <w:bCs/>
                <w:sz w:val="18"/>
                <w:szCs w:val="22"/>
              </w:rPr>
              <w:t>MIL SETECIENTOS CUARENTA Y NUEVE 60</w:t>
            </w:r>
            <w:r w:rsidRPr="00AF06E5">
              <w:rPr>
                <w:rFonts w:eastAsia="Arial Unicode MS"/>
                <w:b/>
                <w:bCs/>
                <w:sz w:val="18"/>
                <w:szCs w:val="22"/>
              </w:rPr>
              <w:t>/100 DÓLARES DE LOS ESTADOS UNIDOS DE AMÉRICA</w:t>
            </w:r>
          </w:p>
        </w:tc>
      </w:tr>
      <w:tr w:rsidR="001D18F5" w:rsidRPr="00353E6B" w14:paraId="20D8E97A" w14:textId="77777777" w:rsidTr="00991B51">
        <w:trPr>
          <w:trHeight w:val="211"/>
        </w:trPr>
        <w:tc>
          <w:tcPr>
            <w:tcW w:w="9273" w:type="dxa"/>
            <w:gridSpan w:val="7"/>
            <w:hideMark/>
          </w:tcPr>
          <w:p w14:paraId="10DB22AA" w14:textId="0A6C8347" w:rsidR="001D18F5" w:rsidRPr="00241918" w:rsidRDefault="001D18F5" w:rsidP="001D18F5">
            <w:pPr>
              <w:spacing w:line="276" w:lineRule="auto"/>
              <w:jc w:val="both"/>
              <w:rPr>
                <w:rFonts w:eastAsia="Arial Unicode MS"/>
                <w:sz w:val="18"/>
                <w:szCs w:val="22"/>
              </w:rPr>
            </w:pPr>
            <w:r w:rsidRPr="00353E6B">
              <w:rPr>
                <w:rFonts w:eastAsia="Arial Unicode MS"/>
                <w:sz w:val="18"/>
                <w:szCs w:val="22"/>
              </w:rPr>
              <w:t xml:space="preserve">FUENTE DE FINANCIAMIENTO: </w:t>
            </w:r>
            <w:r>
              <w:rPr>
                <w:rFonts w:eastAsia="Arial Unicode MS"/>
                <w:sz w:val="18"/>
                <w:szCs w:val="22"/>
              </w:rPr>
              <w:t>Préstamo Externo: Contrato de Préstamo BIRF 9065-SV</w:t>
            </w:r>
            <w:r w:rsidRPr="00353E6B">
              <w:rPr>
                <w:rFonts w:eastAsia="Arial Unicode MS"/>
                <w:sz w:val="18"/>
                <w:szCs w:val="22"/>
              </w:rPr>
              <w:t xml:space="preserve"> </w:t>
            </w:r>
            <w:r w:rsidRPr="00241918">
              <w:rPr>
                <w:rFonts w:eastAsia="Arial Unicode MS"/>
                <w:sz w:val="18"/>
                <w:szCs w:val="22"/>
              </w:rPr>
              <w:t>Categoría de Inversión: 1. Componente 4. Gestión y Monitoreo del Proyecto</w:t>
            </w:r>
            <w:r>
              <w:rPr>
                <w:rFonts w:eastAsia="Arial Unicode MS"/>
                <w:sz w:val="18"/>
                <w:szCs w:val="22"/>
              </w:rPr>
              <w:t xml:space="preserve"> </w:t>
            </w:r>
            <w:r w:rsidRPr="00241918">
              <w:rPr>
                <w:rFonts w:eastAsia="Arial Unicode MS"/>
                <w:sz w:val="18"/>
                <w:szCs w:val="22"/>
              </w:rPr>
              <w:t>7496</w:t>
            </w:r>
          </w:p>
          <w:p w14:paraId="7436AAAE" w14:textId="77777777" w:rsidR="005D790B" w:rsidRDefault="005D790B" w:rsidP="001D18F5">
            <w:pPr>
              <w:spacing w:line="276" w:lineRule="auto"/>
              <w:jc w:val="both"/>
              <w:rPr>
                <w:rFonts w:eastAsia="Arial Unicode MS"/>
                <w:sz w:val="18"/>
                <w:szCs w:val="22"/>
              </w:rPr>
            </w:pPr>
          </w:p>
          <w:p w14:paraId="57FA9E4A" w14:textId="260DA319" w:rsidR="001D18F5" w:rsidRDefault="001D18F5" w:rsidP="001D18F5">
            <w:pPr>
              <w:spacing w:line="276" w:lineRule="auto"/>
              <w:jc w:val="both"/>
              <w:rPr>
                <w:rFonts w:eastAsia="Arial Unicode MS"/>
                <w:sz w:val="18"/>
                <w:szCs w:val="22"/>
              </w:rPr>
            </w:pPr>
            <w:r w:rsidRPr="00301B59">
              <w:rPr>
                <w:rFonts w:eastAsia="Arial Unicode MS"/>
                <w:sz w:val="18"/>
                <w:szCs w:val="22"/>
              </w:rPr>
              <w:lastRenderedPageBreak/>
              <w:t xml:space="preserve">Cifrado Presupuestario: </w:t>
            </w:r>
            <w:r w:rsidRPr="001D18F5">
              <w:rPr>
                <w:rFonts w:eastAsia="Arial Unicode MS"/>
                <w:sz w:val="18"/>
                <w:szCs w:val="22"/>
              </w:rPr>
              <w:t>2022-3200-3-12-04-22-3-54103, 2022-3200-3-12-04-22-3-54105, 2022-3200-3-12-04-22-3-54107, 2022-3200-3-12-04-22-3-54114, 2022-3200-3-12-04-22-3-54115, 2022-3200-3-12-04-22-3-54119</w:t>
            </w:r>
            <w:r w:rsidR="005D790B">
              <w:rPr>
                <w:rFonts w:eastAsia="Arial Unicode MS"/>
                <w:sz w:val="18"/>
                <w:szCs w:val="22"/>
              </w:rPr>
              <w:t>.</w:t>
            </w:r>
          </w:p>
          <w:p w14:paraId="30C16B6D" w14:textId="074310FD" w:rsidR="005D790B" w:rsidRDefault="005D790B" w:rsidP="001D18F5">
            <w:pPr>
              <w:spacing w:line="276" w:lineRule="auto"/>
              <w:jc w:val="both"/>
              <w:rPr>
                <w:rFonts w:eastAsia="Arial Unicode MS"/>
                <w:sz w:val="18"/>
                <w:szCs w:val="22"/>
              </w:rPr>
            </w:pPr>
          </w:p>
          <w:p w14:paraId="32EF6BF7" w14:textId="77777777" w:rsidR="005D790B" w:rsidRPr="001D18F5" w:rsidRDefault="005D790B" w:rsidP="001D18F5">
            <w:pPr>
              <w:spacing w:line="276" w:lineRule="auto"/>
              <w:jc w:val="both"/>
              <w:rPr>
                <w:rFonts w:eastAsia="Arial Unicode MS"/>
                <w:sz w:val="18"/>
                <w:szCs w:val="22"/>
              </w:rPr>
            </w:pPr>
          </w:p>
          <w:p w14:paraId="17B89FD8" w14:textId="449771D9" w:rsidR="001D18F5" w:rsidRPr="00353E6B" w:rsidRDefault="001D18F5" w:rsidP="001D18F5">
            <w:pPr>
              <w:spacing w:line="276" w:lineRule="auto"/>
              <w:jc w:val="both"/>
              <w:rPr>
                <w:rFonts w:eastAsia="Arial Unicode MS"/>
                <w:sz w:val="18"/>
                <w:szCs w:val="22"/>
              </w:rPr>
            </w:pPr>
          </w:p>
        </w:tc>
      </w:tr>
      <w:tr w:rsidR="001D18F5" w:rsidRPr="00353E6B" w14:paraId="73C07D4D" w14:textId="77777777" w:rsidTr="00991B51">
        <w:trPr>
          <w:trHeight w:val="1786"/>
        </w:trPr>
        <w:tc>
          <w:tcPr>
            <w:tcW w:w="9273" w:type="dxa"/>
            <w:gridSpan w:val="7"/>
            <w:hideMark/>
          </w:tcPr>
          <w:p w14:paraId="703EC2AE" w14:textId="77777777" w:rsidR="005D790B" w:rsidRDefault="005D790B"/>
          <w:p w14:paraId="3B9C3C42" w14:textId="63BC5560" w:rsidR="001D18F5" w:rsidRPr="00353E6B" w:rsidRDefault="00991B51" w:rsidP="001D18F5">
            <w:pPr>
              <w:spacing w:line="276" w:lineRule="auto"/>
              <w:jc w:val="both"/>
              <w:rPr>
                <w:sz w:val="18"/>
                <w:szCs w:val="22"/>
              </w:rPr>
            </w:pPr>
            <w:r>
              <w:rPr>
                <w:noProof/>
                <w:sz w:val="18"/>
                <w:szCs w:val="22"/>
              </w:rPr>
              <mc:AlternateContent>
                <mc:Choice Requires="wps">
                  <w:drawing>
                    <wp:anchor distT="0" distB="0" distL="114300" distR="114300" simplePos="0" relativeHeight="251661312" behindDoc="0" locked="0" layoutInCell="1" allowOverlap="1" wp14:anchorId="4B2437F0" wp14:editId="558EEBFC">
                      <wp:simplePos x="0" y="0"/>
                      <wp:positionH relativeFrom="column">
                        <wp:posOffset>3799785</wp:posOffset>
                      </wp:positionH>
                      <wp:positionV relativeFrom="paragraph">
                        <wp:posOffset>1732915</wp:posOffset>
                      </wp:positionV>
                      <wp:extent cx="1415332" cy="135172"/>
                      <wp:effectExtent l="0" t="0" r="13970" b="17780"/>
                      <wp:wrapNone/>
                      <wp:docPr id="8" name="Rectángulo 8"/>
                      <wp:cNvGraphicFramePr/>
                      <a:graphic xmlns:a="http://schemas.openxmlformats.org/drawingml/2006/main">
                        <a:graphicData uri="http://schemas.microsoft.com/office/word/2010/wordprocessingShape">
                          <wps:wsp>
                            <wps:cNvSpPr/>
                            <wps:spPr>
                              <a:xfrm>
                                <a:off x="0" y="0"/>
                                <a:ext cx="1415332" cy="13517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AC371" id="Rectángulo 8" o:spid="_x0000_s1026" style="position:absolute;margin-left:299.2pt;margin-top:136.45pt;width:111.45pt;height:1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" fillcolor="black [3200]" strokecolor="black [1600]" strokeweight="1pt"/>
                  </w:pict>
                </mc:Fallback>
              </mc:AlternateContent>
            </w:r>
            <w:r w:rsidRPr="00991B51">
              <w:rPr>
                <w:noProof/>
                <w:sz w:val="18"/>
                <w:szCs w:val="22"/>
              </w:rPr>
              <w:drawing>
                <wp:inline distT="0" distB="0" distL="0" distR="0" wp14:anchorId="25AB0729" wp14:editId="4EF9F50D">
                  <wp:extent cx="5828307" cy="253619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3229" cy="2538332"/>
                          </a:xfrm>
                          <a:prstGeom prst="rect">
                            <a:avLst/>
                          </a:prstGeom>
                          <a:noFill/>
                          <a:ln>
                            <a:noFill/>
                          </a:ln>
                        </pic:spPr>
                      </pic:pic>
                    </a:graphicData>
                  </a:graphic>
                </wp:inline>
              </w:drawing>
            </w:r>
          </w:p>
        </w:tc>
      </w:tr>
    </w:tbl>
    <w:p w14:paraId="4118C2B1" w14:textId="77777777" w:rsidR="00B90589" w:rsidRDefault="00B90589" w:rsidP="00B90589">
      <w:pPr>
        <w:jc w:val="both"/>
        <w:rPr>
          <w:rFonts w:eastAsia="SimSun"/>
          <w:sz w:val="22"/>
          <w:szCs w:val="22"/>
        </w:rPr>
      </w:pPr>
    </w:p>
    <w:p w14:paraId="57454655" w14:textId="2501BA24" w:rsidR="00F848CD" w:rsidRPr="00301B59" w:rsidRDefault="00F848CD" w:rsidP="00B90589">
      <w:pPr>
        <w:jc w:val="both"/>
        <w:rPr>
          <w:rFonts w:eastAsia="SimSun"/>
          <w:b/>
          <w:sz w:val="22"/>
          <w:szCs w:val="22"/>
        </w:rPr>
      </w:pPr>
      <w:r w:rsidRPr="00353E6B">
        <w:rPr>
          <w:rFonts w:eastAsia="SimSun"/>
          <w:b/>
          <w:sz w:val="22"/>
          <w:szCs w:val="22"/>
        </w:rPr>
        <w:t>Fraude y Corrupción</w:t>
      </w:r>
    </w:p>
    <w:p w14:paraId="6DF1D498" w14:textId="77777777" w:rsidR="00B90589" w:rsidRPr="00353E6B" w:rsidRDefault="00B90589" w:rsidP="00B90589">
      <w:pPr>
        <w:jc w:val="both"/>
        <w:rPr>
          <w:rFonts w:eastAsia="Calibri"/>
          <w:sz w:val="22"/>
          <w:szCs w:val="22"/>
        </w:rPr>
      </w:pPr>
      <w:r w:rsidRPr="00353E6B">
        <w:rPr>
          <w:rFonts w:eastAsia="Calibri"/>
          <w:sz w:val="22"/>
          <w:szCs w:val="22"/>
        </w:rPr>
        <w:t>1.</w:t>
      </w:r>
      <w:r w:rsidRPr="00353E6B">
        <w:rPr>
          <w:rFonts w:eastAsia="Calibri"/>
          <w:sz w:val="22"/>
          <w:szCs w:val="22"/>
        </w:rPr>
        <w:tab/>
        <w:t>Propósito</w:t>
      </w:r>
    </w:p>
    <w:p w14:paraId="7175B251" w14:textId="77777777" w:rsidR="00B90589" w:rsidRPr="00353E6B" w:rsidRDefault="00B90589" w:rsidP="00B90589">
      <w:pPr>
        <w:jc w:val="both"/>
        <w:rPr>
          <w:rFonts w:eastAsia="Calibri"/>
          <w:sz w:val="22"/>
          <w:szCs w:val="22"/>
        </w:rPr>
      </w:pPr>
      <w:r w:rsidRPr="00353E6B">
        <w:rPr>
          <w:rFonts w:eastAsia="Calibri"/>
          <w:sz w:val="22"/>
          <w:szCs w:val="22"/>
        </w:rPr>
        <w:t>1.1</w:t>
      </w:r>
      <w:r w:rsidRPr="00353E6B">
        <w:rPr>
          <w:rFonts w:eastAsia="Calibri"/>
          <w:sz w:val="22"/>
          <w:szCs w:val="22"/>
        </w:rPr>
        <w:tab/>
        <w:t>Las Directrices Contra el Fraude y la Corrupción del Banco y este anexo se aplicarán a las adquisiciones en el marco de las operaciones de Financiamiento para Proyectos de Inversión del Banco.</w:t>
      </w:r>
    </w:p>
    <w:p w14:paraId="4B46CB3B" w14:textId="77777777" w:rsidR="00B90589" w:rsidRPr="00353E6B" w:rsidRDefault="00B90589" w:rsidP="00B90589">
      <w:pPr>
        <w:jc w:val="both"/>
        <w:rPr>
          <w:rFonts w:eastAsia="Calibri"/>
          <w:sz w:val="22"/>
          <w:szCs w:val="22"/>
        </w:rPr>
      </w:pPr>
      <w:r w:rsidRPr="00353E6B">
        <w:rPr>
          <w:rFonts w:eastAsia="Calibri"/>
          <w:sz w:val="22"/>
          <w:szCs w:val="22"/>
        </w:rPr>
        <w:t>1.2.</w:t>
      </w:r>
      <w:r w:rsidRPr="00353E6B">
        <w:rPr>
          <w:rFonts w:eastAsia="Calibri"/>
          <w:sz w:val="22"/>
          <w:szCs w:val="22"/>
        </w:rPr>
        <w:tab/>
        <w:t>Requisitos</w:t>
      </w:r>
    </w:p>
    <w:p w14:paraId="75EF6F5F" w14:textId="77777777" w:rsidR="00B90589" w:rsidRPr="00353E6B" w:rsidRDefault="00B90589" w:rsidP="00B90589">
      <w:pPr>
        <w:jc w:val="both"/>
        <w:rPr>
          <w:rFonts w:eastAsia="Calibri"/>
          <w:sz w:val="22"/>
          <w:szCs w:val="22"/>
        </w:rPr>
      </w:pPr>
      <w:r w:rsidRPr="00353E6B">
        <w:rPr>
          <w:rFonts w:eastAsia="Calibri"/>
          <w:sz w:val="22"/>
          <w:szCs w:val="22"/>
        </w:rPr>
        <w:t>1.2.1</w:t>
      </w:r>
      <w:r w:rsidRPr="00353E6B">
        <w:rPr>
          <w:rFonts w:eastAsia="Calibri"/>
          <w:sz w:val="22"/>
          <w:szCs w:val="22"/>
        </w:rPr>
        <w:tab/>
        <w:t xml:space="preserve">El Banco exige que los Prestatarios (incluidos los beneficiarios del financiamiento del Banco), licitantes (postulantes / proponentes), consultores, contratistas y proveedores, todo subcontratista, </w:t>
      </w:r>
      <w:proofErr w:type="spellStart"/>
      <w:r w:rsidRPr="00353E6B">
        <w:rPr>
          <w:rFonts w:eastAsia="Calibri"/>
          <w:sz w:val="22"/>
          <w:szCs w:val="22"/>
        </w:rPr>
        <w:t>subconsultor</w:t>
      </w:r>
      <w:proofErr w:type="spellEnd"/>
      <w:r w:rsidRPr="00353E6B">
        <w:rPr>
          <w:rFonts w:eastAsia="Calibri"/>
          <w:sz w:val="22"/>
          <w:szCs w:val="22"/>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D9080A6" w14:textId="77777777" w:rsidR="00B90589" w:rsidRPr="00353E6B" w:rsidRDefault="00B90589" w:rsidP="00B90589">
      <w:pPr>
        <w:jc w:val="both"/>
        <w:rPr>
          <w:rFonts w:eastAsia="Calibri"/>
          <w:sz w:val="22"/>
          <w:szCs w:val="22"/>
        </w:rPr>
      </w:pPr>
    </w:p>
    <w:p w14:paraId="2BA46B4C" w14:textId="77777777" w:rsidR="00B90589" w:rsidRPr="00353E6B" w:rsidRDefault="00B90589" w:rsidP="00B90589">
      <w:pPr>
        <w:jc w:val="both"/>
        <w:rPr>
          <w:rFonts w:eastAsia="Calibri"/>
          <w:sz w:val="22"/>
          <w:szCs w:val="22"/>
        </w:rPr>
      </w:pPr>
      <w:r w:rsidRPr="00353E6B">
        <w:rPr>
          <w:rFonts w:eastAsia="Calibri"/>
          <w:sz w:val="22"/>
          <w:szCs w:val="22"/>
        </w:rPr>
        <w:t>1.2.2</w:t>
      </w:r>
      <w:r w:rsidRPr="00353E6B">
        <w:rPr>
          <w:rFonts w:eastAsia="Calibri"/>
          <w:sz w:val="22"/>
          <w:szCs w:val="22"/>
        </w:rPr>
        <w:tab/>
        <w:t>Con ese fin, el Banco:</w:t>
      </w:r>
    </w:p>
    <w:p w14:paraId="5DB51A59"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Define de la siguiente manera, a los efectos de esta disposición, las expresiones que se indican a continuación:</w:t>
      </w:r>
    </w:p>
    <w:p w14:paraId="07C0BD13" w14:textId="77777777" w:rsidR="00B90589" w:rsidRPr="00353E6B" w:rsidRDefault="00B90589" w:rsidP="00B90589">
      <w:pPr>
        <w:jc w:val="both"/>
        <w:rPr>
          <w:rFonts w:eastAsia="Calibri"/>
          <w:sz w:val="22"/>
          <w:szCs w:val="22"/>
        </w:rPr>
      </w:pPr>
      <w:r w:rsidRPr="00353E6B">
        <w:rPr>
          <w:rFonts w:eastAsia="Calibri"/>
          <w:sz w:val="22"/>
          <w:szCs w:val="22"/>
        </w:rPr>
        <w:t>i.</w:t>
      </w:r>
      <w:r w:rsidRPr="00353E6B">
        <w:rPr>
          <w:rFonts w:eastAsia="Calibri"/>
          <w:sz w:val="22"/>
          <w:szCs w:val="22"/>
        </w:rPr>
        <w:tab/>
        <w:t>Por “práctica corrupta” se entiende el ofrecimiento, entrega, aceptación o solicitud directa o indirecta de cualquier cosa de valor con el fin de influir indebidamente en el accionar de otra parte.</w:t>
      </w:r>
    </w:p>
    <w:p w14:paraId="0822353B" w14:textId="77777777" w:rsidR="00B90589" w:rsidRPr="00353E6B" w:rsidRDefault="00B90589" w:rsidP="00B90589">
      <w:pPr>
        <w:jc w:val="both"/>
        <w:rPr>
          <w:rFonts w:eastAsia="Calibri"/>
          <w:sz w:val="22"/>
          <w:szCs w:val="22"/>
        </w:rPr>
      </w:pPr>
      <w:proofErr w:type="spellStart"/>
      <w:r w:rsidRPr="00353E6B">
        <w:rPr>
          <w:rFonts w:eastAsia="Calibri"/>
          <w:sz w:val="22"/>
          <w:szCs w:val="22"/>
        </w:rPr>
        <w:t>ii</w:t>
      </w:r>
      <w:proofErr w:type="spellEnd"/>
      <w:r w:rsidRPr="00353E6B">
        <w:rPr>
          <w:rFonts w:eastAsia="Calibri"/>
          <w:sz w:val="22"/>
          <w:szCs w:val="22"/>
        </w:rPr>
        <w:t>.</w:t>
      </w:r>
      <w:r w:rsidRPr="00353E6B">
        <w:rPr>
          <w:rFonts w:eastAsia="Calibri"/>
          <w:sz w:val="22"/>
          <w:szCs w:val="22"/>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360DC2C" w14:textId="77777777" w:rsidR="00B90589" w:rsidRPr="00353E6B" w:rsidRDefault="00B90589" w:rsidP="00B90589">
      <w:pPr>
        <w:jc w:val="both"/>
        <w:rPr>
          <w:rFonts w:eastAsia="Calibri"/>
          <w:sz w:val="22"/>
          <w:szCs w:val="22"/>
        </w:rPr>
      </w:pPr>
      <w:proofErr w:type="spellStart"/>
      <w:r w:rsidRPr="00353E6B">
        <w:rPr>
          <w:rFonts w:eastAsia="Calibri"/>
          <w:sz w:val="22"/>
          <w:szCs w:val="22"/>
        </w:rPr>
        <w:t>iii</w:t>
      </w:r>
      <w:proofErr w:type="spellEnd"/>
      <w:r w:rsidRPr="00353E6B">
        <w:rPr>
          <w:rFonts w:eastAsia="Calibri"/>
          <w:sz w:val="22"/>
          <w:szCs w:val="22"/>
        </w:rPr>
        <w:t>.</w:t>
      </w:r>
      <w:r w:rsidRPr="00353E6B">
        <w:rPr>
          <w:rFonts w:eastAsia="Calibri"/>
          <w:sz w:val="22"/>
          <w:szCs w:val="22"/>
        </w:rPr>
        <w:tab/>
        <w:t>Por “práctica colusoria” se entiende todo arreglo entre dos o más partes realizado con la intención de alcanzar un propósito ilícito, como el de influir de forma indebida en el accionar de otra parte.</w:t>
      </w:r>
    </w:p>
    <w:p w14:paraId="55EB3F40" w14:textId="77777777" w:rsidR="00B90589" w:rsidRPr="00353E6B" w:rsidRDefault="00B90589" w:rsidP="00B90589">
      <w:pPr>
        <w:jc w:val="both"/>
        <w:rPr>
          <w:rFonts w:eastAsia="Calibri"/>
          <w:sz w:val="22"/>
          <w:szCs w:val="22"/>
        </w:rPr>
      </w:pPr>
      <w:proofErr w:type="spellStart"/>
      <w:r w:rsidRPr="00353E6B">
        <w:rPr>
          <w:rFonts w:eastAsia="Calibri"/>
          <w:sz w:val="22"/>
          <w:szCs w:val="22"/>
        </w:rPr>
        <w:lastRenderedPageBreak/>
        <w:t>iv</w:t>
      </w:r>
      <w:proofErr w:type="spellEnd"/>
      <w:r w:rsidRPr="00353E6B">
        <w:rPr>
          <w:rFonts w:eastAsia="Calibri"/>
          <w:sz w:val="22"/>
          <w:szCs w:val="22"/>
        </w:rPr>
        <w:t>.</w:t>
      </w:r>
      <w:r w:rsidRPr="00353E6B">
        <w:rPr>
          <w:rFonts w:eastAsia="Calibri"/>
          <w:sz w:val="22"/>
          <w:szCs w:val="22"/>
        </w:rPr>
        <w:tab/>
        <w:t>Por “práctica coercitiva” se entiende el perjuicio o daño o la amenaza de causar perjuicio o daño directa o indirectamente a cualquiera de las partes o a sus bienes para influir de forma indebida en su accionar.</w:t>
      </w:r>
    </w:p>
    <w:p w14:paraId="3CE66E17" w14:textId="77777777" w:rsidR="00B90589" w:rsidRPr="00353E6B" w:rsidRDefault="00B90589" w:rsidP="00B90589">
      <w:pPr>
        <w:jc w:val="both"/>
        <w:rPr>
          <w:rFonts w:eastAsia="Calibri"/>
          <w:sz w:val="22"/>
          <w:szCs w:val="22"/>
        </w:rPr>
      </w:pPr>
      <w:r w:rsidRPr="00353E6B">
        <w:rPr>
          <w:rFonts w:eastAsia="Calibri"/>
          <w:sz w:val="22"/>
          <w:szCs w:val="22"/>
        </w:rPr>
        <w:t>v.</w:t>
      </w:r>
      <w:r w:rsidRPr="00353E6B">
        <w:rPr>
          <w:rFonts w:eastAsia="Calibri"/>
          <w:sz w:val="22"/>
          <w:szCs w:val="22"/>
        </w:rPr>
        <w:tab/>
        <w:t>Por “práctica de obstrucción” se entiende:</w:t>
      </w:r>
    </w:p>
    <w:p w14:paraId="6F1A3B26"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5C5C15FE"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los actos destinados a impedir materialmente que el Banco ejerza sus derechos de inspección y auditoría establecidos en el párrafo 3.2.2 e, que figura a continuación.</w:t>
      </w:r>
    </w:p>
    <w:p w14:paraId="53C48E69"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 xml:space="preserve">Rechazará toda propuesta de adjudicación si determina que la empresa o persona recomendada para la adjudicación, los miembros de su personal, sus agentes, </w:t>
      </w:r>
      <w:proofErr w:type="spellStart"/>
      <w:r w:rsidRPr="00353E6B">
        <w:rPr>
          <w:rFonts w:eastAsia="Calibri"/>
          <w:sz w:val="22"/>
          <w:szCs w:val="22"/>
        </w:rPr>
        <w:t>subconsultores</w:t>
      </w:r>
      <w:proofErr w:type="spellEnd"/>
      <w:r w:rsidRPr="00353E6B">
        <w:rPr>
          <w:rFonts w:eastAsia="Calibri"/>
          <w:sz w:val="22"/>
          <w:szCs w:val="22"/>
        </w:rPr>
        <w:t>, subcontratistas, prestadores de servicios, proveedores o empleados han participado, directa o indirectamente, en prácticas corruptas, fraudulentas, colusorias, coercitivas u obstructivas para competir por el contrato en cuestión.</w:t>
      </w:r>
    </w:p>
    <w:p w14:paraId="36982384" w14:textId="77777777" w:rsidR="00B90589" w:rsidRPr="00353E6B" w:rsidRDefault="00B90589" w:rsidP="00B90589">
      <w:pPr>
        <w:jc w:val="both"/>
        <w:rPr>
          <w:rFonts w:eastAsia="Calibri"/>
          <w:sz w:val="22"/>
          <w:szCs w:val="22"/>
        </w:rPr>
      </w:pPr>
      <w:r w:rsidRPr="00353E6B">
        <w:rPr>
          <w:rFonts w:eastAsia="Calibri"/>
          <w:sz w:val="22"/>
          <w:szCs w:val="22"/>
        </w:rPr>
        <w:t>c.</w:t>
      </w:r>
      <w:r w:rsidRPr="00353E6B">
        <w:rPr>
          <w:rFonts w:eastAsia="Calibri"/>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059762D6" w14:textId="77777777" w:rsidR="00B90589" w:rsidRPr="00353E6B" w:rsidRDefault="00B90589" w:rsidP="00B90589">
      <w:pPr>
        <w:jc w:val="both"/>
        <w:rPr>
          <w:rFonts w:eastAsia="Calibri"/>
          <w:sz w:val="22"/>
          <w:szCs w:val="22"/>
        </w:rPr>
      </w:pPr>
      <w:r w:rsidRPr="00353E6B">
        <w:rPr>
          <w:rFonts w:eastAsia="Calibri"/>
          <w:sz w:val="22"/>
          <w:szCs w:val="22"/>
        </w:rPr>
        <w:t>d.</w:t>
      </w:r>
      <w:r w:rsidRPr="00353E6B">
        <w:rPr>
          <w:rFonts w:eastAsia="Calibri"/>
          <w:sz w:val="22"/>
          <w:szCs w:val="22"/>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w:t>
      </w:r>
      <w:proofErr w:type="spellStart"/>
      <w:r w:rsidRPr="00353E6B">
        <w:rPr>
          <w:rFonts w:eastAsia="Calibri"/>
          <w:sz w:val="22"/>
          <w:szCs w:val="22"/>
        </w:rPr>
        <w:t>ii</w:t>
      </w:r>
      <w:proofErr w:type="spellEnd"/>
      <w:r w:rsidRPr="00353E6B">
        <w:rPr>
          <w:rFonts w:eastAsia="Calibri"/>
          <w:sz w:val="22"/>
          <w:szCs w:val="22"/>
        </w:rPr>
        <w:t>) ser nominada como subcontratista, consultor, fabricante o proveedor, o prestador de servicios de una firma que de lo contrario sería elegible a la cual se le haya adjudicado un contrato financiado por el Banco, y (</w:t>
      </w:r>
      <w:proofErr w:type="spellStart"/>
      <w:r w:rsidRPr="00353E6B">
        <w:rPr>
          <w:rFonts w:eastAsia="Calibri"/>
          <w:sz w:val="22"/>
          <w:szCs w:val="22"/>
        </w:rPr>
        <w:t>iii</w:t>
      </w:r>
      <w:proofErr w:type="spellEnd"/>
      <w:r w:rsidRPr="00353E6B">
        <w:rPr>
          <w:rFonts w:eastAsia="Calibri"/>
          <w:sz w:val="22"/>
          <w:szCs w:val="22"/>
        </w:rPr>
        <w:t>) recibir los fondos de un préstamo del Banco o participar más activamente en la preparación o la ejecución de cualquier proyecto financiado por el Banco.</w:t>
      </w:r>
    </w:p>
    <w:p w14:paraId="1BB76417" w14:textId="77777777" w:rsidR="00B90589" w:rsidRPr="00353E6B" w:rsidRDefault="00B90589" w:rsidP="00B90589">
      <w:pPr>
        <w:jc w:val="both"/>
        <w:rPr>
          <w:rFonts w:eastAsia="Calibri"/>
          <w:sz w:val="22"/>
          <w:szCs w:val="22"/>
        </w:rPr>
      </w:pPr>
      <w:r w:rsidRPr="00353E6B">
        <w:rPr>
          <w:rFonts w:eastAsia="Calibri"/>
          <w:sz w:val="22"/>
          <w:szCs w:val="22"/>
        </w:rPr>
        <w:t>e.</w:t>
      </w:r>
      <w:r w:rsidRPr="00353E6B">
        <w:rPr>
          <w:rFonts w:eastAsia="Calibri"/>
          <w:sz w:val="22"/>
          <w:szCs w:val="22"/>
        </w:rPr>
        <w:tab/>
        <w:t xml:space="preserve">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w:t>
      </w:r>
      <w:proofErr w:type="spellStart"/>
      <w:r w:rsidRPr="00353E6B">
        <w:rPr>
          <w:rFonts w:eastAsia="Calibri"/>
          <w:sz w:val="22"/>
          <w:szCs w:val="22"/>
        </w:rPr>
        <w:t>subconsultores</w:t>
      </w:r>
      <w:proofErr w:type="spellEnd"/>
      <w:r w:rsidRPr="00353E6B">
        <w:rPr>
          <w:rFonts w:eastAsia="Calibri"/>
          <w:sz w:val="22"/>
          <w:szCs w:val="22"/>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6587909C" w14:textId="77777777" w:rsidR="00B90589" w:rsidRPr="00353E6B" w:rsidRDefault="00B90589" w:rsidP="00B90589">
      <w:pPr>
        <w:jc w:val="both"/>
        <w:rPr>
          <w:rFonts w:eastAsia="SimSun"/>
          <w:sz w:val="22"/>
          <w:szCs w:val="22"/>
        </w:rPr>
      </w:pPr>
    </w:p>
    <w:p w14:paraId="1CC38ABD" w14:textId="77777777" w:rsidR="00B90589" w:rsidRPr="00353E6B" w:rsidRDefault="00B90589" w:rsidP="00B90589">
      <w:pPr>
        <w:rPr>
          <w:rFonts w:eastAsia="SimSun"/>
          <w:b/>
          <w:sz w:val="22"/>
          <w:szCs w:val="22"/>
        </w:rPr>
      </w:pPr>
      <w:r w:rsidRPr="00353E6B">
        <w:rPr>
          <w:rFonts w:eastAsia="SimSun"/>
          <w:b/>
          <w:sz w:val="22"/>
          <w:szCs w:val="22"/>
        </w:rPr>
        <w:t>CONDICIONES DEL SUMINISTRO</w:t>
      </w:r>
    </w:p>
    <w:p w14:paraId="14AE34E0" w14:textId="77777777" w:rsidR="00B90589" w:rsidRPr="00424BA0" w:rsidRDefault="00B90589" w:rsidP="00B90589">
      <w:pPr>
        <w:jc w:val="both"/>
        <w:rPr>
          <w:rFonts w:eastAsia="SimSun"/>
          <w:sz w:val="10"/>
          <w:szCs w:val="14"/>
        </w:rPr>
      </w:pPr>
    </w:p>
    <w:p w14:paraId="7A2F4266"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SUMINISTRANTE</w:t>
      </w:r>
    </w:p>
    <w:p w14:paraId="021338C5" w14:textId="77777777" w:rsidR="00B90589" w:rsidRPr="00156EFB" w:rsidRDefault="00B90589" w:rsidP="00B90589">
      <w:pPr>
        <w:jc w:val="both"/>
        <w:rPr>
          <w:rFonts w:eastAsia="SimSun"/>
          <w:sz w:val="18"/>
          <w:szCs w:val="22"/>
          <w:u w:val="single"/>
        </w:rPr>
      </w:pPr>
    </w:p>
    <w:p w14:paraId="36759ED4" w14:textId="6797BC28" w:rsidR="00B90589" w:rsidRPr="00353E6B" w:rsidRDefault="00B90589" w:rsidP="00B90589">
      <w:pPr>
        <w:jc w:val="both"/>
        <w:rPr>
          <w:rFonts w:eastAsia="SimSun"/>
          <w:sz w:val="22"/>
          <w:szCs w:val="22"/>
        </w:rPr>
      </w:pPr>
      <w:r w:rsidRPr="00353E6B">
        <w:rPr>
          <w:rFonts w:eastAsia="SimSun"/>
          <w:sz w:val="22"/>
          <w:szCs w:val="22"/>
        </w:rPr>
        <w:t>1-Someterse a las disposiciones legales del contrato de</w:t>
      </w:r>
      <w:bookmarkStart w:id="5" w:name="_Hlk22279791"/>
      <w:r w:rsidRPr="00353E6B">
        <w:rPr>
          <w:rFonts w:eastAsia="SimSun"/>
          <w:sz w:val="22"/>
          <w:szCs w:val="22"/>
        </w:rPr>
        <w:t>l</w:t>
      </w:r>
      <w:r w:rsidR="00321193">
        <w:rPr>
          <w:rFonts w:eastAsia="SimSun"/>
          <w:sz w:val="22"/>
          <w:szCs w:val="22"/>
        </w:rPr>
        <w:t xml:space="preserve"> Convenio de </w:t>
      </w:r>
      <w:bookmarkEnd w:id="5"/>
      <w:r w:rsidR="00CE7CA5">
        <w:rPr>
          <w:rFonts w:eastAsia="SimSun"/>
          <w:sz w:val="22"/>
          <w:szCs w:val="22"/>
        </w:rPr>
        <w:t>Préstamo,</w:t>
      </w:r>
      <w:r w:rsidRPr="00353E6B">
        <w:rPr>
          <w:rFonts w:eastAsia="SimSun"/>
          <w:sz w:val="22"/>
          <w:szCs w:val="22"/>
        </w:rPr>
        <w:t xml:space="preserve"> aplicables al negocio de que se trata, renunciando entablar reclamaciones por vías que no sean establecidas en el mismo.</w:t>
      </w:r>
    </w:p>
    <w:p w14:paraId="595B0CE0" w14:textId="77777777" w:rsidR="00B90589" w:rsidRPr="00353E6B" w:rsidRDefault="00B90589" w:rsidP="00B90589">
      <w:pPr>
        <w:jc w:val="both"/>
        <w:rPr>
          <w:rFonts w:eastAsia="SimSun"/>
          <w:sz w:val="16"/>
          <w:szCs w:val="22"/>
        </w:rPr>
      </w:pPr>
    </w:p>
    <w:p w14:paraId="1509C066" w14:textId="77777777" w:rsidR="00B90589" w:rsidRPr="00353E6B" w:rsidRDefault="00B90589" w:rsidP="00B90589">
      <w:pPr>
        <w:jc w:val="both"/>
        <w:rPr>
          <w:rFonts w:eastAsia="SimSun"/>
          <w:sz w:val="22"/>
          <w:szCs w:val="22"/>
        </w:rPr>
      </w:pPr>
      <w:r w:rsidRPr="00353E6B">
        <w:rPr>
          <w:rFonts w:eastAsia="SimSun"/>
          <w:sz w:val="22"/>
          <w:szCs w:val="22"/>
        </w:rPr>
        <w:t xml:space="preserve">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w:t>
      </w:r>
      <w:r w:rsidRPr="00353E6B">
        <w:rPr>
          <w:rFonts w:eastAsia="SimSun"/>
          <w:sz w:val="22"/>
          <w:szCs w:val="22"/>
        </w:rPr>
        <w:lastRenderedPageBreak/>
        <w:t>lo establecido en los Documentos Contractuales, y supletoriamente de acuerdo al Contrato de Préstamo, Manual de Operaciones y las Regulaciones de Adquisiciones para prestatarios BM, julio 2016, revisadas en noviembre 2017 y Agosto de 2018.</w:t>
      </w:r>
    </w:p>
    <w:p w14:paraId="3226C66C" w14:textId="77777777" w:rsidR="00B90589" w:rsidRPr="00424BA0" w:rsidRDefault="00B90589" w:rsidP="00B90589">
      <w:pPr>
        <w:jc w:val="both"/>
        <w:rPr>
          <w:rFonts w:eastAsia="SimSun"/>
          <w:sz w:val="12"/>
          <w:szCs w:val="16"/>
        </w:rPr>
      </w:pPr>
    </w:p>
    <w:p w14:paraId="1496EE03"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GOBIERNO</w:t>
      </w:r>
    </w:p>
    <w:p w14:paraId="7D359538" w14:textId="77777777" w:rsidR="00B90589" w:rsidRPr="00353E6B" w:rsidRDefault="00B90589" w:rsidP="00B90589">
      <w:pPr>
        <w:jc w:val="both"/>
        <w:rPr>
          <w:rFonts w:eastAsia="SimSun"/>
          <w:sz w:val="22"/>
          <w:szCs w:val="22"/>
        </w:rPr>
      </w:pPr>
      <w:r w:rsidRPr="00353E6B">
        <w:rPr>
          <w:rFonts w:eastAsia="SimSun"/>
          <w:sz w:val="22"/>
          <w:szCs w:val="22"/>
        </w:rPr>
        <w:t>1-Pagar el valor de los servicios realizados previo los trámites legales, después que la Unidad solicitante, hayan recibido los bienes a entera satisfacción y de acuerdo con las especificaciones convenidas.</w:t>
      </w:r>
    </w:p>
    <w:p w14:paraId="0BAA8506" w14:textId="77777777" w:rsidR="00B90589" w:rsidRPr="00353E6B" w:rsidRDefault="00B90589" w:rsidP="00B90589">
      <w:pPr>
        <w:jc w:val="both"/>
        <w:rPr>
          <w:rFonts w:eastAsia="SimSun"/>
          <w:sz w:val="22"/>
          <w:szCs w:val="22"/>
        </w:rPr>
      </w:pPr>
      <w:r w:rsidRPr="00353E6B">
        <w:rPr>
          <w:rFonts w:eastAsia="SimSun"/>
          <w:sz w:val="22"/>
          <w:szCs w:val="22"/>
        </w:rPr>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27BDFE70" w14:textId="77777777" w:rsidR="00B90589" w:rsidRPr="00353E6B" w:rsidRDefault="00B90589" w:rsidP="00B90589">
      <w:pPr>
        <w:jc w:val="both"/>
        <w:rPr>
          <w:rFonts w:eastAsia="SimSun"/>
          <w:sz w:val="22"/>
          <w:szCs w:val="22"/>
        </w:rPr>
      </w:pPr>
      <w:r w:rsidRPr="00353E6B">
        <w:rPr>
          <w:rFonts w:eastAsia="SimSun"/>
          <w:sz w:val="22"/>
          <w:szCs w:val="22"/>
        </w:rPr>
        <w:t>a) Verificar el cumplimiento de las cláusulas contractuales, implementando para ello una Hoja de Seguimiento de Orden de Compra.</w:t>
      </w:r>
    </w:p>
    <w:p w14:paraId="3ED6DE90" w14:textId="77777777" w:rsidR="00B90589" w:rsidRPr="00353E6B" w:rsidRDefault="00B90589" w:rsidP="00B90589">
      <w:pPr>
        <w:jc w:val="both"/>
        <w:rPr>
          <w:rFonts w:eastAsia="SimSun"/>
          <w:sz w:val="22"/>
          <w:szCs w:val="22"/>
        </w:rPr>
      </w:pPr>
      <w:r w:rsidRPr="00353E6B">
        <w:rPr>
          <w:rFonts w:eastAsia="SimSun"/>
          <w:sz w:val="22"/>
          <w:szCs w:val="22"/>
        </w:rPr>
        <w:t xml:space="preserve">b)  Conformar y mantener actualizado el expediente de seguimiento de la ejecución de la orden de compra, remitiendo copias a la </w:t>
      </w:r>
      <w:bookmarkStart w:id="6" w:name="_Hlk114747482"/>
      <w:r w:rsidRPr="00353E6B">
        <w:rPr>
          <w:rFonts w:eastAsia="SimSun"/>
          <w:sz w:val="22"/>
          <w:szCs w:val="22"/>
        </w:rPr>
        <w:t>U</w:t>
      </w:r>
      <w:r>
        <w:rPr>
          <w:rFonts w:eastAsia="SimSun"/>
          <w:sz w:val="22"/>
          <w:szCs w:val="22"/>
        </w:rPr>
        <w:t>CPCSJ</w:t>
      </w:r>
      <w:bookmarkEnd w:id="6"/>
      <w:r w:rsidRPr="00353E6B">
        <w:rPr>
          <w:rFonts w:eastAsia="SimSun"/>
          <w:sz w:val="22"/>
          <w:szCs w:val="22"/>
        </w:rPr>
        <w:t xml:space="preserve"> de MINSAL, de todos los documentos. En el expediente se documentará todo hecho relevante, en cuanto a las actuaciones y documentación relacionada con informes de cumplimiento de la orden de compra, modificaciones y actas de recepción;</w:t>
      </w:r>
    </w:p>
    <w:p w14:paraId="542505EA" w14:textId="77777777" w:rsidR="00B90589" w:rsidRPr="00353E6B" w:rsidRDefault="00B90589" w:rsidP="00B90589">
      <w:pPr>
        <w:jc w:val="both"/>
        <w:rPr>
          <w:rFonts w:eastAsia="SimSun"/>
          <w:sz w:val="22"/>
          <w:szCs w:val="22"/>
        </w:rPr>
      </w:pPr>
      <w:r w:rsidRPr="00353E6B">
        <w:rPr>
          <w:rFonts w:eastAsia="SimSun"/>
          <w:sz w:val="22"/>
          <w:szCs w:val="22"/>
        </w:rPr>
        <w:t>c)  Informar oportunamente sobre la ejecución de la Orden de Compra a la U</w:t>
      </w:r>
      <w:r>
        <w:rPr>
          <w:rFonts w:eastAsia="SimSun"/>
          <w:sz w:val="22"/>
          <w:szCs w:val="22"/>
        </w:rPr>
        <w:t>CPCSJ</w:t>
      </w:r>
      <w:r w:rsidRPr="00353E6B">
        <w:rPr>
          <w:rFonts w:eastAsia="SimSun"/>
          <w:sz w:val="22"/>
          <w:szCs w:val="22"/>
        </w:rPr>
        <w:t xml:space="preserve"> de MINSAL. El informe podrá contener las recepciones provisionales, parciales y definitivas, incumplimientos, solicitudes de prórroga, ordenes de cambio, resoluciones modificativas, etc.</w:t>
      </w:r>
    </w:p>
    <w:p w14:paraId="2B60C66A" w14:textId="77777777" w:rsidR="00B90589" w:rsidRPr="00353E6B" w:rsidRDefault="00B90589" w:rsidP="00B90589">
      <w:pPr>
        <w:jc w:val="both"/>
        <w:rPr>
          <w:rFonts w:eastAsia="SimSun"/>
          <w:sz w:val="22"/>
          <w:szCs w:val="22"/>
        </w:rPr>
      </w:pPr>
      <w:r w:rsidRPr="00353E6B">
        <w:rPr>
          <w:rFonts w:eastAsia="SimSun"/>
          <w:sz w:val="22"/>
          <w:szCs w:val="22"/>
        </w:rPr>
        <w:t>d) Incluir en el informe de ejecución de la orden de compra, la gestión para la aplicación de las sanciones a los contratistas por los incumplimientos de sus obligaciones.</w:t>
      </w:r>
    </w:p>
    <w:p w14:paraId="3AA89345" w14:textId="77777777" w:rsidR="00B90589" w:rsidRPr="00353E6B" w:rsidRDefault="00B90589" w:rsidP="00B90589">
      <w:pPr>
        <w:jc w:val="both"/>
        <w:rPr>
          <w:rFonts w:eastAsia="SimSun"/>
          <w:sz w:val="22"/>
          <w:szCs w:val="22"/>
        </w:rPr>
      </w:pPr>
      <w:r w:rsidRPr="00353E6B">
        <w:rPr>
          <w:rFonts w:eastAsia="SimSun"/>
          <w:sz w:val="22"/>
          <w:szCs w:val="22"/>
        </w:rPr>
        <w:t>e) Solicitar al contratista, en caso de incrementos en el monto o prórroga en el plazo de la orden de compra, la actualización de la garantía correspondiente. (No aplica)</w:t>
      </w:r>
    </w:p>
    <w:p w14:paraId="702691D5" w14:textId="77777777" w:rsidR="00B90589" w:rsidRPr="00353E6B" w:rsidRDefault="00B90589" w:rsidP="00B90589">
      <w:pPr>
        <w:jc w:val="both"/>
        <w:rPr>
          <w:rFonts w:eastAsia="SimSun"/>
          <w:sz w:val="22"/>
          <w:szCs w:val="22"/>
        </w:rPr>
      </w:pPr>
      <w:r w:rsidRPr="00353E6B">
        <w:rPr>
          <w:rFonts w:eastAsia="SimSun"/>
          <w:sz w:val="22"/>
          <w:szCs w:val="22"/>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12B59B6E" w14:textId="77777777" w:rsidR="00B90589" w:rsidRPr="00353E6B" w:rsidRDefault="00B90589" w:rsidP="00B90589">
      <w:pPr>
        <w:jc w:val="both"/>
        <w:rPr>
          <w:rFonts w:eastAsia="SimSun"/>
          <w:sz w:val="22"/>
          <w:szCs w:val="22"/>
        </w:rPr>
      </w:pPr>
      <w:r w:rsidRPr="00353E6B">
        <w:rPr>
          <w:rFonts w:eastAsia="SimSun"/>
          <w:sz w:val="22"/>
          <w:szCs w:val="22"/>
        </w:rPr>
        <w:t>g)  Informar oportunamente a la U</w:t>
      </w:r>
      <w:r>
        <w:rPr>
          <w:rFonts w:eastAsia="SimSun"/>
          <w:sz w:val="22"/>
          <w:szCs w:val="22"/>
        </w:rPr>
        <w:t>CPCSJ</w:t>
      </w:r>
      <w:r w:rsidRPr="00353E6B">
        <w:rPr>
          <w:rFonts w:eastAsia="SimSun"/>
          <w:sz w:val="22"/>
          <w:szCs w:val="22"/>
        </w:rPr>
        <w:t xml:space="preserve"> de MINSAL, la devolución de garantías en caso de que aplique, inmediatamente después de comprobarse el cumplimiento de las cláusulas contractuales. (No aplica)</w:t>
      </w:r>
    </w:p>
    <w:p w14:paraId="5C1898F6" w14:textId="77777777" w:rsidR="00B90589" w:rsidRPr="00353E6B" w:rsidRDefault="00B90589" w:rsidP="00B90589">
      <w:pPr>
        <w:jc w:val="both"/>
        <w:rPr>
          <w:rFonts w:eastAsia="SimSun"/>
          <w:sz w:val="22"/>
          <w:szCs w:val="22"/>
        </w:rPr>
      </w:pPr>
      <w:r w:rsidRPr="00353E6B">
        <w:rPr>
          <w:rFonts w:eastAsia="SimSun"/>
          <w:sz w:val="22"/>
          <w:szCs w:val="22"/>
        </w:rPr>
        <w:t>h) Gestionar ante la autoridad competente, las modificaciones a la Orden de Compra, una vez identificada tal necesidad, anexando documentos que amparen dichos cambios.</w:t>
      </w:r>
    </w:p>
    <w:p w14:paraId="36B0F294" w14:textId="77777777" w:rsidR="00B90589" w:rsidRPr="00353E6B" w:rsidRDefault="00B90589" w:rsidP="00B90589">
      <w:pPr>
        <w:jc w:val="both"/>
        <w:rPr>
          <w:rFonts w:eastAsia="SimSun"/>
          <w:sz w:val="22"/>
          <w:szCs w:val="22"/>
        </w:rPr>
      </w:pPr>
      <w:r w:rsidRPr="00353E6B">
        <w:rPr>
          <w:rFonts w:eastAsia="SimSun"/>
          <w:sz w:val="22"/>
          <w:szCs w:val="22"/>
        </w:rPr>
        <w:t>Cualquier otra responsabilidad que establezca el convenio de préstamo y documentos contractuales.</w:t>
      </w:r>
    </w:p>
    <w:p w14:paraId="3D56F01B" w14:textId="77777777" w:rsidR="00B90589" w:rsidRPr="006B4A39" w:rsidRDefault="00B90589" w:rsidP="00B90589">
      <w:pPr>
        <w:jc w:val="both"/>
        <w:rPr>
          <w:rFonts w:eastAsia="SimSun"/>
          <w:sz w:val="14"/>
          <w:szCs w:val="14"/>
        </w:rPr>
      </w:pPr>
    </w:p>
    <w:bookmarkEnd w:id="0"/>
    <w:p w14:paraId="4B461B91"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OTRAS CONDICIONES DEL SUMINISTRO</w:t>
      </w:r>
    </w:p>
    <w:p w14:paraId="5B9C68C2"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1. La fecha de entrega del suministro, está estipulada en la presente Orden de Compra, que reciba el suministrarte debidamente legalizada.</w:t>
      </w:r>
    </w:p>
    <w:p w14:paraId="1A6BC793"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2. El suministro, al que la presente Orden se refiere será recibido a entera satisfacción del Solicitante, quien firmará, sellará y fechará el acta de recepción de los servicios.</w:t>
      </w:r>
    </w:p>
    <w:p w14:paraId="33D417DD"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3. En caso de que, en el curso de la ejecución de la Orden de Compra, hubiera necesidad de introducir modificaciones a la misma, éstas no podrán llevarse a cabo sin la autorización correspondiente solamente se tramitarán las modificaciones que se soliciten por escrito y en las cuales las partes interesadas estén en un todo de acuerdo.</w:t>
      </w:r>
    </w:p>
    <w:p w14:paraId="6AA43B5F" w14:textId="5C8939FA" w:rsidR="00B90589" w:rsidRPr="00F63108" w:rsidRDefault="00B90589" w:rsidP="00B90589">
      <w:pPr>
        <w:spacing w:line="269" w:lineRule="auto"/>
        <w:jc w:val="both"/>
        <w:rPr>
          <w:rFonts w:eastAsia="SimSun"/>
          <w:sz w:val="22"/>
          <w:szCs w:val="22"/>
        </w:rPr>
      </w:pPr>
      <w:r w:rsidRPr="00F63108">
        <w:rPr>
          <w:rFonts w:eastAsia="SimSun"/>
          <w:sz w:val="22"/>
          <w:szCs w:val="22"/>
        </w:rPr>
        <w:t xml:space="preserve">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 la Unidad de Gestión de Programa en adelante </w:t>
      </w:r>
      <w:r w:rsidRPr="00353E6B">
        <w:rPr>
          <w:rFonts w:eastAsia="SimSun"/>
          <w:sz w:val="22"/>
          <w:szCs w:val="22"/>
        </w:rPr>
        <w:t>U</w:t>
      </w:r>
      <w:r>
        <w:rPr>
          <w:rFonts w:eastAsia="SimSun"/>
          <w:sz w:val="22"/>
          <w:szCs w:val="22"/>
        </w:rPr>
        <w:t>CPCSJ</w:t>
      </w:r>
      <w:r w:rsidRPr="00F63108">
        <w:rPr>
          <w:rFonts w:eastAsia="SimSun"/>
          <w:sz w:val="22"/>
          <w:szCs w:val="22"/>
        </w:rPr>
        <w:t xml:space="preserve">, ubicada en el Nivel </w:t>
      </w:r>
      <w:r>
        <w:rPr>
          <w:rFonts w:eastAsia="SimSun"/>
          <w:sz w:val="22"/>
          <w:szCs w:val="22"/>
        </w:rPr>
        <w:t>dos</w:t>
      </w:r>
      <w:r w:rsidRPr="00F63108">
        <w:rPr>
          <w:rFonts w:eastAsia="SimSun"/>
          <w:sz w:val="22"/>
          <w:szCs w:val="22"/>
        </w:rPr>
        <w:t xml:space="preserve">, </w:t>
      </w:r>
      <w:r w:rsidRPr="00F63108">
        <w:rPr>
          <w:rFonts w:eastAsia="SimSun"/>
          <w:sz w:val="22"/>
          <w:szCs w:val="22"/>
        </w:rPr>
        <w:lastRenderedPageBreak/>
        <w:t xml:space="preserve">Edificio del Instituto Nacional de la Salud, Urbanización Lomas de Altamira, Boulevard Altamira y Avenida República de Ecuador </w:t>
      </w:r>
      <w:proofErr w:type="spellStart"/>
      <w:r w:rsidRPr="00F63108">
        <w:rPr>
          <w:rFonts w:eastAsia="SimSun"/>
          <w:sz w:val="22"/>
          <w:szCs w:val="22"/>
        </w:rPr>
        <w:t>N°</w:t>
      </w:r>
      <w:proofErr w:type="spellEnd"/>
      <w:r w:rsidRPr="00F63108">
        <w:rPr>
          <w:rFonts w:eastAsia="SimSun"/>
          <w:sz w:val="22"/>
          <w:szCs w:val="22"/>
        </w:rPr>
        <w:t xml:space="preserve"> 33, San Salvador, Teléfono: 2591-8</w:t>
      </w:r>
      <w:r>
        <w:rPr>
          <w:rFonts w:eastAsia="SimSun"/>
          <w:sz w:val="22"/>
          <w:szCs w:val="22"/>
        </w:rPr>
        <w:t>453</w:t>
      </w:r>
      <w:r w:rsidRPr="00F63108">
        <w:rPr>
          <w:rFonts w:eastAsia="SimSun"/>
          <w:sz w:val="22"/>
          <w:szCs w:val="22"/>
        </w:rPr>
        <w:t xml:space="preserve">, Email: </w:t>
      </w:r>
      <w:hyperlink r:id="rId11" w:history="1">
        <w:r w:rsidRPr="00BF6F0C">
          <w:rPr>
            <w:rStyle w:val="Hipervnculo"/>
            <w:rFonts w:eastAsia="SimSun"/>
            <w:sz w:val="22"/>
            <w:szCs w:val="22"/>
          </w:rPr>
          <w:t>adquisicionescrecerjuntos@salud.gob.sv</w:t>
        </w:r>
      </w:hyperlink>
      <w:r w:rsidRPr="00F63108">
        <w:rPr>
          <w:rFonts w:eastAsia="SimSun"/>
          <w:sz w:val="22"/>
          <w:szCs w:val="22"/>
        </w:rPr>
        <w:t>;</w:t>
      </w:r>
      <w:r>
        <w:rPr>
          <w:rFonts w:eastAsia="SimSun"/>
          <w:sz w:val="22"/>
          <w:szCs w:val="22"/>
        </w:rPr>
        <w:t xml:space="preserve"> </w:t>
      </w:r>
      <w:r w:rsidRPr="00F63108">
        <w:rPr>
          <w:rFonts w:eastAsia="SimSun"/>
          <w:sz w:val="22"/>
          <w:szCs w:val="22"/>
        </w:rPr>
        <w:t>dicha solicitud deberá presentarse 10 días antes expirar el plazo de la entrega contratada.</w:t>
      </w:r>
    </w:p>
    <w:p w14:paraId="39868D4B"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 xml:space="preserve">4. Las obligaciones que contrae el Gobierno por medio de esta Orden de Compra, son únicamente para con el </w:t>
      </w:r>
      <w:proofErr w:type="spellStart"/>
      <w:r w:rsidRPr="00F63108">
        <w:rPr>
          <w:rFonts w:eastAsia="SimSun"/>
          <w:sz w:val="22"/>
          <w:szCs w:val="22"/>
        </w:rPr>
        <w:t>suministrante</w:t>
      </w:r>
      <w:proofErr w:type="spellEnd"/>
      <w:r w:rsidRPr="00F63108">
        <w:rPr>
          <w:rFonts w:eastAsia="SimSun"/>
          <w:sz w:val="22"/>
          <w:szCs w:val="22"/>
        </w:rPr>
        <w:t>, quién debe observar las condiciones establecidas, a fin de conservar antecedentes favorables.</w:t>
      </w:r>
    </w:p>
    <w:p w14:paraId="71E825FC" w14:textId="04C9D0A1" w:rsidR="00A82BE9" w:rsidRDefault="00B90589" w:rsidP="00B90589">
      <w:pPr>
        <w:spacing w:line="269" w:lineRule="auto"/>
        <w:jc w:val="both"/>
        <w:rPr>
          <w:rFonts w:eastAsia="SimSun"/>
          <w:sz w:val="22"/>
          <w:szCs w:val="22"/>
        </w:rPr>
      </w:pPr>
      <w:r w:rsidRPr="688B3763">
        <w:rPr>
          <w:rFonts w:eastAsia="SimSun"/>
          <w:sz w:val="22"/>
          <w:szCs w:val="22"/>
        </w:rPr>
        <w:t>5. 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052B0A57" w14:textId="242BE18F" w:rsidR="00A82BE9" w:rsidRDefault="00A82BE9" w:rsidP="00B90589">
      <w:pPr>
        <w:spacing w:line="269" w:lineRule="auto"/>
        <w:jc w:val="both"/>
        <w:rPr>
          <w:rFonts w:eastAsia="SimSun"/>
          <w:sz w:val="22"/>
          <w:szCs w:val="22"/>
        </w:rPr>
      </w:pPr>
      <w:r>
        <w:rPr>
          <w:rFonts w:eastAsia="SimSun"/>
          <w:sz w:val="22"/>
          <w:szCs w:val="22"/>
        </w:rPr>
        <w:t>CADUCIDAD DE LA ORDEN DE COMPRA.</w:t>
      </w:r>
    </w:p>
    <w:p w14:paraId="0683FA91" w14:textId="01F29668" w:rsidR="00A82BE9" w:rsidRDefault="00A82BE9" w:rsidP="00B90589">
      <w:pPr>
        <w:spacing w:line="269" w:lineRule="auto"/>
        <w:jc w:val="both"/>
        <w:rPr>
          <w:rFonts w:eastAsia="SimSun"/>
          <w:sz w:val="22"/>
          <w:szCs w:val="22"/>
        </w:rPr>
      </w:pPr>
      <w:r>
        <w:rPr>
          <w:rFonts w:eastAsia="SimSun"/>
          <w:sz w:val="22"/>
          <w:szCs w:val="22"/>
        </w:rPr>
        <w:t>Rescisión por causa del proveedor</w:t>
      </w:r>
    </w:p>
    <w:p w14:paraId="6A3E269C" w14:textId="7DB22490" w:rsidR="00A82BE9" w:rsidRDefault="00A82BE9" w:rsidP="00B90589">
      <w:pPr>
        <w:spacing w:line="269" w:lineRule="auto"/>
        <w:jc w:val="both"/>
        <w:rPr>
          <w:rFonts w:eastAsia="SimSun"/>
          <w:sz w:val="22"/>
          <w:szCs w:val="22"/>
        </w:rPr>
      </w:pPr>
      <w:r>
        <w:rPr>
          <w:rFonts w:eastAsia="SimSun"/>
          <w:sz w:val="22"/>
          <w:szCs w:val="22"/>
        </w:rPr>
        <w:t>El contratante tendrá derecho a rescindir la Orden de Compra, mediante comunicación enviada al proveedor por cualquier de las siguientes razones:</w:t>
      </w:r>
    </w:p>
    <w:p w14:paraId="3A91D7FE" w14:textId="77777777"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Actúa con dolo, culpa grave o reiterada negligencia en el cumplimiento de sus obligaciones.</w:t>
      </w:r>
    </w:p>
    <w:p w14:paraId="09F3DABF" w14:textId="4AC316A6"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A juicio del contratante haya empleado </w:t>
      </w:r>
      <w:r w:rsidR="002818D6">
        <w:rPr>
          <w:rFonts w:eastAsia="SimSun"/>
          <w:sz w:val="22"/>
          <w:szCs w:val="22"/>
        </w:rPr>
        <w:t>prácticas</w:t>
      </w:r>
      <w:r>
        <w:rPr>
          <w:rFonts w:eastAsia="SimSun"/>
          <w:sz w:val="22"/>
          <w:szCs w:val="22"/>
        </w:rPr>
        <w:t xml:space="preserve"> corruptas, fraudulentas, </w:t>
      </w:r>
      <w:proofErr w:type="spellStart"/>
      <w:r>
        <w:rPr>
          <w:rFonts w:eastAsia="SimSun"/>
          <w:sz w:val="22"/>
          <w:szCs w:val="22"/>
        </w:rPr>
        <w:t>colusivas</w:t>
      </w:r>
      <w:proofErr w:type="spellEnd"/>
      <w:r>
        <w:rPr>
          <w:rFonts w:eastAsia="SimSun"/>
          <w:sz w:val="22"/>
          <w:szCs w:val="22"/>
        </w:rPr>
        <w:t>, coercitivas o lo dispuesto en el presente documento.</w:t>
      </w:r>
    </w:p>
    <w:p w14:paraId="3631B195" w14:textId="12A35389"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 </w:t>
      </w:r>
      <w:r w:rsidR="00623DC6">
        <w:rPr>
          <w:rFonts w:eastAsia="SimSun"/>
          <w:sz w:val="22"/>
          <w:szCs w:val="22"/>
        </w:rPr>
        <w:t>La mora del proveedor en el cumplimiento del plazo de entrega del servicio o de cualquier otra obligación de la orden de compra, no obstante encontrarse dentro del plazo de imposición de multa.</w:t>
      </w:r>
    </w:p>
    <w:p w14:paraId="02D60C4F" w14:textId="6EA38A53"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El PROVEEDOR entregue el servicio en inferior calidad a lo ofertado o no cumpla con las condiciones pactadas en la Orden de Compra.</w:t>
      </w:r>
    </w:p>
    <w:p w14:paraId="12FE7B21" w14:textId="699A34C8"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Por mutuo acuerdo entre ambas partes.</w:t>
      </w:r>
    </w:p>
    <w:p w14:paraId="0D0DFB3A" w14:textId="77777777" w:rsidR="00623DC6" w:rsidRPr="00424BA0" w:rsidRDefault="00623DC6" w:rsidP="00623DC6">
      <w:pPr>
        <w:spacing w:line="269" w:lineRule="auto"/>
        <w:jc w:val="both"/>
        <w:rPr>
          <w:rFonts w:eastAsia="SimSun"/>
          <w:sz w:val="14"/>
          <w:szCs w:val="14"/>
        </w:rPr>
      </w:pPr>
    </w:p>
    <w:p w14:paraId="5BE7C8DA" w14:textId="53A8C803" w:rsidR="00623DC6" w:rsidRDefault="00623DC6" w:rsidP="00623DC6">
      <w:pPr>
        <w:spacing w:line="269" w:lineRule="auto"/>
        <w:jc w:val="both"/>
        <w:rPr>
          <w:rFonts w:eastAsia="SimSun"/>
          <w:sz w:val="22"/>
          <w:szCs w:val="22"/>
        </w:rPr>
      </w:pPr>
      <w:r>
        <w:rPr>
          <w:rFonts w:eastAsia="SimSun"/>
          <w:sz w:val="22"/>
          <w:szCs w:val="22"/>
        </w:rPr>
        <w:t>SOLUCIÓN DE CONTROVERSIA.</w:t>
      </w:r>
    </w:p>
    <w:p w14:paraId="1690E06E" w14:textId="5A11B9F2" w:rsidR="00623DC6" w:rsidRDefault="00623DC6" w:rsidP="00623DC6">
      <w:pPr>
        <w:spacing w:line="269" w:lineRule="auto"/>
        <w:jc w:val="both"/>
        <w:rPr>
          <w:rFonts w:eastAsia="SimSun"/>
          <w:sz w:val="22"/>
          <w:szCs w:val="22"/>
        </w:rPr>
      </w:pPr>
      <w:r>
        <w:rPr>
          <w:rFonts w:eastAsia="SimSun"/>
          <w:sz w:val="22"/>
          <w:szCs w:val="22"/>
        </w:rPr>
        <w:t xml:space="preserve">Se deja establecido que cualquiera controversia que surja de la contratación propiciada, así como también sobre la interpretación del presente documento, serán dirimidas conforme al siguiente procedimiento. En el caso de alguna dispuesta, </w:t>
      </w:r>
      <w:r w:rsidR="00032B5A">
        <w:rPr>
          <w:rFonts w:eastAsia="SimSun"/>
          <w:sz w:val="22"/>
          <w:szCs w:val="22"/>
        </w:rPr>
        <w:t>controversia, discrepancia o reclamo entre el Contratante y el Proveedor que en la ejecución de la Orden de Compra sugiere, se resolverá intentando primero la Resolución amigable de conflictos y si por esta forma no se llegare a una solución, podrá recurrirse a los Tribunales competentes.</w:t>
      </w:r>
    </w:p>
    <w:p w14:paraId="3ED7A6AD" w14:textId="77777777" w:rsidR="00AF0BCD" w:rsidRPr="00424BA0" w:rsidRDefault="00AF0BCD" w:rsidP="00623DC6">
      <w:pPr>
        <w:spacing w:line="269" w:lineRule="auto"/>
        <w:jc w:val="both"/>
        <w:rPr>
          <w:rFonts w:eastAsia="SimSun"/>
          <w:sz w:val="12"/>
          <w:szCs w:val="12"/>
        </w:rPr>
      </w:pPr>
    </w:p>
    <w:p w14:paraId="645D1CB1" w14:textId="4D555B46" w:rsidR="00AF0BCD" w:rsidRDefault="00032B5A" w:rsidP="00623DC6">
      <w:pPr>
        <w:spacing w:line="269" w:lineRule="auto"/>
        <w:jc w:val="both"/>
        <w:rPr>
          <w:rFonts w:eastAsia="SimSun"/>
          <w:sz w:val="22"/>
          <w:szCs w:val="22"/>
        </w:rPr>
      </w:pPr>
      <w:r>
        <w:rPr>
          <w:rFonts w:eastAsia="SimSun"/>
          <w:sz w:val="22"/>
          <w:szCs w:val="22"/>
        </w:rPr>
        <w:t xml:space="preserve">Resolución amigable de Conflictos: Si alguna de las partes objeta alguna acción o inacción de la otra parte. La parte que objeta podrá radicar una </w:t>
      </w:r>
      <w:r w:rsidR="00AF0BCD">
        <w:rPr>
          <w:rFonts w:eastAsia="SimSun"/>
          <w:sz w:val="22"/>
          <w:szCs w:val="22"/>
        </w:rPr>
        <w:t>Notificación</w:t>
      </w:r>
      <w:r>
        <w:rPr>
          <w:rFonts w:eastAsia="SimSun"/>
          <w:sz w:val="22"/>
          <w:szCs w:val="22"/>
        </w:rPr>
        <w:t xml:space="preserve"> de conflicto escrita a la otra parte donde suministre en detalle la </w:t>
      </w:r>
      <w:r w:rsidR="00AF0BCD">
        <w:rPr>
          <w:rFonts w:eastAsia="SimSun"/>
          <w:sz w:val="22"/>
          <w:szCs w:val="22"/>
        </w:rPr>
        <w:t>base</w:t>
      </w:r>
      <w:r>
        <w:rPr>
          <w:rFonts w:eastAsia="SimSun"/>
          <w:sz w:val="22"/>
          <w:szCs w:val="22"/>
        </w:rPr>
        <w:t xml:space="preserve"> de la discrepancia. La parte que reciba la </w:t>
      </w:r>
      <w:r w:rsidR="00AF0BCD">
        <w:rPr>
          <w:rFonts w:eastAsia="SimSun"/>
          <w:sz w:val="22"/>
          <w:szCs w:val="22"/>
        </w:rPr>
        <w:t>Notificación</w:t>
      </w:r>
      <w:r>
        <w:rPr>
          <w:rFonts w:eastAsia="SimSun"/>
          <w:sz w:val="22"/>
          <w:szCs w:val="22"/>
        </w:rPr>
        <w:t xml:space="preserve"> del conflicto la </w:t>
      </w:r>
      <w:r w:rsidR="00AF0BCD">
        <w:rPr>
          <w:rFonts w:eastAsia="SimSun"/>
          <w:sz w:val="22"/>
          <w:szCs w:val="22"/>
        </w:rPr>
        <w:t>considerará</w:t>
      </w:r>
      <w:r>
        <w:rPr>
          <w:rFonts w:eastAsia="SimSun"/>
          <w:sz w:val="22"/>
          <w:szCs w:val="22"/>
        </w:rPr>
        <w:t xml:space="preserve"> y la responderá dentro de siete (7) días hábiles siguientes a su recibo. Si esta parte no responde </w:t>
      </w:r>
      <w:r w:rsidR="00AF0BCD">
        <w:rPr>
          <w:rFonts w:eastAsia="SimSun"/>
          <w:sz w:val="22"/>
          <w:szCs w:val="22"/>
        </w:rPr>
        <w:t xml:space="preserve">dentro de siete (7) días hábiles si la discrepancia no puede resolverse de manera amigable dentro de siete (7) días hábiles siguientes a la respuesta de esa parte, dicha disputa podrá ser presentada a los Tribunales competentes. </w:t>
      </w:r>
      <w:r>
        <w:rPr>
          <w:rFonts w:eastAsia="SimSun"/>
          <w:sz w:val="22"/>
          <w:szCs w:val="22"/>
        </w:rPr>
        <w:t xml:space="preserve"> </w:t>
      </w:r>
    </w:p>
    <w:p w14:paraId="56A6305C" w14:textId="1A03CDCF" w:rsidR="00AF0BCD" w:rsidRDefault="00424BA0" w:rsidP="00623DC6">
      <w:pPr>
        <w:spacing w:line="269" w:lineRule="auto"/>
        <w:jc w:val="both"/>
        <w:rPr>
          <w:rFonts w:eastAsia="SimSun"/>
          <w:sz w:val="22"/>
          <w:szCs w:val="22"/>
        </w:rPr>
      </w:pPr>
      <w:r>
        <w:rPr>
          <w:rFonts w:eastAsia="SimSun"/>
          <w:sz w:val="22"/>
          <w:szCs w:val="22"/>
        </w:rPr>
        <w:t xml:space="preserve">VIGENCIA: </w:t>
      </w:r>
    </w:p>
    <w:p w14:paraId="320AB374" w14:textId="250C92C4" w:rsidR="00424BA0" w:rsidRDefault="00424BA0" w:rsidP="00623DC6">
      <w:pPr>
        <w:spacing w:line="269" w:lineRule="auto"/>
        <w:jc w:val="both"/>
        <w:rPr>
          <w:rFonts w:eastAsia="SimSun"/>
          <w:sz w:val="22"/>
          <w:szCs w:val="22"/>
        </w:rPr>
      </w:pPr>
      <w:r>
        <w:rPr>
          <w:rFonts w:eastAsia="SimSun"/>
          <w:sz w:val="22"/>
          <w:szCs w:val="22"/>
        </w:rPr>
        <w:t xml:space="preserve">La vigencia de esta Orden de Compra será a partir de la distribución de la misma y finalizará treinta (30) días adicionales, después de que la Unidad Solicitante o la persona que este delegue, hayan </w:t>
      </w:r>
      <w:r>
        <w:rPr>
          <w:rFonts w:eastAsia="SimSun"/>
          <w:sz w:val="22"/>
          <w:szCs w:val="22"/>
        </w:rPr>
        <w:lastRenderedPageBreak/>
        <w:t xml:space="preserve">firmado el Acta de Recepción de haber recibido los bienes / servicios a entera satisfacción del MINSAL. </w:t>
      </w:r>
    </w:p>
    <w:p w14:paraId="22C960CF" w14:textId="77777777" w:rsidR="00AB4726" w:rsidRDefault="00AB4726" w:rsidP="00623DC6">
      <w:pPr>
        <w:spacing w:line="269" w:lineRule="auto"/>
        <w:jc w:val="both"/>
        <w:rPr>
          <w:rFonts w:eastAsia="SimSun"/>
          <w:sz w:val="22"/>
          <w:szCs w:val="22"/>
        </w:rPr>
      </w:pPr>
    </w:p>
    <w:p w14:paraId="135216A7" w14:textId="77777777" w:rsidR="00AB4726" w:rsidRDefault="00AB4726" w:rsidP="00623DC6">
      <w:pPr>
        <w:spacing w:line="269" w:lineRule="auto"/>
        <w:jc w:val="both"/>
        <w:rPr>
          <w:rFonts w:eastAsia="SimSun"/>
          <w:sz w:val="22"/>
          <w:szCs w:val="22"/>
        </w:rPr>
      </w:pPr>
    </w:p>
    <w:p w14:paraId="41A10EC7" w14:textId="77777777" w:rsidR="00AB4726" w:rsidRDefault="00AB4726" w:rsidP="00623DC6">
      <w:pPr>
        <w:spacing w:line="269" w:lineRule="auto"/>
        <w:jc w:val="both"/>
        <w:rPr>
          <w:rFonts w:eastAsia="SimSun"/>
          <w:sz w:val="22"/>
          <w:szCs w:val="22"/>
        </w:rPr>
      </w:pPr>
    </w:p>
    <w:p w14:paraId="2E4F1642" w14:textId="77777777" w:rsidR="00AB4726" w:rsidRDefault="00AB4726" w:rsidP="00623DC6">
      <w:pPr>
        <w:spacing w:line="269" w:lineRule="auto"/>
        <w:jc w:val="both"/>
        <w:rPr>
          <w:rFonts w:eastAsia="SimSun"/>
          <w:sz w:val="22"/>
          <w:szCs w:val="22"/>
        </w:rPr>
      </w:pPr>
    </w:p>
    <w:p w14:paraId="797637C9" w14:textId="77777777" w:rsidR="007C49F0" w:rsidRDefault="007C49F0" w:rsidP="00623DC6">
      <w:pPr>
        <w:spacing w:line="269" w:lineRule="auto"/>
        <w:jc w:val="both"/>
        <w:rPr>
          <w:rFonts w:eastAsia="SimSun"/>
          <w:sz w:val="22"/>
          <w:szCs w:val="22"/>
        </w:rPr>
      </w:pPr>
    </w:p>
    <w:p w14:paraId="0CB2FD71" w14:textId="4963376F" w:rsidR="0058215B" w:rsidRDefault="00303CDC" w:rsidP="00303CDC">
      <w:pPr>
        <w:spacing w:line="269" w:lineRule="auto"/>
        <w:jc w:val="center"/>
        <w:rPr>
          <w:rFonts w:eastAsia="SimSun"/>
          <w:b/>
          <w:bCs/>
          <w:sz w:val="22"/>
          <w:szCs w:val="22"/>
        </w:rPr>
      </w:pPr>
      <w:r w:rsidRPr="00303CDC">
        <w:rPr>
          <w:rFonts w:eastAsia="SimSun"/>
          <w:b/>
          <w:bCs/>
          <w:sz w:val="22"/>
          <w:szCs w:val="22"/>
        </w:rPr>
        <w:t>ANEXO 3 CUMPLIMIENTO DE ESPECIFICACIONES TECNICAS</w:t>
      </w:r>
      <w:r>
        <w:rPr>
          <w:rFonts w:eastAsia="SimSun"/>
          <w:b/>
          <w:bCs/>
          <w:sz w:val="22"/>
          <w:szCs w:val="22"/>
        </w:rPr>
        <w:t>.</w:t>
      </w:r>
    </w:p>
    <w:p w14:paraId="7E526896" w14:textId="77777777" w:rsidR="00583957" w:rsidRDefault="00583957" w:rsidP="00303CDC">
      <w:pPr>
        <w:spacing w:line="269" w:lineRule="auto"/>
        <w:jc w:val="center"/>
        <w:rPr>
          <w:rFonts w:eastAsia="SimSun"/>
          <w:b/>
          <w:bCs/>
          <w:sz w:val="22"/>
          <w:szCs w:val="22"/>
        </w:rPr>
      </w:pPr>
    </w:p>
    <w:p w14:paraId="2BE2C8DC" w14:textId="5A93F45C" w:rsidR="00583957" w:rsidRDefault="00583957" w:rsidP="00303CDC">
      <w:pPr>
        <w:spacing w:line="269" w:lineRule="auto"/>
        <w:jc w:val="center"/>
        <w:rPr>
          <w:rFonts w:eastAsia="SimSun"/>
          <w:b/>
          <w:bCs/>
          <w:sz w:val="22"/>
          <w:szCs w:val="22"/>
        </w:rPr>
      </w:pPr>
      <w:r>
        <w:rPr>
          <w:noProof/>
        </w:rPr>
        <w:lastRenderedPageBreak/>
        <w:drawing>
          <wp:inline distT="0" distB="0" distL="0" distR="0" wp14:anchorId="12DDF327" wp14:editId="2783D23A">
            <wp:extent cx="5480715" cy="710565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752" t="11635" r="40947" b="4692"/>
                    <a:stretch/>
                  </pic:blipFill>
                  <pic:spPr bwMode="auto">
                    <a:xfrm>
                      <a:off x="0" y="0"/>
                      <a:ext cx="5519984" cy="7156562"/>
                    </a:xfrm>
                    <a:prstGeom prst="rect">
                      <a:avLst/>
                    </a:prstGeom>
                    <a:ln>
                      <a:noFill/>
                    </a:ln>
                    <a:extLst>
                      <a:ext uri="{53640926-AAD7-44D8-BBD7-CCE9431645EC}">
                        <a14:shadowObscured xmlns:a14="http://schemas.microsoft.com/office/drawing/2010/main"/>
                      </a:ext>
                    </a:extLst>
                  </pic:spPr>
                </pic:pic>
              </a:graphicData>
            </a:graphic>
          </wp:inline>
        </w:drawing>
      </w:r>
    </w:p>
    <w:p w14:paraId="79124443" w14:textId="57872F8A" w:rsidR="00583957" w:rsidRDefault="00583957" w:rsidP="00303CDC">
      <w:pPr>
        <w:spacing w:line="269" w:lineRule="auto"/>
        <w:jc w:val="center"/>
        <w:rPr>
          <w:rFonts w:eastAsia="SimSun"/>
          <w:b/>
          <w:bCs/>
          <w:sz w:val="22"/>
          <w:szCs w:val="22"/>
        </w:rPr>
      </w:pPr>
    </w:p>
    <w:p w14:paraId="78379E6A" w14:textId="08C54E2F" w:rsidR="00583957" w:rsidRDefault="00583957" w:rsidP="00303CDC">
      <w:pPr>
        <w:spacing w:line="269" w:lineRule="auto"/>
        <w:jc w:val="center"/>
        <w:rPr>
          <w:rFonts w:eastAsia="SimSun"/>
          <w:b/>
          <w:bCs/>
          <w:sz w:val="22"/>
          <w:szCs w:val="22"/>
        </w:rPr>
      </w:pPr>
    </w:p>
    <w:p w14:paraId="1455165A" w14:textId="1F4733CB" w:rsidR="00583957" w:rsidRDefault="00583957" w:rsidP="00303CDC">
      <w:pPr>
        <w:spacing w:line="269" w:lineRule="auto"/>
        <w:jc w:val="center"/>
        <w:rPr>
          <w:rFonts w:eastAsia="SimSun"/>
          <w:b/>
          <w:bCs/>
          <w:sz w:val="22"/>
          <w:szCs w:val="22"/>
        </w:rPr>
      </w:pPr>
    </w:p>
    <w:p w14:paraId="099AB5F6" w14:textId="3075A325" w:rsidR="00583957" w:rsidRDefault="004D410F" w:rsidP="00303CDC">
      <w:pPr>
        <w:spacing w:line="269" w:lineRule="auto"/>
        <w:jc w:val="center"/>
        <w:rPr>
          <w:rFonts w:eastAsia="SimSun"/>
          <w:b/>
          <w:bCs/>
          <w:sz w:val="22"/>
          <w:szCs w:val="22"/>
        </w:rPr>
      </w:pPr>
      <w:r>
        <w:rPr>
          <w:noProof/>
        </w:rPr>
        <w:lastRenderedPageBreak/>
        <w:drawing>
          <wp:inline distT="0" distB="0" distL="0" distR="0" wp14:anchorId="46070F14" wp14:editId="3F977523">
            <wp:extent cx="5627842" cy="7381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704" t="11237" r="41889" b="8525"/>
                    <a:stretch/>
                  </pic:blipFill>
                  <pic:spPr bwMode="auto">
                    <a:xfrm>
                      <a:off x="0" y="0"/>
                      <a:ext cx="5657781" cy="7421144"/>
                    </a:xfrm>
                    <a:prstGeom prst="rect">
                      <a:avLst/>
                    </a:prstGeom>
                    <a:ln>
                      <a:noFill/>
                    </a:ln>
                    <a:extLst>
                      <a:ext uri="{53640926-AAD7-44D8-BBD7-CCE9431645EC}">
                        <a14:shadowObscured xmlns:a14="http://schemas.microsoft.com/office/drawing/2010/main"/>
                      </a:ext>
                    </a:extLst>
                  </pic:spPr>
                </pic:pic>
              </a:graphicData>
            </a:graphic>
          </wp:inline>
        </w:drawing>
      </w:r>
    </w:p>
    <w:p w14:paraId="2C009DB5" w14:textId="1A4A7CDD" w:rsidR="004D410F" w:rsidRDefault="004D410F" w:rsidP="00303CDC">
      <w:pPr>
        <w:spacing w:line="269" w:lineRule="auto"/>
        <w:jc w:val="center"/>
        <w:rPr>
          <w:rFonts w:eastAsia="SimSun"/>
          <w:b/>
          <w:bCs/>
          <w:sz w:val="22"/>
          <w:szCs w:val="22"/>
        </w:rPr>
      </w:pPr>
    </w:p>
    <w:p w14:paraId="36A4D97E" w14:textId="77777777" w:rsidR="004D410F" w:rsidRDefault="004D410F" w:rsidP="00303CDC">
      <w:pPr>
        <w:spacing w:line="269" w:lineRule="auto"/>
        <w:jc w:val="center"/>
        <w:rPr>
          <w:rFonts w:eastAsia="SimSun"/>
          <w:b/>
          <w:bCs/>
          <w:sz w:val="22"/>
          <w:szCs w:val="22"/>
        </w:rPr>
      </w:pPr>
    </w:p>
    <w:p w14:paraId="244301AB" w14:textId="39A3CD4C" w:rsidR="00583957" w:rsidRDefault="00583957" w:rsidP="00303CDC">
      <w:pPr>
        <w:spacing w:line="269" w:lineRule="auto"/>
        <w:jc w:val="center"/>
        <w:rPr>
          <w:rFonts w:eastAsia="SimSun"/>
          <w:b/>
          <w:bCs/>
          <w:sz w:val="22"/>
          <w:szCs w:val="22"/>
        </w:rPr>
      </w:pPr>
    </w:p>
    <w:p w14:paraId="5C079DB8" w14:textId="2B3A9621" w:rsidR="00583957" w:rsidRDefault="00583957" w:rsidP="00303CDC">
      <w:pPr>
        <w:spacing w:line="269" w:lineRule="auto"/>
        <w:jc w:val="center"/>
        <w:rPr>
          <w:rFonts w:eastAsia="SimSun"/>
          <w:b/>
          <w:bCs/>
          <w:sz w:val="22"/>
          <w:szCs w:val="22"/>
        </w:rPr>
      </w:pPr>
    </w:p>
    <w:p w14:paraId="019E3441" w14:textId="2D4740EF" w:rsidR="00583957" w:rsidRDefault="00583957" w:rsidP="00303CDC">
      <w:pPr>
        <w:spacing w:line="269" w:lineRule="auto"/>
        <w:jc w:val="center"/>
        <w:rPr>
          <w:rFonts w:eastAsia="SimSun"/>
          <w:b/>
          <w:bCs/>
          <w:sz w:val="22"/>
          <w:szCs w:val="22"/>
        </w:rPr>
      </w:pPr>
    </w:p>
    <w:p w14:paraId="3389D2A8" w14:textId="2D7C72FF" w:rsidR="00583957" w:rsidRPr="00303CDC" w:rsidRDefault="004D410F" w:rsidP="004D410F">
      <w:pPr>
        <w:spacing w:line="269" w:lineRule="auto"/>
        <w:jc w:val="center"/>
        <w:rPr>
          <w:rFonts w:eastAsia="SimSun"/>
          <w:b/>
          <w:bCs/>
          <w:sz w:val="22"/>
          <w:szCs w:val="22"/>
        </w:rPr>
      </w:pPr>
      <w:r>
        <w:rPr>
          <w:noProof/>
        </w:rPr>
        <w:drawing>
          <wp:inline distT="0" distB="0" distL="0" distR="0" wp14:anchorId="7FA58ED0" wp14:editId="6D1A8565">
            <wp:extent cx="5057775" cy="705023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100" t="12673" r="42295" b="4043"/>
                    <a:stretch/>
                  </pic:blipFill>
                  <pic:spPr bwMode="auto">
                    <a:xfrm>
                      <a:off x="0" y="0"/>
                      <a:ext cx="5064801" cy="7060028"/>
                    </a:xfrm>
                    <a:prstGeom prst="rect">
                      <a:avLst/>
                    </a:prstGeom>
                    <a:ln>
                      <a:noFill/>
                    </a:ln>
                    <a:extLst>
                      <a:ext uri="{53640926-AAD7-44D8-BBD7-CCE9431645EC}">
                        <a14:shadowObscured xmlns:a14="http://schemas.microsoft.com/office/drawing/2010/main"/>
                      </a:ext>
                    </a:extLst>
                  </pic:spPr>
                </pic:pic>
              </a:graphicData>
            </a:graphic>
          </wp:inline>
        </w:drawing>
      </w:r>
    </w:p>
    <w:sectPr w:rsidR="00583957" w:rsidRPr="00303CDC" w:rsidSect="00991B51">
      <w:headerReference w:type="default" r:id="rId15"/>
      <w:footerReference w:type="defaul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F7F74" w14:textId="77777777" w:rsidR="004C15B6" w:rsidRDefault="004C15B6" w:rsidP="00B90589">
      <w:r>
        <w:separator/>
      </w:r>
    </w:p>
  </w:endnote>
  <w:endnote w:type="continuationSeparator" w:id="0">
    <w:p w14:paraId="3D691457" w14:textId="77777777" w:rsidR="004C15B6" w:rsidRDefault="004C15B6" w:rsidP="00B90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469781"/>
      <w:docPartObj>
        <w:docPartGallery w:val="Page Numbers (Bottom of Page)"/>
        <w:docPartUnique/>
      </w:docPartObj>
    </w:sdtPr>
    <w:sdtEndPr/>
    <w:sdtContent>
      <w:p w14:paraId="276E9BFE" w14:textId="697D45EC" w:rsidR="00424BA0" w:rsidRDefault="00424BA0">
        <w:pPr>
          <w:pStyle w:val="Piedepgina"/>
          <w:jc w:val="right"/>
        </w:pPr>
        <w:r>
          <w:fldChar w:fldCharType="begin"/>
        </w:r>
        <w:r>
          <w:instrText>PAGE   \* MERGEFORMAT</w:instrText>
        </w:r>
        <w:r>
          <w:fldChar w:fldCharType="separate"/>
        </w:r>
        <w:r w:rsidR="0021566B" w:rsidRPr="0021566B">
          <w:rPr>
            <w:noProof/>
            <w:lang w:val="es-ES"/>
          </w:rPr>
          <w:t>9</w:t>
        </w:r>
        <w:r>
          <w:fldChar w:fldCharType="end"/>
        </w:r>
      </w:p>
    </w:sdtContent>
  </w:sdt>
  <w:p w14:paraId="299AAA7C" w14:textId="77777777" w:rsidR="00424BA0" w:rsidRDefault="00424B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41F6A" w14:textId="77777777" w:rsidR="004C15B6" w:rsidRDefault="004C15B6" w:rsidP="00B90589">
      <w:r>
        <w:separator/>
      </w:r>
    </w:p>
  </w:footnote>
  <w:footnote w:type="continuationSeparator" w:id="0">
    <w:p w14:paraId="37D9F464" w14:textId="77777777" w:rsidR="004C15B6" w:rsidRDefault="004C15B6" w:rsidP="00B90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81A2" w14:textId="1AE82EC5"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sidRPr="00B90589">
      <w:rPr>
        <w:rFonts w:ascii="Calibri" w:eastAsia="Calibri" w:hAnsi="Calibri" w:cs="Calibri"/>
        <w:bCs/>
        <w:smallCaps/>
        <w:noProof/>
        <w:sz w:val="18"/>
        <w:szCs w:val="18"/>
        <w:lang w:eastAsia="es-SV"/>
      </w:rPr>
      <w:drawing>
        <wp:anchor distT="0" distB="0" distL="0" distR="0" simplePos="0" relativeHeight="251659264" behindDoc="1" locked="0" layoutInCell="1" allowOverlap="1" wp14:anchorId="5B2BA64B" wp14:editId="34976B28">
          <wp:simplePos x="0" y="0"/>
          <wp:positionH relativeFrom="margin">
            <wp:posOffset>38100</wp:posOffset>
          </wp:positionH>
          <wp:positionV relativeFrom="paragraph">
            <wp:posOffset>-254635</wp:posOffset>
          </wp:positionV>
          <wp:extent cx="2009775" cy="704850"/>
          <wp:effectExtent l="0" t="0" r="9525" b="0"/>
          <wp:wrapNone/>
          <wp:docPr id="1"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PROYECTO CRECIENDO SALUDABLES JUNTOS:</w:t>
    </w:r>
  </w:p>
  <w:p w14:paraId="46106E48" w14:textId="77777777"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DESARROLLO INTEGRAL DE LA PRIMERA INFANCIA </w:t>
    </w:r>
    <w:r>
      <w:rPr>
        <w:rFonts w:ascii="Calibri" w:eastAsia="Calibri" w:hAnsi="Calibri" w:cs="Calibri"/>
        <w:sz w:val="18"/>
        <w:szCs w:val="18"/>
        <w:lang w:eastAsia="en-US"/>
      </w:rPr>
      <w:t xml:space="preserve">     </w:t>
    </w:r>
  </w:p>
  <w:p w14:paraId="5B0EA062" w14:textId="150A6D53"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EN EL SALVADOR. </w:t>
    </w:r>
  </w:p>
  <w:p w14:paraId="4C10C29F" w14:textId="00CF8490"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CONVENIO DE PRÉSTAMO: BIRF9065-SV</w:t>
    </w:r>
  </w:p>
  <w:p w14:paraId="1889120E" w14:textId="3B79892D" w:rsidR="00B90589" w:rsidRDefault="00B905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D5D7A"/>
    <w:multiLevelType w:val="hybridMultilevel"/>
    <w:tmpl w:val="B992CC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396B6FD8"/>
    <w:multiLevelType w:val="hybridMultilevel"/>
    <w:tmpl w:val="FCB670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3B4B5D72"/>
    <w:multiLevelType w:val="hybridMultilevel"/>
    <w:tmpl w:val="68F03080"/>
    <w:lvl w:ilvl="0" w:tplc="E3082FA0">
      <w:numFmt w:val="bullet"/>
      <w:lvlText w:val="•"/>
      <w:lvlJc w:val="left"/>
      <w:pPr>
        <w:ind w:left="1065" w:hanging="705"/>
      </w:pPr>
      <w:rPr>
        <w:rFonts w:ascii="Times New Roman" w:eastAsia="Arial Unicode MS"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4DC3765C"/>
    <w:multiLevelType w:val="hybridMultilevel"/>
    <w:tmpl w:val="F49A6E8C"/>
    <w:lvl w:ilvl="0" w:tplc="9C283252">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59607396"/>
    <w:multiLevelType w:val="hybridMultilevel"/>
    <w:tmpl w:val="FF7CC414"/>
    <w:lvl w:ilvl="0" w:tplc="440A0001">
      <w:start w:val="1"/>
      <w:numFmt w:val="bullet"/>
      <w:lvlText w:val=""/>
      <w:lvlJc w:val="left"/>
      <w:pPr>
        <w:ind w:left="1785" w:hanging="360"/>
      </w:pPr>
      <w:rPr>
        <w:rFonts w:ascii="Symbol" w:hAnsi="Symbol" w:hint="default"/>
      </w:rPr>
    </w:lvl>
    <w:lvl w:ilvl="1" w:tplc="440A0003" w:tentative="1">
      <w:start w:val="1"/>
      <w:numFmt w:val="bullet"/>
      <w:lvlText w:val="o"/>
      <w:lvlJc w:val="left"/>
      <w:pPr>
        <w:ind w:left="2505" w:hanging="360"/>
      </w:pPr>
      <w:rPr>
        <w:rFonts w:ascii="Courier New" w:hAnsi="Courier New" w:cs="Courier New" w:hint="default"/>
      </w:rPr>
    </w:lvl>
    <w:lvl w:ilvl="2" w:tplc="440A0005" w:tentative="1">
      <w:start w:val="1"/>
      <w:numFmt w:val="bullet"/>
      <w:lvlText w:val=""/>
      <w:lvlJc w:val="left"/>
      <w:pPr>
        <w:ind w:left="3225" w:hanging="360"/>
      </w:pPr>
      <w:rPr>
        <w:rFonts w:ascii="Wingdings" w:hAnsi="Wingdings" w:hint="default"/>
      </w:rPr>
    </w:lvl>
    <w:lvl w:ilvl="3" w:tplc="440A0001" w:tentative="1">
      <w:start w:val="1"/>
      <w:numFmt w:val="bullet"/>
      <w:lvlText w:val=""/>
      <w:lvlJc w:val="left"/>
      <w:pPr>
        <w:ind w:left="3945" w:hanging="360"/>
      </w:pPr>
      <w:rPr>
        <w:rFonts w:ascii="Symbol" w:hAnsi="Symbol" w:hint="default"/>
      </w:rPr>
    </w:lvl>
    <w:lvl w:ilvl="4" w:tplc="440A0003" w:tentative="1">
      <w:start w:val="1"/>
      <w:numFmt w:val="bullet"/>
      <w:lvlText w:val="o"/>
      <w:lvlJc w:val="left"/>
      <w:pPr>
        <w:ind w:left="4665" w:hanging="360"/>
      </w:pPr>
      <w:rPr>
        <w:rFonts w:ascii="Courier New" w:hAnsi="Courier New" w:cs="Courier New" w:hint="default"/>
      </w:rPr>
    </w:lvl>
    <w:lvl w:ilvl="5" w:tplc="440A0005" w:tentative="1">
      <w:start w:val="1"/>
      <w:numFmt w:val="bullet"/>
      <w:lvlText w:val=""/>
      <w:lvlJc w:val="left"/>
      <w:pPr>
        <w:ind w:left="5385" w:hanging="360"/>
      </w:pPr>
      <w:rPr>
        <w:rFonts w:ascii="Wingdings" w:hAnsi="Wingdings" w:hint="default"/>
      </w:rPr>
    </w:lvl>
    <w:lvl w:ilvl="6" w:tplc="440A0001" w:tentative="1">
      <w:start w:val="1"/>
      <w:numFmt w:val="bullet"/>
      <w:lvlText w:val=""/>
      <w:lvlJc w:val="left"/>
      <w:pPr>
        <w:ind w:left="6105" w:hanging="360"/>
      </w:pPr>
      <w:rPr>
        <w:rFonts w:ascii="Symbol" w:hAnsi="Symbol" w:hint="default"/>
      </w:rPr>
    </w:lvl>
    <w:lvl w:ilvl="7" w:tplc="440A0003" w:tentative="1">
      <w:start w:val="1"/>
      <w:numFmt w:val="bullet"/>
      <w:lvlText w:val="o"/>
      <w:lvlJc w:val="left"/>
      <w:pPr>
        <w:ind w:left="6825" w:hanging="360"/>
      </w:pPr>
      <w:rPr>
        <w:rFonts w:ascii="Courier New" w:hAnsi="Courier New" w:cs="Courier New" w:hint="default"/>
      </w:rPr>
    </w:lvl>
    <w:lvl w:ilvl="8" w:tplc="440A0005" w:tentative="1">
      <w:start w:val="1"/>
      <w:numFmt w:val="bullet"/>
      <w:lvlText w:val=""/>
      <w:lvlJc w:val="left"/>
      <w:pPr>
        <w:ind w:left="7545" w:hanging="360"/>
      </w:pPr>
      <w:rPr>
        <w:rFonts w:ascii="Wingdings" w:hAnsi="Wingdings" w:hint="default"/>
      </w:rPr>
    </w:lvl>
  </w:abstractNum>
  <w:abstractNum w:abstractNumId="5" w15:restartNumberingAfterBreak="0">
    <w:nsid w:val="5D990CFD"/>
    <w:multiLevelType w:val="multilevel"/>
    <w:tmpl w:val="A94EAC5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79D0270"/>
    <w:multiLevelType w:val="hybridMultilevel"/>
    <w:tmpl w:val="64DCD59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308054516">
    <w:abstractNumId w:val="6"/>
  </w:num>
  <w:num w:numId="2" w16cid:durableId="1193034036">
    <w:abstractNumId w:val="5"/>
  </w:num>
  <w:num w:numId="3" w16cid:durableId="1402286812">
    <w:abstractNumId w:val="0"/>
  </w:num>
  <w:num w:numId="4" w16cid:durableId="2118986230">
    <w:abstractNumId w:val="3"/>
  </w:num>
  <w:num w:numId="5" w16cid:durableId="922761139">
    <w:abstractNumId w:val="1"/>
  </w:num>
  <w:num w:numId="6" w16cid:durableId="1256400239">
    <w:abstractNumId w:val="2"/>
  </w:num>
  <w:num w:numId="7" w16cid:durableId="16084642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589"/>
    <w:rsid w:val="000013F9"/>
    <w:rsid w:val="000122EF"/>
    <w:rsid w:val="00012ABC"/>
    <w:rsid w:val="00032B5A"/>
    <w:rsid w:val="0003490B"/>
    <w:rsid w:val="00073158"/>
    <w:rsid w:val="000C1CA4"/>
    <w:rsid w:val="000D6AF1"/>
    <w:rsid w:val="00120427"/>
    <w:rsid w:val="00121B3E"/>
    <w:rsid w:val="001D18F5"/>
    <w:rsid w:val="001D2242"/>
    <w:rsid w:val="001E787A"/>
    <w:rsid w:val="001F62C8"/>
    <w:rsid w:val="00215322"/>
    <w:rsid w:val="0021566B"/>
    <w:rsid w:val="002156D8"/>
    <w:rsid w:val="00241918"/>
    <w:rsid w:val="00255765"/>
    <w:rsid w:val="0027414D"/>
    <w:rsid w:val="002818D6"/>
    <w:rsid w:val="0028272F"/>
    <w:rsid w:val="00293C32"/>
    <w:rsid w:val="00295FD3"/>
    <w:rsid w:val="002A4380"/>
    <w:rsid w:val="002B6C83"/>
    <w:rsid w:val="00301B59"/>
    <w:rsid w:val="00303CDC"/>
    <w:rsid w:val="0030557F"/>
    <w:rsid w:val="00321193"/>
    <w:rsid w:val="00335D60"/>
    <w:rsid w:val="00362DC8"/>
    <w:rsid w:val="00364A05"/>
    <w:rsid w:val="00396A51"/>
    <w:rsid w:val="003A0F52"/>
    <w:rsid w:val="003B7C46"/>
    <w:rsid w:val="003E289D"/>
    <w:rsid w:val="003F78BF"/>
    <w:rsid w:val="00401AA1"/>
    <w:rsid w:val="00424BA0"/>
    <w:rsid w:val="0043035A"/>
    <w:rsid w:val="00495775"/>
    <w:rsid w:val="004C15B6"/>
    <w:rsid w:val="004D410F"/>
    <w:rsid w:val="004F1701"/>
    <w:rsid w:val="004F1E48"/>
    <w:rsid w:val="004F22C9"/>
    <w:rsid w:val="005215A4"/>
    <w:rsid w:val="00536264"/>
    <w:rsid w:val="0056205E"/>
    <w:rsid w:val="00572E8A"/>
    <w:rsid w:val="0058215B"/>
    <w:rsid w:val="00583957"/>
    <w:rsid w:val="005D790B"/>
    <w:rsid w:val="005F3A67"/>
    <w:rsid w:val="00601898"/>
    <w:rsid w:val="00610F20"/>
    <w:rsid w:val="00611BB5"/>
    <w:rsid w:val="00614D17"/>
    <w:rsid w:val="00623DC6"/>
    <w:rsid w:val="00636D37"/>
    <w:rsid w:val="006F2861"/>
    <w:rsid w:val="00711192"/>
    <w:rsid w:val="007207B4"/>
    <w:rsid w:val="00746DA0"/>
    <w:rsid w:val="007C49F0"/>
    <w:rsid w:val="007D0A66"/>
    <w:rsid w:val="007E021C"/>
    <w:rsid w:val="007F1835"/>
    <w:rsid w:val="008206E1"/>
    <w:rsid w:val="00820DB1"/>
    <w:rsid w:val="00843237"/>
    <w:rsid w:val="00843E68"/>
    <w:rsid w:val="0086422A"/>
    <w:rsid w:val="008A7303"/>
    <w:rsid w:val="008D4D30"/>
    <w:rsid w:val="008D76A7"/>
    <w:rsid w:val="00905872"/>
    <w:rsid w:val="009669CF"/>
    <w:rsid w:val="0097211A"/>
    <w:rsid w:val="00987A82"/>
    <w:rsid w:val="00991B51"/>
    <w:rsid w:val="009C2E79"/>
    <w:rsid w:val="009C6648"/>
    <w:rsid w:val="009F3108"/>
    <w:rsid w:val="00A51C8E"/>
    <w:rsid w:val="00A7081E"/>
    <w:rsid w:val="00A82BE9"/>
    <w:rsid w:val="00A83D8F"/>
    <w:rsid w:val="00AA368E"/>
    <w:rsid w:val="00AB4726"/>
    <w:rsid w:val="00AC4698"/>
    <w:rsid w:val="00AD29BD"/>
    <w:rsid w:val="00AE2724"/>
    <w:rsid w:val="00AF06E5"/>
    <w:rsid w:val="00AF0BCD"/>
    <w:rsid w:val="00AF1371"/>
    <w:rsid w:val="00B01B93"/>
    <w:rsid w:val="00B0213C"/>
    <w:rsid w:val="00B34116"/>
    <w:rsid w:val="00B85DEC"/>
    <w:rsid w:val="00B90589"/>
    <w:rsid w:val="00B92C5B"/>
    <w:rsid w:val="00BA0E9E"/>
    <w:rsid w:val="00BA22E3"/>
    <w:rsid w:val="00BC7681"/>
    <w:rsid w:val="00BD1B7B"/>
    <w:rsid w:val="00C27C9E"/>
    <w:rsid w:val="00C74535"/>
    <w:rsid w:val="00C81F66"/>
    <w:rsid w:val="00CB1934"/>
    <w:rsid w:val="00CD6229"/>
    <w:rsid w:val="00CE7CA5"/>
    <w:rsid w:val="00D02333"/>
    <w:rsid w:val="00D61669"/>
    <w:rsid w:val="00D9062B"/>
    <w:rsid w:val="00DA1E01"/>
    <w:rsid w:val="00DE04C2"/>
    <w:rsid w:val="00DE17D9"/>
    <w:rsid w:val="00E04484"/>
    <w:rsid w:val="00E05AE8"/>
    <w:rsid w:val="00E40796"/>
    <w:rsid w:val="00E46922"/>
    <w:rsid w:val="00E7469F"/>
    <w:rsid w:val="00E77CCB"/>
    <w:rsid w:val="00E832CC"/>
    <w:rsid w:val="00E84F1B"/>
    <w:rsid w:val="00EA2C05"/>
    <w:rsid w:val="00EB72C5"/>
    <w:rsid w:val="00EC5C04"/>
    <w:rsid w:val="00EE1EED"/>
    <w:rsid w:val="00F17A76"/>
    <w:rsid w:val="00F42BE5"/>
    <w:rsid w:val="00F60361"/>
    <w:rsid w:val="00F707CC"/>
    <w:rsid w:val="00F848CD"/>
    <w:rsid w:val="00F8577B"/>
    <w:rsid w:val="00FB6E99"/>
    <w:rsid w:val="00FC2976"/>
    <w:rsid w:val="00FE463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7596D"/>
  <w15:chartTrackingRefBased/>
  <w15:docId w15:val="{24D99FBD-EBB8-414A-9EA6-EDBE4CF1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589"/>
    <w:pPr>
      <w:suppressAutoHyphens/>
      <w:spacing w:after="0" w:line="240" w:lineRule="auto"/>
    </w:pPr>
    <w:rPr>
      <w:rFonts w:ascii="Times New Roman" w:eastAsia="Times New Roma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90589"/>
    <w:rPr>
      <w:rFonts w:cs="Times New Roman"/>
      <w:color w:val="0000FF"/>
      <w:u w:val="single"/>
    </w:rPr>
  </w:style>
  <w:style w:type="paragraph" w:styleId="Encabezado">
    <w:name w:val="header"/>
    <w:basedOn w:val="Normal"/>
    <w:link w:val="EncabezadoCar"/>
    <w:uiPriority w:val="99"/>
    <w:unhideWhenUsed/>
    <w:rsid w:val="00B90589"/>
    <w:pPr>
      <w:tabs>
        <w:tab w:val="center" w:pos="4419"/>
        <w:tab w:val="right" w:pos="8838"/>
      </w:tabs>
    </w:pPr>
  </w:style>
  <w:style w:type="character" w:customStyle="1" w:styleId="EncabezadoCar">
    <w:name w:val="Encabezado Car"/>
    <w:basedOn w:val="Fuentedeprrafopredeter"/>
    <w:link w:val="Encabezado"/>
    <w:uiPriority w:val="99"/>
    <w:rsid w:val="00B90589"/>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B90589"/>
    <w:pPr>
      <w:tabs>
        <w:tab w:val="center" w:pos="4419"/>
        <w:tab w:val="right" w:pos="8838"/>
      </w:tabs>
    </w:pPr>
  </w:style>
  <w:style w:type="character" w:customStyle="1" w:styleId="PiedepginaCar">
    <w:name w:val="Pie de página Car"/>
    <w:basedOn w:val="Fuentedeprrafopredeter"/>
    <w:link w:val="Piedepgina"/>
    <w:uiPriority w:val="99"/>
    <w:rsid w:val="00B90589"/>
    <w:rPr>
      <w:rFonts w:ascii="Times New Roman" w:eastAsia="Times New Roman" w:hAnsi="Times New Roman" w:cs="Times New Roman"/>
      <w:sz w:val="24"/>
      <w:szCs w:val="24"/>
      <w:lang w:eastAsia="zh-CN"/>
    </w:rPr>
  </w:style>
  <w:style w:type="character" w:customStyle="1" w:styleId="Mencinsinresolver1">
    <w:name w:val="Mención sin resolver1"/>
    <w:basedOn w:val="Fuentedeprrafopredeter"/>
    <w:uiPriority w:val="99"/>
    <w:semiHidden/>
    <w:unhideWhenUsed/>
    <w:rsid w:val="00401AA1"/>
    <w:rPr>
      <w:color w:val="605E5C"/>
      <w:shd w:val="clear" w:color="auto" w:fill="E1DFDD"/>
    </w:rPr>
  </w:style>
  <w:style w:type="paragraph" w:styleId="Prrafodelista">
    <w:name w:val="List Paragraph"/>
    <w:aliases w:val="Citation List,본문(내용),List Paragraph (numbered (a)),Colorful List - Accent 11"/>
    <w:basedOn w:val="Normal"/>
    <w:link w:val="PrrafodelistaCar"/>
    <w:uiPriority w:val="34"/>
    <w:qFormat/>
    <w:rsid w:val="00A82BE9"/>
    <w:pPr>
      <w:ind w:left="720"/>
      <w:contextualSpacing/>
    </w:pPr>
  </w:style>
  <w:style w:type="character" w:customStyle="1" w:styleId="PrrafodelistaCar">
    <w:name w:val="Párrafo de lista Car"/>
    <w:aliases w:val="Citation List Car,본문(내용) Car,List Paragraph (numbered (a)) Car,Colorful List - Accent 11 Car"/>
    <w:link w:val="Prrafodelista"/>
    <w:uiPriority w:val="34"/>
    <w:rsid w:val="00424BA0"/>
    <w:rPr>
      <w:rFonts w:ascii="Times New Roman" w:eastAsia="Times New Roman" w:hAnsi="Times New Roman" w:cs="Times New Roman"/>
      <w:sz w:val="24"/>
      <w:szCs w:val="24"/>
      <w:lang w:eastAsia="zh-CN"/>
    </w:rPr>
  </w:style>
  <w:style w:type="table" w:styleId="Tablaconcuadrcula">
    <w:name w:val="Table Grid"/>
    <w:basedOn w:val="Tablanormal"/>
    <w:uiPriority w:val="39"/>
    <w:rsid w:val="00424B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82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quisicionescrecerjuntos@salud.gob.s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elia.zavala@salud.gob.sv"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F09F5-8E21-4866-ACA6-D616C6874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12</Pages>
  <Words>2938</Words>
  <Characters>16750</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Evelyn Salinas</dc:creator>
  <cp:keywords/>
  <dc:description/>
  <cp:lastModifiedBy>Creciendo Saludables</cp:lastModifiedBy>
  <cp:revision>94</cp:revision>
  <cp:lastPrinted>2022-12-06T16:05:00Z</cp:lastPrinted>
  <dcterms:created xsi:type="dcterms:W3CDTF">2022-10-03T17:40:00Z</dcterms:created>
  <dcterms:modified xsi:type="dcterms:W3CDTF">2023-01-24T17:32:00Z</dcterms:modified>
</cp:coreProperties>
</file>