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C1D11" w14:textId="77777777" w:rsidR="00A65B76" w:rsidRPr="00A65B76" w:rsidRDefault="00A65B76" w:rsidP="00A65B76">
      <w:pPr>
        <w:spacing w:line="276" w:lineRule="auto"/>
        <w:textAlignment w:val="baseline"/>
        <w:rPr>
          <w:b/>
          <w:color w:val="0E0E0E"/>
          <w:w w:val="105"/>
          <w:kern w:val="0"/>
          <w:lang w:bidi="ar-SA"/>
        </w:rPr>
      </w:pPr>
      <w:bookmarkStart w:id="0" w:name="_GoBack"/>
      <w:bookmarkEnd w:id="0"/>
      <w:r w:rsidRPr="00A65B76">
        <w:rPr>
          <w:rFonts w:ascii="Bembo Std" w:eastAsia="Times New Roman" w:hAnsi="Bembo Std" w:cs="Times New Roman"/>
          <w:b/>
          <w:kern w:val="0"/>
          <w:lang w:eastAsia="es-SV" w:bidi="ar-SA"/>
        </w:rPr>
        <w:t xml:space="preserve">                            </w:t>
      </w:r>
      <w:r w:rsidRPr="00A65B76">
        <w:rPr>
          <w:rFonts w:eastAsia="DejaVu Sans" w:cs="Liberation Serif"/>
          <w:b/>
          <w:color w:val="0E0E0E"/>
          <w:w w:val="105"/>
          <w:kern w:val="0"/>
          <w:sz w:val="22"/>
          <w:lang w:bidi="ar-SA"/>
        </w:rPr>
        <w:t>MINISTERIO DE SALUD</w:t>
      </w:r>
    </w:p>
    <w:p w14:paraId="2993DCA9" w14:textId="77777777" w:rsidR="00A65B76" w:rsidRPr="00A65B76" w:rsidRDefault="00A65B76" w:rsidP="00A65B76">
      <w:pPr>
        <w:widowControl/>
        <w:spacing w:line="276" w:lineRule="auto"/>
        <w:ind w:left="112"/>
        <w:textAlignment w:val="baseline"/>
        <w:rPr>
          <w:rFonts w:eastAsia="DejaVu Sans" w:cs="Liberation Serif"/>
          <w:b/>
          <w:color w:val="0E0E0E"/>
          <w:w w:val="105"/>
          <w:kern w:val="0"/>
          <w:lang w:bidi="ar-SA"/>
        </w:rPr>
      </w:pPr>
      <w:r w:rsidRPr="00A65B76">
        <w:rPr>
          <w:rFonts w:eastAsia="DejaVu Sans" w:cs="Liberation Serif"/>
          <w:b/>
          <w:color w:val="0E0E0E"/>
          <w:w w:val="105"/>
          <w:kern w:val="0"/>
          <w:sz w:val="22"/>
          <w:lang w:bidi="ar-SA"/>
        </w:rPr>
        <w:t>República de El Salvador, C.A.</w:t>
      </w:r>
    </w:p>
    <w:p w14:paraId="2884FDD0" w14:textId="77777777" w:rsidR="00A65B76" w:rsidRPr="00A65B76" w:rsidRDefault="00A65B76" w:rsidP="00A65B7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1109D3CE" w14:textId="77777777" w:rsidR="00A65B76" w:rsidRPr="00A65B76" w:rsidRDefault="00A65B76" w:rsidP="00A65B7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410F4500" w14:textId="77777777" w:rsidR="00A65B76" w:rsidRPr="00A65B76" w:rsidRDefault="00A65B76" w:rsidP="00A65B7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sidRPr="00A65B76">
        <w:rPr>
          <w:noProof/>
        </w:rPr>
        <w:drawing>
          <wp:anchor distT="0" distB="0" distL="0" distR="0" simplePos="0" relativeHeight="251660288" behindDoc="1" locked="0" layoutInCell="1" allowOverlap="1" wp14:anchorId="78D955EA" wp14:editId="44C1EED7">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1D6EF90" w14:textId="77777777" w:rsidR="00A65B76" w:rsidRPr="00A65B76" w:rsidRDefault="00A65B76" w:rsidP="00A65B76">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sidRPr="00A65B76">
        <w:rPr>
          <w:noProof/>
        </w:rPr>
        <mc:AlternateContent>
          <mc:Choice Requires="wps">
            <w:drawing>
              <wp:anchor distT="4294967294" distB="4294967294" distL="114298" distR="114298" simplePos="0" relativeHeight="251659264" behindDoc="0" locked="0" layoutInCell="1" allowOverlap="1" wp14:anchorId="5EF47942" wp14:editId="63DCB9EF">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9AF2B"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A65B76">
        <w:rPr>
          <w:rFonts w:ascii="Times New Roman" w:eastAsia="DejaVu Sans" w:hAnsi="Times New Roman" w:cs="Liberation Serif"/>
          <w:b/>
          <w:color w:val="0E0E0E"/>
          <w:w w:val="90"/>
          <w:kern w:val="0"/>
          <w:sz w:val="52"/>
          <w:lang w:bidi="ar-SA"/>
        </w:rPr>
        <w:t>VERSIÓN</w:t>
      </w:r>
      <w:r w:rsidRPr="00A65B76">
        <w:rPr>
          <w:rFonts w:ascii="Times New Roman" w:eastAsia="DejaVu Sans" w:hAnsi="Times New Roman" w:cs="Liberation Serif"/>
          <w:b/>
          <w:color w:val="0E0E0E"/>
          <w:spacing w:val="-1"/>
          <w:kern w:val="0"/>
          <w:sz w:val="52"/>
          <w:lang w:bidi="ar-SA"/>
        </w:rPr>
        <w:t xml:space="preserve"> </w:t>
      </w:r>
      <w:r w:rsidRPr="00A65B76">
        <w:rPr>
          <w:rFonts w:ascii="Times New Roman" w:eastAsia="DejaVu Sans" w:hAnsi="Times New Roman" w:cs="Liberation Serif"/>
          <w:b/>
          <w:color w:val="0E0E0E"/>
          <w:spacing w:val="-2"/>
          <w:kern w:val="0"/>
          <w:sz w:val="52"/>
          <w:lang w:bidi="ar-SA"/>
        </w:rPr>
        <w:t>PÚBLICA</w:t>
      </w:r>
    </w:p>
    <w:p w14:paraId="2DB123A2" w14:textId="77777777" w:rsidR="00A65B76" w:rsidRPr="00A65B76" w:rsidRDefault="00A65B76" w:rsidP="00A65B76">
      <w:pPr>
        <w:widowControl/>
        <w:spacing w:line="276" w:lineRule="auto"/>
        <w:jc w:val="both"/>
        <w:textAlignment w:val="baseline"/>
        <w:rPr>
          <w:rFonts w:eastAsia="DejaVu Sans" w:cs="Liberation Serif"/>
          <w:color w:val="1C1C1C"/>
          <w:w w:val="105"/>
          <w:kern w:val="0"/>
          <w:lang w:bidi="ar-SA"/>
        </w:rPr>
      </w:pPr>
    </w:p>
    <w:p w14:paraId="7FB0B9CB" w14:textId="77777777" w:rsidR="00A65B76" w:rsidRPr="00A65B76" w:rsidRDefault="00A65B76" w:rsidP="00A65B76">
      <w:pPr>
        <w:widowControl/>
        <w:spacing w:line="276" w:lineRule="auto"/>
        <w:jc w:val="both"/>
        <w:textAlignment w:val="baseline"/>
        <w:rPr>
          <w:rFonts w:eastAsia="DejaVu Sans" w:cs="Liberation Serif"/>
          <w:color w:val="0E0E0E"/>
          <w:w w:val="105"/>
          <w:kern w:val="0"/>
          <w:sz w:val="28"/>
          <w:szCs w:val="28"/>
          <w:lang w:bidi="ar-SA"/>
        </w:rPr>
      </w:pPr>
      <w:r w:rsidRPr="00A65B76">
        <w:rPr>
          <w:rFonts w:eastAsia="DejaVu Sans" w:cs="Liberation Serif"/>
          <w:color w:val="1C1C1C"/>
          <w:w w:val="105"/>
          <w:kern w:val="0"/>
          <w:sz w:val="28"/>
          <w:szCs w:val="28"/>
          <w:lang w:bidi="ar-SA"/>
        </w:rPr>
        <w:t>"Este</w:t>
      </w:r>
      <w:r w:rsidRPr="00A65B76">
        <w:rPr>
          <w:rFonts w:eastAsia="DejaVu Sans" w:cs="Liberation Serif"/>
          <w:color w:val="1C1C1C"/>
          <w:spacing w:val="-27"/>
          <w:w w:val="105"/>
          <w:kern w:val="0"/>
          <w:sz w:val="28"/>
          <w:szCs w:val="28"/>
          <w:lang w:bidi="ar-SA"/>
        </w:rPr>
        <w:t xml:space="preserve"> </w:t>
      </w:r>
      <w:r w:rsidRPr="00A65B76">
        <w:rPr>
          <w:rFonts w:eastAsia="DejaVu Sans" w:cs="Liberation Serif"/>
          <w:color w:val="0E0E0E"/>
          <w:w w:val="105"/>
          <w:kern w:val="0"/>
          <w:sz w:val="28"/>
          <w:szCs w:val="28"/>
          <w:lang w:bidi="ar-SA"/>
        </w:rPr>
        <w:t>documento</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es</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una</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1C1C1C"/>
          <w:w w:val="105"/>
          <w:kern w:val="0"/>
          <w:sz w:val="28"/>
          <w:szCs w:val="28"/>
          <w:lang w:bidi="ar-SA"/>
        </w:rPr>
        <w:t>versión</w:t>
      </w:r>
      <w:r w:rsidRPr="00A65B76">
        <w:rPr>
          <w:rFonts w:eastAsia="DejaVu Sans" w:cs="Liberation Serif"/>
          <w:color w:val="1C1C1C"/>
          <w:spacing w:val="-27"/>
          <w:w w:val="105"/>
          <w:kern w:val="0"/>
          <w:sz w:val="28"/>
          <w:szCs w:val="28"/>
          <w:lang w:bidi="ar-SA"/>
        </w:rPr>
        <w:t xml:space="preserve"> </w:t>
      </w:r>
      <w:r w:rsidRPr="00A65B76">
        <w:rPr>
          <w:rFonts w:eastAsia="DejaVu Sans" w:cs="Liberation Serif"/>
          <w:color w:val="0E0E0E"/>
          <w:w w:val="105"/>
          <w:kern w:val="0"/>
          <w:sz w:val="28"/>
          <w:szCs w:val="28"/>
          <w:lang w:bidi="ar-SA"/>
        </w:rPr>
        <w:t>pública,</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en</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el</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 xml:space="preserve">cual únicamente </w:t>
      </w:r>
      <w:r w:rsidRPr="00A65B76">
        <w:rPr>
          <w:rFonts w:eastAsia="DejaVu Sans" w:cs="Liberation Serif"/>
          <w:color w:val="1C1C1C"/>
          <w:w w:val="105"/>
          <w:kern w:val="0"/>
          <w:sz w:val="28"/>
          <w:szCs w:val="28"/>
          <w:lang w:bidi="ar-SA"/>
        </w:rPr>
        <w:t xml:space="preserve">se </w:t>
      </w:r>
      <w:r w:rsidRPr="00A65B76">
        <w:rPr>
          <w:rFonts w:eastAsia="DejaVu Sans" w:cs="Liberation Serif"/>
          <w:color w:val="0E0E0E"/>
          <w:w w:val="105"/>
          <w:kern w:val="0"/>
          <w:sz w:val="28"/>
          <w:szCs w:val="28"/>
          <w:lang w:bidi="ar-SA"/>
        </w:rPr>
        <w:t xml:space="preserve">ha omitido la información que la Ley de Acceso </w:t>
      </w:r>
      <w:r w:rsidRPr="00A65B76">
        <w:rPr>
          <w:rFonts w:eastAsia="DejaVu Sans" w:cs="Liberation Serif"/>
          <w:color w:val="1C1C1C"/>
          <w:w w:val="105"/>
          <w:kern w:val="0"/>
          <w:sz w:val="28"/>
          <w:szCs w:val="28"/>
          <w:lang w:bidi="ar-SA"/>
        </w:rPr>
        <w:t xml:space="preserve">a </w:t>
      </w:r>
      <w:r w:rsidRPr="00A65B76">
        <w:rPr>
          <w:rFonts w:eastAsia="DejaVu Sans" w:cs="Liberation Serif"/>
          <w:color w:val="0E0E0E"/>
          <w:w w:val="105"/>
          <w:kern w:val="0"/>
          <w:sz w:val="28"/>
          <w:szCs w:val="28"/>
          <w:lang w:bidi="ar-SA"/>
        </w:rPr>
        <w:t xml:space="preserve">la Información Pública </w:t>
      </w:r>
      <w:r w:rsidRPr="00A65B76">
        <w:rPr>
          <w:rFonts w:eastAsia="DejaVu Sans" w:cs="Liberation Serif"/>
          <w:color w:val="1C1C1C"/>
          <w:w w:val="105"/>
          <w:kern w:val="0"/>
          <w:sz w:val="28"/>
          <w:szCs w:val="28"/>
          <w:lang w:bidi="ar-SA"/>
        </w:rPr>
        <w:t xml:space="preserve">(LAIP), </w:t>
      </w:r>
      <w:r w:rsidRPr="00A65B76">
        <w:rPr>
          <w:rFonts w:eastAsia="DejaVu Sans" w:cs="Liberation Serif"/>
          <w:color w:val="0E0E0E"/>
          <w:w w:val="105"/>
          <w:kern w:val="0"/>
          <w:sz w:val="28"/>
          <w:szCs w:val="28"/>
          <w:lang w:bidi="ar-SA"/>
        </w:rPr>
        <w:t xml:space="preserve">define como confidencial entre </w:t>
      </w:r>
      <w:r w:rsidRPr="00A65B76">
        <w:rPr>
          <w:rFonts w:eastAsia="DejaVu Sans" w:cs="Liberation Serif"/>
          <w:color w:val="1C1C1C"/>
          <w:w w:val="105"/>
          <w:kern w:val="0"/>
          <w:sz w:val="28"/>
          <w:szCs w:val="28"/>
          <w:lang w:bidi="ar-SA"/>
        </w:rPr>
        <w:t xml:space="preserve">ellos </w:t>
      </w:r>
      <w:r w:rsidRPr="00A65B76">
        <w:rPr>
          <w:rFonts w:eastAsia="DejaVu Sans" w:cs="Liberation Serif"/>
          <w:color w:val="0E0E0E"/>
          <w:w w:val="105"/>
          <w:kern w:val="0"/>
          <w:sz w:val="28"/>
          <w:szCs w:val="28"/>
          <w:lang w:bidi="ar-SA"/>
        </w:rPr>
        <w:t>los datos personales de las personas firmantes" (Artículos 24</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1C1C1C"/>
          <w:w w:val="105"/>
          <w:kern w:val="0"/>
          <w:sz w:val="28"/>
          <w:szCs w:val="28"/>
          <w:lang w:bidi="ar-SA"/>
        </w:rPr>
        <w:t>y</w:t>
      </w:r>
      <w:r w:rsidRPr="00A65B76">
        <w:rPr>
          <w:rFonts w:eastAsia="DejaVu Sans" w:cs="Liberation Serif"/>
          <w:color w:val="1C1C1C"/>
          <w:spacing w:val="-27"/>
          <w:w w:val="105"/>
          <w:kern w:val="0"/>
          <w:sz w:val="28"/>
          <w:szCs w:val="28"/>
          <w:lang w:bidi="ar-SA"/>
        </w:rPr>
        <w:t xml:space="preserve"> </w:t>
      </w:r>
      <w:r w:rsidRPr="00A65B76">
        <w:rPr>
          <w:rFonts w:eastAsia="DejaVu Sans" w:cs="Liberation Serif"/>
          <w:color w:val="1C1C1C"/>
          <w:w w:val="105"/>
          <w:kern w:val="0"/>
          <w:sz w:val="28"/>
          <w:szCs w:val="28"/>
          <w:lang w:bidi="ar-SA"/>
        </w:rPr>
        <w:t>30</w:t>
      </w:r>
      <w:r w:rsidRPr="00A65B76">
        <w:rPr>
          <w:rFonts w:eastAsia="DejaVu Sans" w:cs="Liberation Serif"/>
          <w:color w:val="1C1C1C"/>
          <w:spacing w:val="-27"/>
          <w:w w:val="105"/>
          <w:kern w:val="0"/>
          <w:sz w:val="28"/>
          <w:szCs w:val="28"/>
          <w:lang w:bidi="ar-SA"/>
        </w:rPr>
        <w:t xml:space="preserve"> </w:t>
      </w:r>
      <w:r w:rsidRPr="00A65B76">
        <w:rPr>
          <w:rFonts w:eastAsia="DejaVu Sans" w:cs="Liberation Serif"/>
          <w:color w:val="0E0E0E"/>
          <w:w w:val="105"/>
          <w:kern w:val="0"/>
          <w:sz w:val="28"/>
          <w:szCs w:val="28"/>
          <w:lang w:bidi="ar-SA"/>
        </w:rPr>
        <w:t>de</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la</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LAIP</w:t>
      </w:r>
      <w:r w:rsidRPr="00A65B76">
        <w:rPr>
          <w:rFonts w:eastAsia="DejaVu Sans" w:cs="Liberation Serif"/>
          <w:color w:val="0E0E0E"/>
          <w:spacing w:val="-13"/>
          <w:w w:val="105"/>
          <w:kern w:val="0"/>
          <w:sz w:val="28"/>
          <w:szCs w:val="28"/>
          <w:lang w:bidi="ar-SA"/>
        </w:rPr>
        <w:t xml:space="preserve"> </w:t>
      </w:r>
      <w:r w:rsidRPr="00A65B76">
        <w:rPr>
          <w:rFonts w:eastAsia="DejaVu Sans" w:cs="Liberation Serif"/>
          <w:color w:val="1C1C1C"/>
          <w:w w:val="105"/>
          <w:kern w:val="0"/>
          <w:sz w:val="28"/>
          <w:szCs w:val="28"/>
          <w:lang w:bidi="ar-SA"/>
        </w:rPr>
        <w:t>y artículo</w:t>
      </w:r>
      <w:r w:rsidRPr="00A65B76">
        <w:rPr>
          <w:rFonts w:eastAsia="DejaVu Sans" w:cs="Liberation Serif"/>
          <w:color w:val="1C1C1C"/>
          <w:spacing w:val="-4"/>
          <w:w w:val="105"/>
          <w:kern w:val="0"/>
          <w:sz w:val="28"/>
          <w:szCs w:val="28"/>
          <w:lang w:bidi="ar-SA"/>
        </w:rPr>
        <w:t xml:space="preserve"> </w:t>
      </w:r>
      <w:r w:rsidRPr="00A65B76">
        <w:rPr>
          <w:rFonts w:eastAsia="DejaVu Sans" w:cs="Liberation Serif"/>
          <w:color w:val="0E0E0E"/>
          <w:w w:val="105"/>
          <w:kern w:val="0"/>
          <w:sz w:val="28"/>
          <w:szCs w:val="28"/>
          <w:lang w:bidi="ar-SA"/>
        </w:rPr>
        <w:t>6</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del</w:t>
      </w:r>
      <w:r w:rsidRPr="00A65B76">
        <w:rPr>
          <w:rFonts w:eastAsia="DejaVu Sans" w:cs="Liberation Serif"/>
          <w:color w:val="0E0E0E"/>
          <w:spacing w:val="-27"/>
          <w:w w:val="105"/>
          <w:kern w:val="0"/>
          <w:sz w:val="28"/>
          <w:szCs w:val="28"/>
          <w:lang w:bidi="ar-SA"/>
        </w:rPr>
        <w:t xml:space="preserve"> </w:t>
      </w:r>
      <w:r w:rsidRPr="00A65B76">
        <w:rPr>
          <w:rFonts w:eastAsia="DejaVu Sans" w:cs="Liberation Serif"/>
          <w:color w:val="0E0E0E"/>
          <w:w w:val="105"/>
          <w:kern w:val="0"/>
          <w:sz w:val="28"/>
          <w:szCs w:val="28"/>
          <w:lang w:bidi="ar-SA"/>
        </w:rPr>
        <w:t>lineamiento</w:t>
      </w:r>
      <w:r w:rsidRPr="00A65B76">
        <w:rPr>
          <w:rFonts w:eastAsia="DejaVu Sans" w:cs="Liberation Serif"/>
          <w:color w:val="0E0E0E"/>
          <w:spacing w:val="20"/>
          <w:w w:val="105"/>
          <w:kern w:val="0"/>
          <w:sz w:val="28"/>
          <w:szCs w:val="28"/>
          <w:lang w:bidi="ar-SA"/>
        </w:rPr>
        <w:t xml:space="preserve"> </w:t>
      </w:r>
      <w:r w:rsidRPr="00A65B76">
        <w:rPr>
          <w:rFonts w:eastAsia="DejaVu Sans" w:cs="Liberation Serif"/>
          <w:color w:val="0E0E0E"/>
          <w:w w:val="105"/>
          <w:kern w:val="0"/>
          <w:sz w:val="28"/>
          <w:szCs w:val="28"/>
          <w:lang w:bidi="ar-SA"/>
        </w:rPr>
        <w:t>N.º</w:t>
      </w:r>
      <w:r w:rsidRPr="00A65B76">
        <w:rPr>
          <w:rFonts w:eastAsia="DejaVu Sans" w:cs="Liberation Serif"/>
          <w:color w:val="0E0E0E"/>
          <w:spacing w:val="-17"/>
          <w:w w:val="105"/>
          <w:kern w:val="0"/>
          <w:sz w:val="28"/>
          <w:szCs w:val="28"/>
          <w:lang w:bidi="ar-SA"/>
        </w:rPr>
        <w:t xml:space="preserve"> </w:t>
      </w:r>
      <w:r w:rsidRPr="00A65B76">
        <w:rPr>
          <w:rFonts w:eastAsia="DejaVu Sans" w:cs="Liberation Serif"/>
          <w:color w:val="0E0E0E"/>
          <w:w w:val="105"/>
          <w:kern w:val="0"/>
          <w:sz w:val="28"/>
          <w:szCs w:val="28"/>
          <w:lang w:bidi="ar-SA"/>
        </w:rPr>
        <w:t>1 para publicación de información oficiosa).</w:t>
      </w:r>
    </w:p>
    <w:p w14:paraId="39D49D94" w14:textId="77777777" w:rsidR="00A65B76" w:rsidRPr="00A65B76" w:rsidRDefault="00A65B76" w:rsidP="00A65B76">
      <w:pPr>
        <w:widowControl/>
        <w:spacing w:line="276" w:lineRule="auto"/>
        <w:jc w:val="both"/>
        <w:textAlignment w:val="baseline"/>
        <w:rPr>
          <w:rFonts w:eastAsia="DejaVu Sans" w:cs="Liberation Serif"/>
          <w:kern w:val="0"/>
          <w:sz w:val="28"/>
          <w:szCs w:val="28"/>
          <w:lang w:bidi="ar-SA"/>
        </w:rPr>
      </w:pPr>
    </w:p>
    <w:p w14:paraId="2CAE01EC" w14:textId="77777777" w:rsidR="00A65B76" w:rsidRPr="00A65B76" w:rsidRDefault="00A65B76" w:rsidP="00A65B76">
      <w:pPr>
        <w:rPr>
          <w:color w:val="0E0E0E"/>
          <w:spacing w:val="-2"/>
          <w:w w:val="105"/>
          <w:kern w:val="2"/>
          <w:sz w:val="28"/>
          <w:szCs w:val="28"/>
        </w:rPr>
      </w:pPr>
      <w:r w:rsidRPr="00A65B76">
        <w:rPr>
          <w:color w:val="1C1C1C"/>
          <w:w w:val="105"/>
          <w:kern w:val="2"/>
          <w:sz w:val="28"/>
          <w:szCs w:val="28"/>
        </w:rPr>
        <w:t xml:space="preserve">"También </w:t>
      </w:r>
      <w:r w:rsidRPr="00A65B76">
        <w:rPr>
          <w:color w:val="0E0E0E"/>
          <w:w w:val="105"/>
          <w:kern w:val="2"/>
          <w:sz w:val="28"/>
          <w:szCs w:val="28"/>
        </w:rPr>
        <w:t xml:space="preserve">se ha incorporado al documento la página con las firmas y </w:t>
      </w:r>
      <w:r w:rsidRPr="00A65B76">
        <w:rPr>
          <w:color w:val="1C1C1C"/>
          <w:w w:val="105"/>
          <w:kern w:val="2"/>
          <w:sz w:val="28"/>
          <w:szCs w:val="28"/>
        </w:rPr>
        <w:t xml:space="preserve">sellos </w:t>
      </w:r>
      <w:r w:rsidRPr="00A65B76">
        <w:rPr>
          <w:color w:val="0E0E0E"/>
          <w:w w:val="105"/>
          <w:kern w:val="2"/>
          <w:sz w:val="28"/>
          <w:szCs w:val="28"/>
        </w:rPr>
        <w:t xml:space="preserve">de las personas naturales firmantes para la legalidad </w:t>
      </w:r>
      <w:r w:rsidRPr="00A65B76">
        <w:rPr>
          <w:color w:val="1C1C1C"/>
          <w:w w:val="105"/>
          <w:kern w:val="2"/>
          <w:sz w:val="28"/>
          <w:szCs w:val="28"/>
        </w:rPr>
        <w:t xml:space="preserve">el </w:t>
      </w:r>
      <w:r w:rsidRPr="00A65B76">
        <w:rPr>
          <w:color w:val="0E0E0E"/>
          <w:spacing w:val="-2"/>
          <w:w w:val="105"/>
          <w:kern w:val="2"/>
          <w:sz w:val="28"/>
          <w:szCs w:val="28"/>
        </w:rPr>
        <w:t>documento"</w:t>
      </w:r>
    </w:p>
    <w:p w14:paraId="2A8C7554" w14:textId="77777777" w:rsidR="00A65B76" w:rsidRPr="00A65B76" w:rsidRDefault="00A65B76" w:rsidP="00A65B76">
      <w:pPr>
        <w:widowControl/>
        <w:suppressAutoHyphens w:val="0"/>
        <w:spacing w:line="259" w:lineRule="auto"/>
        <w:rPr>
          <w:rFonts w:ascii="Bembo Std" w:eastAsia="Times New Roman" w:hAnsi="Bembo Std" w:cs="Times New Roman"/>
          <w:b/>
          <w:kern w:val="0"/>
          <w:lang w:eastAsia="es-SV" w:bidi="ar-SA"/>
        </w:rPr>
      </w:pPr>
    </w:p>
    <w:p w14:paraId="697DF300" w14:textId="77777777" w:rsidR="00A65B76" w:rsidRPr="00A65B76" w:rsidRDefault="00A65B76" w:rsidP="00A65B76">
      <w:pPr>
        <w:widowControl/>
        <w:suppressAutoHyphens w:val="0"/>
        <w:spacing w:line="259" w:lineRule="auto"/>
        <w:rPr>
          <w:rFonts w:ascii="Bembo Std" w:eastAsia="Times New Roman" w:hAnsi="Bembo Std" w:cs="Times New Roman"/>
          <w:b/>
          <w:kern w:val="0"/>
          <w:lang w:eastAsia="es-SV" w:bidi="ar-SA"/>
        </w:rPr>
      </w:pPr>
    </w:p>
    <w:p w14:paraId="0EBCA388" w14:textId="1FE03EE3" w:rsidR="00A65B76" w:rsidRDefault="00A65B76" w:rsidP="00A65B76">
      <w:pPr>
        <w:widowControl/>
        <w:suppressAutoHyphens w:val="0"/>
        <w:spacing w:line="259" w:lineRule="auto"/>
        <w:rPr>
          <w:rFonts w:ascii="Bembo Std" w:eastAsia="Times New Roman" w:hAnsi="Bembo Std" w:cs="Times New Roman"/>
          <w:b/>
          <w:kern w:val="0"/>
          <w:lang w:eastAsia="es-SV" w:bidi="ar-SA"/>
        </w:rPr>
        <w:sectPr w:rsidR="00A65B76" w:rsidSect="00A65B76">
          <w:headerReference w:type="default" r:id="rId11"/>
          <w:footerReference w:type="default" r:id="rId12"/>
          <w:pgSz w:w="12240" w:h="15840" w:code="1"/>
          <w:pgMar w:top="1417" w:right="1701" w:bottom="1417" w:left="1701" w:header="720" w:footer="720" w:gutter="0"/>
          <w:cols w:space="720"/>
          <w:titlePg/>
          <w:docGrid w:linePitch="326"/>
        </w:sectPr>
      </w:pPr>
      <w:r w:rsidRPr="00A65B76">
        <w:rPr>
          <w:rFonts w:ascii="Bembo Std" w:eastAsia="Times New Roman" w:hAnsi="Bembo Std" w:cs="Times New Roman"/>
          <w:b/>
          <w:kern w:val="0"/>
          <w:lang w:eastAsia="es-SV" w:bidi="ar-SA"/>
        </w:rPr>
        <w:t xml:space="preserve">                 </w:t>
      </w:r>
    </w:p>
    <w:p w14:paraId="20860F94" w14:textId="1BD9D492" w:rsidR="00592CFC" w:rsidRPr="00143A1F" w:rsidRDefault="00143A1F" w:rsidP="002367C3">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 xml:space="preserve">                                  </w:t>
      </w:r>
      <w:r>
        <w:rPr>
          <w:rFonts w:ascii="Bembo Std" w:eastAsia="Times New Roman" w:hAnsi="Bembo Std" w:cs="Times New Roman"/>
          <w:b/>
          <w:kern w:val="0"/>
          <w:lang w:eastAsia="es-SV" w:bidi="ar-SA"/>
        </w:rPr>
        <w:t xml:space="preserve">      </w:t>
      </w:r>
      <w:r w:rsidR="00F73C7F">
        <w:rPr>
          <w:rFonts w:ascii="Bembo Std" w:eastAsia="Times New Roman" w:hAnsi="Bembo Std" w:cs="Times New Roman"/>
          <w:b/>
          <w:kern w:val="0"/>
          <w:lang w:eastAsia="es-SV" w:bidi="ar-SA"/>
        </w:rPr>
        <w:t xml:space="preserve">  </w:t>
      </w:r>
      <w:r w:rsidR="00195BEB">
        <w:rPr>
          <w:rFonts w:ascii="Bembo Std" w:eastAsia="Times New Roman" w:hAnsi="Bembo Std" w:cs="Times New Roman"/>
          <w:b/>
          <w:kern w:val="0"/>
          <w:lang w:eastAsia="es-SV" w:bidi="ar-SA"/>
        </w:rPr>
        <w:t xml:space="preserve">   </w:t>
      </w:r>
      <w:r w:rsidR="00592CFC" w:rsidRPr="00143A1F">
        <w:rPr>
          <w:rFonts w:ascii="Bembo Std" w:eastAsia="Times New Roman" w:hAnsi="Bembo Std" w:cs="Times New Roman"/>
          <w:b/>
          <w:kern w:val="0"/>
          <w:lang w:eastAsia="es-SV" w:bidi="ar-SA"/>
        </w:rPr>
        <w:t>ORDEN DE COMPRA</w:t>
      </w:r>
    </w:p>
    <w:p w14:paraId="5210627A" w14:textId="77777777" w:rsidR="00592CFC" w:rsidRDefault="0008643C"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sidR="00592CFC" w:rsidRPr="00F92B19">
        <w:rPr>
          <w:rFonts w:ascii="Bembo Std" w:eastAsia="Times New Roman" w:hAnsi="Bembo Std" w:cs="Arial"/>
          <w:b/>
          <w:kern w:val="0"/>
          <w:lang w:eastAsia="es-SV" w:bidi="ar-SA"/>
        </w:rPr>
        <w:t>ORIGINAL</w:t>
      </w:r>
    </w:p>
    <w:p w14:paraId="599EC79F" w14:textId="77777777" w:rsidR="00195BEB" w:rsidRDefault="00195BEB"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92B19" w14:paraId="1D9A1EB6" w14:textId="77777777" w:rsidTr="00D86F4D">
        <w:trPr>
          <w:trHeight w:val="1678"/>
          <w:jc w:val="center"/>
        </w:trPr>
        <w:tc>
          <w:tcPr>
            <w:tcW w:w="5387" w:type="dxa"/>
            <w:shd w:val="clear" w:color="auto" w:fill="auto"/>
          </w:tcPr>
          <w:p w14:paraId="3B5D0EC8" w14:textId="3E25C0B6" w:rsidR="00592CFC" w:rsidRPr="00D940BF" w:rsidRDefault="00592CFC" w:rsidP="005C4C1C">
            <w:pPr>
              <w:widowControl/>
              <w:suppressAutoHyphens w:val="0"/>
              <w:spacing w:line="259" w:lineRule="auto"/>
              <w:rPr>
                <w:rFonts w:ascii="Bembo Std" w:eastAsia="Times New Roman" w:hAnsi="Bembo Std" w:cs="Times New Roman"/>
                <w:color w:val="000000"/>
                <w:kern w:val="0"/>
                <w:lang w:eastAsia="es-SV" w:bidi="ar-SA"/>
              </w:rPr>
            </w:pPr>
            <w:bookmarkStart w:id="1" w:name="_Hlk51667376"/>
            <w:r w:rsidRPr="00D940BF">
              <w:rPr>
                <w:rFonts w:ascii="Bembo Std" w:eastAsia="Times New Roman" w:hAnsi="Bembo Std" w:cs="Times New Roman"/>
                <w:color w:val="000000"/>
                <w:kern w:val="0"/>
                <w:lang w:eastAsia="es-SV" w:bidi="ar-SA"/>
              </w:rPr>
              <w:t>Señor</w:t>
            </w:r>
            <w:r w:rsidR="00E07632">
              <w:rPr>
                <w:rFonts w:ascii="Bembo Std" w:eastAsia="Times New Roman" w:hAnsi="Bembo Std" w:cs="Times New Roman"/>
                <w:color w:val="000000"/>
                <w:kern w:val="0"/>
                <w:lang w:eastAsia="es-SV" w:bidi="ar-SA"/>
              </w:rPr>
              <w:t>es</w:t>
            </w:r>
          </w:p>
          <w:p w14:paraId="1D542324" w14:textId="4DB4CE3D" w:rsidR="00E07632" w:rsidRPr="004227A3" w:rsidRDefault="00C721E2" w:rsidP="00E07632">
            <w:pPr>
              <w:rPr>
                <w:rFonts w:ascii="Bembo Std" w:hAnsi="Bembo Std" w:cs="Calibri"/>
                <w:b/>
                <w:sz w:val="22"/>
                <w:szCs w:val="22"/>
              </w:rPr>
            </w:pPr>
            <w:bookmarkStart w:id="2" w:name="_Hlk87015005"/>
            <w:bookmarkEnd w:id="1"/>
            <w:r>
              <w:rPr>
                <w:rFonts w:ascii="Bembo Std" w:hAnsi="Bembo Std" w:cs="Calibri"/>
                <w:b/>
                <w:sz w:val="22"/>
                <w:szCs w:val="22"/>
              </w:rPr>
              <w:t>PRODIVERSAL,</w:t>
            </w:r>
            <w:r w:rsidR="00E07632" w:rsidRPr="004227A3">
              <w:rPr>
                <w:rFonts w:ascii="Bembo Std" w:hAnsi="Bembo Std" w:cs="Calibri"/>
                <w:b/>
                <w:sz w:val="22"/>
                <w:szCs w:val="22"/>
              </w:rPr>
              <w:t xml:space="preserve"> S.A. DE C.V.</w:t>
            </w:r>
          </w:p>
          <w:bookmarkEnd w:id="2"/>
          <w:p w14:paraId="6621FE9B" w14:textId="4B026DEC" w:rsidR="00E07632" w:rsidRPr="004227A3" w:rsidRDefault="00C721E2" w:rsidP="00E07632">
            <w:pPr>
              <w:rPr>
                <w:rFonts w:ascii="Bembo Std" w:hAnsi="Bembo Std"/>
                <w:sz w:val="22"/>
                <w:szCs w:val="22"/>
              </w:rPr>
            </w:pPr>
            <w:r>
              <w:rPr>
                <w:rFonts w:ascii="Bembo Std" w:hAnsi="Bembo Std" w:cs="Calibri"/>
                <w:sz w:val="22"/>
                <w:szCs w:val="22"/>
              </w:rPr>
              <w:t>Dirección: Calle México y Pasaje los Crisantemos, casa #18</w:t>
            </w:r>
            <w:r w:rsidR="00E07632" w:rsidRPr="004227A3">
              <w:rPr>
                <w:rFonts w:ascii="Bembo Std" w:hAnsi="Bembo Std" w:cs="Calibri"/>
                <w:sz w:val="22"/>
                <w:szCs w:val="22"/>
              </w:rPr>
              <w:t xml:space="preserve">, San </w:t>
            </w:r>
            <w:r>
              <w:rPr>
                <w:rFonts w:ascii="Bembo Std" w:hAnsi="Bembo Std" w:cs="Calibri"/>
                <w:sz w:val="22"/>
                <w:szCs w:val="22"/>
              </w:rPr>
              <w:t>Jacinto</w:t>
            </w:r>
            <w:r w:rsidR="00E07632" w:rsidRPr="004227A3">
              <w:rPr>
                <w:rFonts w:ascii="Bembo Std" w:hAnsi="Bembo Std" w:cs="Calibri"/>
                <w:sz w:val="22"/>
                <w:szCs w:val="22"/>
              </w:rPr>
              <w:t xml:space="preserve">, </w:t>
            </w:r>
            <w:r w:rsidR="00E07632" w:rsidRPr="004227A3">
              <w:rPr>
                <w:rFonts w:ascii="Bembo Std" w:hAnsi="Bembo Std"/>
                <w:sz w:val="22"/>
                <w:szCs w:val="22"/>
              </w:rPr>
              <w:t>San Salvador</w:t>
            </w:r>
          </w:p>
          <w:p w14:paraId="41315CC5" w14:textId="399080EA" w:rsidR="00E07632" w:rsidRPr="004227A3" w:rsidRDefault="00C721E2" w:rsidP="00E07632">
            <w:pPr>
              <w:rPr>
                <w:rFonts w:ascii="Bembo Std" w:hAnsi="Bembo Std"/>
                <w:sz w:val="22"/>
                <w:szCs w:val="22"/>
              </w:rPr>
            </w:pPr>
            <w:r>
              <w:rPr>
                <w:rFonts w:ascii="Bembo Std" w:hAnsi="Bembo Std"/>
                <w:sz w:val="22"/>
                <w:szCs w:val="22"/>
              </w:rPr>
              <w:t>Teléfono: 2250-4505 y 2250-4505</w:t>
            </w:r>
          </w:p>
          <w:p w14:paraId="1DC0D0F4" w14:textId="1BB67BF2" w:rsidR="00E07632" w:rsidRDefault="00E07632" w:rsidP="00E07632">
            <w:pPr>
              <w:rPr>
                <w:rFonts w:ascii="Bembo Std" w:hAnsi="Bembo Std"/>
                <w:sz w:val="22"/>
                <w:szCs w:val="22"/>
              </w:rPr>
            </w:pPr>
            <w:r w:rsidRPr="004227A3">
              <w:rPr>
                <w:rFonts w:ascii="Bembo Std" w:hAnsi="Bembo Std"/>
                <w:sz w:val="22"/>
                <w:szCs w:val="22"/>
              </w:rPr>
              <w:t xml:space="preserve">Dirección electrónica: </w:t>
            </w:r>
            <w:hyperlink r:id="rId13" w:history="1">
              <w:r w:rsidR="00C721E2" w:rsidRPr="00893180">
                <w:rPr>
                  <w:rStyle w:val="Hipervnculo"/>
                  <w:rFonts w:ascii="Bembo Std" w:hAnsi="Bembo Std"/>
                  <w:sz w:val="22"/>
                  <w:szCs w:val="22"/>
                </w:rPr>
                <w:t>asesordeventasprodiversal@gmail.com</w:t>
              </w:r>
            </w:hyperlink>
            <w:r>
              <w:rPr>
                <w:rFonts w:ascii="Bembo Std" w:hAnsi="Bembo Std"/>
                <w:sz w:val="22"/>
                <w:szCs w:val="22"/>
              </w:rPr>
              <w:t>.</w:t>
            </w:r>
          </w:p>
          <w:p w14:paraId="091CDCE3" w14:textId="25D5E150" w:rsidR="00E07632" w:rsidRPr="004227A3" w:rsidRDefault="00C721E2" w:rsidP="00E07632">
            <w:pPr>
              <w:rPr>
                <w:rFonts w:ascii="Bembo Std" w:hAnsi="Bembo Std"/>
                <w:sz w:val="22"/>
                <w:szCs w:val="22"/>
              </w:rPr>
            </w:pPr>
            <w:r>
              <w:rPr>
                <w:rFonts w:ascii="Bembo Std" w:hAnsi="Bembo Std"/>
                <w:sz w:val="22"/>
                <w:szCs w:val="22"/>
              </w:rPr>
              <w:t xml:space="preserve">NIT: </w:t>
            </w:r>
          </w:p>
          <w:p w14:paraId="310BC085" w14:textId="77777777" w:rsidR="004227A3" w:rsidRPr="004227A3" w:rsidRDefault="004227A3" w:rsidP="004227A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14:paraId="2AE56E3B" w14:textId="77777777" w:rsidR="00E709BB" w:rsidRPr="00D940BF" w:rsidRDefault="00E709BB" w:rsidP="006B460F">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14:paraId="3EC2A4F3" w14:textId="6EA15216"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Orden de Compra N° 16</w:t>
            </w:r>
            <w:r w:rsidR="00C721E2">
              <w:rPr>
                <w:rFonts w:ascii="Bembo Std" w:eastAsia="Arial Unicode MS" w:hAnsi="Bembo Std"/>
                <w:b/>
                <w:bCs/>
                <w:color w:val="000000"/>
                <w:sz w:val="22"/>
                <w:szCs w:val="22"/>
                <w:lang w:val="es-EC"/>
              </w:rPr>
              <w:t>4</w:t>
            </w:r>
            <w:r w:rsidR="0022294A" w:rsidRPr="0022294A">
              <w:rPr>
                <w:rFonts w:ascii="Bembo Std" w:eastAsia="Arial Unicode MS" w:hAnsi="Bembo Std"/>
                <w:b/>
                <w:bCs/>
                <w:color w:val="000000"/>
                <w:sz w:val="22"/>
                <w:szCs w:val="22"/>
                <w:lang w:val="es-EC"/>
              </w:rPr>
              <w:t>/2022 ACP-UGPPI</w:t>
            </w:r>
          </w:p>
          <w:p w14:paraId="22DBBE3A" w14:textId="5FD1CAC4"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sidRPr="00E22363">
              <w:rPr>
                <w:rFonts w:ascii="Bembo Std" w:hAnsi="Bembo Std" w:cs="Arial" w:hint="eastAsia"/>
                <w:sz w:val="22"/>
                <w:szCs w:val="22"/>
              </w:rPr>
              <w:t>Solicitud de Cotizac</w:t>
            </w:r>
            <w:r>
              <w:rPr>
                <w:rFonts w:ascii="Bembo Std" w:hAnsi="Bembo Std" w:cs="Arial"/>
                <w:sz w:val="22"/>
                <w:szCs w:val="22"/>
              </w:rPr>
              <w:t>ión</w:t>
            </w:r>
            <w:r w:rsidRPr="00E22363">
              <w:rPr>
                <w:rFonts w:ascii="Bembo Std" w:hAnsi="Bembo Std" w:cs="Arial" w:hint="eastAsia"/>
                <w:sz w:val="22"/>
                <w:szCs w:val="22"/>
              </w:rPr>
              <w:t xml:space="preserve"> (SDC) N</w:t>
            </w:r>
            <w:r w:rsidRPr="00E22363">
              <w:rPr>
                <w:rFonts w:ascii="Bembo Std" w:hAnsi="Bembo Std" w:cs="Arial" w:hint="eastAsia"/>
                <w:sz w:val="22"/>
                <w:szCs w:val="22"/>
              </w:rPr>
              <w:t>°</w:t>
            </w:r>
            <w:r w:rsidRPr="00E22363">
              <w:rPr>
                <w:rFonts w:ascii="Bembo Std" w:hAnsi="Bembo Std" w:cs="Arial" w:hint="eastAsia"/>
                <w:sz w:val="22"/>
                <w:szCs w:val="22"/>
              </w:rPr>
              <w:t xml:space="preserve"> RECOVID-78-RFQ-GO denominado </w:t>
            </w:r>
            <w:r w:rsidRPr="00E22363">
              <w:rPr>
                <w:rFonts w:ascii="Bembo Std" w:hAnsi="Bembo Std" w:cs="Arial" w:hint="eastAsia"/>
                <w:sz w:val="22"/>
                <w:szCs w:val="22"/>
              </w:rPr>
              <w:t>“</w:t>
            </w:r>
            <w:r w:rsidRPr="00E22363">
              <w:rPr>
                <w:rFonts w:ascii="Bembo Std" w:hAnsi="Bembo Std" w:cs="Arial" w:hint="eastAsia"/>
                <w:sz w:val="22"/>
                <w:szCs w:val="22"/>
              </w:rPr>
              <w:t>ADQUISICIÓN Y SUMINISTRO DE INSUMOS PARA ESTABLECIMIENTOS DE SALUD EN EL MARCO DE LA GESTIÓN AMBIENTAL</w:t>
            </w:r>
            <w:r w:rsidRPr="00E22363">
              <w:rPr>
                <w:rFonts w:ascii="Bembo Std" w:hAnsi="Bembo Std" w:cs="Arial" w:hint="eastAsia"/>
                <w:sz w:val="22"/>
                <w:szCs w:val="22"/>
              </w:rPr>
              <w:t>”</w:t>
            </w:r>
            <w:r w:rsidRPr="00E22363">
              <w:rPr>
                <w:rFonts w:ascii="Bembo Std" w:hAnsi="Bembo Std" w:cs="Arial" w:hint="eastAsia"/>
                <w:sz w:val="22"/>
                <w:szCs w:val="22"/>
              </w:rPr>
              <w:t xml:space="preserve">, </w:t>
            </w:r>
          </w:p>
          <w:p w14:paraId="31AC5610" w14:textId="77777777" w:rsidR="002C042B" w:rsidRDefault="002C042B" w:rsidP="0022294A">
            <w:pPr>
              <w:suppressLineNumbers/>
              <w:spacing w:line="259" w:lineRule="auto"/>
              <w:jc w:val="both"/>
              <w:rPr>
                <w:rFonts w:ascii="Bembo Std" w:eastAsia="Arial Unicode MS" w:hAnsi="Bembo Std"/>
                <w:b/>
                <w:bCs/>
                <w:color w:val="000000"/>
                <w:sz w:val="22"/>
                <w:szCs w:val="22"/>
                <w:lang w:val="es-EC"/>
              </w:rPr>
            </w:pPr>
          </w:p>
          <w:p w14:paraId="631D79AE" w14:textId="042EBD0D" w:rsidR="0022294A" w:rsidRPr="0022294A" w:rsidRDefault="00A722DA"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w:t>
            </w:r>
            <w:r w:rsidR="001E2CE9">
              <w:rPr>
                <w:rFonts w:ascii="Bembo Std" w:eastAsia="Arial Unicode MS" w:hAnsi="Bembo Std"/>
                <w:b/>
                <w:bCs/>
                <w:color w:val="000000"/>
                <w:sz w:val="22"/>
                <w:szCs w:val="22"/>
                <w:lang w:val="es-EC"/>
              </w:rPr>
              <w:t>ECHA</w:t>
            </w:r>
            <w:r>
              <w:rPr>
                <w:rFonts w:ascii="Bembo Std" w:eastAsia="Arial Unicode MS" w:hAnsi="Bembo Std"/>
                <w:b/>
                <w:bCs/>
                <w:color w:val="000000"/>
                <w:sz w:val="22"/>
                <w:szCs w:val="22"/>
                <w:lang w:val="es-EC"/>
              </w:rPr>
              <w:t xml:space="preserve">: </w:t>
            </w:r>
            <w:r w:rsidR="00CE5B5E">
              <w:rPr>
                <w:rFonts w:ascii="Bembo Std" w:eastAsia="Arial Unicode MS" w:hAnsi="Bembo Std"/>
                <w:b/>
                <w:bCs/>
                <w:color w:val="000000"/>
                <w:sz w:val="22"/>
                <w:szCs w:val="22"/>
                <w:lang w:val="es-EC"/>
              </w:rPr>
              <w:t>01</w:t>
            </w:r>
            <w:r w:rsidR="0022294A" w:rsidRPr="0022294A">
              <w:rPr>
                <w:rFonts w:ascii="Bembo Std" w:eastAsia="Arial Unicode MS" w:hAnsi="Bembo Std"/>
                <w:b/>
                <w:bCs/>
                <w:color w:val="000000"/>
                <w:sz w:val="22"/>
                <w:szCs w:val="22"/>
                <w:lang w:val="es-EC"/>
              </w:rPr>
              <w:t xml:space="preserve"> </w:t>
            </w:r>
            <w:r w:rsidR="001E2CE9">
              <w:rPr>
                <w:rFonts w:ascii="Bembo Std" w:eastAsia="Arial Unicode MS" w:hAnsi="Bembo Std"/>
                <w:b/>
                <w:bCs/>
                <w:color w:val="000000"/>
                <w:sz w:val="22"/>
                <w:szCs w:val="22"/>
                <w:lang w:val="es-EC"/>
              </w:rPr>
              <w:t xml:space="preserve">DE </w:t>
            </w:r>
            <w:r w:rsidR="002C042B">
              <w:rPr>
                <w:rFonts w:ascii="Bembo Std" w:eastAsia="Arial Unicode MS" w:hAnsi="Bembo Std"/>
                <w:b/>
                <w:bCs/>
                <w:color w:val="000000"/>
                <w:sz w:val="22"/>
                <w:szCs w:val="22"/>
                <w:lang w:val="es-EC"/>
              </w:rPr>
              <w:t xml:space="preserve">SEPTIEMBRE </w:t>
            </w:r>
            <w:r w:rsidR="001E2CE9">
              <w:rPr>
                <w:rFonts w:ascii="Bembo Std" w:eastAsia="Arial Unicode MS" w:hAnsi="Bembo Std"/>
                <w:b/>
                <w:bCs/>
                <w:color w:val="000000"/>
                <w:sz w:val="22"/>
                <w:szCs w:val="22"/>
                <w:lang w:val="es-EC"/>
              </w:rPr>
              <w:t>DE</w:t>
            </w:r>
            <w:r w:rsidR="0022294A" w:rsidRPr="0022294A">
              <w:rPr>
                <w:rFonts w:ascii="Bembo Std" w:eastAsia="Arial Unicode MS" w:hAnsi="Bembo Std"/>
                <w:b/>
                <w:bCs/>
                <w:color w:val="000000"/>
                <w:sz w:val="22"/>
                <w:szCs w:val="22"/>
                <w:lang w:val="es-EC"/>
              </w:rPr>
              <w:t xml:space="preserve"> 2022</w:t>
            </w:r>
          </w:p>
          <w:p w14:paraId="7CD1F467" w14:textId="77777777" w:rsidR="00EE5319" w:rsidRPr="00D940BF" w:rsidRDefault="00EE5319" w:rsidP="00751078">
            <w:pPr>
              <w:suppressLineNumbers/>
              <w:spacing w:line="259" w:lineRule="auto"/>
              <w:jc w:val="both"/>
              <w:rPr>
                <w:rFonts w:ascii="Bembo Std" w:eastAsia="Arial Unicode MS" w:hAnsi="Bembo Std"/>
                <w:lang w:val="es-EC"/>
              </w:rPr>
            </w:pPr>
          </w:p>
        </w:tc>
      </w:tr>
    </w:tbl>
    <w:p w14:paraId="2563F952" w14:textId="6FFDE00A"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3" w:name="_Hlk46239709"/>
    </w:p>
    <w:p w14:paraId="7988C8C1" w14:textId="77777777"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3B06916" w14:textId="30CDE346" w:rsidR="00E22363" w:rsidRDefault="0095490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se sirvan a prestar </w:t>
      </w:r>
      <w:r w:rsidR="002B7922">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 </w:t>
      </w:r>
      <w:r w:rsidR="001064B8" w:rsidRPr="00D940BF">
        <w:rPr>
          <w:rFonts w:ascii="Bembo Std" w:eastAsia="Times New Roman" w:hAnsi="Bembo Std" w:cs="Times New Roman"/>
          <w:color w:val="000000"/>
          <w:kern w:val="0"/>
          <w:lang w:eastAsia="es-SV" w:bidi="ar-SA"/>
        </w:rPr>
        <w:t xml:space="preserve">en </w:t>
      </w:r>
      <w:r w:rsidR="004111D1" w:rsidRPr="00D940BF">
        <w:rPr>
          <w:rFonts w:ascii="Bembo Std" w:eastAsia="Times New Roman" w:hAnsi="Bembo Std" w:cs="Times New Roman"/>
          <w:color w:val="000000"/>
          <w:kern w:val="0"/>
          <w:lang w:eastAsia="es-SV" w:bidi="ar-SA"/>
        </w:rPr>
        <w:t>el</w:t>
      </w:r>
      <w:r w:rsidR="001064B8" w:rsidRPr="00D940BF">
        <w:rPr>
          <w:rFonts w:ascii="Bembo Std" w:eastAsia="Times New Roman" w:hAnsi="Bembo Std" w:cs="Times New Roman"/>
          <w:color w:val="000000"/>
          <w:kern w:val="0"/>
          <w:lang w:eastAsia="es-SV" w:bidi="ar-SA"/>
        </w:rPr>
        <w:t xml:space="preserve"> plazo máximo</w:t>
      </w:r>
      <w:r w:rsidR="000761AE" w:rsidRPr="00D940BF">
        <w:rPr>
          <w:rFonts w:ascii="Bembo Std" w:eastAsia="Times New Roman" w:hAnsi="Bembo Std" w:cs="Times New Roman"/>
          <w:color w:val="000000"/>
          <w:kern w:val="0"/>
          <w:lang w:eastAsia="es-SV" w:bidi="ar-SA"/>
        </w:rPr>
        <w:t xml:space="preserve"> </w:t>
      </w:r>
      <w:r w:rsidR="00044E9D" w:rsidRPr="00D940BF">
        <w:rPr>
          <w:rFonts w:ascii="Bembo Std" w:eastAsia="Times New Roman" w:hAnsi="Bembo Std" w:cs="Times New Roman"/>
          <w:color w:val="000000"/>
          <w:kern w:val="0"/>
          <w:lang w:eastAsia="es-SV" w:bidi="ar-SA"/>
        </w:rPr>
        <w:t xml:space="preserve">de </w:t>
      </w:r>
      <w:r w:rsidR="00E22363" w:rsidRPr="00E22363">
        <w:rPr>
          <w:rFonts w:ascii="Bembo Std" w:eastAsia="Times New Roman" w:hAnsi="Bembo Std" w:cs="Times New Roman"/>
          <w:b/>
          <w:color w:val="000000"/>
          <w:kern w:val="0"/>
          <w:lang w:eastAsia="es-SV" w:bidi="ar-SA"/>
        </w:rPr>
        <w:t>TREINTA</w:t>
      </w:r>
      <w:r w:rsidR="002B7922">
        <w:rPr>
          <w:rFonts w:ascii="Bembo Std" w:eastAsia="Times New Roman" w:hAnsi="Bembo Std" w:cs="Times New Roman"/>
          <w:color w:val="000000"/>
          <w:kern w:val="0"/>
          <w:lang w:eastAsia="es-SV" w:bidi="ar-SA"/>
        </w:rPr>
        <w:t xml:space="preserve"> (</w:t>
      </w:r>
      <w:r w:rsidR="00E22363" w:rsidRPr="00E22363">
        <w:rPr>
          <w:rFonts w:ascii="Bembo Std" w:eastAsia="Times New Roman" w:hAnsi="Bembo Std" w:cs="Times New Roman"/>
          <w:b/>
          <w:color w:val="000000"/>
          <w:kern w:val="0"/>
          <w:lang w:eastAsia="es-SV" w:bidi="ar-SA"/>
        </w:rPr>
        <w:t>30</w:t>
      </w:r>
      <w:r w:rsidR="002B7922">
        <w:rPr>
          <w:rFonts w:ascii="Bembo Std" w:eastAsia="Times New Roman" w:hAnsi="Bembo Std" w:cs="Times New Roman"/>
          <w:b/>
          <w:color w:val="000000"/>
          <w:kern w:val="0"/>
          <w:lang w:eastAsia="es-SV" w:bidi="ar-SA"/>
        </w:rPr>
        <w:t>)</w:t>
      </w:r>
      <w:r w:rsidR="00E22363">
        <w:rPr>
          <w:rFonts w:ascii="Bembo Std" w:eastAsia="Times New Roman" w:hAnsi="Bembo Std" w:cs="Times New Roman"/>
          <w:b/>
          <w:color w:val="000000"/>
          <w:kern w:val="0"/>
          <w:lang w:eastAsia="es-SV" w:bidi="ar-SA"/>
        </w:rPr>
        <w:t xml:space="preserve"> días calendarios</w:t>
      </w:r>
      <w:r w:rsidR="002B7922" w:rsidRPr="002B7922">
        <w:rPr>
          <w:rFonts w:ascii="Bembo Std" w:eastAsia="Times New Roman" w:hAnsi="Bembo Std" w:cs="Times New Roman"/>
          <w:b/>
          <w:color w:val="000000"/>
          <w:kern w:val="0"/>
          <w:lang w:eastAsia="es-SV" w:bidi="ar-SA"/>
        </w:rPr>
        <w:t xml:space="preserve">, </w:t>
      </w:r>
      <w:r w:rsidR="002B7922" w:rsidRPr="002B7922">
        <w:rPr>
          <w:rFonts w:ascii="Bembo Std" w:eastAsia="Times New Roman" w:hAnsi="Bembo Std" w:cs="Times New Roman"/>
          <w:color w:val="000000"/>
          <w:kern w:val="0"/>
          <w:lang w:eastAsia="es-SV" w:bidi="ar-SA"/>
        </w:rPr>
        <w:t xml:space="preserve">contados </w:t>
      </w:r>
      <w:r w:rsidR="00F5781F">
        <w:rPr>
          <w:rFonts w:ascii="Bembo Std" w:eastAsia="Times New Roman" w:hAnsi="Bembo Std" w:cs="Times New Roman"/>
          <w:color w:val="000000"/>
          <w:kern w:val="0"/>
          <w:lang w:eastAsia="es-SV" w:bidi="ar-SA"/>
        </w:rPr>
        <w:t>después</w:t>
      </w:r>
      <w:r w:rsidR="002B7922" w:rsidRPr="002B7922">
        <w:rPr>
          <w:rFonts w:ascii="Bembo Std" w:eastAsia="Times New Roman" w:hAnsi="Bembo Std" w:cs="Times New Roman"/>
          <w:color w:val="000000"/>
          <w:kern w:val="0"/>
          <w:lang w:eastAsia="es-SV" w:bidi="ar-SA"/>
        </w:rPr>
        <w:t xml:space="preserve"> de la </w:t>
      </w:r>
      <w:r w:rsidR="008F59FD">
        <w:rPr>
          <w:rFonts w:ascii="Bembo Std" w:eastAsia="Times New Roman" w:hAnsi="Bembo Std" w:cs="Times New Roman"/>
          <w:color w:val="000000"/>
          <w:kern w:val="0"/>
          <w:lang w:eastAsia="es-SV" w:bidi="ar-SA"/>
        </w:rPr>
        <w:t>distribución de la Orden de Compra</w:t>
      </w:r>
      <w:r w:rsidR="000761AE" w:rsidRPr="002B7922">
        <w:rPr>
          <w:rFonts w:ascii="Bembo Std" w:eastAsia="Times New Roman" w:hAnsi="Bembo Std" w:cs="Times New Roman"/>
          <w:color w:val="000000"/>
          <w:kern w:val="0"/>
          <w:lang w:eastAsia="es-SV" w:bidi="ar-SA"/>
        </w:rPr>
        <w:t>.</w:t>
      </w:r>
      <w:r w:rsidR="005D6E5B">
        <w:rPr>
          <w:rFonts w:ascii="Bembo Std" w:eastAsia="Times New Roman" w:hAnsi="Bembo Std" w:cs="Times New Roman"/>
          <w:color w:val="000000"/>
          <w:kern w:val="0"/>
          <w:lang w:eastAsia="es-SV" w:bidi="ar-SA"/>
        </w:rPr>
        <w:t xml:space="preserve"> </w:t>
      </w:r>
    </w:p>
    <w:tbl>
      <w:tblPr>
        <w:tblpPr w:leftFromText="141" w:rightFromText="141" w:vertAnchor="text" w:horzAnchor="margin" w:tblpXSpec="center" w:tblpY="3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3274"/>
        <w:gridCol w:w="567"/>
        <w:gridCol w:w="1120"/>
        <w:gridCol w:w="1418"/>
        <w:gridCol w:w="1701"/>
      </w:tblGrid>
      <w:tr w:rsidR="00E22363" w:rsidRPr="00E22363" w14:paraId="5CA9841C" w14:textId="77777777" w:rsidTr="00E22363">
        <w:trPr>
          <w:trHeight w:val="516"/>
          <w:tblHeader/>
        </w:trPr>
        <w:tc>
          <w:tcPr>
            <w:tcW w:w="5821" w:type="dxa"/>
            <w:gridSpan w:val="4"/>
            <w:shd w:val="clear" w:color="auto" w:fill="auto"/>
            <w:vAlign w:val="center"/>
          </w:tcPr>
          <w:p w14:paraId="38032A50" w14:textId="77777777" w:rsidR="00E22363" w:rsidRPr="00A722DA" w:rsidRDefault="00E22363" w:rsidP="00E22363">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14:paraId="11B473F8" w14:textId="4938F47A" w:rsidR="00E22363" w:rsidRPr="00E22363" w:rsidRDefault="00E22363" w:rsidP="003A4EBD">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Arial Unicode MS" w:hAnsi="Bembo Std" w:cs="Arial"/>
                <w:bCs/>
                <w:sz w:val="22"/>
                <w:szCs w:val="22"/>
                <w:lang w:val="es-EC"/>
              </w:rPr>
              <w:t>DIRECCI</w:t>
            </w:r>
            <w:r>
              <w:rPr>
                <w:rFonts w:ascii="Bembo Std" w:eastAsia="Arial Unicode MS" w:hAnsi="Bembo Std" w:cs="Arial"/>
                <w:bCs/>
                <w:sz w:val="22"/>
                <w:szCs w:val="22"/>
                <w:lang w:val="es-EC"/>
              </w:rPr>
              <w:t>Ó</w:t>
            </w:r>
            <w:r w:rsidRPr="00A722DA">
              <w:rPr>
                <w:rFonts w:ascii="Bembo Std" w:eastAsia="Arial Unicode MS" w:hAnsi="Bembo Std" w:cs="Arial"/>
                <w:bCs/>
                <w:sz w:val="22"/>
                <w:szCs w:val="22"/>
                <w:lang w:val="es-EC"/>
              </w:rPr>
              <w:t>N DE SALUD</w:t>
            </w:r>
            <w:r w:rsidR="003A4EBD">
              <w:rPr>
                <w:rFonts w:ascii="Bembo Std" w:eastAsia="Arial Unicode MS" w:hAnsi="Bembo Std" w:cs="Arial"/>
                <w:bCs/>
                <w:sz w:val="22"/>
                <w:szCs w:val="22"/>
                <w:lang w:val="es-EC"/>
              </w:rPr>
              <w:t xml:space="preserve"> AMBIENTAL</w:t>
            </w:r>
          </w:p>
        </w:tc>
        <w:tc>
          <w:tcPr>
            <w:tcW w:w="4239" w:type="dxa"/>
            <w:gridSpan w:val="3"/>
            <w:shd w:val="clear" w:color="auto" w:fill="auto"/>
            <w:vAlign w:val="center"/>
          </w:tcPr>
          <w:p w14:paraId="4785375B" w14:textId="10957697" w:rsidR="00E22363" w:rsidRPr="00E22363" w:rsidRDefault="00E22363" w:rsidP="00E22363">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E22363" w:rsidRPr="00E22363" w14:paraId="72D7C3D4" w14:textId="77777777" w:rsidTr="00E07632">
        <w:trPr>
          <w:trHeight w:val="516"/>
          <w:tblHeader/>
        </w:trPr>
        <w:tc>
          <w:tcPr>
            <w:tcW w:w="562" w:type="dxa"/>
            <w:shd w:val="clear" w:color="auto" w:fill="auto"/>
            <w:vAlign w:val="center"/>
            <w:hideMark/>
          </w:tcPr>
          <w:p w14:paraId="48518047"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Ítem</w:t>
            </w:r>
          </w:p>
        </w:tc>
        <w:tc>
          <w:tcPr>
            <w:tcW w:w="1418" w:type="dxa"/>
            <w:vAlign w:val="center"/>
          </w:tcPr>
          <w:p w14:paraId="79B305A5"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Código MINSAL</w:t>
            </w:r>
          </w:p>
        </w:tc>
        <w:tc>
          <w:tcPr>
            <w:tcW w:w="3274" w:type="dxa"/>
            <w:shd w:val="clear" w:color="auto" w:fill="auto"/>
            <w:vAlign w:val="center"/>
            <w:hideMark/>
          </w:tcPr>
          <w:p w14:paraId="63EC93A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Descripción del Bien</w:t>
            </w:r>
          </w:p>
        </w:tc>
        <w:tc>
          <w:tcPr>
            <w:tcW w:w="567" w:type="dxa"/>
            <w:shd w:val="clear" w:color="auto" w:fill="auto"/>
            <w:vAlign w:val="center"/>
            <w:hideMark/>
          </w:tcPr>
          <w:p w14:paraId="05EA8D73"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U/M</w:t>
            </w:r>
          </w:p>
        </w:tc>
        <w:tc>
          <w:tcPr>
            <w:tcW w:w="1120" w:type="dxa"/>
            <w:shd w:val="clear" w:color="auto" w:fill="auto"/>
            <w:vAlign w:val="center"/>
            <w:hideMark/>
          </w:tcPr>
          <w:p w14:paraId="1241255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Cantidad</w:t>
            </w:r>
          </w:p>
        </w:tc>
        <w:tc>
          <w:tcPr>
            <w:tcW w:w="1418" w:type="dxa"/>
            <w:vAlign w:val="center"/>
          </w:tcPr>
          <w:p w14:paraId="6841FC54"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Precio Unitario</w:t>
            </w:r>
          </w:p>
          <w:p w14:paraId="467A032C"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c>
          <w:tcPr>
            <w:tcW w:w="1701" w:type="dxa"/>
            <w:shd w:val="clear" w:color="auto" w:fill="auto"/>
            <w:vAlign w:val="center"/>
            <w:hideMark/>
          </w:tcPr>
          <w:p w14:paraId="51D894F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Monto Total</w:t>
            </w:r>
          </w:p>
          <w:p w14:paraId="7CD7835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r>
      <w:tr w:rsidR="0044712F" w:rsidRPr="00E22363" w14:paraId="57277FAA" w14:textId="77777777" w:rsidTr="00E07632">
        <w:trPr>
          <w:trHeight w:val="1444"/>
        </w:trPr>
        <w:tc>
          <w:tcPr>
            <w:tcW w:w="562" w:type="dxa"/>
            <w:shd w:val="clear" w:color="auto" w:fill="auto"/>
            <w:noWrap/>
          </w:tcPr>
          <w:p w14:paraId="5A8080A5" w14:textId="612C9263" w:rsidR="0044712F" w:rsidRPr="0044712F" w:rsidRDefault="0044712F" w:rsidP="0044712F">
            <w:pPr>
              <w:widowControl/>
              <w:tabs>
                <w:tab w:val="right" w:pos="7272"/>
              </w:tabs>
              <w:jc w:val="center"/>
              <w:textAlignment w:val="baseline"/>
              <w:rPr>
                <w:rFonts w:ascii="Bembo Std" w:eastAsia="Arial" w:hAnsi="Bembo Std" w:cs="Calibri Light"/>
                <w:iCs/>
                <w:noProof/>
                <w:kern w:val="0"/>
                <w:sz w:val="22"/>
                <w:szCs w:val="22"/>
                <w:lang w:bidi="ar-SA"/>
              </w:rPr>
            </w:pPr>
            <w:r w:rsidRPr="0044712F">
              <w:rPr>
                <w:rFonts w:ascii="Bembo Std" w:hAnsi="Bembo Std" w:cstheme="majorHAnsi"/>
                <w:color w:val="000000"/>
                <w:sz w:val="22"/>
                <w:szCs w:val="22"/>
                <w:lang w:eastAsia="en-US"/>
              </w:rPr>
              <w:t>3</w:t>
            </w:r>
          </w:p>
        </w:tc>
        <w:tc>
          <w:tcPr>
            <w:tcW w:w="1418" w:type="dxa"/>
          </w:tcPr>
          <w:p w14:paraId="0ED411B0" w14:textId="05F8C38C" w:rsidR="0044712F" w:rsidRPr="0044712F" w:rsidRDefault="0044712F" w:rsidP="0044712F">
            <w:pPr>
              <w:widowControl/>
              <w:tabs>
                <w:tab w:val="right" w:pos="7272"/>
              </w:tabs>
              <w:jc w:val="center"/>
              <w:textAlignment w:val="baseline"/>
              <w:rPr>
                <w:rFonts w:ascii="Bembo Std" w:eastAsia="Arial" w:hAnsi="Bembo Std" w:cs="Calibri Light"/>
                <w:iCs/>
                <w:noProof/>
                <w:kern w:val="0"/>
                <w:sz w:val="22"/>
                <w:szCs w:val="22"/>
                <w:lang w:bidi="ar-SA"/>
              </w:rPr>
            </w:pPr>
            <w:r w:rsidRPr="0044712F">
              <w:rPr>
                <w:rFonts w:ascii="Bembo Std" w:hAnsi="Bembo Std" w:cstheme="majorHAnsi"/>
                <w:color w:val="000000"/>
                <w:sz w:val="22"/>
                <w:szCs w:val="22"/>
                <w:lang w:eastAsia="en-US"/>
              </w:rPr>
              <w:t>80701059</w:t>
            </w:r>
          </w:p>
        </w:tc>
        <w:tc>
          <w:tcPr>
            <w:tcW w:w="3274" w:type="dxa"/>
            <w:shd w:val="clear" w:color="auto" w:fill="auto"/>
            <w:noWrap/>
            <w:vAlign w:val="center"/>
          </w:tcPr>
          <w:p w14:paraId="337294B2" w14:textId="77777777" w:rsidR="0044712F" w:rsidRPr="0044712F" w:rsidRDefault="0044712F" w:rsidP="0044712F">
            <w:pPr>
              <w:tabs>
                <w:tab w:val="right" w:pos="7272"/>
              </w:tabs>
              <w:jc w:val="both"/>
              <w:rPr>
                <w:rFonts w:ascii="Bembo Std" w:hAnsi="Bembo Std" w:cstheme="majorHAnsi"/>
                <w:color w:val="000000"/>
                <w:sz w:val="22"/>
                <w:szCs w:val="22"/>
                <w:lang w:eastAsia="en-US"/>
              </w:rPr>
            </w:pPr>
            <w:r w:rsidRPr="0044712F">
              <w:rPr>
                <w:rFonts w:ascii="Bembo Std" w:hAnsi="Bembo Std" w:cstheme="majorHAnsi"/>
                <w:color w:val="000000"/>
                <w:sz w:val="22"/>
                <w:szCs w:val="22"/>
                <w:lang w:eastAsia="en-US"/>
              </w:rPr>
              <w:t>Caja Plástica en forma rectangular con tapadera.</w:t>
            </w:r>
          </w:p>
          <w:p w14:paraId="4DBF4B67" w14:textId="77777777" w:rsidR="0044712F" w:rsidRPr="0044712F" w:rsidRDefault="0044712F" w:rsidP="0044712F">
            <w:pPr>
              <w:tabs>
                <w:tab w:val="right" w:pos="7272"/>
              </w:tabs>
              <w:jc w:val="both"/>
              <w:rPr>
                <w:rFonts w:ascii="Bembo Std" w:hAnsi="Bembo Std" w:cstheme="majorHAnsi"/>
                <w:color w:val="000000"/>
                <w:sz w:val="22"/>
                <w:szCs w:val="22"/>
                <w:lang w:eastAsia="en-US"/>
              </w:rPr>
            </w:pPr>
            <w:r w:rsidRPr="0044712F">
              <w:rPr>
                <w:rFonts w:ascii="Bembo Std" w:hAnsi="Bembo Std" w:cstheme="majorHAnsi"/>
                <w:color w:val="000000"/>
                <w:sz w:val="22"/>
                <w:szCs w:val="22"/>
                <w:lang w:eastAsia="en-US"/>
              </w:rPr>
              <w:t>Marca: Neoplast</w:t>
            </w:r>
          </w:p>
          <w:p w14:paraId="214518E8" w14:textId="3EBC86FC" w:rsidR="0044712F" w:rsidRPr="0044712F" w:rsidRDefault="0044712F" w:rsidP="0044712F">
            <w:pPr>
              <w:widowControl/>
              <w:tabs>
                <w:tab w:val="right" w:pos="7272"/>
              </w:tabs>
              <w:textAlignment w:val="baseline"/>
              <w:rPr>
                <w:rFonts w:ascii="Bembo Std" w:eastAsia="Arial" w:hAnsi="Bembo Std" w:cs="Calibri Light"/>
                <w:iCs/>
                <w:noProof/>
                <w:kern w:val="0"/>
                <w:sz w:val="22"/>
                <w:szCs w:val="22"/>
                <w:lang w:bidi="ar-SA"/>
              </w:rPr>
            </w:pPr>
            <w:r w:rsidRPr="0044712F">
              <w:rPr>
                <w:rFonts w:ascii="Bembo Std" w:hAnsi="Bembo Std" w:cstheme="majorHAnsi"/>
                <w:color w:val="000000"/>
                <w:sz w:val="22"/>
                <w:szCs w:val="22"/>
                <w:lang w:eastAsia="en-US"/>
              </w:rPr>
              <w:t>País de Origen: Guatemala</w:t>
            </w:r>
          </w:p>
        </w:tc>
        <w:tc>
          <w:tcPr>
            <w:tcW w:w="567" w:type="dxa"/>
            <w:shd w:val="clear" w:color="auto" w:fill="auto"/>
            <w:noWrap/>
          </w:tcPr>
          <w:p w14:paraId="72D93E84" w14:textId="61933FD8" w:rsidR="0044712F" w:rsidRPr="0044712F" w:rsidRDefault="0044712F" w:rsidP="0044712F">
            <w:pPr>
              <w:widowControl/>
              <w:jc w:val="center"/>
              <w:textAlignment w:val="baseline"/>
              <w:rPr>
                <w:rFonts w:ascii="Bembo Std" w:eastAsia="Arial" w:hAnsi="Bembo Std" w:cs="Calibri Light"/>
                <w:iCs/>
                <w:noProof/>
                <w:kern w:val="0"/>
                <w:sz w:val="22"/>
                <w:szCs w:val="22"/>
                <w:lang w:bidi="ar-SA"/>
              </w:rPr>
            </w:pPr>
            <w:r w:rsidRPr="0044712F">
              <w:rPr>
                <w:rFonts w:ascii="Bembo Std" w:hAnsi="Bembo Std" w:cstheme="majorHAnsi"/>
                <w:sz w:val="22"/>
                <w:szCs w:val="22"/>
                <w:lang w:eastAsia="en-US"/>
              </w:rPr>
              <w:t>c/u</w:t>
            </w:r>
          </w:p>
        </w:tc>
        <w:tc>
          <w:tcPr>
            <w:tcW w:w="1120" w:type="dxa"/>
            <w:shd w:val="clear" w:color="auto" w:fill="auto"/>
            <w:noWrap/>
          </w:tcPr>
          <w:p w14:paraId="13403DAD" w14:textId="69053A8D" w:rsidR="0044712F" w:rsidRPr="0044712F" w:rsidRDefault="0044712F" w:rsidP="0044712F">
            <w:pPr>
              <w:widowControl/>
              <w:tabs>
                <w:tab w:val="right" w:pos="7272"/>
              </w:tabs>
              <w:jc w:val="center"/>
              <w:textAlignment w:val="baseline"/>
              <w:rPr>
                <w:rFonts w:ascii="Bembo Std" w:eastAsia="Arial" w:hAnsi="Bembo Std" w:cs="Calibri Light"/>
                <w:iCs/>
                <w:noProof/>
                <w:kern w:val="0"/>
                <w:sz w:val="22"/>
                <w:szCs w:val="22"/>
                <w:lang w:bidi="ar-SA"/>
              </w:rPr>
            </w:pPr>
            <w:r w:rsidRPr="0044712F">
              <w:rPr>
                <w:rFonts w:ascii="Bembo Std" w:hAnsi="Bembo Std" w:cstheme="majorHAnsi"/>
                <w:color w:val="000000"/>
                <w:sz w:val="22"/>
                <w:szCs w:val="22"/>
                <w:lang w:eastAsia="en-US"/>
              </w:rPr>
              <w:t>2,325</w:t>
            </w:r>
          </w:p>
        </w:tc>
        <w:tc>
          <w:tcPr>
            <w:tcW w:w="1418" w:type="dxa"/>
          </w:tcPr>
          <w:p w14:paraId="228AC2BB" w14:textId="08A42172" w:rsidR="0044712F" w:rsidRPr="0044712F" w:rsidRDefault="0044712F" w:rsidP="0044712F">
            <w:pPr>
              <w:widowControl/>
              <w:tabs>
                <w:tab w:val="right" w:pos="7272"/>
              </w:tabs>
              <w:jc w:val="right"/>
              <w:textAlignment w:val="baseline"/>
              <w:rPr>
                <w:rFonts w:ascii="Bembo Std" w:eastAsia="Arial" w:hAnsi="Bembo Std" w:cs="Calibri Light"/>
                <w:iCs/>
                <w:noProof/>
                <w:kern w:val="0"/>
                <w:sz w:val="22"/>
                <w:szCs w:val="22"/>
                <w:lang w:bidi="ar-SA"/>
              </w:rPr>
            </w:pPr>
            <w:r w:rsidRPr="0044712F">
              <w:rPr>
                <w:rFonts w:ascii="Bembo Std" w:hAnsi="Bembo Std" w:cstheme="majorHAnsi"/>
                <w:iCs/>
                <w:sz w:val="22"/>
                <w:szCs w:val="22"/>
              </w:rPr>
              <w:t>0.74</w:t>
            </w:r>
          </w:p>
        </w:tc>
        <w:tc>
          <w:tcPr>
            <w:tcW w:w="1701" w:type="dxa"/>
            <w:shd w:val="clear" w:color="auto" w:fill="auto"/>
            <w:noWrap/>
          </w:tcPr>
          <w:p w14:paraId="405D5235" w14:textId="1BA3CD4F" w:rsidR="0044712F" w:rsidRPr="0044712F" w:rsidRDefault="0044712F" w:rsidP="0044712F">
            <w:pPr>
              <w:widowControl/>
              <w:tabs>
                <w:tab w:val="right" w:pos="7272"/>
              </w:tabs>
              <w:jc w:val="right"/>
              <w:textAlignment w:val="baseline"/>
              <w:rPr>
                <w:rFonts w:ascii="Bembo Std" w:eastAsia="Arial" w:hAnsi="Bembo Std" w:cs="Calibri Light"/>
                <w:iCs/>
                <w:noProof/>
                <w:kern w:val="0"/>
                <w:sz w:val="22"/>
                <w:szCs w:val="22"/>
                <w:lang w:bidi="ar-SA"/>
              </w:rPr>
            </w:pPr>
            <w:r w:rsidRPr="0044712F">
              <w:rPr>
                <w:rFonts w:ascii="Bembo Std" w:hAnsi="Bembo Std" w:cstheme="majorHAnsi"/>
                <w:iCs/>
                <w:sz w:val="22"/>
                <w:szCs w:val="22"/>
              </w:rPr>
              <w:t>1,720.50</w:t>
            </w:r>
          </w:p>
        </w:tc>
      </w:tr>
    </w:tbl>
    <w:p w14:paraId="5CD5A167" w14:textId="61075F13"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2D7392F" w14:textId="63585A8E"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4F96E9D4" w14:textId="77777777" w:rsidR="00E07632" w:rsidRDefault="00E07632"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6ADD9EA8" w14:textId="40FC8EED"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403E4E1"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F27B01A"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9C59C92" w14:textId="20F6B790"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3"/>
    <w:p w14:paraId="0FA838E2" w14:textId="77777777" w:rsidR="00387BB4" w:rsidRPr="00387BB4" w:rsidRDefault="00387BB4" w:rsidP="00387BB4">
      <w:pPr>
        <w:rPr>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F73C7F" w:rsidRPr="00181008" w14:paraId="47D9292E" w14:textId="77777777" w:rsidTr="0021608F">
        <w:trPr>
          <w:trHeight w:val="8218"/>
          <w:jc w:val="center"/>
        </w:trPr>
        <w:tc>
          <w:tcPr>
            <w:tcW w:w="6380" w:type="dxa"/>
          </w:tcPr>
          <w:p w14:paraId="439AEFF2" w14:textId="77777777" w:rsidR="000205C7" w:rsidRPr="00CD710B" w:rsidRDefault="000205C7" w:rsidP="000205C7">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14:paraId="29F3F972" w14:textId="77777777" w:rsidR="000205C7" w:rsidRPr="00CD710B" w:rsidRDefault="000205C7" w:rsidP="000205C7">
            <w:pPr>
              <w:jc w:val="both"/>
              <w:rPr>
                <w:rFonts w:ascii="Bembo Std" w:eastAsia="Times New Roman" w:hAnsi="Bembo Std" w:cs="Calibri"/>
                <w:b/>
                <w:sz w:val="22"/>
                <w:szCs w:val="22"/>
                <w:lang w:eastAsia="es-SV"/>
              </w:rPr>
            </w:pPr>
          </w:p>
          <w:p w14:paraId="0FB55EC9"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Para el pago de los bienes el Proveedor presentará a la Tesorería del MINSAL de la Unidad Financiera Institucional, factura de consumidor final en duplicado cliente a nombre de: Contrato de Préstamo N°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14:paraId="3C020CBA" w14:textId="77777777" w:rsidR="000205C7" w:rsidRPr="00CD710B" w:rsidRDefault="000205C7" w:rsidP="000205C7">
            <w:pPr>
              <w:jc w:val="both"/>
              <w:rPr>
                <w:rFonts w:ascii="Bembo Std" w:eastAsia="Times New Roman" w:hAnsi="Bembo Std" w:cs="Calibri"/>
                <w:sz w:val="22"/>
                <w:szCs w:val="22"/>
                <w:lang w:eastAsia="es-SV"/>
              </w:rPr>
            </w:pPr>
          </w:p>
          <w:p w14:paraId="35AF0EE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14:paraId="17DB1A12" w14:textId="77777777" w:rsidR="000205C7" w:rsidRPr="00CD710B" w:rsidRDefault="000205C7" w:rsidP="000205C7">
            <w:pPr>
              <w:jc w:val="both"/>
              <w:rPr>
                <w:rFonts w:ascii="Bembo Std" w:eastAsia="Times New Roman" w:hAnsi="Bembo Std" w:cs="Calibri"/>
                <w:sz w:val="22"/>
                <w:szCs w:val="22"/>
                <w:lang w:eastAsia="es-SV"/>
              </w:rPr>
            </w:pPr>
          </w:p>
          <w:p w14:paraId="4B83E4D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14:paraId="1DEE6D03" w14:textId="77777777" w:rsidR="000205C7" w:rsidRPr="00CD710B" w:rsidRDefault="000205C7" w:rsidP="000205C7">
            <w:pPr>
              <w:jc w:val="both"/>
              <w:rPr>
                <w:rFonts w:ascii="Bembo Std" w:eastAsia="Times New Roman" w:hAnsi="Bembo Std" w:cs="Calibri"/>
                <w:sz w:val="22"/>
                <w:szCs w:val="22"/>
                <w:lang w:eastAsia="es-SV"/>
              </w:rPr>
            </w:pPr>
          </w:p>
          <w:p w14:paraId="5ED8D751"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FC9265A" w14:textId="77777777" w:rsidR="000205C7" w:rsidRPr="00CD710B" w:rsidRDefault="000205C7" w:rsidP="000205C7">
            <w:pPr>
              <w:jc w:val="both"/>
              <w:rPr>
                <w:rFonts w:ascii="Bembo Std" w:eastAsia="Times New Roman" w:hAnsi="Bembo Std" w:cs="Calibri"/>
                <w:sz w:val="22"/>
                <w:szCs w:val="22"/>
                <w:lang w:eastAsia="es-SV"/>
              </w:rPr>
            </w:pPr>
          </w:p>
          <w:p w14:paraId="22D12210" w14:textId="77777777" w:rsidR="000205C7" w:rsidRPr="00CD710B" w:rsidRDefault="000205C7" w:rsidP="000205C7">
            <w:pPr>
              <w:jc w:val="both"/>
              <w:rPr>
                <w:rFonts w:ascii="Bembo Std" w:eastAsia="Times New Roman" w:hAnsi="Bembo Std" w:cs="Calibri"/>
                <w:sz w:val="22"/>
                <w:szCs w:val="22"/>
                <w:lang w:eastAsia="es-SV"/>
              </w:rPr>
            </w:pPr>
          </w:p>
          <w:p w14:paraId="4C1491B5" w14:textId="77777777" w:rsidR="00A41763" w:rsidRPr="00CD710B" w:rsidRDefault="000205C7" w:rsidP="00F73C7F">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00F73C7F"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14:paraId="4C26BB0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4E2A39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5AA7E5F"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14:paraId="78BEC3E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14:paraId="496F248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r>
      <w:tr w:rsidR="00F73C7F" w:rsidRPr="00181008" w14:paraId="1840B0E1" w14:textId="77777777" w:rsidTr="00F73C7F">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14:paraId="710DB741" w14:textId="77777777" w:rsidR="00A722DA" w:rsidRPr="00F01CFA" w:rsidRDefault="00A722DA" w:rsidP="00A722DA">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F01CFA">
              <w:rPr>
                <w:rFonts w:ascii="Bembo Std" w:eastAsia="Times New Roman" w:hAnsi="Bembo Std" w:cs="Calibri"/>
                <w:bCs/>
                <w:color w:val="000000"/>
                <w:lang w:eastAsia="es-SV"/>
              </w:rPr>
              <w:t>Almacén El Paraíso, Colonia El Paraíso, Barrio San Esteban, Final 6ª Calle Oriente N° 1105, San Salvador.</w:t>
            </w:r>
          </w:p>
        </w:tc>
        <w:tc>
          <w:tcPr>
            <w:tcW w:w="992" w:type="dxa"/>
            <w:vMerge/>
            <w:tcBorders>
              <w:top w:val="single" w:sz="6" w:space="0" w:color="000000"/>
              <w:left w:val="single" w:sz="6" w:space="0" w:color="000000"/>
              <w:bottom w:val="single" w:sz="6" w:space="0" w:color="000000"/>
              <w:right w:val="single" w:sz="6" w:space="0" w:color="000000"/>
            </w:tcBorders>
          </w:tcPr>
          <w:p w14:paraId="363C27E2"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3CD2D8E7"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7FD7DA8C"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14:paraId="16E83BC0"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14:paraId="6648F736"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r>
      <w:tr w:rsidR="00F73C7F" w:rsidRPr="00181008" w14:paraId="13DF98BF" w14:textId="77777777" w:rsidTr="00F73C7F">
        <w:trPr>
          <w:trHeight w:val="365"/>
          <w:jc w:val="center"/>
        </w:trPr>
        <w:tc>
          <w:tcPr>
            <w:tcW w:w="6380" w:type="dxa"/>
          </w:tcPr>
          <w:p w14:paraId="04CE6E8D" w14:textId="4E7FCA1E" w:rsidR="0022294A" w:rsidRPr="00181008" w:rsidRDefault="0022294A" w:rsidP="00327928">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sidR="00EB1C0A">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 xml:space="preserve"> </w:t>
            </w:r>
            <w:r w:rsidR="00EB1C0A">
              <w:rPr>
                <w:rFonts w:ascii="Bembo Std" w:eastAsia="Arial Unicode MS" w:hAnsi="Bembo Std" w:cs="Arial"/>
                <w:b/>
                <w:sz w:val="22"/>
                <w:szCs w:val="22"/>
                <w:lang w:val="es-EC"/>
              </w:rPr>
              <w:t>LICDA. EVELYN MARÍA CASTRO DE SOMOZA</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 </w:t>
            </w:r>
            <w:r w:rsidR="005D6E5B">
              <w:rPr>
                <w:rFonts w:ascii="Bembo Std" w:eastAsia="Arial Unicode MS" w:hAnsi="Bembo Std" w:cs="Arial"/>
                <w:sz w:val="22"/>
                <w:szCs w:val="22"/>
                <w:lang w:val="es-EC"/>
              </w:rPr>
              <w:t>C</w:t>
            </w:r>
            <w:r w:rsidR="00EB1C0A">
              <w:rPr>
                <w:rFonts w:ascii="Bembo Std" w:eastAsia="Arial Unicode MS" w:hAnsi="Bembo Std" w:cs="Arial"/>
                <w:sz w:val="22"/>
                <w:szCs w:val="22"/>
                <w:lang w:val="es-EC"/>
              </w:rPr>
              <w:t>oordinadora de Unidad Ambiental</w:t>
            </w:r>
            <w:r>
              <w:rPr>
                <w:rFonts w:ascii="Bembo Std" w:hAnsi="Bembo Std"/>
                <w:sz w:val="22"/>
                <w:szCs w:val="22"/>
              </w:rPr>
              <w:t xml:space="preserve">; </w:t>
            </w:r>
            <w:r>
              <w:rPr>
                <w:rFonts w:ascii="Bembo Std" w:eastAsia="Arial Unicode MS" w:hAnsi="Bembo Std" w:cs="Arial"/>
                <w:sz w:val="22"/>
                <w:szCs w:val="22"/>
                <w:lang w:val="es-EC"/>
              </w:rPr>
              <w:t>Teléfono:</w:t>
            </w:r>
            <w:r w:rsidR="00A65B76">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correo</w:t>
            </w:r>
            <w:r w:rsidR="00A65B76">
              <w:t xml:space="preserve">                                                                 </w:t>
            </w:r>
            <w:r w:rsidRPr="00181008">
              <w:rPr>
                <w:rFonts w:ascii="Bembo Std" w:eastAsia="Arial Unicode MS" w:hAnsi="Bembo Std" w:cs="Arial"/>
                <w:sz w:val="22"/>
                <w:szCs w:val="22"/>
                <w:lang w:val="es-EC"/>
              </w:rPr>
              <w:t>,</w:t>
            </w:r>
            <w:r>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14:paraId="7E73BD48"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9317DD9"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AB5D010"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14:paraId="6BFBD4AB"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14:paraId="371AA2AD"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r>
      <w:tr w:rsidR="0022294A" w:rsidRPr="00181008" w14:paraId="428BA98B" w14:textId="77777777" w:rsidTr="00F73C7F">
        <w:trPr>
          <w:trHeight w:val="231"/>
          <w:jc w:val="center"/>
        </w:trPr>
        <w:tc>
          <w:tcPr>
            <w:tcW w:w="6380" w:type="dxa"/>
          </w:tcPr>
          <w:p w14:paraId="03F39F52" w14:textId="77777777" w:rsidR="0022294A" w:rsidRPr="00181008" w:rsidRDefault="0022294A" w:rsidP="0022294A">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14:paraId="3433CEA7" w14:textId="1B11DBC0" w:rsidR="0022294A" w:rsidRPr="00181008" w:rsidRDefault="0022294A" w:rsidP="005D6E5B">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0044712F" w:rsidRPr="0044712F">
              <w:rPr>
                <w:rFonts w:ascii="Bembo Std" w:eastAsia="Arial Unicode MS" w:hAnsi="Bembo Std" w:cs="Arial"/>
                <w:b/>
                <w:bCs/>
                <w:sz w:val="22"/>
                <w:szCs w:val="22"/>
                <w:lang w:val="es-EC"/>
              </w:rPr>
              <w:t>1,720.50</w:t>
            </w:r>
          </w:p>
        </w:tc>
      </w:tr>
      <w:tr w:rsidR="0022294A" w:rsidRPr="00592CFC" w14:paraId="6AAD43DB" w14:textId="77777777" w:rsidTr="00F73C7F">
        <w:trPr>
          <w:trHeight w:val="211"/>
          <w:jc w:val="center"/>
        </w:trPr>
        <w:tc>
          <w:tcPr>
            <w:tcW w:w="10349" w:type="dxa"/>
            <w:gridSpan w:val="6"/>
          </w:tcPr>
          <w:p w14:paraId="57BAF176" w14:textId="77777777" w:rsidR="0022294A" w:rsidRDefault="0044712F" w:rsidP="002367C3">
            <w:pPr>
              <w:suppressLineNumbers/>
              <w:spacing w:line="259" w:lineRule="auto"/>
              <w:jc w:val="both"/>
              <w:rPr>
                <w:rFonts w:ascii="Bembo Std" w:eastAsia="Arial Unicode MS" w:hAnsi="Bembo Std" w:cs="Arial"/>
                <w:b/>
                <w:bCs/>
                <w:sz w:val="22"/>
                <w:szCs w:val="22"/>
                <w:lang w:val="es-ES_tradnl"/>
              </w:rPr>
            </w:pPr>
            <w:r w:rsidRPr="0044712F">
              <w:rPr>
                <w:rFonts w:ascii="Bembo Std" w:eastAsia="Arial Unicode MS" w:hAnsi="Bembo Std" w:cs="Arial"/>
                <w:b/>
                <w:bCs/>
                <w:sz w:val="22"/>
                <w:szCs w:val="22"/>
                <w:lang w:val="es-ES_tradnl"/>
              </w:rPr>
              <w:lastRenderedPageBreak/>
              <w:t>UN MIL SETECIENTOS VEINTE 50/100 DÓLARES DE LOS ESTADOS UNIDOS DE AMÉRICA</w:t>
            </w:r>
          </w:p>
          <w:p w14:paraId="02F42147" w14:textId="6329DAC7" w:rsidR="0044712F" w:rsidRPr="00181008" w:rsidRDefault="0044712F" w:rsidP="002367C3">
            <w:pPr>
              <w:suppressLineNumbers/>
              <w:spacing w:line="259" w:lineRule="auto"/>
              <w:jc w:val="both"/>
              <w:rPr>
                <w:rFonts w:ascii="Bembo Std" w:eastAsia="Arial Unicode MS" w:hAnsi="Bembo Std" w:cs="Arial"/>
                <w:b/>
                <w:bCs/>
                <w:sz w:val="22"/>
                <w:szCs w:val="22"/>
                <w:lang w:val="es-EC"/>
              </w:rPr>
            </w:pPr>
          </w:p>
        </w:tc>
      </w:tr>
      <w:tr w:rsidR="0022294A" w:rsidRPr="00592CFC" w14:paraId="5E2449F8" w14:textId="77777777" w:rsidTr="00E4083B">
        <w:trPr>
          <w:trHeight w:val="1263"/>
          <w:jc w:val="center"/>
        </w:trPr>
        <w:tc>
          <w:tcPr>
            <w:tcW w:w="10349" w:type="dxa"/>
            <w:gridSpan w:val="6"/>
          </w:tcPr>
          <w:p w14:paraId="14112911" w14:textId="6CA87E56" w:rsidR="002A3D06" w:rsidRDefault="0022294A" w:rsidP="00E73374">
            <w:pPr>
              <w:jc w:val="both"/>
              <w:rPr>
                <w:rFonts w:ascii="Bembo Std" w:hAnsi="Bembo Std"/>
                <w:bCs/>
                <w:lang w:val="es-ES_tradnl"/>
              </w:rPr>
            </w:pPr>
            <w:r w:rsidRPr="00EB2155">
              <w:rPr>
                <w:rFonts w:ascii="Bembo Std" w:eastAsia="Arial Unicode MS" w:hAnsi="Bembo Std" w:cs="Arial"/>
                <w:b/>
                <w:bCs/>
                <w:lang w:val="es-EC"/>
              </w:rPr>
              <w:t xml:space="preserve">FUENTE DE FINANCIAMIENTO: </w:t>
            </w:r>
            <w:r w:rsidR="00E4083B" w:rsidRPr="00E4083B">
              <w:rPr>
                <w:rFonts w:ascii="Bembo Std" w:hAnsi="Bembo Std"/>
                <w:bCs/>
              </w:rPr>
              <w:t>Préstamos Externos. Contrato de Préstamo BIRF 9229-SV, Categoría de Inversión 1. Componente 2: Administración y Monitoreo del Proyecto. Proyecto 7500. Cifrado Presupue</w:t>
            </w:r>
            <w:r w:rsidR="00E07632">
              <w:rPr>
                <w:rFonts w:ascii="Bembo Std" w:hAnsi="Bembo Std"/>
                <w:bCs/>
              </w:rPr>
              <w:t>stario: 2022-3200-3-14-02-22-3-54199</w:t>
            </w:r>
            <w:r w:rsidR="00E4083B" w:rsidRPr="00E4083B">
              <w:rPr>
                <w:rFonts w:ascii="Bembo Std" w:hAnsi="Bembo Std"/>
                <w:bCs/>
              </w:rPr>
              <w:t>.</w:t>
            </w:r>
            <w:r w:rsidRPr="0022294A">
              <w:rPr>
                <w:rFonts w:ascii="Bembo Std" w:hAnsi="Bembo Std"/>
                <w:bCs/>
                <w:lang w:val="es-ES_tradnl"/>
              </w:rPr>
              <w:t xml:space="preserve"> </w:t>
            </w:r>
          </w:p>
          <w:p w14:paraId="22C441FD" w14:textId="77777777" w:rsidR="002A3D06" w:rsidRPr="001F4B47" w:rsidRDefault="002A3D06" w:rsidP="00E4083B">
            <w:pPr>
              <w:jc w:val="center"/>
              <w:rPr>
                <w:rFonts w:ascii="Bembo Std" w:eastAsia="Arial Unicode MS" w:hAnsi="Bembo Std" w:cs="Arial"/>
                <w:b/>
                <w:bCs/>
                <w:lang w:val="es-EC"/>
              </w:rPr>
            </w:pPr>
          </w:p>
        </w:tc>
      </w:tr>
    </w:tbl>
    <w:p w14:paraId="31369EBD" w14:textId="77777777" w:rsidR="00587677" w:rsidRPr="00587677" w:rsidRDefault="00587677" w:rsidP="00587677">
      <w:pPr>
        <w:rPr>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3D3CA0" w:rsidRPr="00C44838" w14:paraId="37F4CB46" w14:textId="77777777" w:rsidTr="00F73C7F">
        <w:trPr>
          <w:trHeight w:val="332"/>
        </w:trPr>
        <w:tc>
          <w:tcPr>
            <w:tcW w:w="5089" w:type="dxa"/>
            <w:shd w:val="clear" w:color="auto" w:fill="auto"/>
          </w:tcPr>
          <w:p w14:paraId="177484DD"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14:paraId="6C19E1B5"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Por suministrante</w:t>
            </w:r>
          </w:p>
        </w:tc>
      </w:tr>
      <w:tr w:rsidR="003D3CA0" w:rsidRPr="00C44838" w14:paraId="6ED1CAA0" w14:textId="77777777" w:rsidTr="00F73C7F">
        <w:trPr>
          <w:trHeight w:val="388"/>
        </w:trPr>
        <w:tc>
          <w:tcPr>
            <w:tcW w:w="5089" w:type="dxa"/>
            <w:shd w:val="clear" w:color="auto" w:fill="auto"/>
            <w:vAlign w:val="bottom"/>
          </w:tcPr>
          <w:p w14:paraId="45271346" w14:textId="77777777" w:rsidR="003D3CA0" w:rsidRPr="00B93831" w:rsidRDefault="003D3CA0" w:rsidP="001F4B47">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14:paraId="071B2BEA"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14:paraId="38706E6D"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14:paraId="4C490AD6" w14:textId="77777777" w:rsidR="000D10D6" w:rsidRDefault="000D10D6" w:rsidP="00F867B0">
            <w:pPr>
              <w:widowControl/>
              <w:suppressAutoHyphens w:val="0"/>
              <w:spacing w:after="160" w:line="360" w:lineRule="auto"/>
              <w:rPr>
                <w:rFonts w:ascii="Bembo Std" w:eastAsia="Times New Roman" w:hAnsi="Bembo Std" w:cs="Calibri"/>
                <w:kern w:val="0"/>
                <w:sz w:val="22"/>
                <w:szCs w:val="22"/>
                <w:lang w:eastAsia="es-SV" w:bidi="ar-SA"/>
              </w:rPr>
            </w:pPr>
          </w:p>
          <w:p w14:paraId="29319946" w14:textId="77777777" w:rsidR="003D3CA0" w:rsidRPr="00B93831" w:rsidRDefault="00A36B76" w:rsidP="00F867B0">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3D3CA0" w:rsidRPr="00C44838" w14:paraId="44BBF520" w14:textId="77777777" w:rsidTr="00F73C7F">
        <w:trPr>
          <w:trHeight w:val="69"/>
        </w:trPr>
        <w:tc>
          <w:tcPr>
            <w:tcW w:w="5089" w:type="dxa"/>
            <w:shd w:val="clear" w:color="auto" w:fill="auto"/>
          </w:tcPr>
          <w:p w14:paraId="01573ECF" w14:textId="77777777" w:rsidR="00A93DFD" w:rsidRPr="00A93DFD" w:rsidRDefault="00A93DFD" w:rsidP="00A93DFD">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sidR="0021608F">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14:paraId="0B114738" w14:textId="77777777" w:rsidR="00A93DFD" w:rsidRPr="00A93DFD" w:rsidRDefault="00A93DFD" w:rsidP="00A93DFD">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14:paraId="30E5F5C7" w14:textId="77777777" w:rsidR="003D3CA0" w:rsidRPr="001031FF" w:rsidRDefault="00A93DFD" w:rsidP="00A93DFD">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14:paraId="0112AEBF" w14:textId="77777777" w:rsidR="009A79D6" w:rsidRDefault="009A79D6" w:rsidP="004227A3">
            <w:pPr>
              <w:jc w:val="center"/>
              <w:rPr>
                <w:rFonts w:ascii="Bembo Std" w:hAnsi="Bembo Std" w:cs="Calibri"/>
                <w:b/>
                <w:bCs/>
                <w:sz w:val="20"/>
                <w:szCs w:val="20"/>
              </w:rPr>
            </w:pPr>
          </w:p>
          <w:p w14:paraId="1B64C6EC" w14:textId="42B8A6CB" w:rsidR="0044712F" w:rsidRDefault="0044712F" w:rsidP="00E07632">
            <w:pPr>
              <w:jc w:val="center"/>
              <w:rPr>
                <w:rFonts w:ascii="Bembo Std" w:hAnsi="Bembo Std" w:cs="Calibri"/>
                <w:b/>
                <w:bCs/>
                <w:sz w:val="20"/>
                <w:szCs w:val="20"/>
              </w:rPr>
            </w:pPr>
            <w:r>
              <w:rPr>
                <w:rFonts w:ascii="Bembo Std" w:hAnsi="Bembo Std" w:cs="Calibri"/>
                <w:b/>
                <w:bCs/>
                <w:sz w:val="20"/>
                <w:szCs w:val="20"/>
              </w:rPr>
              <w:t>YASMIN CAROLINA HERNÁNDEZ HERNÁNDEZ</w:t>
            </w:r>
          </w:p>
          <w:p w14:paraId="0D206FBD" w14:textId="4580BFD1" w:rsidR="00E07632" w:rsidRPr="00E07632" w:rsidRDefault="0044712F" w:rsidP="00E07632">
            <w:pPr>
              <w:jc w:val="center"/>
              <w:rPr>
                <w:rFonts w:ascii="Bembo Std" w:hAnsi="Bembo Std" w:cs="Calibri"/>
                <w:b/>
                <w:bCs/>
                <w:sz w:val="20"/>
                <w:szCs w:val="20"/>
              </w:rPr>
            </w:pPr>
            <w:r>
              <w:rPr>
                <w:rFonts w:ascii="Bembo Std" w:hAnsi="Bembo Std" w:cs="Calibri"/>
                <w:b/>
                <w:bCs/>
                <w:sz w:val="20"/>
                <w:szCs w:val="20"/>
              </w:rPr>
              <w:t>REPR</w:t>
            </w:r>
            <w:r w:rsidR="00E07632" w:rsidRPr="00E07632">
              <w:rPr>
                <w:rFonts w:ascii="Bembo Std" w:hAnsi="Bembo Std" w:cs="Calibri"/>
                <w:b/>
                <w:bCs/>
                <w:sz w:val="20"/>
                <w:szCs w:val="20"/>
              </w:rPr>
              <w:t xml:space="preserve">ESENTANTE LEGAL </w:t>
            </w:r>
          </w:p>
          <w:p w14:paraId="10987B39" w14:textId="210E78F6" w:rsidR="003D3CA0" w:rsidRPr="001031FF" w:rsidRDefault="00E07632" w:rsidP="0044712F">
            <w:pPr>
              <w:widowControl/>
              <w:suppressAutoHyphens w:val="0"/>
              <w:spacing w:line="259" w:lineRule="auto"/>
              <w:jc w:val="center"/>
              <w:rPr>
                <w:rFonts w:ascii="Bembo Std" w:eastAsia="Times New Roman" w:hAnsi="Bembo Std" w:cs="Calibri"/>
                <w:kern w:val="0"/>
                <w:sz w:val="20"/>
                <w:szCs w:val="20"/>
                <w:lang w:val="pt-BR" w:eastAsia="es-SV" w:bidi="ar-SA"/>
              </w:rPr>
            </w:pPr>
            <w:r w:rsidRPr="00E07632">
              <w:rPr>
                <w:rFonts w:ascii="Bembo Std" w:hAnsi="Bembo Std" w:cs="Calibri"/>
                <w:b/>
                <w:bCs/>
                <w:sz w:val="20"/>
                <w:szCs w:val="20"/>
              </w:rPr>
              <w:t>PRO</w:t>
            </w:r>
            <w:r w:rsidR="0044712F">
              <w:rPr>
                <w:rFonts w:ascii="Bembo Std" w:hAnsi="Bembo Std" w:cs="Calibri"/>
                <w:b/>
                <w:bCs/>
                <w:sz w:val="20"/>
                <w:szCs w:val="20"/>
              </w:rPr>
              <w:t>DIVERSAL</w:t>
            </w:r>
            <w:r w:rsidRPr="00E07632">
              <w:rPr>
                <w:rFonts w:ascii="Bembo Std" w:hAnsi="Bembo Std" w:cs="Calibri"/>
                <w:b/>
                <w:bCs/>
                <w:sz w:val="20"/>
                <w:szCs w:val="20"/>
              </w:rPr>
              <w:t>, S.A. DE C.V.</w:t>
            </w:r>
          </w:p>
        </w:tc>
      </w:tr>
    </w:tbl>
    <w:p w14:paraId="79B7A809" w14:textId="77777777" w:rsidR="0047101C" w:rsidRDefault="0047101C" w:rsidP="00D4184C">
      <w:pPr>
        <w:widowControl/>
        <w:suppressAutoHyphens w:val="0"/>
        <w:jc w:val="both"/>
        <w:rPr>
          <w:rFonts w:ascii="Calibri" w:eastAsia="Times New Roman" w:hAnsi="Calibri" w:cs="Calibri"/>
          <w:b/>
          <w:kern w:val="0"/>
          <w:sz w:val="20"/>
          <w:szCs w:val="20"/>
          <w:u w:val="single"/>
          <w:lang w:eastAsia="es-SV" w:bidi="ar-SA"/>
        </w:rPr>
      </w:pPr>
    </w:p>
    <w:p w14:paraId="15B65230" w14:textId="77777777" w:rsidR="00F17886" w:rsidRDefault="00F17886" w:rsidP="006F22E9">
      <w:pPr>
        <w:jc w:val="both"/>
        <w:rPr>
          <w:rFonts w:ascii="Bembo Std" w:hAnsi="Bembo Std"/>
          <w:b/>
          <w:sz w:val="22"/>
          <w:szCs w:val="22"/>
        </w:rPr>
      </w:pPr>
    </w:p>
    <w:p w14:paraId="0E7BCB17" w14:textId="77777777" w:rsidR="006F22E9" w:rsidRPr="006F22E9" w:rsidRDefault="006F22E9" w:rsidP="006F22E9">
      <w:pPr>
        <w:jc w:val="both"/>
        <w:rPr>
          <w:rFonts w:ascii="Bembo Std" w:hAnsi="Bembo Std"/>
          <w:b/>
          <w:sz w:val="22"/>
          <w:szCs w:val="22"/>
        </w:rPr>
      </w:pPr>
      <w:r w:rsidRPr="006F22E9">
        <w:rPr>
          <w:rFonts w:ascii="Bembo Std" w:hAnsi="Bembo Std"/>
          <w:b/>
          <w:sz w:val="22"/>
          <w:szCs w:val="22"/>
        </w:rPr>
        <w:t>Fraude y Corrupción</w:t>
      </w:r>
    </w:p>
    <w:p w14:paraId="3E2AE80E" w14:textId="77777777" w:rsidR="006F22E9" w:rsidRPr="006F22E9" w:rsidRDefault="006F22E9" w:rsidP="006F22E9">
      <w:pPr>
        <w:jc w:val="both"/>
        <w:rPr>
          <w:rFonts w:ascii="Bembo Std" w:hAnsi="Bembo Std"/>
          <w:sz w:val="22"/>
          <w:szCs w:val="22"/>
        </w:rPr>
      </w:pPr>
    </w:p>
    <w:p w14:paraId="0F152B7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14:paraId="3A324269"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14:paraId="352A947B"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14:paraId="3D8F0076"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211772D" w14:textId="77777777" w:rsidR="006F22E9" w:rsidRPr="006F22E9" w:rsidRDefault="006F22E9" w:rsidP="006F22E9">
      <w:pPr>
        <w:jc w:val="both"/>
        <w:rPr>
          <w:rFonts w:ascii="Bembo Std" w:eastAsia="Calibri" w:hAnsi="Bembo Std"/>
          <w:sz w:val="22"/>
          <w:szCs w:val="22"/>
        </w:rPr>
      </w:pPr>
    </w:p>
    <w:p w14:paraId="6315B7B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14:paraId="5334B992"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14:paraId="28BFFFB1"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14:paraId="34A74EB4" w14:textId="77777777" w:rsidR="00A65B76" w:rsidRDefault="006F22E9" w:rsidP="006F22E9">
      <w:pPr>
        <w:jc w:val="both"/>
        <w:rPr>
          <w:rFonts w:ascii="Bembo Std" w:eastAsia="Calibri" w:hAnsi="Bembo Std"/>
          <w:sz w:val="22"/>
          <w:szCs w:val="22"/>
        </w:rPr>
      </w:pPr>
      <w:r w:rsidRPr="006F22E9">
        <w:rPr>
          <w:rFonts w:ascii="Bembo Std" w:eastAsia="Calibri" w:hAnsi="Bembo Std"/>
          <w:sz w:val="22"/>
          <w:szCs w:val="22"/>
        </w:rPr>
        <w:t>ii.</w:t>
      </w:r>
      <w:r w:rsidRPr="006F22E9">
        <w:rPr>
          <w:rFonts w:ascii="Bembo Std" w:eastAsia="Calibri" w:hAnsi="Bembo Std"/>
          <w:sz w:val="22"/>
          <w:szCs w:val="22"/>
        </w:rPr>
        <w:tab/>
        <w:t xml:space="preserve">Por “práctica fraudulenta” se entiende cualquier acto u omisión, incluida la tergiversación de información, con el que se engañe o se intente engañar en forma deliberada o </w:t>
      </w:r>
    </w:p>
    <w:p w14:paraId="6DCF0541" w14:textId="77777777" w:rsidR="00A65B76" w:rsidRDefault="00A65B76" w:rsidP="006F22E9">
      <w:pPr>
        <w:jc w:val="both"/>
        <w:rPr>
          <w:rFonts w:ascii="Bembo Std" w:eastAsia="Calibri" w:hAnsi="Bembo Std"/>
          <w:sz w:val="22"/>
          <w:szCs w:val="22"/>
        </w:rPr>
      </w:pPr>
    </w:p>
    <w:p w14:paraId="17380D9C" w14:textId="50806F0C" w:rsidR="00A65B76" w:rsidRDefault="00A65B76" w:rsidP="006F22E9">
      <w:pPr>
        <w:jc w:val="both"/>
        <w:rPr>
          <w:rFonts w:ascii="Bembo Std" w:eastAsia="Calibri" w:hAnsi="Bembo Std"/>
          <w:sz w:val="22"/>
          <w:szCs w:val="22"/>
        </w:rPr>
      </w:pPr>
      <w:r w:rsidRPr="00A65B76">
        <w:rPr>
          <w:rFonts w:ascii="Bembo Std" w:eastAsia="Calibri" w:hAnsi="Bembo Std"/>
          <w:noProof/>
          <w:sz w:val="22"/>
          <w:szCs w:val="22"/>
        </w:rPr>
        <w:drawing>
          <wp:inline distT="0" distB="0" distL="0" distR="0" wp14:anchorId="59DF43C4" wp14:editId="05F8BA99">
            <wp:extent cx="5612130" cy="6890615"/>
            <wp:effectExtent l="0" t="0" r="762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6890615"/>
                    </a:xfrm>
                    <a:prstGeom prst="rect">
                      <a:avLst/>
                    </a:prstGeom>
                    <a:noFill/>
                    <a:ln>
                      <a:noFill/>
                    </a:ln>
                  </pic:spPr>
                </pic:pic>
              </a:graphicData>
            </a:graphic>
          </wp:inline>
        </w:drawing>
      </w:r>
    </w:p>
    <w:p w14:paraId="68C0E11F" w14:textId="3A0970C5"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imprudente a una parte con el fin de obtener un beneficio financiero o de otra índole, o para evadir una obligación.</w:t>
      </w:r>
    </w:p>
    <w:p w14:paraId="4A894877"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iii.</w:t>
      </w:r>
      <w:r w:rsidRPr="006F22E9">
        <w:rPr>
          <w:rFonts w:ascii="Bembo Std" w:eastAsia="Calibri" w:hAnsi="Bembo Std"/>
          <w:sz w:val="22"/>
          <w:szCs w:val="22"/>
        </w:rPr>
        <w:tab/>
        <w:t xml:space="preserve">Por “práctica colusoria” se entiende todo arreglo entre dos o más partes realizado con la intención de alcanzar un propósito ilícito, como el de influir de forma indebida en el accionar </w:t>
      </w:r>
      <w:r w:rsidRPr="006F22E9">
        <w:rPr>
          <w:rFonts w:ascii="Bembo Std" w:eastAsia="Calibri" w:hAnsi="Bembo Std"/>
          <w:sz w:val="22"/>
          <w:szCs w:val="22"/>
        </w:rPr>
        <w:lastRenderedPageBreak/>
        <w:t>de otra parte.</w:t>
      </w:r>
    </w:p>
    <w:p w14:paraId="0FADCDC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iv.</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14:paraId="19BC2F4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14:paraId="636D699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777A5C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14:paraId="4420D0A3"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9F0E05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8DB75B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640074F"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21653805" w14:textId="77777777" w:rsidR="00592CFC" w:rsidRPr="00FC1403" w:rsidRDefault="00592CFC" w:rsidP="00EE582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14:paraId="56D32329" w14:textId="77777777" w:rsidR="0021608F" w:rsidRDefault="0021608F" w:rsidP="00E20EEE">
      <w:pPr>
        <w:widowControl/>
        <w:suppressAutoHyphens w:val="0"/>
        <w:spacing w:line="259" w:lineRule="auto"/>
        <w:ind w:left="-709" w:right="-801"/>
        <w:rPr>
          <w:rFonts w:ascii="Bembo Std" w:eastAsia="Times New Roman" w:hAnsi="Bembo Std" w:cs="Calibri"/>
          <w:b/>
          <w:kern w:val="0"/>
          <w:sz w:val="22"/>
          <w:szCs w:val="22"/>
          <w:lang w:eastAsia="es-SV" w:bidi="ar-SA"/>
        </w:rPr>
      </w:pPr>
    </w:p>
    <w:p w14:paraId="7CF8B176"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14:paraId="6BBCE657" w14:textId="77777777" w:rsidR="00592CFC" w:rsidRPr="00FC1403" w:rsidRDefault="00592CFC" w:rsidP="00EE582C">
      <w:pPr>
        <w:widowControl/>
        <w:suppressAutoHyphens w:val="0"/>
        <w:spacing w:line="259" w:lineRule="auto"/>
        <w:ind w:left="-567" w:right="-801"/>
        <w:rPr>
          <w:rFonts w:ascii="Bembo Std" w:eastAsia="Times New Roman" w:hAnsi="Bembo Std" w:cs="Calibri"/>
          <w:b/>
          <w:kern w:val="0"/>
          <w:sz w:val="22"/>
          <w:szCs w:val="22"/>
          <w:lang w:eastAsia="es-SV" w:bidi="ar-SA"/>
        </w:rPr>
      </w:pPr>
    </w:p>
    <w:p w14:paraId="48DD75CA"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14:paraId="72FCACA8"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lastRenderedPageBreak/>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14:paraId="6278A6E9"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49A8187A" w14:textId="77777777" w:rsidR="006816A1"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0BFE65F" w14:textId="77777777" w:rsidR="006F22E9" w:rsidRPr="00FC1403"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6CF5B37C"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14:paraId="28F3883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14:paraId="21BE9774"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C50A52"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14:paraId="4D29A2B6"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14:paraId="5153FF6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14:paraId="1E7AD43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14:paraId="692CE141"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14:paraId="79CA642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64725CA7"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14:paraId="12595CF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14:paraId="09514C73"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14:paraId="0EEE98E5" w14:textId="77777777" w:rsidR="005C225A" w:rsidRPr="00FC1403" w:rsidRDefault="005C225A" w:rsidP="005C225A">
      <w:pPr>
        <w:widowControl/>
        <w:suppressAutoHyphens w:val="0"/>
        <w:spacing w:line="259" w:lineRule="auto"/>
        <w:jc w:val="both"/>
        <w:rPr>
          <w:rFonts w:ascii="Bembo Std" w:eastAsia="Times New Roman" w:hAnsi="Bembo Std" w:cs="Calibri"/>
          <w:b/>
          <w:kern w:val="0"/>
          <w:sz w:val="22"/>
          <w:szCs w:val="22"/>
          <w:u w:val="single"/>
          <w:lang w:eastAsia="es-SV" w:bidi="ar-SA"/>
        </w:rPr>
      </w:pPr>
    </w:p>
    <w:p w14:paraId="726C36BF"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14:paraId="3C7D2803"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14:paraId="2874C0D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14:paraId="221722CB"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2. El suministro, al que la presente Orden se refiere será recibido a entera satisfacción del Solicitante, quien firmará, sellará y fechará el acta de recepción de los bienes.</w:t>
      </w:r>
    </w:p>
    <w:p w14:paraId="6C9E970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1B155DE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14:paraId="1DC0701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N° 33, San Salvador, Teléfono: 2591-8293, Email: acp_ugp@salud.gob.sv; dicha solicitud deberá presentarse 10 días antes expirar el plazo de la entrega contratada.</w:t>
      </w:r>
    </w:p>
    <w:p w14:paraId="7A99D26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14:paraId="7A2A0A17"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000205C7" w:rsidRPr="000205C7">
        <w:rPr>
          <w:rFonts w:ascii="Bembo Std" w:eastAsia="Times New Roman" w:hAnsi="Bembo Std" w:cs="Calibri"/>
          <w:bCs/>
          <w:color w:val="000000"/>
          <w:kern w:val="0"/>
          <w:sz w:val="22"/>
          <w:szCs w:val="22"/>
          <w:lang w:eastAsia="es-SV" w:bidi="ar-SA"/>
        </w:rPr>
        <w:t xml:space="preserve">En caso de mora en el cumplimiento por parte del proveedor de las obligaciones emanadas del Contrato/Orden de Compra, según sea el caso, la multa que se aplicará por cada semana de retraso será del 0.5%, </w:t>
      </w:r>
      <w:r w:rsidR="001F4AEB" w:rsidRPr="000205C7">
        <w:rPr>
          <w:rFonts w:ascii="Bembo Std" w:eastAsia="Times New Roman" w:hAnsi="Bembo Std" w:cs="Calibri"/>
          <w:bCs/>
          <w:color w:val="000000"/>
          <w:kern w:val="0"/>
          <w:sz w:val="22"/>
          <w:szCs w:val="22"/>
          <w:lang w:eastAsia="es-SV" w:bidi="ar-SA"/>
        </w:rPr>
        <w:t>por el valor de los suministros que entregaron fuera del plazo contractual</w:t>
      </w:r>
      <w:r w:rsidR="000205C7" w:rsidRPr="000205C7">
        <w:rPr>
          <w:rFonts w:ascii="Bembo Std" w:eastAsia="Times New Roman" w:hAnsi="Bembo Std" w:cs="Calibri"/>
          <w:bCs/>
          <w:color w:val="000000"/>
          <w:kern w:val="0"/>
          <w:sz w:val="22"/>
          <w:szCs w:val="22"/>
          <w:lang w:eastAsia="es-SV" w:bidi="ar-SA"/>
        </w:rPr>
        <w:t>. El valor acumulado por dicha multa no podrá ser mayor al 10% del valor total contratado.</w:t>
      </w:r>
    </w:p>
    <w:p w14:paraId="39D20F9D" w14:textId="77777777" w:rsidR="00A41763" w:rsidRDefault="00A41763" w:rsidP="006F22E9">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14:paraId="4AADCC3B" w14:textId="77777777" w:rsidR="006F22E9" w:rsidRPr="006F22E9" w:rsidRDefault="006E5830" w:rsidP="006F22E9">
      <w:pPr>
        <w:widowControl/>
        <w:suppressAutoHyphens w:val="0"/>
        <w:ind w:left="-709"/>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006F22E9"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sidR="002A3D06">
        <w:rPr>
          <w:rFonts w:ascii="Bembo Std" w:eastAsia="Times New Roman" w:hAnsi="Bembo Std" w:cs="Times New Roman"/>
          <w:kern w:val="0"/>
          <w:sz w:val="22"/>
          <w:szCs w:val="22"/>
          <w:lang w:val="es-MX" w:eastAsia="es-SV" w:bidi="ar-SA"/>
        </w:rPr>
        <w:t>c</w:t>
      </w:r>
      <w:r w:rsidR="006F22E9"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0880D73E" w14:textId="77777777" w:rsidR="006E5830" w:rsidRPr="00FC1403" w:rsidRDefault="006F22E9" w:rsidP="006F22E9">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51CE16E7" w14:textId="77777777" w:rsidR="006E5830" w:rsidRPr="00FC1403" w:rsidRDefault="006E5830" w:rsidP="006E5830">
      <w:pPr>
        <w:widowControl/>
        <w:suppressAutoHyphens w:val="0"/>
        <w:ind w:left="-709"/>
        <w:jc w:val="both"/>
        <w:rPr>
          <w:rFonts w:ascii="Bembo Std" w:eastAsia="Times New Roman" w:hAnsi="Bembo Std" w:cs="Times New Roman"/>
          <w:kern w:val="0"/>
          <w:sz w:val="22"/>
          <w:szCs w:val="22"/>
          <w:lang w:val="es-MX" w:eastAsia="es-SV" w:bidi="ar-SA"/>
        </w:rPr>
      </w:pPr>
    </w:p>
    <w:bookmarkEnd w:id="6"/>
    <w:p w14:paraId="6A516A4A" w14:textId="77777777" w:rsidR="001F4AEB" w:rsidRPr="001F4AEB" w:rsidRDefault="001F4AEB" w:rsidP="001F4AEB">
      <w:pPr>
        <w:ind w:left="-567"/>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14:paraId="506798EF" w14:textId="77777777" w:rsidR="001F4AEB" w:rsidRPr="001F4AEB" w:rsidRDefault="001F4AEB" w:rsidP="001F4AEB">
      <w:pPr>
        <w:ind w:left="-567"/>
        <w:jc w:val="both"/>
        <w:rPr>
          <w:rFonts w:ascii="Bembo Std" w:hAnsi="Bembo Std" w:cs="Calibri"/>
          <w:b/>
          <w:color w:val="000000"/>
          <w:sz w:val="22"/>
          <w:szCs w:val="22"/>
        </w:rPr>
      </w:pPr>
    </w:p>
    <w:p w14:paraId="3162F2ED"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14:paraId="3C0E295E"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14:paraId="0655C8A1"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14:paraId="23FE74EC"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w:t>
      </w:r>
      <w:r w:rsidRPr="001F4AEB">
        <w:rPr>
          <w:rFonts w:ascii="Bembo Std" w:hAnsi="Bembo Std" w:cs="Calibri" w:hint="eastAsia"/>
          <w:color w:val="000000"/>
          <w:sz w:val="22"/>
          <w:szCs w:val="22"/>
        </w:rPr>
        <w:lastRenderedPageBreak/>
        <w:t>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14:paraId="73D8508E" w14:textId="77777777" w:rsidR="00F17886" w:rsidRDefault="001F4AEB" w:rsidP="001F4AEB">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14:paraId="4C975B16"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658E2C70"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1A4BAF8A" w14:textId="77777777" w:rsidR="00F17886" w:rsidRPr="00F01CFA" w:rsidRDefault="00F17886" w:rsidP="00F17886">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6499F55B" w14:textId="77777777" w:rsidR="00F17886" w:rsidRDefault="00F17886" w:rsidP="006E5C36">
      <w:pPr>
        <w:widowControl/>
        <w:suppressAutoHyphens w:val="0"/>
        <w:spacing w:line="259" w:lineRule="auto"/>
        <w:ind w:left="-709" w:right="-801"/>
        <w:jc w:val="both"/>
        <w:rPr>
          <w:rFonts w:ascii="Bembo Std" w:eastAsia="Calibri" w:hAnsi="Bembo Std" w:cs="Arial"/>
          <w:sz w:val="22"/>
          <w:szCs w:val="22"/>
          <w:lang w:eastAsia="es-AR"/>
        </w:rPr>
      </w:pPr>
    </w:p>
    <w:p w14:paraId="5770EA44" w14:textId="77777777" w:rsidR="001F4AEB" w:rsidRDefault="001F4AEB"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DC51532" w14:textId="738E065E" w:rsidR="00E60AD5"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w:t>
      </w:r>
      <w:r w:rsidR="00056C9A" w:rsidRPr="00056C9A">
        <w:rPr>
          <w:rFonts w:ascii="Bembo Std" w:eastAsia="Times New Roman" w:hAnsi="Bembo Std" w:cs="Calibri"/>
          <w:b/>
          <w:color w:val="000000"/>
          <w:kern w:val="0"/>
          <w:sz w:val="22"/>
          <w:szCs w:val="22"/>
          <w:lang w:eastAsia="es-SV" w:bidi="ar-SA"/>
        </w:rPr>
        <w:t>SPECIFICACIONES TECNICAS</w:t>
      </w:r>
      <w:r w:rsidR="00E4083B">
        <w:rPr>
          <w:rFonts w:ascii="Bembo Std" w:eastAsia="Times New Roman" w:hAnsi="Bembo Std" w:cs="Calibri"/>
          <w:b/>
          <w:color w:val="000000"/>
          <w:kern w:val="0"/>
          <w:sz w:val="22"/>
          <w:szCs w:val="22"/>
          <w:lang w:eastAsia="es-SV" w:bidi="ar-SA"/>
        </w:rPr>
        <w:t xml:space="preserve"> OFERTADAS</w:t>
      </w:r>
    </w:p>
    <w:p w14:paraId="2CCAD1F8" w14:textId="77777777" w:rsidR="002A3D06" w:rsidRDefault="002A3D06"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F14A0B2" w14:textId="77777777" w:rsidR="007921FF" w:rsidRDefault="007921FF"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75658262" w14:textId="77777777" w:rsidR="00CA085C" w:rsidRPr="00056C9A" w:rsidRDefault="00CA085C"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859"/>
        <w:gridCol w:w="4825"/>
      </w:tblGrid>
      <w:tr w:rsidR="0044712F" w:rsidRPr="0044712F" w14:paraId="7B45E534" w14:textId="77777777" w:rsidTr="00D518A1">
        <w:trPr>
          <w:trHeight w:val="397"/>
          <w:tblHeader/>
          <w:jc w:val="center"/>
        </w:trPr>
        <w:tc>
          <w:tcPr>
            <w:tcW w:w="956" w:type="dxa"/>
            <w:shd w:val="clear" w:color="auto" w:fill="auto"/>
            <w:vAlign w:val="center"/>
            <w:hideMark/>
          </w:tcPr>
          <w:p w14:paraId="45810B86" w14:textId="77777777" w:rsidR="0044712F" w:rsidRPr="0044712F" w:rsidRDefault="0044712F" w:rsidP="0044712F">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44712F">
              <w:rPr>
                <w:rFonts w:ascii="Bembo Std" w:eastAsiaTheme="minorHAnsi" w:hAnsi="Bembo Std" w:cstheme="minorBidi"/>
                <w:b/>
                <w:bCs/>
                <w:color w:val="000000"/>
                <w:kern w:val="0"/>
                <w:sz w:val="22"/>
                <w:szCs w:val="22"/>
                <w:lang w:eastAsia="en-US" w:bidi="ar-SA"/>
              </w:rPr>
              <w:t>Ítem</w:t>
            </w:r>
          </w:p>
        </w:tc>
        <w:tc>
          <w:tcPr>
            <w:tcW w:w="3859" w:type="dxa"/>
            <w:vAlign w:val="center"/>
          </w:tcPr>
          <w:p w14:paraId="02A3E97A" w14:textId="77777777" w:rsidR="0044712F" w:rsidRPr="0044712F" w:rsidRDefault="0044712F" w:rsidP="0044712F">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44712F">
              <w:rPr>
                <w:rFonts w:ascii="Bembo Std" w:eastAsiaTheme="minorHAnsi" w:hAnsi="Bembo Std" w:cstheme="minorBidi"/>
                <w:b/>
                <w:bCs/>
                <w:color w:val="000000"/>
                <w:kern w:val="0"/>
                <w:sz w:val="22"/>
                <w:szCs w:val="22"/>
                <w:lang w:eastAsia="en-US" w:bidi="ar-SA"/>
              </w:rPr>
              <w:t>Descripción del Bien</w:t>
            </w:r>
          </w:p>
        </w:tc>
        <w:tc>
          <w:tcPr>
            <w:tcW w:w="4825" w:type="dxa"/>
            <w:shd w:val="clear" w:color="auto" w:fill="auto"/>
            <w:vAlign w:val="center"/>
            <w:hideMark/>
          </w:tcPr>
          <w:p w14:paraId="65409FF8" w14:textId="77777777" w:rsidR="0044712F" w:rsidRPr="0044712F" w:rsidRDefault="0044712F" w:rsidP="0044712F">
            <w:pPr>
              <w:widowControl/>
              <w:suppressAutoHyphens w:val="0"/>
              <w:ind w:left="-74" w:right="-74"/>
              <w:jc w:val="center"/>
              <w:rPr>
                <w:rFonts w:ascii="Bembo Std" w:eastAsiaTheme="minorHAnsi" w:hAnsi="Bembo Std" w:cstheme="minorBidi"/>
                <w:b/>
                <w:bCs/>
                <w:color w:val="000000"/>
                <w:kern w:val="0"/>
                <w:sz w:val="22"/>
                <w:szCs w:val="22"/>
                <w:lang w:eastAsia="en-US" w:bidi="ar-SA"/>
              </w:rPr>
            </w:pPr>
            <w:r w:rsidRPr="0044712F">
              <w:rPr>
                <w:rFonts w:ascii="Bembo Std" w:eastAsiaTheme="minorHAnsi" w:hAnsi="Bembo Std" w:cstheme="minorBidi"/>
                <w:b/>
                <w:bCs/>
                <w:color w:val="000000"/>
                <w:kern w:val="0"/>
                <w:sz w:val="22"/>
                <w:szCs w:val="22"/>
                <w:lang w:eastAsia="en-US" w:bidi="ar-SA"/>
              </w:rPr>
              <w:t>Especificaciones Técnicas</w:t>
            </w:r>
          </w:p>
        </w:tc>
      </w:tr>
      <w:tr w:rsidR="0044712F" w:rsidRPr="0044712F" w14:paraId="14989704" w14:textId="77777777" w:rsidTr="00D518A1">
        <w:trPr>
          <w:trHeight w:val="516"/>
          <w:tblHeader/>
          <w:jc w:val="center"/>
        </w:trPr>
        <w:tc>
          <w:tcPr>
            <w:tcW w:w="956" w:type="dxa"/>
            <w:shd w:val="clear" w:color="auto" w:fill="auto"/>
            <w:vAlign w:val="center"/>
          </w:tcPr>
          <w:p w14:paraId="4376F340" w14:textId="77777777" w:rsidR="0044712F" w:rsidRPr="0044712F" w:rsidRDefault="0044712F" w:rsidP="0044712F">
            <w:pPr>
              <w:widowControl/>
              <w:suppressAutoHyphens w:val="0"/>
              <w:ind w:left="-74" w:right="-74"/>
              <w:jc w:val="center"/>
              <w:rPr>
                <w:rFonts w:ascii="Bembo Std" w:eastAsiaTheme="minorHAnsi" w:hAnsi="Bembo Std" w:cstheme="minorBidi"/>
                <w:color w:val="000000"/>
                <w:kern w:val="0"/>
                <w:sz w:val="22"/>
                <w:szCs w:val="22"/>
                <w:lang w:eastAsia="en-US" w:bidi="ar-SA"/>
              </w:rPr>
            </w:pPr>
            <w:r w:rsidRPr="0044712F">
              <w:rPr>
                <w:rFonts w:ascii="Bembo Std" w:eastAsiaTheme="minorHAnsi" w:hAnsi="Bembo Std" w:cstheme="minorBidi"/>
                <w:color w:val="000000"/>
                <w:kern w:val="0"/>
                <w:sz w:val="22"/>
                <w:szCs w:val="22"/>
                <w:lang w:eastAsia="en-US" w:bidi="ar-SA"/>
              </w:rPr>
              <w:t>3</w:t>
            </w:r>
          </w:p>
        </w:tc>
        <w:tc>
          <w:tcPr>
            <w:tcW w:w="3859" w:type="dxa"/>
            <w:vAlign w:val="center"/>
          </w:tcPr>
          <w:p w14:paraId="455EC5BA" w14:textId="77777777" w:rsidR="0044712F" w:rsidRPr="0044712F" w:rsidRDefault="0044712F" w:rsidP="0044712F">
            <w:pPr>
              <w:widowControl/>
              <w:suppressAutoHyphens w:val="0"/>
              <w:ind w:left="-38"/>
              <w:jc w:val="both"/>
              <w:rPr>
                <w:rFonts w:ascii="Bembo Std" w:eastAsiaTheme="minorHAnsi" w:hAnsi="Bembo Std" w:cstheme="minorBidi"/>
                <w:color w:val="000000"/>
                <w:kern w:val="0"/>
                <w:sz w:val="22"/>
                <w:szCs w:val="22"/>
                <w:lang w:eastAsia="en-US" w:bidi="ar-SA"/>
              </w:rPr>
            </w:pPr>
            <w:r w:rsidRPr="0044712F">
              <w:rPr>
                <w:rFonts w:ascii="Bembo Std" w:eastAsiaTheme="minorHAnsi" w:hAnsi="Bembo Std" w:cstheme="minorBidi"/>
                <w:color w:val="000000"/>
                <w:kern w:val="0"/>
                <w:sz w:val="22"/>
                <w:szCs w:val="22"/>
                <w:lang w:eastAsia="en-US" w:bidi="ar-SA"/>
              </w:rPr>
              <w:t>Caja Plástica en forma rectangular con tapadera.</w:t>
            </w:r>
          </w:p>
        </w:tc>
        <w:tc>
          <w:tcPr>
            <w:tcW w:w="4825" w:type="dxa"/>
            <w:shd w:val="clear" w:color="auto" w:fill="auto"/>
            <w:vAlign w:val="center"/>
          </w:tcPr>
          <w:p w14:paraId="5FD4447D" w14:textId="77777777" w:rsidR="0044712F" w:rsidRPr="0044712F" w:rsidRDefault="0044712F" w:rsidP="0044712F">
            <w:pPr>
              <w:widowControl/>
              <w:suppressAutoHyphens w:val="0"/>
              <w:jc w:val="both"/>
              <w:rPr>
                <w:rFonts w:ascii="Bembo Std" w:eastAsiaTheme="minorHAnsi" w:hAnsi="Bembo Std" w:cstheme="minorBidi"/>
                <w:bCs/>
                <w:color w:val="000000"/>
                <w:kern w:val="0"/>
                <w:sz w:val="22"/>
                <w:szCs w:val="22"/>
                <w:lang w:eastAsia="en-US" w:bidi="ar-SA"/>
              </w:rPr>
            </w:pPr>
            <w:r w:rsidRPr="0044712F">
              <w:rPr>
                <w:rFonts w:ascii="Bembo Std" w:eastAsiaTheme="minorHAnsi" w:hAnsi="Bembo Std" w:cstheme="minorBidi"/>
                <w:bCs/>
                <w:color w:val="000000"/>
                <w:kern w:val="0"/>
                <w:sz w:val="22"/>
                <w:szCs w:val="22"/>
                <w:lang w:eastAsia="en-US" w:bidi="ar-SA"/>
              </w:rPr>
              <w:t>Recipiente hermético de material plástico transparente, con divisiones, tapa plástica de color, lavable y reutilizable. A utilizar para servir alimentos en áreas o servicios hospitalarios. Medidas aproximadas largo 24 cm, alto 5.5 cm y ancho 16 cm.</w:t>
            </w:r>
          </w:p>
          <w:p w14:paraId="6D545A08" w14:textId="77777777" w:rsidR="0044712F" w:rsidRPr="0044712F" w:rsidRDefault="0044712F" w:rsidP="0044712F">
            <w:pPr>
              <w:widowControl/>
              <w:suppressAutoHyphens w:val="0"/>
              <w:jc w:val="both"/>
              <w:rPr>
                <w:rFonts w:ascii="Bembo Std" w:eastAsiaTheme="minorHAnsi" w:hAnsi="Bembo Std" w:cstheme="minorBidi"/>
                <w:bCs/>
                <w:color w:val="000000"/>
                <w:kern w:val="0"/>
                <w:sz w:val="22"/>
                <w:szCs w:val="22"/>
                <w:lang w:eastAsia="en-US" w:bidi="ar-SA"/>
              </w:rPr>
            </w:pPr>
          </w:p>
          <w:p w14:paraId="580ED0F4" w14:textId="77777777" w:rsidR="0044712F" w:rsidRPr="0044712F" w:rsidRDefault="0044712F" w:rsidP="0044712F">
            <w:pPr>
              <w:widowControl/>
              <w:suppressAutoHyphens w:val="0"/>
              <w:jc w:val="both"/>
              <w:rPr>
                <w:rFonts w:ascii="Bembo Std" w:eastAsiaTheme="minorHAnsi" w:hAnsi="Bembo Std" w:cstheme="minorBidi"/>
                <w:bCs/>
                <w:color w:val="000000"/>
                <w:kern w:val="0"/>
                <w:sz w:val="22"/>
                <w:szCs w:val="22"/>
                <w:lang w:eastAsia="en-US" w:bidi="ar-SA"/>
              </w:rPr>
            </w:pPr>
            <w:r w:rsidRPr="0044712F">
              <w:rPr>
                <w:rFonts w:ascii="Bembo Std" w:eastAsiaTheme="minorHAnsi" w:hAnsi="Bembo Std" w:cstheme="minorBidi"/>
                <w:bCs/>
                <w:color w:val="000000"/>
                <w:kern w:val="0"/>
                <w:sz w:val="22"/>
                <w:szCs w:val="22"/>
                <w:lang w:eastAsia="en-US" w:bidi="ar-SA"/>
              </w:rPr>
              <w:t>Marca: Neoplast</w:t>
            </w:r>
          </w:p>
          <w:p w14:paraId="4B72F7C8" w14:textId="77777777" w:rsidR="0044712F" w:rsidRPr="0044712F" w:rsidRDefault="0044712F" w:rsidP="0044712F">
            <w:pPr>
              <w:widowControl/>
              <w:suppressAutoHyphens w:val="0"/>
              <w:jc w:val="both"/>
              <w:rPr>
                <w:rFonts w:ascii="Bembo Std" w:eastAsiaTheme="minorHAnsi" w:hAnsi="Bembo Std" w:cstheme="minorBidi"/>
                <w:bCs/>
                <w:color w:val="000000"/>
                <w:kern w:val="0"/>
                <w:sz w:val="22"/>
                <w:szCs w:val="22"/>
                <w:lang w:eastAsia="en-US" w:bidi="ar-SA"/>
              </w:rPr>
            </w:pPr>
            <w:r w:rsidRPr="0044712F">
              <w:rPr>
                <w:rFonts w:ascii="Bembo Std" w:eastAsiaTheme="minorHAnsi" w:hAnsi="Bembo Std" w:cstheme="minorBidi"/>
                <w:bCs/>
                <w:color w:val="000000"/>
                <w:kern w:val="0"/>
                <w:sz w:val="22"/>
                <w:szCs w:val="22"/>
                <w:lang w:eastAsia="en-US" w:bidi="ar-SA"/>
              </w:rPr>
              <w:t>País de Origen: Guatemala</w:t>
            </w:r>
          </w:p>
        </w:tc>
      </w:tr>
    </w:tbl>
    <w:p w14:paraId="5247F2DF" w14:textId="77777777" w:rsidR="00037F99" w:rsidRPr="001D7832" w:rsidRDefault="00037F99" w:rsidP="00F36B0F">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sectPr w:rsidR="00037F99" w:rsidRPr="001D7832" w:rsidSect="006967F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84A5" w14:textId="77777777" w:rsidR="00132782" w:rsidRDefault="00132782">
      <w:r>
        <w:separator/>
      </w:r>
    </w:p>
  </w:endnote>
  <w:endnote w:type="continuationSeparator" w:id="0">
    <w:p w14:paraId="1ACCD00B" w14:textId="77777777" w:rsidR="00132782" w:rsidRDefault="0013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D8FA" w14:textId="32CF7F5F" w:rsidR="00475700" w:rsidRPr="004F09A9" w:rsidRDefault="00475700">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3A4EBD" w:rsidRPr="003A4EBD">
      <w:rPr>
        <w:noProof/>
        <w:sz w:val="20"/>
        <w:lang w:val="es-ES"/>
      </w:rPr>
      <w:t>2</w:t>
    </w:r>
    <w:r w:rsidRPr="004F09A9">
      <w:rPr>
        <w:sz w:val="20"/>
      </w:rPr>
      <w:fldChar w:fldCharType="end"/>
    </w:r>
  </w:p>
  <w:p w14:paraId="7412DE50" w14:textId="77777777" w:rsidR="00475700" w:rsidRDefault="00475700">
    <w:pPr>
      <w:pStyle w:val="Piedepgina"/>
    </w:pPr>
  </w:p>
  <w:p w14:paraId="12E787B2" w14:textId="77777777" w:rsidR="00475700" w:rsidRDefault="00475700"/>
  <w:p w14:paraId="574D690A" w14:textId="77777777" w:rsidR="00475700" w:rsidRDefault="00475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119B3" w14:textId="77777777" w:rsidR="00132782" w:rsidRDefault="00132782">
      <w:r>
        <w:separator/>
      </w:r>
    </w:p>
  </w:footnote>
  <w:footnote w:type="continuationSeparator" w:id="0">
    <w:p w14:paraId="48A47F04" w14:textId="77777777" w:rsidR="00132782" w:rsidRDefault="0013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E24" w14:textId="4CD7620B" w:rsidR="00DC065F" w:rsidRDefault="0002435F" w:rsidP="00DC065F">
    <w:pPr>
      <w:pStyle w:val="Encabezado"/>
      <w:ind w:left="2124"/>
      <w:rPr>
        <w:rFonts w:ascii="Bembo Std" w:hAnsi="Bembo Std" w:cs="Calibri"/>
        <w:b/>
        <w:sz w:val="18"/>
        <w:szCs w:val="18"/>
      </w:rPr>
    </w:pPr>
    <w:r w:rsidRPr="00A14C8F">
      <w:rPr>
        <w:rFonts w:ascii="Bembo Std" w:hAnsi="Bembo Std"/>
        <w:noProof/>
        <w:sz w:val="22"/>
        <w:szCs w:val="22"/>
        <w:lang w:eastAsia="es-SV" w:bidi="ar-SA"/>
      </w:rPr>
      <w:drawing>
        <wp:anchor distT="0" distB="0" distL="0" distR="0" simplePos="0" relativeHeight="251657728" behindDoc="1" locked="0" layoutInCell="1" allowOverlap="1" wp14:anchorId="28B7ADA1" wp14:editId="298CB4C2">
          <wp:simplePos x="0" y="0"/>
          <wp:positionH relativeFrom="column">
            <wp:posOffset>-400685</wp:posOffset>
          </wp:positionH>
          <wp:positionV relativeFrom="paragraph">
            <wp:posOffset>-235585</wp:posOffset>
          </wp:positionV>
          <wp:extent cx="2071370" cy="105092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F688F">
      <w:rPr>
        <w:rFonts w:ascii="Bembo Std" w:hAnsi="Bembo Std" w:cs="Calibri"/>
        <w:b/>
        <w:sz w:val="18"/>
        <w:szCs w:val="18"/>
      </w:rPr>
      <w:t xml:space="preserve"> </w:t>
    </w:r>
    <w:r w:rsidR="00DC065F">
      <w:rPr>
        <w:rFonts w:ascii="Bembo Std" w:hAnsi="Bembo Std" w:cs="Calibri"/>
        <w:b/>
        <w:sz w:val="18"/>
        <w:szCs w:val="18"/>
      </w:rPr>
      <w:t xml:space="preserve">                                       </w:t>
    </w:r>
    <w:r w:rsidR="00BF688F">
      <w:rPr>
        <w:rFonts w:ascii="Bembo Std" w:hAnsi="Bembo Std" w:cs="Calibri"/>
        <w:b/>
        <w:sz w:val="18"/>
        <w:szCs w:val="18"/>
      </w:rPr>
      <w:t>PR</w:t>
    </w:r>
    <w:r w:rsidR="00CD710B" w:rsidRPr="00CD710B">
      <w:rPr>
        <w:rFonts w:ascii="Bembo Std" w:hAnsi="Bembo Std" w:cs="Calibri"/>
        <w:b/>
        <w:sz w:val="18"/>
        <w:szCs w:val="18"/>
      </w:rPr>
      <w:t xml:space="preserve">OYECTO DE RESPUESTA DE EL </w:t>
    </w:r>
  </w:p>
  <w:p w14:paraId="487632A7" w14:textId="1FBCFBEA" w:rsidR="00CD710B" w:rsidRPr="00CD710B" w:rsidRDefault="00DC065F" w:rsidP="00DC065F">
    <w:pPr>
      <w:pStyle w:val="Encabezado"/>
      <w:ind w:left="2124"/>
      <w:rPr>
        <w:rFonts w:ascii="Bembo Std" w:hAnsi="Bembo Std" w:cs="Calibri"/>
        <w:b/>
        <w:sz w:val="18"/>
        <w:szCs w:val="18"/>
      </w:rPr>
    </w:pPr>
    <w:r>
      <w:rPr>
        <w:rFonts w:ascii="Bembo Std" w:hAnsi="Bembo Std" w:cs="Calibri"/>
        <w:b/>
        <w:sz w:val="18"/>
        <w:szCs w:val="18"/>
      </w:rPr>
      <w:t xml:space="preserve">                                        </w:t>
    </w:r>
    <w:r w:rsidR="00CD710B" w:rsidRPr="00CD710B">
      <w:rPr>
        <w:rFonts w:ascii="Bembo Std" w:hAnsi="Bembo Std" w:cs="Calibri"/>
        <w:b/>
        <w:sz w:val="18"/>
        <w:szCs w:val="18"/>
      </w:rPr>
      <w:t>SALVADOR</w:t>
    </w:r>
    <w:r>
      <w:rPr>
        <w:rFonts w:ascii="Bembo Std" w:hAnsi="Bembo Std" w:cs="Calibri"/>
        <w:b/>
        <w:sz w:val="18"/>
        <w:szCs w:val="18"/>
      </w:rPr>
      <w:t xml:space="preserve"> </w:t>
    </w:r>
    <w:r w:rsidR="00CD710B" w:rsidRPr="00CD710B">
      <w:rPr>
        <w:rFonts w:ascii="Bembo Std" w:hAnsi="Bembo Std" w:cs="Calibri"/>
        <w:b/>
        <w:sz w:val="18"/>
        <w:szCs w:val="18"/>
      </w:rPr>
      <w:t>ANTE EL COVID-19</w:t>
    </w:r>
  </w:p>
  <w:p w14:paraId="79821EE2" w14:textId="6C295437" w:rsidR="00CD710B" w:rsidRPr="00CD710B" w:rsidRDefault="00B874F1" w:rsidP="00774C17">
    <w:pPr>
      <w:tabs>
        <w:tab w:val="center" w:pos="4419"/>
        <w:tab w:val="right" w:pos="8838"/>
      </w:tabs>
      <w:rPr>
        <w:b/>
        <w:sz w:val="18"/>
        <w:szCs w:val="18"/>
      </w:rPr>
    </w:pPr>
    <w:r>
      <w:rPr>
        <w:sz w:val="18"/>
        <w:szCs w:val="18"/>
      </w:rPr>
      <w:t xml:space="preserve">                                                                             </w:t>
    </w:r>
    <w:r w:rsidR="00CD710B" w:rsidRPr="00CD710B">
      <w:rPr>
        <w:sz w:val="18"/>
        <w:szCs w:val="18"/>
      </w:rPr>
      <w:t xml:space="preserve">   </w:t>
    </w:r>
    <w:r w:rsidR="00DC065F">
      <w:rPr>
        <w:sz w:val="18"/>
        <w:szCs w:val="18"/>
      </w:rPr>
      <w:t xml:space="preserve">              </w:t>
    </w:r>
    <w:r w:rsidR="00774C17">
      <w:rPr>
        <w:sz w:val="18"/>
        <w:szCs w:val="18"/>
      </w:rPr>
      <w:t xml:space="preserve">  </w:t>
    </w:r>
    <w:r w:rsidR="00CD710B" w:rsidRPr="00CD710B">
      <w:rPr>
        <w:rFonts w:ascii="Bembo Std" w:hAnsi="Bembo Std"/>
        <w:b/>
        <w:sz w:val="18"/>
        <w:szCs w:val="18"/>
      </w:rPr>
      <w:t>CONVENIO DE PRESTAMO BIRF. 9229-SV</w:t>
    </w:r>
    <w:r w:rsidR="00CD710B" w:rsidRPr="00CD710B">
      <w:rPr>
        <w:b/>
        <w:sz w:val="18"/>
        <w:szCs w:val="18"/>
      </w:rPr>
      <w:t xml:space="preserve">                        </w:t>
    </w:r>
  </w:p>
  <w:p w14:paraId="0FE7CBBA" w14:textId="77777777" w:rsidR="00CD710B" w:rsidRPr="00CD710B" w:rsidRDefault="00CD710B" w:rsidP="00CD710B">
    <w:pPr>
      <w:rPr>
        <w:sz w:val="18"/>
        <w:szCs w:val="18"/>
      </w:rPr>
    </w:pPr>
  </w:p>
  <w:p w14:paraId="4A7F495B" w14:textId="77777777" w:rsidR="00CD710B" w:rsidRPr="00CD710B" w:rsidRDefault="00CD710B" w:rsidP="00CD7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A"/>
    <w:multiLevelType w:val="singleLevel"/>
    <w:tmpl w:val="0000002A"/>
    <w:name w:val="WW8Num4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2C6421"/>
    <w:multiLevelType w:val="hybridMultilevel"/>
    <w:tmpl w:val="0EA88B1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4F265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F01F76"/>
    <w:multiLevelType w:val="hybridMultilevel"/>
    <w:tmpl w:val="388CBCF8"/>
    <w:lvl w:ilvl="0" w:tplc="C38A28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A42F53"/>
    <w:multiLevelType w:val="multilevel"/>
    <w:tmpl w:val="67E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77FB4"/>
    <w:multiLevelType w:val="hybridMultilevel"/>
    <w:tmpl w:val="F5F088A2"/>
    <w:lvl w:ilvl="0" w:tplc="5246B69C">
      <w:numFmt w:val="bullet"/>
      <w:lvlText w:val=""/>
      <w:lvlJc w:val="left"/>
      <w:pPr>
        <w:ind w:left="825" w:hanging="360"/>
      </w:pPr>
      <w:rPr>
        <w:rFonts w:ascii="Symbol" w:eastAsia="Symbol" w:hAnsi="Symbol" w:cs="Symbol" w:hint="default"/>
        <w:w w:val="100"/>
        <w:sz w:val="22"/>
        <w:szCs w:val="22"/>
        <w:lang w:val="es-ES" w:eastAsia="en-US" w:bidi="ar-SA"/>
      </w:rPr>
    </w:lvl>
    <w:lvl w:ilvl="1" w:tplc="FFAAE704">
      <w:numFmt w:val="bullet"/>
      <w:lvlText w:val=""/>
      <w:lvlJc w:val="left"/>
      <w:pPr>
        <w:ind w:left="1201" w:hanging="360"/>
      </w:pPr>
      <w:rPr>
        <w:rFonts w:ascii="Symbol" w:eastAsia="Symbol" w:hAnsi="Symbol" w:cs="Symbol" w:hint="default"/>
        <w:w w:val="100"/>
        <w:sz w:val="22"/>
        <w:szCs w:val="22"/>
        <w:lang w:val="es-ES" w:eastAsia="en-US" w:bidi="ar-SA"/>
      </w:rPr>
    </w:lvl>
    <w:lvl w:ilvl="2" w:tplc="11ECFA28">
      <w:numFmt w:val="bullet"/>
      <w:lvlText w:val="•"/>
      <w:lvlJc w:val="left"/>
      <w:pPr>
        <w:ind w:left="1664" w:hanging="360"/>
      </w:pPr>
      <w:rPr>
        <w:rFonts w:hint="default"/>
        <w:lang w:val="es-ES" w:eastAsia="en-US" w:bidi="ar-SA"/>
      </w:rPr>
    </w:lvl>
    <w:lvl w:ilvl="3" w:tplc="7B16737E">
      <w:numFmt w:val="bullet"/>
      <w:lvlText w:val="•"/>
      <w:lvlJc w:val="left"/>
      <w:pPr>
        <w:ind w:left="2128" w:hanging="360"/>
      </w:pPr>
      <w:rPr>
        <w:rFonts w:hint="default"/>
        <w:lang w:val="es-ES" w:eastAsia="en-US" w:bidi="ar-SA"/>
      </w:rPr>
    </w:lvl>
    <w:lvl w:ilvl="4" w:tplc="09BA7A7A">
      <w:numFmt w:val="bullet"/>
      <w:lvlText w:val="•"/>
      <w:lvlJc w:val="left"/>
      <w:pPr>
        <w:ind w:left="2592" w:hanging="360"/>
      </w:pPr>
      <w:rPr>
        <w:rFonts w:hint="default"/>
        <w:lang w:val="es-ES" w:eastAsia="en-US" w:bidi="ar-SA"/>
      </w:rPr>
    </w:lvl>
    <w:lvl w:ilvl="5" w:tplc="3EBE504C">
      <w:numFmt w:val="bullet"/>
      <w:lvlText w:val="•"/>
      <w:lvlJc w:val="left"/>
      <w:pPr>
        <w:ind w:left="3056" w:hanging="360"/>
      </w:pPr>
      <w:rPr>
        <w:rFonts w:hint="default"/>
        <w:lang w:val="es-ES" w:eastAsia="en-US" w:bidi="ar-SA"/>
      </w:rPr>
    </w:lvl>
    <w:lvl w:ilvl="6" w:tplc="D77C3858">
      <w:numFmt w:val="bullet"/>
      <w:lvlText w:val="•"/>
      <w:lvlJc w:val="left"/>
      <w:pPr>
        <w:ind w:left="3520" w:hanging="360"/>
      </w:pPr>
      <w:rPr>
        <w:rFonts w:hint="default"/>
        <w:lang w:val="es-ES" w:eastAsia="en-US" w:bidi="ar-SA"/>
      </w:rPr>
    </w:lvl>
    <w:lvl w:ilvl="7" w:tplc="D3B8CA6A">
      <w:numFmt w:val="bullet"/>
      <w:lvlText w:val="•"/>
      <w:lvlJc w:val="left"/>
      <w:pPr>
        <w:ind w:left="3984" w:hanging="360"/>
      </w:pPr>
      <w:rPr>
        <w:rFonts w:hint="default"/>
        <w:lang w:val="es-ES" w:eastAsia="en-US" w:bidi="ar-SA"/>
      </w:rPr>
    </w:lvl>
    <w:lvl w:ilvl="8" w:tplc="F4F02E22">
      <w:numFmt w:val="bullet"/>
      <w:lvlText w:val="•"/>
      <w:lvlJc w:val="left"/>
      <w:pPr>
        <w:ind w:left="4448" w:hanging="360"/>
      </w:pPr>
      <w:rPr>
        <w:rFonts w:hint="default"/>
        <w:lang w:val="es-ES" w:eastAsia="en-US" w:bidi="ar-SA"/>
      </w:rPr>
    </w:lvl>
  </w:abstractNum>
  <w:abstractNum w:abstractNumId="8" w15:restartNumberingAfterBreak="0">
    <w:nsid w:val="21156CE2"/>
    <w:multiLevelType w:val="hybridMultilevel"/>
    <w:tmpl w:val="EC4822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FE1221"/>
    <w:multiLevelType w:val="hybridMultilevel"/>
    <w:tmpl w:val="F4FAD87E"/>
    <w:lvl w:ilvl="0" w:tplc="F35A5602">
      <w:start w:val="7"/>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69B21D5"/>
    <w:multiLevelType w:val="multilevel"/>
    <w:tmpl w:val="587E4846"/>
    <w:lvl w:ilvl="0">
      <w:start w:val="1"/>
      <w:numFmt w:val="bullet"/>
      <w:lvlText w:val=""/>
      <w:lvlJc w:val="left"/>
      <w:pPr>
        <w:ind w:left="360" w:hanging="360"/>
      </w:pPr>
      <w:rPr>
        <w:rFonts w:ascii="Symbol" w:hAnsi="Symbol" w:cs="Symbol" w:hint="default"/>
        <w:sz w:val="20"/>
      </w:rPr>
    </w:lvl>
    <w:lvl w:ilvl="1">
      <w:start w:val="1"/>
      <w:numFmt w:val="bullet"/>
      <w:lvlText w:val="-"/>
      <w:lvlJc w:val="left"/>
      <w:pPr>
        <w:ind w:left="1245" w:hanging="525"/>
      </w:pPr>
      <w:rPr>
        <w:rFonts w:ascii="Calibri" w:hAnsi="Calibri" w:cs="Times New Roman"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E0169DC"/>
    <w:multiLevelType w:val="hybridMultilevel"/>
    <w:tmpl w:val="ED44C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1C3A40"/>
    <w:multiLevelType w:val="multilevel"/>
    <w:tmpl w:val="DF2C1FE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5C3060B"/>
    <w:multiLevelType w:val="hybridMultilevel"/>
    <w:tmpl w:val="ECCE2B2E"/>
    <w:lvl w:ilvl="0" w:tplc="D7846D50">
      <w:start w:val="7"/>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8081D55"/>
    <w:multiLevelType w:val="hybridMultilevel"/>
    <w:tmpl w:val="B5F02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92C638B"/>
    <w:multiLevelType w:val="hybridMultilevel"/>
    <w:tmpl w:val="EECEE7EE"/>
    <w:lvl w:ilvl="0" w:tplc="2AC04D2A">
      <w:start w:val="1"/>
      <w:numFmt w:val="decimal"/>
      <w:lvlText w:val="%1."/>
      <w:lvlJc w:val="left"/>
      <w:pPr>
        <w:ind w:left="360" w:hanging="360"/>
      </w:pPr>
      <w:rPr>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9951F44"/>
    <w:multiLevelType w:val="hybridMultilevel"/>
    <w:tmpl w:val="BE80D9CC"/>
    <w:lvl w:ilvl="0" w:tplc="0409000F">
      <w:start w:val="1"/>
      <w:numFmt w:val="decimal"/>
      <w:lvlText w:val="%1."/>
      <w:lvlJc w:val="left"/>
      <w:pPr>
        <w:ind w:left="1176" w:hanging="360"/>
      </w:p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58916937"/>
    <w:multiLevelType w:val="hybridMultilevel"/>
    <w:tmpl w:val="800857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F04618"/>
    <w:multiLevelType w:val="hybridMultilevel"/>
    <w:tmpl w:val="62061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21" w15:restartNumberingAfterBreak="0">
    <w:nsid w:val="5C03373F"/>
    <w:multiLevelType w:val="hybridMultilevel"/>
    <w:tmpl w:val="602E5BFA"/>
    <w:lvl w:ilvl="0" w:tplc="B3DC8DF2">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22" w15:restartNumberingAfterBreak="0">
    <w:nsid w:val="5C34024A"/>
    <w:multiLevelType w:val="hybridMultilevel"/>
    <w:tmpl w:val="1D28D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426662"/>
    <w:multiLevelType w:val="hybridMultilevel"/>
    <w:tmpl w:val="151C1E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0090029"/>
    <w:multiLevelType w:val="hybridMultilevel"/>
    <w:tmpl w:val="B86ECCD6"/>
    <w:lvl w:ilvl="0" w:tplc="440A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3310B4B"/>
    <w:multiLevelType w:val="multilevel"/>
    <w:tmpl w:val="DECCF6F4"/>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66FD5680"/>
    <w:multiLevelType w:val="hybridMultilevel"/>
    <w:tmpl w:val="854C53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D370416"/>
    <w:multiLevelType w:val="hybridMultilevel"/>
    <w:tmpl w:val="98FA4C30"/>
    <w:lvl w:ilvl="0" w:tplc="440A0001">
      <w:start w:val="1"/>
      <w:numFmt w:val="bullet"/>
      <w:lvlText w:val=""/>
      <w:lvlJc w:val="left"/>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E997FDC"/>
    <w:multiLevelType w:val="hybridMultilevel"/>
    <w:tmpl w:val="E2FC5BF0"/>
    <w:lvl w:ilvl="0" w:tplc="625CEF98">
      <w:numFmt w:val="bullet"/>
      <w:lvlText w:val=""/>
      <w:lvlJc w:val="left"/>
      <w:pPr>
        <w:ind w:left="827" w:hanging="360"/>
      </w:pPr>
      <w:rPr>
        <w:rFonts w:ascii="Symbol" w:eastAsia="Symbol" w:hAnsi="Symbol" w:cs="Symbol" w:hint="default"/>
        <w:w w:val="100"/>
        <w:sz w:val="22"/>
        <w:szCs w:val="22"/>
        <w:lang w:val="es-ES" w:eastAsia="en-US" w:bidi="ar-SA"/>
      </w:rPr>
    </w:lvl>
    <w:lvl w:ilvl="1" w:tplc="3BD4B90C">
      <w:numFmt w:val="bullet"/>
      <w:lvlText w:val=""/>
      <w:lvlJc w:val="left"/>
      <w:pPr>
        <w:ind w:left="1204" w:hanging="360"/>
      </w:pPr>
      <w:rPr>
        <w:rFonts w:ascii="Symbol" w:eastAsia="Symbol" w:hAnsi="Symbol" w:cs="Symbol" w:hint="default"/>
        <w:w w:val="100"/>
        <w:sz w:val="22"/>
        <w:szCs w:val="22"/>
        <w:lang w:val="es-ES" w:eastAsia="en-US" w:bidi="ar-SA"/>
      </w:rPr>
    </w:lvl>
    <w:lvl w:ilvl="2" w:tplc="B7441BE4">
      <w:numFmt w:val="bullet"/>
      <w:lvlText w:val="•"/>
      <w:lvlJc w:val="left"/>
      <w:pPr>
        <w:ind w:left="1664" w:hanging="360"/>
      </w:pPr>
      <w:rPr>
        <w:rFonts w:hint="default"/>
        <w:lang w:val="es-ES" w:eastAsia="en-US" w:bidi="ar-SA"/>
      </w:rPr>
    </w:lvl>
    <w:lvl w:ilvl="3" w:tplc="396C7092">
      <w:numFmt w:val="bullet"/>
      <w:lvlText w:val="•"/>
      <w:lvlJc w:val="left"/>
      <w:pPr>
        <w:ind w:left="2129" w:hanging="360"/>
      </w:pPr>
      <w:rPr>
        <w:rFonts w:hint="default"/>
        <w:lang w:val="es-ES" w:eastAsia="en-US" w:bidi="ar-SA"/>
      </w:rPr>
    </w:lvl>
    <w:lvl w:ilvl="4" w:tplc="FDE25136">
      <w:numFmt w:val="bullet"/>
      <w:lvlText w:val="•"/>
      <w:lvlJc w:val="left"/>
      <w:pPr>
        <w:ind w:left="2594" w:hanging="360"/>
      </w:pPr>
      <w:rPr>
        <w:rFonts w:hint="default"/>
        <w:lang w:val="es-ES" w:eastAsia="en-US" w:bidi="ar-SA"/>
      </w:rPr>
    </w:lvl>
    <w:lvl w:ilvl="5" w:tplc="E4D2D20C">
      <w:numFmt w:val="bullet"/>
      <w:lvlText w:val="•"/>
      <w:lvlJc w:val="left"/>
      <w:pPr>
        <w:ind w:left="3058" w:hanging="360"/>
      </w:pPr>
      <w:rPr>
        <w:rFonts w:hint="default"/>
        <w:lang w:val="es-ES" w:eastAsia="en-US" w:bidi="ar-SA"/>
      </w:rPr>
    </w:lvl>
    <w:lvl w:ilvl="6" w:tplc="93F80AD4">
      <w:numFmt w:val="bullet"/>
      <w:lvlText w:val="•"/>
      <w:lvlJc w:val="left"/>
      <w:pPr>
        <w:ind w:left="3523" w:hanging="360"/>
      </w:pPr>
      <w:rPr>
        <w:rFonts w:hint="default"/>
        <w:lang w:val="es-ES" w:eastAsia="en-US" w:bidi="ar-SA"/>
      </w:rPr>
    </w:lvl>
    <w:lvl w:ilvl="7" w:tplc="A16E8B12">
      <w:numFmt w:val="bullet"/>
      <w:lvlText w:val="•"/>
      <w:lvlJc w:val="left"/>
      <w:pPr>
        <w:ind w:left="3988" w:hanging="360"/>
      </w:pPr>
      <w:rPr>
        <w:rFonts w:hint="default"/>
        <w:lang w:val="es-ES" w:eastAsia="en-US" w:bidi="ar-SA"/>
      </w:rPr>
    </w:lvl>
    <w:lvl w:ilvl="8" w:tplc="91586000">
      <w:numFmt w:val="bullet"/>
      <w:lvlText w:val="•"/>
      <w:lvlJc w:val="left"/>
      <w:pPr>
        <w:ind w:left="4452" w:hanging="360"/>
      </w:pPr>
      <w:rPr>
        <w:rFonts w:hint="default"/>
        <w:lang w:val="es-ES" w:eastAsia="en-US" w:bidi="ar-SA"/>
      </w:rPr>
    </w:lvl>
  </w:abstractNum>
  <w:num w:numId="1">
    <w:abstractNumId w:val="20"/>
  </w:num>
  <w:num w:numId="2">
    <w:abstractNumId w:val="0"/>
  </w:num>
  <w:num w:numId="3">
    <w:abstractNumId w:val="5"/>
  </w:num>
  <w:num w:numId="4">
    <w:abstractNumId w:val="16"/>
  </w:num>
  <w:num w:numId="5">
    <w:abstractNumId w:val="22"/>
  </w:num>
  <w:num w:numId="6">
    <w:abstractNumId w:val="11"/>
  </w:num>
  <w:num w:numId="7">
    <w:abstractNumId w:val="19"/>
  </w:num>
  <w:num w:numId="8">
    <w:abstractNumId w:val="21"/>
  </w:num>
  <w:num w:numId="9">
    <w:abstractNumId w:val="7"/>
  </w:num>
  <w:num w:numId="10">
    <w:abstractNumId w:val="28"/>
  </w:num>
  <w:num w:numId="11">
    <w:abstractNumId w:val="24"/>
  </w:num>
  <w:num w:numId="12">
    <w:abstractNumId w:val="23"/>
  </w:num>
  <w:num w:numId="13">
    <w:abstractNumId w:val="8"/>
  </w:num>
  <w:num w:numId="14">
    <w:abstractNumId w:val="15"/>
  </w:num>
  <w:num w:numId="15">
    <w:abstractNumId w:val="10"/>
  </w:num>
  <w:num w:numId="16">
    <w:abstractNumId w:val="25"/>
  </w:num>
  <w:num w:numId="17">
    <w:abstractNumId w:val="13"/>
  </w:num>
  <w:num w:numId="18">
    <w:abstractNumId w:val="3"/>
  </w:num>
  <w:num w:numId="19">
    <w:abstractNumId w:val="14"/>
  </w:num>
  <w:num w:numId="20">
    <w:abstractNumId w:val="1"/>
  </w:num>
  <w:num w:numId="21">
    <w:abstractNumId w:val="18"/>
  </w:num>
  <w:num w:numId="22">
    <w:abstractNumId w:val="2"/>
  </w:num>
  <w:num w:numId="23">
    <w:abstractNumId w:val="12"/>
  </w:num>
  <w:num w:numId="24">
    <w:abstractNumId w:val="26"/>
  </w:num>
  <w:num w:numId="25">
    <w:abstractNumId w:val="9"/>
  </w:num>
  <w:num w:numId="26">
    <w:abstractNumId w:val="6"/>
  </w:num>
  <w:num w:numId="27">
    <w:abstractNumId w:val="1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67E7"/>
    <w:rsid w:val="0001400D"/>
    <w:rsid w:val="00014D2A"/>
    <w:rsid w:val="00016F9A"/>
    <w:rsid w:val="000205C7"/>
    <w:rsid w:val="000207E8"/>
    <w:rsid w:val="0002224D"/>
    <w:rsid w:val="0002435F"/>
    <w:rsid w:val="00026A2B"/>
    <w:rsid w:val="000309CB"/>
    <w:rsid w:val="0003748F"/>
    <w:rsid w:val="00037F99"/>
    <w:rsid w:val="00042218"/>
    <w:rsid w:val="0004323E"/>
    <w:rsid w:val="00044E9D"/>
    <w:rsid w:val="00052921"/>
    <w:rsid w:val="00056C9A"/>
    <w:rsid w:val="00057600"/>
    <w:rsid w:val="000602A0"/>
    <w:rsid w:val="00062640"/>
    <w:rsid w:val="00062CCE"/>
    <w:rsid w:val="000638B3"/>
    <w:rsid w:val="00065714"/>
    <w:rsid w:val="000761AE"/>
    <w:rsid w:val="00080BBB"/>
    <w:rsid w:val="00085951"/>
    <w:rsid w:val="00085F41"/>
    <w:rsid w:val="0008643C"/>
    <w:rsid w:val="00094A30"/>
    <w:rsid w:val="000A2B6D"/>
    <w:rsid w:val="000A4C41"/>
    <w:rsid w:val="000A6406"/>
    <w:rsid w:val="000B20BD"/>
    <w:rsid w:val="000C12D1"/>
    <w:rsid w:val="000C2679"/>
    <w:rsid w:val="000D10D6"/>
    <w:rsid w:val="000D1F2E"/>
    <w:rsid w:val="000E034D"/>
    <w:rsid w:val="000E10F0"/>
    <w:rsid w:val="000E3373"/>
    <w:rsid w:val="000E6172"/>
    <w:rsid w:val="000E6B08"/>
    <w:rsid w:val="000F0017"/>
    <w:rsid w:val="000F2A35"/>
    <w:rsid w:val="000F2E24"/>
    <w:rsid w:val="000F3120"/>
    <w:rsid w:val="000F4657"/>
    <w:rsid w:val="000F4E4F"/>
    <w:rsid w:val="00102316"/>
    <w:rsid w:val="001031FF"/>
    <w:rsid w:val="00103E90"/>
    <w:rsid w:val="001064B8"/>
    <w:rsid w:val="001117F6"/>
    <w:rsid w:val="00113803"/>
    <w:rsid w:val="00114EE3"/>
    <w:rsid w:val="001173C5"/>
    <w:rsid w:val="00120E10"/>
    <w:rsid w:val="00123B79"/>
    <w:rsid w:val="00124D8D"/>
    <w:rsid w:val="00132782"/>
    <w:rsid w:val="0013772D"/>
    <w:rsid w:val="00141A0F"/>
    <w:rsid w:val="00141BD4"/>
    <w:rsid w:val="00143A1F"/>
    <w:rsid w:val="0014454F"/>
    <w:rsid w:val="001473A8"/>
    <w:rsid w:val="001509B6"/>
    <w:rsid w:val="00155DB7"/>
    <w:rsid w:val="00160B79"/>
    <w:rsid w:val="00161745"/>
    <w:rsid w:val="00162796"/>
    <w:rsid w:val="00166388"/>
    <w:rsid w:val="00171C23"/>
    <w:rsid w:val="00172527"/>
    <w:rsid w:val="0017438D"/>
    <w:rsid w:val="00181008"/>
    <w:rsid w:val="00193F7D"/>
    <w:rsid w:val="0019415C"/>
    <w:rsid w:val="00195BEB"/>
    <w:rsid w:val="00196726"/>
    <w:rsid w:val="001976AD"/>
    <w:rsid w:val="00197F44"/>
    <w:rsid w:val="001A10A5"/>
    <w:rsid w:val="001A531D"/>
    <w:rsid w:val="001A5F54"/>
    <w:rsid w:val="001B2062"/>
    <w:rsid w:val="001B24A8"/>
    <w:rsid w:val="001C18A4"/>
    <w:rsid w:val="001D0759"/>
    <w:rsid w:val="001D0D4E"/>
    <w:rsid w:val="001D358B"/>
    <w:rsid w:val="001D3D1B"/>
    <w:rsid w:val="001D529E"/>
    <w:rsid w:val="001D7832"/>
    <w:rsid w:val="001E2CCD"/>
    <w:rsid w:val="001E2CE9"/>
    <w:rsid w:val="001E679E"/>
    <w:rsid w:val="001F124C"/>
    <w:rsid w:val="001F4AEB"/>
    <w:rsid w:val="001F4B47"/>
    <w:rsid w:val="00200D98"/>
    <w:rsid w:val="00207226"/>
    <w:rsid w:val="00207D9E"/>
    <w:rsid w:val="00210013"/>
    <w:rsid w:val="00214072"/>
    <w:rsid w:val="00214370"/>
    <w:rsid w:val="00215912"/>
    <w:rsid w:val="0021608F"/>
    <w:rsid w:val="0022294A"/>
    <w:rsid w:val="00223755"/>
    <w:rsid w:val="00226745"/>
    <w:rsid w:val="002308D7"/>
    <w:rsid w:val="00232106"/>
    <w:rsid w:val="002354E3"/>
    <w:rsid w:val="002367C3"/>
    <w:rsid w:val="002412CF"/>
    <w:rsid w:val="0025411E"/>
    <w:rsid w:val="0025704A"/>
    <w:rsid w:val="00261B88"/>
    <w:rsid w:val="0026350C"/>
    <w:rsid w:val="0027240A"/>
    <w:rsid w:val="002740F4"/>
    <w:rsid w:val="0028039F"/>
    <w:rsid w:val="00290EA0"/>
    <w:rsid w:val="00291A22"/>
    <w:rsid w:val="00293459"/>
    <w:rsid w:val="00293CD0"/>
    <w:rsid w:val="00295B1B"/>
    <w:rsid w:val="002961E9"/>
    <w:rsid w:val="002A1536"/>
    <w:rsid w:val="002A3D06"/>
    <w:rsid w:val="002A4F8D"/>
    <w:rsid w:val="002A6235"/>
    <w:rsid w:val="002A66D0"/>
    <w:rsid w:val="002B7922"/>
    <w:rsid w:val="002C042B"/>
    <w:rsid w:val="002C0A53"/>
    <w:rsid w:val="002D531D"/>
    <w:rsid w:val="002E07D5"/>
    <w:rsid w:val="002E3CDA"/>
    <w:rsid w:val="002E7F72"/>
    <w:rsid w:val="00300D22"/>
    <w:rsid w:val="0030110F"/>
    <w:rsid w:val="00310172"/>
    <w:rsid w:val="003113D3"/>
    <w:rsid w:val="00311F74"/>
    <w:rsid w:val="0031322B"/>
    <w:rsid w:val="003174E5"/>
    <w:rsid w:val="0032374A"/>
    <w:rsid w:val="00327928"/>
    <w:rsid w:val="00342C98"/>
    <w:rsid w:val="00356F79"/>
    <w:rsid w:val="00357504"/>
    <w:rsid w:val="00372D43"/>
    <w:rsid w:val="003733A4"/>
    <w:rsid w:val="00373CD6"/>
    <w:rsid w:val="00375ABC"/>
    <w:rsid w:val="00380A44"/>
    <w:rsid w:val="00383E30"/>
    <w:rsid w:val="00385068"/>
    <w:rsid w:val="003866EC"/>
    <w:rsid w:val="00386B5A"/>
    <w:rsid w:val="003875AF"/>
    <w:rsid w:val="00387BB4"/>
    <w:rsid w:val="00390BE3"/>
    <w:rsid w:val="00393144"/>
    <w:rsid w:val="0039351A"/>
    <w:rsid w:val="003959F6"/>
    <w:rsid w:val="003A3410"/>
    <w:rsid w:val="003A4EBD"/>
    <w:rsid w:val="003A7CB2"/>
    <w:rsid w:val="003B4C62"/>
    <w:rsid w:val="003B6C76"/>
    <w:rsid w:val="003C08FA"/>
    <w:rsid w:val="003C21B8"/>
    <w:rsid w:val="003C731E"/>
    <w:rsid w:val="003D218F"/>
    <w:rsid w:val="003D3CA0"/>
    <w:rsid w:val="003D7417"/>
    <w:rsid w:val="003E0AD9"/>
    <w:rsid w:val="003E1158"/>
    <w:rsid w:val="003E67CC"/>
    <w:rsid w:val="003E7C62"/>
    <w:rsid w:val="003F640D"/>
    <w:rsid w:val="004042B2"/>
    <w:rsid w:val="004053D4"/>
    <w:rsid w:val="004111D1"/>
    <w:rsid w:val="00417B50"/>
    <w:rsid w:val="004227A3"/>
    <w:rsid w:val="00423BC4"/>
    <w:rsid w:val="00431D29"/>
    <w:rsid w:val="00433F77"/>
    <w:rsid w:val="00436CAD"/>
    <w:rsid w:val="0044712F"/>
    <w:rsid w:val="00447B9E"/>
    <w:rsid w:val="00451D31"/>
    <w:rsid w:val="00457680"/>
    <w:rsid w:val="004607ED"/>
    <w:rsid w:val="00460AAF"/>
    <w:rsid w:val="00464E4F"/>
    <w:rsid w:val="0047101C"/>
    <w:rsid w:val="00472DBD"/>
    <w:rsid w:val="00475700"/>
    <w:rsid w:val="00476288"/>
    <w:rsid w:val="00481A3F"/>
    <w:rsid w:val="004855C5"/>
    <w:rsid w:val="00486081"/>
    <w:rsid w:val="004A0BA6"/>
    <w:rsid w:val="004A3C2F"/>
    <w:rsid w:val="004B1E8E"/>
    <w:rsid w:val="004C0988"/>
    <w:rsid w:val="004C2B97"/>
    <w:rsid w:val="004C4500"/>
    <w:rsid w:val="004C6D50"/>
    <w:rsid w:val="004D1F8A"/>
    <w:rsid w:val="004E02D4"/>
    <w:rsid w:val="004E2098"/>
    <w:rsid w:val="004F246D"/>
    <w:rsid w:val="004F2A3D"/>
    <w:rsid w:val="004F3E10"/>
    <w:rsid w:val="004F431B"/>
    <w:rsid w:val="00516358"/>
    <w:rsid w:val="0051679B"/>
    <w:rsid w:val="00521E68"/>
    <w:rsid w:val="005231FA"/>
    <w:rsid w:val="00524037"/>
    <w:rsid w:val="00524483"/>
    <w:rsid w:val="00527E4F"/>
    <w:rsid w:val="00535BF7"/>
    <w:rsid w:val="00544039"/>
    <w:rsid w:val="0054543E"/>
    <w:rsid w:val="005533D9"/>
    <w:rsid w:val="00557C53"/>
    <w:rsid w:val="00565294"/>
    <w:rsid w:val="00565409"/>
    <w:rsid w:val="005805B2"/>
    <w:rsid w:val="00580B8C"/>
    <w:rsid w:val="005869C0"/>
    <w:rsid w:val="00587677"/>
    <w:rsid w:val="00590373"/>
    <w:rsid w:val="00592CFC"/>
    <w:rsid w:val="00594B3B"/>
    <w:rsid w:val="005A4002"/>
    <w:rsid w:val="005B2993"/>
    <w:rsid w:val="005C225A"/>
    <w:rsid w:val="005C4C1C"/>
    <w:rsid w:val="005C6428"/>
    <w:rsid w:val="005D140C"/>
    <w:rsid w:val="005D47E7"/>
    <w:rsid w:val="005D589C"/>
    <w:rsid w:val="005D6E5B"/>
    <w:rsid w:val="005E568C"/>
    <w:rsid w:val="005F0FFA"/>
    <w:rsid w:val="006016AE"/>
    <w:rsid w:val="006017A7"/>
    <w:rsid w:val="00611062"/>
    <w:rsid w:val="00616919"/>
    <w:rsid w:val="006274F1"/>
    <w:rsid w:val="00634537"/>
    <w:rsid w:val="006358C8"/>
    <w:rsid w:val="00636DEB"/>
    <w:rsid w:val="006375B2"/>
    <w:rsid w:val="006406A3"/>
    <w:rsid w:val="006510B0"/>
    <w:rsid w:val="00653E85"/>
    <w:rsid w:val="00654289"/>
    <w:rsid w:val="006612BE"/>
    <w:rsid w:val="00661EC7"/>
    <w:rsid w:val="006629C8"/>
    <w:rsid w:val="00665145"/>
    <w:rsid w:val="00665B4A"/>
    <w:rsid w:val="0067028E"/>
    <w:rsid w:val="0067449F"/>
    <w:rsid w:val="00674E28"/>
    <w:rsid w:val="0068130D"/>
    <w:rsid w:val="006816A1"/>
    <w:rsid w:val="00691789"/>
    <w:rsid w:val="006967F3"/>
    <w:rsid w:val="00697772"/>
    <w:rsid w:val="006A25E8"/>
    <w:rsid w:val="006A5BFC"/>
    <w:rsid w:val="006B460F"/>
    <w:rsid w:val="006C7495"/>
    <w:rsid w:val="006D3C2D"/>
    <w:rsid w:val="006D5DAD"/>
    <w:rsid w:val="006E3AA2"/>
    <w:rsid w:val="006E5830"/>
    <w:rsid w:val="006E5C36"/>
    <w:rsid w:val="006F22E9"/>
    <w:rsid w:val="006F6A24"/>
    <w:rsid w:val="006F7180"/>
    <w:rsid w:val="00704DA2"/>
    <w:rsid w:val="00705C2D"/>
    <w:rsid w:val="00706401"/>
    <w:rsid w:val="0071550E"/>
    <w:rsid w:val="00734E64"/>
    <w:rsid w:val="007353C9"/>
    <w:rsid w:val="0074384F"/>
    <w:rsid w:val="00750E1E"/>
    <w:rsid w:val="00751078"/>
    <w:rsid w:val="00752CCD"/>
    <w:rsid w:val="0075771D"/>
    <w:rsid w:val="0076414D"/>
    <w:rsid w:val="007731D6"/>
    <w:rsid w:val="00774C17"/>
    <w:rsid w:val="00777A51"/>
    <w:rsid w:val="0078064D"/>
    <w:rsid w:val="007921FF"/>
    <w:rsid w:val="0079472B"/>
    <w:rsid w:val="00794DF9"/>
    <w:rsid w:val="00795DBF"/>
    <w:rsid w:val="00796236"/>
    <w:rsid w:val="007A695B"/>
    <w:rsid w:val="007C533E"/>
    <w:rsid w:val="007C56AC"/>
    <w:rsid w:val="007D5C77"/>
    <w:rsid w:val="007E0A99"/>
    <w:rsid w:val="007E1BE4"/>
    <w:rsid w:val="007E23E8"/>
    <w:rsid w:val="007E4B08"/>
    <w:rsid w:val="007E7564"/>
    <w:rsid w:val="007F0B11"/>
    <w:rsid w:val="007F4DF3"/>
    <w:rsid w:val="00804E96"/>
    <w:rsid w:val="00806B86"/>
    <w:rsid w:val="008166A8"/>
    <w:rsid w:val="00820565"/>
    <w:rsid w:val="00825508"/>
    <w:rsid w:val="00825863"/>
    <w:rsid w:val="0082782C"/>
    <w:rsid w:val="00831F02"/>
    <w:rsid w:val="00846A96"/>
    <w:rsid w:val="00863687"/>
    <w:rsid w:val="0086399F"/>
    <w:rsid w:val="008642EB"/>
    <w:rsid w:val="008802AD"/>
    <w:rsid w:val="00882678"/>
    <w:rsid w:val="0089300C"/>
    <w:rsid w:val="008A6A63"/>
    <w:rsid w:val="008C228E"/>
    <w:rsid w:val="008D2B35"/>
    <w:rsid w:val="008D796B"/>
    <w:rsid w:val="008E31D9"/>
    <w:rsid w:val="008E514D"/>
    <w:rsid w:val="008E78FC"/>
    <w:rsid w:val="008F070C"/>
    <w:rsid w:val="008F414A"/>
    <w:rsid w:val="008F59FD"/>
    <w:rsid w:val="008F6194"/>
    <w:rsid w:val="00900C0A"/>
    <w:rsid w:val="00902AC3"/>
    <w:rsid w:val="00905980"/>
    <w:rsid w:val="0091024E"/>
    <w:rsid w:val="0091487C"/>
    <w:rsid w:val="0092067A"/>
    <w:rsid w:val="009253C2"/>
    <w:rsid w:val="009355ED"/>
    <w:rsid w:val="009402A7"/>
    <w:rsid w:val="0094137E"/>
    <w:rsid w:val="00941E73"/>
    <w:rsid w:val="009431E0"/>
    <w:rsid w:val="00943C39"/>
    <w:rsid w:val="0094422E"/>
    <w:rsid w:val="00947C9F"/>
    <w:rsid w:val="00953546"/>
    <w:rsid w:val="00954901"/>
    <w:rsid w:val="009611D0"/>
    <w:rsid w:val="00965906"/>
    <w:rsid w:val="0097142C"/>
    <w:rsid w:val="00981613"/>
    <w:rsid w:val="00981CE0"/>
    <w:rsid w:val="0098234B"/>
    <w:rsid w:val="00985E04"/>
    <w:rsid w:val="00993C27"/>
    <w:rsid w:val="009A3214"/>
    <w:rsid w:val="009A56FA"/>
    <w:rsid w:val="009A79D6"/>
    <w:rsid w:val="009B6C3E"/>
    <w:rsid w:val="009C4D4F"/>
    <w:rsid w:val="009D0CAE"/>
    <w:rsid w:val="009E0913"/>
    <w:rsid w:val="00A14C8F"/>
    <w:rsid w:val="00A224EE"/>
    <w:rsid w:val="00A22887"/>
    <w:rsid w:val="00A277A9"/>
    <w:rsid w:val="00A3364E"/>
    <w:rsid w:val="00A36B76"/>
    <w:rsid w:val="00A41763"/>
    <w:rsid w:val="00A44237"/>
    <w:rsid w:val="00A46EAD"/>
    <w:rsid w:val="00A52D20"/>
    <w:rsid w:val="00A53F34"/>
    <w:rsid w:val="00A57024"/>
    <w:rsid w:val="00A621E1"/>
    <w:rsid w:val="00A6282D"/>
    <w:rsid w:val="00A65B76"/>
    <w:rsid w:val="00A66429"/>
    <w:rsid w:val="00A70E6E"/>
    <w:rsid w:val="00A71AD4"/>
    <w:rsid w:val="00A722DA"/>
    <w:rsid w:val="00A72F7A"/>
    <w:rsid w:val="00A768D5"/>
    <w:rsid w:val="00A80CB2"/>
    <w:rsid w:val="00A8490D"/>
    <w:rsid w:val="00A8535B"/>
    <w:rsid w:val="00A90987"/>
    <w:rsid w:val="00A93DFD"/>
    <w:rsid w:val="00AC231B"/>
    <w:rsid w:val="00AC3BD4"/>
    <w:rsid w:val="00AD0505"/>
    <w:rsid w:val="00AD0C3C"/>
    <w:rsid w:val="00AD1F1F"/>
    <w:rsid w:val="00AD307B"/>
    <w:rsid w:val="00AE079B"/>
    <w:rsid w:val="00AE4323"/>
    <w:rsid w:val="00AE551B"/>
    <w:rsid w:val="00AF11D5"/>
    <w:rsid w:val="00AF342C"/>
    <w:rsid w:val="00B11A96"/>
    <w:rsid w:val="00B141AA"/>
    <w:rsid w:val="00B14D1A"/>
    <w:rsid w:val="00B21B72"/>
    <w:rsid w:val="00B2479F"/>
    <w:rsid w:val="00B346B4"/>
    <w:rsid w:val="00B35744"/>
    <w:rsid w:val="00B37B6D"/>
    <w:rsid w:val="00B41571"/>
    <w:rsid w:val="00B64104"/>
    <w:rsid w:val="00B71380"/>
    <w:rsid w:val="00B874F1"/>
    <w:rsid w:val="00B87D26"/>
    <w:rsid w:val="00B93831"/>
    <w:rsid w:val="00BA1DC3"/>
    <w:rsid w:val="00BB400D"/>
    <w:rsid w:val="00BD2A68"/>
    <w:rsid w:val="00BD45B6"/>
    <w:rsid w:val="00BD5536"/>
    <w:rsid w:val="00BD65D6"/>
    <w:rsid w:val="00BD772C"/>
    <w:rsid w:val="00BE6E0D"/>
    <w:rsid w:val="00BE780B"/>
    <w:rsid w:val="00BF3355"/>
    <w:rsid w:val="00BF401A"/>
    <w:rsid w:val="00BF688F"/>
    <w:rsid w:val="00C01708"/>
    <w:rsid w:val="00C11096"/>
    <w:rsid w:val="00C11DC3"/>
    <w:rsid w:val="00C12AF7"/>
    <w:rsid w:val="00C1404F"/>
    <w:rsid w:val="00C14188"/>
    <w:rsid w:val="00C164AA"/>
    <w:rsid w:val="00C32F95"/>
    <w:rsid w:val="00C35865"/>
    <w:rsid w:val="00C44838"/>
    <w:rsid w:val="00C46C84"/>
    <w:rsid w:val="00C47640"/>
    <w:rsid w:val="00C522C5"/>
    <w:rsid w:val="00C55B41"/>
    <w:rsid w:val="00C57AF9"/>
    <w:rsid w:val="00C64D72"/>
    <w:rsid w:val="00C71BF9"/>
    <w:rsid w:val="00C721E2"/>
    <w:rsid w:val="00C7344C"/>
    <w:rsid w:val="00C757FE"/>
    <w:rsid w:val="00C83FFF"/>
    <w:rsid w:val="00C85318"/>
    <w:rsid w:val="00C87195"/>
    <w:rsid w:val="00C87D97"/>
    <w:rsid w:val="00C964A3"/>
    <w:rsid w:val="00CA03AA"/>
    <w:rsid w:val="00CA085C"/>
    <w:rsid w:val="00CA3DD6"/>
    <w:rsid w:val="00CA6B2D"/>
    <w:rsid w:val="00CB164D"/>
    <w:rsid w:val="00CB2304"/>
    <w:rsid w:val="00CC029F"/>
    <w:rsid w:val="00CC074D"/>
    <w:rsid w:val="00CC1AC5"/>
    <w:rsid w:val="00CC47B8"/>
    <w:rsid w:val="00CD1FE9"/>
    <w:rsid w:val="00CD710B"/>
    <w:rsid w:val="00CE17E2"/>
    <w:rsid w:val="00CE24C8"/>
    <w:rsid w:val="00CE5B5E"/>
    <w:rsid w:val="00CE5DAA"/>
    <w:rsid w:val="00CF05EB"/>
    <w:rsid w:val="00CF4BC7"/>
    <w:rsid w:val="00CF5EDF"/>
    <w:rsid w:val="00CF64A9"/>
    <w:rsid w:val="00D03931"/>
    <w:rsid w:val="00D112A1"/>
    <w:rsid w:val="00D13DC0"/>
    <w:rsid w:val="00D14C03"/>
    <w:rsid w:val="00D161ED"/>
    <w:rsid w:val="00D16B37"/>
    <w:rsid w:val="00D17719"/>
    <w:rsid w:val="00D21FDA"/>
    <w:rsid w:val="00D25DD8"/>
    <w:rsid w:val="00D26E94"/>
    <w:rsid w:val="00D27AC1"/>
    <w:rsid w:val="00D27E4A"/>
    <w:rsid w:val="00D33F48"/>
    <w:rsid w:val="00D3621D"/>
    <w:rsid w:val="00D37474"/>
    <w:rsid w:val="00D4184C"/>
    <w:rsid w:val="00D443BE"/>
    <w:rsid w:val="00D54216"/>
    <w:rsid w:val="00D567A0"/>
    <w:rsid w:val="00D658C7"/>
    <w:rsid w:val="00D65AB5"/>
    <w:rsid w:val="00D83506"/>
    <w:rsid w:val="00D86A14"/>
    <w:rsid w:val="00D86F4D"/>
    <w:rsid w:val="00D940BF"/>
    <w:rsid w:val="00DA60E7"/>
    <w:rsid w:val="00DB0407"/>
    <w:rsid w:val="00DC065F"/>
    <w:rsid w:val="00DC5CC1"/>
    <w:rsid w:val="00DC70E8"/>
    <w:rsid w:val="00DD01E0"/>
    <w:rsid w:val="00DD4492"/>
    <w:rsid w:val="00DD557F"/>
    <w:rsid w:val="00DE3744"/>
    <w:rsid w:val="00DE3E94"/>
    <w:rsid w:val="00DE7530"/>
    <w:rsid w:val="00DF0540"/>
    <w:rsid w:val="00E07632"/>
    <w:rsid w:val="00E07FB0"/>
    <w:rsid w:val="00E128D4"/>
    <w:rsid w:val="00E14310"/>
    <w:rsid w:val="00E20EEE"/>
    <w:rsid w:val="00E222BA"/>
    <w:rsid w:val="00E22363"/>
    <w:rsid w:val="00E30E78"/>
    <w:rsid w:val="00E32A9F"/>
    <w:rsid w:val="00E33B84"/>
    <w:rsid w:val="00E378A9"/>
    <w:rsid w:val="00E4083B"/>
    <w:rsid w:val="00E40880"/>
    <w:rsid w:val="00E5178E"/>
    <w:rsid w:val="00E55C53"/>
    <w:rsid w:val="00E6008D"/>
    <w:rsid w:val="00E60AD5"/>
    <w:rsid w:val="00E627F7"/>
    <w:rsid w:val="00E709BB"/>
    <w:rsid w:val="00E712C9"/>
    <w:rsid w:val="00E73374"/>
    <w:rsid w:val="00E73EB0"/>
    <w:rsid w:val="00E74D32"/>
    <w:rsid w:val="00E83731"/>
    <w:rsid w:val="00EA4BD4"/>
    <w:rsid w:val="00EB1C0A"/>
    <w:rsid w:val="00EB2155"/>
    <w:rsid w:val="00EB2ADF"/>
    <w:rsid w:val="00EB7407"/>
    <w:rsid w:val="00EC18D1"/>
    <w:rsid w:val="00EC4029"/>
    <w:rsid w:val="00EC40F0"/>
    <w:rsid w:val="00ED4616"/>
    <w:rsid w:val="00EE5319"/>
    <w:rsid w:val="00EE582C"/>
    <w:rsid w:val="00EF073B"/>
    <w:rsid w:val="00EF118D"/>
    <w:rsid w:val="00F025AB"/>
    <w:rsid w:val="00F045BC"/>
    <w:rsid w:val="00F17886"/>
    <w:rsid w:val="00F25627"/>
    <w:rsid w:val="00F273CF"/>
    <w:rsid w:val="00F30CA6"/>
    <w:rsid w:val="00F33A18"/>
    <w:rsid w:val="00F36B0F"/>
    <w:rsid w:val="00F45F7C"/>
    <w:rsid w:val="00F5781F"/>
    <w:rsid w:val="00F57F8B"/>
    <w:rsid w:val="00F60461"/>
    <w:rsid w:val="00F654F9"/>
    <w:rsid w:val="00F66357"/>
    <w:rsid w:val="00F67F20"/>
    <w:rsid w:val="00F73270"/>
    <w:rsid w:val="00F73C7F"/>
    <w:rsid w:val="00F81743"/>
    <w:rsid w:val="00F8221F"/>
    <w:rsid w:val="00F8233F"/>
    <w:rsid w:val="00F82552"/>
    <w:rsid w:val="00F861F7"/>
    <w:rsid w:val="00F866ED"/>
    <w:rsid w:val="00F867B0"/>
    <w:rsid w:val="00F92B19"/>
    <w:rsid w:val="00FA591B"/>
    <w:rsid w:val="00FC1403"/>
    <w:rsid w:val="00FC1BF8"/>
    <w:rsid w:val="00FC4D8F"/>
    <w:rsid w:val="00FC76BB"/>
    <w:rsid w:val="00FD34A2"/>
    <w:rsid w:val="00FE5445"/>
    <w:rsid w:val="00FF17C7"/>
    <w:rsid w:val="00FF4B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BA6F"/>
  <w15:chartTrackingRefBased/>
  <w15:docId w15:val="{9485002F-8035-47BE-95D0-8A8DBC0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E24"/>
    <w:pPr>
      <w:widowControl w:val="0"/>
      <w:suppressAutoHyphens/>
    </w:pPr>
    <w:rPr>
      <w:rFonts w:ascii="Liberation Serif" w:hAnsi="Liberation Serif" w:cs="Mangal"/>
      <w:kern w:val="1"/>
      <w:sz w:val="24"/>
      <w:szCs w:val="24"/>
      <w:lang w:eastAsia="zh-CN" w:bidi="hi-IN"/>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semiHidden/>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
    <w:basedOn w:val="Normal"/>
    <w:link w:val="PrrafodelistaCar"/>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290EA0"/>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styleId="Textoennegrita">
    <w:name w:val="Strong"/>
    <w:uiPriority w:val="22"/>
    <w:qFormat/>
    <w:rsid w:val="001D7832"/>
    <w:rPr>
      <w:b/>
      <w:bCs/>
    </w:rPr>
  </w:style>
  <w:style w:type="paragraph" w:customStyle="1" w:styleId="Prrafodelista3">
    <w:name w:val="Párrafo de lista3"/>
    <w:basedOn w:val="Normal"/>
    <w:rsid w:val="005F0FFA"/>
    <w:pPr>
      <w:tabs>
        <w:tab w:val="left" w:pos="709"/>
      </w:tabs>
      <w:suppressAutoHyphens w:val="0"/>
      <w:autoSpaceDN w:val="0"/>
      <w:spacing w:after="200" w:line="276" w:lineRule="auto"/>
      <w:ind w:left="720"/>
    </w:pPr>
    <w:rPr>
      <w:rFonts w:ascii="Calibri" w:hAnsi="Calibri" w:cs="Calibri"/>
      <w:kern w:val="0"/>
      <w:sz w:val="22"/>
      <w:szCs w:val="22"/>
      <w:lang w:val="es-ES" w:bidi="ar-SA"/>
    </w:rPr>
  </w:style>
  <w:style w:type="table" w:customStyle="1" w:styleId="TableGrid">
    <w:name w:val="TableGrid"/>
    <w:rsid w:val="004A0BA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4402403">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60486527">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deventasprodiversal@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6ecb406812dc0f619c29df322a557bd7">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6e4fa5bf138092439aa5d00835c5a989"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28DB5-66A5-4EFA-B58F-C1A4EBD8C200}">
  <ds:schemaRefs>
    <ds:schemaRef ds:uri="http://schemas.microsoft.com/sharepoint/v3/contenttype/forms"/>
  </ds:schemaRefs>
</ds:datastoreItem>
</file>

<file path=customXml/itemProps2.xml><?xml version="1.0" encoding="utf-8"?>
<ds:datastoreItem xmlns:ds="http://schemas.openxmlformats.org/officeDocument/2006/customXml" ds:itemID="{4A385B33-3DA1-43D3-8872-DF0772ED9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4A066B-BEFF-4E6F-8CE9-C2017A52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2724</Words>
  <Characters>14986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17675</CharactersWithSpaces>
  <SharedDoc>false</SharedDoc>
  <HLinks>
    <vt:vector size="6" baseType="variant">
      <vt:variant>
        <vt:i4>1310753</vt:i4>
      </vt:variant>
      <vt:variant>
        <vt:i4>0</vt:i4>
      </vt:variant>
      <vt:variant>
        <vt:i4>0</vt:i4>
      </vt:variant>
      <vt:variant>
        <vt:i4>5</vt:i4>
      </vt:variant>
      <vt:variant>
        <vt:lpwstr>mailto:relizabeth.velasco@salud.gob.sv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2022-05-09T16:01:00Z</cp:lastPrinted>
  <dcterms:created xsi:type="dcterms:W3CDTF">2022-10-27T21:58:00Z</dcterms:created>
  <dcterms:modified xsi:type="dcterms:W3CDTF">2022-10-27T21:58:00Z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