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E3471" w14:textId="04E2EA95" w:rsidR="00797AF7" w:rsidRDefault="00797AF7" w:rsidP="00797AF7">
      <w:pPr>
        <w:ind w:left="112"/>
        <w:rPr>
          <w:b/>
          <w:color w:val="0E0E0E"/>
          <w:w w:val="105"/>
          <w:sz w:val="22"/>
        </w:rPr>
      </w:pPr>
      <w:r>
        <w:rPr>
          <w:noProof/>
          <w:lang w:eastAsia="es-SV"/>
        </w:rPr>
        <w:drawing>
          <wp:anchor distT="0" distB="0" distL="0" distR="0" simplePos="0" relativeHeight="251658240" behindDoc="1" locked="0" layoutInCell="1" allowOverlap="1" wp14:anchorId="03F2D4FF" wp14:editId="42F9D165">
            <wp:simplePos x="0" y="0"/>
            <wp:positionH relativeFrom="column">
              <wp:posOffset>3472815</wp:posOffset>
            </wp:positionH>
            <wp:positionV relativeFrom="paragraph">
              <wp:posOffset>22860</wp:posOffset>
            </wp:positionV>
            <wp:extent cx="2425700" cy="11430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3CAE8EB2" w14:textId="77777777" w:rsidR="00797AF7" w:rsidRDefault="00797AF7" w:rsidP="00797AF7">
      <w:pPr>
        <w:ind w:left="112"/>
        <w:rPr>
          <w:b/>
          <w:color w:val="0E0E0E"/>
          <w:w w:val="105"/>
        </w:rPr>
      </w:pPr>
      <w:r>
        <w:rPr>
          <w:b/>
          <w:color w:val="0E0E0E"/>
          <w:w w:val="105"/>
          <w:sz w:val="22"/>
        </w:rPr>
        <w:t>MINISTERIO DE SALUD</w:t>
      </w:r>
    </w:p>
    <w:p w14:paraId="0FA50C9F" w14:textId="77777777" w:rsidR="00797AF7" w:rsidRDefault="00797AF7" w:rsidP="00797AF7">
      <w:pPr>
        <w:ind w:left="112"/>
        <w:rPr>
          <w:b/>
          <w:color w:val="0E0E0E"/>
          <w:w w:val="105"/>
        </w:rPr>
      </w:pPr>
      <w:r>
        <w:rPr>
          <w:b/>
          <w:color w:val="0E0E0E"/>
          <w:w w:val="105"/>
          <w:sz w:val="22"/>
        </w:rPr>
        <w:t>República de El Salvador, C.A.</w:t>
      </w:r>
    </w:p>
    <w:p w14:paraId="49E1EDF4" w14:textId="77777777" w:rsidR="00797AF7" w:rsidRDefault="00797AF7" w:rsidP="00797AF7">
      <w:pPr>
        <w:spacing w:before="79"/>
        <w:ind w:left="2073" w:right="2118"/>
        <w:jc w:val="center"/>
        <w:rPr>
          <w:b/>
          <w:color w:val="0E0E0E"/>
          <w:w w:val="90"/>
          <w:sz w:val="52"/>
        </w:rPr>
      </w:pPr>
    </w:p>
    <w:p w14:paraId="7B727A56" w14:textId="77777777" w:rsidR="00797AF7" w:rsidRDefault="00797AF7" w:rsidP="00797AF7">
      <w:pPr>
        <w:spacing w:before="79"/>
        <w:ind w:left="2073" w:right="2118"/>
        <w:jc w:val="center"/>
        <w:rPr>
          <w:b/>
          <w:color w:val="0E0E0E"/>
          <w:w w:val="90"/>
          <w:sz w:val="52"/>
        </w:rPr>
      </w:pPr>
    </w:p>
    <w:p w14:paraId="71CC2721" w14:textId="77777777" w:rsidR="00797AF7" w:rsidRDefault="00797AF7" w:rsidP="00797AF7">
      <w:pPr>
        <w:spacing w:before="79"/>
        <w:ind w:left="2073" w:right="2118"/>
        <w:jc w:val="center"/>
        <w:rPr>
          <w:b/>
          <w:color w:val="0E0E0E"/>
          <w:w w:val="90"/>
          <w:sz w:val="52"/>
        </w:rPr>
      </w:pPr>
    </w:p>
    <w:p w14:paraId="400620CA" w14:textId="799F92A9" w:rsidR="00797AF7" w:rsidRDefault="00797AF7" w:rsidP="00797AF7">
      <w:pPr>
        <w:spacing w:before="79"/>
        <w:ind w:left="2073" w:right="2118"/>
        <w:jc w:val="center"/>
        <w:rPr>
          <w:b/>
          <w:sz w:val="52"/>
        </w:rPr>
      </w:pPr>
      <w:r>
        <w:rPr>
          <w:rFonts w:ascii="Liberation Serif" w:hAnsi="Liberation Serif"/>
          <w:noProof/>
          <w:lang w:eastAsia="es-SV"/>
        </w:rPr>
        <mc:AlternateContent>
          <mc:Choice Requires="wps">
            <w:drawing>
              <wp:anchor distT="4294967295" distB="4294967295" distL="114299" distR="114299" simplePos="0" relativeHeight="251658240" behindDoc="0" locked="0" layoutInCell="1" allowOverlap="1" wp14:anchorId="15E1F4EF" wp14:editId="3A4EBC6E">
                <wp:simplePos x="0" y="0"/>
                <wp:positionH relativeFrom="page">
                  <wp:posOffset>5116194</wp:posOffset>
                </wp:positionH>
                <wp:positionV relativeFrom="paragraph">
                  <wp:posOffset>-374016</wp:posOffset>
                </wp:positionV>
                <wp:extent cx="0"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F945F" id="Conector recto 3" o:spid="_x0000_s1026" style="position:absolute;z-index:25165824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dR7+CxwCAABFBAAADgAAAAAAAAAAAAAAAAAuAgAAZHJzL2Uyb0RvYy54bWxQSwECLQAU&#10;AAYACAAAACEATf6NPNwAAAALAQAADwAAAAAAAAAAAAAAAAB2BAAAZHJzL2Rvd25yZXYueG1sUEsF&#10;BgAAAAAEAAQA8wAAAH8FAAAAAA==&#10;" strokeweight=".25472mm">
                <w10:wrap anchorx="page"/>
              </v:line>
            </w:pict>
          </mc:Fallback>
        </mc:AlternateContent>
      </w:r>
      <w:r>
        <w:rPr>
          <w:b/>
          <w:color w:val="0E0E0E"/>
          <w:w w:val="90"/>
          <w:sz w:val="52"/>
        </w:rPr>
        <w:t>VERSIÓN</w:t>
      </w:r>
      <w:r>
        <w:rPr>
          <w:b/>
          <w:color w:val="0E0E0E"/>
          <w:spacing w:val="-1"/>
          <w:sz w:val="52"/>
        </w:rPr>
        <w:t xml:space="preserve"> </w:t>
      </w:r>
      <w:r>
        <w:rPr>
          <w:b/>
          <w:color w:val="0E0E0E"/>
          <w:spacing w:val="-2"/>
          <w:sz w:val="52"/>
        </w:rPr>
        <w:t>PÚBLICA</w:t>
      </w:r>
    </w:p>
    <w:p w14:paraId="4624AC57" w14:textId="77777777" w:rsidR="00797AF7" w:rsidRDefault="00797AF7" w:rsidP="00797AF7">
      <w:pPr>
        <w:jc w:val="both"/>
        <w:rPr>
          <w:rFonts w:ascii="Liberation Serif" w:hAnsi="Liberation Serif"/>
          <w:color w:val="1C1C1C"/>
          <w:w w:val="105"/>
        </w:rPr>
      </w:pPr>
    </w:p>
    <w:p w14:paraId="07F45FF9" w14:textId="77777777" w:rsidR="00797AF7" w:rsidRDefault="00797AF7" w:rsidP="00797AF7">
      <w:pPr>
        <w:jc w:val="both"/>
        <w:rPr>
          <w:color w:val="0E0E0E"/>
          <w:w w:val="105"/>
          <w:sz w:val="28"/>
          <w:szCs w:val="28"/>
        </w:rPr>
      </w:pPr>
      <w:r>
        <w:rPr>
          <w:color w:val="1C1C1C"/>
          <w:w w:val="105"/>
          <w:sz w:val="28"/>
          <w:szCs w:val="28"/>
        </w:rPr>
        <w:t>"Este</w:t>
      </w:r>
      <w:r>
        <w:rPr>
          <w:color w:val="1C1C1C"/>
          <w:spacing w:val="-27"/>
          <w:w w:val="105"/>
          <w:sz w:val="28"/>
          <w:szCs w:val="28"/>
        </w:rPr>
        <w:t xml:space="preserve"> </w:t>
      </w:r>
      <w:r>
        <w:rPr>
          <w:color w:val="0E0E0E"/>
          <w:w w:val="105"/>
          <w:sz w:val="28"/>
          <w:szCs w:val="28"/>
        </w:rPr>
        <w:t>documento</w:t>
      </w:r>
      <w:r>
        <w:rPr>
          <w:color w:val="0E0E0E"/>
          <w:spacing w:val="-27"/>
          <w:w w:val="105"/>
          <w:sz w:val="28"/>
          <w:szCs w:val="28"/>
        </w:rPr>
        <w:t xml:space="preserve"> </w:t>
      </w:r>
      <w:r>
        <w:rPr>
          <w:color w:val="0E0E0E"/>
          <w:w w:val="105"/>
          <w:sz w:val="28"/>
          <w:szCs w:val="28"/>
        </w:rPr>
        <w:t>es</w:t>
      </w:r>
      <w:r>
        <w:rPr>
          <w:color w:val="0E0E0E"/>
          <w:spacing w:val="-27"/>
          <w:w w:val="105"/>
          <w:sz w:val="28"/>
          <w:szCs w:val="28"/>
        </w:rPr>
        <w:t xml:space="preserve"> </w:t>
      </w:r>
      <w:r>
        <w:rPr>
          <w:color w:val="0E0E0E"/>
          <w:w w:val="105"/>
          <w:sz w:val="28"/>
          <w:szCs w:val="28"/>
        </w:rPr>
        <w:t>una</w:t>
      </w:r>
      <w:r>
        <w:rPr>
          <w:color w:val="0E0E0E"/>
          <w:spacing w:val="-27"/>
          <w:w w:val="105"/>
          <w:sz w:val="28"/>
          <w:szCs w:val="28"/>
        </w:rPr>
        <w:t xml:space="preserve"> </w:t>
      </w:r>
      <w:r>
        <w:rPr>
          <w:color w:val="1C1C1C"/>
          <w:w w:val="105"/>
          <w:sz w:val="28"/>
          <w:szCs w:val="28"/>
        </w:rPr>
        <w:t>versión</w:t>
      </w:r>
      <w:r>
        <w:rPr>
          <w:color w:val="1C1C1C"/>
          <w:spacing w:val="-27"/>
          <w:w w:val="105"/>
          <w:sz w:val="28"/>
          <w:szCs w:val="28"/>
        </w:rPr>
        <w:t xml:space="preserve"> </w:t>
      </w:r>
      <w:r>
        <w:rPr>
          <w:color w:val="0E0E0E"/>
          <w:w w:val="105"/>
          <w:sz w:val="28"/>
          <w:szCs w:val="28"/>
        </w:rPr>
        <w:t>pública,</w:t>
      </w:r>
      <w:r>
        <w:rPr>
          <w:color w:val="0E0E0E"/>
          <w:spacing w:val="-27"/>
          <w:w w:val="105"/>
          <w:sz w:val="28"/>
          <w:szCs w:val="28"/>
        </w:rPr>
        <w:t xml:space="preserve"> </w:t>
      </w:r>
      <w:r>
        <w:rPr>
          <w:color w:val="0E0E0E"/>
          <w:w w:val="105"/>
          <w:sz w:val="28"/>
          <w:szCs w:val="28"/>
        </w:rPr>
        <w:t>en</w:t>
      </w:r>
      <w:r>
        <w:rPr>
          <w:color w:val="0E0E0E"/>
          <w:spacing w:val="-27"/>
          <w:w w:val="105"/>
          <w:sz w:val="28"/>
          <w:szCs w:val="28"/>
        </w:rPr>
        <w:t xml:space="preserve"> </w:t>
      </w:r>
      <w:r>
        <w:rPr>
          <w:color w:val="0E0E0E"/>
          <w:w w:val="105"/>
          <w:sz w:val="28"/>
          <w:szCs w:val="28"/>
        </w:rPr>
        <w:t>el</w:t>
      </w:r>
      <w:r>
        <w:rPr>
          <w:color w:val="0E0E0E"/>
          <w:spacing w:val="-27"/>
          <w:w w:val="105"/>
          <w:sz w:val="28"/>
          <w:szCs w:val="28"/>
        </w:rPr>
        <w:t xml:space="preserve"> </w:t>
      </w:r>
      <w:r>
        <w:rPr>
          <w:color w:val="0E0E0E"/>
          <w:w w:val="105"/>
          <w:sz w:val="28"/>
          <w:szCs w:val="28"/>
        </w:rPr>
        <w:t xml:space="preserve">cual únicamente </w:t>
      </w:r>
      <w:r>
        <w:rPr>
          <w:color w:val="1C1C1C"/>
          <w:w w:val="105"/>
          <w:sz w:val="28"/>
          <w:szCs w:val="28"/>
        </w:rPr>
        <w:t xml:space="preserve">se </w:t>
      </w:r>
      <w:r>
        <w:rPr>
          <w:color w:val="0E0E0E"/>
          <w:w w:val="105"/>
          <w:sz w:val="28"/>
          <w:szCs w:val="28"/>
        </w:rPr>
        <w:t xml:space="preserve">ha omitido la información que la Ley de Acceso </w:t>
      </w:r>
      <w:r>
        <w:rPr>
          <w:color w:val="1C1C1C"/>
          <w:w w:val="105"/>
          <w:sz w:val="28"/>
          <w:szCs w:val="28"/>
        </w:rPr>
        <w:t xml:space="preserve">a </w:t>
      </w:r>
      <w:r>
        <w:rPr>
          <w:color w:val="0E0E0E"/>
          <w:w w:val="105"/>
          <w:sz w:val="28"/>
          <w:szCs w:val="28"/>
        </w:rPr>
        <w:t xml:space="preserve">la Información Pública </w:t>
      </w:r>
      <w:r>
        <w:rPr>
          <w:color w:val="1C1C1C"/>
          <w:w w:val="105"/>
          <w:sz w:val="28"/>
          <w:szCs w:val="28"/>
        </w:rPr>
        <w:t xml:space="preserve">(LAIP), </w:t>
      </w:r>
      <w:r>
        <w:rPr>
          <w:color w:val="0E0E0E"/>
          <w:w w:val="105"/>
          <w:sz w:val="28"/>
          <w:szCs w:val="28"/>
        </w:rPr>
        <w:t xml:space="preserve">define como confidencial entre </w:t>
      </w:r>
      <w:r>
        <w:rPr>
          <w:color w:val="1C1C1C"/>
          <w:w w:val="105"/>
          <w:sz w:val="28"/>
          <w:szCs w:val="28"/>
        </w:rPr>
        <w:t xml:space="preserve">ellos </w:t>
      </w:r>
      <w:r>
        <w:rPr>
          <w:color w:val="0E0E0E"/>
          <w:w w:val="105"/>
          <w:sz w:val="28"/>
          <w:szCs w:val="28"/>
        </w:rPr>
        <w:t>los datos personales de las personas firmantes" (Artículos 24</w:t>
      </w:r>
      <w:r>
        <w:rPr>
          <w:color w:val="0E0E0E"/>
          <w:spacing w:val="-27"/>
          <w:w w:val="105"/>
          <w:sz w:val="28"/>
          <w:szCs w:val="28"/>
        </w:rPr>
        <w:t xml:space="preserve"> </w:t>
      </w:r>
      <w:r>
        <w:rPr>
          <w:color w:val="1C1C1C"/>
          <w:w w:val="105"/>
          <w:sz w:val="28"/>
          <w:szCs w:val="28"/>
        </w:rPr>
        <w:t>y</w:t>
      </w:r>
      <w:r>
        <w:rPr>
          <w:color w:val="1C1C1C"/>
          <w:spacing w:val="-27"/>
          <w:w w:val="105"/>
          <w:sz w:val="28"/>
          <w:szCs w:val="28"/>
        </w:rPr>
        <w:t xml:space="preserve"> </w:t>
      </w:r>
      <w:r>
        <w:rPr>
          <w:color w:val="1C1C1C"/>
          <w:w w:val="105"/>
          <w:sz w:val="28"/>
          <w:szCs w:val="28"/>
        </w:rPr>
        <w:t>30</w:t>
      </w:r>
      <w:r>
        <w:rPr>
          <w:color w:val="1C1C1C"/>
          <w:spacing w:val="-27"/>
          <w:w w:val="105"/>
          <w:sz w:val="28"/>
          <w:szCs w:val="28"/>
        </w:rPr>
        <w:t xml:space="preserve"> </w:t>
      </w:r>
      <w:r>
        <w:rPr>
          <w:color w:val="0E0E0E"/>
          <w:w w:val="105"/>
          <w:sz w:val="28"/>
          <w:szCs w:val="28"/>
        </w:rPr>
        <w:t>de</w:t>
      </w:r>
      <w:r>
        <w:rPr>
          <w:color w:val="0E0E0E"/>
          <w:spacing w:val="-27"/>
          <w:w w:val="105"/>
          <w:sz w:val="28"/>
          <w:szCs w:val="28"/>
        </w:rPr>
        <w:t xml:space="preserve"> </w:t>
      </w:r>
      <w:r>
        <w:rPr>
          <w:color w:val="0E0E0E"/>
          <w:w w:val="105"/>
          <w:sz w:val="28"/>
          <w:szCs w:val="28"/>
        </w:rPr>
        <w:t>la</w:t>
      </w:r>
      <w:r>
        <w:rPr>
          <w:color w:val="0E0E0E"/>
          <w:spacing w:val="-27"/>
          <w:w w:val="105"/>
          <w:sz w:val="28"/>
          <w:szCs w:val="28"/>
        </w:rPr>
        <w:t xml:space="preserve"> </w:t>
      </w:r>
      <w:r>
        <w:rPr>
          <w:color w:val="0E0E0E"/>
          <w:w w:val="105"/>
          <w:sz w:val="28"/>
          <w:szCs w:val="28"/>
        </w:rPr>
        <w:t>LAIP</w:t>
      </w:r>
      <w:r>
        <w:rPr>
          <w:color w:val="0E0E0E"/>
          <w:spacing w:val="-13"/>
          <w:w w:val="105"/>
          <w:sz w:val="28"/>
          <w:szCs w:val="28"/>
        </w:rPr>
        <w:t xml:space="preserve"> </w:t>
      </w:r>
      <w:r>
        <w:rPr>
          <w:color w:val="1C1C1C"/>
          <w:w w:val="105"/>
          <w:sz w:val="28"/>
          <w:szCs w:val="28"/>
        </w:rPr>
        <w:t>y artículo</w:t>
      </w:r>
      <w:r>
        <w:rPr>
          <w:color w:val="1C1C1C"/>
          <w:spacing w:val="-4"/>
          <w:w w:val="105"/>
          <w:sz w:val="28"/>
          <w:szCs w:val="28"/>
        </w:rPr>
        <w:t xml:space="preserve"> </w:t>
      </w:r>
      <w:r>
        <w:rPr>
          <w:color w:val="0E0E0E"/>
          <w:w w:val="105"/>
          <w:sz w:val="28"/>
          <w:szCs w:val="28"/>
        </w:rPr>
        <w:t>6</w:t>
      </w:r>
      <w:r>
        <w:rPr>
          <w:color w:val="0E0E0E"/>
          <w:spacing w:val="-27"/>
          <w:w w:val="105"/>
          <w:sz w:val="28"/>
          <w:szCs w:val="28"/>
        </w:rPr>
        <w:t xml:space="preserve"> </w:t>
      </w:r>
      <w:r>
        <w:rPr>
          <w:color w:val="0E0E0E"/>
          <w:w w:val="105"/>
          <w:sz w:val="28"/>
          <w:szCs w:val="28"/>
        </w:rPr>
        <w:t>del</w:t>
      </w:r>
      <w:r>
        <w:rPr>
          <w:color w:val="0E0E0E"/>
          <w:spacing w:val="-27"/>
          <w:w w:val="105"/>
          <w:sz w:val="28"/>
          <w:szCs w:val="28"/>
        </w:rPr>
        <w:t xml:space="preserve"> </w:t>
      </w:r>
      <w:r>
        <w:rPr>
          <w:color w:val="0E0E0E"/>
          <w:w w:val="105"/>
          <w:sz w:val="28"/>
          <w:szCs w:val="28"/>
        </w:rPr>
        <w:t>lineamiento</w:t>
      </w:r>
      <w:r>
        <w:rPr>
          <w:color w:val="0E0E0E"/>
          <w:spacing w:val="20"/>
          <w:w w:val="105"/>
          <w:sz w:val="28"/>
          <w:szCs w:val="28"/>
        </w:rPr>
        <w:t xml:space="preserve"> </w:t>
      </w:r>
      <w:r>
        <w:rPr>
          <w:color w:val="0E0E0E"/>
          <w:w w:val="105"/>
          <w:sz w:val="28"/>
          <w:szCs w:val="28"/>
        </w:rPr>
        <w:t>N.º</w:t>
      </w:r>
      <w:r>
        <w:rPr>
          <w:color w:val="0E0E0E"/>
          <w:spacing w:val="-17"/>
          <w:w w:val="105"/>
          <w:sz w:val="28"/>
          <w:szCs w:val="28"/>
        </w:rPr>
        <w:t xml:space="preserve"> </w:t>
      </w:r>
      <w:r>
        <w:rPr>
          <w:color w:val="0E0E0E"/>
          <w:w w:val="105"/>
          <w:sz w:val="28"/>
          <w:szCs w:val="28"/>
        </w:rPr>
        <w:t>1 para publicación de información oficiosa).</w:t>
      </w:r>
    </w:p>
    <w:p w14:paraId="4512892E" w14:textId="77777777" w:rsidR="00797AF7" w:rsidRDefault="00797AF7" w:rsidP="00797AF7">
      <w:pPr>
        <w:jc w:val="both"/>
        <w:rPr>
          <w:sz w:val="28"/>
          <w:szCs w:val="28"/>
        </w:rPr>
      </w:pPr>
    </w:p>
    <w:p w14:paraId="73258C9D" w14:textId="77777777" w:rsidR="00797AF7" w:rsidRDefault="00797AF7" w:rsidP="00797AF7">
      <w:pPr>
        <w:jc w:val="both"/>
        <w:rPr>
          <w:color w:val="0E0E0E"/>
          <w:spacing w:val="-2"/>
          <w:w w:val="105"/>
          <w:sz w:val="28"/>
          <w:szCs w:val="28"/>
        </w:rPr>
      </w:pPr>
      <w:r>
        <w:rPr>
          <w:color w:val="1C1C1C"/>
          <w:w w:val="105"/>
          <w:sz w:val="28"/>
          <w:szCs w:val="28"/>
        </w:rPr>
        <w:t xml:space="preserve">"También </w:t>
      </w:r>
      <w:r>
        <w:rPr>
          <w:color w:val="0E0E0E"/>
          <w:w w:val="105"/>
          <w:sz w:val="28"/>
          <w:szCs w:val="28"/>
        </w:rPr>
        <w:t xml:space="preserve">se ha incorporado al documento la página con las firmas y </w:t>
      </w:r>
      <w:r>
        <w:rPr>
          <w:color w:val="1C1C1C"/>
          <w:w w:val="105"/>
          <w:sz w:val="28"/>
          <w:szCs w:val="28"/>
        </w:rPr>
        <w:t xml:space="preserve">sellos </w:t>
      </w:r>
      <w:r>
        <w:rPr>
          <w:color w:val="0E0E0E"/>
          <w:w w:val="105"/>
          <w:sz w:val="28"/>
          <w:szCs w:val="28"/>
        </w:rPr>
        <w:t xml:space="preserve">de las personas naturales firmantes para la legalidad </w:t>
      </w:r>
      <w:r>
        <w:rPr>
          <w:color w:val="1C1C1C"/>
          <w:w w:val="105"/>
          <w:sz w:val="28"/>
          <w:szCs w:val="28"/>
        </w:rPr>
        <w:t xml:space="preserve">el </w:t>
      </w:r>
      <w:r>
        <w:rPr>
          <w:color w:val="0E0E0E"/>
          <w:spacing w:val="-2"/>
          <w:w w:val="105"/>
          <w:sz w:val="28"/>
          <w:szCs w:val="28"/>
        </w:rPr>
        <w:t>documento".</w:t>
      </w:r>
    </w:p>
    <w:p w14:paraId="366F2912" w14:textId="3097DC55" w:rsidR="003A0F52" w:rsidRDefault="003A0F52"/>
    <w:p w14:paraId="4CEC7D19" w14:textId="27880838" w:rsidR="00B90589" w:rsidRDefault="00B90589"/>
    <w:p w14:paraId="6A6C2F26" w14:textId="77777777" w:rsidR="00BE25B3" w:rsidRDefault="00BE25B3">
      <w:pPr>
        <w:suppressAutoHyphens w:val="0"/>
        <w:spacing w:after="160" w:line="259" w:lineRule="auto"/>
        <w:rPr>
          <w:rFonts w:eastAsia="SimSun"/>
          <w:b/>
          <w:bCs/>
          <w:sz w:val="22"/>
          <w:szCs w:val="22"/>
        </w:rPr>
      </w:pPr>
      <w:bookmarkStart w:id="0" w:name="_Hlk48118723"/>
      <w:r>
        <w:rPr>
          <w:rFonts w:eastAsia="SimSun"/>
          <w:b/>
          <w:bCs/>
          <w:sz w:val="22"/>
          <w:szCs w:val="22"/>
        </w:rPr>
        <w:br w:type="page"/>
      </w:r>
    </w:p>
    <w:p w14:paraId="033809FE" w14:textId="012E5B2B" w:rsidR="00B90589" w:rsidRPr="00C81F66" w:rsidRDefault="00B90589" w:rsidP="00B90589">
      <w:pPr>
        <w:jc w:val="center"/>
        <w:rPr>
          <w:rFonts w:eastAsia="SimSun"/>
          <w:b/>
          <w:bCs/>
          <w:sz w:val="22"/>
          <w:szCs w:val="22"/>
        </w:rPr>
      </w:pPr>
      <w:r w:rsidRPr="00C81F66">
        <w:rPr>
          <w:rFonts w:eastAsia="SimSun"/>
          <w:b/>
          <w:bCs/>
          <w:sz w:val="22"/>
          <w:szCs w:val="22"/>
        </w:rPr>
        <w:lastRenderedPageBreak/>
        <w:t>ORDEN DE COMPRA</w:t>
      </w:r>
    </w:p>
    <w:p w14:paraId="17E3F63F" w14:textId="77777777" w:rsidR="00B90589" w:rsidRPr="00113905" w:rsidRDefault="00B90589" w:rsidP="00B90589">
      <w:pPr>
        <w:jc w:val="both"/>
        <w:rPr>
          <w:rFonts w:eastAsia="SimSun"/>
          <w:sz w:val="12"/>
          <w:szCs w:val="22"/>
        </w:rPr>
      </w:pPr>
    </w:p>
    <w:tbl>
      <w:tblPr>
        <w:tblW w:w="9720" w:type="dxa"/>
        <w:tblInd w:w="55" w:type="dxa"/>
        <w:tblLayout w:type="fixed"/>
        <w:tblCellMar>
          <w:top w:w="55" w:type="dxa"/>
          <w:left w:w="55" w:type="dxa"/>
          <w:bottom w:w="55" w:type="dxa"/>
          <w:right w:w="55" w:type="dxa"/>
        </w:tblCellMar>
        <w:tblLook w:val="04A0" w:firstRow="1" w:lastRow="0" w:firstColumn="1" w:lastColumn="0" w:noHBand="0" w:noVBand="1"/>
      </w:tblPr>
      <w:tblGrid>
        <w:gridCol w:w="5384"/>
        <w:gridCol w:w="4336"/>
      </w:tblGrid>
      <w:tr w:rsidR="00B90589" w:rsidRPr="00353E6B" w14:paraId="471576E9" w14:textId="77777777" w:rsidTr="00C03CF7">
        <w:trPr>
          <w:trHeight w:val="1678"/>
        </w:trPr>
        <w:tc>
          <w:tcPr>
            <w:tcW w:w="5387" w:type="dxa"/>
            <w:tcBorders>
              <w:top w:val="single" w:sz="2" w:space="0" w:color="FFFFFF"/>
              <w:left w:val="single" w:sz="2" w:space="0" w:color="FFFFFF"/>
              <w:bottom w:val="single" w:sz="2" w:space="0" w:color="FFFFFF"/>
              <w:right w:val="nil"/>
            </w:tcBorders>
          </w:tcPr>
          <w:p w14:paraId="1F6A7F5F" w14:textId="77777777" w:rsidR="00B90589" w:rsidRPr="00401AA1" w:rsidRDefault="00B90589" w:rsidP="00C03CF7">
            <w:pPr>
              <w:jc w:val="both"/>
              <w:rPr>
                <w:rFonts w:eastAsia="SimSun"/>
                <w:sz w:val="20"/>
                <w:szCs w:val="20"/>
              </w:rPr>
            </w:pPr>
            <w:bookmarkStart w:id="1" w:name="_Hlk22211120"/>
            <w:r w:rsidRPr="00401AA1">
              <w:rPr>
                <w:rFonts w:eastAsia="SimSun"/>
                <w:sz w:val="20"/>
                <w:szCs w:val="20"/>
              </w:rPr>
              <w:t>Señores</w:t>
            </w:r>
          </w:p>
          <w:bookmarkEnd w:id="1"/>
          <w:p w14:paraId="53A517A2" w14:textId="6EE63027" w:rsidR="00B90589" w:rsidRPr="00E832CC" w:rsidRDefault="00B34116" w:rsidP="00C03CF7">
            <w:pPr>
              <w:jc w:val="both"/>
              <w:rPr>
                <w:rFonts w:eastAsia="SimSun"/>
                <w:b/>
                <w:bCs/>
                <w:sz w:val="20"/>
                <w:szCs w:val="20"/>
              </w:rPr>
            </w:pPr>
            <w:r w:rsidRPr="00E832CC">
              <w:rPr>
                <w:rFonts w:eastAsia="SimSun"/>
                <w:b/>
                <w:bCs/>
                <w:sz w:val="20"/>
                <w:szCs w:val="20"/>
              </w:rPr>
              <w:t>INVERSIONES VIDA, S.A. DE C.V.</w:t>
            </w:r>
          </w:p>
          <w:p w14:paraId="386E359F" w14:textId="77777777" w:rsidR="00401AA1" w:rsidRDefault="00B90589" w:rsidP="00C03CF7">
            <w:pPr>
              <w:jc w:val="both"/>
              <w:rPr>
                <w:rFonts w:eastAsia="SimSun"/>
                <w:sz w:val="20"/>
                <w:szCs w:val="20"/>
              </w:rPr>
            </w:pPr>
            <w:r w:rsidRPr="00401AA1">
              <w:rPr>
                <w:rFonts w:eastAsia="SimSun"/>
                <w:sz w:val="20"/>
                <w:szCs w:val="20"/>
              </w:rPr>
              <w:t xml:space="preserve">Dirección: </w:t>
            </w:r>
            <w:r w:rsidR="00401AA1" w:rsidRPr="00401AA1">
              <w:rPr>
                <w:rFonts w:eastAsia="SimSun"/>
                <w:sz w:val="20"/>
                <w:szCs w:val="20"/>
              </w:rPr>
              <w:t>Calle Antigua a San Marcos</w:t>
            </w:r>
            <w:r w:rsidR="00401AA1">
              <w:rPr>
                <w:rFonts w:eastAsia="SimSun"/>
                <w:sz w:val="20"/>
                <w:szCs w:val="20"/>
              </w:rPr>
              <w:t xml:space="preserve">, Km. 3.5 #2000, </w:t>
            </w:r>
          </w:p>
          <w:p w14:paraId="7F887D8F" w14:textId="16DD0750" w:rsidR="00B90589" w:rsidRPr="00401AA1" w:rsidRDefault="00401AA1" w:rsidP="00C03CF7">
            <w:pPr>
              <w:jc w:val="both"/>
              <w:rPr>
                <w:rFonts w:eastAsia="SimSun"/>
                <w:sz w:val="20"/>
                <w:szCs w:val="20"/>
              </w:rPr>
            </w:pPr>
            <w:r>
              <w:rPr>
                <w:rFonts w:eastAsia="SimSun"/>
                <w:sz w:val="20"/>
                <w:szCs w:val="20"/>
              </w:rPr>
              <w:t>San Salvador</w:t>
            </w:r>
          </w:p>
          <w:p w14:paraId="3245E3BE" w14:textId="597A7640" w:rsidR="00B90589" w:rsidRPr="00401AA1" w:rsidRDefault="00B90589" w:rsidP="00C03CF7">
            <w:pPr>
              <w:jc w:val="both"/>
              <w:rPr>
                <w:rFonts w:eastAsia="SimSun"/>
                <w:sz w:val="20"/>
                <w:szCs w:val="20"/>
              </w:rPr>
            </w:pPr>
            <w:r w:rsidRPr="00401AA1">
              <w:rPr>
                <w:rFonts w:eastAsia="SimSun"/>
                <w:sz w:val="20"/>
                <w:szCs w:val="20"/>
              </w:rPr>
              <w:t xml:space="preserve">Correo: </w:t>
            </w:r>
            <w:hyperlink r:id="rId8" w:history="1">
              <w:r w:rsidR="00401AA1" w:rsidRPr="00352F72">
                <w:rPr>
                  <w:rStyle w:val="Hipervnculo"/>
                  <w:rFonts w:eastAsia="SimSun"/>
                  <w:sz w:val="20"/>
                  <w:szCs w:val="20"/>
                </w:rPr>
                <w:t>importaciones@aguaalpina.com</w:t>
              </w:r>
            </w:hyperlink>
            <w:r w:rsidR="00401AA1">
              <w:rPr>
                <w:rFonts w:eastAsia="SimSun"/>
                <w:sz w:val="20"/>
                <w:szCs w:val="20"/>
              </w:rPr>
              <w:t xml:space="preserve"> </w:t>
            </w:r>
          </w:p>
          <w:p w14:paraId="3E3EAF30" w14:textId="348DE6DB" w:rsidR="00B90589" w:rsidRPr="00401AA1" w:rsidRDefault="00B90589" w:rsidP="00C03CF7">
            <w:pPr>
              <w:jc w:val="both"/>
              <w:rPr>
                <w:rFonts w:eastAsia="SimSun"/>
                <w:sz w:val="20"/>
                <w:szCs w:val="20"/>
              </w:rPr>
            </w:pPr>
            <w:r w:rsidRPr="00401AA1">
              <w:rPr>
                <w:rFonts w:eastAsia="SimSun"/>
                <w:sz w:val="20"/>
                <w:szCs w:val="20"/>
              </w:rPr>
              <w:t xml:space="preserve">Teléfono: </w:t>
            </w:r>
            <w:r w:rsidR="00401AA1">
              <w:rPr>
                <w:rFonts w:eastAsia="SimSun"/>
                <w:sz w:val="20"/>
                <w:szCs w:val="20"/>
              </w:rPr>
              <w:t>2213-2003/7233-4678</w:t>
            </w:r>
          </w:p>
          <w:p w14:paraId="05D3A300" w14:textId="3FF40FB6" w:rsidR="00B90589" w:rsidRPr="00401AA1" w:rsidRDefault="00B90589" w:rsidP="00C03CF7">
            <w:pPr>
              <w:jc w:val="both"/>
              <w:rPr>
                <w:rFonts w:eastAsia="SimSun"/>
                <w:sz w:val="20"/>
                <w:szCs w:val="20"/>
              </w:rPr>
            </w:pPr>
            <w:r w:rsidRPr="00401AA1">
              <w:rPr>
                <w:rFonts w:eastAsia="SimSun"/>
                <w:sz w:val="20"/>
                <w:szCs w:val="20"/>
              </w:rPr>
              <w:t xml:space="preserve">NIT: </w:t>
            </w:r>
          </w:p>
          <w:p w14:paraId="2320F352" w14:textId="77777777" w:rsidR="00B90589" w:rsidRPr="00401AA1" w:rsidRDefault="00B90589" w:rsidP="00C03CF7">
            <w:pPr>
              <w:jc w:val="both"/>
              <w:rPr>
                <w:rFonts w:eastAsia="SimSun"/>
                <w:sz w:val="20"/>
                <w:szCs w:val="20"/>
              </w:rPr>
            </w:pPr>
            <w:r w:rsidRPr="00401AA1">
              <w:rPr>
                <w:rFonts w:eastAsia="SimSun"/>
                <w:sz w:val="20"/>
                <w:szCs w:val="20"/>
              </w:rPr>
              <w:t>Presente</w:t>
            </w:r>
          </w:p>
          <w:p w14:paraId="42234CBB" w14:textId="77777777" w:rsidR="00B90589" w:rsidRPr="00113905" w:rsidRDefault="00B90589" w:rsidP="00C03CF7">
            <w:pPr>
              <w:jc w:val="both"/>
              <w:rPr>
                <w:rFonts w:eastAsia="SimSun"/>
                <w:sz w:val="12"/>
                <w:szCs w:val="22"/>
              </w:rPr>
            </w:pPr>
          </w:p>
        </w:tc>
        <w:tc>
          <w:tcPr>
            <w:tcW w:w="4338" w:type="dxa"/>
            <w:tcBorders>
              <w:top w:val="single" w:sz="2" w:space="0" w:color="FFFFFF"/>
              <w:left w:val="single" w:sz="2" w:space="0" w:color="FFFFFF"/>
              <w:bottom w:val="single" w:sz="2" w:space="0" w:color="FFFFFF"/>
              <w:right w:val="single" w:sz="2" w:space="0" w:color="FFFFFF"/>
            </w:tcBorders>
            <w:hideMark/>
          </w:tcPr>
          <w:p w14:paraId="5F4387C2" w14:textId="36A3FA80" w:rsidR="00B90589" w:rsidRPr="00B90589" w:rsidRDefault="00B90589" w:rsidP="00C03CF7">
            <w:pPr>
              <w:jc w:val="both"/>
              <w:rPr>
                <w:rFonts w:eastAsia="SimSun"/>
                <w:sz w:val="20"/>
                <w:szCs w:val="20"/>
              </w:rPr>
            </w:pPr>
            <w:r w:rsidRPr="00B90589">
              <w:rPr>
                <w:rFonts w:eastAsia="SimSun"/>
                <w:sz w:val="20"/>
                <w:szCs w:val="20"/>
              </w:rPr>
              <w:t xml:space="preserve">Orden de Compra </w:t>
            </w:r>
            <w:r w:rsidR="00E04484" w:rsidRPr="00B90589">
              <w:rPr>
                <w:rFonts w:eastAsia="SimSun"/>
                <w:sz w:val="20"/>
                <w:szCs w:val="20"/>
              </w:rPr>
              <w:t>N.º</w:t>
            </w:r>
            <w:r w:rsidRPr="00B90589">
              <w:rPr>
                <w:rFonts w:eastAsia="SimSun"/>
                <w:sz w:val="20"/>
                <w:szCs w:val="20"/>
              </w:rPr>
              <w:t xml:space="preserve"> </w:t>
            </w:r>
            <w:r w:rsidR="00A51C8E">
              <w:rPr>
                <w:rFonts w:eastAsia="SimSun"/>
                <w:sz w:val="20"/>
                <w:szCs w:val="20"/>
              </w:rPr>
              <w:t>08</w:t>
            </w:r>
            <w:r w:rsidRPr="00B90589">
              <w:rPr>
                <w:rFonts w:eastAsia="SimSun"/>
                <w:sz w:val="20"/>
                <w:szCs w:val="20"/>
              </w:rPr>
              <w:t>/2022-UCPCSJ.</w:t>
            </w:r>
          </w:p>
          <w:p w14:paraId="3CBC17E9" w14:textId="451CEB28" w:rsidR="00B90589" w:rsidRPr="00B90589" w:rsidRDefault="00B90589" w:rsidP="00C03CF7">
            <w:pPr>
              <w:jc w:val="both"/>
              <w:rPr>
                <w:rFonts w:eastAsia="SimSun"/>
                <w:sz w:val="20"/>
                <w:szCs w:val="20"/>
              </w:rPr>
            </w:pPr>
            <w:r w:rsidRPr="00B90589">
              <w:rPr>
                <w:rFonts w:eastAsia="SimSun"/>
                <w:sz w:val="20"/>
                <w:szCs w:val="20"/>
              </w:rPr>
              <w:t>Solicitud de Cotización: CSJ-50-RFQ-NC</w:t>
            </w:r>
            <w:r>
              <w:rPr>
                <w:rFonts w:eastAsia="SimSun"/>
                <w:sz w:val="20"/>
                <w:szCs w:val="20"/>
              </w:rPr>
              <w:t xml:space="preserve">; </w:t>
            </w:r>
            <w:r w:rsidR="00401AA1">
              <w:rPr>
                <w:rFonts w:eastAsia="SimSun"/>
                <w:sz w:val="20"/>
                <w:szCs w:val="20"/>
              </w:rPr>
              <w:t>SUMINISTRO DE AGUA ENVASADA PURIFICADA PARA CONSUMO DE LAS DIFERENTES ÁREAS ADMINISTRATIVAS DE LA UNIDAD DE PROYECTOS CRECIENDO SALUDABLES JUNTOS</w:t>
            </w:r>
          </w:p>
          <w:p w14:paraId="16EE17D8" w14:textId="3799DCED" w:rsidR="00B90589" w:rsidRPr="00353E6B" w:rsidRDefault="00B90589" w:rsidP="00C03CF7">
            <w:pPr>
              <w:jc w:val="both"/>
              <w:rPr>
                <w:rFonts w:eastAsia="SimSun"/>
                <w:sz w:val="22"/>
                <w:szCs w:val="22"/>
              </w:rPr>
            </w:pPr>
            <w:r w:rsidRPr="00B90589">
              <w:rPr>
                <w:rFonts w:eastAsia="SimSun"/>
                <w:sz w:val="20"/>
                <w:szCs w:val="20"/>
              </w:rPr>
              <w:t>Fecha:</w:t>
            </w:r>
            <w:r w:rsidRPr="00353E6B">
              <w:rPr>
                <w:rFonts w:eastAsia="SimSun"/>
                <w:sz w:val="22"/>
                <w:szCs w:val="22"/>
              </w:rPr>
              <w:t xml:space="preserve"> </w:t>
            </w:r>
            <w:r w:rsidR="00E04484" w:rsidRPr="00E04484">
              <w:rPr>
                <w:rFonts w:eastAsia="SimSun"/>
                <w:sz w:val="20"/>
                <w:szCs w:val="20"/>
              </w:rPr>
              <w:t>10 de octubre de 2022</w:t>
            </w:r>
          </w:p>
        </w:tc>
      </w:tr>
    </w:tbl>
    <w:p w14:paraId="1D7FA063" w14:textId="61FF3593" w:rsidR="00B90589" w:rsidRPr="00353E6B" w:rsidRDefault="00B90589" w:rsidP="00B90589">
      <w:pPr>
        <w:jc w:val="both"/>
        <w:rPr>
          <w:rFonts w:eastAsia="SimSun"/>
          <w:sz w:val="22"/>
          <w:szCs w:val="22"/>
        </w:rPr>
      </w:pPr>
      <w:r w:rsidRPr="00353E6B">
        <w:rPr>
          <w:rFonts w:eastAsia="SimSun"/>
          <w:sz w:val="22"/>
          <w:szCs w:val="22"/>
        </w:rPr>
        <w:t xml:space="preserve">Solicito a ustedes se sirvan a </w:t>
      </w:r>
      <w:r w:rsidR="0030557F">
        <w:rPr>
          <w:rFonts w:eastAsia="SimSun"/>
          <w:sz w:val="22"/>
          <w:szCs w:val="22"/>
        </w:rPr>
        <w:t>entregar el suministro</w:t>
      </w:r>
      <w:r w:rsidRPr="00353E6B">
        <w:rPr>
          <w:rFonts w:eastAsia="SimSun"/>
          <w:sz w:val="22"/>
          <w:szCs w:val="22"/>
        </w:rPr>
        <w:t xml:space="preserve">, objeto de la presente Orden de Compra, en un </w:t>
      </w:r>
      <w:r w:rsidR="00F60361">
        <w:rPr>
          <w:rFonts w:eastAsia="SimSun"/>
          <w:sz w:val="22"/>
          <w:szCs w:val="22"/>
        </w:rPr>
        <w:t>plazo</w:t>
      </w:r>
      <w:r w:rsidRPr="00353E6B">
        <w:rPr>
          <w:rFonts w:eastAsia="SimSun"/>
          <w:sz w:val="22"/>
          <w:szCs w:val="22"/>
        </w:rPr>
        <w:t xml:space="preserve"> </w:t>
      </w:r>
      <w:r w:rsidR="00401AA1" w:rsidRPr="00353E6B">
        <w:rPr>
          <w:rFonts w:eastAsia="SimSun"/>
          <w:sz w:val="22"/>
          <w:szCs w:val="22"/>
        </w:rPr>
        <w:t xml:space="preserve">de </w:t>
      </w:r>
      <w:r w:rsidR="00401AA1">
        <w:rPr>
          <w:rFonts w:eastAsia="SimSun"/>
          <w:sz w:val="22"/>
          <w:szCs w:val="22"/>
        </w:rPr>
        <w:t xml:space="preserve">doce (12) meses, contados </w:t>
      </w:r>
      <w:r w:rsidR="00AC4698">
        <w:rPr>
          <w:rFonts w:eastAsia="SimSun"/>
          <w:sz w:val="22"/>
          <w:szCs w:val="22"/>
        </w:rPr>
        <w:t>a partir</w:t>
      </w:r>
      <w:r w:rsidR="00401AA1">
        <w:rPr>
          <w:rFonts w:eastAsia="SimSun"/>
          <w:sz w:val="22"/>
          <w:szCs w:val="22"/>
        </w:rPr>
        <w:t xml:space="preserve"> de la distribución de la Orden de Compra</w:t>
      </w:r>
      <w:r w:rsidR="00572E8A">
        <w:rPr>
          <w:rFonts w:eastAsia="SimSun"/>
          <w:sz w:val="22"/>
          <w:szCs w:val="22"/>
        </w:rPr>
        <w:t xml:space="preserve">, </w:t>
      </w:r>
      <w:r w:rsidR="0097211A">
        <w:rPr>
          <w:rFonts w:eastAsia="SimSun"/>
          <w:sz w:val="22"/>
          <w:szCs w:val="22"/>
        </w:rPr>
        <w:t>y será efectivo en ese plazo o hasta que se agote el monto máximo disponible, lo que ocurra primero</w:t>
      </w:r>
      <w:r w:rsidR="00F60361">
        <w:rPr>
          <w:rFonts w:eastAsia="SimSun"/>
          <w:sz w:val="22"/>
          <w:szCs w:val="22"/>
        </w:rPr>
        <w:t xml:space="preserve">. </w:t>
      </w:r>
      <w:r w:rsidR="00401AA1">
        <w:rPr>
          <w:rFonts w:eastAsia="SimSun"/>
          <w:sz w:val="22"/>
          <w:szCs w:val="22"/>
        </w:rPr>
        <w:t xml:space="preserve"> </w:t>
      </w:r>
    </w:p>
    <w:p w14:paraId="4438C457" w14:textId="77777777" w:rsidR="00B90589" w:rsidRPr="00353E6B" w:rsidRDefault="00B90589" w:rsidP="00B90589">
      <w:pPr>
        <w:jc w:val="both"/>
        <w:rPr>
          <w:rFonts w:eastAsia="SimSun"/>
          <w:sz w:val="22"/>
          <w:szCs w:val="22"/>
        </w:rPr>
      </w:pPr>
    </w:p>
    <w:tbl>
      <w:tblPr>
        <w:tblpPr w:leftFromText="141" w:rightFromText="141" w:vertAnchor="text" w:tblpXSpec="center" w:tblpY="1"/>
        <w:tblOverlap w:val="never"/>
        <w:tblW w:w="9694" w:type="dxa"/>
        <w:tblLayout w:type="fixed"/>
        <w:tblCellMar>
          <w:top w:w="55" w:type="dxa"/>
          <w:left w:w="55" w:type="dxa"/>
          <w:bottom w:w="55" w:type="dxa"/>
          <w:right w:w="55" w:type="dxa"/>
        </w:tblCellMar>
        <w:tblLook w:val="04A0" w:firstRow="1" w:lastRow="0" w:firstColumn="1" w:lastColumn="0" w:noHBand="0" w:noVBand="1"/>
      </w:tblPr>
      <w:tblGrid>
        <w:gridCol w:w="850"/>
        <w:gridCol w:w="993"/>
        <w:gridCol w:w="3118"/>
        <w:gridCol w:w="971"/>
        <w:gridCol w:w="1155"/>
        <w:gridCol w:w="1276"/>
        <w:gridCol w:w="1331"/>
      </w:tblGrid>
      <w:tr w:rsidR="00B90589" w:rsidRPr="00353E6B" w14:paraId="68F1206C" w14:textId="77777777" w:rsidTr="00C03CF7">
        <w:trPr>
          <w:trHeight w:val="509"/>
        </w:trPr>
        <w:tc>
          <w:tcPr>
            <w:tcW w:w="4961" w:type="dxa"/>
            <w:gridSpan w:val="3"/>
            <w:tcBorders>
              <w:top w:val="single" w:sz="4" w:space="0" w:color="auto"/>
              <w:left w:val="single" w:sz="4" w:space="0" w:color="auto"/>
              <w:bottom w:val="single" w:sz="4" w:space="0" w:color="auto"/>
              <w:right w:val="single" w:sz="4" w:space="0" w:color="auto"/>
            </w:tcBorders>
          </w:tcPr>
          <w:p w14:paraId="50D1174B" w14:textId="485E4193" w:rsidR="00B90589" w:rsidRPr="00353E6B" w:rsidRDefault="00B90589" w:rsidP="00C03CF7">
            <w:pPr>
              <w:spacing w:line="276" w:lineRule="auto"/>
              <w:jc w:val="both"/>
              <w:rPr>
                <w:rFonts w:eastAsia="Arial Unicode MS"/>
                <w:sz w:val="18"/>
                <w:szCs w:val="22"/>
              </w:rPr>
            </w:pPr>
            <w:r w:rsidRPr="00353E6B">
              <w:rPr>
                <w:rFonts w:eastAsia="Arial Unicode MS"/>
                <w:sz w:val="18"/>
                <w:szCs w:val="22"/>
              </w:rPr>
              <w:t xml:space="preserve">Dependencia solicitante: </w:t>
            </w:r>
            <w:r w:rsidR="00401AA1">
              <w:rPr>
                <w:rFonts w:eastAsia="Arial Unicode MS"/>
                <w:sz w:val="18"/>
                <w:szCs w:val="22"/>
              </w:rPr>
              <w:t>Unidad Coordinadora de Proyectos Creciendo Saludables Juntos</w:t>
            </w:r>
          </w:p>
          <w:p w14:paraId="00778259" w14:textId="77777777" w:rsidR="00B90589" w:rsidRPr="00353E6B" w:rsidRDefault="00B90589" w:rsidP="00C03CF7">
            <w:pPr>
              <w:spacing w:line="276" w:lineRule="auto"/>
              <w:jc w:val="both"/>
              <w:rPr>
                <w:rFonts w:eastAsia="Arial Unicode MS"/>
                <w:sz w:val="18"/>
                <w:szCs w:val="22"/>
              </w:rPr>
            </w:pPr>
          </w:p>
        </w:tc>
        <w:tc>
          <w:tcPr>
            <w:tcW w:w="4733" w:type="dxa"/>
            <w:gridSpan w:val="4"/>
            <w:tcBorders>
              <w:top w:val="single" w:sz="4" w:space="0" w:color="auto"/>
              <w:left w:val="single" w:sz="4" w:space="0" w:color="auto"/>
              <w:bottom w:val="single" w:sz="4" w:space="0" w:color="auto"/>
              <w:right w:val="single" w:sz="4" w:space="0" w:color="auto"/>
            </w:tcBorders>
            <w:hideMark/>
          </w:tcPr>
          <w:p w14:paraId="03D04B9B" w14:textId="048DE7BD" w:rsidR="00B90589" w:rsidRPr="00353E6B" w:rsidRDefault="00B90589" w:rsidP="00C03CF7">
            <w:pPr>
              <w:spacing w:line="276" w:lineRule="auto"/>
              <w:jc w:val="both"/>
              <w:rPr>
                <w:rFonts w:eastAsia="Arial Unicode MS"/>
                <w:sz w:val="18"/>
                <w:szCs w:val="22"/>
              </w:rPr>
            </w:pPr>
            <w:r w:rsidRPr="00353E6B">
              <w:rPr>
                <w:rFonts w:eastAsia="Arial Unicode MS"/>
                <w:sz w:val="18"/>
                <w:szCs w:val="22"/>
              </w:rPr>
              <w:t xml:space="preserve">Forma de pago: </w:t>
            </w:r>
            <w:r w:rsidR="00401AA1">
              <w:rPr>
                <w:rFonts w:eastAsia="Arial Unicode MS"/>
                <w:sz w:val="18"/>
                <w:szCs w:val="22"/>
              </w:rPr>
              <w:t xml:space="preserve">no mayor de </w:t>
            </w:r>
            <w:r w:rsidRPr="00353E6B">
              <w:rPr>
                <w:rFonts w:eastAsia="Arial Unicode MS"/>
                <w:sz w:val="18"/>
                <w:szCs w:val="22"/>
              </w:rPr>
              <w:t>30 días como máximo, posterior a la presentación de la factura</w:t>
            </w:r>
          </w:p>
        </w:tc>
      </w:tr>
      <w:tr w:rsidR="00B90589" w:rsidRPr="00353E6B" w14:paraId="6D521301" w14:textId="77777777" w:rsidTr="00C03CF7">
        <w:tc>
          <w:tcPr>
            <w:tcW w:w="850" w:type="dxa"/>
            <w:tcBorders>
              <w:top w:val="single" w:sz="4" w:space="0" w:color="auto"/>
              <w:left w:val="single" w:sz="4" w:space="0" w:color="auto"/>
              <w:bottom w:val="single" w:sz="4" w:space="0" w:color="auto"/>
              <w:right w:val="single" w:sz="4" w:space="0" w:color="auto"/>
            </w:tcBorders>
            <w:hideMark/>
          </w:tcPr>
          <w:p w14:paraId="0575AD88" w14:textId="77777777" w:rsidR="00B90589" w:rsidRPr="00353E6B" w:rsidRDefault="00B90589" w:rsidP="00C03CF7">
            <w:pPr>
              <w:spacing w:line="276" w:lineRule="auto"/>
              <w:jc w:val="both"/>
              <w:rPr>
                <w:rFonts w:eastAsia="Arial Unicode MS"/>
                <w:sz w:val="18"/>
                <w:szCs w:val="22"/>
              </w:rPr>
            </w:pPr>
            <w:r w:rsidRPr="00353E6B">
              <w:rPr>
                <w:rFonts w:eastAsia="Arial Unicode MS"/>
                <w:sz w:val="18"/>
                <w:szCs w:val="22"/>
              </w:rPr>
              <w:t>ITEM</w:t>
            </w:r>
          </w:p>
        </w:tc>
        <w:tc>
          <w:tcPr>
            <w:tcW w:w="993" w:type="dxa"/>
            <w:tcBorders>
              <w:top w:val="single" w:sz="4" w:space="0" w:color="auto"/>
              <w:left w:val="single" w:sz="4" w:space="0" w:color="auto"/>
              <w:bottom w:val="single" w:sz="4" w:space="0" w:color="auto"/>
              <w:right w:val="single" w:sz="4" w:space="0" w:color="auto"/>
            </w:tcBorders>
            <w:hideMark/>
          </w:tcPr>
          <w:p w14:paraId="0E8EE9EA" w14:textId="77777777" w:rsidR="00B90589" w:rsidRPr="00353E6B" w:rsidRDefault="00B90589" w:rsidP="00C03CF7">
            <w:pPr>
              <w:spacing w:line="276" w:lineRule="auto"/>
              <w:jc w:val="both"/>
              <w:rPr>
                <w:rFonts w:eastAsia="Arial Unicode MS"/>
                <w:sz w:val="18"/>
                <w:szCs w:val="22"/>
              </w:rPr>
            </w:pPr>
            <w:r w:rsidRPr="00353E6B">
              <w:rPr>
                <w:rFonts w:eastAsia="Arial Unicode MS"/>
                <w:sz w:val="18"/>
                <w:szCs w:val="22"/>
              </w:rPr>
              <w:t>CODIGO MINSAL</w:t>
            </w:r>
          </w:p>
        </w:tc>
        <w:tc>
          <w:tcPr>
            <w:tcW w:w="3118" w:type="dxa"/>
            <w:tcBorders>
              <w:top w:val="single" w:sz="4" w:space="0" w:color="auto"/>
              <w:left w:val="single" w:sz="4" w:space="0" w:color="auto"/>
              <w:bottom w:val="single" w:sz="4" w:space="0" w:color="auto"/>
              <w:right w:val="single" w:sz="4" w:space="0" w:color="auto"/>
            </w:tcBorders>
          </w:tcPr>
          <w:p w14:paraId="1BB06FA1" w14:textId="77777777" w:rsidR="00B90589" w:rsidRPr="00353E6B" w:rsidRDefault="00B90589" w:rsidP="00C03CF7">
            <w:pPr>
              <w:spacing w:line="276" w:lineRule="auto"/>
              <w:jc w:val="both"/>
              <w:rPr>
                <w:rFonts w:eastAsia="Arial Unicode MS"/>
                <w:sz w:val="18"/>
                <w:szCs w:val="22"/>
              </w:rPr>
            </w:pPr>
          </w:p>
          <w:p w14:paraId="5AB7411D" w14:textId="77777777" w:rsidR="00B90589" w:rsidRPr="00353E6B" w:rsidRDefault="00B90589" w:rsidP="00C03CF7">
            <w:pPr>
              <w:spacing w:line="276" w:lineRule="auto"/>
              <w:jc w:val="both"/>
              <w:rPr>
                <w:rFonts w:eastAsia="Arial Unicode MS"/>
                <w:sz w:val="18"/>
                <w:szCs w:val="22"/>
              </w:rPr>
            </w:pPr>
            <w:r w:rsidRPr="00353E6B">
              <w:rPr>
                <w:rFonts w:eastAsia="Arial Unicode MS"/>
                <w:sz w:val="18"/>
                <w:szCs w:val="22"/>
              </w:rPr>
              <w:t>DESCRIPCIÓN DEL SUMINISTRO</w:t>
            </w:r>
          </w:p>
        </w:tc>
        <w:tc>
          <w:tcPr>
            <w:tcW w:w="971" w:type="dxa"/>
            <w:tcBorders>
              <w:top w:val="single" w:sz="4" w:space="0" w:color="auto"/>
              <w:left w:val="single" w:sz="4" w:space="0" w:color="auto"/>
              <w:bottom w:val="single" w:sz="4" w:space="0" w:color="auto"/>
              <w:right w:val="single" w:sz="4" w:space="0" w:color="auto"/>
            </w:tcBorders>
            <w:hideMark/>
          </w:tcPr>
          <w:p w14:paraId="4349D645" w14:textId="77777777" w:rsidR="00B90589" w:rsidRPr="00353E6B" w:rsidRDefault="00B90589" w:rsidP="00C03CF7">
            <w:pPr>
              <w:spacing w:line="276" w:lineRule="auto"/>
              <w:jc w:val="both"/>
              <w:rPr>
                <w:rFonts w:eastAsia="Arial Unicode MS"/>
                <w:sz w:val="18"/>
                <w:szCs w:val="22"/>
              </w:rPr>
            </w:pPr>
            <w:r w:rsidRPr="00353E6B">
              <w:rPr>
                <w:rFonts w:eastAsia="Arial Unicode MS"/>
                <w:sz w:val="18"/>
                <w:szCs w:val="22"/>
              </w:rPr>
              <w:t xml:space="preserve">UNIDAD </w:t>
            </w:r>
          </w:p>
        </w:tc>
        <w:tc>
          <w:tcPr>
            <w:tcW w:w="1155" w:type="dxa"/>
            <w:tcBorders>
              <w:top w:val="single" w:sz="4" w:space="0" w:color="auto"/>
              <w:left w:val="single" w:sz="4" w:space="0" w:color="auto"/>
              <w:bottom w:val="single" w:sz="4" w:space="0" w:color="auto"/>
              <w:right w:val="single" w:sz="4" w:space="0" w:color="auto"/>
            </w:tcBorders>
            <w:hideMark/>
          </w:tcPr>
          <w:p w14:paraId="02ADDBA7" w14:textId="77777777" w:rsidR="00B90589" w:rsidRPr="00353E6B" w:rsidRDefault="00B90589" w:rsidP="00C03CF7">
            <w:pPr>
              <w:spacing w:line="276" w:lineRule="auto"/>
              <w:jc w:val="both"/>
              <w:rPr>
                <w:rFonts w:eastAsia="Arial Unicode MS"/>
                <w:sz w:val="18"/>
                <w:szCs w:val="22"/>
              </w:rPr>
            </w:pPr>
            <w:r w:rsidRPr="00353E6B">
              <w:rPr>
                <w:rFonts w:eastAsia="Arial Unicode MS"/>
                <w:sz w:val="18"/>
                <w:szCs w:val="22"/>
              </w:rPr>
              <w:t>CANTIDAD</w:t>
            </w:r>
          </w:p>
        </w:tc>
        <w:tc>
          <w:tcPr>
            <w:tcW w:w="1276" w:type="dxa"/>
            <w:tcBorders>
              <w:top w:val="single" w:sz="4" w:space="0" w:color="auto"/>
              <w:left w:val="single" w:sz="4" w:space="0" w:color="auto"/>
              <w:bottom w:val="single" w:sz="4" w:space="0" w:color="auto"/>
              <w:right w:val="single" w:sz="4" w:space="0" w:color="auto"/>
            </w:tcBorders>
            <w:hideMark/>
          </w:tcPr>
          <w:p w14:paraId="62D04D30" w14:textId="77777777" w:rsidR="00B90589" w:rsidRPr="00353E6B" w:rsidRDefault="00B90589" w:rsidP="00C03CF7">
            <w:pPr>
              <w:spacing w:line="276" w:lineRule="auto"/>
              <w:jc w:val="both"/>
              <w:rPr>
                <w:rFonts w:eastAsia="Liberation Serif"/>
                <w:sz w:val="18"/>
                <w:szCs w:val="22"/>
              </w:rPr>
            </w:pPr>
            <w:r w:rsidRPr="00353E6B">
              <w:rPr>
                <w:rFonts w:eastAsia="Arial Unicode MS"/>
                <w:sz w:val="18"/>
                <w:szCs w:val="22"/>
              </w:rPr>
              <w:t>PRECIO UNITARIO</w:t>
            </w:r>
          </w:p>
          <w:p w14:paraId="6C2E1B21" w14:textId="77777777" w:rsidR="00B90589" w:rsidRPr="00353E6B" w:rsidRDefault="00B90589" w:rsidP="00C03CF7">
            <w:pPr>
              <w:spacing w:line="276" w:lineRule="auto"/>
              <w:jc w:val="both"/>
              <w:rPr>
                <w:rFonts w:eastAsia="Arial Unicode MS"/>
                <w:sz w:val="18"/>
                <w:szCs w:val="22"/>
              </w:rPr>
            </w:pPr>
            <w:r w:rsidRPr="00353E6B">
              <w:rPr>
                <w:rFonts w:eastAsia="Liberation Serif"/>
                <w:sz w:val="18"/>
                <w:szCs w:val="22"/>
              </w:rPr>
              <w:t xml:space="preserve"> </w:t>
            </w:r>
            <w:r w:rsidRPr="00353E6B">
              <w:rPr>
                <w:rFonts w:eastAsia="Arial Unicode MS"/>
                <w:sz w:val="18"/>
                <w:szCs w:val="22"/>
              </w:rPr>
              <w:t>(IVA incluido)</w:t>
            </w:r>
          </w:p>
        </w:tc>
        <w:tc>
          <w:tcPr>
            <w:tcW w:w="1331" w:type="dxa"/>
            <w:tcBorders>
              <w:top w:val="single" w:sz="4" w:space="0" w:color="auto"/>
              <w:left w:val="single" w:sz="4" w:space="0" w:color="auto"/>
              <w:bottom w:val="single" w:sz="4" w:space="0" w:color="auto"/>
              <w:right w:val="single" w:sz="4" w:space="0" w:color="auto"/>
            </w:tcBorders>
            <w:hideMark/>
          </w:tcPr>
          <w:p w14:paraId="3FD3B906" w14:textId="77777777" w:rsidR="00B90589" w:rsidRPr="00353E6B" w:rsidRDefault="00B90589" w:rsidP="00C03CF7">
            <w:pPr>
              <w:spacing w:line="276" w:lineRule="auto"/>
              <w:jc w:val="both"/>
              <w:rPr>
                <w:rFonts w:eastAsia="Arial Unicode MS"/>
                <w:sz w:val="18"/>
                <w:szCs w:val="22"/>
              </w:rPr>
            </w:pPr>
            <w:r w:rsidRPr="00353E6B">
              <w:rPr>
                <w:rFonts w:eastAsia="Arial Unicode MS"/>
                <w:sz w:val="18"/>
                <w:szCs w:val="22"/>
              </w:rPr>
              <w:t xml:space="preserve">PRECIO TOTAL </w:t>
            </w:r>
          </w:p>
          <w:p w14:paraId="386DF4B8" w14:textId="77777777" w:rsidR="00B90589" w:rsidRPr="00353E6B" w:rsidRDefault="00B90589" w:rsidP="00C03CF7">
            <w:pPr>
              <w:spacing w:line="276" w:lineRule="auto"/>
              <w:jc w:val="both"/>
              <w:rPr>
                <w:rFonts w:eastAsia="Arial Unicode MS"/>
                <w:sz w:val="18"/>
                <w:szCs w:val="22"/>
              </w:rPr>
            </w:pPr>
            <w:r w:rsidRPr="00353E6B">
              <w:rPr>
                <w:rFonts w:eastAsia="Arial Unicode MS"/>
                <w:sz w:val="18"/>
                <w:szCs w:val="22"/>
              </w:rPr>
              <w:t>(IVA incluido)</w:t>
            </w:r>
          </w:p>
        </w:tc>
      </w:tr>
      <w:tr w:rsidR="00B90589" w:rsidRPr="00353E6B" w14:paraId="473AC74A" w14:textId="77777777" w:rsidTr="00C03CF7">
        <w:trPr>
          <w:trHeight w:val="409"/>
        </w:trPr>
        <w:tc>
          <w:tcPr>
            <w:tcW w:w="850" w:type="dxa"/>
            <w:tcBorders>
              <w:top w:val="single" w:sz="4" w:space="0" w:color="auto"/>
              <w:left w:val="single" w:sz="4" w:space="0" w:color="auto"/>
              <w:bottom w:val="single" w:sz="4" w:space="0" w:color="auto"/>
              <w:right w:val="single" w:sz="4" w:space="0" w:color="auto"/>
            </w:tcBorders>
            <w:hideMark/>
          </w:tcPr>
          <w:p w14:paraId="00AFF73E" w14:textId="77777777" w:rsidR="00B90589" w:rsidRPr="00353E6B" w:rsidRDefault="00B90589" w:rsidP="009F3108">
            <w:pPr>
              <w:spacing w:line="276" w:lineRule="auto"/>
              <w:jc w:val="center"/>
              <w:rPr>
                <w:sz w:val="18"/>
                <w:szCs w:val="22"/>
              </w:rPr>
            </w:pPr>
            <w:r w:rsidRPr="00353E6B">
              <w:rPr>
                <w:sz w:val="18"/>
                <w:szCs w:val="22"/>
              </w:rPr>
              <w:t>1</w:t>
            </w:r>
          </w:p>
        </w:tc>
        <w:tc>
          <w:tcPr>
            <w:tcW w:w="993" w:type="dxa"/>
            <w:tcBorders>
              <w:top w:val="single" w:sz="4" w:space="0" w:color="auto"/>
              <w:left w:val="nil"/>
              <w:bottom w:val="single" w:sz="4" w:space="0" w:color="auto"/>
              <w:right w:val="single" w:sz="4" w:space="0" w:color="auto"/>
            </w:tcBorders>
            <w:hideMark/>
          </w:tcPr>
          <w:p w14:paraId="79ACABF5" w14:textId="332E9CD4" w:rsidR="00B90589" w:rsidRPr="00353E6B" w:rsidRDefault="00401AA1" w:rsidP="009F3108">
            <w:pPr>
              <w:spacing w:line="276" w:lineRule="auto"/>
              <w:jc w:val="center"/>
              <w:rPr>
                <w:sz w:val="18"/>
                <w:szCs w:val="22"/>
              </w:rPr>
            </w:pPr>
            <w:r>
              <w:rPr>
                <w:sz w:val="18"/>
                <w:szCs w:val="22"/>
              </w:rPr>
              <w:t>8120</w:t>
            </w:r>
            <w:r w:rsidR="0003490B">
              <w:rPr>
                <w:sz w:val="18"/>
                <w:szCs w:val="22"/>
              </w:rPr>
              <w:t>4070</w:t>
            </w:r>
          </w:p>
        </w:tc>
        <w:tc>
          <w:tcPr>
            <w:tcW w:w="3118" w:type="dxa"/>
            <w:tcBorders>
              <w:top w:val="single" w:sz="4" w:space="0" w:color="auto"/>
              <w:left w:val="single" w:sz="4" w:space="0" w:color="auto"/>
              <w:bottom w:val="single" w:sz="4" w:space="0" w:color="auto"/>
              <w:right w:val="nil"/>
            </w:tcBorders>
            <w:hideMark/>
          </w:tcPr>
          <w:p w14:paraId="704DDD2C" w14:textId="482EDD42" w:rsidR="00B90589" w:rsidRPr="00353E6B" w:rsidRDefault="0003490B" w:rsidP="00C03CF7">
            <w:pPr>
              <w:spacing w:line="276" w:lineRule="auto"/>
              <w:jc w:val="both"/>
              <w:rPr>
                <w:rFonts w:eastAsia="Arial Unicode MS"/>
                <w:sz w:val="18"/>
                <w:szCs w:val="22"/>
              </w:rPr>
            </w:pPr>
            <w:r>
              <w:rPr>
                <w:rFonts w:eastAsia="Arial Unicode MS"/>
                <w:sz w:val="18"/>
                <w:szCs w:val="22"/>
              </w:rPr>
              <w:t>Agua Envasada Purificada, garrafa de 5 galones</w:t>
            </w:r>
          </w:p>
        </w:tc>
        <w:tc>
          <w:tcPr>
            <w:tcW w:w="971" w:type="dxa"/>
            <w:tcBorders>
              <w:top w:val="single" w:sz="4" w:space="0" w:color="auto"/>
              <w:left w:val="single" w:sz="4" w:space="0" w:color="auto"/>
              <w:bottom w:val="single" w:sz="4" w:space="0" w:color="auto"/>
              <w:right w:val="single" w:sz="4" w:space="0" w:color="auto"/>
            </w:tcBorders>
            <w:hideMark/>
          </w:tcPr>
          <w:p w14:paraId="762AE06F" w14:textId="77777777" w:rsidR="00B90589" w:rsidRPr="00353E6B" w:rsidRDefault="00B90589" w:rsidP="009F3108">
            <w:pPr>
              <w:spacing w:line="276" w:lineRule="auto"/>
              <w:jc w:val="center"/>
              <w:rPr>
                <w:sz w:val="18"/>
                <w:szCs w:val="22"/>
              </w:rPr>
            </w:pPr>
            <w:r w:rsidRPr="00353E6B">
              <w:rPr>
                <w:sz w:val="18"/>
                <w:szCs w:val="22"/>
              </w:rPr>
              <w:t>C/U</w:t>
            </w:r>
          </w:p>
        </w:tc>
        <w:tc>
          <w:tcPr>
            <w:tcW w:w="1155" w:type="dxa"/>
            <w:tcBorders>
              <w:top w:val="single" w:sz="4" w:space="0" w:color="auto"/>
              <w:left w:val="single" w:sz="4" w:space="0" w:color="auto"/>
              <w:bottom w:val="single" w:sz="4" w:space="0" w:color="auto"/>
              <w:right w:val="single" w:sz="4" w:space="0" w:color="auto"/>
            </w:tcBorders>
            <w:hideMark/>
          </w:tcPr>
          <w:p w14:paraId="65F1017A" w14:textId="28826A5F" w:rsidR="00B90589" w:rsidRPr="00353E6B" w:rsidRDefault="008206E1" w:rsidP="00D02333">
            <w:pPr>
              <w:spacing w:line="276" w:lineRule="auto"/>
              <w:jc w:val="center"/>
              <w:rPr>
                <w:sz w:val="18"/>
                <w:szCs w:val="22"/>
              </w:rPr>
            </w:pPr>
            <w:r>
              <w:rPr>
                <w:sz w:val="18"/>
                <w:szCs w:val="22"/>
              </w:rPr>
              <w:t>906</w:t>
            </w:r>
          </w:p>
        </w:tc>
        <w:tc>
          <w:tcPr>
            <w:tcW w:w="1276" w:type="dxa"/>
            <w:tcBorders>
              <w:top w:val="single" w:sz="4" w:space="0" w:color="auto"/>
              <w:left w:val="single" w:sz="4" w:space="0" w:color="auto"/>
              <w:bottom w:val="single" w:sz="4" w:space="0" w:color="auto"/>
              <w:right w:val="single" w:sz="4" w:space="0" w:color="auto"/>
            </w:tcBorders>
            <w:hideMark/>
          </w:tcPr>
          <w:p w14:paraId="69D28899" w14:textId="7B5CB4BE" w:rsidR="00B90589" w:rsidRPr="00353E6B" w:rsidRDefault="00B90589" w:rsidP="00D02333">
            <w:pPr>
              <w:spacing w:line="276" w:lineRule="auto"/>
              <w:jc w:val="center"/>
              <w:rPr>
                <w:rFonts w:eastAsia="Arial Unicode MS"/>
                <w:sz w:val="18"/>
                <w:szCs w:val="22"/>
              </w:rPr>
            </w:pPr>
            <w:r w:rsidRPr="00353E6B">
              <w:rPr>
                <w:rFonts w:eastAsia="Arial Unicode MS"/>
                <w:sz w:val="18"/>
                <w:szCs w:val="22"/>
              </w:rPr>
              <w:t xml:space="preserve">$ </w:t>
            </w:r>
            <w:r w:rsidR="0003490B">
              <w:rPr>
                <w:rFonts w:eastAsia="Arial Unicode MS"/>
                <w:sz w:val="18"/>
                <w:szCs w:val="22"/>
              </w:rPr>
              <w:t>2.00</w:t>
            </w:r>
          </w:p>
        </w:tc>
        <w:tc>
          <w:tcPr>
            <w:tcW w:w="1331" w:type="dxa"/>
            <w:tcBorders>
              <w:top w:val="single" w:sz="4" w:space="0" w:color="auto"/>
              <w:left w:val="single" w:sz="4" w:space="0" w:color="auto"/>
              <w:bottom w:val="single" w:sz="4" w:space="0" w:color="auto"/>
              <w:right w:val="single" w:sz="4" w:space="0" w:color="auto"/>
            </w:tcBorders>
            <w:hideMark/>
          </w:tcPr>
          <w:p w14:paraId="4CCF4945" w14:textId="5C25004A" w:rsidR="00B90589" w:rsidRPr="00353E6B" w:rsidRDefault="009C6648" w:rsidP="00D02333">
            <w:pPr>
              <w:spacing w:line="276" w:lineRule="auto"/>
              <w:jc w:val="center"/>
              <w:rPr>
                <w:rFonts w:eastAsia="Arial Unicode MS"/>
                <w:sz w:val="18"/>
                <w:szCs w:val="22"/>
              </w:rPr>
            </w:pPr>
            <w:r>
              <w:rPr>
                <w:rFonts w:eastAsia="Arial Unicode MS"/>
                <w:sz w:val="18"/>
                <w:szCs w:val="22"/>
              </w:rPr>
              <w:t>$1,</w:t>
            </w:r>
            <w:r w:rsidR="00BC7681">
              <w:rPr>
                <w:rFonts w:eastAsia="Arial Unicode MS"/>
                <w:sz w:val="18"/>
                <w:szCs w:val="22"/>
              </w:rPr>
              <w:t>812.00</w:t>
            </w:r>
          </w:p>
        </w:tc>
      </w:tr>
      <w:tr w:rsidR="00B90589" w:rsidRPr="00353E6B" w14:paraId="2D4B2C6E" w14:textId="77777777" w:rsidTr="00C03CF7">
        <w:trPr>
          <w:trHeight w:val="15"/>
        </w:trPr>
        <w:tc>
          <w:tcPr>
            <w:tcW w:w="850" w:type="dxa"/>
            <w:tcBorders>
              <w:top w:val="single" w:sz="4" w:space="0" w:color="auto"/>
              <w:left w:val="single" w:sz="4" w:space="0" w:color="auto"/>
              <w:bottom w:val="single" w:sz="4" w:space="0" w:color="auto"/>
              <w:right w:val="single" w:sz="4" w:space="0" w:color="auto"/>
            </w:tcBorders>
            <w:hideMark/>
          </w:tcPr>
          <w:p w14:paraId="34FC38F3" w14:textId="77777777" w:rsidR="00B90589" w:rsidRPr="00353E6B" w:rsidRDefault="00B90589" w:rsidP="009F3108">
            <w:pPr>
              <w:spacing w:line="276" w:lineRule="auto"/>
              <w:jc w:val="center"/>
              <w:rPr>
                <w:sz w:val="18"/>
                <w:szCs w:val="22"/>
              </w:rPr>
            </w:pPr>
            <w:r w:rsidRPr="00353E6B">
              <w:rPr>
                <w:sz w:val="18"/>
                <w:szCs w:val="22"/>
              </w:rPr>
              <w:t>2</w:t>
            </w:r>
          </w:p>
        </w:tc>
        <w:tc>
          <w:tcPr>
            <w:tcW w:w="993" w:type="dxa"/>
            <w:tcBorders>
              <w:top w:val="single" w:sz="4" w:space="0" w:color="auto"/>
              <w:left w:val="nil"/>
              <w:bottom w:val="single" w:sz="4" w:space="0" w:color="auto"/>
              <w:right w:val="single" w:sz="4" w:space="0" w:color="auto"/>
            </w:tcBorders>
            <w:hideMark/>
          </w:tcPr>
          <w:p w14:paraId="4B219EAA" w14:textId="7CE89320" w:rsidR="00B90589" w:rsidRPr="00353E6B" w:rsidRDefault="0003490B" w:rsidP="009F3108">
            <w:pPr>
              <w:spacing w:line="276" w:lineRule="auto"/>
              <w:jc w:val="center"/>
              <w:rPr>
                <w:sz w:val="18"/>
                <w:szCs w:val="22"/>
              </w:rPr>
            </w:pPr>
            <w:r>
              <w:rPr>
                <w:sz w:val="18"/>
                <w:szCs w:val="22"/>
              </w:rPr>
              <w:t>81204030</w:t>
            </w:r>
          </w:p>
        </w:tc>
        <w:tc>
          <w:tcPr>
            <w:tcW w:w="3118" w:type="dxa"/>
            <w:tcBorders>
              <w:top w:val="single" w:sz="4" w:space="0" w:color="auto"/>
              <w:left w:val="single" w:sz="4" w:space="0" w:color="auto"/>
              <w:bottom w:val="single" w:sz="4" w:space="0" w:color="auto"/>
              <w:right w:val="nil"/>
            </w:tcBorders>
            <w:hideMark/>
          </w:tcPr>
          <w:p w14:paraId="63D0B82C" w14:textId="204FB2E1" w:rsidR="00B90589" w:rsidRPr="00353E6B" w:rsidRDefault="0003490B" w:rsidP="00C03CF7">
            <w:pPr>
              <w:spacing w:line="276" w:lineRule="auto"/>
              <w:jc w:val="both"/>
              <w:rPr>
                <w:rFonts w:eastAsia="Arial Unicode MS"/>
                <w:sz w:val="18"/>
                <w:szCs w:val="22"/>
              </w:rPr>
            </w:pPr>
            <w:r>
              <w:rPr>
                <w:rFonts w:eastAsia="Arial Unicode MS"/>
                <w:sz w:val="18"/>
                <w:szCs w:val="22"/>
              </w:rPr>
              <w:t>Agua Envasada Purificada, Botella de 12 onzas</w:t>
            </w:r>
          </w:p>
        </w:tc>
        <w:tc>
          <w:tcPr>
            <w:tcW w:w="971" w:type="dxa"/>
            <w:tcBorders>
              <w:top w:val="single" w:sz="4" w:space="0" w:color="auto"/>
              <w:left w:val="single" w:sz="4" w:space="0" w:color="auto"/>
              <w:bottom w:val="single" w:sz="4" w:space="0" w:color="auto"/>
              <w:right w:val="single" w:sz="4" w:space="0" w:color="auto"/>
            </w:tcBorders>
            <w:hideMark/>
          </w:tcPr>
          <w:p w14:paraId="593656B6" w14:textId="77777777" w:rsidR="00B90589" w:rsidRPr="00353E6B" w:rsidRDefault="00B90589" w:rsidP="009F3108">
            <w:pPr>
              <w:spacing w:line="276" w:lineRule="auto"/>
              <w:jc w:val="center"/>
              <w:rPr>
                <w:sz w:val="18"/>
                <w:szCs w:val="22"/>
              </w:rPr>
            </w:pPr>
            <w:r w:rsidRPr="00353E6B">
              <w:rPr>
                <w:sz w:val="18"/>
                <w:szCs w:val="22"/>
              </w:rPr>
              <w:t>C/U</w:t>
            </w:r>
          </w:p>
        </w:tc>
        <w:tc>
          <w:tcPr>
            <w:tcW w:w="1155" w:type="dxa"/>
            <w:tcBorders>
              <w:top w:val="single" w:sz="4" w:space="0" w:color="auto"/>
              <w:left w:val="single" w:sz="4" w:space="0" w:color="auto"/>
              <w:bottom w:val="single" w:sz="4" w:space="0" w:color="auto"/>
              <w:right w:val="single" w:sz="4" w:space="0" w:color="auto"/>
            </w:tcBorders>
            <w:hideMark/>
          </w:tcPr>
          <w:p w14:paraId="14A95F15" w14:textId="52D2CFAB" w:rsidR="00B90589" w:rsidRPr="00353E6B" w:rsidRDefault="009C6648" w:rsidP="00D02333">
            <w:pPr>
              <w:spacing w:line="276" w:lineRule="auto"/>
              <w:jc w:val="center"/>
              <w:rPr>
                <w:sz w:val="18"/>
                <w:szCs w:val="22"/>
              </w:rPr>
            </w:pPr>
            <w:r>
              <w:rPr>
                <w:sz w:val="18"/>
                <w:szCs w:val="22"/>
              </w:rPr>
              <w:t>240</w:t>
            </w:r>
          </w:p>
        </w:tc>
        <w:tc>
          <w:tcPr>
            <w:tcW w:w="1276" w:type="dxa"/>
            <w:tcBorders>
              <w:top w:val="single" w:sz="4" w:space="0" w:color="auto"/>
              <w:left w:val="single" w:sz="4" w:space="0" w:color="auto"/>
              <w:bottom w:val="single" w:sz="4" w:space="0" w:color="auto"/>
              <w:right w:val="single" w:sz="4" w:space="0" w:color="auto"/>
            </w:tcBorders>
            <w:hideMark/>
          </w:tcPr>
          <w:p w14:paraId="40B16FBC" w14:textId="4BFADDD2" w:rsidR="00B90589" w:rsidRPr="00353E6B" w:rsidRDefault="00B90589" w:rsidP="00D02333">
            <w:pPr>
              <w:spacing w:line="276" w:lineRule="auto"/>
              <w:jc w:val="center"/>
              <w:rPr>
                <w:rFonts w:eastAsia="Arial Unicode MS"/>
                <w:sz w:val="18"/>
                <w:szCs w:val="22"/>
              </w:rPr>
            </w:pPr>
            <w:r w:rsidRPr="00353E6B">
              <w:rPr>
                <w:rFonts w:eastAsia="Arial Unicode MS"/>
                <w:sz w:val="18"/>
                <w:szCs w:val="22"/>
              </w:rPr>
              <w:t xml:space="preserve">$ </w:t>
            </w:r>
            <w:r w:rsidR="0003490B">
              <w:rPr>
                <w:rFonts w:eastAsia="Arial Unicode MS"/>
                <w:sz w:val="18"/>
                <w:szCs w:val="22"/>
              </w:rPr>
              <w:t>0.20</w:t>
            </w:r>
          </w:p>
        </w:tc>
        <w:tc>
          <w:tcPr>
            <w:tcW w:w="1331" w:type="dxa"/>
            <w:tcBorders>
              <w:top w:val="single" w:sz="4" w:space="0" w:color="auto"/>
              <w:left w:val="single" w:sz="4" w:space="0" w:color="auto"/>
              <w:bottom w:val="single" w:sz="4" w:space="0" w:color="auto"/>
              <w:right w:val="single" w:sz="4" w:space="0" w:color="auto"/>
            </w:tcBorders>
            <w:hideMark/>
          </w:tcPr>
          <w:p w14:paraId="72186798" w14:textId="7E0A57B8" w:rsidR="00B90589" w:rsidRPr="00353E6B" w:rsidRDefault="009C6648" w:rsidP="00D02333">
            <w:pPr>
              <w:spacing w:line="276" w:lineRule="auto"/>
              <w:jc w:val="center"/>
              <w:rPr>
                <w:rFonts w:eastAsia="Arial Unicode MS"/>
                <w:sz w:val="18"/>
                <w:szCs w:val="22"/>
              </w:rPr>
            </w:pPr>
            <w:r>
              <w:rPr>
                <w:rFonts w:eastAsia="Arial Unicode MS"/>
                <w:sz w:val="18"/>
                <w:szCs w:val="22"/>
              </w:rPr>
              <w:t>$</w:t>
            </w:r>
            <w:r w:rsidR="00D02333">
              <w:rPr>
                <w:rFonts w:eastAsia="Arial Unicode MS"/>
                <w:sz w:val="18"/>
                <w:szCs w:val="22"/>
              </w:rPr>
              <w:t>48.00</w:t>
            </w:r>
          </w:p>
        </w:tc>
      </w:tr>
      <w:tr w:rsidR="00B90589" w:rsidRPr="00353E6B" w14:paraId="4528EB6B" w14:textId="77777777" w:rsidTr="00C03CF7">
        <w:tc>
          <w:tcPr>
            <w:tcW w:w="4961" w:type="dxa"/>
            <w:gridSpan w:val="3"/>
            <w:tcBorders>
              <w:top w:val="single" w:sz="4" w:space="0" w:color="auto"/>
              <w:left w:val="single" w:sz="4" w:space="0" w:color="auto"/>
              <w:bottom w:val="single" w:sz="4" w:space="0" w:color="auto"/>
              <w:right w:val="single" w:sz="4" w:space="0" w:color="auto"/>
            </w:tcBorders>
            <w:hideMark/>
          </w:tcPr>
          <w:p w14:paraId="4B8EB3E8" w14:textId="44F8F1EF" w:rsidR="0003490B" w:rsidRPr="0003490B" w:rsidRDefault="00B90589" w:rsidP="0086422A">
            <w:pPr>
              <w:spacing w:line="276" w:lineRule="auto"/>
              <w:jc w:val="both"/>
              <w:rPr>
                <w:rFonts w:eastAsia="Arial Unicode MS"/>
                <w:sz w:val="18"/>
                <w:szCs w:val="22"/>
              </w:rPr>
            </w:pPr>
            <w:r w:rsidRPr="00353E6B">
              <w:rPr>
                <w:rFonts w:eastAsia="Arial Unicode MS"/>
                <w:sz w:val="18"/>
                <w:szCs w:val="22"/>
              </w:rPr>
              <w:t xml:space="preserve">FORMA DE PAGO:   </w:t>
            </w:r>
            <w:r w:rsidR="0003490B">
              <w:t xml:space="preserve"> </w:t>
            </w:r>
            <w:r w:rsidR="0003490B" w:rsidRPr="0003490B">
              <w:rPr>
                <w:rFonts w:eastAsia="Arial Unicode MS"/>
                <w:sz w:val="18"/>
                <w:szCs w:val="22"/>
              </w:rPr>
              <w:t xml:space="preserve">El pago del suministro se efectuará mensualmente, para lo cual el proveedor deberá presentar anexo los comprobantes de entrega </w:t>
            </w:r>
            <w:r w:rsidR="00D02333">
              <w:rPr>
                <w:rFonts w:eastAsia="Arial Unicode MS"/>
                <w:sz w:val="18"/>
                <w:szCs w:val="22"/>
              </w:rPr>
              <w:t xml:space="preserve">firmada y sellada </w:t>
            </w:r>
            <w:r w:rsidR="0003490B" w:rsidRPr="0003490B">
              <w:rPr>
                <w:rFonts w:eastAsia="Arial Unicode MS"/>
                <w:sz w:val="18"/>
                <w:szCs w:val="22"/>
              </w:rPr>
              <w:t xml:space="preserve">por parte del administrador de la orden compra. </w:t>
            </w:r>
          </w:p>
          <w:p w14:paraId="3C98A2F3" w14:textId="04E7BB75" w:rsidR="0003490B" w:rsidRPr="0003490B" w:rsidRDefault="0003490B" w:rsidP="0086422A">
            <w:pPr>
              <w:spacing w:line="276" w:lineRule="auto"/>
              <w:jc w:val="both"/>
              <w:rPr>
                <w:rFonts w:eastAsia="Arial Unicode MS"/>
                <w:sz w:val="18"/>
                <w:szCs w:val="22"/>
              </w:rPr>
            </w:pPr>
            <w:r w:rsidRPr="0003490B">
              <w:rPr>
                <w:rFonts w:eastAsia="Arial Unicode MS"/>
                <w:sz w:val="18"/>
                <w:szCs w:val="22"/>
              </w:rPr>
              <w:t xml:space="preserve">El proveedor presentara a la Tesorería de la Unidad Financiera Institucional, factura de consumidor final en duplicados a nombre del </w:t>
            </w:r>
            <w:r w:rsidR="00610F20">
              <w:rPr>
                <w:rFonts w:eastAsia="Arial Unicode MS"/>
                <w:sz w:val="18"/>
                <w:szCs w:val="22"/>
              </w:rPr>
              <w:t>MINSAL</w:t>
            </w:r>
            <w:r w:rsidR="00636D37">
              <w:rPr>
                <w:rFonts w:eastAsia="Arial Unicode MS"/>
                <w:sz w:val="18"/>
                <w:szCs w:val="22"/>
              </w:rPr>
              <w:t>, Contrato de Préstamo BIRF</w:t>
            </w:r>
            <w:r w:rsidR="00E40796">
              <w:rPr>
                <w:rFonts w:eastAsia="Arial Unicode MS"/>
                <w:sz w:val="18"/>
                <w:szCs w:val="22"/>
              </w:rPr>
              <w:t>-</w:t>
            </w:r>
            <w:r w:rsidR="00636D37">
              <w:rPr>
                <w:rFonts w:eastAsia="Arial Unicode MS"/>
                <w:sz w:val="18"/>
                <w:szCs w:val="22"/>
              </w:rPr>
              <w:t>9065-SV</w:t>
            </w:r>
            <w:r w:rsidR="00EE1EED">
              <w:rPr>
                <w:rFonts w:eastAsia="Arial Unicode MS"/>
                <w:sz w:val="18"/>
                <w:szCs w:val="22"/>
              </w:rPr>
              <w:t>,</w:t>
            </w:r>
            <w:r w:rsidR="00636D37">
              <w:rPr>
                <w:rFonts w:eastAsia="Arial Unicode MS"/>
                <w:sz w:val="18"/>
                <w:szCs w:val="22"/>
              </w:rPr>
              <w:t xml:space="preserve"> </w:t>
            </w:r>
            <w:r w:rsidRPr="0003490B">
              <w:rPr>
                <w:rFonts w:eastAsia="Arial Unicode MS"/>
                <w:sz w:val="18"/>
                <w:szCs w:val="22"/>
              </w:rPr>
              <w:t>PROYECTO CRECIENDO SALUDABLES JUNTOS</w:t>
            </w:r>
            <w:r w:rsidR="00536264">
              <w:rPr>
                <w:rFonts w:eastAsia="Arial Unicode MS"/>
                <w:sz w:val="18"/>
                <w:szCs w:val="22"/>
              </w:rPr>
              <w:t xml:space="preserve">: </w:t>
            </w:r>
            <w:r w:rsidR="00E05AE8">
              <w:rPr>
                <w:rFonts w:eastAsia="Arial Unicode MS"/>
                <w:sz w:val="18"/>
                <w:szCs w:val="22"/>
              </w:rPr>
              <w:t>DESARROLLO INTEGRAL DE LA PRIMERA INFANCIA EN EL SALVADOR,</w:t>
            </w:r>
            <w:r w:rsidRPr="0003490B">
              <w:rPr>
                <w:rFonts w:eastAsia="Arial Unicode MS"/>
                <w:sz w:val="18"/>
                <w:szCs w:val="22"/>
              </w:rPr>
              <w:t xml:space="preserve"> dentro de un plazo máximo de treinta (30) días calendario posterior a la entrega de la siguiente documentación: </w:t>
            </w:r>
          </w:p>
          <w:p w14:paraId="46B00BAF" w14:textId="77777777" w:rsidR="0003490B" w:rsidRPr="00424BA0" w:rsidRDefault="0003490B" w:rsidP="0086422A">
            <w:pPr>
              <w:spacing w:line="276" w:lineRule="auto"/>
              <w:jc w:val="both"/>
              <w:rPr>
                <w:rFonts w:eastAsia="Arial Unicode MS"/>
                <w:sz w:val="14"/>
                <w:szCs w:val="18"/>
              </w:rPr>
            </w:pPr>
          </w:p>
          <w:p w14:paraId="6ABD1662" w14:textId="77777777" w:rsidR="0003490B" w:rsidRPr="0003490B" w:rsidRDefault="0003490B" w:rsidP="0086422A">
            <w:pPr>
              <w:spacing w:line="276" w:lineRule="auto"/>
              <w:jc w:val="both"/>
              <w:rPr>
                <w:rFonts w:eastAsia="Arial Unicode MS"/>
                <w:sz w:val="18"/>
                <w:szCs w:val="22"/>
              </w:rPr>
            </w:pPr>
            <w:r w:rsidRPr="0003490B">
              <w:rPr>
                <w:rFonts w:eastAsia="Arial Unicode MS"/>
                <w:sz w:val="18"/>
                <w:szCs w:val="22"/>
              </w:rPr>
              <w:t>DOCUMENTACIÓN INDISPENSABLE PARA TRAMITAR EL PAGO:</w:t>
            </w:r>
          </w:p>
          <w:p w14:paraId="73109753" w14:textId="77777777" w:rsidR="0003490B" w:rsidRPr="0003490B" w:rsidRDefault="0003490B" w:rsidP="0086422A">
            <w:pPr>
              <w:spacing w:line="276" w:lineRule="auto"/>
              <w:jc w:val="both"/>
              <w:rPr>
                <w:rFonts w:eastAsia="Arial Unicode MS"/>
                <w:sz w:val="18"/>
                <w:szCs w:val="22"/>
              </w:rPr>
            </w:pPr>
            <w:r w:rsidRPr="0003490B">
              <w:rPr>
                <w:rFonts w:eastAsia="Arial Unicode MS"/>
                <w:sz w:val="18"/>
                <w:szCs w:val="22"/>
              </w:rPr>
              <w:t>Original y copia de:</w:t>
            </w:r>
          </w:p>
          <w:p w14:paraId="5E8A304E" w14:textId="77777777" w:rsidR="0003490B" w:rsidRPr="0003490B" w:rsidRDefault="0003490B" w:rsidP="0086422A">
            <w:pPr>
              <w:spacing w:line="276" w:lineRule="auto"/>
              <w:jc w:val="both"/>
              <w:rPr>
                <w:rFonts w:eastAsia="Arial Unicode MS"/>
                <w:sz w:val="18"/>
                <w:szCs w:val="22"/>
              </w:rPr>
            </w:pPr>
            <w:r w:rsidRPr="0003490B">
              <w:rPr>
                <w:rFonts w:eastAsia="Arial Unicode MS"/>
                <w:sz w:val="18"/>
                <w:szCs w:val="22"/>
              </w:rPr>
              <w:t>a)</w:t>
            </w:r>
            <w:r w:rsidRPr="0003490B">
              <w:rPr>
                <w:rFonts w:eastAsia="Arial Unicode MS"/>
                <w:sz w:val="18"/>
                <w:szCs w:val="22"/>
              </w:rPr>
              <w:tab/>
              <w:t>Factura de consumidor final a nombre MINSAL-CONTRATO DE PRÉSTAMO BIRF 9065-SV. Es de suma importancia que la factura esté elaborada correctamente, sin errores, enmendaduras ni manchones, así se evitará atrasos en los pagos.</w:t>
            </w:r>
          </w:p>
          <w:p w14:paraId="766C0290" w14:textId="77777777" w:rsidR="0003490B" w:rsidRPr="0003490B" w:rsidRDefault="0003490B" w:rsidP="0086422A">
            <w:pPr>
              <w:spacing w:line="276" w:lineRule="auto"/>
              <w:jc w:val="both"/>
              <w:rPr>
                <w:rFonts w:eastAsia="Arial Unicode MS"/>
                <w:sz w:val="18"/>
                <w:szCs w:val="22"/>
              </w:rPr>
            </w:pPr>
            <w:r w:rsidRPr="0003490B">
              <w:rPr>
                <w:rFonts w:eastAsia="Arial Unicode MS"/>
                <w:sz w:val="18"/>
                <w:szCs w:val="22"/>
              </w:rPr>
              <w:tab/>
              <w:t>La factura deberá expresar lo siguiente:</w:t>
            </w:r>
          </w:p>
          <w:p w14:paraId="28AB5389" w14:textId="3734BFE6" w:rsidR="0003490B" w:rsidRPr="00843E68" w:rsidRDefault="0003490B" w:rsidP="00B01B93">
            <w:pPr>
              <w:pStyle w:val="Prrafodelista"/>
              <w:numPr>
                <w:ilvl w:val="0"/>
                <w:numId w:val="7"/>
              </w:numPr>
              <w:spacing w:line="276" w:lineRule="auto"/>
              <w:jc w:val="both"/>
              <w:rPr>
                <w:rFonts w:eastAsia="Arial Unicode MS"/>
                <w:sz w:val="18"/>
                <w:szCs w:val="22"/>
              </w:rPr>
            </w:pPr>
            <w:r w:rsidRPr="00843E68">
              <w:rPr>
                <w:rFonts w:eastAsia="Arial Unicode MS"/>
                <w:sz w:val="18"/>
                <w:szCs w:val="22"/>
              </w:rPr>
              <w:t>Número de Orden de Compra</w:t>
            </w:r>
            <w:r w:rsidR="00EE1EED" w:rsidRPr="00843E68">
              <w:rPr>
                <w:rFonts w:eastAsia="Arial Unicode MS"/>
                <w:sz w:val="18"/>
                <w:szCs w:val="22"/>
              </w:rPr>
              <w:t>.</w:t>
            </w:r>
          </w:p>
          <w:p w14:paraId="4FB0871C" w14:textId="4ECA7829" w:rsidR="0003490B" w:rsidRPr="00B01B93" w:rsidRDefault="0003490B" w:rsidP="00B01B93">
            <w:pPr>
              <w:pStyle w:val="Prrafodelista"/>
              <w:numPr>
                <w:ilvl w:val="0"/>
                <w:numId w:val="7"/>
              </w:numPr>
              <w:spacing w:line="276" w:lineRule="auto"/>
              <w:jc w:val="both"/>
              <w:rPr>
                <w:rFonts w:eastAsia="Arial Unicode MS"/>
                <w:sz w:val="18"/>
                <w:szCs w:val="22"/>
              </w:rPr>
            </w:pPr>
            <w:r w:rsidRPr="00B01B93">
              <w:rPr>
                <w:rFonts w:eastAsia="Arial Unicode MS"/>
                <w:sz w:val="18"/>
                <w:szCs w:val="22"/>
              </w:rPr>
              <w:t>Descripción del servicio según Orden de Compra.</w:t>
            </w:r>
          </w:p>
          <w:p w14:paraId="423C1CEE" w14:textId="1E73F967" w:rsidR="0003490B" w:rsidRPr="00B01B93" w:rsidRDefault="0003490B" w:rsidP="00B01B93">
            <w:pPr>
              <w:pStyle w:val="Prrafodelista"/>
              <w:numPr>
                <w:ilvl w:val="0"/>
                <w:numId w:val="7"/>
              </w:numPr>
              <w:spacing w:line="276" w:lineRule="auto"/>
              <w:jc w:val="both"/>
              <w:rPr>
                <w:rFonts w:eastAsia="Arial Unicode MS"/>
                <w:sz w:val="18"/>
                <w:szCs w:val="22"/>
              </w:rPr>
            </w:pPr>
            <w:r w:rsidRPr="00B01B93">
              <w:rPr>
                <w:rFonts w:eastAsia="Arial Unicode MS"/>
                <w:sz w:val="18"/>
                <w:szCs w:val="22"/>
              </w:rPr>
              <w:t xml:space="preserve">Precio Unitario y Precio Total según Orden de Compra/ </w:t>
            </w:r>
          </w:p>
          <w:p w14:paraId="172EB58C" w14:textId="45DA29E5" w:rsidR="0003490B" w:rsidRPr="00B01B93" w:rsidRDefault="0003490B" w:rsidP="00B01B93">
            <w:pPr>
              <w:pStyle w:val="Prrafodelista"/>
              <w:numPr>
                <w:ilvl w:val="0"/>
                <w:numId w:val="7"/>
              </w:numPr>
              <w:spacing w:line="276" w:lineRule="auto"/>
              <w:jc w:val="both"/>
              <w:rPr>
                <w:rFonts w:eastAsia="Arial Unicode MS"/>
                <w:sz w:val="18"/>
                <w:szCs w:val="22"/>
              </w:rPr>
            </w:pPr>
            <w:r w:rsidRPr="00B01B93">
              <w:rPr>
                <w:rFonts w:eastAsia="Arial Unicode MS"/>
                <w:sz w:val="18"/>
                <w:szCs w:val="22"/>
              </w:rPr>
              <w:lastRenderedPageBreak/>
              <w:t xml:space="preserve">Categoría de Inversión correspondiente, de acuerdo a lo establecido en la Orden de </w:t>
            </w:r>
            <w:r w:rsidR="0086422A" w:rsidRPr="00B01B93">
              <w:rPr>
                <w:rFonts w:eastAsia="Arial Unicode MS"/>
                <w:sz w:val="18"/>
                <w:szCs w:val="22"/>
              </w:rPr>
              <w:t>C</w:t>
            </w:r>
            <w:r w:rsidRPr="00B01B93">
              <w:rPr>
                <w:rFonts w:eastAsia="Arial Unicode MS"/>
                <w:sz w:val="18"/>
                <w:szCs w:val="22"/>
              </w:rPr>
              <w:t xml:space="preserve">ompra.  </w:t>
            </w:r>
          </w:p>
          <w:p w14:paraId="75F78297" w14:textId="3C400D56" w:rsidR="0003490B" w:rsidRPr="00B01B93" w:rsidRDefault="0003490B" w:rsidP="00B01B93">
            <w:pPr>
              <w:pStyle w:val="Prrafodelista"/>
              <w:numPr>
                <w:ilvl w:val="0"/>
                <w:numId w:val="7"/>
              </w:numPr>
              <w:spacing w:line="276" w:lineRule="auto"/>
              <w:jc w:val="both"/>
              <w:rPr>
                <w:rFonts w:eastAsia="Arial Unicode MS"/>
                <w:sz w:val="18"/>
                <w:szCs w:val="22"/>
              </w:rPr>
            </w:pPr>
            <w:r w:rsidRPr="00B01B93">
              <w:rPr>
                <w:rFonts w:eastAsia="Arial Unicode MS"/>
                <w:sz w:val="18"/>
                <w:szCs w:val="22"/>
              </w:rPr>
              <w:t>Cifrado Presupuestario</w:t>
            </w:r>
          </w:p>
          <w:p w14:paraId="4899720B" w14:textId="5AE2EF2D" w:rsidR="00EA2C05" w:rsidRPr="00EA2C05" w:rsidRDefault="00B90589" w:rsidP="0086422A">
            <w:pPr>
              <w:spacing w:line="276" w:lineRule="auto"/>
              <w:jc w:val="both"/>
              <w:rPr>
                <w:rFonts w:eastAsia="SimSun"/>
                <w:sz w:val="18"/>
                <w:szCs w:val="22"/>
              </w:rPr>
            </w:pPr>
            <w:r w:rsidRPr="00353E6B">
              <w:rPr>
                <w:rFonts w:eastAsia="SimSun"/>
                <w:sz w:val="18"/>
                <w:szCs w:val="22"/>
              </w:rPr>
              <w:t xml:space="preserve"> </w:t>
            </w:r>
            <w:r w:rsidR="00EA2C05">
              <w:t xml:space="preserve"> </w:t>
            </w:r>
            <w:r w:rsidR="00EA2C05" w:rsidRPr="00EA2C05">
              <w:rPr>
                <w:rFonts w:eastAsia="SimSun"/>
                <w:sz w:val="18"/>
                <w:szCs w:val="22"/>
              </w:rPr>
              <w:t>b)</w:t>
            </w:r>
            <w:r w:rsidR="00EA2C05" w:rsidRPr="00EA2C05">
              <w:rPr>
                <w:rFonts w:eastAsia="SimSun"/>
                <w:sz w:val="18"/>
                <w:szCs w:val="22"/>
              </w:rPr>
              <w:tab/>
              <w:t xml:space="preserve">Acta de recepción y aprobación de los bienes recibidos que ampara el pago respectivo debidamente firmada por el encargado de la administración, seguimiento y ejecución del contrato. </w:t>
            </w:r>
          </w:p>
          <w:p w14:paraId="41B8E0D8" w14:textId="1FE44979" w:rsidR="00EA2C05" w:rsidRPr="00EA2C05" w:rsidRDefault="00EA2C05" w:rsidP="0086422A">
            <w:pPr>
              <w:spacing w:line="276" w:lineRule="auto"/>
              <w:jc w:val="both"/>
              <w:rPr>
                <w:rFonts w:eastAsia="SimSun"/>
                <w:sz w:val="18"/>
                <w:szCs w:val="22"/>
              </w:rPr>
            </w:pPr>
            <w:r w:rsidRPr="00EA2C05">
              <w:rPr>
                <w:rFonts w:eastAsia="SimSun"/>
                <w:sz w:val="18"/>
                <w:szCs w:val="22"/>
              </w:rPr>
              <w:t>c)</w:t>
            </w:r>
            <w:r w:rsidRPr="00EA2C05">
              <w:rPr>
                <w:rFonts w:eastAsia="SimSun"/>
                <w:sz w:val="18"/>
                <w:szCs w:val="22"/>
              </w:rPr>
              <w:tab/>
              <w:t xml:space="preserve">Copia de la Orden de Compra. </w:t>
            </w:r>
          </w:p>
          <w:p w14:paraId="6C9697EE" w14:textId="77777777" w:rsidR="00EA2C05" w:rsidRPr="009C2E79" w:rsidRDefault="00EA2C05" w:rsidP="0086422A">
            <w:pPr>
              <w:spacing w:line="276" w:lineRule="auto"/>
              <w:jc w:val="both"/>
              <w:rPr>
                <w:rFonts w:eastAsia="SimSun"/>
                <w:sz w:val="10"/>
                <w:szCs w:val="14"/>
              </w:rPr>
            </w:pPr>
          </w:p>
          <w:p w14:paraId="684F8104" w14:textId="77777777" w:rsidR="00EA2C05" w:rsidRPr="00EA2C05" w:rsidRDefault="00EA2C05" w:rsidP="0086422A">
            <w:pPr>
              <w:spacing w:line="276" w:lineRule="auto"/>
              <w:jc w:val="both"/>
              <w:rPr>
                <w:rFonts w:eastAsia="SimSun"/>
                <w:sz w:val="18"/>
                <w:szCs w:val="22"/>
              </w:rPr>
            </w:pPr>
            <w:r w:rsidRPr="00EA2C05">
              <w:rPr>
                <w:rFonts w:eastAsia="SimSun"/>
                <w:sz w:val="18"/>
                <w:szCs w:val="22"/>
              </w:rPr>
              <w:t>A toda factura cuyo monto total exceda de Cien Dólares ($100.00) se le aplicará el 1% de retención, según lo dispuesto en el artículo 162 inciso segundo del Código Tributario.</w:t>
            </w:r>
          </w:p>
          <w:p w14:paraId="4D156486" w14:textId="77777777" w:rsidR="00EA2C05" w:rsidRPr="009C2E79" w:rsidRDefault="00EA2C05" w:rsidP="0086422A">
            <w:pPr>
              <w:spacing w:line="276" w:lineRule="auto"/>
              <w:jc w:val="both"/>
              <w:rPr>
                <w:rFonts w:eastAsia="SimSun"/>
                <w:sz w:val="12"/>
                <w:szCs w:val="16"/>
              </w:rPr>
            </w:pPr>
          </w:p>
          <w:p w14:paraId="48BE3C00" w14:textId="77777777" w:rsidR="00EA2C05" w:rsidRPr="00EA2C05" w:rsidRDefault="00EA2C05" w:rsidP="0086422A">
            <w:pPr>
              <w:spacing w:line="276" w:lineRule="auto"/>
              <w:jc w:val="both"/>
              <w:rPr>
                <w:rFonts w:eastAsia="SimSun"/>
                <w:sz w:val="18"/>
                <w:szCs w:val="22"/>
              </w:rPr>
            </w:pPr>
            <w:r w:rsidRPr="00EA2C05">
              <w:rPr>
                <w:rFonts w:eastAsia="SimSun"/>
                <w:sz w:val="18"/>
                <w:szCs w:val="22"/>
              </w:rPr>
              <w:t>La facturación del suministro debe ser entregada en la Unidad Financiera Institucional del Ministerio de Salud ubicada en las oficinas centrales de este ministerio en Calle Arce N° 827 de San Salvador.</w:t>
            </w:r>
          </w:p>
          <w:p w14:paraId="4510A53D" w14:textId="77777777" w:rsidR="00EA2C05" w:rsidRPr="009C2E79" w:rsidRDefault="00EA2C05" w:rsidP="0086422A">
            <w:pPr>
              <w:spacing w:line="276" w:lineRule="auto"/>
              <w:jc w:val="both"/>
              <w:rPr>
                <w:rFonts w:eastAsia="SimSun"/>
                <w:sz w:val="12"/>
                <w:szCs w:val="16"/>
              </w:rPr>
            </w:pPr>
          </w:p>
          <w:p w14:paraId="2A9FFBD0" w14:textId="77777777" w:rsidR="00EA2C05" w:rsidRPr="00EA2C05" w:rsidRDefault="00EA2C05" w:rsidP="0086422A">
            <w:pPr>
              <w:spacing w:line="276" w:lineRule="auto"/>
              <w:jc w:val="both"/>
              <w:rPr>
                <w:rFonts w:eastAsia="SimSun"/>
                <w:sz w:val="18"/>
                <w:szCs w:val="22"/>
              </w:rPr>
            </w:pPr>
            <w:r w:rsidRPr="00EA2C05">
              <w:rPr>
                <w:rFonts w:eastAsia="SimSun"/>
                <w:sz w:val="18"/>
                <w:szCs w:val="22"/>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14:paraId="37F43554" w14:textId="568C2E8E" w:rsidR="00B90589" w:rsidRPr="00353E6B" w:rsidRDefault="00EA2C05" w:rsidP="0086422A">
            <w:pPr>
              <w:spacing w:line="276" w:lineRule="auto"/>
              <w:jc w:val="both"/>
              <w:rPr>
                <w:rFonts w:eastAsia="Arial Unicode MS"/>
                <w:sz w:val="18"/>
                <w:szCs w:val="22"/>
              </w:rPr>
            </w:pPr>
            <w:r w:rsidRPr="00EA2C05">
              <w:rPr>
                <w:rFonts w:eastAsia="SimSun"/>
                <w:sz w:val="18"/>
                <w:szCs w:val="22"/>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tc>
        <w:tc>
          <w:tcPr>
            <w:tcW w:w="971" w:type="dxa"/>
            <w:vMerge w:val="restart"/>
            <w:tcBorders>
              <w:top w:val="single" w:sz="4" w:space="0" w:color="auto"/>
              <w:left w:val="single" w:sz="4" w:space="0" w:color="auto"/>
              <w:bottom w:val="single" w:sz="4" w:space="0" w:color="auto"/>
              <w:right w:val="single" w:sz="4" w:space="0" w:color="auto"/>
            </w:tcBorders>
          </w:tcPr>
          <w:p w14:paraId="2EAEA84A" w14:textId="77777777" w:rsidR="00B90589" w:rsidRPr="00353E6B" w:rsidRDefault="00B90589" w:rsidP="00C03CF7">
            <w:pPr>
              <w:spacing w:line="276" w:lineRule="auto"/>
              <w:jc w:val="both"/>
              <w:rPr>
                <w:rFonts w:eastAsia="Arial Unicode MS"/>
                <w:sz w:val="18"/>
                <w:szCs w:val="22"/>
              </w:rPr>
            </w:pPr>
          </w:p>
        </w:tc>
        <w:tc>
          <w:tcPr>
            <w:tcW w:w="1155" w:type="dxa"/>
            <w:vMerge w:val="restart"/>
            <w:tcBorders>
              <w:top w:val="single" w:sz="4" w:space="0" w:color="auto"/>
              <w:left w:val="single" w:sz="4" w:space="0" w:color="auto"/>
              <w:bottom w:val="single" w:sz="4" w:space="0" w:color="auto"/>
              <w:right w:val="single" w:sz="4" w:space="0" w:color="auto"/>
            </w:tcBorders>
          </w:tcPr>
          <w:p w14:paraId="7D7AF160" w14:textId="77777777" w:rsidR="00B90589" w:rsidRPr="00353E6B" w:rsidRDefault="00B90589" w:rsidP="00C03CF7">
            <w:pPr>
              <w:spacing w:line="276" w:lineRule="auto"/>
              <w:jc w:val="both"/>
              <w:rPr>
                <w:rFonts w:eastAsia="Arial Unicode MS"/>
                <w:sz w:val="18"/>
                <w:szCs w:val="22"/>
              </w:rPr>
            </w:pPr>
          </w:p>
        </w:tc>
        <w:tc>
          <w:tcPr>
            <w:tcW w:w="1276" w:type="dxa"/>
            <w:vMerge w:val="restart"/>
            <w:tcBorders>
              <w:top w:val="single" w:sz="4" w:space="0" w:color="auto"/>
              <w:left w:val="single" w:sz="4" w:space="0" w:color="auto"/>
              <w:bottom w:val="single" w:sz="4" w:space="0" w:color="auto"/>
              <w:right w:val="single" w:sz="4" w:space="0" w:color="auto"/>
            </w:tcBorders>
          </w:tcPr>
          <w:p w14:paraId="708AEF8D" w14:textId="77777777" w:rsidR="00B90589" w:rsidRPr="00353E6B" w:rsidRDefault="00B90589" w:rsidP="00C03CF7">
            <w:pPr>
              <w:spacing w:line="276" w:lineRule="auto"/>
              <w:jc w:val="both"/>
              <w:rPr>
                <w:rFonts w:eastAsia="Arial Unicode MS"/>
                <w:sz w:val="18"/>
                <w:szCs w:val="22"/>
              </w:rPr>
            </w:pPr>
          </w:p>
        </w:tc>
        <w:tc>
          <w:tcPr>
            <w:tcW w:w="1331" w:type="dxa"/>
            <w:vMerge w:val="restart"/>
            <w:tcBorders>
              <w:top w:val="single" w:sz="4" w:space="0" w:color="auto"/>
              <w:left w:val="single" w:sz="4" w:space="0" w:color="auto"/>
              <w:bottom w:val="single" w:sz="4" w:space="0" w:color="auto"/>
              <w:right w:val="single" w:sz="4" w:space="0" w:color="auto"/>
            </w:tcBorders>
          </w:tcPr>
          <w:p w14:paraId="1D14E1D8" w14:textId="77777777" w:rsidR="00B90589" w:rsidRPr="00353E6B" w:rsidRDefault="00B90589" w:rsidP="00C03CF7">
            <w:pPr>
              <w:spacing w:line="276" w:lineRule="auto"/>
              <w:jc w:val="both"/>
              <w:rPr>
                <w:rFonts w:eastAsia="Arial Unicode MS"/>
                <w:sz w:val="18"/>
                <w:szCs w:val="22"/>
              </w:rPr>
            </w:pPr>
          </w:p>
        </w:tc>
      </w:tr>
      <w:tr w:rsidR="00B90589" w:rsidRPr="00353E6B" w14:paraId="237B1893" w14:textId="77777777" w:rsidTr="00C03CF7">
        <w:tc>
          <w:tcPr>
            <w:tcW w:w="4961" w:type="dxa"/>
            <w:gridSpan w:val="3"/>
            <w:tcBorders>
              <w:top w:val="single" w:sz="4" w:space="0" w:color="auto"/>
              <w:left w:val="single" w:sz="4" w:space="0" w:color="auto"/>
              <w:bottom w:val="single" w:sz="4" w:space="0" w:color="auto"/>
              <w:right w:val="single" w:sz="4" w:space="0" w:color="auto"/>
            </w:tcBorders>
            <w:hideMark/>
          </w:tcPr>
          <w:p w14:paraId="4DDC3A71" w14:textId="02AE047F" w:rsidR="00B90589" w:rsidRPr="00353E6B" w:rsidRDefault="00B90589" w:rsidP="00AB4726">
            <w:pPr>
              <w:spacing w:line="276" w:lineRule="auto"/>
              <w:jc w:val="both"/>
              <w:rPr>
                <w:rFonts w:eastAsia="Arial Unicode MS"/>
                <w:sz w:val="18"/>
                <w:szCs w:val="22"/>
              </w:rPr>
            </w:pPr>
            <w:r w:rsidRPr="00353E6B">
              <w:rPr>
                <w:rFonts w:eastAsia="Arial Unicode MS"/>
                <w:sz w:val="18"/>
                <w:szCs w:val="22"/>
              </w:rPr>
              <w:lastRenderedPageBreak/>
              <w:t xml:space="preserve">LUGAR DE ENTREGA: </w:t>
            </w:r>
            <w:r w:rsidR="00EA2C05" w:rsidRPr="00EA2C05">
              <w:rPr>
                <w:rFonts w:eastAsia="Arial Unicode MS"/>
                <w:sz w:val="18"/>
                <w:szCs w:val="22"/>
              </w:rPr>
              <w:t xml:space="preserve">2da planta del edificio del Instituto Nacional de Salud, Urbanización Lomas de Altamira, Boulevard Altamira y Republica de Ecuador N° 33, Proyecto Creciendo Saludables Juntos. La ubicación de entrega del suministro podrá modificarse a otra dirección de ser requerido por el Administrador </w:t>
            </w:r>
            <w:r w:rsidR="00AF06E5">
              <w:rPr>
                <w:rFonts w:eastAsia="Arial Unicode MS"/>
                <w:sz w:val="18"/>
                <w:szCs w:val="22"/>
              </w:rPr>
              <w:t>la</w:t>
            </w:r>
            <w:r w:rsidR="00EA2C05" w:rsidRPr="00EA2C05">
              <w:rPr>
                <w:rFonts w:eastAsia="Arial Unicode MS"/>
                <w:sz w:val="18"/>
                <w:szCs w:val="22"/>
              </w:rPr>
              <w:t xml:space="preserve"> Orden de Compra.</w:t>
            </w:r>
          </w:p>
        </w:tc>
        <w:tc>
          <w:tcPr>
            <w:tcW w:w="971" w:type="dxa"/>
            <w:vMerge/>
            <w:tcBorders>
              <w:top w:val="single" w:sz="4" w:space="0" w:color="auto"/>
              <w:left w:val="single" w:sz="4" w:space="0" w:color="auto"/>
              <w:bottom w:val="single" w:sz="4" w:space="0" w:color="auto"/>
              <w:right w:val="single" w:sz="4" w:space="0" w:color="auto"/>
            </w:tcBorders>
            <w:vAlign w:val="center"/>
            <w:hideMark/>
          </w:tcPr>
          <w:p w14:paraId="14BAE156" w14:textId="77777777" w:rsidR="00B90589" w:rsidRPr="00353E6B" w:rsidRDefault="00B90589" w:rsidP="00C03CF7">
            <w:pPr>
              <w:suppressAutoHyphens w:val="0"/>
              <w:spacing w:line="276" w:lineRule="auto"/>
              <w:rPr>
                <w:rFonts w:eastAsia="Arial Unicode MS"/>
                <w:sz w:val="18"/>
                <w:szCs w:val="22"/>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14:paraId="60636360" w14:textId="77777777" w:rsidR="00B90589" w:rsidRPr="00353E6B" w:rsidRDefault="00B90589" w:rsidP="00C03CF7">
            <w:pPr>
              <w:suppressAutoHyphens w:val="0"/>
              <w:spacing w:line="276" w:lineRule="auto"/>
              <w:rPr>
                <w:rFonts w:eastAsia="Arial Unicode MS"/>
                <w:sz w:val="18"/>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FE8507C" w14:textId="77777777" w:rsidR="00B90589" w:rsidRPr="00353E6B" w:rsidRDefault="00B90589" w:rsidP="00C03CF7">
            <w:pPr>
              <w:suppressAutoHyphens w:val="0"/>
              <w:spacing w:line="276" w:lineRule="auto"/>
              <w:rPr>
                <w:rFonts w:eastAsia="Arial Unicode MS"/>
                <w:sz w:val="18"/>
                <w:szCs w:val="22"/>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14:paraId="6E64937D" w14:textId="77777777" w:rsidR="00B90589" w:rsidRPr="00353E6B" w:rsidRDefault="00B90589" w:rsidP="00C03CF7">
            <w:pPr>
              <w:suppressAutoHyphens w:val="0"/>
              <w:spacing w:line="276" w:lineRule="auto"/>
              <w:rPr>
                <w:rFonts w:eastAsia="Arial Unicode MS"/>
                <w:sz w:val="18"/>
                <w:szCs w:val="22"/>
              </w:rPr>
            </w:pPr>
          </w:p>
        </w:tc>
      </w:tr>
      <w:tr w:rsidR="00B90589" w:rsidRPr="00353E6B" w14:paraId="2213A7CA" w14:textId="77777777" w:rsidTr="00C03CF7">
        <w:trPr>
          <w:trHeight w:val="200"/>
        </w:trPr>
        <w:tc>
          <w:tcPr>
            <w:tcW w:w="4961" w:type="dxa"/>
            <w:gridSpan w:val="3"/>
            <w:tcBorders>
              <w:top w:val="single" w:sz="4" w:space="0" w:color="auto"/>
              <w:left w:val="single" w:sz="4" w:space="0" w:color="auto"/>
              <w:bottom w:val="single" w:sz="4" w:space="0" w:color="auto"/>
              <w:right w:val="single" w:sz="4" w:space="0" w:color="auto"/>
            </w:tcBorders>
            <w:hideMark/>
          </w:tcPr>
          <w:p w14:paraId="446A841D" w14:textId="7D09E3E0" w:rsidR="00B90589" w:rsidRPr="00353E6B" w:rsidRDefault="00B90589" w:rsidP="00AB4726">
            <w:pPr>
              <w:spacing w:line="276" w:lineRule="auto"/>
              <w:jc w:val="both"/>
              <w:rPr>
                <w:rFonts w:eastAsia="Arial Unicode MS"/>
                <w:sz w:val="18"/>
                <w:szCs w:val="22"/>
              </w:rPr>
            </w:pPr>
            <w:r w:rsidRPr="00353E6B">
              <w:rPr>
                <w:rFonts w:eastAsia="Arial Unicode MS"/>
                <w:sz w:val="18"/>
                <w:szCs w:val="22"/>
              </w:rPr>
              <w:t xml:space="preserve">ADMINISTRACIÓN Y SEGUIMIENTO: </w:t>
            </w:r>
            <w:r w:rsidRPr="00353E6B">
              <w:rPr>
                <w:rFonts w:eastAsia="SimSun"/>
                <w:sz w:val="18"/>
                <w:szCs w:val="22"/>
              </w:rPr>
              <w:t xml:space="preserve"> </w:t>
            </w:r>
            <w:bookmarkStart w:id="2" w:name="_Hlk33432470"/>
            <w:r w:rsidRPr="00353E6B">
              <w:rPr>
                <w:rFonts w:eastAsia="SimSun"/>
                <w:sz w:val="18"/>
                <w:szCs w:val="22"/>
              </w:rPr>
              <w:t xml:space="preserve">La Unidad Solicitante </w:t>
            </w:r>
            <w:r w:rsidRPr="00353E6B">
              <w:rPr>
                <w:rFonts w:eastAsia="Arial Unicode MS"/>
                <w:sz w:val="18"/>
                <w:szCs w:val="22"/>
              </w:rPr>
              <w:t xml:space="preserve">ha delegado a </w:t>
            </w:r>
            <w:bookmarkEnd w:id="2"/>
            <w:r w:rsidR="00EA2C05">
              <w:rPr>
                <w:rFonts w:eastAsia="Arial Unicode MS"/>
                <w:sz w:val="18"/>
                <w:szCs w:val="22"/>
              </w:rPr>
              <w:t xml:space="preserve">la </w:t>
            </w:r>
            <w:r w:rsidR="00CD6229" w:rsidRPr="00CD6229">
              <w:rPr>
                <w:rFonts w:eastAsia="Arial Unicode MS"/>
                <w:b/>
                <w:bCs/>
                <w:sz w:val="18"/>
                <w:szCs w:val="22"/>
              </w:rPr>
              <w:t>LICDA. CELIA FELICITA ZAVALA DE CÓRDOVA</w:t>
            </w:r>
            <w:r w:rsidRPr="00353E6B">
              <w:rPr>
                <w:rFonts w:eastAsia="Arial Unicode MS"/>
                <w:sz w:val="18"/>
                <w:szCs w:val="22"/>
              </w:rPr>
              <w:t xml:space="preserve">, con cargo </w:t>
            </w:r>
            <w:r w:rsidR="00241918">
              <w:rPr>
                <w:rFonts w:eastAsia="Arial Unicode MS"/>
                <w:sz w:val="18"/>
                <w:szCs w:val="22"/>
              </w:rPr>
              <w:t>Coordinadora Administrativa del Proyecto Creciendo Saludables Juntos</w:t>
            </w:r>
            <w:r w:rsidRPr="00353E6B">
              <w:rPr>
                <w:rFonts w:eastAsia="Arial Unicode MS"/>
                <w:sz w:val="18"/>
                <w:szCs w:val="22"/>
              </w:rPr>
              <w:t xml:space="preserve">, teléfono: </w:t>
            </w:r>
            <w:r w:rsidR="00241918">
              <w:rPr>
                <w:rFonts w:eastAsia="Arial Unicode MS"/>
                <w:sz w:val="18"/>
                <w:szCs w:val="22"/>
              </w:rPr>
              <w:t>2591-8457</w:t>
            </w:r>
            <w:r w:rsidRPr="00353E6B">
              <w:rPr>
                <w:rFonts w:eastAsia="Arial Unicode MS"/>
                <w:sz w:val="18"/>
                <w:szCs w:val="22"/>
              </w:rPr>
              <w:t>, correo electrónico</w:t>
            </w:r>
            <w:r w:rsidR="00241918">
              <w:rPr>
                <w:rFonts w:eastAsia="Arial Unicode MS"/>
                <w:sz w:val="18"/>
                <w:szCs w:val="22"/>
              </w:rPr>
              <w:t xml:space="preserve"> </w:t>
            </w:r>
            <w:hyperlink r:id="rId9" w:history="1">
              <w:r w:rsidR="00241918" w:rsidRPr="00352F72">
                <w:rPr>
                  <w:rStyle w:val="Hipervnculo"/>
                  <w:rFonts w:eastAsia="Arial Unicode MS"/>
                  <w:sz w:val="18"/>
                  <w:szCs w:val="22"/>
                </w:rPr>
                <w:t>celia.zavala@salud.gob.sv</w:t>
              </w:r>
            </w:hyperlink>
            <w:r w:rsidR="00241918">
              <w:rPr>
                <w:rFonts w:eastAsia="Arial Unicode MS"/>
                <w:sz w:val="18"/>
                <w:szCs w:val="22"/>
              </w:rPr>
              <w:t xml:space="preserve"> </w:t>
            </w:r>
            <w:r w:rsidRPr="00353E6B">
              <w:rPr>
                <w:rFonts w:eastAsia="Arial Unicode MS"/>
                <w:sz w:val="18"/>
                <w:szCs w:val="22"/>
              </w:rPr>
              <w:t>, como responsable de la Administración de la Orden de Compra.</w:t>
            </w:r>
          </w:p>
        </w:tc>
        <w:tc>
          <w:tcPr>
            <w:tcW w:w="971" w:type="dxa"/>
            <w:vMerge/>
            <w:tcBorders>
              <w:top w:val="single" w:sz="4" w:space="0" w:color="auto"/>
              <w:left w:val="single" w:sz="4" w:space="0" w:color="auto"/>
              <w:bottom w:val="single" w:sz="4" w:space="0" w:color="auto"/>
              <w:right w:val="single" w:sz="4" w:space="0" w:color="auto"/>
            </w:tcBorders>
            <w:vAlign w:val="center"/>
            <w:hideMark/>
          </w:tcPr>
          <w:p w14:paraId="455B15AA" w14:textId="77777777" w:rsidR="00B90589" w:rsidRPr="00353E6B" w:rsidRDefault="00B90589" w:rsidP="00C03CF7">
            <w:pPr>
              <w:suppressAutoHyphens w:val="0"/>
              <w:spacing w:line="276" w:lineRule="auto"/>
              <w:rPr>
                <w:rFonts w:eastAsia="Arial Unicode MS"/>
                <w:sz w:val="18"/>
                <w:szCs w:val="22"/>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14:paraId="525AFF63" w14:textId="77777777" w:rsidR="00B90589" w:rsidRPr="00353E6B" w:rsidRDefault="00B90589" w:rsidP="00C03CF7">
            <w:pPr>
              <w:suppressAutoHyphens w:val="0"/>
              <w:spacing w:line="276" w:lineRule="auto"/>
              <w:rPr>
                <w:rFonts w:eastAsia="Arial Unicode MS"/>
                <w:sz w:val="18"/>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80450A2" w14:textId="77777777" w:rsidR="00B90589" w:rsidRPr="00353E6B" w:rsidRDefault="00B90589" w:rsidP="00C03CF7">
            <w:pPr>
              <w:suppressAutoHyphens w:val="0"/>
              <w:spacing w:line="276" w:lineRule="auto"/>
              <w:rPr>
                <w:rFonts w:eastAsia="Arial Unicode MS"/>
                <w:sz w:val="18"/>
                <w:szCs w:val="22"/>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14:paraId="28961E43" w14:textId="77777777" w:rsidR="00B90589" w:rsidRPr="00353E6B" w:rsidRDefault="00B90589" w:rsidP="00C03CF7">
            <w:pPr>
              <w:suppressAutoHyphens w:val="0"/>
              <w:spacing w:line="276" w:lineRule="auto"/>
              <w:rPr>
                <w:rFonts w:eastAsia="Arial Unicode MS"/>
                <w:sz w:val="18"/>
                <w:szCs w:val="22"/>
              </w:rPr>
            </w:pPr>
          </w:p>
        </w:tc>
      </w:tr>
      <w:tr w:rsidR="00B90589" w:rsidRPr="00353E6B" w14:paraId="589A516D" w14:textId="77777777" w:rsidTr="00C03CF7">
        <w:trPr>
          <w:trHeight w:val="231"/>
        </w:trPr>
        <w:tc>
          <w:tcPr>
            <w:tcW w:w="4961" w:type="dxa"/>
            <w:gridSpan w:val="3"/>
            <w:tcBorders>
              <w:top w:val="single" w:sz="4" w:space="0" w:color="auto"/>
              <w:left w:val="single" w:sz="4" w:space="0" w:color="auto"/>
              <w:bottom w:val="single" w:sz="4" w:space="0" w:color="auto"/>
              <w:right w:val="single" w:sz="4" w:space="0" w:color="auto"/>
            </w:tcBorders>
            <w:hideMark/>
          </w:tcPr>
          <w:p w14:paraId="6718B3BE" w14:textId="4F84E676" w:rsidR="00B90589" w:rsidRPr="00AF06E5" w:rsidRDefault="00B90589" w:rsidP="00C03CF7">
            <w:pPr>
              <w:spacing w:line="276" w:lineRule="auto"/>
              <w:rPr>
                <w:rFonts w:eastAsia="Arial Unicode MS"/>
                <w:b/>
                <w:bCs/>
                <w:sz w:val="18"/>
                <w:szCs w:val="22"/>
              </w:rPr>
            </w:pPr>
            <w:r w:rsidRPr="00AF06E5">
              <w:rPr>
                <w:rFonts w:eastAsia="Arial Unicode MS"/>
                <w:b/>
                <w:bCs/>
                <w:sz w:val="18"/>
                <w:szCs w:val="22"/>
              </w:rPr>
              <w:t xml:space="preserve">MONTO </w:t>
            </w:r>
            <w:r w:rsidR="00DA1E01" w:rsidRPr="00AF06E5">
              <w:rPr>
                <w:rFonts w:eastAsia="Arial Unicode MS"/>
                <w:b/>
                <w:bCs/>
                <w:sz w:val="18"/>
                <w:szCs w:val="22"/>
              </w:rPr>
              <w:t>MAXIMO</w:t>
            </w:r>
            <w:r w:rsidR="00121B3E" w:rsidRPr="00AF06E5">
              <w:rPr>
                <w:rFonts w:eastAsia="Arial Unicode MS"/>
                <w:b/>
                <w:bCs/>
                <w:sz w:val="18"/>
                <w:szCs w:val="22"/>
              </w:rPr>
              <w:t xml:space="preserve"> DISPONIBLE CON </w:t>
            </w:r>
            <w:r w:rsidRPr="00AF06E5">
              <w:rPr>
                <w:rFonts w:eastAsia="Arial Unicode MS"/>
                <w:b/>
                <w:bCs/>
                <w:sz w:val="18"/>
                <w:szCs w:val="22"/>
              </w:rPr>
              <w:t>IVA INCLUIDO</w:t>
            </w:r>
          </w:p>
        </w:tc>
        <w:tc>
          <w:tcPr>
            <w:tcW w:w="4733" w:type="dxa"/>
            <w:gridSpan w:val="4"/>
            <w:tcBorders>
              <w:top w:val="single" w:sz="4" w:space="0" w:color="auto"/>
              <w:left w:val="single" w:sz="4" w:space="0" w:color="auto"/>
              <w:bottom w:val="single" w:sz="4" w:space="0" w:color="auto"/>
              <w:right w:val="single" w:sz="4" w:space="0" w:color="auto"/>
            </w:tcBorders>
            <w:hideMark/>
          </w:tcPr>
          <w:p w14:paraId="39B4652D" w14:textId="7366A14B" w:rsidR="00B90589" w:rsidRPr="001E787A" w:rsidRDefault="00B90589" w:rsidP="00241918">
            <w:pPr>
              <w:spacing w:line="276" w:lineRule="auto"/>
              <w:jc w:val="right"/>
              <w:rPr>
                <w:rFonts w:eastAsia="Arial Unicode MS"/>
                <w:b/>
                <w:bCs/>
                <w:sz w:val="18"/>
                <w:szCs w:val="22"/>
              </w:rPr>
            </w:pPr>
            <w:r w:rsidRPr="00353E6B">
              <w:rPr>
                <w:rFonts w:eastAsia="Arial Unicode MS"/>
                <w:sz w:val="18"/>
                <w:szCs w:val="22"/>
              </w:rPr>
              <w:t xml:space="preserve"> </w:t>
            </w:r>
            <w:r w:rsidR="00241918" w:rsidRPr="001E787A">
              <w:rPr>
                <w:rFonts w:eastAsia="Arial Unicode MS"/>
                <w:b/>
                <w:bCs/>
                <w:sz w:val="18"/>
                <w:szCs w:val="22"/>
              </w:rPr>
              <w:t>US</w:t>
            </w:r>
            <w:r w:rsidRPr="001E787A">
              <w:rPr>
                <w:rFonts w:eastAsia="Arial Unicode MS"/>
                <w:b/>
                <w:bCs/>
                <w:sz w:val="18"/>
                <w:szCs w:val="22"/>
              </w:rPr>
              <w:t>$</w:t>
            </w:r>
            <w:r w:rsidR="00241918" w:rsidRPr="001E787A">
              <w:rPr>
                <w:rFonts w:eastAsia="Arial Unicode MS"/>
                <w:b/>
                <w:bCs/>
                <w:sz w:val="18"/>
                <w:szCs w:val="22"/>
              </w:rPr>
              <w:t>1,</w:t>
            </w:r>
            <w:r w:rsidR="00121B3E" w:rsidRPr="001E787A">
              <w:rPr>
                <w:rFonts w:eastAsia="Arial Unicode MS"/>
                <w:b/>
                <w:bCs/>
                <w:sz w:val="18"/>
                <w:szCs w:val="22"/>
              </w:rPr>
              <w:t>860.00</w:t>
            </w:r>
            <w:r w:rsidRPr="001E787A">
              <w:rPr>
                <w:rFonts w:eastAsia="Arial Unicode MS"/>
                <w:b/>
                <w:bCs/>
                <w:sz w:val="18"/>
                <w:szCs w:val="22"/>
              </w:rPr>
              <w:t xml:space="preserve">      </w:t>
            </w:r>
          </w:p>
        </w:tc>
      </w:tr>
      <w:tr w:rsidR="00B90589" w:rsidRPr="00353E6B" w14:paraId="3C11F389" w14:textId="77777777" w:rsidTr="00C03CF7">
        <w:trPr>
          <w:trHeight w:val="211"/>
        </w:trPr>
        <w:tc>
          <w:tcPr>
            <w:tcW w:w="9694" w:type="dxa"/>
            <w:gridSpan w:val="7"/>
            <w:tcBorders>
              <w:top w:val="single" w:sz="4" w:space="0" w:color="auto"/>
              <w:left w:val="single" w:sz="4" w:space="0" w:color="auto"/>
              <w:bottom w:val="single" w:sz="4" w:space="0" w:color="auto"/>
              <w:right w:val="single" w:sz="4" w:space="0" w:color="auto"/>
            </w:tcBorders>
            <w:hideMark/>
          </w:tcPr>
          <w:p w14:paraId="3332B9E2" w14:textId="338271F9" w:rsidR="00B90589" w:rsidRPr="00353E6B" w:rsidRDefault="00AF06E5" w:rsidP="00C03CF7">
            <w:pPr>
              <w:spacing w:line="276" w:lineRule="auto"/>
              <w:rPr>
                <w:rFonts w:eastAsia="Arial Unicode MS"/>
                <w:sz w:val="18"/>
                <w:szCs w:val="22"/>
              </w:rPr>
            </w:pPr>
            <w:r>
              <w:rPr>
                <w:rFonts w:eastAsia="Arial Unicode MS"/>
                <w:sz w:val="18"/>
                <w:szCs w:val="22"/>
              </w:rPr>
              <w:t xml:space="preserve">Son: </w:t>
            </w:r>
            <w:r w:rsidR="00241918" w:rsidRPr="00AF06E5">
              <w:rPr>
                <w:rFonts w:eastAsia="Arial Unicode MS"/>
                <w:b/>
                <w:bCs/>
                <w:sz w:val="18"/>
                <w:szCs w:val="22"/>
              </w:rPr>
              <w:t xml:space="preserve">MIL </w:t>
            </w:r>
            <w:r w:rsidR="007207B4" w:rsidRPr="00AF06E5">
              <w:rPr>
                <w:rFonts w:eastAsia="Arial Unicode MS"/>
                <w:b/>
                <w:bCs/>
                <w:sz w:val="18"/>
                <w:szCs w:val="22"/>
              </w:rPr>
              <w:t>OCHOCIENTOS SESENTA</w:t>
            </w:r>
            <w:r w:rsidR="00241918" w:rsidRPr="00AF06E5">
              <w:rPr>
                <w:rFonts w:eastAsia="Arial Unicode MS"/>
                <w:b/>
                <w:bCs/>
                <w:sz w:val="18"/>
                <w:szCs w:val="22"/>
              </w:rPr>
              <w:t xml:space="preserve"> 00</w:t>
            </w:r>
            <w:r w:rsidR="00B90589" w:rsidRPr="00AF06E5">
              <w:rPr>
                <w:rFonts w:eastAsia="Arial Unicode MS"/>
                <w:b/>
                <w:bCs/>
                <w:sz w:val="18"/>
                <w:szCs w:val="22"/>
              </w:rPr>
              <w:t xml:space="preserve"> /100 DÓLARES DE LOS ESTADOS UNIDOS DE AMÉRICA</w:t>
            </w:r>
          </w:p>
        </w:tc>
      </w:tr>
      <w:tr w:rsidR="00B90589" w:rsidRPr="00353E6B" w14:paraId="20D8E97A" w14:textId="77777777" w:rsidTr="00C03CF7">
        <w:trPr>
          <w:trHeight w:val="211"/>
        </w:trPr>
        <w:tc>
          <w:tcPr>
            <w:tcW w:w="9694" w:type="dxa"/>
            <w:gridSpan w:val="7"/>
            <w:tcBorders>
              <w:top w:val="single" w:sz="4" w:space="0" w:color="auto"/>
              <w:left w:val="single" w:sz="4" w:space="0" w:color="auto"/>
              <w:bottom w:val="single" w:sz="4" w:space="0" w:color="auto"/>
              <w:right w:val="single" w:sz="4" w:space="0" w:color="auto"/>
            </w:tcBorders>
            <w:hideMark/>
          </w:tcPr>
          <w:p w14:paraId="10DB22AA" w14:textId="0A6C8347" w:rsidR="00241918" w:rsidRPr="00241918" w:rsidRDefault="00B90589" w:rsidP="00AB4726">
            <w:pPr>
              <w:spacing w:line="276" w:lineRule="auto"/>
              <w:jc w:val="both"/>
              <w:rPr>
                <w:rFonts w:eastAsia="Arial Unicode MS"/>
                <w:sz w:val="18"/>
                <w:szCs w:val="22"/>
              </w:rPr>
            </w:pPr>
            <w:r w:rsidRPr="00353E6B">
              <w:rPr>
                <w:rFonts w:eastAsia="Arial Unicode MS"/>
                <w:sz w:val="18"/>
                <w:szCs w:val="22"/>
              </w:rPr>
              <w:t xml:space="preserve">FUENTE DE FINANCIAMIENTO: </w:t>
            </w:r>
            <w:r w:rsidR="00241918">
              <w:rPr>
                <w:rFonts w:eastAsia="Arial Unicode MS"/>
                <w:sz w:val="18"/>
                <w:szCs w:val="22"/>
              </w:rPr>
              <w:t>Préstamo Externo: Contrato de Préstamo BIRF 9065-SV</w:t>
            </w:r>
            <w:r w:rsidR="00241918" w:rsidRPr="00353E6B">
              <w:rPr>
                <w:rFonts w:eastAsia="Arial Unicode MS"/>
                <w:sz w:val="18"/>
                <w:szCs w:val="22"/>
              </w:rPr>
              <w:t xml:space="preserve"> </w:t>
            </w:r>
            <w:r w:rsidR="00241918" w:rsidRPr="00241918">
              <w:rPr>
                <w:rFonts w:eastAsia="Arial Unicode MS"/>
                <w:sz w:val="18"/>
                <w:szCs w:val="22"/>
              </w:rPr>
              <w:t xml:space="preserve">Categoría de Inversión: </w:t>
            </w:r>
            <w:r w:rsidR="00614D17" w:rsidRPr="00241918">
              <w:rPr>
                <w:rFonts w:eastAsia="Arial Unicode MS"/>
                <w:sz w:val="18"/>
                <w:szCs w:val="22"/>
              </w:rPr>
              <w:t>1. Componente</w:t>
            </w:r>
            <w:r w:rsidR="00241918" w:rsidRPr="00241918">
              <w:rPr>
                <w:rFonts w:eastAsia="Arial Unicode MS"/>
                <w:sz w:val="18"/>
                <w:szCs w:val="22"/>
              </w:rPr>
              <w:t xml:space="preserve"> 4. Gestión y Monitoreo del Proyecto</w:t>
            </w:r>
            <w:r w:rsidR="007E021C">
              <w:rPr>
                <w:rFonts w:eastAsia="Arial Unicode MS"/>
                <w:sz w:val="18"/>
                <w:szCs w:val="22"/>
              </w:rPr>
              <w:t xml:space="preserve"> </w:t>
            </w:r>
            <w:r w:rsidR="00241918" w:rsidRPr="00241918">
              <w:rPr>
                <w:rFonts w:eastAsia="Arial Unicode MS"/>
                <w:sz w:val="18"/>
                <w:szCs w:val="22"/>
              </w:rPr>
              <w:t>7496</w:t>
            </w:r>
          </w:p>
          <w:p w14:paraId="17B89FD8" w14:textId="41CD7BC5" w:rsidR="00B90589" w:rsidRPr="00353E6B" w:rsidRDefault="00241918" w:rsidP="00AB4726">
            <w:pPr>
              <w:spacing w:line="276" w:lineRule="auto"/>
              <w:jc w:val="both"/>
              <w:rPr>
                <w:rFonts w:eastAsia="Arial Unicode MS"/>
                <w:sz w:val="18"/>
                <w:szCs w:val="22"/>
              </w:rPr>
            </w:pPr>
            <w:r w:rsidRPr="00241918">
              <w:rPr>
                <w:rFonts w:eastAsia="Arial Unicode MS"/>
                <w:sz w:val="18"/>
                <w:szCs w:val="22"/>
              </w:rPr>
              <w:t>Cifrado Presupuestario: 2022-3200-3-12-04-22-3-54101.</w:t>
            </w:r>
            <w:r w:rsidR="00B90589" w:rsidRPr="00353E6B">
              <w:rPr>
                <w:rFonts w:eastAsia="SimSun"/>
                <w:sz w:val="18"/>
                <w:szCs w:val="22"/>
              </w:rPr>
              <w:t xml:space="preserve"> </w:t>
            </w:r>
          </w:p>
        </w:tc>
      </w:tr>
      <w:tr w:rsidR="00B90589" w:rsidRPr="00353E6B" w14:paraId="73C07D4D" w14:textId="77777777" w:rsidTr="00C03CF7">
        <w:trPr>
          <w:trHeight w:val="1786"/>
        </w:trPr>
        <w:tc>
          <w:tcPr>
            <w:tcW w:w="9694" w:type="dxa"/>
            <w:gridSpan w:val="7"/>
            <w:hideMark/>
          </w:tcPr>
          <w:p w14:paraId="3B9C3C42" w14:textId="553D1A2A" w:rsidR="00B90589" w:rsidRPr="00353E6B" w:rsidRDefault="00B90589" w:rsidP="00C03CF7">
            <w:pPr>
              <w:spacing w:line="276" w:lineRule="auto"/>
              <w:jc w:val="both"/>
              <w:rPr>
                <w:sz w:val="18"/>
                <w:szCs w:val="22"/>
              </w:rPr>
            </w:pPr>
          </w:p>
        </w:tc>
      </w:tr>
    </w:tbl>
    <w:p w14:paraId="3A93DE32" w14:textId="77777777" w:rsidR="00B90589" w:rsidRDefault="00B90589" w:rsidP="00B90589">
      <w:pPr>
        <w:jc w:val="both"/>
        <w:rPr>
          <w:rFonts w:eastAsia="SimSun"/>
          <w:b/>
          <w:sz w:val="22"/>
          <w:szCs w:val="22"/>
        </w:rPr>
      </w:pPr>
    </w:p>
    <w:p w14:paraId="104E1645" w14:textId="77777777" w:rsidR="00797AF7" w:rsidRDefault="00797AF7" w:rsidP="00B90589">
      <w:pPr>
        <w:jc w:val="both"/>
        <w:rPr>
          <w:rFonts w:eastAsia="SimSun"/>
          <w:b/>
          <w:sz w:val="22"/>
          <w:szCs w:val="22"/>
        </w:rPr>
      </w:pPr>
    </w:p>
    <w:p w14:paraId="1EB91B20" w14:textId="77777777" w:rsidR="00797AF7" w:rsidRDefault="00797AF7" w:rsidP="00B90589">
      <w:pPr>
        <w:jc w:val="both"/>
        <w:rPr>
          <w:rFonts w:eastAsia="SimSun"/>
          <w:b/>
          <w:sz w:val="22"/>
          <w:szCs w:val="22"/>
        </w:rPr>
      </w:pPr>
    </w:p>
    <w:p w14:paraId="645BB7D8" w14:textId="24219C45" w:rsidR="00797AF7" w:rsidRDefault="003913F0" w:rsidP="00B90589">
      <w:pPr>
        <w:jc w:val="both"/>
        <w:rPr>
          <w:rFonts w:eastAsia="SimSun"/>
          <w:b/>
          <w:sz w:val="22"/>
          <w:szCs w:val="22"/>
        </w:rPr>
      </w:pPr>
      <w:r>
        <w:rPr>
          <w:noProof/>
          <w:lang w:eastAsia="es-SV"/>
        </w:rPr>
        <w:lastRenderedPageBreak/>
        <w:drawing>
          <wp:anchor distT="0" distB="0" distL="114300" distR="114300" simplePos="0" relativeHeight="251659264" behindDoc="1" locked="0" layoutInCell="1" allowOverlap="1" wp14:anchorId="51DB179F" wp14:editId="111F1EA8">
            <wp:simplePos x="0" y="0"/>
            <wp:positionH relativeFrom="margin">
              <wp:align>right</wp:align>
            </wp:positionH>
            <wp:positionV relativeFrom="paragraph">
              <wp:posOffset>93345</wp:posOffset>
            </wp:positionV>
            <wp:extent cx="5673775" cy="2220686"/>
            <wp:effectExtent l="0" t="0" r="3175" b="825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22154" t="23771" r="21024" b="36692"/>
                    <a:stretch/>
                  </pic:blipFill>
                  <pic:spPr bwMode="auto">
                    <a:xfrm>
                      <a:off x="0" y="0"/>
                      <a:ext cx="5673775" cy="22206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A8CE49" w14:textId="77777777" w:rsidR="00797AF7" w:rsidRDefault="00797AF7" w:rsidP="00B90589">
      <w:pPr>
        <w:jc w:val="both"/>
        <w:rPr>
          <w:rFonts w:eastAsia="SimSun"/>
          <w:b/>
          <w:sz w:val="22"/>
          <w:szCs w:val="22"/>
        </w:rPr>
      </w:pPr>
    </w:p>
    <w:p w14:paraId="3FFE80D0" w14:textId="77777777" w:rsidR="00797AF7" w:rsidRDefault="00797AF7" w:rsidP="00B90589">
      <w:pPr>
        <w:jc w:val="both"/>
        <w:rPr>
          <w:rFonts w:eastAsia="SimSun"/>
          <w:b/>
          <w:sz w:val="22"/>
          <w:szCs w:val="22"/>
        </w:rPr>
      </w:pPr>
    </w:p>
    <w:p w14:paraId="21A0918B" w14:textId="27FDEC77" w:rsidR="00797AF7" w:rsidRDefault="00797AF7" w:rsidP="00B90589">
      <w:pPr>
        <w:jc w:val="both"/>
        <w:rPr>
          <w:rFonts w:eastAsia="SimSun"/>
          <w:b/>
          <w:sz w:val="22"/>
          <w:szCs w:val="22"/>
        </w:rPr>
      </w:pPr>
    </w:p>
    <w:p w14:paraId="27FC3D24" w14:textId="77777777" w:rsidR="00797AF7" w:rsidRDefault="00797AF7" w:rsidP="00B90589">
      <w:pPr>
        <w:jc w:val="both"/>
        <w:rPr>
          <w:rFonts w:eastAsia="SimSun"/>
          <w:b/>
          <w:sz w:val="22"/>
          <w:szCs w:val="22"/>
        </w:rPr>
      </w:pPr>
    </w:p>
    <w:p w14:paraId="12C25809" w14:textId="77777777" w:rsidR="00797AF7" w:rsidRDefault="00797AF7" w:rsidP="00B90589">
      <w:pPr>
        <w:jc w:val="both"/>
        <w:rPr>
          <w:rFonts w:eastAsia="SimSun"/>
          <w:b/>
          <w:sz w:val="22"/>
          <w:szCs w:val="22"/>
        </w:rPr>
      </w:pPr>
    </w:p>
    <w:p w14:paraId="44B80F76" w14:textId="77777777" w:rsidR="00797AF7" w:rsidRDefault="00797AF7" w:rsidP="00B90589">
      <w:pPr>
        <w:jc w:val="both"/>
        <w:rPr>
          <w:rFonts w:eastAsia="SimSun"/>
          <w:b/>
          <w:sz w:val="22"/>
          <w:szCs w:val="22"/>
        </w:rPr>
      </w:pPr>
    </w:p>
    <w:p w14:paraId="26885854" w14:textId="77777777" w:rsidR="00797AF7" w:rsidRDefault="00797AF7" w:rsidP="00B90589">
      <w:pPr>
        <w:jc w:val="both"/>
        <w:rPr>
          <w:rFonts w:eastAsia="SimSun"/>
          <w:b/>
          <w:sz w:val="22"/>
          <w:szCs w:val="22"/>
        </w:rPr>
      </w:pPr>
    </w:p>
    <w:p w14:paraId="57B15566" w14:textId="77777777" w:rsidR="00797AF7" w:rsidRDefault="00797AF7" w:rsidP="00B90589">
      <w:pPr>
        <w:jc w:val="both"/>
        <w:rPr>
          <w:rFonts w:eastAsia="SimSun"/>
          <w:b/>
          <w:sz w:val="22"/>
          <w:szCs w:val="22"/>
        </w:rPr>
      </w:pPr>
    </w:p>
    <w:p w14:paraId="55BFFB4E" w14:textId="77777777" w:rsidR="00B90589" w:rsidRPr="00353E6B" w:rsidRDefault="00B90589" w:rsidP="00B90589">
      <w:pPr>
        <w:jc w:val="both"/>
        <w:rPr>
          <w:rFonts w:eastAsia="SimSun"/>
          <w:b/>
          <w:sz w:val="22"/>
          <w:szCs w:val="22"/>
        </w:rPr>
      </w:pPr>
      <w:r w:rsidRPr="00353E6B">
        <w:rPr>
          <w:rFonts w:eastAsia="SimSun"/>
          <w:b/>
          <w:sz w:val="22"/>
          <w:szCs w:val="22"/>
        </w:rPr>
        <w:t>Fraude y Corrupción</w:t>
      </w:r>
      <w:bookmarkStart w:id="3" w:name="_GoBack"/>
      <w:bookmarkEnd w:id="3"/>
    </w:p>
    <w:p w14:paraId="4118C2B1" w14:textId="77777777" w:rsidR="00B90589" w:rsidRPr="00353E6B" w:rsidRDefault="00B90589" w:rsidP="00B90589">
      <w:pPr>
        <w:jc w:val="both"/>
        <w:rPr>
          <w:rFonts w:eastAsia="SimSun"/>
          <w:sz w:val="22"/>
          <w:szCs w:val="22"/>
        </w:rPr>
      </w:pPr>
    </w:p>
    <w:p w14:paraId="6DF1D498" w14:textId="77777777" w:rsidR="00B90589" w:rsidRPr="00353E6B" w:rsidRDefault="00B90589" w:rsidP="00B90589">
      <w:pPr>
        <w:jc w:val="both"/>
        <w:rPr>
          <w:rFonts w:eastAsia="Calibri"/>
          <w:sz w:val="22"/>
          <w:szCs w:val="22"/>
        </w:rPr>
      </w:pPr>
      <w:r w:rsidRPr="00353E6B">
        <w:rPr>
          <w:rFonts w:eastAsia="Calibri"/>
          <w:sz w:val="22"/>
          <w:szCs w:val="22"/>
        </w:rPr>
        <w:t>1.</w:t>
      </w:r>
      <w:r w:rsidRPr="00353E6B">
        <w:rPr>
          <w:rFonts w:eastAsia="Calibri"/>
          <w:sz w:val="22"/>
          <w:szCs w:val="22"/>
        </w:rPr>
        <w:tab/>
        <w:t>Propósito</w:t>
      </w:r>
    </w:p>
    <w:p w14:paraId="7175B251" w14:textId="77777777" w:rsidR="00B90589" w:rsidRPr="00353E6B" w:rsidRDefault="00B90589" w:rsidP="00B90589">
      <w:pPr>
        <w:jc w:val="both"/>
        <w:rPr>
          <w:rFonts w:eastAsia="Calibri"/>
          <w:sz w:val="22"/>
          <w:szCs w:val="22"/>
        </w:rPr>
      </w:pPr>
      <w:r w:rsidRPr="00353E6B">
        <w:rPr>
          <w:rFonts w:eastAsia="Calibri"/>
          <w:sz w:val="22"/>
          <w:szCs w:val="22"/>
        </w:rPr>
        <w:t>1.1</w:t>
      </w:r>
      <w:r w:rsidRPr="00353E6B">
        <w:rPr>
          <w:rFonts w:eastAsia="Calibri"/>
          <w:sz w:val="22"/>
          <w:szCs w:val="22"/>
        </w:rPr>
        <w:tab/>
        <w:t>Las Directrices Contra el Fraude y la Corrupción del Banco y este anexo se aplicarán a las adquisiciones en el marco de las operaciones de Financiamiento para Proyectos de Inversión del Banco.</w:t>
      </w:r>
    </w:p>
    <w:p w14:paraId="4B46CB3B" w14:textId="77777777" w:rsidR="00B90589" w:rsidRPr="00353E6B" w:rsidRDefault="00B90589" w:rsidP="00B90589">
      <w:pPr>
        <w:jc w:val="both"/>
        <w:rPr>
          <w:rFonts w:eastAsia="Calibri"/>
          <w:sz w:val="22"/>
          <w:szCs w:val="22"/>
        </w:rPr>
      </w:pPr>
      <w:r w:rsidRPr="00353E6B">
        <w:rPr>
          <w:rFonts w:eastAsia="Calibri"/>
          <w:sz w:val="22"/>
          <w:szCs w:val="22"/>
        </w:rPr>
        <w:t>1.2.</w:t>
      </w:r>
      <w:r w:rsidRPr="00353E6B">
        <w:rPr>
          <w:rFonts w:eastAsia="Calibri"/>
          <w:sz w:val="22"/>
          <w:szCs w:val="22"/>
        </w:rPr>
        <w:tab/>
        <w:t>Requisitos</w:t>
      </w:r>
    </w:p>
    <w:p w14:paraId="75EF6F5F" w14:textId="77777777" w:rsidR="00B90589" w:rsidRPr="00353E6B" w:rsidRDefault="00B90589" w:rsidP="00B90589">
      <w:pPr>
        <w:jc w:val="both"/>
        <w:rPr>
          <w:rFonts w:eastAsia="Calibri"/>
          <w:sz w:val="22"/>
          <w:szCs w:val="22"/>
        </w:rPr>
      </w:pPr>
      <w:r w:rsidRPr="00353E6B">
        <w:rPr>
          <w:rFonts w:eastAsia="Calibri"/>
          <w:sz w:val="22"/>
          <w:szCs w:val="22"/>
        </w:rPr>
        <w:t>1.2.1</w:t>
      </w:r>
      <w:r w:rsidRPr="00353E6B">
        <w:rPr>
          <w:rFonts w:eastAsia="Calibri"/>
          <w:sz w:val="22"/>
          <w:szCs w:val="22"/>
        </w:rPr>
        <w:tab/>
        <w:t xml:space="preserve">El Banco exige que los Prestatarios (incluidos los beneficiarios del financiamiento del Banco), licitantes (postulantes / proponentes), consultores, contratistas y proveedores, todo subcontratista, </w:t>
      </w:r>
      <w:proofErr w:type="spellStart"/>
      <w:r w:rsidRPr="00353E6B">
        <w:rPr>
          <w:rFonts w:eastAsia="Calibri"/>
          <w:sz w:val="22"/>
          <w:szCs w:val="22"/>
        </w:rPr>
        <w:t>subconsultor</w:t>
      </w:r>
      <w:proofErr w:type="spellEnd"/>
      <w:r w:rsidRPr="00353E6B">
        <w:rPr>
          <w:rFonts w:eastAsia="Calibri"/>
          <w:sz w:val="22"/>
          <w:szCs w:val="22"/>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7D9080A6" w14:textId="77777777" w:rsidR="00B90589" w:rsidRPr="00353E6B" w:rsidRDefault="00B90589" w:rsidP="00B90589">
      <w:pPr>
        <w:jc w:val="both"/>
        <w:rPr>
          <w:rFonts w:eastAsia="Calibri"/>
          <w:sz w:val="22"/>
          <w:szCs w:val="22"/>
        </w:rPr>
      </w:pPr>
    </w:p>
    <w:p w14:paraId="2BA46B4C" w14:textId="77777777" w:rsidR="00B90589" w:rsidRPr="00353E6B" w:rsidRDefault="00B90589" w:rsidP="00B90589">
      <w:pPr>
        <w:jc w:val="both"/>
        <w:rPr>
          <w:rFonts w:eastAsia="Calibri"/>
          <w:sz w:val="22"/>
          <w:szCs w:val="22"/>
        </w:rPr>
      </w:pPr>
      <w:r w:rsidRPr="00353E6B">
        <w:rPr>
          <w:rFonts w:eastAsia="Calibri"/>
          <w:sz w:val="22"/>
          <w:szCs w:val="22"/>
        </w:rPr>
        <w:t>1.2.2</w:t>
      </w:r>
      <w:r w:rsidRPr="00353E6B">
        <w:rPr>
          <w:rFonts w:eastAsia="Calibri"/>
          <w:sz w:val="22"/>
          <w:szCs w:val="22"/>
        </w:rPr>
        <w:tab/>
        <w:t>Con ese fin, el Banco:</w:t>
      </w:r>
    </w:p>
    <w:p w14:paraId="5DB51A59" w14:textId="77777777" w:rsidR="00B90589" w:rsidRPr="00353E6B" w:rsidRDefault="00B90589" w:rsidP="00B90589">
      <w:pPr>
        <w:jc w:val="both"/>
        <w:rPr>
          <w:rFonts w:eastAsia="Calibri"/>
          <w:sz w:val="22"/>
          <w:szCs w:val="22"/>
        </w:rPr>
      </w:pPr>
      <w:r w:rsidRPr="00353E6B">
        <w:rPr>
          <w:rFonts w:eastAsia="Calibri"/>
          <w:sz w:val="22"/>
          <w:szCs w:val="22"/>
        </w:rPr>
        <w:t>a.</w:t>
      </w:r>
      <w:r w:rsidRPr="00353E6B">
        <w:rPr>
          <w:rFonts w:eastAsia="Calibri"/>
          <w:sz w:val="22"/>
          <w:szCs w:val="22"/>
        </w:rPr>
        <w:tab/>
        <w:t>Define de la siguiente manera, a los efectos de esta disposición, las expresiones que se indican a continuación:</w:t>
      </w:r>
    </w:p>
    <w:p w14:paraId="07C0BD13" w14:textId="77777777" w:rsidR="00B90589" w:rsidRPr="00353E6B" w:rsidRDefault="00B90589" w:rsidP="00B90589">
      <w:pPr>
        <w:jc w:val="both"/>
        <w:rPr>
          <w:rFonts w:eastAsia="Calibri"/>
          <w:sz w:val="22"/>
          <w:szCs w:val="22"/>
        </w:rPr>
      </w:pPr>
      <w:r w:rsidRPr="00353E6B">
        <w:rPr>
          <w:rFonts w:eastAsia="Calibri"/>
          <w:sz w:val="22"/>
          <w:szCs w:val="22"/>
        </w:rPr>
        <w:t>i.</w:t>
      </w:r>
      <w:r w:rsidRPr="00353E6B">
        <w:rPr>
          <w:rFonts w:eastAsia="Calibri"/>
          <w:sz w:val="22"/>
          <w:szCs w:val="22"/>
        </w:rPr>
        <w:tab/>
        <w:t>Por “práctica corrupta” se entiende el ofrecimiento, entrega, aceptación o solicitud directa o indirecta de cualquier cosa de valor con el fin de influir indebidamente en el accionar de otra parte.</w:t>
      </w:r>
    </w:p>
    <w:p w14:paraId="0822353B" w14:textId="77777777" w:rsidR="00B90589" w:rsidRPr="00353E6B" w:rsidRDefault="00B90589" w:rsidP="00B90589">
      <w:pPr>
        <w:jc w:val="both"/>
        <w:rPr>
          <w:rFonts w:eastAsia="Calibri"/>
          <w:sz w:val="22"/>
          <w:szCs w:val="22"/>
        </w:rPr>
      </w:pPr>
      <w:r w:rsidRPr="00353E6B">
        <w:rPr>
          <w:rFonts w:eastAsia="Calibri"/>
          <w:sz w:val="22"/>
          <w:szCs w:val="22"/>
        </w:rPr>
        <w:t>ii.</w:t>
      </w:r>
      <w:r w:rsidRPr="00353E6B">
        <w:rPr>
          <w:rFonts w:eastAsia="Calibri"/>
          <w:sz w:val="22"/>
          <w:szCs w:val="22"/>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2360DC2C" w14:textId="77777777" w:rsidR="00B90589" w:rsidRPr="00353E6B" w:rsidRDefault="00B90589" w:rsidP="00B90589">
      <w:pPr>
        <w:jc w:val="both"/>
        <w:rPr>
          <w:rFonts w:eastAsia="Calibri"/>
          <w:sz w:val="22"/>
          <w:szCs w:val="22"/>
        </w:rPr>
      </w:pPr>
      <w:r w:rsidRPr="00353E6B">
        <w:rPr>
          <w:rFonts w:eastAsia="Calibri"/>
          <w:sz w:val="22"/>
          <w:szCs w:val="22"/>
        </w:rPr>
        <w:t>iii.</w:t>
      </w:r>
      <w:r w:rsidRPr="00353E6B">
        <w:rPr>
          <w:rFonts w:eastAsia="Calibri"/>
          <w:sz w:val="22"/>
          <w:szCs w:val="22"/>
        </w:rPr>
        <w:tab/>
        <w:t>Por “práctica colusoria” se entiende todo arreglo entre dos o más partes realizado con la intención de alcanzar un propósito ilícito, como el de influir de forma indebida en el accionar de otra parte.</w:t>
      </w:r>
    </w:p>
    <w:p w14:paraId="55EB3F40" w14:textId="77777777" w:rsidR="00B90589" w:rsidRPr="00353E6B" w:rsidRDefault="00B90589" w:rsidP="00B90589">
      <w:pPr>
        <w:jc w:val="both"/>
        <w:rPr>
          <w:rFonts w:eastAsia="Calibri"/>
          <w:sz w:val="22"/>
          <w:szCs w:val="22"/>
        </w:rPr>
      </w:pPr>
      <w:r w:rsidRPr="00353E6B">
        <w:rPr>
          <w:rFonts w:eastAsia="Calibri"/>
          <w:sz w:val="22"/>
          <w:szCs w:val="22"/>
        </w:rPr>
        <w:t>iv.</w:t>
      </w:r>
      <w:r w:rsidRPr="00353E6B">
        <w:rPr>
          <w:rFonts w:eastAsia="Calibri"/>
          <w:sz w:val="22"/>
          <w:szCs w:val="22"/>
        </w:rPr>
        <w:tab/>
        <w:t>Por “práctica coercitiva” se entiende el perjuicio o daño o la amenaza de causar perjuicio o daño directa o indirectamente a cualquiera de las partes o a sus bienes para influir de forma indebida en su accionar.</w:t>
      </w:r>
    </w:p>
    <w:p w14:paraId="3CE66E17" w14:textId="77777777" w:rsidR="00B90589" w:rsidRPr="00353E6B" w:rsidRDefault="00B90589" w:rsidP="00B90589">
      <w:pPr>
        <w:jc w:val="both"/>
        <w:rPr>
          <w:rFonts w:eastAsia="Calibri"/>
          <w:sz w:val="22"/>
          <w:szCs w:val="22"/>
        </w:rPr>
      </w:pPr>
      <w:r w:rsidRPr="00353E6B">
        <w:rPr>
          <w:rFonts w:eastAsia="Calibri"/>
          <w:sz w:val="22"/>
          <w:szCs w:val="22"/>
        </w:rPr>
        <w:t>v.</w:t>
      </w:r>
      <w:r w:rsidRPr="00353E6B">
        <w:rPr>
          <w:rFonts w:eastAsia="Calibri"/>
          <w:sz w:val="22"/>
          <w:szCs w:val="22"/>
        </w:rPr>
        <w:tab/>
        <w:t>Por “práctica de obstrucción” se entiende:</w:t>
      </w:r>
    </w:p>
    <w:p w14:paraId="6F1A3B26" w14:textId="77777777" w:rsidR="00B90589" w:rsidRPr="00353E6B" w:rsidRDefault="00B90589" w:rsidP="00B90589">
      <w:pPr>
        <w:jc w:val="both"/>
        <w:rPr>
          <w:rFonts w:eastAsia="Calibri"/>
          <w:sz w:val="22"/>
          <w:szCs w:val="22"/>
        </w:rPr>
      </w:pPr>
      <w:r w:rsidRPr="00353E6B">
        <w:rPr>
          <w:rFonts w:eastAsia="Calibri"/>
          <w:sz w:val="22"/>
          <w:szCs w:val="22"/>
        </w:rPr>
        <w:t>(a)</w:t>
      </w:r>
      <w:r w:rsidRPr="00353E6B">
        <w:rPr>
          <w:rFonts w:eastAsia="Calibri"/>
          <w:sz w:val="22"/>
          <w:szCs w:val="22"/>
        </w:rPr>
        <w:tab/>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w:t>
      </w:r>
      <w:r w:rsidRPr="00353E6B">
        <w:rPr>
          <w:rFonts w:eastAsia="Calibri"/>
          <w:sz w:val="22"/>
          <w:szCs w:val="22"/>
        </w:rPr>
        <w:lastRenderedPageBreak/>
        <w:t>colusorias, o la amenaza, persecución o intimidación de otra parte para evitar que revele lo que conoce sobre asuntos relacionados con una investigación o lleve a cabo la investigación, o</w:t>
      </w:r>
    </w:p>
    <w:p w14:paraId="5C5C15FE" w14:textId="77777777" w:rsidR="00B90589" w:rsidRPr="00353E6B" w:rsidRDefault="00B90589" w:rsidP="00B90589">
      <w:pPr>
        <w:jc w:val="both"/>
        <w:rPr>
          <w:rFonts w:eastAsia="Calibri"/>
          <w:sz w:val="22"/>
          <w:szCs w:val="22"/>
        </w:rPr>
      </w:pPr>
      <w:r w:rsidRPr="00353E6B">
        <w:rPr>
          <w:rFonts w:eastAsia="Calibri"/>
          <w:sz w:val="22"/>
          <w:szCs w:val="22"/>
        </w:rPr>
        <w:t>(b)</w:t>
      </w:r>
      <w:r w:rsidRPr="00353E6B">
        <w:rPr>
          <w:rFonts w:eastAsia="Calibri"/>
          <w:sz w:val="22"/>
          <w:szCs w:val="22"/>
        </w:rPr>
        <w:tab/>
        <w:t>los actos destinados a impedir materialmente que el Banco ejerza sus derechos de inspección y auditoría establecidos en el párrafo 3.2.2 e, que figura a continuación.</w:t>
      </w:r>
    </w:p>
    <w:p w14:paraId="53C48E69" w14:textId="77777777" w:rsidR="00B90589" w:rsidRPr="00353E6B" w:rsidRDefault="00B90589" w:rsidP="00B90589">
      <w:pPr>
        <w:jc w:val="both"/>
        <w:rPr>
          <w:rFonts w:eastAsia="Calibri"/>
          <w:sz w:val="22"/>
          <w:szCs w:val="22"/>
        </w:rPr>
      </w:pPr>
      <w:r w:rsidRPr="00353E6B">
        <w:rPr>
          <w:rFonts w:eastAsia="Calibri"/>
          <w:sz w:val="22"/>
          <w:szCs w:val="22"/>
        </w:rPr>
        <w:t>b.</w:t>
      </w:r>
      <w:r w:rsidRPr="00353E6B">
        <w:rPr>
          <w:rFonts w:eastAsia="Calibri"/>
          <w:sz w:val="22"/>
          <w:szCs w:val="22"/>
        </w:rPr>
        <w:tab/>
        <w:t xml:space="preserve">Rechazará toda propuesta de adjudicación si determina que la empresa o persona recomendada para la adjudicación, los miembros de su personal, sus agentes, </w:t>
      </w:r>
      <w:proofErr w:type="spellStart"/>
      <w:r w:rsidRPr="00353E6B">
        <w:rPr>
          <w:rFonts w:eastAsia="Calibri"/>
          <w:sz w:val="22"/>
          <w:szCs w:val="22"/>
        </w:rPr>
        <w:t>subconsultores</w:t>
      </w:r>
      <w:proofErr w:type="spellEnd"/>
      <w:r w:rsidRPr="00353E6B">
        <w:rPr>
          <w:rFonts w:eastAsia="Calibri"/>
          <w:sz w:val="22"/>
          <w:szCs w:val="22"/>
        </w:rPr>
        <w:t>, subcontratistas, prestadores de servicios, proveedores o empleados han participado, directa o indirectamente, en prácticas corruptas, fraudulentas, colusorias, coercitivas u obstructivas para competir por el contrato en cuestión.</w:t>
      </w:r>
    </w:p>
    <w:p w14:paraId="36982384" w14:textId="77777777" w:rsidR="00B90589" w:rsidRPr="00353E6B" w:rsidRDefault="00B90589" w:rsidP="00B90589">
      <w:pPr>
        <w:jc w:val="both"/>
        <w:rPr>
          <w:rFonts w:eastAsia="Calibri"/>
          <w:sz w:val="22"/>
          <w:szCs w:val="22"/>
        </w:rPr>
      </w:pPr>
      <w:r w:rsidRPr="00353E6B">
        <w:rPr>
          <w:rFonts w:eastAsia="Calibri"/>
          <w:sz w:val="22"/>
          <w:szCs w:val="22"/>
        </w:rPr>
        <w:t>c.</w:t>
      </w:r>
      <w:r w:rsidRPr="00353E6B">
        <w:rPr>
          <w:rFonts w:eastAsia="Calibri"/>
          <w:sz w:val="22"/>
          <w:szCs w:val="22"/>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059762D6" w14:textId="77777777" w:rsidR="00B90589" w:rsidRPr="00353E6B" w:rsidRDefault="00B90589" w:rsidP="00B90589">
      <w:pPr>
        <w:jc w:val="both"/>
        <w:rPr>
          <w:rFonts w:eastAsia="Calibri"/>
          <w:sz w:val="22"/>
          <w:szCs w:val="22"/>
        </w:rPr>
      </w:pPr>
      <w:r w:rsidRPr="00353E6B">
        <w:rPr>
          <w:rFonts w:eastAsia="Calibri"/>
          <w:sz w:val="22"/>
          <w:szCs w:val="22"/>
        </w:rPr>
        <w:t>d.</w:t>
      </w:r>
      <w:r w:rsidRPr="00353E6B">
        <w:rPr>
          <w:rFonts w:eastAsia="Calibri"/>
          <w:sz w:val="22"/>
          <w:szCs w:val="22"/>
        </w:rPr>
        <w:tab/>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(ii) ser nominada como subcontratista, consultor, fabricante o proveedor, o prestador de servicios de una firma que de lo contrario sería elegible a la cual se le haya adjudicado un contrato financiado por el Banco, y (iii) recibir los fondos de un préstamo del Banco o participar más activamente en la preparación o la ejecución de cualquier proyecto financiado por el Banco.</w:t>
      </w:r>
    </w:p>
    <w:p w14:paraId="1BB76417" w14:textId="77777777" w:rsidR="00B90589" w:rsidRPr="00353E6B" w:rsidRDefault="00B90589" w:rsidP="00B90589">
      <w:pPr>
        <w:jc w:val="both"/>
        <w:rPr>
          <w:rFonts w:eastAsia="Calibri"/>
          <w:sz w:val="22"/>
          <w:szCs w:val="22"/>
        </w:rPr>
      </w:pPr>
      <w:r w:rsidRPr="00353E6B">
        <w:rPr>
          <w:rFonts w:eastAsia="Calibri"/>
          <w:sz w:val="22"/>
          <w:szCs w:val="22"/>
        </w:rPr>
        <w:t>e.</w:t>
      </w:r>
      <w:r w:rsidRPr="00353E6B">
        <w:rPr>
          <w:rFonts w:eastAsia="Calibri"/>
          <w:sz w:val="22"/>
          <w:szCs w:val="22"/>
        </w:rPr>
        <w:tab/>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353E6B">
        <w:rPr>
          <w:rFonts w:eastAsia="Calibri"/>
          <w:sz w:val="22"/>
          <w:szCs w:val="22"/>
        </w:rPr>
        <w:t>subconsultores</w:t>
      </w:r>
      <w:proofErr w:type="spellEnd"/>
      <w:r w:rsidRPr="00353E6B">
        <w:rPr>
          <w:rFonts w:eastAsia="Calibri"/>
          <w:sz w:val="22"/>
          <w:szCs w:val="22"/>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14:paraId="6587909C" w14:textId="77777777" w:rsidR="00B90589" w:rsidRPr="00353E6B" w:rsidRDefault="00B90589" w:rsidP="00B90589">
      <w:pPr>
        <w:jc w:val="both"/>
        <w:rPr>
          <w:rFonts w:eastAsia="SimSun"/>
          <w:sz w:val="22"/>
          <w:szCs w:val="22"/>
        </w:rPr>
      </w:pPr>
    </w:p>
    <w:p w14:paraId="1CC38ABD" w14:textId="77777777" w:rsidR="00B90589" w:rsidRPr="00353E6B" w:rsidRDefault="00B90589" w:rsidP="00B90589">
      <w:pPr>
        <w:rPr>
          <w:rFonts w:eastAsia="SimSun"/>
          <w:b/>
          <w:sz w:val="22"/>
          <w:szCs w:val="22"/>
        </w:rPr>
      </w:pPr>
      <w:r w:rsidRPr="00353E6B">
        <w:rPr>
          <w:rFonts w:eastAsia="SimSun"/>
          <w:b/>
          <w:sz w:val="22"/>
          <w:szCs w:val="22"/>
        </w:rPr>
        <w:t>CONDICIONES DEL SUMINISTRO</w:t>
      </w:r>
    </w:p>
    <w:p w14:paraId="14AE34E0" w14:textId="77777777" w:rsidR="00B90589" w:rsidRPr="00424BA0" w:rsidRDefault="00B90589" w:rsidP="00B90589">
      <w:pPr>
        <w:jc w:val="both"/>
        <w:rPr>
          <w:rFonts w:eastAsia="SimSun"/>
          <w:sz w:val="10"/>
          <w:szCs w:val="14"/>
        </w:rPr>
      </w:pPr>
    </w:p>
    <w:p w14:paraId="7A2F4266" w14:textId="77777777" w:rsidR="00B90589" w:rsidRPr="00156EFB" w:rsidRDefault="00B90589" w:rsidP="00B90589">
      <w:pPr>
        <w:jc w:val="both"/>
        <w:rPr>
          <w:rFonts w:eastAsia="SimSun"/>
          <w:sz w:val="22"/>
          <w:szCs w:val="22"/>
          <w:u w:val="single"/>
        </w:rPr>
      </w:pPr>
      <w:r w:rsidRPr="00156EFB">
        <w:rPr>
          <w:rFonts w:eastAsia="SimSun"/>
          <w:sz w:val="22"/>
          <w:szCs w:val="22"/>
          <w:u w:val="single"/>
        </w:rPr>
        <w:t>OBLIGACIONES DEL SUMINISTRANTE</w:t>
      </w:r>
    </w:p>
    <w:p w14:paraId="021338C5" w14:textId="77777777" w:rsidR="00B90589" w:rsidRPr="00156EFB" w:rsidRDefault="00B90589" w:rsidP="00B90589">
      <w:pPr>
        <w:jc w:val="both"/>
        <w:rPr>
          <w:rFonts w:eastAsia="SimSun"/>
          <w:sz w:val="18"/>
          <w:szCs w:val="22"/>
          <w:u w:val="single"/>
        </w:rPr>
      </w:pPr>
    </w:p>
    <w:p w14:paraId="36759ED4" w14:textId="6797BC28" w:rsidR="00B90589" w:rsidRPr="00353E6B" w:rsidRDefault="00B90589" w:rsidP="00B90589">
      <w:pPr>
        <w:jc w:val="both"/>
        <w:rPr>
          <w:rFonts w:eastAsia="SimSun"/>
          <w:sz w:val="22"/>
          <w:szCs w:val="22"/>
        </w:rPr>
      </w:pPr>
      <w:r w:rsidRPr="00353E6B">
        <w:rPr>
          <w:rFonts w:eastAsia="SimSun"/>
          <w:sz w:val="22"/>
          <w:szCs w:val="22"/>
        </w:rPr>
        <w:t>1-Someterse a las disposiciones legales del contrato de</w:t>
      </w:r>
      <w:bookmarkStart w:id="4" w:name="_Hlk22279791"/>
      <w:r w:rsidRPr="00353E6B">
        <w:rPr>
          <w:rFonts w:eastAsia="SimSun"/>
          <w:sz w:val="22"/>
          <w:szCs w:val="22"/>
        </w:rPr>
        <w:t>l</w:t>
      </w:r>
      <w:r w:rsidR="00321193">
        <w:rPr>
          <w:rFonts w:eastAsia="SimSun"/>
          <w:sz w:val="22"/>
          <w:szCs w:val="22"/>
        </w:rPr>
        <w:t xml:space="preserve"> Convenio de </w:t>
      </w:r>
      <w:bookmarkEnd w:id="4"/>
      <w:r w:rsidR="00CE7CA5">
        <w:rPr>
          <w:rFonts w:eastAsia="SimSun"/>
          <w:sz w:val="22"/>
          <w:szCs w:val="22"/>
        </w:rPr>
        <w:t>Préstamo,</w:t>
      </w:r>
      <w:r w:rsidRPr="00353E6B">
        <w:rPr>
          <w:rFonts w:eastAsia="SimSun"/>
          <w:sz w:val="22"/>
          <w:szCs w:val="22"/>
        </w:rPr>
        <w:t xml:space="preserve"> aplicables al negocio de que se trata, renunciando entablar reclamaciones por vías que no sean establecidas en el mismo.</w:t>
      </w:r>
    </w:p>
    <w:p w14:paraId="595B0CE0" w14:textId="77777777" w:rsidR="00B90589" w:rsidRPr="00353E6B" w:rsidRDefault="00B90589" w:rsidP="00B90589">
      <w:pPr>
        <w:jc w:val="both"/>
        <w:rPr>
          <w:rFonts w:eastAsia="SimSun"/>
          <w:sz w:val="16"/>
          <w:szCs w:val="22"/>
        </w:rPr>
      </w:pPr>
    </w:p>
    <w:p w14:paraId="1509C066" w14:textId="77777777" w:rsidR="00B90589" w:rsidRPr="00353E6B" w:rsidRDefault="00B90589" w:rsidP="00B90589">
      <w:pPr>
        <w:jc w:val="both"/>
        <w:rPr>
          <w:rFonts w:eastAsia="SimSun"/>
          <w:sz w:val="22"/>
          <w:szCs w:val="22"/>
        </w:rPr>
      </w:pPr>
      <w:r w:rsidRPr="00353E6B">
        <w:rPr>
          <w:rFonts w:eastAsia="SimSun"/>
          <w:sz w:val="22"/>
          <w:szCs w:val="22"/>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w:t>
      </w:r>
    </w:p>
    <w:p w14:paraId="3226C66C" w14:textId="77777777" w:rsidR="00B90589" w:rsidRPr="00424BA0" w:rsidRDefault="00B90589" w:rsidP="00B90589">
      <w:pPr>
        <w:jc w:val="both"/>
        <w:rPr>
          <w:rFonts w:eastAsia="SimSun"/>
          <w:sz w:val="12"/>
          <w:szCs w:val="16"/>
        </w:rPr>
      </w:pPr>
    </w:p>
    <w:p w14:paraId="1496EE03" w14:textId="77777777" w:rsidR="00B90589" w:rsidRPr="00156EFB" w:rsidRDefault="00B90589" w:rsidP="00B90589">
      <w:pPr>
        <w:jc w:val="both"/>
        <w:rPr>
          <w:rFonts w:eastAsia="SimSun"/>
          <w:sz w:val="22"/>
          <w:szCs w:val="22"/>
          <w:u w:val="single"/>
        </w:rPr>
      </w:pPr>
      <w:r w:rsidRPr="00156EFB">
        <w:rPr>
          <w:rFonts w:eastAsia="SimSun"/>
          <w:sz w:val="22"/>
          <w:szCs w:val="22"/>
          <w:u w:val="single"/>
        </w:rPr>
        <w:t>OBLIGACIONES DEL GOBIERNO</w:t>
      </w:r>
    </w:p>
    <w:p w14:paraId="7D359538" w14:textId="77777777" w:rsidR="00B90589" w:rsidRPr="00353E6B" w:rsidRDefault="00B90589" w:rsidP="00B90589">
      <w:pPr>
        <w:jc w:val="both"/>
        <w:rPr>
          <w:rFonts w:eastAsia="SimSun"/>
          <w:sz w:val="22"/>
          <w:szCs w:val="22"/>
        </w:rPr>
      </w:pPr>
      <w:r w:rsidRPr="00353E6B">
        <w:rPr>
          <w:rFonts w:eastAsia="SimSun"/>
          <w:sz w:val="22"/>
          <w:szCs w:val="22"/>
        </w:rPr>
        <w:t>1-Pagar el valor de los servicios realizados previo los trámites legales, después que la Unidad solicitante, hayan recibido los bienes a entera satisfacción y de acuerdo con las especificaciones convenidas.</w:t>
      </w:r>
    </w:p>
    <w:p w14:paraId="0BAA8506" w14:textId="77777777" w:rsidR="00B90589" w:rsidRPr="00353E6B" w:rsidRDefault="00B90589" w:rsidP="00B90589">
      <w:pPr>
        <w:jc w:val="both"/>
        <w:rPr>
          <w:rFonts w:eastAsia="SimSun"/>
          <w:sz w:val="22"/>
          <w:szCs w:val="22"/>
        </w:rPr>
      </w:pPr>
      <w:r w:rsidRPr="00353E6B">
        <w:rPr>
          <w:rFonts w:eastAsia="SimSun"/>
          <w:sz w:val="22"/>
          <w:szCs w:val="22"/>
        </w:rPr>
        <w:lastRenderedPageBreak/>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14:paraId="27BDFE70" w14:textId="77777777" w:rsidR="00B90589" w:rsidRPr="00353E6B" w:rsidRDefault="00B90589" w:rsidP="00B90589">
      <w:pPr>
        <w:jc w:val="both"/>
        <w:rPr>
          <w:rFonts w:eastAsia="SimSun"/>
          <w:sz w:val="22"/>
          <w:szCs w:val="22"/>
        </w:rPr>
      </w:pPr>
      <w:r w:rsidRPr="00353E6B">
        <w:rPr>
          <w:rFonts w:eastAsia="SimSun"/>
          <w:sz w:val="22"/>
          <w:szCs w:val="22"/>
        </w:rPr>
        <w:t>a) Verificar el cumplimiento de las cláusulas contractuales, implementando para ello una Hoja de Seguimiento de Orden de Compra.</w:t>
      </w:r>
    </w:p>
    <w:p w14:paraId="3ED6DE90" w14:textId="77777777" w:rsidR="00B90589" w:rsidRPr="00353E6B" w:rsidRDefault="00B90589" w:rsidP="00B90589">
      <w:pPr>
        <w:jc w:val="both"/>
        <w:rPr>
          <w:rFonts w:eastAsia="SimSun"/>
          <w:sz w:val="22"/>
          <w:szCs w:val="22"/>
        </w:rPr>
      </w:pPr>
      <w:r w:rsidRPr="00353E6B">
        <w:rPr>
          <w:rFonts w:eastAsia="SimSun"/>
          <w:sz w:val="22"/>
          <w:szCs w:val="22"/>
        </w:rPr>
        <w:t xml:space="preserve">b)  Conformar y mantener actualizado el expediente de seguimiento de la ejecución de la orden de compra, remitiendo copias a la </w:t>
      </w:r>
      <w:bookmarkStart w:id="5" w:name="_Hlk114747482"/>
      <w:r w:rsidRPr="00353E6B">
        <w:rPr>
          <w:rFonts w:eastAsia="SimSun"/>
          <w:sz w:val="22"/>
          <w:szCs w:val="22"/>
        </w:rPr>
        <w:t>U</w:t>
      </w:r>
      <w:r>
        <w:rPr>
          <w:rFonts w:eastAsia="SimSun"/>
          <w:sz w:val="22"/>
          <w:szCs w:val="22"/>
        </w:rPr>
        <w:t>CPCSJ</w:t>
      </w:r>
      <w:bookmarkEnd w:id="5"/>
      <w:r w:rsidRPr="00353E6B">
        <w:rPr>
          <w:rFonts w:eastAsia="SimSun"/>
          <w:sz w:val="22"/>
          <w:szCs w:val="22"/>
        </w:rPr>
        <w:t xml:space="preserve"> de MINSAL, de todos los documentos. En el expediente se documentará todo hecho relevante, en cuanto a las actuaciones y documentación relacionada con informes de cumplimiento de la orden de compra, modificaciones y actas de recepción;</w:t>
      </w:r>
    </w:p>
    <w:p w14:paraId="542505EA" w14:textId="77777777" w:rsidR="00B90589" w:rsidRPr="00353E6B" w:rsidRDefault="00B90589" w:rsidP="00B90589">
      <w:pPr>
        <w:jc w:val="both"/>
        <w:rPr>
          <w:rFonts w:eastAsia="SimSun"/>
          <w:sz w:val="22"/>
          <w:szCs w:val="22"/>
        </w:rPr>
      </w:pPr>
      <w:r w:rsidRPr="00353E6B">
        <w:rPr>
          <w:rFonts w:eastAsia="SimSun"/>
          <w:sz w:val="22"/>
          <w:szCs w:val="22"/>
        </w:rPr>
        <w:t>c)  Informar oportunamente sobre la ejecución de la Orden de Compra a la U</w:t>
      </w:r>
      <w:r>
        <w:rPr>
          <w:rFonts w:eastAsia="SimSun"/>
          <w:sz w:val="22"/>
          <w:szCs w:val="22"/>
        </w:rPr>
        <w:t>CPCSJ</w:t>
      </w:r>
      <w:r w:rsidRPr="00353E6B">
        <w:rPr>
          <w:rFonts w:eastAsia="SimSun"/>
          <w:sz w:val="22"/>
          <w:szCs w:val="22"/>
        </w:rPr>
        <w:t xml:space="preserve"> de MINSAL. El informe podrá contener las recepciones provisionales, parciales y definitivas, incumplimientos, solicitudes de prórroga, ordenes de cambio, resoluciones modificativas, etc.</w:t>
      </w:r>
    </w:p>
    <w:p w14:paraId="2B60C66A" w14:textId="77777777" w:rsidR="00B90589" w:rsidRPr="00353E6B" w:rsidRDefault="00B90589" w:rsidP="00B90589">
      <w:pPr>
        <w:jc w:val="both"/>
        <w:rPr>
          <w:rFonts w:eastAsia="SimSun"/>
          <w:sz w:val="22"/>
          <w:szCs w:val="22"/>
        </w:rPr>
      </w:pPr>
      <w:r w:rsidRPr="00353E6B">
        <w:rPr>
          <w:rFonts w:eastAsia="SimSun"/>
          <w:sz w:val="22"/>
          <w:szCs w:val="22"/>
        </w:rPr>
        <w:t>d) Incluir en el informe de ejecución de la orden de compra, la gestión para la aplicación de las sanciones a los contratistas por los incumplimientos de sus obligaciones.</w:t>
      </w:r>
    </w:p>
    <w:p w14:paraId="3AA89345" w14:textId="77777777" w:rsidR="00B90589" w:rsidRPr="00353E6B" w:rsidRDefault="00B90589" w:rsidP="00B90589">
      <w:pPr>
        <w:jc w:val="both"/>
        <w:rPr>
          <w:rFonts w:eastAsia="SimSun"/>
          <w:sz w:val="22"/>
          <w:szCs w:val="22"/>
        </w:rPr>
      </w:pPr>
      <w:r w:rsidRPr="00353E6B">
        <w:rPr>
          <w:rFonts w:eastAsia="SimSun"/>
          <w:sz w:val="22"/>
          <w:szCs w:val="22"/>
        </w:rPr>
        <w:t>e) Solicitar al contratista, en caso de incrementos en el monto o prórroga en el plazo de la orden de compra, la actualización de la garantía correspondiente. (No aplica)</w:t>
      </w:r>
    </w:p>
    <w:p w14:paraId="702691D5" w14:textId="77777777" w:rsidR="00B90589" w:rsidRPr="00353E6B" w:rsidRDefault="00B90589" w:rsidP="00B90589">
      <w:pPr>
        <w:jc w:val="both"/>
        <w:rPr>
          <w:rFonts w:eastAsia="SimSun"/>
          <w:sz w:val="22"/>
          <w:szCs w:val="22"/>
        </w:rPr>
      </w:pPr>
      <w:r w:rsidRPr="00353E6B">
        <w:rPr>
          <w:rFonts w:eastAsia="SimSun"/>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14:paraId="12B59B6E" w14:textId="77777777" w:rsidR="00B90589" w:rsidRPr="00353E6B" w:rsidRDefault="00B90589" w:rsidP="00B90589">
      <w:pPr>
        <w:jc w:val="both"/>
        <w:rPr>
          <w:rFonts w:eastAsia="SimSun"/>
          <w:sz w:val="22"/>
          <w:szCs w:val="22"/>
        </w:rPr>
      </w:pPr>
      <w:r w:rsidRPr="00353E6B">
        <w:rPr>
          <w:rFonts w:eastAsia="SimSun"/>
          <w:sz w:val="22"/>
          <w:szCs w:val="22"/>
        </w:rPr>
        <w:t>g)  Informar oportunamente a la U</w:t>
      </w:r>
      <w:r>
        <w:rPr>
          <w:rFonts w:eastAsia="SimSun"/>
          <w:sz w:val="22"/>
          <w:szCs w:val="22"/>
        </w:rPr>
        <w:t>CPCSJ</w:t>
      </w:r>
      <w:r w:rsidRPr="00353E6B">
        <w:rPr>
          <w:rFonts w:eastAsia="SimSun"/>
          <w:sz w:val="22"/>
          <w:szCs w:val="22"/>
        </w:rPr>
        <w:t xml:space="preserve"> de MINSAL, la devolución de garantías en caso de que aplique, inmediatamente después de comprobarse el cumplimiento de las cláusulas contractuales. (No aplica)</w:t>
      </w:r>
    </w:p>
    <w:p w14:paraId="5C1898F6" w14:textId="77777777" w:rsidR="00B90589" w:rsidRPr="00353E6B" w:rsidRDefault="00B90589" w:rsidP="00B90589">
      <w:pPr>
        <w:jc w:val="both"/>
        <w:rPr>
          <w:rFonts w:eastAsia="SimSun"/>
          <w:sz w:val="22"/>
          <w:szCs w:val="22"/>
        </w:rPr>
      </w:pPr>
      <w:r w:rsidRPr="00353E6B">
        <w:rPr>
          <w:rFonts w:eastAsia="SimSun"/>
          <w:sz w:val="22"/>
          <w:szCs w:val="22"/>
        </w:rPr>
        <w:t>h) Gestionar ante la autoridad competente, las modificaciones a la Orden de Compra, una vez identificada tal necesidad, anexando documentos que amparen dichos cambios.</w:t>
      </w:r>
    </w:p>
    <w:p w14:paraId="36B0F294" w14:textId="77777777" w:rsidR="00B90589" w:rsidRPr="00353E6B" w:rsidRDefault="00B90589" w:rsidP="00B90589">
      <w:pPr>
        <w:jc w:val="both"/>
        <w:rPr>
          <w:rFonts w:eastAsia="SimSun"/>
          <w:sz w:val="22"/>
          <w:szCs w:val="22"/>
        </w:rPr>
      </w:pPr>
      <w:r w:rsidRPr="00353E6B">
        <w:rPr>
          <w:rFonts w:eastAsia="SimSun"/>
          <w:sz w:val="22"/>
          <w:szCs w:val="22"/>
        </w:rPr>
        <w:t>Cualquier otra responsabilidad que establezca el convenio de préstamo y documentos contractuales.</w:t>
      </w:r>
    </w:p>
    <w:p w14:paraId="3D56F01B" w14:textId="77777777" w:rsidR="00B90589" w:rsidRPr="006B4A39" w:rsidRDefault="00B90589" w:rsidP="00B90589">
      <w:pPr>
        <w:jc w:val="both"/>
        <w:rPr>
          <w:rFonts w:eastAsia="SimSun"/>
          <w:sz w:val="14"/>
          <w:szCs w:val="14"/>
        </w:rPr>
      </w:pPr>
    </w:p>
    <w:bookmarkEnd w:id="0"/>
    <w:p w14:paraId="4B461B91" w14:textId="77777777" w:rsidR="00B90589" w:rsidRPr="00F63108" w:rsidRDefault="00B90589" w:rsidP="00B90589">
      <w:pPr>
        <w:spacing w:line="269" w:lineRule="auto"/>
        <w:jc w:val="both"/>
        <w:rPr>
          <w:rFonts w:eastAsia="SimSun"/>
          <w:sz w:val="22"/>
          <w:szCs w:val="22"/>
        </w:rPr>
      </w:pPr>
      <w:r w:rsidRPr="00F63108">
        <w:rPr>
          <w:rFonts w:eastAsia="SimSun"/>
          <w:sz w:val="22"/>
          <w:szCs w:val="22"/>
        </w:rPr>
        <w:t>OTRAS CONDICIONES DEL SUMINISTRO</w:t>
      </w:r>
    </w:p>
    <w:p w14:paraId="5B9C68C2" w14:textId="77777777" w:rsidR="00B90589" w:rsidRPr="00F63108" w:rsidRDefault="00B90589" w:rsidP="00B90589">
      <w:pPr>
        <w:spacing w:line="269" w:lineRule="auto"/>
        <w:jc w:val="both"/>
        <w:rPr>
          <w:rFonts w:eastAsia="SimSun"/>
          <w:sz w:val="22"/>
          <w:szCs w:val="22"/>
        </w:rPr>
      </w:pPr>
      <w:r w:rsidRPr="00F63108">
        <w:rPr>
          <w:rFonts w:eastAsia="SimSun"/>
          <w:sz w:val="22"/>
          <w:szCs w:val="22"/>
        </w:rPr>
        <w:t>1. La fecha de entrega del suministro, está estipulada en la presente Orden de Compra, que reciba el suministrarte debidamente legalizada.</w:t>
      </w:r>
    </w:p>
    <w:p w14:paraId="1A6BC793" w14:textId="77777777" w:rsidR="00B90589" w:rsidRPr="00F63108" w:rsidRDefault="00B90589" w:rsidP="00B90589">
      <w:pPr>
        <w:spacing w:line="269" w:lineRule="auto"/>
        <w:jc w:val="both"/>
        <w:rPr>
          <w:rFonts w:eastAsia="SimSun"/>
          <w:sz w:val="22"/>
          <w:szCs w:val="22"/>
        </w:rPr>
      </w:pPr>
      <w:r w:rsidRPr="00F63108">
        <w:rPr>
          <w:rFonts w:eastAsia="SimSun"/>
          <w:sz w:val="22"/>
          <w:szCs w:val="22"/>
        </w:rPr>
        <w:t>2. El suministro, al que la presente Orden se refiere será recibido a entera satisfacción del Solicitante, quien firmará, sellará y fechará el acta de recepción de los servicios.</w:t>
      </w:r>
    </w:p>
    <w:p w14:paraId="33D417DD" w14:textId="77777777" w:rsidR="00B90589" w:rsidRPr="00F63108" w:rsidRDefault="00B90589" w:rsidP="00B90589">
      <w:pPr>
        <w:spacing w:line="269" w:lineRule="auto"/>
        <w:jc w:val="both"/>
        <w:rPr>
          <w:rFonts w:eastAsia="SimSun"/>
          <w:sz w:val="22"/>
          <w:szCs w:val="22"/>
        </w:rPr>
      </w:pPr>
      <w:r w:rsidRPr="00F63108">
        <w:rPr>
          <w:rFonts w:eastAsia="SimSun"/>
          <w:sz w:val="22"/>
          <w:szCs w:val="22"/>
        </w:rPr>
        <w:t>3. En caso de que, en el curso de la ejecución de la Orden de Compra, hubiera necesidad de introducir modificaciones a la misma, éstas no podrán llevarse a cabo sin la autorización correspondiente solamente se tramitarán las modificaciones que se soliciten por escrito y en las cuales las partes interesadas estén en un todo de acuerdo.</w:t>
      </w:r>
    </w:p>
    <w:p w14:paraId="6AA43B5F" w14:textId="5C8939FA" w:rsidR="00B90589" w:rsidRPr="00F63108" w:rsidRDefault="00B90589" w:rsidP="00B90589">
      <w:pPr>
        <w:spacing w:line="269" w:lineRule="auto"/>
        <w:jc w:val="both"/>
        <w:rPr>
          <w:rFonts w:eastAsia="SimSun"/>
          <w:sz w:val="22"/>
          <w:szCs w:val="22"/>
        </w:rPr>
      </w:pPr>
      <w:r w:rsidRPr="00F63108">
        <w:rPr>
          <w:rFonts w:eastAsia="SimSun"/>
          <w:sz w:val="22"/>
          <w:szCs w:val="22"/>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 la Unidad de Gestión de Programa en adelante </w:t>
      </w:r>
      <w:r w:rsidRPr="00353E6B">
        <w:rPr>
          <w:rFonts w:eastAsia="SimSun"/>
          <w:sz w:val="22"/>
          <w:szCs w:val="22"/>
        </w:rPr>
        <w:t>U</w:t>
      </w:r>
      <w:r>
        <w:rPr>
          <w:rFonts w:eastAsia="SimSun"/>
          <w:sz w:val="22"/>
          <w:szCs w:val="22"/>
        </w:rPr>
        <w:t>CPCSJ</w:t>
      </w:r>
      <w:r w:rsidRPr="00F63108">
        <w:rPr>
          <w:rFonts w:eastAsia="SimSun"/>
          <w:sz w:val="22"/>
          <w:szCs w:val="22"/>
        </w:rPr>
        <w:t xml:space="preserve">, ubicada en el Nivel </w:t>
      </w:r>
      <w:r>
        <w:rPr>
          <w:rFonts w:eastAsia="SimSun"/>
          <w:sz w:val="22"/>
          <w:szCs w:val="22"/>
        </w:rPr>
        <w:t>dos</w:t>
      </w:r>
      <w:r w:rsidRPr="00F63108">
        <w:rPr>
          <w:rFonts w:eastAsia="SimSun"/>
          <w:sz w:val="22"/>
          <w:szCs w:val="22"/>
        </w:rPr>
        <w:t>, Edificio del Instituto Nacional de la Salud, Urbanización Lomas de Altamira, Boulevard Altamira y Avenida República de Ecuador N° 33, San Salvador, Teléfono: 2591-8</w:t>
      </w:r>
      <w:r>
        <w:rPr>
          <w:rFonts w:eastAsia="SimSun"/>
          <w:sz w:val="22"/>
          <w:szCs w:val="22"/>
        </w:rPr>
        <w:t>453</w:t>
      </w:r>
      <w:r w:rsidRPr="00F63108">
        <w:rPr>
          <w:rFonts w:eastAsia="SimSun"/>
          <w:sz w:val="22"/>
          <w:szCs w:val="22"/>
        </w:rPr>
        <w:t xml:space="preserve">, Email: </w:t>
      </w:r>
      <w:hyperlink r:id="rId11" w:history="1">
        <w:r w:rsidRPr="00BF6F0C">
          <w:rPr>
            <w:rStyle w:val="Hipervnculo"/>
            <w:rFonts w:eastAsia="SimSun"/>
            <w:sz w:val="22"/>
            <w:szCs w:val="22"/>
          </w:rPr>
          <w:t>adquisicionescrecerjuntos@salud.gob.sv</w:t>
        </w:r>
      </w:hyperlink>
      <w:r w:rsidRPr="00F63108">
        <w:rPr>
          <w:rFonts w:eastAsia="SimSun"/>
          <w:sz w:val="22"/>
          <w:szCs w:val="22"/>
        </w:rPr>
        <w:t>;</w:t>
      </w:r>
      <w:r>
        <w:rPr>
          <w:rFonts w:eastAsia="SimSun"/>
          <w:sz w:val="22"/>
          <w:szCs w:val="22"/>
        </w:rPr>
        <w:t xml:space="preserve"> </w:t>
      </w:r>
      <w:r w:rsidRPr="00F63108">
        <w:rPr>
          <w:rFonts w:eastAsia="SimSun"/>
          <w:sz w:val="22"/>
          <w:szCs w:val="22"/>
        </w:rPr>
        <w:t>dicha solicitud deberá presentarse 10 días antes expirar el plazo de la entrega contratada.</w:t>
      </w:r>
    </w:p>
    <w:p w14:paraId="39868D4B" w14:textId="77777777" w:rsidR="00B90589" w:rsidRPr="00F63108" w:rsidRDefault="00B90589" w:rsidP="00B90589">
      <w:pPr>
        <w:spacing w:line="269" w:lineRule="auto"/>
        <w:jc w:val="both"/>
        <w:rPr>
          <w:rFonts w:eastAsia="SimSun"/>
          <w:sz w:val="22"/>
          <w:szCs w:val="22"/>
        </w:rPr>
      </w:pPr>
      <w:r w:rsidRPr="00F63108">
        <w:rPr>
          <w:rFonts w:eastAsia="SimSun"/>
          <w:sz w:val="22"/>
          <w:szCs w:val="22"/>
        </w:rPr>
        <w:t xml:space="preserve">4. Las obligaciones que contrae el Gobierno por medio de esta Orden de Compra, son únicamente para con el </w:t>
      </w:r>
      <w:proofErr w:type="spellStart"/>
      <w:r w:rsidRPr="00F63108">
        <w:rPr>
          <w:rFonts w:eastAsia="SimSun"/>
          <w:sz w:val="22"/>
          <w:szCs w:val="22"/>
        </w:rPr>
        <w:t>suministrante</w:t>
      </w:r>
      <w:proofErr w:type="spellEnd"/>
      <w:r w:rsidRPr="00F63108">
        <w:rPr>
          <w:rFonts w:eastAsia="SimSun"/>
          <w:sz w:val="22"/>
          <w:szCs w:val="22"/>
        </w:rPr>
        <w:t>, quién debe observar las condiciones establecidas, a fin de conservar antecedentes favorables.</w:t>
      </w:r>
    </w:p>
    <w:p w14:paraId="71E825FC" w14:textId="04C9D0A1" w:rsidR="00A82BE9" w:rsidRDefault="00B90589" w:rsidP="00B90589">
      <w:pPr>
        <w:spacing w:line="269" w:lineRule="auto"/>
        <w:jc w:val="both"/>
        <w:rPr>
          <w:rFonts w:eastAsia="SimSun"/>
          <w:sz w:val="22"/>
          <w:szCs w:val="22"/>
        </w:rPr>
      </w:pPr>
      <w:r w:rsidRPr="688B3763">
        <w:rPr>
          <w:rFonts w:eastAsia="SimSun"/>
          <w:sz w:val="22"/>
          <w:szCs w:val="22"/>
        </w:rPr>
        <w:lastRenderedPageBreak/>
        <w:t>5. 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p w14:paraId="052B0A57" w14:textId="242BE18F" w:rsidR="00A82BE9" w:rsidRDefault="00A82BE9" w:rsidP="00B90589">
      <w:pPr>
        <w:spacing w:line="269" w:lineRule="auto"/>
        <w:jc w:val="both"/>
        <w:rPr>
          <w:rFonts w:eastAsia="SimSun"/>
          <w:sz w:val="22"/>
          <w:szCs w:val="22"/>
        </w:rPr>
      </w:pPr>
      <w:r>
        <w:rPr>
          <w:rFonts w:eastAsia="SimSun"/>
          <w:sz w:val="22"/>
          <w:szCs w:val="22"/>
        </w:rPr>
        <w:t>CADUCIDAD DE LA ORDEN DE COMPRA.</w:t>
      </w:r>
    </w:p>
    <w:p w14:paraId="0683FA91" w14:textId="01F29668" w:rsidR="00A82BE9" w:rsidRDefault="00A82BE9" w:rsidP="00B90589">
      <w:pPr>
        <w:spacing w:line="269" w:lineRule="auto"/>
        <w:jc w:val="both"/>
        <w:rPr>
          <w:rFonts w:eastAsia="SimSun"/>
          <w:sz w:val="22"/>
          <w:szCs w:val="22"/>
        </w:rPr>
      </w:pPr>
      <w:r>
        <w:rPr>
          <w:rFonts w:eastAsia="SimSun"/>
          <w:sz w:val="22"/>
          <w:szCs w:val="22"/>
        </w:rPr>
        <w:t>Rescisión por causa del proveedor</w:t>
      </w:r>
    </w:p>
    <w:p w14:paraId="6A3E269C" w14:textId="7DB22490" w:rsidR="00A82BE9" w:rsidRDefault="00A82BE9" w:rsidP="00B90589">
      <w:pPr>
        <w:spacing w:line="269" w:lineRule="auto"/>
        <w:jc w:val="both"/>
        <w:rPr>
          <w:rFonts w:eastAsia="SimSun"/>
          <w:sz w:val="22"/>
          <w:szCs w:val="22"/>
        </w:rPr>
      </w:pPr>
      <w:r>
        <w:rPr>
          <w:rFonts w:eastAsia="SimSun"/>
          <w:sz w:val="22"/>
          <w:szCs w:val="22"/>
        </w:rPr>
        <w:t>El contratante tendrá derecho a rescindir la Orden de Compra, mediante comunicación enviada al proveedor por cualquier de las siguientes razones:</w:t>
      </w:r>
    </w:p>
    <w:p w14:paraId="3A91D7FE" w14:textId="77777777" w:rsidR="00A82BE9" w:rsidRDefault="00A82BE9" w:rsidP="00A82BE9">
      <w:pPr>
        <w:pStyle w:val="Prrafodelista"/>
        <w:numPr>
          <w:ilvl w:val="0"/>
          <w:numId w:val="1"/>
        </w:numPr>
        <w:spacing w:line="269" w:lineRule="auto"/>
        <w:jc w:val="both"/>
        <w:rPr>
          <w:rFonts w:eastAsia="SimSun"/>
          <w:sz w:val="22"/>
          <w:szCs w:val="22"/>
        </w:rPr>
      </w:pPr>
      <w:r>
        <w:rPr>
          <w:rFonts w:eastAsia="SimSun"/>
          <w:sz w:val="22"/>
          <w:szCs w:val="22"/>
        </w:rPr>
        <w:t>Actúa con dolo, culpa grave o reiterada negligencia en el cumplimiento de sus obligaciones.</w:t>
      </w:r>
    </w:p>
    <w:p w14:paraId="09F3DABF" w14:textId="6D10817F" w:rsidR="00A82BE9" w:rsidRDefault="00A82BE9" w:rsidP="00A82BE9">
      <w:pPr>
        <w:pStyle w:val="Prrafodelista"/>
        <w:numPr>
          <w:ilvl w:val="0"/>
          <w:numId w:val="1"/>
        </w:numPr>
        <w:spacing w:line="269" w:lineRule="auto"/>
        <w:jc w:val="both"/>
        <w:rPr>
          <w:rFonts w:eastAsia="SimSun"/>
          <w:sz w:val="22"/>
          <w:szCs w:val="22"/>
        </w:rPr>
      </w:pPr>
      <w:r>
        <w:rPr>
          <w:rFonts w:eastAsia="SimSun"/>
          <w:sz w:val="22"/>
          <w:szCs w:val="22"/>
        </w:rPr>
        <w:t xml:space="preserve">A juicio del contratante haya empleado </w:t>
      </w:r>
      <w:r w:rsidR="006009EF">
        <w:rPr>
          <w:rFonts w:eastAsia="SimSun"/>
          <w:sz w:val="22"/>
          <w:szCs w:val="22"/>
        </w:rPr>
        <w:t>prácticas</w:t>
      </w:r>
      <w:r>
        <w:rPr>
          <w:rFonts w:eastAsia="SimSun"/>
          <w:sz w:val="22"/>
          <w:szCs w:val="22"/>
        </w:rPr>
        <w:t xml:space="preserve"> corruptas, fraudulentas, colusivas, coercitivas o lo dispuesto en el presente documento.</w:t>
      </w:r>
    </w:p>
    <w:p w14:paraId="3631B195" w14:textId="12A35389" w:rsidR="00A82BE9" w:rsidRDefault="00A82BE9" w:rsidP="00A82BE9">
      <w:pPr>
        <w:pStyle w:val="Prrafodelista"/>
        <w:numPr>
          <w:ilvl w:val="0"/>
          <w:numId w:val="1"/>
        </w:numPr>
        <w:spacing w:line="269" w:lineRule="auto"/>
        <w:jc w:val="both"/>
        <w:rPr>
          <w:rFonts w:eastAsia="SimSun"/>
          <w:sz w:val="22"/>
          <w:szCs w:val="22"/>
        </w:rPr>
      </w:pPr>
      <w:r>
        <w:rPr>
          <w:rFonts w:eastAsia="SimSun"/>
          <w:sz w:val="22"/>
          <w:szCs w:val="22"/>
        </w:rPr>
        <w:t xml:space="preserve"> </w:t>
      </w:r>
      <w:r w:rsidR="00623DC6">
        <w:rPr>
          <w:rFonts w:eastAsia="SimSun"/>
          <w:sz w:val="22"/>
          <w:szCs w:val="22"/>
        </w:rPr>
        <w:t>La mora del proveedor en el cumplimiento del plazo de entrega del servicio o de cualquier otra obligación de la orden de compra, no obstante encontrarse dentro del plazo de imposición de multa.</w:t>
      </w:r>
    </w:p>
    <w:p w14:paraId="02D60C4F" w14:textId="6EA38A53" w:rsidR="00623DC6" w:rsidRDefault="00623DC6" w:rsidP="00A82BE9">
      <w:pPr>
        <w:pStyle w:val="Prrafodelista"/>
        <w:numPr>
          <w:ilvl w:val="0"/>
          <w:numId w:val="1"/>
        </w:numPr>
        <w:spacing w:line="269" w:lineRule="auto"/>
        <w:jc w:val="both"/>
        <w:rPr>
          <w:rFonts w:eastAsia="SimSun"/>
          <w:sz w:val="22"/>
          <w:szCs w:val="22"/>
        </w:rPr>
      </w:pPr>
      <w:r>
        <w:rPr>
          <w:rFonts w:eastAsia="SimSun"/>
          <w:sz w:val="22"/>
          <w:szCs w:val="22"/>
        </w:rPr>
        <w:t>El PROVEEDOR entregue el servicio en inferior calidad a lo ofertado o no cumpla con las condiciones pactadas en la Orden de Compra.</w:t>
      </w:r>
    </w:p>
    <w:p w14:paraId="12FE7B21" w14:textId="699A34C8" w:rsidR="00623DC6" w:rsidRDefault="00623DC6" w:rsidP="00A82BE9">
      <w:pPr>
        <w:pStyle w:val="Prrafodelista"/>
        <w:numPr>
          <w:ilvl w:val="0"/>
          <w:numId w:val="1"/>
        </w:numPr>
        <w:spacing w:line="269" w:lineRule="auto"/>
        <w:jc w:val="both"/>
        <w:rPr>
          <w:rFonts w:eastAsia="SimSun"/>
          <w:sz w:val="22"/>
          <w:szCs w:val="22"/>
        </w:rPr>
      </w:pPr>
      <w:r>
        <w:rPr>
          <w:rFonts w:eastAsia="SimSun"/>
          <w:sz w:val="22"/>
          <w:szCs w:val="22"/>
        </w:rPr>
        <w:t>Por mutuo acuerdo entre ambas partes.</w:t>
      </w:r>
    </w:p>
    <w:p w14:paraId="0D0DFB3A" w14:textId="77777777" w:rsidR="00623DC6" w:rsidRPr="00424BA0" w:rsidRDefault="00623DC6" w:rsidP="00623DC6">
      <w:pPr>
        <w:spacing w:line="269" w:lineRule="auto"/>
        <w:jc w:val="both"/>
        <w:rPr>
          <w:rFonts w:eastAsia="SimSun"/>
          <w:sz w:val="14"/>
          <w:szCs w:val="14"/>
        </w:rPr>
      </w:pPr>
    </w:p>
    <w:p w14:paraId="5BE7C8DA" w14:textId="53A8C803" w:rsidR="00623DC6" w:rsidRDefault="00623DC6" w:rsidP="00623DC6">
      <w:pPr>
        <w:spacing w:line="269" w:lineRule="auto"/>
        <w:jc w:val="both"/>
        <w:rPr>
          <w:rFonts w:eastAsia="SimSun"/>
          <w:sz w:val="22"/>
          <w:szCs w:val="22"/>
        </w:rPr>
      </w:pPr>
      <w:r>
        <w:rPr>
          <w:rFonts w:eastAsia="SimSun"/>
          <w:sz w:val="22"/>
          <w:szCs w:val="22"/>
        </w:rPr>
        <w:t>SOLUCIÓN DE CONTROVERSIA.</w:t>
      </w:r>
    </w:p>
    <w:p w14:paraId="1690E06E" w14:textId="5A11B9F2" w:rsidR="00623DC6" w:rsidRDefault="00623DC6" w:rsidP="00623DC6">
      <w:pPr>
        <w:spacing w:line="269" w:lineRule="auto"/>
        <w:jc w:val="both"/>
        <w:rPr>
          <w:rFonts w:eastAsia="SimSun"/>
          <w:sz w:val="22"/>
          <w:szCs w:val="22"/>
        </w:rPr>
      </w:pPr>
      <w:r>
        <w:rPr>
          <w:rFonts w:eastAsia="SimSun"/>
          <w:sz w:val="22"/>
          <w:szCs w:val="22"/>
        </w:rPr>
        <w:t xml:space="preserve">Se deja establecido que cualquiera controversia que surja de la contratación propiciada, así como también sobre la interpretación del presente documento, serán dirimidas conforme al siguiente procedimiento. En el caso de alguna dispuesta, </w:t>
      </w:r>
      <w:r w:rsidR="00032B5A">
        <w:rPr>
          <w:rFonts w:eastAsia="SimSun"/>
          <w:sz w:val="22"/>
          <w:szCs w:val="22"/>
        </w:rPr>
        <w:t>controversia, discrepancia o reclamo entre el Contratante y el Proveedor que en la ejecución de la Orden de Compra sugiere, se resolverá intentando primero la Resolución amigable de conflictos y si por esta forma no se llegare a una solución, podrá recurrirse a los Tribunales competentes.</w:t>
      </w:r>
    </w:p>
    <w:p w14:paraId="3ED7A6AD" w14:textId="77777777" w:rsidR="00AF0BCD" w:rsidRPr="00424BA0" w:rsidRDefault="00AF0BCD" w:rsidP="00623DC6">
      <w:pPr>
        <w:spacing w:line="269" w:lineRule="auto"/>
        <w:jc w:val="both"/>
        <w:rPr>
          <w:rFonts w:eastAsia="SimSun"/>
          <w:sz w:val="12"/>
          <w:szCs w:val="12"/>
        </w:rPr>
      </w:pPr>
    </w:p>
    <w:p w14:paraId="645D1CB1" w14:textId="4D555B46" w:rsidR="00AF0BCD" w:rsidRDefault="00032B5A" w:rsidP="00623DC6">
      <w:pPr>
        <w:spacing w:line="269" w:lineRule="auto"/>
        <w:jc w:val="both"/>
        <w:rPr>
          <w:rFonts w:eastAsia="SimSun"/>
          <w:sz w:val="22"/>
          <w:szCs w:val="22"/>
        </w:rPr>
      </w:pPr>
      <w:r>
        <w:rPr>
          <w:rFonts w:eastAsia="SimSun"/>
          <w:sz w:val="22"/>
          <w:szCs w:val="22"/>
        </w:rPr>
        <w:t xml:space="preserve">Resolución amigable de Conflictos: Si alguna de las partes objeta alguna acción o inacción de la otra parte. La parte que objeta podrá radicar una </w:t>
      </w:r>
      <w:r w:rsidR="00AF0BCD">
        <w:rPr>
          <w:rFonts w:eastAsia="SimSun"/>
          <w:sz w:val="22"/>
          <w:szCs w:val="22"/>
        </w:rPr>
        <w:t>Notificación</w:t>
      </w:r>
      <w:r>
        <w:rPr>
          <w:rFonts w:eastAsia="SimSun"/>
          <w:sz w:val="22"/>
          <w:szCs w:val="22"/>
        </w:rPr>
        <w:t xml:space="preserve"> de conflicto escrita a la otra parte donde suministre en detalle la </w:t>
      </w:r>
      <w:r w:rsidR="00AF0BCD">
        <w:rPr>
          <w:rFonts w:eastAsia="SimSun"/>
          <w:sz w:val="22"/>
          <w:szCs w:val="22"/>
        </w:rPr>
        <w:t>base</w:t>
      </w:r>
      <w:r>
        <w:rPr>
          <w:rFonts w:eastAsia="SimSun"/>
          <w:sz w:val="22"/>
          <w:szCs w:val="22"/>
        </w:rPr>
        <w:t xml:space="preserve"> de la discrepancia. La parte que reciba la </w:t>
      </w:r>
      <w:r w:rsidR="00AF0BCD">
        <w:rPr>
          <w:rFonts w:eastAsia="SimSun"/>
          <w:sz w:val="22"/>
          <w:szCs w:val="22"/>
        </w:rPr>
        <w:t>Notificación</w:t>
      </w:r>
      <w:r>
        <w:rPr>
          <w:rFonts w:eastAsia="SimSun"/>
          <w:sz w:val="22"/>
          <w:szCs w:val="22"/>
        </w:rPr>
        <w:t xml:space="preserve"> del conflicto la </w:t>
      </w:r>
      <w:r w:rsidR="00AF0BCD">
        <w:rPr>
          <w:rFonts w:eastAsia="SimSun"/>
          <w:sz w:val="22"/>
          <w:szCs w:val="22"/>
        </w:rPr>
        <w:t>considerará</w:t>
      </w:r>
      <w:r>
        <w:rPr>
          <w:rFonts w:eastAsia="SimSun"/>
          <w:sz w:val="22"/>
          <w:szCs w:val="22"/>
        </w:rPr>
        <w:t xml:space="preserve"> y la responderá dentro de siete (7) días hábiles siguientes a su recibo. Si esta parte no responde </w:t>
      </w:r>
      <w:r w:rsidR="00AF0BCD">
        <w:rPr>
          <w:rFonts w:eastAsia="SimSun"/>
          <w:sz w:val="22"/>
          <w:szCs w:val="22"/>
        </w:rPr>
        <w:t xml:space="preserve">dentro de siete (7) días hábiles si la discrepancia no puede resolverse de manera amigable dentro de siete (7) días hábiles siguientes a la respuesta de esa parte, dicha disputa podrá ser presentada a los Tribunales competentes. </w:t>
      </w:r>
      <w:r>
        <w:rPr>
          <w:rFonts w:eastAsia="SimSun"/>
          <w:sz w:val="22"/>
          <w:szCs w:val="22"/>
        </w:rPr>
        <w:t xml:space="preserve"> </w:t>
      </w:r>
    </w:p>
    <w:p w14:paraId="56A6305C" w14:textId="1A03CDCF" w:rsidR="00AF0BCD" w:rsidRDefault="00424BA0" w:rsidP="00623DC6">
      <w:pPr>
        <w:spacing w:line="269" w:lineRule="auto"/>
        <w:jc w:val="both"/>
        <w:rPr>
          <w:rFonts w:eastAsia="SimSun"/>
          <w:sz w:val="22"/>
          <w:szCs w:val="22"/>
        </w:rPr>
      </w:pPr>
      <w:r>
        <w:rPr>
          <w:rFonts w:eastAsia="SimSun"/>
          <w:sz w:val="22"/>
          <w:szCs w:val="22"/>
        </w:rPr>
        <w:t xml:space="preserve">VIGENCIA: </w:t>
      </w:r>
    </w:p>
    <w:p w14:paraId="320AB374" w14:textId="250C92C4" w:rsidR="00424BA0" w:rsidRDefault="00424BA0" w:rsidP="00623DC6">
      <w:pPr>
        <w:spacing w:line="269" w:lineRule="auto"/>
        <w:jc w:val="both"/>
        <w:rPr>
          <w:rFonts w:eastAsia="SimSun"/>
          <w:sz w:val="22"/>
          <w:szCs w:val="22"/>
        </w:rPr>
      </w:pPr>
      <w:r>
        <w:rPr>
          <w:rFonts w:eastAsia="SimSun"/>
          <w:sz w:val="22"/>
          <w:szCs w:val="22"/>
        </w:rPr>
        <w:t xml:space="preserve">La vigencia de esta Orden de Compra será a partir de la distribución de la misma y finalizará treinta (30) días adicionales, después de que la Unidad Solicitante o la persona que este delegue, hayan firmado el Acta de Recepción de haber recibido los bienes / servicios a entera satisfacción del MINSAL. </w:t>
      </w:r>
    </w:p>
    <w:p w14:paraId="22C960CF" w14:textId="77777777" w:rsidR="00AB4726" w:rsidRDefault="00AB4726" w:rsidP="00623DC6">
      <w:pPr>
        <w:spacing w:line="269" w:lineRule="auto"/>
        <w:jc w:val="both"/>
        <w:rPr>
          <w:rFonts w:eastAsia="SimSun"/>
          <w:sz w:val="22"/>
          <w:szCs w:val="22"/>
        </w:rPr>
      </w:pPr>
    </w:p>
    <w:p w14:paraId="135216A7" w14:textId="77777777" w:rsidR="00AB4726" w:rsidRDefault="00AB4726" w:rsidP="00623DC6">
      <w:pPr>
        <w:spacing w:line="269" w:lineRule="auto"/>
        <w:jc w:val="both"/>
        <w:rPr>
          <w:rFonts w:eastAsia="SimSun"/>
          <w:sz w:val="22"/>
          <w:szCs w:val="22"/>
        </w:rPr>
      </w:pPr>
    </w:p>
    <w:p w14:paraId="41A10EC7" w14:textId="77777777" w:rsidR="00AB4726" w:rsidRDefault="00AB4726" w:rsidP="00623DC6">
      <w:pPr>
        <w:spacing w:line="269" w:lineRule="auto"/>
        <w:jc w:val="both"/>
        <w:rPr>
          <w:rFonts w:eastAsia="SimSun"/>
          <w:sz w:val="22"/>
          <w:szCs w:val="22"/>
        </w:rPr>
      </w:pPr>
    </w:p>
    <w:p w14:paraId="2E4F1642" w14:textId="77777777" w:rsidR="00AB4726" w:rsidRDefault="00AB4726" w:rsidP="00623DC6">
      <w:pPr>
        <w:spacing w:line="269" w:lineRule="auto"/>
        <w:jc w:val="both"/>
        <w:rPr>
          <w:rFonts w:eastAsia="SimSun"/>
          <w:sz w:val="22"/>
          <w:szCs w:val="22"/>
        </w:rPr>
      </w:pPr>
    </w:p>
    <w:p w14:paraId="7C9969AC" w14:textId="77777777" w:rsidR="00AB4726" w:rsidRPr="00623DC6" w:rsidRDefault="00AB4726" w:rsidP="00623DC6">
      <w:pPr>
        <w:spacing w:line="269" w:lineRule="auto"/>
        <w:jc w:val="both"/>
        <w:rPr>
          <w:rFonts w:eastAsia="SimSun"/>
          <w:sz w:val="22"/>
          <w:szCs w:val="22"/>
        </w:rPr>
      </w:pPr>
    </w:p>
    <w:p w14:paraId="3A348AF3" w14:textId="77777777" w:rsidR="00B90589" w:rsidRPr="00424BA0" w:rsidRDefault="00B90589" w:rsidP="00B90589">
      <w:pPr>
        <w:spacing w:line="269" w:lineRule="auto"/>
        <w:jc w:val="both"/>
        <w:rPr>
          <w:sz w:val="14"/>
          <w:szCs w:val="14"/>
        </w:rPr>
      </w:pPr>
    </w:p>
    <w:p w14:paraId="4218A00D" w14:textId="230F705E" w:rsidR="00255765" w:rsidRDefault="00255765" w:rsidP="000122EF">
      <w:pPr>
        <w:jc w:val="center"/>
        <w:rPr>
          <w:b/>
          <w:bCs/>
          <w:sz w:val="22"/>
          <w:szCs w:val="20"/>
        </w:rPr>
      </w:pPr>
      <w:r>
        <w:rPr>
          <w:b/>
          <w:bCs/>
          <w:sz w:val="22"/>
          <w:szCs w:val="20"/>
        </w:rPr>
        <w:t>ANEXO 1</w:t>
      </w:r>
    </w:p>
    <w:p w14:paraId="6404496D" w14:textId="389B8A62" w:rsidR="00424BA0" w:rsidRPr="00255765" w:rsidRDefault="00424BA0" w:rsidP="00255765">
      <w:pPr>
        <w:jc w:val="both"/>
        <w:rPr>
          <w:b/>
          <w:bCs/>
          <w:sz w:val="22"/>
          <w:szCs w:val="20"/>
        </w:rPr>
      </w:pPr>
      <w:r w:rsidRPr="00255765">
        <w:rPr>
          <w:b/>
          <w:bCs/>
          <w:sz w:val="22"/>
          <w:szCs w:val="20"/>
        </w:rPr>
        <w:t>ESPECIFICACIONES TECNICAS</w:t>
      </w:r>
      <w:bookmarkStart w:id="6" w:name="_Toc466553223"/>
      <w:bookmarkStart w:id="7" w:name="_Toc466553276"/>
      <w:bookmarkStart w:id="8" w:name="_Toc466553393"/>
      <w:bookmarkStart w:id="9" w:name="_Toc480272207"/>
      <w:bookmarkStart w:id="10" w:name="_Toc480792194"/>
      <w:bookmarkStart w:id="11" w:name="_Toc9948685"/>
      <w:bookmarkStart w:id="12" w:name="_Toc9948721"/>
      <w:bookmarkStart w:id="13" w:name="_Toc10627249"/>
      <w:bookmarkStart w:id="14" w:name="_Toc10711811"/>
      <w:bookmarkStart w:id="15" w:name="_Toc10711863"/>
      <w:bookmarkEnd w:id="6"/>
      <w:bookmarkEnd w:id="7"/>
      <w:bookmarkEnd w:id="8"/>
      <w:bookmarkEnd w:id="9"/>
      <w:bookmarkEnd w:id="10"/>
      <w:bookmarkEnd w:id="11"/>
      <w:bookmarkEnd w:id="12"/>
      <w:bookmarkEnd w:id="13"/>
      <w:bookmarkEnd w:id="14"/>
      <w:bookmarkEnd w:id="15"/>
    </w:p>
    <w:p w14:paraId="1381B843" w14:textId="77777777" w:rsidR="00424BA0" w:rsidRPr="00113905" w:rsidRDefault="00424BA0" w:rsidP="00424BA0">
      <w:pPr>
        <w:jc w:val="both"/>
        <w:rPr>
          <w:b/>
          <w:bCs/>
          <w:sz w:val="16"/>
          <w:szCs w:val="20"/>
        </w:rPr>
      </w:pPr>
    </w:p>
    <w:p w14:paraId="728697C3" w14:textId="77777777" w:rsidR="00424BA0" w:rsidRDefault="00424BA0" w:rsidP="00424BA0">
      <w:pPr>
        <w:rPr>
          <w:sz w:val="22"/>
          <w:szCs w:val="22"/>
        </w:rPr>
      </w:pPr>
      <w:r>
        <w:rPr>
          <w:sz w:val="22"/>
          <w:szCs w:val="22"/>
        </w:rPr>
        <w:t>Descripción del suministro:</w:t>
      </w:r>
    </w:p>
    <w:p w14:paraId="3079013D" w14:textId="77777777" w:rsidR="00424BA0" w:rsidRDefault="00424BA0" w:rsidP="00424BA0">
      <w:pPr>
        <w:rPr>
          <w:sz w:val="22"/>
          <w:szCs w:val="22"/>
        </w:rPr>
      </w:pPr>
    </w:p>
    <w:tbl>
      <w:tblPr>
        <w:tblStyle w:val="Tablaconcuadrcula"/>
        <w:tblW w:w="0" w:type="auto"/>
        <w:tblLook w:val="04A0" w:firstRow="1" w:lastRow="0" w:firstColumn="1" w:lastColumn="0" w:noHBand="0" w:noVBand="1"/>
      </w:tblPr>
      <w:tblGrid>
        <w:gridCol w:w="754"/>
        <w:gridCol w:w="1838"/>
        <w:gridCol w:w="6236"/>
      </w:tblGrid>
      <w:tr w:rsidR="00424BA0" w14:paraId="796AEF0F" w14:textId="77777777" w:rsidTr="00C03CF7">
        <w:tc>
          <w:tcPr>
            <w:tcW w:w="704" w:type="dxa"/>
          </w:tcPr>
          <w:p w14:paraId="2D313C21" w14:textId="77777777" w:rsidR="00424BA0" w:rsidRDefault="00424BA0" w:rsidP="00C03CF7">
            <w:pPr>
              <w:rPr>
                <w:sz w:val="22"/>
                <w:szCs w:val="22"/>
              </w:rPr>
            </w:pPr>
            <w:r>
              <w:rPr>
                <w:sz w:val="22"/>
                <w:szCs w:val="22"/>
              </w:rPr>
              <w:t>ITEM</w:t>
            </w:r>
          </w:p>
        </w:tc>
        <w:tc>
          <w:tcPr>
            <w:tcW w:w="1843" w:type="dxa"/>
          </w:tcPr>
          <w:p w14:paraId="54DC95F4" w14:textId="77777777" w:rsidR="00424BA0" w:rsidRDefault="00424BA0" w:rsidP="00C03CF7">
            <w:pPr>
              <w:rPr>
                <w:sz w:val="22"/>
                <w:szCs w:val="22"/>
              </w:rPr>
            </w:pPr>
            <w:r>
              <w:rPr>
                <w:sz w:val="22"/>
                <w:szCs w:val="22"/>
              </w:rPr>
              <w:t>CANTIDAD</w:t>
            </w:r>
          </w:p>
        </w:tc>
        <w:tc>
          <w:tcPr>
            <w:tcW w:w="6281" w:type="dxa"/>
          </w:tcPr>
          <w:p w14:paraId="2D7194EC" w14:textId="77777777" w:rsidR="00424BA0" w:rsidRDefault="00424BA0" w:rsidP="00C03CF7">
            <w:pPr>
              <w:rPr>
                <w:sz w:val="22"/>
                <w:szCs w:val="22"/>
              </w:rPr>
            </w:pPr>
            <w:r>
              <w:rPr>
                <w:sz w:val="22"/>
                <w:szCs w:val="22"/>
              </w:rPr>
              <w:t>ESPECIFICACIONES</w:t>
            </w:r>
          </w:p>
        </w:tc>
      </w:tr>
      <w:tr w:rsidR="00424BA0" w14:paraId="0A3F2707" w14:textId="77777777" w:rsidTr="00C03CF7">
        <w:tc>
          <w:tcPr>
            <w:tcW w:w="704" w:type="dxa"/>
            <w:vAlign w:val="center"/>
          </w:tcPr>
          <w:p w14:paraId="1661FDAD" w14:textId="77777777" w:rsidR="00424BA0" w:rsidRDefault="00424BA0" w:rsidP="00C03CF7">
            <w:pPr>
              <w:jc w:val="center"/>
              <w:rPr>
                <w:sz w:val="22"/>
                <w:szCs w:val="22"/>
              </w:rPr>
            </w:pPr>
            <w:r>
              <w:rPr>
                <w:sz w:val="22"/>
                <w:szCs w:val="22"/>
              </w:rPr>
              <w:t>1</w:t>
            </w:r>
          </w:p>
        </w:tc>
        <w:tc>
          <w:tcPr>
            <w:tcW w:w="1843" w:type="dxa"/>
            <w:vAlign w:val="center"/>
          </w:tcPr>
          <w:p w14:paraId="484D86A0" w14:textId="77777777" w:rsidR="00424BA0" w:rsidRDefault="00424BA0" w:rsidP="00C03CF7">
            <w:pPr>
              <w:jc w:val="center"/>
              <w:rPr>
                <w:sz w:val="22"/>
                <w:szCs w:val="22"/>
              </w:rPr>
            </w:pPr>
            <w:r>
              <w:rPr>
                <w:sz w:val="22"/>
                <w:szCs w:val="22"/>
              </w:rPr>
              <w:t>500</w:t>
            </w:r>
          </w:p>
        </w:tc>
        <w:tc>
          <w:tcPr>
            <w:tcW w:w="6281" w:type="dxa"/>
          </w:tcPr>
          <w:p w14:paraId="61328B7A" w14:textId="77777777" w:rsidR="00424BA0" w:rsidRDefault="00424BA0" w:rsidP="004F22C9">
            <w:pPr>
              <w:jc w:val="both"/>
              <w:rPr>
                <w:sz w:val="22"/>
                <w:szCs w:val="22"/>
                <w:lang w:val="es-SV"/>
              </w:rPr>
            </w:pPr>
            <w:r w:rsidRPr="00013CE4">
              <w:rPr>
                <w:sz w:val="22"/>
                <w:szCs w:val="22"/>
                <w:lang w:val="es-SV"/>
              </w:rPr>
              <w:t>AGUA ENVASADA PURIFICADA, GARRAFA D</w:t>
            </w:r>
            <w:r>
              <w:rPr>
                <w:sz w:val="22"/>
                <w:szCs w:val="22"/>
                <w:lang w:val="es-SV"/>
              </w:rPr>
              <w:t>E 5 GALONES.</w:t>
            </w:r>
          </w:p>
          <w:p w14:paraId="6B1DC1FA" w14:textId="77777777" w:rsidR="00424BA0" w:rsidRDefault="00424BA0" w:rsidP="004F22C9">
            <w:pPr>
              <w:jc w:val="both"/>
              <w:rPr>
                <w:sz w:val="22"/>
                <w:szCs w:val="22"/>
                <w:lang w:val="es-SV"/>
              </w:rPr>
            </w:pPr>
            <w:r>
              <w:rPr>
                <w:sz w:val="22"/>
                <w:szCs w:val="22"/>
                <w:lang w:val="es-SV"/>
              </w:rPr>
              <w:t xml:space="preserve">Descripción </w:t>
            </w:r>
          </w:p>
          <w:p w14:paraId="6FA77AEB" w14:textId="77777777" w:rsidR="00424BA0" w:rsidRDefault="00424BA0" w:rsidP="004F22C9">
            <w:pPr>
              <w:pStyle w:val="Prrafodelista"/>
              <w:numPr>
                <w:ilvl w:val="0"/>
                <w:numId w:val="3"/>
              </w:numPr>
              <w:jc w:val="both"/>
              <w:rPr>
                <w:sz w:val="22"/>
                <w:szCs w:val="22"/>
                <w:lang w:val="es-SV"/>
              </w:rPr>
            </w:pPr>
            <w:r>
              <w:rPr>
                <w:sz w:val="22"/>
                <w:szCs w:val="22"/>
                <w:lang w:val="es-SV"/>
              </w:rPr>
              <w:t>Garrafones de 5 galones de policarbonato u otro material resistente que reúna las características de higiene necesarias para el almacenamiento del agua purificada.</w:t>
            </w:r>
          </w:p>
          <w:p w14:paraId="0723872E" w14:textId="77777777" w:rsidR="00424BA0" w:rsidRDefault="00424BA0" w:rsidP="004F22C9">
            <w:pPr>
              <w:pStyle w:val="Prrafodelista"/>
              <w:numPr>
                <w:ilvl w:val="0"/>
                <w:numId w:val="3"/>
              </w:numPr>
              <w:jc w:val="both"/>
              <w:rPr>
                <w:sz w:val="22"/>
                <w:szCs w:val="22"/>
                <w:lang w:val="es-SV"/>
              </w:rPr>
            </w:pPr>
            <w:r>
              <w:rPr>
                <w:sz w:val="22"/>
                <w:szCs w:val="22"/>
                <w:lang w:val="es-SV"/>
              </w:rPr>
              <w:t>Agua purificada libre de sodio, con sello de calidad en proceso de purificación y fecha de vencimiento a la vista.</w:t>
            </w:r>
          </w:p>
          <w:p w14:paraId="7905A249" w14:textId="77777777" w:rsidR="00424BA0" w:rsidRDefault="00424BA0" w:rsidP="004F22C9">
            <w:pPr>
              <w:pStyle w:val="Prrafodelista"/>
              <w:numPr>
                <w:ilvl w:val="0"/>
                <w:numId w:val="3"/>
              </w:numPr>
              <w:jc w:val="both"/>
              <w:rPr>
                <w:sz w:val="22"/>
                <w:szCs w:val="22"/>
                <w:lang w:val="es-SV"/>
              </w:rPr>
            </w:pPr>
            <w:r>
              <w:rPr>
                <w:sz w:val="22"/>
                <w:szCs w:val="22"/>
                <w:lang w:val="es-SV"/>
              </w:rPr>
              <w:t>Deberá presentar las copias certificadas por notario de los resultados de loa análisis de Control de Calidad microbiológicos del agua envasada, el cual debe ser proporcionado por el Laboratorio Nacional de Referencia laboratorio de Toxicología y Alimentos del MINSAL para tal fin, donde demuestre la calidad del producto suministrado del últi</w:t>
            </w:r>
            <w:r w:rsidRPr="00AD44AE">
              <w:rPr>
                <w:sz w:val="22"/>
                <w:szCs w:val="22"/>
                <w:lang w:val="es-SV"/>
              </w:rPr>
              <w:t>mo</w:t>
            </w:r>
            <w:r>
              <w:rPr>
                <w:sz w:val="22"/>
                <w:szCs w:val="22"/>
                <w:lang w:val="es-SV"/>
              </w:rPr>
              <w:t xml:space="preserve"> año recientes.</w:t>
            </w:r>
          </w:p>
          <w:p w14:paraId="682FBBA9" w14:textId="77777777" w:rsidR="00424BA0" w:rsidRPr="007E310A" w:rsidRDefault="00424BA0" w:rsidP="004F22C9">
            <w:pPr>
              <w:pStyle w:val="Prrafodelista"/>
              <w:numPr>
                <w:ilvl w:val="0"/>
                <w:numId w:val="3"/>
              </w:numPr>
              <w:jc w:val="both"/>
              <w:rPr>
                <w:sz w:val="22"/>
                <w:szCs w:val="22"/>
                <w:lang w:val="es-SV"/>
              </w:rPr>
            </w:pPr>
            <w:r>
              <w:rPr>
                <w:sz w:val="22"/>
                <w:szCs w:val="22"/>
                <w:lang w:val="es-SV"/>
              </w:rPr>
              <w:t>Los oferentes deberán presentar copia certificada por Notario del Registro Sanitario vigente, extendido por la Unidad de Control e Higiene de Alimentos del MINSAL</w:t>
            </w:r>
          </w:p>
        </w:tc>
      </w:tr>
      <w:tr w:rsidR="00424BA0" w14:paraId="58D2CB14" w14:textId="77777777" w:rsidTr="00C03CF7">
        <w:tc>
          <w:tcPr>
            <w:tcW w:w="704" w:type="dxa"/>
            <w:vAlign w:val="center"/>
          </w:tcPr>
          <w:p w14:paraId="33C8E8D9" w14:textId="77777777" w:rsidR="00424BA0" w:rsidRDefault="00424BA0" w:rsidP="00C03CF7">
            <w:pPr>
              <w:jc w:val="center"/>
              <w:rPr>
                <w:sz w:val="22"/>
                <w:szCs w:val="22"/>
              </w:rPr>
            </w:pPr>
            <w:r>
              <w:rPr>
                <w:sz w:val="22"/>
                <w:szCs w:val="22"/>
              </w:rPr>
              <w:t>2</w:t>
            </w:r>
          </w:p>
        </w:tc>
        <w:tc>
          <w:tcPr>
            <w:tcW w:w="1843" w:type="dxa"/>
            <w:vAlign w:val="center"/>
          </w:tcPr>
          <w:p w14:paraId="3D99943D" w14:textId="77777777" w:rsidR="00424BA0" w:rsidRDefault="00424BA0" w:rsidP="00C03CF7">
            <w:pPr>
              <w:jc w:val="center"/>
              <w:rPr>
                <w:sz w:val="22"/>
                <w:szCs w:val="22"/>
              </w:rPr>
            </w:pPr>
            <w:r>
              <w:rPr>
                <w:sz w:val="22"/>
                <w:szCs w:val="22"/>
              </w:rPr>
              <w:t>240</w:t>
            </w:r>
          </w:p>
        </w:tc>
        <w:tc>
          <w:tcPr>
            <w:tcW w:w="6281" w:type="dxa"/>
          </w:tcPr>
          <w:p w14:paraId="47D8C5F8" w14:textId="77777777" w:rsidR="00424BA0" w:rsidRDefault="00424BA0" w:rsidP="004F22C9">
            <w:pPr>
              <w:jc w:val="both"/>
              <w:rPr>
                <w:sz w:val="22"/>
                <w:szCs w:val="22"/>
                <w:lang w:val="es-SV"/>
              </w:rPr>
            </w:pPr>
            <w:r w:rsidRPr="00BE393A">
              <w:rPr>
                <w:sz w:val="22"/>
                <w:szCs w:val="22"/>
                <w:lang w:val="es-SV"/>
              </w:rPr>
              <w:t>AGUA ENVASADA PURIFICADA, BOTELLAS D</w:t>
            </w:r>
            <w:r>
              <w:rPr>
                <w:sz w:val="22"/>
                <w:szCs w:val="22"/>
                <w:lang w:val="es-SV"/>
              </w:rPr>
              <w:t>E 12 ONZAS.</w:t>
            </w:r>
          </w:p>
          <w:p w14:paraId="622FA4D1" w14:textId="77777777" w:rsidR="00424BA0" w:rsidRPr="00BE393A" w:rsidRDefault="00424BA0" w:rsidP="004F22C9">
            <w:pPr>
              <w:jc w:val="both"/>
              <w:rPr>
                <w:sz w:val="22"/>
                <w:szCs w:val="22"/>
                <w:lang w:val="es-SV"/>
              </w:rPr>
            </w:pPr>
            <w:r>
              <w:rPr>
                <w:sz w:val="22"/>
                <w:szCs w:val="22"/>
                <w:lang w:val="es-SV"/>
              </w:rPr>
              <w:t xml:space="preserve">Libre de sodio, con sello de calidad en procesos de purificación y con fecha de vencimiento a la vista. </w:t>
            </w:r>
          </w:p>
        </w:tc>
      </w:tr>
    </w:tbl>
    <w:p w14:paraId="29C5A059" w14:textId="77777777" w:rsidR="00424BA0" w:rsidRDefault="00424BA0" w:rsidP="00424BA0">
      <w:pPr>
        <w:rPr>
          <w:sz w:val="22"/>
          <w:szCs w:val="22"/>
        </w:rPr>
      </w:pPr>
    </w:p>
    <w:p w14:paraId="1DA54742" w14:textId="77777777" w:rsidR="00424BA0" w:rsidRDefault="00424BA0" w:rsidP="00424BA0">
      <w:pPr>
        <w:rPr>
          <w:sz w:val="22"/>
          <w:szCs w:val="22"/>
        </w:rPr>
      </w:pPr>
    </w:p>
    <w:p w14:paraId="68AB690B" w14:textId="77777777" w:rsidR="00424BA0" w:rsidRPr="003C78A1" w:rsidRDefault="00424BA0" w:rsidP="00424BA0">
      <w:pPr>
        <w:jc w:val="both"/>
        <w:rPr>
          <w:b/>
          <w:bCs/>
          <w:sz w:val="22"/>
          <w:szCs w:val="22"/>
        </w:rPr>
      </w:pPr>
      <w:r w:rsidRPr="003C78A1">
        <w:rPr>
          <w:b/>
          <w:bCs/>
          <w:sz w:val="22"/>
          <w:szCs w:val="22"/>
        </w:rPr>
        <w:t xml:space="preserve">CONDICIONES DEL SUMINISTRANTE: </w:t>
      </w:r>
    </w:p>
    <w:p w14:paraId="12E9C26F" w14:textId="77777777" w:rsidR="00424BA0" w:rsidRPr="00766A8E" w:rsidRDefault="00424BA0" w:rsidP="00424BA0">
      <w:pPr>
        <w:jc w:val="both"/>
        <w:rPr>
          <w:b/>
          <w:bCs/>
          <w:sz w:val="22"/>
          <w:szCs w:val="22"/>
        </w:rPr>
      </w:pPr>
      <w:r w:rsidRPr="00766A8E">
        <w:rPr>
          <w:b/>
          <w:bCs/>
          <w:sz w:val="22"/>
          <w:szCs w:val="22"/>
        </w:rPr>
        <w:t>PARA EL ITEM 1.</w:t>
      </w:r>
    </w:p>
    <w:p w14:paraId="2CD4E455" w14:textId="77777777" w:rsidR="00424BA0" w:rsidRDefault="00424BA0" w:rsidP="00424BA0">
      <w:pPr>
        <w:pStyle w:val="Prrafodelista"/>
        <w:numPr>
          <w:ilvl w:val="0"/>
          <w:numId w:val="4"/>
        </w:numPr>
        <w:jc w:val="both"/>
        <w:rPr>
          <w:sz w:val="22"/>
          <w:szCs w:val="22"/>
        </w:rPr>
      </w:pPr>
      <w:r>
        <w:rPr>
          <w:sz w:val="22"/>
          <w:szCs w:val="22"/>
        </w:rPr>
        <w:t>Los garrafones deberán ser entregados con sellos plásticos de seguridad que permitan corroborar que no han sido violentados y además debidamente etiquetados, con numero de lote de producción y su fecha de vencimiento no menor a seis meses contados a partir de la fecha de entrega.</w:t>
      </w:r>
    </w:p>
    <w:p w14:paraId="7E4859B5" w14:textId="77777777" w:rsidR="00424BA0" w:rsidRDefault="00424BA0" w:rsidP="00424BA0">
      <w:pPr>
        <w:pStyle w:val="Prrafodelista"/>
        <w:jc w:val="both"/>
        <w:rPr>
          <w:sz w:val="22"/>
          <w:szCs w:val="22"/>
        </w:rPr>
      </w:pPr>
    </w:p>
    <w:p w14:paraId="38A663E0" w14:textId="77777777" w:rsidR="00424BA0" w:rsidRDefault="00424BA0" w:rsidP="00424BA0">
      <w:pPr>
        <w:pStyle w:val="Prrafodelista"/>
        <w:numPr>
          <w:ilvl w:val="0"/>
          <w:numId w:val="4"/>
        </w:numPr>
        <w:jc w:val="both"/>
        <w:rPr>
          <w:sz w:val="22"/>
          <w:szCs w:val="22"/>
        </w:rPr>
      </w:pPr>
      <w:r>
        <w:rPr>
          <w:sz w:val="22"/>
          <w:szCs w:val="22"/>
        </w:rPr>
        <w:t>El contratista deberá proporcionar en calidad de préstamo a la institución 12 envases de garrafón de 5 galones en óptimas condiciones, estos deberán entregarse en la primera entrega.</w:t>
      </w:r>
    </w:p>
    <w:p w14:paraId="62524A3C" w14:textId="77777777" w:rsidR="00424BA0" w:rsidRPr="0036720E" w:rsidRDefault="00424BA0" w:rsidP="00424BA0">
      <w:pPr>
        <w:pStyle w:val="Prrafodelista"/>
        <w:rPr>
          <w:sz w:val="22"/>
          <w:szCs w:val="22"/>
        </w:rPr>
      </w:pPr>
    </w:p>
    <w:p w14:paraId="09F6D30A" w14:textId="77777777" w:rsidR="00424BA0" w:rsidRDefault="00424BA0" w:rsidP="00424BA0">
      <w:pPr>
        <w:pStyle w:val="Prrafodelista"/>
        <w:jc w:val="both"/>
        <w:rPr>
          <w:sz w:val="22"/>
          <w:szCs w:val="22"/>
        </w:rPr>
      </w:pPr>
    </w:p>
    <w:p w14:paraId="5D0AE80B" w14:textId="77777777" w:rsidR="00424BA0" w:rsidRDefault="00424BA0" w:rsidP="00424BA0">
      <w:pPr>
        <w:pStyle w:val="Prrafodelista"/>
        <w:numPr>
          <w:ilvl w:val="0"/>
          <w:numId w:val="4"/>
        </w:numPr>
        <w:jc w:val="both"/>
        <w:rPr>
          <w:sz w:val="22"/>
          <w:szCs w:val="22"/>
        </w:rPr>
      </w:pPr>
      <w:r>
        <w:rPr>
          <w:sz w:val="22"/>
          <w:szCs w:val="22"/>
        </w:rPr>
        <w:t>El contratista deberá proporcionar en calidad de préstamo 4 dispensadores eléctricos nuevos con sistema de enfriamiento para agua helada y de calentamiento para el dispensador de agua caliente. La distribución de los equipos dispensadores estará en la sede de la Unidad Coordinadora del Proyecto Creciendo Saludables Juntos del MINSAL, los cuales deberán ser entregados en un plazo máximo de 2 días hábiles posteriores a la distribución del contrato / orden de compra.</w:t>
      </w:r>
    </w:p>
    <w:p w14:paraId="0674DDCB" w14:textId="77777777" w:rsidR="00424BA0" w:rsidRDefault="00424BA0" w:rsidP="00424BA0">
      <w:pPr>
        <w:pStyle w:val="Prrafodelista"/>
        <w:jc w:val="both"/>
        <w:rPr>
          <w:sz w:val="22"/>
          <w:szCs w:val="22"/>
        </w:rPr>
      </w:pPr>
    </w:p>
    <w:p w14:paraId="4C6D6885" w14:textId="77777777" w:rsidR="00424BA0" w:rsidRPr="00A857A7" w:rsidRDefault="00424BA0" w:rsidP="00424BA0">
      <w:pPr>
        <w:pStyle w:val="Prrafodelista"/>
        <w:numPr>
          <w:ilvl w:val="0"/>
          <w:numId w:val="4"/>
        </w:numPr>
        <w:jc w:val="both"/>
        <w:rPr>
          <w:sz w:val="22"/>
          <w:szCs w:val="22"/>
        </w:rPr>
      </w:pPr>
      <w:r>
        <w:rPr>
          <w:sz w:val="22"/>
          <w:szCs w:val="22"/>
        </w:rPr>
        <w:lastRenderedPageBreak/>
        <w:t>En caso de que los dispensadores de agua suministrados presenten algún desperfecto en su funcionamiento, deberán ser sustituidos en un plazo máximo de 2 días hábiles después de notificados.</w:t>
      </w:r>
    </w:p>
    <w:p w14:paraId="1C4FA3DD" w14:textId="77777777" w:rsidR="00424BA0" w:rsidRDefault="00424BA0" w:rsidP="00424BA0">
      <w:pPr>
        <w:pStyle w:val="Prrafodelista"/>
        <w:jc w:val="both"/>
        <w:rPr>
          <w:sz w:val="22"/>
          <w:szCs w:val="22"/>
        </w:rPr>
      </w:pPr>
    </w:p>
    <w:p w14:paraId="364E1E31" w14:textId="77777777" w:rsidR="00424BA0" w:rsidRDefault="00424BA0" w:rsidP="00424BA0">
      <w:pPr>
        <w:pStyle w:val="Prrafodelista"/>
        <w:numPr>
          <w:ilvl w:val="0"/>
          <w:numId w:val="4"/>
        </w:numPr>
        <w:jc w:val="both"/>
        <w:rPr>
          <w:sz w:val="22"/>
          <w:szCs w:val="22"/>
        </w:rPr>
      </w:pPr>
      <w:r>
        <w:rPr>
          <w:sz w:val="22"/>
          <w:szCs w:val="22"/>
        </w:rPr>
        <w:t>El oferente se deberá comprometer a efectuar una limpieza mensual del interior y exterior de los dispensadores, también a dar mantenimiento preventivo y/o correctivo de los mismos, para garantizar su funcionamiento.</w:t>
      </w:r>
    </w:p>
    <w:p w14:paraId="6DE90D86" w14:textId="77777777" w:rsidR="00424BA0" w:rsidRDefault="00424BA0" w:rsidP="00424BA0">
      <w:pPr>
        <w:pStyle w:val="Prrafodelista"/>
        <w:jc w:val="both"/>
        <w:rPr>
          <w:sz w:val="22"/>
          <w:szCs w:val="22"/>
        </w:rPr>
      </w:pPr>
    </w:p>
    <w:p w14:paraId="20B8B1B6" w14:textId="77777777" w:rsidR="00424BA0" w:rsidRDefault="00424BA0" w:rsidP="00424BA0">
      <w:pPr>
        <w:pStyle w:val="Prrafodelista"/>
        <w:numPr>
          <w:ilvl w:val="0"/>
          <w:numId w:val="4"/>
        </w:numPr>
        <w:jc w:val="both"/>
        <w:rPr>
          <w:sz w:val="22"/>
          <w:szCs w:val="22"/>
        </w:rPr>
      </w:pPr>
      <w:r>
        <w:rPr>
          <w:sz w:val="22"/>
          <w:szCs w:val="22"/>
        </w:rPr>
        <w:t>Deberá llevar controles de entrega mediante la firma de recibido para efectos de conciliar dicha información con lo facturado.</w:t>
      </w:r>
    </w:p>
    <w:p w14:paraId="68865979" w14:textId="77777777" w:rsidR="00424BA0" w:rsidRPr="00A82E07" w:rsidRDefault="00424BA0" w:rsidP="00424BA0">
      <w:pPr>
        <w:pStyle w:val="Prrafodelista"/>
        <w:jc w:val="both"/>
        <w:rPr>
          <w:sz w:val="22"/>
          <w:szCs w:val="22"/>
        </w:rPr>
      </w:pPr>
    </w:p>
    <w:p w14:paraId="0523664E" w14:textId="77777777" w:rsidR="00424BA0" w:rsidRDefault="00424BA0" w:rsidP="00424BA0">
      <w:pPr>
        <w:pStyle w:val="Prrafodelista"/>
        <w:numPr>
          <w:ilvl w:val="0"/>
          <w:numId w:val="4"/>
        </w:numPr>
        <w:jc w:val="both"/>
        <w:rPr>
          <w:sz w:val="22"/>
          <w:szCs w:val="22"/>
        </w:rPr>
      </w:pPr>
      <w:r>
        <w:rPr>
          <w:sz w:val="22"/>
          <w:szCs w:val="22"/>
        </w:rPr>
        <w:t>El contratista será el responsable que el personal encargado de la distribución del suministro se presente debidamente uniformado e identificado con el distintivo de la empresa y se someta al cumplimiento del reglamento y las normas institucionales, mientras permanezca en ella, así mismo que los vehículos utilizados para la distribución del suministro se encuentren debidamente identificados con el distintivo de la empresa.</w:t>
      </w:r>
    </w:p>
    <w:p w14:paraId="3A186EAA" w14:textId="77777777" w:rsidR="00424BA0" w:rsidRPr="00AB42C4" w:rsidRDefault="00424BA0" w:rsidP="00424BA0">
      <w:pPr>
        <w:pStyle w:val="Prrafodelista"/>
        <w:rPr>
          <w:sz w:val="22"/>
          <w:szCs w:val="22"/>
        </w:rPr>
      </w:pPr>
    </w:p>
    <w:p w14:paraId="565A4FAA" w14:textId="77777777" w:rsidR="00424BA0" w:rsidRPr="002968A4" w:rsidRDefault="00424BA0" w:rsidP="00424BA0">
      <w:pPr>
        <w:pStyle w:val="Prrafodelista"/>
        <w:numPr>
          <w:ilvl w:val="0"/>
          <w:numId w:val="4"/>
        </w:numPr>
        <w:jc w:val="both"/>
        <w:rPr>
          <w:sz w:val="22"/>
          <w:szCs w:val="22"/>
        </w:rPr>
      </w:pPr>
      <w:r>
        <w:rPr>
          <w:sz w:val="22"/>
          <w:szCs w:val="22"/>
        </w:rPr>
        <w:t xml:space="preserve">Las entregas serán una vez a la semana, (martes), de acuerdo con la necesidad de las garrafas de agua. </w:t>
      </w:r>
    </w:p>
    <w:p w14:paraId="61AF19C7" w14:textId="77777777" w:rsidR="00424BA0" w:rsidRDefault="00424BA0" w:rsidP="00424BA0">
      <w:pPr>
        <w:rPr>
          <w:sz w:val="22"/>
          <w:szCs w:val="22"/>
        </w:rPr>
      </w:pPr>
    </w:p>
    <w:p w14:paraId="749EDF16" w14:textId="77777777" w:rsidR="00424BA0" w:rsidRDefault="00424BA0" w:rsidP="00424BA0">
      <w:pPr>
        <w:tabs>
          <w:tab w:val="left" w:pos="2410"/>
        </w:tabs>
        <w:jc w:val="center"/>
        <w:rPr>
          <w:b/>
          <w:bCs/>
          <w:sz w:val="22"/>
          <w:szCs w:val="22"/>
        </w:rPr>
      </w:pPr>
    </w:p>
    <w:p w14:paraId="39A774C6" w14:textId="19F30481" w:rsidR="00424BA0" w:rsidRDefault="00424BA0" w:rsidP="00424BA0">
      <w:pPr>
        <w:tabs>
          <w:tab w:val="left" w:pos="2410"/>
        </w:tabs>
        <w:jc w:val="center"/>
        <w:rPr>
          <w:b/>
          <w:bCs/>
          <w:sz w:val="22"/>
          <w:szCs w:val="22"/>
        </w:rPr>
      </w:pPr>
      <w:r>
        <w:rPr>
          <w:b/>
          <w:bCs/>
          <w:sz w:val="22"/>
          <w:szCs w:val="22"/>
        </w:rPr>
        <w:t>ANEXO A.</w:t>
      </w:r>
    </w:p>
    <w:p w14:paraId="6837ADF6" w14:textId="77777777" w:rsidR="00424BA0" w:rsidRDefault="00424BA0" w:rsidP="00424BA0">
      <w:pPr>
        <w:tabs>
          <w:tab w:val="left" w:pos="2410"/>
        </w:tabs>
        <w:jc w:val="center"/>
        <w:rPr>
          <w:b/>
          <w:bCs/>
          <w:sz w:val="22"/>
          <w:szCs w:val="22"/>
        </w:rPr>
      </w:pPr>
    </w:p>
    <w:tbl>
      <w:tblPr>
        <w:tblStyle w:val="Tablaconcuadrcula"/>
        <w:tblW w:w="10060" w:type="dxa"/>
        <w:tblLook w:val="04A0" w:firstRow="1" w:lastRow="0" w:firstColumn="1" w:lastColumn="0" w:noHBand="0" w:noVBand="1"/>
      </w:tblPr>
      <w:tblGrid>
        <w:gridCol w:w="490"/>
        <w:gridCol w:w="1600"/>
        <w:gridCol w:w="1597"/>
        <w:gridCol w:w="1997"/>
        <w:gridCol w:w="926"/>
        <w:gridCol w:w="1296"/>
        <w:gridCol w:w="2154"/>
      </w:tblGrid>
      <w:tr w:rsidR="00424BA0" w14:paraId="251CE5DF" w14:textId="77777777" w:rsidTr="00C03CF7">
        <w:tc>
          <w:tcPr>
            <w:tcW w:w="513" w:type="dxa"/>
            <w:vAlign w:val="center"/>
          </w:tcPr>
          <w:p w14:paraId="3B19B4FF" w14:textId="77777777" w:rsidR="00424BA0" w:rsidRPr="00317B01" w:rsidRDefault="00424BA0" w:rsidP="00C03CF7">
            <w:pPr>
              <w:tabs>
                <w:tab w:val="left" w:pos="2410"/>
              </w:tabs>
              <w:jc w:val="center"/>
              <w:rPr>
                <w:b/>
                <w:bCs/>
                <w:sz w:val="18"/>
                <w:szCs w:val="18"/>
              </w:rPr>
            </w:pPr>
            <w:r w:rsidRPr="00317B01">
              <w:rPr>
                <w:b/>
                <w:bCs/>
                <w:sz w:val="18"/>
                <w:szCs w:val="18"/>
              </w:rPr>
              <w:t>N°</w:t>
            </w:r>
          </w:p>
        </w:tc>
        <w:tc>
          <w:tcPr>
            <w:tcW w:w="1716" w:type="dxa"/>
            <w:vAlign w:val="center"/>
          </w:tcPr>
          <w:p w14:paraId="6441736D" w14:textId="77777777" w:rsidR="00424BA0" w:rsidRPr="00317B01" w:rsidRDefault="00424BA0" w:rsidP="00C03CF7">
            <w:pPr>
              <w:tabs>
                <w:tab w:val="left" w:pos="2410"/>
              </w:tabs>
              <w:jc w:val="center"/>
              <w:rPr>
                <w:b/>
                <w:bCs/>
                <w:sz w:val="18"/>
                <w:szCs w:val="18"/>
              </w:rPr>
            </w:pPr>
            <w:r w:rsidRPr="00317B01">
              <w:rPr>
                <w:b/>
                <w:bCs/>
                <w:sz w:val="18"/>
                <w:szCs w:val="18"/>
              </w:rPr>
              <w:t>CODIGO DEL PRODUCTO</w:t>
            </w:r>
          </w:p>
        </w:tc>
        <w:tc>
          <w:tcPr>
            <w:tcW w:w="1443" w:type="dxa"/>
            <w:vAlign w:val="center"/>
          </w:tcPr>
          <w:p w14:paraId="3DF5FFCE" w14:textId="77777777" w:rsidR="00424BA0" w:rsidRPr="00317B01" w:rsidRDefault="00424BA0" w:rsidP="00C03CF7">
            <w:pPr>
              <w:tabs>
                <w:tab w:val="left" w:pos="2410"/>
              </w:tabs>
              <w:jc w:val="center"/>
              <w:rPr>
                <w:b/>
                <w:bCs/>
                <w:sz w:val="18"/>
                <w:szCs w:val="18"/>
              </w:rPr>
            </w:pPr>
            <w:r w:rsidRPr="00317B01">
              <w:rPr>
                <w:b/>
                <w:bCs/>
                <w:sz w:val="18"/>
                <w:szCs w:val="18"/>
              </w:rPr>
              <w:t>CODIFICACION DE CATALOGO ONU</w:t>
            </w:r>
          </w:p>
        </w:tc>
        <w:tc>
          <w:tcPr>
            <w:tcW w:w="1799" w:type="dxa"/>
            <w:vAlign w:val="center"/>
          </w:tcPr>
          <w:p w14:paraId="21634832" w14:textId="77777777" w:rsidR="00424BA0" w:rsidRPr="00317B01" w:rsidRDefault="00424BA0" w:rsidP="00C03CF7">
            <w:pPr>
              <w:tabs>
                <w:tab w:val="left" w:pos="2410"/>
              </w:tabs>
              <w:jc w:val="center"/>
              <w:rPr>
                <w:b/>
                <w:bCs/>
                <w:sz w:val="18"/>
                <w:szCs w:val="18"/>
                <w:lang w:val="es-SV"/>
              </w:rPr>
            </w:pPr>
            <w:r w:rsidRPr="00317B01">
              <w:rPr>
                <w:b/>
                <w:bCs/>
                <w:sz w:val="18"/>
                <w:szCs w:val="18"/>
                <w:lang w:val="es-SV"/>
              </w:rPr>
              <w:t>DESCRIPCION COMPLETA DEL SUMINISTRO CON SUS ESPECIFICACIONES TECNICAS ACTUALIZADAS</w:t>
            </w:r>
          </w:p>
        </w:tc>
        <w:tc>
          <w:tcPr>
            <w:tcW w:w="1045" w:type="dxa"/>
            <w:vAlign w:val="center"/>
          </w:tcPr>
          <w:p w14:paraId="78D56F24" w14:textId="77777777" w:rsidR="00424BA0" w:rsidRPr="00317B01" w:rsidRDefault="00424BA0" w:rsidP="00C03CF7">
            <w:pPr>
              <w:tabs>
                <w:tab w:val="left" w:pos="2410"/>
              </w:tabs>
              <w:jc w:val="center"/>
              <w:rPr>
                <w:b/>
                <w:bCs/>
                <w:sz w:val="18"/>
                <w:szCs w:val="18"/>
                <w:lang w:val="es-SV"/>
              </w:rPr>
            </w:pPr>
            <w:r w:rsidRPr="00317B01">
              <w:rPr>
                <w:b/>
                <w:bCs/>
                <w:sz w:val="18"/>
                <w:szCs w:val="18"/>
                <w:lang w:val="es-SV"/>
              </w:rPr>
              <w:t>U/M</w:t>
            </w:r>
          </w:p>
        </w:tc>
        <w:tc>
          <w:tcPr>
            <w:tcW w:w="1099" w:type="dxa"/>
            <w:vAlign w:val="center"/>
          </w:tcPr>
          <w:p w14:paraId="2F15B523" w14:textId="77777777" w:rsidR="00424BA0" w:rsidRPr="00317B01" w:rsidRDefault="00424BA0" w:rsidP="00C03CF7">
            <w:pPr>
              <w:tabs>
                <w:tab w:val="left" w:pos="2410"/>
              </w:tabs>
              <w:jc w:val="center"/>
              <w:rPr>
                <w:b/>
                <w:bCs/>
                <w:sz w:val="18"/>
                <w:szCs w:val="18"/>
                <w:lang w:val="es-SV"/>
              </w:rPr>
            </w:pPr>
            <w:r w:rsidRPr="00317B01">
              <w:rPr>
                <w:b/>
                <w:bCs/>
                <w:sz w:val="18"/>
                <w:szCs w:val="18"/>
                <w:lang w:val="es-SV"/>
              </w:rPr>
              <w:t>CANT.</w:t>
            </w:r>
          </w:p>
        </w:tc>
        <w:tc>
          <w:tcPr>
            <w:tcW w:w="2445" w:type="dxa"/>
            <w:vAlign w:val="center"/>
          </w:tcPr>
          <w:p w14:paraId="6ED2B955" w14:textId="77777777" w:rsidR="00424BA0" w:rsidRPr="00317B01" w:rsidRDefault="00424BA0" w:rsidP="00C03CF7">
            <w:pPr>
              <w:tabs>
                <w:tab w:val="left" w:pos="2410"/>
              </w:tabs>
              <w:jc w:val="center"/>
              <w:rPr>
                <w:b/>
                <w:bCs/>
                <w:sz w:val="18"/>
                <w:szCs w:val="18"/>
                <w:lang w:val="es-SV"/>
              </w:rPr>
            </w:pPr>
            <w:r w:rsidRPr="00317B01">
              <w:rPr>
                <w:b/>
                <w:bCs/>
                <w:sz w:val="18"/>
                <w:szCs w:val="18"/>
                <w:lang w:val="es-SV"/>
              </w:rPr>
              <w:t>ENTREGAS</w:t>
            </w:r>
          </w:p>
        </w:tc>
      </w:tr>
      <w:tr w:rsidR="00424BA0" w14:paraId="4BB3AF62" w14:textId="77777777" w:rsidTr="00C03CF7">
        <w:tc>
          <w:tcPr>
            <w:tcW w:w="513" w:type="dxa"/>
            <w:vAlign w:val="center"/>
          </w:tcPr>
          <w:p w14:paraId="60AB5661" w14:textId="77777777" w:rsidR="00424BA0" w:rsidRPr="00317B01" w:rsidRDefault="00424BA0" w:rsidP="00C03CF7">
            <w:pPr>
              <w:tabs>
                <w:tab w:val="left" w:pos="2410"/>
              </w:tabs>
              <w:jc w:val="center"/>
              <w:rPr>
                <w:sz w:val="18"/>
                <w:szCs w:val="18"/>
                <w:lang w:val="es-SV"/>
              </w:rPr>
            </w:pPr>
            <w:r w:rsidRPr="00317B01">
              <w:rPr>
                <w:sz w:val="18"/>
                <w:szCs w:val="18"/>
                <w:lang w:val="es-SV"/>
              </w:rPr>
              <w:t>1</w:t>
            </w:r>
          </w:p>
        </w:tc>
        <w:tc>
          <w:tcPr>
            <w:tcW w:w="1716" w:type="dxa"/>
            <w:vAlign w:val="center"/>
          </w:tcPr>
          <w:p w14:paraId="281DB430" w14:textId="77777777" w:rsidR="00424BA0" w:rsidRPr="00317B01" w:rsidRDefault="00424BA0" w:rsidP="00C03CF7">
            <w:pPr>
              <w:tabs>
                <w:tab w:val="left" w:pos="2410"/>
              </w:tabs>
              <w:jc w:val="center"/>
              <w:rPr>
                <w:sz w:val="18"/>
                <w:szCs w:val="18"/>
                <w:lang w:val="es-SV"/>
              </w:rPr>
            </w:pPr>
            <w:r w:rsidRPr="00317B01">
              <w:rPr>
                <w:sz w:val="18"/>
                <w:szCs w:val="18"/>
                <w:lang w:val="es-SV"/>
              </w:rPr>
              <w:t>81204070</w:t>
            </w:r>
          </w:p>
        </w:tc>
        <w:tc>
          <w:tcPr>
            <w:tcW w:w="1443" w:type="dxa"/>
            <w:vAlign w:val="center"/>
          </w:tcPr>
          <w:p w14:paraId="16964CF6" w14:textId="77777777" w:rsidR="00424BA0" w:rsidRPr="00317B01" w:rsidRDefault="00424BA0" w:rsidP="00C03CF7">
            <w:pPr>
              <w:tabs>
                <w:tab w:val="left" w:pos="2410"/>
              </w:tabs>
              <w:jc w:val="center"/>
              <w:rPr>
                <w:sz w:val="18"/>
                <w:szCs w:val="18"/>
                <w:lang w:val="es-SV"/>
              </w:rPr>
            </w:pPr>
            <w:r w:rsidRPr="00317B01">
              <w:rPr>
                <w:sz w:val="18"/>
                <w:szCs w:val="18"/>
                <w:lang w:val="es-SV"/>
              </w:rPr>
              <w:t>50202301</w:t>
            </w:r>
          </w:p>
        </w:tc>
        <w:tc>
          <w:tcPr>
            <w:tcW w:w="1799" w:type="dxa"/>
            <w:vAlign w:val="center"/>
          </w:tcPr>
          <w:p w14:paraId="1F1343B3" w14:textId="77777777" w:rsidR="00424BA0" w:rsidRPr="00317B01" w:rsidRDefault="00424BA0" w:rsidP="00C03CF7">
            <w:pPr>
              <w:tabs>
                <w:tab w:val="left" w:pos="2410"/>
              </w:tabs>
              <w:jc w:val="center"/>
              <w:rPr>
                <w:sz w:val="18"/>
                <w:szCs w:val="18"/>
                <w:lang w:val="es-SV"/>
              </w:rPr>
            </w:pPr>
            <w:r w:rsidRPr="00317B01">
              <w:rPr>
                <w:sz w:val="18"/>
                <w:szCs w:val="18"/>
                <w:lang w:val="es-SV"/>
              </w:rPr>
              <w:t>AGUA ENVASADA PURIFICADA, GARRAFA DE  5 GALONES</w:t>
            </w:r>
          </w:p>
        </w:tc>
        <w:tc>
          <w:tcPr>
            <w:tcW w:w="1045" w:type="dxa"/>
            <w:vAlign w:val="center"/>
          </w:tcPr>
          <w:p w14:paraId="4118E4B2" w14:textId="77777777" w:rsidR="00424BA0" w:rsidRPr="00317B01" w:rsidRDefault="00424BA0" w:rsidP="00C03CF7">
            <w:pPr>
              <w:tabs>
                <w:tab w:val="left" w:pos="2410"/>
              </w:tabs>
              <w:jc w:val="center"/>
              <w:rPr>
                <w:sz w:val="18"/>
                <w:szCs w:val="18"/>
                <w:lang w:val="es-SV"/>
              </w:rPr>
            </w:pPr>
            <w:r w:rsidRPr="00317B01">
              <w:rPr>
                <w:sz w:val="18"/>
                <w:szCs w:val="18"/>
                <w:lang w:val="es-SV"/>
              </w:rPr>
              <w:t>C/U</w:t>
            </w:r>
          </w:p>
        </w:tc>
        <w:tc>
          <w:tcPr>
            <w:tcW w:w="1099" w:type="dxa"/>
            <w:vAlign w:val="center"/>
          </w:tcPr>
          <w:p w14:paraId="730A631E" w14:textId="77777777" w:rsidR="00424BA0" w:rsidRPr="00317B01" w:rsidRDefault="00424BA0" w:rsidP="00C03CF7">
            <w:pPr>
              <w:tabs>
                <w:tab w:val="left" w:pos="2410"/>
              </w:tabs>
              <w:jc w:val="center"/>
              <w:rPr>
                <w:sz w:val="18"/>
                <w:szCs w:val="18"/>
                <w:lang w:val="es-SV"/>
              </w:rPr>
            </w:pPr>
            <w:r w:rsidRPr="00317B01">
              <w:rPr>
                <w:sz w:val="18"/>
                <w:szCs w:val="18"/>
                <w:lang w:val="es-SV"/>
              </w:rPr>
              <w:t>Total:500 garrafas.</w:t>
            </w:r>
          </w:p>
          <w:p w14:paraId="708969A9" w14:textId="77777777" w:rsidR="00424BA0" w:rsidRPr="00317B01" w:rsidRDefault="00424BA0" w:rsidP="00C03CF7">
            <w:pPr>
              <w:tabs>
                <w:tab w:val="left" w:pos="2410"/>
              </w:tabs>
              <w:jc w:val="center"/>
              <w:rPr>
                <w:sz w:val="18"/>
                <w:szCs w:val="18"/>
                <w:lang w:val="es-SV"/>
              </w:rPr>
            </w:pPr>
            <w:r w:rsidRPr="00317B01">
              <w:rPr>
                <w:sz w:val="18"/>
                <w:szCs w:val="18"/>
                <w:lang w:val="es-SV"/>
              </w:rPr>
              <w:t>Entrega en Oficina Administrativa</w:t>
            </w:r>
          </w:p>
        </w:tc>
        <w:tc>
          <w:tcPr>
            <w:tcW w:w="2445" w:type="dxa"/>
            <w:vAlign w:val="center"/>
          </w:tcPr>
          <w:p w14:paraId="62A76AA9" w14:textId="77777777" w:rsidR="00424BA0" w:rsidRPr="00317B01" w:rsidRDefault="00424BA0" w:rsidP="00C03CF7">
            <w:pPr>
              <w:tabs>
                <w:tab w:val="left" w:pos="2410"/>
              </w:tabs>
              <w:jc w:val="center"/>
              <w:rPr>
                <w:sz w:val="18"/>
                <w:szCs w:val="18"/>
                <w:lang w:val="es-SV"/>
              </w:rPr>
            </w:pPr>
            <w:r w:rsidRPr="00317B01">
              <w:rPr>
                <w:sz w:val="18"/>
                <w:szCs w:val="18"/>
                <w:lang w:val="es-SV"/>
              </w:rPr>
              <w:t>Semanal aproximado: 7 garrafas semanales, entrega 1 vez por semana.</w:t>
            </w:r>
          </w:p>
        </w:tc>
      </w:tr>
      <w:tr w:rsidR="00424BA0" w14:paraId="3EC4DE7A" w14:textId="77777777" w:rsidTr="00C03CF7">
        <w:tc>
          <w:tcPr>
            <w:tcW w:w="513" w:type="dxa"/>
            <w:vAlign w:val="center"/>
          </w:tcPr>
          <w:p w14:paraId="475C2236" w14:textId="77777777" w:rsidR="00424BA0" w:rsidRPr="00317B01" w:rsidRDefault="00424BA0" w:rsidP="00C03CF7">
            <w:pPr>
              <w:tabs>
                <w:tab w:val="left" w:pos="2410"/>
              </w:tabs>
              <w:jc w:val="center"/>
              <w:rPr>
                <w:sz w:val="18"/>
                <w:szCs w:val="18"/>
                <w:lang w:val="es-SV"/>
              </w:rPr>
            </w:pPr>
            <w:r w:rsidRPr="00317B01">
              <w:rPr>
                <w:sz w:val="18"/>
                <w:szCs w:val="18"/>
                <w:lang w:val="es-SV"/>
              </w:rPr>
              <w:t>2</w:t>
            </w:r>
          </w:p>
        </w:tc>
        <w:tc>
          <w:tcPr>
            <w:tcW w:w="1716" w:type="dxa"/>
            <w:vAlign w:val="center"/>
          </w:tcPr>
          <w:p w14:paraId="349942C4" w14:textId="77777777" w:rsidR="00424BA0" w:rsidRPr="00317B01" w:rsidRDefault="00424BA0" w:rsidP="00C03CF7">
            <w:pPr>
              <w:tabs>
                <w:tab w:val="left" w:pos="2410"/>
              </w:tabs>
              <w:jc w:val="center"/>
              <w:rPr>
                <w:sz w:val="18"/>
                <w:szCs w:val="18"/>
                <w:lang w:val="es-SV"/>
              </w:rPr>
            </w:pPr>
            <w:r w:rsidRPr="00317B01">
              <w:rPr>
                <w:sz w:val="18"/>
                <w:szCs w:val="18"/>
                <w:lang w:val="es-SV"/>
              </w:rPr>
              <w:t>81204030</w:t>
            </w:r>
          </w:p>
        </w:tc>
        <w:tc>
          <w:tcPr>
            <w:tcW w:w="1443" w:type="dxa"/>
            <w:vAlign w:val="center"/>
          </w:tcPr>
          <w:p w14:paraId="76A3282D" w14:textId="77777777" w:rsidR="00424BA0" w:rsidRPr="00317B01" w:rsidRDefault="00424BA0" w:rsidP="00C03CF7">
            <w:pPr>
              <w:tabs>
                <w:tab w:val="left" w:pos="2410"/>
              </w:tabs>
              <w:jc w:val="center"/>
              <w:rPr>
                <w:sz w:val="18"/>
                <w:szCs w:val="18"/>
                <w:lang w:val="es-SV"/>
              </w:rPr>
            </w:pPr>
            <w:r w:rsidRPr="00317B01">
              <w:rPr>
                <w:sz w:val="18"/>
                <w:szCs w:val="18"/>
                <w:lang w:val="es-SV"/>
              </w:rPr>
              <w:t>50202301</w:t>
            </w:r>
          </w:p>
        </w:tc>
        <w:tc>
          <w:tcPr>
            <w:tcW w:w="1799" w:type="dxa"/>
            <w:vAlign w:val="center"/>
          </w:tcPr>
          <w:p w14:paraId="6C49316B" w14:textId="77777777" w:rsidR="00424BA0" w:rsidRPr="00317B01" w:rsidRDefault="00424BA0" w:rsidP="00C03CF7">
            <w:pPr>
              <w:tabs>
                <w:tab w:val="left" w:pos="2410"/>
              </w:tabs>
              <w:jc w:val="center"/>
              <w:rPr>
                <w:sz w:val="18"/>
                <w:szCs w:val="18"/>
                <w:lang w:val="es-SV"/>
              </w:rPr>
            </w:pPr>
            <w:r w:rsidRPr="00317B01">
              <w:rPr>
                <w:sz w:val="18"/>
                <w:szCs w:val="18"/>
                <w:lang w:val="es-SV"/>
              </w:rPr>
              <w:t>AGUA ENVASADA PURIFICADA, BOTELLA DE 12 ONZAS</w:t>
            </w:r>
          </w:p>
        </w:tc>
        <w:tc>
          <w:tcPr>
            <w:tcW w:w="1045" w:type="dxa"/>
            <w:vAlign w:val="center"/>
          </w:tcPr>
          <w:p w14:paraId="4EF9C570" w14:textId="77777777" w:rsidR="00424BA0" w:rsidRPr="00317B01" w:rsidRDefault="00424BA0" w:rsidP="00C03CF7">
            <w:pPr>
              <w:tabs>
                <w:tab w:val="left" w:pos="2410"/>
              </w:tabs>
              <w:jc w:val="center"/>
              <w:rPr>
                <w:sz w:val="18"/>
                <w:szCs w:val="18"/>
                <w:lang w:val="es-SV"/>
              </w:rPr>
            </w:pPr>
            <w:r w:rsidRPr="00317B01">
              <w:rPr>
                <w:sz w:val="18"/>
                <w:szCs w:val="18"/>
                <w:lang w:val="es-SV"/>
              </w:rPr>
              <w:t>C/U</w:t>
            </w:r>
          </w:p>
        </w:tc>
        <w:tc>
          <w:tcPr>
            <w:tcW w:w="1099" w:type="dxa"/>
            <w:vAlign w:val="center"/>
          </w:tcPr>
          <w:p w14:paraId="5F18455C" w14:textId="77777777" w:rsidR="00424BA0" w:rsidRPr="00317B01" w:rsidRDefault="00424BA0" w:rsidP="00C03CF7">
            <w:pPr>
              <w:tabs>
                <w:tab w:val="left" w:pos="2410"/>
              </w:tabs>
              <w:jc w:val="center"/>
              <w:rPr>
                <w:sz w:val="18"/>
                <w:szCs w:val="18"/>
                <w:lang w:val="es-SV"/>
              </w:rPr>
            </w:pPr>
            <w:r w:rsidRPr="00317B01">
              <w:rPr>
                <w:sz w:val="18"/>
                <w:szCs w:val="18"/>
                <w:lang w:val="es-SV"/>
              </w:rPr>
              <w:t>Total: 240 botellas</w:t>
            </w:r>
          </w:p>
        </w:tc>
        <w:tc>
          <w:tcPr>
            <w:tcW w:w="2445" w:type="dxa"/>
            <w:vAlign w:val="center"/>
          </w:tcPr>
          <w:p w14:paraId="4129B4EF" w14:textId="77777777" w:rsidR="00424BA0" w:rsidRPr="00317B01" w:rsidRDefault="00424BA0" w:rsidP="00C03CF7">
            <w:pPr>
              <w:tabs>
                <w:tab w:val="left" w:pos="2410"/>
              </w:tabs>
              <w:jc w:val="center"/>
              <w:rPr>
                <w:sz w:val="18"/>
                <w:szCs w:val="18"/>
                <w:lang w:val="es-SV"/>
              </w:rPr>
            </w:pPr>
            <w:r w:rsidRPr="00317B01">
              <w:rPr>
                <w:sz w:val="18"/>
                <w:szCs w:val="18"/>
                <w:lang w:val="es-SV"/>
              </w:rPr>
              <w:t>Entrega trimestral de 60 botellas de 12 onzas.</w:t>
            </w:r>
          </w:p>
          <w:p w14:paraId="780F1ED8" w14:textId="77777777" w:rsidR="00424BA0" w:rsidRPr="00317B01" w:rsidRDefault="00424BA0" w:rsidP="00C03CF7">
            <w:pPr>
              <w:tabs>
                <w:tab w:val="left" w:pos="2410"/>
              </w:tabs>
              <w:jc w:val="center"/>
              <w:rPr>
                <w:sz w:val="18"/>
                <w:szCs w:val="18"/>
                <w:lang w:val="es-SV"/>
              </w:rPr>
            </w:pPr>
            <w:r w:rsidRPr="00317B01">
              <w:rPr>
                <w:sz w:val="18"/>
                <w:szCs w:val="18"/>
                <w:lang w:val="es-SV"/>
              </w:rPr>
              <w:t>Las entregas trimestrales aplican los primeros 2 días hábiles del primer mes de cada trimestre.</w:t>
            </w:r>
          </w:p>
          <w:p w14:paraId="771F457E" w14:textId="77777777" w:rsidR="00424BA0" w:rsidRPr="00317B01" w:rsidRDefault="00424BA0" w:rsidP="00C03CF7">
            <w:pPr>
              <w:tabs>
                <w:tab w:val="left" w:pos="2410"/>
              </w:tabs>
              <w:jc w:val="center"/>
              <w:rPr>
                <w:sz w:val="18"/>
                <w:szCs w:val="18"/>
                <w:lang w:val="es-SV"/>
              </w:rPr>
            </w:pPr>
            <w:r w:rsidRPr="00317B01">
              <w:rPr>
                <w:sz w:val="18"/>
                <w:szCs w:val="18"/>
                <w:lang w:val="es-SV"/>
              </w:rPr>
              <w:t>Las cantidades podrán variar de acuerdo a requerimiento.</w:t>
            </w:r>
          </w:p>
          <w:p w14:paraId="05B9EAE3" w14:textId="77777777" w:rsidR="00424BA0" w:rsidRPr="00317B01" w:rsidRDefault="00424BA0" w:rsidP="00C03CF7">
            <w:pPr>
              <w:tabs>
                <w:tab w:val="left" w:pos="2410"/>
              </w:tabs>
              <w:jc w:val="center"/>
              <w:rPr>
                <w:sz w:val="18"/>
                <w:szCs w:val="18"/>
                <w:lang w:val="es-SV"/>
              </w:rPr>
            </w:pPr>
          </w:p>
          <w:p w14:paraId="4874C089" w14:textId="77777777" w:rsidR="00424BA0" w:rsidRPr="00317B01" w:rsidRDefault="00424BA0" w:rsidP="00C03CF7">
            <w:pPr>
              <w:tabs>
                <w:tab w:val="left" w:pos="2410"/>
              </w:tabs>
              <w:jc w:val="center"/>
              <w:rPr>
                <w:sz w:val="18"/>
                <w:szCs w:val="18"/>
                <w:lang w:val="es-SV"/>
              </w:rPr>
            </w:pPr>
          </w:p>
          <w:p w14:paraId="420B18D8" w14:textId="77777777" w:rsidR="00424BA0" w:rsidRPr="00317B01" w:rsidRDefault="00424BA0" w:rsidP="00C03CF7">
            <w:pPr>
              <w:tabs>
                <w:tab w:val="left" w:pos="2410"/>
              </w:tabs>
              <w:jc w:val="center"/>
              <w:rPr>
                <w:sz w:val="18"/>
                <w:szCs w:val="18"/>
                <w:lang w:val="es-SV"/>
              </w:rPr>
            </w:pPr>
          </w:p>
        </w:tc>
      </w:tr>
    </w:tbl>
    <w:p w14:paraId="28B0018B" w14:textId="77777777" w:rsidR="00B90589" w:rsidRDefault="00B90589"/>
    <w:sectPr w:rsidR="00B90589" w:rsidSect="00BE25B3">
      <w:headerReference w:type="default" r:id="rId12"/>
      <w:footerReference w:type="defaul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EB15F" w14:textId="77777777" w:rsidR="0015251F" w:rsidRDefault="0015251F" w:rsidP="00B90589">
      <w:r>
        <w:separator/>
      </w:r>
    </w:p>
  </w:endnote>
  <w:endnote w:type="continuationSeparator" w:id="0">
    <w:p w14:paraId="4AFA360E" w14:textId="77777777" w:rsidR="0015251F" w:rsidRDefault="0015251F" w:rsidP="00B9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469781"/>
      <w:docPartObj>
        <w:docPartGallery w:val="Page Numbers (Bottom of Page)"/>
        <w:docPartUnique/>
      </w:docPartObj>
    </w:sdtPr>
    <w:sdtEndPr/>
    <w:sdtContent>
      <w:p w14:paraId="276E9BFE" w14:textId="697D45EC" w:rsidR="00424BA0" w:rsidRDefault="00424BA0">
        <w:pPr>
          <w:pStyle w:val="Piedepgina"/>
          <w:jc w:val="right"/>
        </w:pPr>
        <w:r>
          <w:fldChar w:fldCharType="begin"/>
        </w:r>
        <w:r>
          <w:instrText>PAGE   \* MERGEFORMAT</w:instrText>
        </w:r>
        <w:r>
          <w:fldChar w:fldCharType="separate"/>
        </w:r>
        <w:r w:rsidR="003913F0" w:rsidRPr="003913F0">
          <w:rPr>
            <w:noProof/>
            <w:lang w:val="es-ES"/>
          </w:rPr>
          <w:t>9</w:t>
        </w:r>
        <w:r>
          <w:fldChar w:fldCharType="end"/>
        </w:r>
      </w:p>
    </w:sdtContent>
  </w:sdt>
  <w:p w14:paraId="299AAA7C" w14:textId="77777777" w:rsidR="00424BA0" w:rsidRDefault="00424BA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0E274" w14:textId="77777777" w:rsidR="0015251F" w:rsidRDefault="0015251F" w:rsidP="00B90589">
      <w:r>
        <w:separator/>
      </w:r>
    </w:p>
  </w:footnote>
  <w:footnote w:type="continuationSeparator" w:id="0">
    <w:p w14:paraId="7774C71D" w14:textId="77777777" w:rsidR="0015251F" w:rsidRDefault="0015251F" w:rsidP="00B905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481A2" w14:textId="1AE82EC5" w:rsidR="00B90589" w:rsidRP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sidRPr="00B90589">
      <w:rPr>
        <w:rFonts w:ascii="Calibri" w:eastAsia="Calibri" w:hAnsi="Calibri" w:cs="Calibri"/>
        <w:bCs/>
        <w:smallCaps/>
        <w:noProof/>
        <w:sz w:val="18"/>
        <w:szCs w:val="18"/>
        <w:lang w:eastAsia="es-SV"/>
      </w:rPr>
      <w:drawing>
        <wp:anchor distT="0" distB="0" distL="0" distR="0" simplePos="0" relativeHeight="251659264" behindDoc="1" locked="0" layoutInCell="1" allowOverlap="1" wp14:anchorId="5B2BA64B" wp14:editId="34976B28">
          <wp:simplePos x="0" y="0"/>
          <wp:positionH relativeFrom="margin">
            <wp:posOffset>38100</wp:posOffset>
          </wp:positionH>
          <wp:positionV relativeFrom="paragraph">
            <wp:posOffset>-254635</wp:posOffset>
          </wp:positionV>
          <wp:extent cx="2009775" cy="704850"/>
          <wp:effectExtent l="0" t="0" r="9525" b="0"/>
          <wp:wrapNone/>
          <wp:docPr id="1" name="Imagen 1"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PROYECTO CRECIENDO SALUDABLES JUNTOS:</w:t>
    </w:r>
  </w:p>
  <w:p w14:paraId="46106E48" w14:textId="77777777" w:rsid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DESARROLLO INTEGRAL DE LA PRIMERA INFANCIA </w:t>
    </w:r>
    <w:r>
      <w:rPr>
        <w:rFonts w:ascii="Calibri" w:eastAsia="Calibri" w:hAnsi="Calibri" w:cs="Calibri"/>
        <w:sz w:val="18"/>
        <w:szCs w:val="18"/>
        <w:lang w:eastAsia="en-US"/>
      </w:rPr>
      <w:t xml:space="preserve">     </w:t>
    </w:r>
  </w:p>
  <w:p w14:paraId="5B0EA062" w14:textId="150A6D53" w:rsid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EN EL SALVADOR. </w:t>
    </w:r>
  </w:p>
  <w:p w14:paraId="4C10C29F" w14:textId="00CF8490" w:rsidR="00B90589" w:rsidRP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CONVENIO DE PRÉSTAMO: BIRF9065-SV</w:t>
    </w:r>
  </w:p>
  <w:p w14:paraId="1889120E" w14:textId="3B79892D" w:rsidR="00B90589" w:rsidRDefault="00B9058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ED5D7A"/>
    <w:multiLevelType w:val="hybridMultilevel"/>
    <w:tmpl w:val="B992CC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396B6FD8"/>
    <w:multiLevelType w:val="hybridMultilevel"/>
    <w:tmpl w:val="FCB670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3B4B5D72"/>
    <w:multiLevelType w:val="hybridMultilevel"/>
    <w:tmpl w:val="68F03080"/>
    <w:lvl w:ilvl="0" w:tplc="E3082FA0">
      <w:numFmt w:val="bullet"/>
      <w:lvlText w:val="•"/>
      <w:lvlJc w:val="left"/>
      <w:pPr>
        <w:ind w:left="1065" w:hanging="705"/>
      </w:pPr>
      <w:rPr>
        <w:rFonts w:ascii="Times New Roman" w:eastAsia="Arial Unicode MS"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4DC3765C"/>
    <w:multiLevelType w:val="hybridMultilevel"/>
    <w:tmpl w:val="F49A6E8C"/>
    <w:lvl w:ilvl="0" w:tplc="9C283252">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59607396"/>
    <w:multiLevelType w:val="hybridMultilevel"/>
    <w:tmpl w:val="FF7CC414"/>
    <w:lvl w:ilvl="0" w:tplc="440A0001">
      <w:start w:val="1"/>
      <w:numFmt w:val="bullet"/>
      <w:lvlText w:val=""/>
      <w:lvlJc w:val="left"/>
      <w:pPr>
        <w:ind w:left="1785" w:hanging="360"/>
      </w:pPr>
      <w:rPr>
        <w:rFonts w:ascii="Symbol" w:hAnsi="Symbol" w:hint="default"/>
      </w:rPr>
    </w:lvl>
    <w:lvl w:ilvl="1" w:tplc="440A0003" w:tentative="1">
      <w:start w:val="1"/>
      <w:numFmt w:val="bullet"/>
      <w:lvlText w:val="o"/>
      <w:lvlJc w:val="left"/>
      <w:pPr>
        <w:ind w:left="2505" w:hanging="360"/>
      </w:pPr>
      <w:rPr>
        <w:rFonts w:ascii="Courier New" w:hAnsi="Courier New" w:cs="Courier New" w:hint="default"/>
      </w:rPr>
    </w:lvl>
    <w:lvl w:ilvl="2" w:tplc="440A0005" w:tentative="1">
      <w:start w:val="1"/>
      <w:numFmt w:val="bullet"/>
      <w:lvlText w:val=""/>
      <w:lvlJc w:val="left"/>
      <w:pPr>
        <w:ind w:left="3225" w:hanging="360"/>
      </w:pPr>
      <w:rPr>
        <w:rFonts w:ascii="Wingdings" w:hAnsi="Wingdings" w:hint="default"/>
      </w:rPr>
    </w:lvl>
    <w:lvl w:ilvl="3" w:tplc="440A0001" w:tentative="1">
      <w:start w:val="1"/>
      <w:numFmt w:val="bullet"/>
      <w:lvlText w:val=""/>
      <w:lvlJc w:val="left"/>
      <w:pPr>
        <w:ind w:left="3945" w:hanging="360"/>
      </w:pPr>
      <w:rPr>
        <w:rFonts w:ascii="Symbol" w:hAnsi="Symbol" w:hint="default"/>
      </w:rPr>
    </w:lvl>
    <w:lvl w:ilvl="4" w:tplc="440A0003" w:tentative="1">
      <w:start w:val="1"/>
      <w:numFmt w:val="bullet"/>
      <w:lvlText w:val="o"/>
      <w:lvlJc w:val="left"/>
      <w:pPr>
        <w:ind w:left="4665" w:hanging="360"/>
      </w:pPr>
      <w:rPr>
        <w:rFonts w:ascii="Courier New" w:hAnsi="Courier New" w:cs="Courier New" w:hint="default"/>
      </w:rPr>
    </w:lvl>
    <w:lvl w:ilvl="5" w:tplc="440A0005" w:tentative="1">
      <w:start w:val="1"/>
      <w:numFmt w:val="bullet"/>
      <w:lvlText w:val=""/>
      <w:lvlJc w:val="left"/>
      <w:pPr>
        <w:ind w:left="5385" w:hanging="360"/>
      </w:pPr>
      <w:rPr>
        <w:rFonts w:ascii="Wingdings" w:hAnsi="Wingdings" w:hint="default"/>
      </w:rPr>
    </w:lvl>
    <w:lvl w:ilvl="6" w:tplc="440A0001" w:tentative="1">
      <w:start w:val="1"/>
      <w:numFmt w:val="bullet"/>
      <w:lvlText w:val=""/>
      <w:lvlJc w:val="left"/>
      <w:pPr>
        <w:ind w:left="6105" w:hanging="360"/>
      </w:pPr>
      <w:rPr>
        <w:rFonts w:ascii="Symbol" w:hAnsi="Symbol" w:hint="default"/>
      </w:rPr>
    </w:lvl>
    <w:lvl w:ilvl="7" w:tplc="440A0003" w:tentative="1">
      <w:start w:val="1"/>
      <w:numFmt w:val="bullet"/>
      <w:lvlText w:val="o"/>
      <w:lvlJc w:val="left"/>
      <w:pPr>
        <w:ind w:left="6825" w:hanging="360"/>
      </w:pPr>
      <w:rPr>
        <w:rFonts w:ascii="Courier New" w:hAnsi="Courier New" w:cs="Courier New" w:hint="default"/>
      </w:rPr>
    </w:lvl>
    <w:lvl w:ilvl="8" w:tplc="440A0005" w:tentative="1">
      <w:start w:val="1"/>
      <w:numFmt w:val="bullet"/>
      <w:lvlText w:val=""/>
      <w:lvlJc w:val="left"/>
      <w:pPr>
        <w:ind w:left="7545" w:hanging="360"/>
      </w:pPr>
      <w:rPr>
        <w:rFonts w:ascii="Wingdings" w:hAnsi="Wingdings" w:hint="default"/>
      </w:rPr>
    </w:lvl>
  </w:abstractNum>
  <w:abstractNum w:abstractNumId="5">
    <w:nsid w:val="5D990CFD"/>
    <w:multiLevelType w:val="multilevel"/>
    <w:tmpl w:val="A94EAC54"/>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79D0270"/>
    <w:multiLevelType w:val="hybridMultilevel"/>
    <w:tmpl w:val="64DCD5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589"/>
    <w:rsid w:val="000122EF"/>
    <w:rsid w:val="00032B5A"/>
    <w:rsid w:val="0003490B"/>
    <w:rsid w:val="000C1CA4"/>
    <w:rsid w:val="00120427"/>
    <w:rsid w:val="00121B3E"/>
    <w:rsid w:val="0015251F"/>
    <w:rsid w:val="001A029C"/>
    <w:rsid w:val="001E787A"/>
    <w:rsid w:val="00241918"/>
    <w:rsid w:val="00255765"/>
    <w:rsid w:val="002A4380"/>
    <w:rsid w:val="0030557F"/>
    <w:rsid w:val="00321193"/>
    <w:rsid w:val="003913F0"/>
    <w:rsid w:val="003A0F52"/>
    <w:rsid w:val="00401AA1"/>
    <w:rsid w:val="00424BA0"/>
    <w:rsid w:val="00495775"/>
    <w:rsid w:val="004F22C9"/>
    <w:rsid w:val="00536264"/>
    <w:rsid w:val="00572E8A"/>
    <w:rsid w:val="006009EF"/>
    <w:rsid w:val="00610F20"/>
    <w:rsid w:val="00614D17"/>
    <w:rsid w:val="00623DC6"/>
    <w:rsid w:val="00636D37"/>
    <w:rsid w:val="007207B4"/>
    <w:rsid w:val="00797AF7"/>
    <w:rsid w:val="007B2167"/>
    <w:rsid w:val="007E021C"/>
    <w:rsid w:val="008206E1"/>
    <w:rsid w:val="00843E68"/>
    <w:rsid w:val="0086422A"/>
    <w:rsid w:val="0097211A"/>
    <w:rsid w:val="009C2E79"/>
    <w:rsid w:val="009C6648"/>
    <w:rsid w:val="009F3108"/>
    <w:rsid w:val="00A51C8E"/>
    <w:rsid w:val="00A82BE9"/>
    <w:rsid w:val="00AB4726"/>
    <w:rsid w:val="00AC4698"/>
    <w:rsid w:val="00AD29BD"/>
    <w:rsid w:val="00AF06E5"/>
    <w:rsid w:val="00AF0BCD"/>
    <w:rsid w:val="00B01B93"/>
    <w:rsid w:val="00B34116"/>
    <w:rsid w:val="00B90589"/>
    <w:rsid w:val="00BA0E9E"/>
    <w:rsid w:val="00BC7681"/>
    <w:rsid w:val="00BE25B3"/>
    <w:rsid w:val="00C81F66"/>
    <w:rsid w:val="00CD6229"/>
    <w:rsid w:val="00CE7CA5"/>
    <w:rsid w:val="00D02333"/>
    <w:rsid w:val="00DA1E01"/>
    <w:rsid w:val="00DE04C2"/>
    <w:rsid w:val="00E04484"/>
    <w:rsid w:val="00E05AE8"/>
    <w:rsid w:val="00E40796"/>
    <w:rsid w:val="00E46922"/>
    <w:rsid w:val="00E832CC"/>
    <w:rsid w:val="00EA2C05"/>
    <w:rsid w:val="00EE1EED"/>
    <w:rsid w:val="00F17A76"/>
    <w:rsid w:val="00F42BE5"/>
    <w:rsid w:val="00F60361"/>
    <w:rsid w:val="00F857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7596D"/>
  <w15:chartTrackingRefBased/>
  <w15:docId w15:val="{24D99FBD-EBB8-414A-9EA6-EDBE4CF1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589"/>
    <w:pPr>
      <w:suppressAutoHyphens/>
      <w:spacing w:after="0" w:line="240" w:lineRule="auto"/>
    </w:pPr>
    <w:rPr>
      <w:rFonts w:ascii="Times New Roman" w:eastAsia="Times New Roman" w:hAnsi="Times New Roman" w:cs="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90589"/>
    <w:rPr>
      <w:rFonts w:cs="Times New Roman"/>
      <w:color w:val="0000FF"/>
      <w:u w:val="single"/>
    </w:rPr>
  </w:style>
  <w:style w:type="paragraph" w:styleId="Encabezado">
    <w:name w:val="header"/>
    <w:basedOn w:val="Normal"/>
    <w:link w:val="EncabezadoCar"/>
    <w:uiPriority w:val="99"/>
    <w:unhideWhenUsed/>
    <w:rsid w:val="00B90589"/>
    <w:pPr>
      <w:tabs>
        <w:tab w:val="center" w:pos="4419"/>
        <w:tab w:val="right" w:pos="8838"/>
      </w:tabs>
    </w:pPr>
  </w:style>
  <w:style w:type="character" w:customStyle="1" w:styleId="EncabezadoCar">
    <w:name w:val="Encabezado Car"/>
    <w:basedOn w:val="Fuentedeprrafopredeter"/>
    <w:link w:val="Encabezado"/>
    <w:uiPriority w:val="99"/>
    <w:rsid w:val="00B90589"/>
    <w:rPr>
      <w:rFonts w:ascii="Times New Roman" w:eastAsia="Times New Roman" w:hAnsi="Times New Roman" w:cs="Times New Roman"/>
      <w:sz w:val="24"/>
      <w:szCs w:val="24"/>
      <w:lang w:eastAsia="zh-CN"/>
    </w:rPr>
  </w:style>
  <w:style w:type="paragraph" w:styleId="Piedepgina">
    <w:name w:val="footer"/>
    <w:basedOn w:val="Normal"/>
    <w:link w:val="PiedepginaCar"/>
    <w:uiPriority w:val="99"/>
    <w:unhideWhenUsed/>
    <w:rsid w:val="00B90589"/>
    <w:pPr>
      <w:tabs>
        <w:tab w:val="center" w:pos="4419"/>
        <w:tab w:val="right" w:pos="8838"/>
      </w:tabs>
    </w:pPr>
  </w:style>
  <w:style w:type="character" w:customStyle="1" w:styleId="PiedepginaCar">
    <w:name w:val="Pie de página Car"/>
    <w:basedOn w:val="Fuentedeprrafopredeter"/>
    <w:link w:val="Piedepgina"/>
    <w:uiPriority w:val="99"/>
    <w:rsid w:val="00B90589"/>
    <w:rPr>
      <w:rFonts w:ascii="Times New Roman" w:eastAsia="Times New Roman" w:hAnsi="Times New Roman" w:cs="Times New Roman"/>
      <w:sz w:val="24"/>
      <w:szCs w:val="24"/>
      <w:lang w:eastAsia="zh-CN"/>
    </w:rPr>
  </w:style>
  <w:style w:type="character" w:customStyle="1" w:styleId="UnresolvedMention">
    <w:name w:val="Unresolved Mention"/>
    <w:basedOn w:val="Fuentedeprrafopredeter"/>
    <w:uiPriority w:val="99"/>
    <w:semiHidden/>
    <w:unhideWhenUsed/>
    <w:rsid w:val="00401AA1"/>
    <w:rPr>
      <w:color w:val="605E5C"/>
      <w:shd w:val="clear" w:color="auto" w:fill="E1DFDD"/>
    </w:rPr>
  </w:style>
  <w:style w:type="paragraph" w:styleId="Prrafodelista">
    <w:name w:val="List Paragraph"/>
    <w:aliases w:val="Citation List,본문(내용),List Paragraph (numbered (a)),Colorful List - Accent 11"/>
    <w:basedOn w:val="Normal"/>
    <w:link w:val="PrrafodelistaCar"/>
    <w:uiPriority w:val="34"/>
    <w:qFormat/>
    <w:rsid w:val="00A82BE9"/>
    <w:pPr>
      <w:ind w:left="720"/>
      <w:contextualSpacing/>
    </w:pPr>
  </w:style>
  <w:style w:type="character" w:customStyle="1" w:styleId="PrrafodelistaCar">
    <w:name w:val="Párrafo de lista Car"/>
    <w:aliases w:val="Citation List Car,본문(내용) Car,List Paragraph (numbered (a)) Car,Colorful List - Accent 11 Car"/>
    <w:link w:val="Prrafodelista"/>
    <w:uiPriority w:val="34"/>
    <w:rsid w:val="00424BA0"/>
    <w:rPr>
      <w:rFonts w:ascii="Times New Roman" w:eastAsia="Times New Roman" w:hAnsi="Times New Roman" w:cs="Times New Roman"/>
      <w:sz w:val="24"/>
      <w:szCs w:val="24"/>
      <w:lang w:eastAsia="zh-CN"/>
    </w:rPr>
  </w:style>
  <w:style w:type="table" w:styleId="Tablaconcuadrcula">
    <w:name w:val="Table Grid"/>
    <w:basedOn w:val="Tablanormal"/>
    <w:uiPriority w:val="39"/>
    <w:rsid w:val="00424BA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56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portaciones@aguaalpina.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quisicionescrecerjuntos@salud.gob.s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celia.zavala@salud.gob.s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9</Pages>
  <Words>3386</Words>
  <Characters>18625</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Evelyn Salinas</dc:creator>
  <cp:keywords/>
  <dc:description/>
  <cp:lastModifiedBy>Celia Zavala</cp:lastModifiedBy>
  <cp:revision>51</cp:revision>
  <dcterms:created xsi:type="dcterms:W3CDTF">2022-10-03T17:40:00Z</dcterms:created>
  <dcterms:modified xsi:type="dcterms:W3CDTF">2022-10-25T14:10:00Z</dcterms:modified>
</cp:coreProperties>
</file>