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04" w:rsidRPr="00D3216B" w:rsidRDefault="004F2604" w:rsidP="00D3216B">
      <w:pPr>
        <w:pStyle w:val="SectionIXHeader"/>
        <w:jc w:val="both"/>
        <w:rPr>
          <w:rFonts w:ascii="Bembo Std" w:hAnsi="Bembo Std"/>
          <w:sz w:val="21"/>
          <w:szCs w:val="21"/>
          <w:lang w:val="es-ES"/>
        </w:rPr>
      </w:pPr>
    </w:p>
    <w:p w:rsidR="004F2604" w:rsidRPr="00D3216B" w:rsidRDefault="004F2604" w:rsidP="00D3216B">
      <w:pPr>
        <w:pStyle w:val="SectionIXHeader"/>
        <w:jc w:val="both"/>
        <w:rPr>
          <w:rFonts w:ascii="Bembo Std" w:hAnsi="Bembo Std"/>
          <w:sz w:val="21"/>
          <w:szCs w:val="21"/>
          <w:lang w:val="es-ES"/>
        </w:rPr>
      </w:pPr>
    </w:p>
    <w:p w:rsidR="007B6CB3" w:rsidRDefault="007B6CB3">
      <w:pPr>
        <w:spacing w:after="160" w:line="259" w:lineRule="auto"/>
        <w:rPr>
          <w:rFonts w:ascii="Bembo Std" w:hAnsi="Bembo Std"/>
          <w:b/>
          <w:sz w:val="21"/>
          <w:szCs w:val="21"/>
          <w:lang w:val="es-ES"/>
        </w:rPr>
      </w:pPr>
      <w:r>
        <w:rPr>
          <w:rFonts w:ascii="Bembo Std" w:hAnsi="Bembo Std"/>
          <w:sz w:val="21"/>
          <w:szCs w:val="21"/>
          <w:lang w:val="es-ES"/>
        </w:rPr>
        <w:br w:type="page"/>
      </w:r>
      <w:r>
        <w:rPr>
          <w:noProof/>
          <w:lang w:val="es-SV" w:eastAsia="es-SV"/>
        </w:rPr>
        <w:drawing>
          <wp:anchor distT="0" distB="0" distL="114300" distR="114300" simplePos="0" relativeHeight="251659264" behindDoc="0" locked="0" layoutInCell="1" allowOverlap="1" wp14:anchorId="5E6355C8" wp14:editId="23DEC15C">
            <wp:simplePos x="0" y="0"/>
            <wp:positionH relativeFrom="margin">
              <wp:posOffset>0</wp:posOffset>
            </wp:positionH>
            <wp:positionV relativeFrom="paragraph">
              <wp:posOffset>0</wp:posOffset>
            </wp:positionV>
            <wp:extent cx="5610860" cy="6868795"/>
            <wp:effectExtent l="0" t="0" r="889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14:sizeRelH relativeFrom="page">
              <wp14:pctWidth>0</wp14:pctWidth>
            </wp14:sizeRelH>
            <wp14:sizeRelV relativeFrom="page">
              <wp14:pctHeight>0</wp14:pctHeight>
            </wp14:sizeRelV>
          </wp:anchor>
        </w:drawing>
      </w:r>
    </w:p>
    <w:p w:rsidR="004F2604" w:rsidRPr="00D3216B" w:rsidRDefault="004F2604" w:rsidP="00676F98">
      <w:pPr>
        <w:pStyle w:val="SectionIXHeader"/>
        <w:spacing w:line="360" w:lineRule="auto"/>
        <w:rPr>
          <w:rFonts w:ascii="Bembo Std" w:hAnsi="Bembo Std"/>
          <w:sz w:val="21"/>
          <w:szCs w:val="21"/>
          <w:lang w:val="es-ES"/>
        </w:rPr>
      </w:pPr>
      <w:r w:rsidRPr="00D3216B">
        <w:rPr>
          <w:rFonts w:ascii="Bembo Std" w:hAnsi="Bembo Std"/>
          <w:sz w:val="21"/>
          <w:szCs w:val="21"/>
          <w:lang w:val="es-ES"/>
        </w:rPr>
        <w:lastRenderedPageBreak/>
        <w:t xml:space="preserve">CONTRATO DE SUMINISTRO DE BIENES </w:t>
      </w:r>
      <w:r w:rsidR="00567393" w:rsidRPr="00D3216B">
        <w:rPr>
          <w:rFonts w:ascii="Bembo Std" w:hAnsi="Bembo Std"/>
          <w:sz w:val="21"/>
          <w:szCs w:val="21"/>
          <w:lang w:val="es-ES"/>
        </w:rPr>
        <w:t>1</w:t>
      </w:r>
      <w:r w:rsidR="003758AB">
        <w:rPr>
          <w:rFonts w:ascii="Bembo Std" w:hAnsi="Bembo Std"/>
          <w:sz w:val="21"/>
          <w:szCs w:val="21"/>
          <w:lang w:val="es-ES"/>
        </w:rPr>
        <w:t>9</w:t>
      </w:r>
      <w:r w:rsidRPr="00D3216B">
        <w:rPr>
          <w:rFonts w:ascii="Bembo Std" w:hAnsi="Bembo Std"/>
          <w:sz w:val="21"/>
          <w:szCs w:val="21"/>
          <w:lang w:val="es-ES"/>
        </w:rPr>
        <w:t>/</w:t>
      </w:r>
      <w:r w:rsidR="00567393" w:rsidRPr="00D3216B">
        <w:rPr>
          <w:rFonts w:ascii="Bembo Std" w:hAnsi="Bembo Std"/>
          <w:sz w:val="21"/>
          <w:szCs w:val="21"/>
          <w:lang w:val="es-ES"/>
        </w:rPr>
        <w:t>2022</w:t>
      </w:r>
      <w:r w:rsidRPr="00D3216B">
        <w:rPr>
          <w:rFonts w:ascii="Bembo Std" w:hAnsi="Bembo Std"/>
          <w:sz w:val="21"/>
          <w:szCs w:val="21"/>
          <w:lang w:val="es-ES"/>
        </w:rPr>
        <w:t xml:space="preserve"> ACP-UGP</w:t>
      </w:r>
    </w:p>
    <w:p w:rsidR="004F2604" w:rsidRPr="00D3216B" w:rsidRDefault="004F2604" w:rsidP="00676F98">
      <w:pPr>
        <w:tabs>
          <w:tab w:val="left" w:pos="-720"/>
        </w:tabs>
        <w:suppressAutoHyphens/>
        <w:spacing w:line="360" w:lineRule="auto"/>
        <w:jc w:val="both"/>
        <w:rPr>
          <w:rFonts w:ascii="Bembo Std" w:hAnsi="Bembo Std"/>
          <w:sz w:val="21"/>
          <w:szCs w:val="21"/>
          <w:lang w:val="es-MX" w:eastAsia="zh-CN"/>
        </w:rPr>
      </w:pPr>
    </w:p>
    <w:p w:rsidR="00897B79" w:rsidRDefault="00897B79" w:rsidP="00897B79">
      <w:pPr>
        <w:pStyle w:val="Normal1"/>
        <w:spacing w:after="0" w:line="360" w:lineRule="auto"/>
        <w:jc w:val="both"/>
        <w:rPr>
          <w:rFonts w:ascii="Bembo Std" w:hAnsi="Bembo Std" w:cs="Times New Roman"/>
          <w:color w:val="000000"/>
          <w:sz w:val="22"/>
          <w:szCs w:val="22"/>
        </w:rPr>
      </w:pPr>
      <w:r w:rsidRPr="007E0954">
        <w:rPr>
          <w:rFonts w:ascii="Bembo Std" w:hAnsi="Bembo Std" w:cs="Times New Roman"/>
          <w:color w:val="000000"/>
          <w:sz w:val="22"/>
          <w:szCs w:val="22"/>
        </w:rPr>
        <w:t xml:space="preserve">Nosotros, </w:t>
      </w:r>
      <w:r w:rsidRPr="007E0954">
        <w:rPr>
          <w:rFonts w:ascii="Bembo Std" w:hAnsi="Bembo Std" w:cs="Times New Roman"/>
          <w:b/>
          <w:color w:val="000000"/>
          <w:sz w:val="22"/>
          <w:szCs w:val="22"/>
        </w:rPr>
        <w:t>BERTHA PATRICIA FIGUEROA DE QUINTEROS</w:t>
      </w:r>
      <w:r w:rsidRPr="007E0954">
        <w:rPr>
          <w:rFonts w:ascii="Bembo Std" w:hAnsi="Bembo Std" w:cs="Times New Roman"/>
          <w:color w:val="000000"/>
          <w:sz w:val="22"/>
          <w:szCs w:val="22"/>
        </w:rPr>
        <w:t>, mayor de edad, Doctora en Medicina, del domicilio de</w:t>
      </w:r>
      <w:r>
        <w:rPr>
          <w:rFonts w:ascii="Bembo Std" w:hAnsi="Bembo Std" w:cs="Times New Roman"/>
          <w:color w:val="000000"/>
          <w:sz w:val="22"/>
          <w:szCs w:val="22"/>
        </w:rPr>
        <w:t xml:space="preserve">                 </w:t>
      </w:r>
      <w:proofErr w:type="gramStart"/>
      <w:r>
        <w:rPr>
          <w:rFonts w:ascii="Bembo Std" w:hAnsi="Bembo Std" w:cs="Times New Roman"/>
          <w:color w:val="000000"/>
          <w:sz w:val="22"/>
          <w:szCs w:val="22"/>
        </w:rPr>
        <w:t xml:space="preserve">  </w:t>
      </w:r>
      <w:r w:rsidRPr="007E0954">
        <w:rPr>
          <w:rFonts w:ascii="Bembo Std" w:hAnsi="Bembo Std" w:cs="Times New Roman"/>
          <w:color w:val="000000"/>
          <w:sz w:val="22"/>
          <w:szCs w:val="22"/>
        </w:rPr>
        <w:t>,</w:t>
      </w:r>
      <w:proofErr w:type="gramEnd"/>
      <w:r w:rsidRPr="007E0954">
        <w:rPr>
          <w:rFonts w:ascii="Bembo Std" w:hAnsi="Bembo Std" w:cs="Times New Roman"/>
          <w:color w:val="000000"/>
          <w:sz w:val="22"/>
          <w:szCs w:val="22"/>
        </w:rPr>
        <w:t xml:space="preserve"> departamento de</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portadora de mi Documento Único de Identidad número:</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con Número de Identificación Tributaria</w:t>
      </w:r>
    </w:p>
    <w:p w:rsidR="007E29E7" w:rsidRPr="00D3216B" w:rsidRDefault="00897B79" w:rsidP="00897B79">
      <w:pPr>
        <w:tabs>
          <w:tab w:val="left" w:pos="-720"/>
        </w:tabs>
        <w:suppressAutoHyphens/>
        <w:spacing w:line="360" w:lineRule="auto"/>
        <w:jc w:val="both"/>
        <w:rPr>
          <w:rFonts w:ascii="Bembo Std" w:hAnsi="Bembo Std"/>
          <w:sz w:val="21"/>
          <w:szCs w:val="21"/>
          <w:lang w:val="es-MX" w:eastAsia="zh-CN"/>
        </w:rPr>
      </w:pPr>
      <w:r>
        <w:rPr>
          <w:rFonts w:ascii="Bembo Std" w:hAnsi="Bembo Std"/>
          <w:color w:val="000000"/>
          <w:sz w:val="22"/>
          <w:szCs w:val="22"/>
        </w:rPr>
        <w:t xml:space="preserve">                                                    </w:t>
      </w:r>
      <w:r w:rsidRPr="007E0954">
        <w:rPr>
          <w:rFonts w:ascii="Bembo Std" w:hAnsi="Bembo Std"/>
          <w:color w:val="000000"/>
          <w:sz w:val="22"/>
          <w:szCs w:val="22"/>
        </w:rPr>
        <w:t xml:space="preserve">, </w:t>
      </w:r>
      <w:r w:rsidR="004F2604" w:rsidRPr="00D3216B">
        <w:rPr>
          <w:rFonts w:ascii="Bembo Std" w:hAnsi="Bembo Std"/>
          <w:color w:val="000000"/>
          <w:sz w:val="21"/>
          <w:szCs w:val="21"/>
        </w:rPr>
        <w:t xml:space="preserve">actuando en nombre y representación del Ministerio de Salud, con Número de Identificación Tributaria cero seiscientos catorce – cero diez mil ciento veintidós – cero </w:t>
      </w:r>
      <w:proofErr w:type="spellStart"/>
      <w:r w:rsidR="004F2604" w:rsidRPr="00D3216B">
        <w:rPr>
          <w:rFonts w:ascii="Bembo Std" w:hAnsi="Bembo Std"/>
          <w:color w:val="000000"/>
          <w:sz w:val="21"/>
          <w:szCs w:val="21"/>
        </w:rPr>
        <w:t>cero</w:t>
      </w:r>
      <w:proofErr w:type="spellEnd"/>
      <w:r w:rsidR="004F2604" w:rsidRPr="00D3216B">
        <w:rPr>
          <w:rFonts w:ascii="Bembo Std" w:hAnsi="Bembo Std"/>
          <w:color w:val="000000"/>
          <w:sz w:val="21"/>
          <w:szCs w:val="21"/>
        </w:rPr>
        <w:t xml:space="preserve"> tres – dos, personería que compruebo con la siguiente documentación: I) Copia Certificada del Acuerdo del Órgano Ejecutivo en el Ramo de Salud número UNO NUEVE CUATRO </w:t>
      </w:r>
      <w:proofErr w:type="spellStart"/>
      <w:r w:rsidR="004F2604" w:rsidRPr="00D3216B">
        <w:rPr>
          <w:rFonts w:ascii="Bembo Std" w:hAnsi="Bembo Std"/>
          <w:color w:val="000000"/>
          <w:sz w:val="21"/>
          <w:szCs w:val="21"/>
        </w:rPr>
        <w:t>CUATRO</w:t>
      </w:r>
      <w:proofErr w:type="spellEnd"/>
      <w:r w:rsidR="004F2604" w:rsidRPr="00D3216B">
        <w:rPr>
          <w:rFonts w:ascii="Bembo Std" w:hAnsi="Bembo Std"/>
          <w:color w:val="000000"/>
          <w:sz w:val="21"/>
          <w:szCs w:val="21"/>
        </w:rPr>
        <w:t xml:space="preserve"> BIS de fecha treinta de junio de dos mil veintiuno, extendida por la Jefa de Recursos Humanos del Ministerio de Salud, el día diecisiete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responsable de firmar Órdenes de Compra o Contratos hasta por un monto de doscientos cuarenta salarios mínimos para el sector comercio para el PROGRAMA INTEGRADO DE SALUD II-PRIDES II; y II) Copia Certificada del Acuerdo del Órgano Ejecutivo en el Ramo de Salud número DOS UNO CERO UNO BIS de fecha veintitrés de julio de dos mil veintiuno extendido por la Jefa de Recursos Humanos del Ministerio de Salud, el día veintitrés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Coordinadora de la Unidad de Gestión del Programa (UGP), a partir del veintitrés de julio de dos mil veintiuno para cumplir con los objetivos del Contrato de Préstamo N°3608/OC-ES PRIDES II; documentos en los que consta la calidad en la que actúa la compareciente</w:t>
      </w:r>
      <w:r w:rsidR="004F2604" w:rsidRPr="00D3216B">
        <w:rPr>
          <w:rFonts w:ascii="Bembo Std" w:hAnsi="Bembo Std"/>
          <w:sz w:val="21"/>
          <w:szCs w:val="21"/>
        </w:rPr>
        <w:t xml:space="preserve">; y que para los efectos de este Contrato me denominaré </w:t>
      </w:r>
      <w:r w:rsidR="004F2604" w:rsidRPr="00D3216B">
        <w:rPr>
          <w:rFonts w:ascii="Bembo Std" w:hAnsi="Bembo Std"/>
          <w:b/>
          <w:bCs/>
          <w:i/>
          <w:iCs/>
          <w:sz w:val="21"/>
          <w:szCs w:val="21"/>
        </w:rPr>
        <w:t>MINISTERIO DE SALUD</w:t>
      </w:r>
      <w:r w:rsidR="004F2604" w:rsidRPr="00D3216B">
        <w:rPr>
          <w:rFonts w:ascii="Bembo Std" w:hAnsi="Bembo Std"/>
          <w:sz w:val="21"/>
          <w:szCs w:val="21"/>
        </w:rPr>
        <w:t xml:space="preserve">, o simplemente </w:t>
      </w:r>
      <w:r w:rsidR="004F2604" w:rsidRPr="00D3216B">
        <w:rPr>
          <w:rFonts w:ascii="Bembo Std" w:hAnsi="Bembo Std"/>
          <w:b/>
          <w:bCs/>
          <w:i/>
          <w:iCs/>
          <w:sz w:val="21"/>
          <w:szCs w:val="21"/>
        </w:rPr>
        <w:t>EL MINSAL</w:t>
      </w:r>
      <w:r w:rsidR="004F2604" w:rsidRPr="00D3216B">
        <w:rPr>
          <w:rFonts w:ascii="Bembo Std" w:hAnsi="Bembo Std"/>
          <w:b/>
          <w:bCs/>
          <w:spacing w:val="-3"/>
          <w:sz w:val="21"/>
          <w:szCs w:val="21"/>
          <w:shd w:val="clear" w:color="auto" w:fill="FFFFFF"/>
          <w:lang w:eastAsia="es-BO"/>
        </w:rPr>
        <w:t>,</w:t>
      </w:r>
      <w:bookmarkStart w:id="0" w:name="__Fieldmark__0_989013811"/>
      <w:bookmarkStart w:id="1" w:name="__Fieldmark__0_2063021757"/>
      <w:bookmarkStart w:id="2" w:name="__Fieldmark__0_429399023"/>
      <w:bookmarkStart w:id="3" w:name="__Fieldmark__0_311277126"/>
      <w:bookmarkStart w:id="4" w:name="__Fieldmark__13847_1059946977"/>
      <w:bookmarkStart w:id="5" w:name="__Fieldmark__0_1845662457"/>
      <w:r w:rsidR="004F2604" w:rsidRPr="00D3216B">
        <w:rPr>
          <w:rFonts w:ascii="Bembo Std" w:hAnsi="Bembo Std"/>
          <w:b/>
          <w:bCs/>
          <w:spacing w:val="-3"/>
          <w:sz w:val="21"/>
          <w:szCs w:val="21"/>
          <w:shd w:val="clear" w:color="auto" w:fill="FFFFFF"/>
          <w:lang w:eastAsia="es-BO"/>
        </w:rPr>
        <w:t xml:space="preserve"> </w:t>
      </w:r>
      <w:r w:rsidR="004F2604" w:rsidRPr="00D3216B">
        <w:rPr>
          <w:rFonts w:ascii="Bembo Std" w:hAnsi="Bembo Std"/>
          <w:spacing w:val="-3"/>
          <w:sz w:val="21"/>
          <w:szCs w:val="21"/>
          <w:shd w:val="clear" w:color="auto" w:fill="FFFFFF"/>
          <w:lang w:eastAsia="es-BO"/>
        </w:rPr>
        <w:t xml:space="preserve">o </w:t>
      </w:r>
      <w:bookmarkStart w:id="6" w:name="__Fieldmark__9485_10599469771"/>
      <w:bookmarkStart w:id="7" w:name="__Fieldmark__37_3046672191"/>
      <w:bookmarkStart w:id="8" w:name="__Fieldmark__31_9713555111"/>
      <w:bookmarkStart w:id="9" w:name="__Fieldmark__798_16929781101"/>
      <w:bookmarkStart w:id="10" w:name="__Fieldmark__10235_10599469771"/>
      <w:bookmarkEnd w:id="0"/>
      <w:bookmarkEnd w:id="1"/>
      <w:bookmarkEnd w:id="2"/>
      <w:bookmarkEnd w:id="3"/>
      <w:bookmarkEnd w:id="4"/>
      <w:bookmarkEnd w:id="5"/>
      <w:bookmarkEnd w:id="6"/>
      <w:bookmarkEnd w:id="7"/>
      <w:bookmarkEnd w:id="8"/>
      <w:bookmarkEnd w:id="9"/>
      <w:bookmarkEnd w:id="10"/>
      <w:r w:rsidR="004F2604" w:rsidRPr="00D3216B">
        <w:rPr>
          <w:rFonts w:ascii="Bembo Std" w:hAnsi="Bembo Std"/>
          <w:spacing w:val="-3"/>
          <w:sz w:val="21"/>
          <w:szCs w:val="21"/>
          <w:shd w:val="clear" w:color="auto" w:fill="FFFFFF"/>
          <w:lang w:eastAsia="es-BO"/>
        </w:rPr>
        <w:t>“</w:t>
      </w:r>
      <w:r w:rsidR="004F2604" w:rsidRPr="00D3216B">
        <w:rPr>
          <w:rFonts w:ascii="Bembo Std" w:hAnsi="Bembo Std"/>
          <w:b/>
          <w:bCs/>
          <w:spacing w:val="-3"/>
          <w:sz w:val="21"/>
          <w:szCs w:val="21"/>
          <w:shd w:val="clear" w:color="auto" w:fill="FFFFFF"/>
          <w:lang w:eastAsia="es-BO"/>
        </w:rPr>
        <w:t>EL CONTRATANTE”,</w:t>
      </w:r>
      <w:r w:rsidR="004F2604" w:rsidRPr="00D3216B">
        <w:rPr>
          <w:rFonts w:ascii="Bembo Std" w:hAnsi="Bembo Std"/>
          <w:spacing w:val="-3"/>
          <w:sz w:val="21"/>
          <w:szCs w:val="21"/>
          <w:shd w:val="clear" w:color="auto" w:fill="FFFFFF"/>
          <w:lang w:eastAsia="es-BO"/>
        </w:rPr>
        <w:t xml:space="preserve"> con domicilio legal en Calle Arce No. 827, San Salvador; </w:t>
      </w:r>
      <w:r w:rsidR="004F2604" w:rsidRPr="00D3216B">
        <w:rPr>
          <w:rFonts w:ascii="Bembo Std" w:hAnsi="Bembo Std"/>
          <w:color w:val="000000"/>
          <w:sz w:val="21"/>
          <w:szCs w:val="21"/>
        </w:rPr>
        <w:t>y por otra parte</w:t>
      </w:r>
      <w:r w:rsidR="007E29E7" w:rsidRPr="00D3216B">
        <w:rPr>
          <w:rFonts w:ascii="Bembo Std" w:hAnsi="Bembo Std"/>
          <w:sz w:val="21"/>
          <w:szCs w:val="21"/>
          <w:lang w:val="es-MX" w:eastAsia="zh-CN"/>
        </w:rPr>
        <w:t xml:space="preserve"> </w:t>
      </w:r>
      <w:r w:rsidR="003758AB">
        <w:rPr>
          <w:rFonts w:ascii="Bembo Std" w:hAnsi="Bembo Std"/>
          <w:b/>
          <w:bCs/>
          <w:sz w:val="21"/>
          <w:szCs w:val="21"/>
          <w:lang w:val="es-MX" w:eastAsia="zh-CN"/>
        </w:rPr>
        <w:t xml:space="preserve">ESTER LETICIA MUÑOZ </w:t>
      </w:r>
      <w:r w:rsidR="00806FF3">
        <w:rPr>
          <w:rFonts w:ascii="Bembo Std" w:hAnsi="Bembo Std"/>
          <w:b/>
          <w:bCs/>
          <w:sz w:val="21"/>
          <w:szCs w:val="21"/>
          <w:lang w:val="es-MX" w:eastAsia="zh-CN"/>
        </w:rPr>
        <w:t xml:space="preserve">DE </w:t>
      </w:r>
      <w:r w:rsidR="003758AB">
        <w:rPr>
          <w:rFonts w:ascii="Bembo Std" w:hAnsi="Bembo Std"/>
          <w:b/>
          <w:bCs/>
          <w:sz w:val="21"/>
          <w:szCs w:val="21"/>
          <w:lang w:val="es-MX" w:eastAsia="zh-CN"/>
        </w:rPr>
        <w:t>REGALADO</w:t>
      </w:r>
      <w:r w:rsidR="003758AB">
        <w:rPr>
          <w:rFonts w:ascii="Bembo Std" w:hAnsi="Bembo Std"/>
          <w:sz w:val="21"/>
          <w:szCs w:val="21"/>
          <w:lang w:val="es-MX" w:eastAsia="zh-CN"/>
        </w:rPr>
        <w:t>, mayor de edad, Ingeniera Electricista,</w:t>
      </w:r>
      <w:r w:rsidR="004F2604" w:rsidRPr="00D3216B">
        <w:rPr>
          <w:rFonts w:ascii="Bembo Std" w:hAnsi="Bembo Std"/>
          <w:sz w:val="21"/>
          <w:szCs w:val="21"/>
          <w:lang w:val="es-MX" w:eastAsia="zh-CN"/>
        </w:rPr>
        <w:t xml:space="preserve"> del domicilio de</w:t>
      </w:r>
      <w:r w:rsidR="002271A9">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 Departamento de </w:t>
      </w:r>
      <w:r w:rsidR="002271A9">
        <w:rPr>
          <w:rFonts w:ascii="Bembo Std" w:hAnsi="Bembo Std"/>
          <w:sz w:val="21"/>
          <w:szCs w:val="21"/>
          <w:lang w:val="es-MX" w:eastAsia="zh-CN"/>
        </w:rPr>
        <w:t xml:space="preserve">            </w:t>
      </w:r>
      <w:r w:rsidR="004F2604" w:rsidRPr="00D3216B">
        <w:rPr>
          <w:rFonts w:ascii="Bembo Std" w:hAnsi="Bembo Std"/>
          <w:sz w:val="21"/>
          <w:szCs w:val="21"/>
          <w:lang w:val="es-MX" w:eastAsia="zh-CN"/>
        </w:rPr>
        <w:t>, portador de mi Documento Único de Identidad Número</w:t>
      </w:r>
      <w:r w:rsidR="002271A9">
        <w:rPr>
          <w:rFonts w:ascii="Bembo Std" w:hAnsi="Bembo Std"/>
          <w:sz w:val="21"/>
          <w:szCs w:val="21"/>
          <w:lang w:val="es-MX" w:eastAsia="zh-CN"/>
        </w:rPr>
        <w:t xml:space="preserve">                                                   </w:t>
      </w:r>
      <w:r w:rsidR="004F2604" w:rsidRPr="00D3216B">
        <w:rPr>
          <w:rFonts w:ascii="Bembo Std" w:hAnsi="Bembo Std"/>
          <w:sz w:val="21"/>
          <w:szCs w:val="21"/>
          <w:lang w:val="es-MX" w:eastAsia="zh-CN"/>
        </w:rPr>
        <w:t>, y Número de Identificación Tributaria c</w:t>
      </w:r>
      <w:r w:rsidR="002271A9">
        <w:rPr>
          <w:rFonts w:ascii="Bembo Std" w:hAnsi="Bembo Std"/>
          <w:sz w:val="21"/>
          <w:szCs w:val="21"/>
          <w:lang w:val="es-MX" w:eastAsia="zh-CN"/>
        </w:rPr>
        <w:t xml:space="preserve">                                                                                                              </w:t>
      </w:r>
      <w:r w:rsidR="004F2604" w:rsidRPr="00D3216B">
        <w:rPr>
          <w:rFonts w:ascii="Bembo Std" w:hAnsi="Bembo Std"/>
          <w:sz w:val="21"/>
          <w:szCs w:val="21"/>
          <w:lang w:val="es-MX" w:eastAsia="zh-CN"/>
        </w:rPr>
        <w:t xml:space="preserve">, actuando </w:t>
      </w:r>
      <w:r w:rsidR="006724E7">
        <w:rPr>
          <w:rFonts w:ascii="Bembo Std" w:hAnsi="Bembo Std"/>
          <w:sz w:val="21"/>
          <w:szCs w:val="21"/>
          <w:lang w:val="es-MX" w:eastAsia="zh-CN"/>
        </w:rPr>
        <w:t xml:space="preserve">en su calidad de Presidenta </w:t>
      </w:r>
      <w:bookmarkStart w:id="11" w:name="_Hlk23945595"/>
      <w:r w:rsidR="004F2604" w:rsidRPr="00D3216B">
        <w:rPr>
          <w:rFonts w:ascii="Bembo Std" w:hAnsi="Bembo Std"/>
          <w:sz w:val="21"/>
          <w:szCs w:val="21"/>
          <w:lang w:val="es-MX" w:eastAsia="zh-CN"/>
        </w:rPr>
        <w:t xml:space="preserve"> y Representante legal </w:t>
      </w:r>
      <w:bookmarkEnd w:id="11"/>
      <w:r w:rsidR="004F2604" w:rsidRPr="00D3216B">
        <w:rPr>
          <w:rFonts w:ascii="Bembo Std" w:hAnsi="Bembo Std"/>
          <w:sz w:val="21"/>
          <w:szCs w:val="21"/>
          <w:lang w:val="es-MX" w:eastAsia="zh-CN"/>
        </w:rPr>
        <w:t xml:space="preserve">de la Sociedad </w:t>
      </w:r>
      <w:bookmarkStart w:id="12" w:name="_Hlk20397512"/>
      <w:r w:rsidR="006724E7">
        <w:rPr>
          <w:rFonts w:ascii="Bembo Std" w:hAnsi="Bembo Std"/>
          <w:b/>
          <w:bCs/>
          <w:sz w:val="21"/>
          <w:szCs w:val="21"/>
          <w:lang w:val="es-MX" w:eastAsia="zh-CN"/>
        </w:rPr>
        <w:t>ANALITICA SALVADOREÑA, SOCIEDAD ANONIMA DE CAPITAL VARIABLE</w:t>
      </w:r>
      <w:r w:rsidR="004F2604" w:rsidRPr="00D3216B">
        <w:rPr>
          <w:rFonts w:ascii="Bembo Std" w:hAnsi="Bembo Std"/>
          <w:sz w:val="21"/>
          <w:szCs w:val="21"/>
          <w:lang w:val="es-MX" w:eastAsia="zh-CN"/>
        </w:rPr>
        <w:t xml:space="preserve">, que puede abreviarse </w:t>
      </w:r>
      <w:bookmarkStart w:id="13" w:name="_Hlk23947383"/>
      <w:r w:rsidR="006724E7">
        <w:rPr>
          <w:rFonts w:ascii="Bembo Std" w:hAnsi="Bembo Std"/>
          <w:b/>
          <w:bCs/>
          <w:sz w:val="21"/>
          <w:szCs w:val="21"/>
          <w:lang w:val="es-MX" w:eastAsia="zh-CN"/>
        </w:rPr>
        <w:t>ANALI,</w:t>
      </w:r>
      <w:r w:rsidR="004F2604" w:rsidRPr="00D3216B">
        <w:rPr>
          <w:rFonts w:ascii="Bembo Std" w:hAnsi="Bembo Std"/>
          <w:b/>
          <w:bCs/>
          <w:sz w:val="21"/>
          <w:szCs w:val="21"/>
          <w:lang w:val="es-MX" w:eastAsia="zh-CN"/>
        </w:rPr>
        <w:t xml:space="preserve"> S.A. DE C.V.</w:t>
      </w:r>
      <w:r w:rsidR="004F2604" w:rsidRPr="00D3216B">
        <w:rPr>
          <w:rFonts w:ascii="Bembo Std" w:hAnsi="Bembo Std"/>
          <w:sz w:val="21"/>
          <w:szCs w:val="21"/>
          <w:lang w:val="es-MX" w:eastAsia="zh-CN"/>
        </w:rPr>
        <w:t>,</w:t>
      </w:r>
      <w:bookmarkEnd w:id="13"/>
      <w:r w:rsidR="004F2604" w:rsidRPr="00D3216B">
        <w:rPr>
          <w:rFonts w:ascii="Bembo Std" w:hAnsi="Bembo Std"/>
          <w:sz w:val="21"/>
          <w:szCs w:val="21"/>
          <w:lang w:val="es-MX" w:eastAsia="zh-CN"/>
        </w:rPr>
        <w:t xml:space="preserve"> </w:t>
      </w:r>
      <w:bookmarkEnd w:id="12"/>
      <w:r w:rsidR="004F2604" w:rsidRPr="00D3216B">
        <w:rPr>
          <w:rFonts w:ascii="Bembo Std" w:hAnsi="Bembo Std"/>
          <w:sz w:val="21"/>
          <w:szCs w:val="21"/>
          <w:lang w:val="es-MX" w:eastAsia="zh-CN"/>
        </w:rPr>
        <w:t xml:space="preserve">con Número de Identificación Tributaria  cero seis uno cuatro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6724E7">
        <w:rPr>
          <w:rFonts w:ascii="Bembo Std" w:hAnsi="Bembo Std"/>
          <w:sz w:val="21"/>
          <w:szCs w:val="21"/>
          <w:lang w:val="es-MX" w:eastAsia="zh-CN"/>
        </w:rPr>
        <w:t>uno tres cero nueve ocho cinco</w:t>
      </w:r>
      <w:r w:rsidR="004F2604" w:rsidRPr="00D3216B">
        <w:rPr>
          <w:rFonts w:ascii="Bembo Std" w:hAnsi="Bembo Std"/>
          <w:sz w:val="21"/>
          <w:szCs w:val="21"/>
          <w:lang w:val="es-MX" w:eastAsia="zh-CN"/>
        </w:rPr>
        <w:t xml:space="preserve">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6724E7">
        <w:rPr>
          <w:rFonts w:ascii="Bembo Std" w:hAnsi="Bembo Std"/>
          <w:sz w:val="21"/>
          <w:szCs w:val="21"/>
          <w:lang w:val="es-MX" w:eastAsia="zh-CN"/>
        </w:rPr>
        <w:t xml:space="preserve">cero </w:t>
      </w:r>
      <w:proofErr w:type="spellStart"/>
      <w:r w:rsidR="006724E7">
        <w:rPr>
          <w:rFonts w:ascii="Bembo Std" w:hAnsi="Bembo Std"/>
          <w:sz w:val="21"/>
          <w:szCs w:val="21"/>
          <w:lang w:val="es-MX" w:eastAsia="zh-CN"/>
        </w:rPr>
        <w:t>cero</w:t>
      </w:r>
      <w:proofErr w:type="spellEnd"/>
      <w:r w:rsidR="006724E7">
        <w:rPr>
          <w:rFonts w:ascii="Bembo Std" w:hAnsi="Bembo Std"/>
          <w:sz w:val="21"/>
          <w:szCs w:val="21"/>
          <w:lang w:val="es-MX" w:eastAsia="zh-CN"/>
        </w:rPr>
        <w:t xml:space="preserve"> seis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6724E7">
        <w:rPr>
          <w:rFonts w:ascii="Bembo Std" w:hAnsi="Bembo Std"/>
          <w:sz w:val="21"/>
          <w:szCs w:val="21"/>
          <w:lang w:val="es-MX" w:eastAsia="zh-CN"/>
        </w:rPr>
        <w:t>cero</w:t>
      </w:r>
      <w:r w:rsidR="004F2604" w:rsidRPr="00D3216B">
        <w:rPr>
          <w:rFonts w:ascii="Bembo Std" w:hAnsi="Bembo Std"/>
          <w:sz w:val="21"/>
          <w:szCs w:val="21"/>
          <w:lang w:val="es-MX" w:eastAsia="zh-CN"/>
        </w:rPr>
        <w:t xml:space="preserve">, y Número de Registro de Contribuyente </w:t>
      </w:r>
      <w:r w:rsidR="006724E7">
        <w:rPr>
          <w:rFonts w:ascii="Bembo Std" w:hAnsi="Bembo Std"/>
          <w:sz w:val="21"/>
          <w:szCs w:val="21"/>
          <w:lang w:val="es-MX" w:eastAsia="zh-CN"/>
        </w:rPr>
        <w:t>nueve cero dos ocho</w:t>
      </w:r>
      <w:r w:rsidR="004F2604" w:rsidRPr="00D3216B">
        <w:rPr>
          <w:rFonts w:ascii="Bembo Std" w:hAnsi="Bembo Std"/>
          <w:sz w:val="21"/>
          <w:szCs w:val="21"/>
          <w:lang w:val="es-MX" w:eastAsia="zh-CN"/>
        </w:rPr>
        <w:t xml:space="preserve"> </w:t>
      </w:r>
      <w:r w:rsidR="006724E7" w:rsidRPr="00D3216B">
        <w:rPr>
          <w:rFonts w:ascii="Bembo Std" w:hAnsi="Bembo Std"/>
          <w:sz w:val="21"/>
          <w:szCs w:val="21"/>
          <w:lang w:val="es-MX" w:eastAsia="zh-CN"/>
        </w:rPr>
        <w:t>guion</w:t>
      </w:r>
      <w:r w:rsidR="004F2604" w:rsidRPr="00D3216B">
        <w:rPr>
          <w:rFonts w:ascii="Bembo Std" w:hAnsi="Bembo Std"/>
          <w:sz w:val="21"/>
          <w:szCs w:val="21"/>
          <w:lang w:val="es-MX" w:eastAsia="zh-CN"/>
        </w:rPr>
        <w:t xml:space="preserve"> </w:t>
      </w:r>
      <w:r w:rsidR="006724E7">
        <w:rPr>
          <w:rFonts w:ascii="Bembo Std" w:hAnsi="Bembo Std"/>
          <w:sz w:val="21"/>
          <w:szCs w:val="21"/>
          <w:lang w:val="es-MX" w:eastAsia="zh-CN"/>
        </w:rPr>
        <w:t>cero</w:t>
      </w:r>
      <w:r w:rsidR="004F2604" w:rsidRPr="00D3216B">
        <w:rPr>
          <w:rFonts w:ascii="Bembo Std" w:hAnsi="Bembo Std"/>
          <w:sz w:val="21"/>
          <w:szCs w:val="21"/>
          <w:lang w:val="es-MX" w:eastAsia="zh-CN"/>
        </w:rPr>
        <w:t xml:space="preserve">; que en lo sucesivo me denominaré </w:t>
      </w:r>
      <w:r w:rsidR="004F2604" w:rsidRPr="00D3216B">
        <w:rPr>
          <w:rFonts w:ascii="Bembo Std" w:hAnsi="Bembo Std"/>
          <w:b/>
          <w:bCs/>
          <w:sz w:val="21"/>
          <w:szCs w:val="21"/>
          <w:lang w:val="es-MX" w:eastAsia="zh-CN"/>
        </w:rPr>
        <w:t>“EL PROVEEDOR”,</w:t>
      </w:r>
      <w:r w:rsidR="004F2604" w:rsidRPr="00D3216B">
        <w:rPr>
          <w:rFonts w:ascii="Bembo Std" w:hAnsi="Bembo Std"/>
          <w:sz w:val="21"/>
          <w:szCs w:val="21"/>
          <w:lang w:val="es-MX" w:eastAsia="zh-CN"/>
        </w:rPr>
        <w:t xml:space="preserve"> calidad que es acreditada </w:t>
      </w:r>
      <w:r w:rsidR="004F2604" w:rsidRPr="00D3216B">
        <w:rPr>
          <w:rFonts w:ascii="Bembo Std" w:hAnsi="Bembo Std"/>
          <w:sz w:val="21"/>
          <w:szCs w:val="21"/>
          <w:lang w:val="es-MX" w:eastAsia="zh-CN"/>
        </w:rPr>
        <w:lastRenderedPageBreak/>
        <w:t xml:space="preserve">mediante: a) Testimonio de Escritura Pública de Constitución de la sociedad </w:t>
      </w:r>
      <w:r w:rsidR="00AB5208" w:rsidRPr="00AB5208">
        <w:rPr>
          <w:rFonts w:ascii="Bembo Std" w:hAnsi="Bembo Std"/>
          <w:bCs/>
          <w:sz w:val="21"/>
          <w:szCs w:val="21"/>
          <w:lang w:val="es-MX" w:eastAsia="zh-CN"/>
        </w:rPr>
        <w:t>ANALITICA SALVADOREÑA, SOCIEDAD ANONIMA DE CAPITAL VARIABLE</w:t>
      </w:r>
      <w:r w:rsidR="00AB5208" w:rsidRPr="00AB5208">
        <w:rPr>
          <w:rFonts w:ascii="Bembo Std" w:hAnsi="Bembo Std"/>
          <w:sz w:val="21"/>
          <w:szCs w:val="21"/>
          <w:lang w:val="es-MX" w:eastAsia="zh-CN"/>
        </w:rPr>
        <w:t xml:space="preserve">, que puede abreviarse </w:t>
      </w:r>
      <w:r w:rsidR="00AB5208" w:rsidRPr="00AB5208">
        <w:rPr>
          <w:rFonts w:ascii="Bembo Std" w:hAnsi="Bembo Std"/>
          <w:bCs/>
          <w:sz w:val="21"/>
          <w:szCs w:val="21"/>
          <w:lang w:val="es-MX" w:eastAsia="zh-CN"/>
        </w:rPr>
        <w:t>ANALI, S.A. DE C.V.,</w:t>
      </w:r>
      <w:r w:rsidR="00AB5208">
        <w:rPr>
          <w:rFonts w:ascii="Bembo Std" w:hAnsi="Bembo Std"/>
          <w:b/>
          <w:bCs/>
          <w:sz w:val="21"/>
          <w:szCs w:val="21"/>
          <w:lang w:val="es-MX" w:eastAsia="zh-CN"/>
        </w:rPr>
        <w:t xml:space="preserve"> </w:t>
      </w:r>
      <w:r w:rsidR="004F2604" w:rsidRPr="00D3216B">
        <w:rPr>
          <w:rFonts w:ascii="Bembo Std" w:hAnsi="Bembo Std"/>
          <w:sz w:val="21"/>
          <w:szCs w:val="21"/>
          <w:lang w:val="es-MX" w:eastAsia="zh-CN"/>
        </w:rPr>
        <w:t xml:space="preserve">otorgada en la ciudad de San Salvador, a las </w:t>
      </w:r>
      <w:r w:rsidR="00AB5208">
        <w:rPr>
          <w:rFonts w:ascii="Bembo Std" w:hAnsi="Bembo Std"/>
          <w:sz w:val="21"/>
          <w:szCs w:val="21"/>
          <w:lang w:val="es-MX" w:eastAsia="zh-CN"/>
        </w:rPr>
        <w:t>dieciséis horas del día trece de septiembre de mil novecientos noventa y cinco</w:t>
      </w:r>
      <w:r w:rsidR="004F2604" w:rsidRPr="00D3216B">
        <w:rPr>
          <w:rFonts w:ascii="Bembo Std" w:hAnsi="Bembo Std"/>
          <w:sz w:val="21"/>
          <w:szCs w:val="21"/>
          <w:lang w:val="es-MX" w:eastAsia="zh-CN"/>
        </w:rPr>
        <w:t xml:space="preserve">, </w:t>
      </w:r>
      <w:r w:rsidR="00AB5208">
        <w:rPr>
          <w:rFonts w:ascii="Bembo Std" w:hAnsi="Bembo Std"/>
          <w:sz w:val="21"/>
          <w:szCs w:val="21"/>
          <w:lang w:val="es-MX" w:eastAsia="zh-CN"/>
        </w:rPr>
        <w:t>ante los oficios notariales de RAFAEL ANTONIO MAYEN GIRON</w:t>
      </w:r>
      <w:r w:rsidR="004F2604" w:rsidRPr="00D3216B">
        <w:rPr>
          <w:rFonts w:ascii="Bembo Std" w:hAnsi="Bembo Std"/>
          <w:sz w:val="21"/>
          <w:szCs w:val="21"/>
          <w:lang w:val="es-MX" w:eastAsia="zh-CN"/>
        </w:rPr>
        <w:t xml:space="preserve">, inscrita en el Registro de Comercio el día </w:t>
      </w:r>
      <w:r w:rsidR="00AB5208">
        <w:rPr>
          <w:rFonts w:ascii="Bembo Std" w:hAnsi="Bembo Std"/>
          <w:sz w:val="21"/>
          <w:szCs w:val="21"/>
          <w:lang w:val="es-MX" w:eastAsia="zh-CN"/>
        </w:rPr>
        <w:t>catorce  de octubre de mil novecientos ochenta y cinco, bajo el número TREINTA Y SIETE del Libro CUATROCIENTOS SETENTA Y CUATRO</w:t>
      </w:r>
      <w:r w:rsidR="004F2604" w:rsidRPr="00D3216B">
        <w:rPr>
          <w:rFonts w:ascii="Bembo Std" w:hAnsi="Bembo Std"/>
          <w:sz w:val="21"/>
          <w:szCs w:val="21"/>
          <w:lang w:val="es-MX" w:eastAsia="zh-CN"/>
        </w:rPr>
        <w:t xml:space="preserve"> del Registro de Sociedades; de la que consta que su nacionalidad es salvadoreña, que su naturaleza, denominación es la ya expresada, que su domicilio es el de la ciudad de </w:t>
      </w:r>
      <w:r w:rsidR="00AB5208">
        <w:rPr>
          <w:rFonts w:ascii="Bembo Std" w:hAnsi="Bembo Std"/>
          <w:sz w:val="21"/>
          <w:szCs w:val="21"/>
          <w:lang w:val="es-MX" w:eastAsia="zh-CN"/>
        </w:rPr>
        <w:t>Antiguo Cuscatlán, departamento de La Libe</w:t>
      </w:r>
      <w:r w:rsidR="00E850CD">
        <w:rPr>
          <w:rFonts w:ascii="Bembo Std" w:hAnsi="Bembo Std"/>
          <w:sz w:val="21"/>
          <w:szCs w:val="21"/>
          <w:lang w:val="es-MX" w:eastAsia="zh-CN"/>
        </w:rPr>
        <w:t>r</w:t>
      </w:r>
      <w:r w:rsidR="00AB5208">
        <w:rPr>
          <w:rFonts w:ascii="Bembo Std" w:hAnsi="Bembo Std"/>
          <w:sz w:val="21"/>
          <w:szCs w:val="21"/>
          <w:lang w:val="es-MX" w:eastAsia="zh-CN"/>
        </w:rPr>
        <w:t>tad;</w:t>
      </w:r>
      <w:r w:rsidR="004F2604" w:rsidRPr="00D3216B">
        <w:rPr>
          <w:rFonts w:ascii="Bembo Std" w:hAnsi="Bembo Std"/>
          <w:sz w:val="21"/>
          <w:szCs w:val="21"/>
          <w:lang w:val="es-MX" w:eastAsia="zh-CN"/>
        </w:rPr>
        <w:t xml:space="preserve"> que su plazo es por tiempo indefinido, que dentro de su finalidad social se encuentra la realización de actos como el presente; que la Administración de la sociedad está confiada a un</w:t>
      </w:r>
      <w:r w:rsidR="00AB5208">
        <w:rPr>
          <w:rFonts w:ascii="Bembo Std" w:hAnsi="Bembo Std"/>
          <w:sz w:val="21"/>
          <w:szCs w:val="21"/>
          <w:lang w:val="es-MX" w:eastAsia="zh-CN"/>
        </w:rPr>
        <w:t>a Junta Directiva</w:t>
      </w:r>
      <w:r w:rsidR="004F2604" w:rsidRPr="00D3216B">
        <w:rPr>
          <w:rFonts w:ascii="Bembo Std" w:hAnsi="Bembo Std"/>
          <w:sz w:val="21"/>
          <w:szCs w:val="21"/>
          <w:lang w:val="es-MX" w:eastAsia="zh-CN"/>
        </w:rPr>
        <w:t xml:space="preserve">; que la Representación de la sociedad judicial y extrajudicial y el uso de la razón social, le corresponde al </w:t>
      </w:r>
      <w:r w:rsidR="00AB5208">
        <w:rPr>
          <w:rFonts w:ascii="Bembo Std" w:hAnsi="Bembo Std"/>
          <w:sz w:val="21"/>
          <w:szCs w:val="21"/>
          <w:lang w:val="es-MX" w:eastAsia="zh-CN"/>
        </w:rPr>
        <w:t>Presidente</w:t>
      </w:r>
      <w:r w:rsidR="004F2604" w:rsidRPr="00D3216B">
        <w:rPr>
          <w:rFonts w:ascii="Bembo Std" w:hAnsi="Bembo Std"/>
          <w:sz w:val="21"/>
          <w:szCs w:val="21"/>
          <w:lang w:val="es-MX" w:eastAsia="zh-CN"/>
        </w:rPr>
        <w:t xml:space="preserve">, quién durará en sus funciones </w:t>
      </w:r>
      <w:r w:rsidR="00AB5208">
        <w:rPr>
          <w:rFonts w:ascii="Bembo Std" w:hAnsi="Bembo Std"/>
          <w:sz w:val="21"/>
          <w:szCs w:val="21"/>
          <w:lang w:val="es-MX" w:eastAsia="zh-CN"/>
        </w:rPr>
        <w:t>tres</w:t>
      </w:r>
      <w:r w:rsidR="004F2604" w:rsidRPr="00D3216B">
        <w:rPr>
          <w:rFonts w:ascii="Bembo Std" w:hAnsi="Bembo Std"/>
          <w:sz w:val="21"/>
          <w:szCs w:val="21"/>
          <w:lang w:val="es-MX" w:eastAsia="zh-CN"/>
        </w:rPr>
        <w:t xml:space="preserve"> años; b) </w:t>
      </w:r>
      <w:bookmarkStart w:id="14" w:name="_Hlk23952938"/>
      <w:r w:rsidR="004F2604" w:rsidRPr="00D3216B">
        <w:rPr>
          <w:rFonts w:ascii="Bembo Std" w:hAnsi="Bembo Std"/>
          <w:sz w:val="21"/>
          <w:szCs w:val="21"/>
          <w:lang w:val="es-MX" w:eastAsia="zh-CN"/>
        </w:rPr>
        <w:t xml:space="preserve">Testimonio de la Escritura Pública de </w:t>
      </w:r>
      <w:r w:rsidR="00E850CD">
        <w:rPr>
          <w:rFonts w:ascii="Bembo Std" w:hAnsi="Bembo Std"/>
          <w:sz w:val="21"/>
          <w:szCs w:val="21"/>
          <w:lang w:val="es-MX" w:eastAsia="zh-CN"/>
        </w:rPr>
        <w:t>Aumento de Capital Mínimo y reorganización del Pacto Social</w:t>
      </w:r>
      <w:bookmarkEnd w:id="14"/>
      <w:r w:rsidR="004F2604" w:rsidRPr="00D3216B">
        <w:rPr>
          <w:rFonts w:ascii="Bembo Std" w:hAnsi="Bembo Std"/>
          <w:sz w:val="21"/>
          <w:szCs w:val="21"/>
          <w:lang w:val="es-MX" w:eastAsia="zh-CN"/>
        </w:rPr>
        <w:t xml:space="preserve">,  otorgada en la ciudad de San Salvador, a las </w:t>
      </w:r>
      <w:r w:rsidR="00E850CD">
        <w:rPr>
          <w:rFonts w:ascii="Bembo Std" w:hAnsi="Bembo Std"/>
          <w:sz w:val="21"/>
          <w:szCs w:val="21"/>
          <w:lang w:val="es-MX" w:eastAsia="zh-CN"/>
        </w:rPr>
        <w:t>once horas del día diez de mayo del año dos mil catorce,</w:t>
      </w:r>
      <w:r w:rsidR="004F2604" w:rsidRPr="00D3216B">
        <w:rPr>
          <w:rFonts w:ascii="Bembo Std" w:hAnsi="Bembo Std"/>
          <w:sz w:val="21"/>
          <w:szCs w:val="21"/>
          <w:lang w:val="es-MX" w:eastAsia="zh-CN"/>
        </w:rPr>
        <w:t xml:space="preserve"> </w:t>
      </w:r>
      <w:r w:rsidR="00E850CD">
        <w:rPr>
          <w:rFonts w:ascii="Bembo Std" w:hAnsi="Bembo Std"/>
          <w:sz w:val="21"/>
          <w:szCs w:val="21"/>
          <w:lang w:val="es-MX" w:eastAsia="zh-CN"/>
        </w:rPr>
        <w:t>ante los oficios notariales de JOSE RAUL VIDES MUÑOZ</w:t>
      </w:r>
      <w:r w:rsidR="004F2604" w:rsidRPr="00D3216B">
        <w:rPr>
          <w:rFonts w:ascii="Bembo Std" w:hAnsi="Bembo Std"/>
          <w:sz w:val="21"/>
          <w:szCs w:val="21"/>
          <w:lang w:val="es-MX" w:eastAsia="zh-CN"/>
        </w:rPr>
        <w:t xml:space="preserve">, inscrita en el Registro de Comercio el día </w:t>
      </w:r>
      <w:r w:rsidR="00E850CD">
        <w:rPr>
          <w:rFonts w:ascii="Bembo Std" w:hAnsi="Bembo Std"/>
          <w:sz w:val="21"/>
          <w:szCs w:val="21"/>
          <w:lang w:val="es-MX" w:eastAsia="zh-CN"/>
        </w:rPr>
        <w:t>siete de julio de</w:t>
      </w:r>
      <w:r w:rsidR="004F2604" w:rsidRPr="00D3216B">
        <w:rPr>
          <w:rFonts w:ascii="Bembo Std" w:hAnsi="Bembo Std"/>
          <w:sz w:val="21"/>
          <w:szCs w:val="21"/>
          <w:lang w:val="es-MX" w:eastAsia="zh-CN"/>
        </w:rPr>
        <w:t xml:space="preserve"> dos mil </w:t>
      </w:r>
      <w:r w:rsidR="00E850CD">
        <w:rPr>
          <w:rFonts w:ascii="Bembo Std" w:hAnsi="Bembo Std"/>
          <w:sz w:val="21"/>
          <w:szCs w:val="21"/>
          <w:lang w:val="es-MX" w:eastAsia="zh-CN"/>
        </w:rPr>
        <w:t>catorce , bajo el número OCHENTA Y NUEVE del Libro TRES MIL DOSCIENTOS OCHENTA Y UNO</w:t>
      </w:r>
      <w:r w:rsidR="004F2604" w:rsidRPr="00D3216B">
        <w:rPr>
          <w:rFonts w:ascii="Bembo Std" w:hAnsi="Bembo Std"/>
          <w:sz w:val="21"/>
          <w:szCs w:val="21"/>
          <w:lang w:val="es-MX" w:eastAsia="zh-CN"/>
        </w:rPr>
        <w:t xml:space="preserve"> del Registro de Sociedades, e</w:t>
      </w:r>
      <w:r w:rsidR="00E850CD">
        <w:rPr>
          <w:rFonts w:ascii="Bembo Std" w:hAnsi="Bembo Std"/>
          <w:sz w:val="21"/>
          <w:szCs w:val="21"/>
          <w:lang w:val="es-MX" w:eastAsia="zh-CN"/>
        </w:rPr>
        <w:t xml:space="preserve">n cual consta que  mediante </w:t>
      </w:r>
      <w:r w:rsidR="004F2604" w:rsidRPr="00D3216B">
        <w:rPr>
          <w:rFonts w:ascii="Bembo Std" w:hAnsi="Bembo Std"/>
          <w:sz w:val="21"/>
          <w:szCs w:val="21"/>
          <w:lang w:val="es-MX" w:eastAsia="zh-CN"/>
        </w:rPr>
        <w:t xml:space="preserve">Acuerdo de la Junta General Extraordinaria de Accionistas </w:t>
      </w:r>
      <w:r w:rsidR="00E850CD">
        <w:rPr>
          <w:rFonts w:ascii="Bembo Std" w:hAnsi="Bembo Std"/>
          <w:sz w:val="21"/>
          <w:szCs w:val="21"/>
          <w:lang w:val="es-MX" w:eastAsia="zh-CN"/>
        </w:rPr>
        <w:t xml:space="preserve"> se acordó el aumento del Capital social mínimo y la </w:t>
      </w:r>
      <w:r w:rsidR="00EB3107">
        <w:rPr>
          <w:rFonts w:ascii="Bembo Std" w:hAnsi="Bembo Std"/>
          <w:sz w:val="21"/>
          <w:szCs w:val="21"/>
          <w:lang w:val="es-MX" w:eastAsia="zh-CN"/>
        </w:rPr>
        <w:t>reorganización</w:t>
      </w:r>
      <w:r w:rsidR="00E850CD">
        <w:rPr>
          <w:rFonts w:ascii="Bembo Std" w:hAnsi="Bembo Std"/>
          <w:sz w:val="21"/>
          <w:szCs w:val="21"/>
          <w:lang w:val="es-MX" w:eastAsia="zh-CN"/>
        </w:rPr>
        <w:t xml:space="preserve">  del </w:t>
      </w:r>
      <w:r w:rsidR="00EB3107">
        <w:rPr>
          <w:rFonts w:ascii="Bembo Std" w:hAnsi="Bembo Std"/>
          <w:sz w:val="21"/>
          <w:szCs w:val="21"/>
          <w:lang w:val="es-MX" w:eastAsia="zh-CN"/>
        </w:rPr>
        <w:t>pacto</w:t>
      </w:r>
      <w:r w:rsidR="00E850CD">
        <w:rPr>
          <w:rFonts w:ascii="Bembo Std" w:hAnsi="Bembo Std"/>
          <w:sz w:val="21"/>
          <w:szCs w:val="21"/>
          <w:lang w:val="es-MX" w:eastAsia="zh-CN"/>
        </w:rPr>
        <w:t xml:space="preserve"> social de ANALITICA SALVADOREÑA, SOCIEDAD ANONIMA DE CAPITAL VARIABLE,  que puede abreviarse ANALI, S.A. DE C.V., del domicilio  especi</w:t>
      </w:r>
      <w:r w:rsidR="00EB3107">
        <w:rPr>
          <w:rFonts w:ascii="Bembo Std" w:hAnsi="Bembo Std"/>
          <w:sz w:val="21"/>
          <w:szCs w:val="21"/>
          <w:lang w:val="es-MX" w:eastAsia="zh-CN"/>
        </w:rPr>
        <w:t>a</w:t>
      </w:r>
      <w:r w:rsidR="00E850CD">
        <w:rPr>
          <w:rFonts w:ascii="Bembo Std" w:hAnsi="Bembo Std"/>
          <w:sz w:val="21"/>
          <w:szCs w:val="21"/>
          <w:lang w:val="es-MX" w:eastAsia="zh-CN"/>
        </w:rPr>
        <w:t xml:space="preserve">l de la Ciudad de San Salvador, </w:t>
      </w:r>
      <w:r w:rsidR="00EB3107">
        <w:rPr>
          <w:rFonts w:ascii="Bembo Std" w:hAnsi="Bembo Std"/>
          <w:sz w:val="21"/>
          <w:szCs w:val="21"/>
          <w:lang w:val="es-MX" w:eastAsia="zh-CN"/>
        </w:rPr>
        <w:t>departamento de San Salvador; y c</w:t>
      </w:r>
      <w:r w:rsidR="004F2604" w:rsidRPr="00D3216B">
        <w:rPr>
          <w:rFonts w:ascii="Bembo Std" w:hAnsi="Bembo Std"/>
          <w:sz w:val="21"/>
          <w:szCs w:val="21"/>
          <w:lang w:val="es-MX" w:eastAsia="zh-CN"/>
        </w:rPr>
        <w:t xml:space="preserve">) Credencial de Elección de </w:t>
      </w:r>
      <w:r w:rsidR="00EB3107">
        <w:rPr>
          <w:rFonts w:ascii="Bembo Std" w:hAnsi="Bembo Std"/>
          <w:sz w:val="21"/>
          <w:szCs w:val="21"/>
          <w:lang w:val="es-MX" w:eastAsia="zh-CN"/>
        </w:rPr>
        <w:t>Junta Directiva</w:t>
      </w:r>
      <w:r w:rsidR="004F2604" w:rsidRPr="00D3216B">
        <w:rPr>
          <w:rFonts w:ascii="Bembo Std" w:hAnsi="Bembo Std"/>
          <w:sz w:val="21"/>
          <w:szCs w:val="21"/>
          <w:lang w:val="es-MX" w:eastAsia="zh-CN"/>
        </w:rPr>
        <w:t xml:space="preserve">, inscrita en el Registro de Comercio </w:t>
      </w:r>
      <w:r w:rsidR="00EB3107">
        <w:rPr>
          <w:rFonts w:ascii="Bembo Std" w:hAnsi="Bembo Std"/>
          <w:sz w:val="21"/>
          <w:szCs w:val="21"/>
          <w:lang w:val="es-MX" w:eastAsia="zh-CN"/>
        </w:rPr>
        <w:t xml:space="preserve">el día veintiuno de mayo de dos mil dieciocho, al número CIENTO VEINTE del libro TRES MIL OCHOCIENTOS NOVENTA, del Registro de Sociedades y rectificada dicha inscripción  </w:t>
      </w:r>
      <w:r w:rsidR="004F2604" w:rsidRPr="00D3216B">
        <w:rPr>
          <w:rFonts w:ascii="Bembo Std" w:hAnsi="Bembo Std"/>
          <w:sz w:val="21"/>
          <w:szCs w:val="21"/>
          <w:lang w:val="es-MX" w:eastAsia="zh-CN"/>
        </w:rPr>
        <w:t xml:space="preserve">el día </w:t>
      </w:r>
      <w:r w:rsidR="00EB3107">
        <w:rPr>
          <w:rFonts w:ascii="Bembo Std" w:hAnsi="Bembo Std"/>
          <w:sz w:val="21"/>
          <w:szCs w:val="21"/>
          <w:lang w:val="es-MX" w:eastAsia="zh-CN"/>
        </w:rPr>
        <w:t>veintisiete de enero del año dos mil veinte, bajo el número SETENTA Y SEIS</w:t>
      </w:r>
      <w:r w:rsidR="004F2604" w:rsidRPr="00D3216B">
        <w:rPr>
          <w:rFonts w:ascii="Bembo Std" w:hAnsi="Bembo Std"/>
          <w:sz w:val="21"/>
          <w:szCs w:val="21"/>
          <w:lang w:val="es-MX" w:eastAsia="zh-CN"/>
        </w:rPr>
        <w:t xml:space="preserve"> del Libro</w:t>
      </w:r>
      <w:r w:rsidR="00EB3107">
        <w:rPr>
          <w:rFonts w:ascii="Bembo Std" w:hAnsi="Bembo Std"/>
          <w:sz w:val="21"/>
          <w:szCs w:val="21"/>
          <w:lang w:val="es-MX" w:eastAsia="zh-CN"/>
        </w:rPr>
        <w:t xml:space="preserve"> CUATRO MIL CIENTO OCHENTA Y SEIS </w:t>
      </w:r>
      <w:r w:rsidR="004F2604" w:rsidRPr="00D3216B">
        <w:rPr>
          <w:rFonts w:ascii="Bembo Std" w:hAnsi="Bembo Std"/>
          <w:sz w:val="21"/>
          <w:szCs w:val="21"/>
          <w:lang w:val="es-MX" w:eastAsia="zh-CN"/>
        </w:rPr>
        <w:t xml:space="preserve">del Registro de Sociedades, en la cual consta que el otorgante fue electo como </w:t>
      </w:r>
      <w:r w:rsidR="00EB3107">
        <w:rPr>
          <w:rFonts w:ascii="Bembo Std" w:hAnsi="Bembo Std"/>
          <w:sz w:val="21"/>
          <w:szCs w:val="21"/>
          <w:lang w:val="es-MX" w:eastAsia="zh-CN"/>
        </w:rPr>
        <w:t>Presidente</w:t>
      </w:r>
      <w:r w:rsidR="004F2604" w:rsidRPr="00D3216B">
        <w:rPr>
          <w:rFonts w:ascii="Bembo Std" w:hAnsi="Bembo Std"/>
          <w:sz w:val="21"/>
          <w:szCs w:val="21"/>
          <w:lang w:val="es-MX" w:eastAsia="zh-CN"/>
        </w:rPr>
        <w:t xml:space="preserve"> de la sociedad para el período de </w:t>
      </w:r>
      <w:r w:rsidR="00EB3107">
        <w:rPr>
          <w:rFonts w:ascii="Bembo Std" w:hAnsi="Bembo Std"/>
          <w:sz w:val="21"/>
          <w:szCs w:val="21"/>
          <w:lang w:val="es-MX" w:eastAsia="zh-CN"/>
        </w:rPr>
        <w:t>cinco</w:t>
      </w:r>
      <w:r w:rsidR="004F2604" w:rsidRPr="00D3216B">
        <w:rPr>
          <w:rFonts w:ascii="Bembo Std" w:hAnsi="Bembo Std"/>
          <w:sz w:val="21"/>
          <w:szCs w:val="21"/>
          <w:lang w:val="es-MX" w:eastAsia="zh-CN"/>
        </w:rPr>
        <w:t xml:space="preserve"> años, contados a partir de la fecha de inscripción en el Registro de Comercio,  por lo que se encuentra vigente su nombramiento, por lo que se encuentra facultado para celebrar actos como el presente</w:t>
      </w:r>
      <w:r w:rsidR="007E29E7" w:rsidRPr="00D3216B">
        <w:rPr>
          <w:rFonts w:ascii="Bembo Std" w:hAnsi="Bembo Std"/>
          <w:sz w:val="21"/>
          <w:szCs w:val="21"/>
          <w:lang w:val="es-ES" w:eastAsia="zh-CN"/>
        </w:rPr>
        <w:t xml:space="preserve">; </w:t>
      </w:r>
      <w:r w:rsidR="007E29E7" w:rsidRPr="00D3216B">
        <w:rPr>
          <w:rFonts w:ascii="Bembo Std" w:hAnsi="Bembo Std"/>
          <w:sz w:val="21"/>
          <w:szCs w:val="21"/>
          <w:lang w:val="es-MX" w:eastAsia="zh-CN"/>
        </w:rPr>
        <w:t>que en lo sucesivo del presente instrumento se denominará “</w:t>
      </w:r>
      <w:r w:rsidR="007E29E7" w:rsidRPr="00D3216B">
        <w:rPr>
          <w:rFonts w:ascii="Bembo Std" w:hAnsi="Bembo Std"/>
          <w:b/>
          <w:bCs/>
          <w:sz w:val="21"/>
          <w:szCs w:val="21"/>
          <w:lang w:val="es-MX" w:eastAsia="zh-CN"/>
        </w:rPr>
        <w:t>EL PROVEEDOR”</w:t>
      </w:r>
      <w:r w:rsidR="007E29E7" w:rsidRPr="00D3216B">
        <w:rPr>
          <w:rFonts w:ascii="Bembo Std" w:hAnsi="Bembo Std"/>
          <w:sz w:val="21"/>
          <w:szCs w:val="21"/>
          <w:lang w:val="es-MX" w:eastAsia="zh-CN"/>
        </w:rPr>
        <w:t>; por lo que en el carácter con que comparecemos convenimos en celebrar el presente Contrato de acuerdo a las siguientes cláusulas:</w:t>
      </w:r>
    </w:p>
    <w:p w:rsidR="007E29E7" w:rsidRPr="00D3216B" w:rsidRDefault="007E29E7" w:rsidP="00676F98">
      <w:pPr>
        <w:tabs>
          <w:tab w:val="left" w:pos="-720"/>
        </w:tabs>
        <w:suppressAutoHyphens/>
        <w:spacing w:line="360" w:lineRule="auto"/>
        <w:jc w:val="both"/>
        <w:rPr>
          <w:rFonts w:ascii="Bembo Std" w:hAnsi="Bembo Std"/>
          <w:spacing w:val="-3"/>
          <w:sz w:val="21"/>
          <w:szCs w:val="21"/>
          <w:shd w:val="clear" w:color="auto" w:fill="FFFFFF"/>
          <w:lang w:val="es-ES" w:eastAsia="es-BO"/>
        </w:rPr>
      </w:pPr>
    </w:p>
    <w:p w:rsidR="004F2604" w:rsidRPr="00D3216B" w:rsidRDefault="007E29E7" w:rsidP="00676F98">
      <w:pPr>
        <w:tabs>
          <w:tab w:val="left" w:pos="-720"/>
        </w:tabs>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lastRenderedPageBreak/>
        <w:t>CLÁUSULA PRIMERA: BASE LEGAL.</w:t>
      </w:r>
      <w:r w:rsidRPr="00D3216B">
        <w:rPr>
          <w:rFonts w:ascii="Bembo Std" w:hAnsi="Bembo Std"/>
          <w:sz w:val="21"/>
          <w:szCs w:val="21"/>
          <w:lang w:val="es-MX" w:eastAsia="zh-CN"/>
        </w:rPr>
        <w:t xml:space="preserve"> </w:t>
      </w:r>
      <w:r w:rsidR="004F2604" w:rsidRPr="00D3216B">
        <w:rPr>
          <w:rFonts w:ascii="Bembo Std" w:hAnsi="Bembo Std"/>
          <w:sz w:val="21"/>
          <w:szCs w:val="21"/>
          <w:lang w:val="es-MX" w:eastAsia="zh-CN"/>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SEGUNDA: OBJETO.</w:t>
      </w:r>
      <w:r w:rsidRPr="00D3216B">
        <w:rPr>
          <w:rFonts w:ascii="Bembo Std" w:hAnsi="Bembo Std"/>
          <w:sz w:val="21"/>
          <w:szCs w:val="21"/>
          <w:lang w:val="es-MX" w:eastAsia="zh-CN"/>
        </w:rPr>
        <w:t xml:space="preserve"> EL PROVEEDOR se obliga a suministrar </w:t>
      </w:r>
      <w:r w:rsidR="00A46A0C" w:rsidRPr="00D3216B">
        <w:rPr>
          <w:rFonts w:ascii="Bembo Std" w:hAnsi="Bembo Std" w:cstheme="minorHAnsi"/>
          <w:b/>
          <w:sz w:val="21"/>
          <w:szCs w:val="21"/>
        </w:rPr>
        <w:t>“EQUIPO Y MOBILIARIO DE LABORATORIO CLÍNICO PARA UNIDADES COMUNITARIAS DE SALUD FAMILIAR”.</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sz w:val="21"/>
          <w:szCs w:val="21"/>
          <w:lang w:val="es-MX" w:eastAsia="zh-CN"/>
        </w:rPr>
        <w:t>Es claramente entendido, que los precios unitarios establecidos en la oferta del PROVEEDOR son inalterables y se mantienen firmes hasta el cumplimiento de las obligaciones contractuales.</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bCs/>
          <w:sz w:val="21"/>
          <w:szCs w:val="21"/>
          <w:lang w:val="es-MX" w:eastAsia="zh-CN"/>
        </w:rPr>
      </w:pPr>
      <w:r w:rsidRPr="00D3216B">
        <w:rPr>
          <w:rFonts w:ascii="Bembo Std" w:hAnsi="Bembo Std"/>
          <w:b/>
          <w:bCs/>
          <w:sz w:val="21"/>
          <w:szCs w:val="21"/>
          <w:lang w:val="es-MX" w:eastAsia="zh-CN"/>
        </w:rPr>
        <w:t xml:space="preserve">CLAUSULA TERCERA: DESCRIPCIÓN DE LOS BIENES. </w:t>
      </w:r>
      <w:r w:rsidRPr="00D3216B">
        <w:rPr>
          <w:rFonts w:ascii="Bembo Std" w:hAnsi="Bembo Std"/>
          <w:bCs/>
          <w:sz w:val="21"/>
          <w:szCs w:val="21"/>
          <w:lang w:val="es-MX" w:eastAsia="zh-CN"/>
        </w:rPr>
        <w:t xml:space="preserve">El proveedor se obliga a suministrar los bienes que se detallan a continuación: </w:t>
      </w:r>
    </w:p>
    <w:p w:rsidR="00A46A0C" w:rsidRDefault="00A46A0C" w:rsidP="00676F98">
      <w:pPr>
        <w:suppressAutoHyphens/>
        <w:spacing w:line="360" w:lineRule="auto"/>
        <w:jc w:val="both"/>
        <w:rPr>
          <w:rFonts w:ascii="Bembo Std" w:hAnsi="Bembo Std"/>
          <w:bCs/>
          <w:sz w:val="21"/>
          <w:szCs w:val="21"/>
          <w:lang w:val="es-MX" w:eastAsia="zh-CN"/>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697"/>
        <w:gridCol w:w="708"/>
        <w:gridCol w:w="851"/>
        <w:gridCol w:w="850"/>
        <w:gridCol w:w="709"/>
        <w:gridCol w:w="567"/>
        <w:gridCol w:w="1134"/>
        <w:gridCol w:w="1418"/>
      </w:tblGrid>
      <w:tr w:rsidR="001B62A3" w:rsidRPr="00CE36BA" w:rsidTr="001B62A3">
        <w:trPr>
          <w:trHeight w:val="657"/>
          <w:tblHeader/>
          <w:jc w:val="center"/>
        </w:trPr>
        <w:tc>
          <w:tcPr>
            <w:tcW w:w="567"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ÍTEM</w:t>
            </w:r>
          </w:p>
        </w:tc>
        <w:tc>
          <w:tcPr>
            <w:tcW w:w="992"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CÓDIGO DEL PRODUCTO</w:t>
            </w:r>
          </w:p>
        </w:tc>
        <w:tc>
          <w:tcPr>
            <w:tcW w:w="1697"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DESCRIPCIÓN DEL PRODUCTO</w:t>
            </w:r>
          </w:p>
        </w:tc>
        <w:tc>
          <w:tcPr>
            <w:tcW w:w="708"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MARCA</w:t>
            </w:r>
          </w:p>
        </w:tc>
        <w:tc>
          <w:tcPr>
            <w:tcW w:w="851"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PAÍS DE ORIGEN</w:t>
            </w:r>
          </w:p>
        </w:tc>
        <w:tc>
          <w:tcPr>
            <w:tcW w:w="850"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PLAZO DE ENTREGA</w:t>
            </w:r>
          </w:p>
        </w:tc>
        <w:tc>
          <w:tcPr>
            <w:tcW w:w="709" w:type="dxa"/>
            <w:shd w:val="clear" w:color="auto" w:fill="auto"/>
            <w:vAlign w:val="center"/>
            <w:hideMark/>
          </w:tcPr>
          <w:p w:rsidR="001B62A3" w:rsidRPr="00F90B1E" w:rsidRDefault="001B62A3" w:rsidP="00C12CCD">
            <w:pPr>
              <w:jc w:val="center"/>
              <w:rPr>
                <w:rFonts w:ascii="Bembo Std" w:hAnsi="Bembo Std"/>
                <w:b/>
                <w:bCs/>
                <w:color w:val="000000"/>
                <w:sz w:val="14"/>
                <w:szCs w:val="16"/>
                <w:lang w:val="es-SV"/>
              </w:rPr>
            </w:pPr>
            <w:r w:rsidRPr="00F90B1E">
              <w:rPr>
                <w:rFonts w:ascii="Bembo Std" w:hAnsi="Bembo Std"/>
                <w:b/>
                <w:bCs/>
                <w:color w:val="000000"/>
                <w:sz w:val="14"/>
                <w:szCs w:val="16"/>
                <w:lang w:val="es-SV"/>
              </w:rPr>
              <w:t>UNIDAD</w:t>
            </w:r>
          </w:p>
        </w:tc>
        <w:tc>
          <w:tcPr>
            <w:tcW w:w="567" w:type="dxa"/>
            <w:shd w:val="clear" w:color="auto" w:fill="auto"/>
            <w:vAlign w:val="center"/>
            <w:hideMark/>
          </w:tcPr>
          <w:p w:rsidR="001B62A3" w:rsidRPr="00F90B1E" w:rsidRDefault="001B62A3" w:rsidP="00C12CCD">
            <w:pPr>
              <w:jc w:val="center"/>
              <w:rPr>
                <w:rFonts w:ascii="Bembo Std" w:hAnsi="Bembo Std"/>
                <w:b/>
                <w:bCs/>
                <w:color w:val="000000"/>
                <w:sz w:val="14"/>
                <w:szCs w:val="16"/>
                <w:lang w:val="es-SV"/>
              </w:rPr>
            </w:pPr>
            <w:r w:rsidRPr="00F90B1E">
              <w:rPr>
                <w:rFonts w:ascii="Bembo Std" w:hAnsi="Bembo Std"/>
                <w:b/>
                <w:bCs/>
                <w:color w:val="000000"/>
                <w:sz w:val="14"/>
                <w:szCs w:val="16"/>
                <w:lang w:val="es-SV"/>
              </w:rPr>
              <w:t>CANT.</w:t>
            </w:r>
          </w:p>
        </w:tc>
        <w:tc>
          <w:tcPr>
            <w:tcW w:w="1134"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PRECIO UNITARIO INCLUYE IVA</w:t>
            </w:r>
          </w:p>
        </w:tc>
        <w:tc>
          <w:tcPr>
            <w:tcW w:w="1418" w:type="dxa"/>
            <w:shd w:val="clear" w:color="auto" w:fill="auto"/>
            <w:vAlign w:val="center"/>
            <w:hideMark/>
          </w:tcPr>
          <w:p w:rsidR="001B62A3" w:rsidRPr="00CE36BA" w:rsidRDefault="001B62A3" w:rsidP="00C12CCD">
            <w:pPr>
              <w:jc w:val="center"/>
              <w:rPr>
                <w:rFonts w:ascii="Bembo Std" w:hAnsi="Bembo Std"/>
                <w:b/>
                <w:bCs/>
                <w:color w:val="000000"/>
                <w:sz w:val="16"/>
                <w:szCs w:val="16"/>
                <w:lang w:val="es-SV"/>
              </w:rPr>
            </w:pPr>
            <w:r w:rsidRPr="00CE36BA">
              <w:rPr>
                <w:rFonts w:ascii="Bembo Std" w:hAnsi="Bembo Std"/>
                <w:b/>
                <w:bCs/>
                <w:color w:val="000000"/>
                <w:sz w:val="16"/>
                <w:szCs w:val="16"/>
                <w:lang w:val="es-SV"/>
              </w:rPr>
              <w:t>MONTO TOTAL</w:t>
            </w:r>
          </w:p>
        </w:tc>
      </w:tr>
      <w:tr w:rsidR="001B62A3" w:rsidRPr="00CE36BA" w:rsidTr="001B62A3">
        <w:trPr>
          <w:trHeight w:val="670"/>
          <w:jc w:val="center"/>
        </w:trPr>
        <w:tc>
          <w:tcPr>
            <w:tcW w:w="567"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4</w:t>
            </w:r>
          </w:p>
        </w:tc>
        <w:tc>
          <w:tcPr>
            <w:tcW w:w="992" w:type="dxa"/>
            <w:shd w:val="clear" w:color="auto" w:fill="auto"/>
            <w:noWrap/>
            <w:vAlign w:val="center"/>
          </w:tcPr>
          <w:p w:rsidR="001B62A3" w:rsidRPr="00CE36BA" w:rsidRDefault="001B62A3" w:rsidP="00C12CCD">
            <w:pPr>
              <w:jc w:val="center"/>
              <w:rPr>
                <w:rFonts w:ascii="Bembo Std" w:hAnsi="Bembo Std"/>
                <w:iCs/>
                <w:sz w:val="16"/>
                <w:szCs w:val="16"/>
              </w:rPr>
            </w:pPr>
            <w:r w:rsidRPr="00CE36BA">
              <w:rPr>
                <w:rFonts w:ascii="Bembo Std" w:hAnsi="Bembo Std"/>
                <w:iCs/>
                <w:sz w:val="16"/>
                <w:szCs w:val="16"/>
              </w:rPr>
              <w:t>60402400</w:t>
            </w:r>
          </w:p>
        </w:tc>
        <w:tc>
          <w:tcPr>
            <w:tcW w:w="1697" w:type="dxa"/>
            <w:shd w:val="clear" w:color="auto" w:fill="auto"/>
            <w:vAlign w:val="center"/>
          </w:tcPr>
          <w:p w:rsidR="001B62A3" w:rsidRPr="00CE36BA" w:rsidRDefault="001B62A3" w:rsidP="00C12CCD">
            <w:pPr>
              <w:tabs>
                <w:tab w:val="right" w:pos="7272"/>
              </w:tabs>
              <w:jc w:val="center"/>
              <w:rPr>
                <w:rFonts w:ascii="Bembo Std" w:hAnsi="Bembo Std"/>
                <w:iCs/>
                <w:sz w:val="16"/>
                <w:szCs w:val="16"/>
              </w:rPr>
            </w:pPr>
            <w:r w:rsidRPr="00CE36BA">
              <w:rPr>
                <w:rFonts w:ascii="Bembo Std" w:hAnsi="Bembo Std"/>
                <w:iCs/>
                <w:sz w:val="16"/>
                <w:szCs w:val="16"/>
              </w:rPr>
              <w:t>CENTRIFUGA PARA MICROHEMATOCRITO (MICROCENTRIFUGA) PORTATIL</w:t>
            </w:r>
          </w:p>
        </w:tc>
        <w:tc>
          <w:tcPr>
            <w:tcW w:w="708" w:type="dxa"/>
            <w:shd w:val="clear" w:color="auto" w:fill="auto"/>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OHAUS</w:t>
            </w:r>
          </w:p>
        </w:tc>
        <w:tc>
          <w:tcPr>
            <w:tcW w:w="851" w:type="dxa"/>
            <w:shd w:val="clear" w:color="auto" w:fill="auto"/>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USA</w:t>
            </w:r>
          </w:p>
        </w:tc>
        <w:tc>
          <w:tcPr>
            <w:tcW w:w="850" w:type="dxa"/>
            <w:vMerge w:val="restart"/>
            <w:shd w:val="clear" w:color="auto" w:fill="auto"/>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60 días calendario después de la Distribución del Contrato</w:t>
            </w:r>
          </w:p>
        </w:tc>
        <w:tc>
          <w:tcPr>
            <w:tcW w:w="709"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567"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4</w:t>
            </w:r>
          </w:p>
        </w:tc>
        <w:tc>
          <w:tcPr>
            <w:tcW w:w="1134"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US$2,490.00</w:t>
            </w:r>
          </w:p>
        </w:tc>
        <w:tc>
          <w:tcPr>
            <w:tcW w:w="1418" w:type="dxa"/>
            <w:shd w:val="clear" w:color="auto" w:fill="auto"/>
            <w:noWrap/>
            <w:vAlign w:val="center"/>
          </w:tcPr>
          <w:p w:rsidR="001B62A3" w:rsidRPr="00CE36BA" w:rsidRDefault="001B62A3" w:rsidP="00C12CCD">
            <w:pPr>
              <w:jc w:val="center"/>
              <w:rPr>
                <w:rFonts w:ascii="Bembo Std" w:hAnsi="Bembo Std"/>
              </w:rPr>
            </w:pPr>
            <w:r w:rsidRPr="00CE36BA">
              <w:rPr>
                <w:rFonts w:ascii="Bembo Std" w:hAnsi="Bembo Std"/>
                <w:color w:val="000000"/>
                <w:sz w:val="16"/>
                <w:szCs w:val="16"/>
                <w:lang w:val="es-SV"/>
              </w:rPr>
              <w:t>US$9,960.00</w:t>
            </w:r>
          </w:p>
        </w:tc>
      </w:tr>
      <w:tr w:rsidR="001B62A3" w:rsidRPr="00CE36BA" w:rsidTr="001B62A3">
        <w:trPr>
          <w:trHeight w:val="670"/>
          <w:jc w:val="center"/>
        </w:trPr>
        <w:tc>
          <w:tcPr>
            <w:tcW w:w="567"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6</w:t>
            </w:r>
          </w:p>
        </w:tc>
        <w:tc>
          <w:tcPr>
            <w:tcW w:w="992" w:type="dxa"/>
            <w:shd w:val="clear" w:color="auto" w:fill="auto"/>
            <w:noWrap/>
            <w:vAlign w:val="center"/>
          </w:tcPr>
          <w:p w:rsidR="001B62A3" w:rsidRPr="00CE36BA" w:rsidRDefault="001B62A3" w:rsidP="00C12CCD">
            <w:pPr>
              <w:jc w:val="center"/>
              <w:rPr>
                <w:rFonts w:ascii="Bembo Std" w:hAnsi="Bembo Std"/>
                <w:iCs/>
                <w:sz w:val="16"/>
                <w:szCs w:val="16"/>
              </w:rPr>
            </w:pPr>
            <w:r w:rsidRPr="00CE36BA">
              <w:rPr>
                <w:rFonts w:ascii="Bembo Std" w:hAnsi="Bembo Std"/>
                <w:iCs/>
                <w:sz w:val="16"/>
                <w:szCs w:val="16"/>
              </w:rPr>
              <w:t>60402050</w:t>
            </w:r>
          </w:p>
        </w:tc>
        <w:tc>
          <w:tcPr>
            <w:tcW w:w="1697" w:type="dxa"/>
            <w:shd w:val="clear" w:color="auto" w:fill="auto"/>
            <w:vAlign w:val="center"/>
          </w:tcPr>
          <w:p w:rsidR="001B62A3" w:rsidRPr="00CE36BA" w:rsidRDefault="001B62A3" w:rsidP="00C12CCD">
            <w:pPr>
              <w:tabs>
                <w:tab w:val="right" w:pos="7272"/>
              </w:tabs>
              <w:jc w:val="center"/>
              <w:rPr>
                <w:rFonts w:ascii="Bembo Std" w:hAnsi="Bembo Std"/>
                <w:iCs/>
                <w:sz w:val="16"/>
                <w:szCs w:val="16"/>
              </w:rPr>
            </w:pPr>
            <w:r w:rsidRPr="00CE36BA">
              <w:rPr>
                <w:rFonts w:ascii="Bembo Std" w:hAnsi="Bembo Std"/>
                <w:iCs/>
                <w:sz w:val="16"/>
                <w:szCs w:val="16"/>
              </w:rPr>
              <w:t>BAÑO DE MARIA DE ACERO INOXIDABLE</w:t>
            </w:r>
          </w:p>
        </w:tc>
        <w:tc>
          <w:tcPr>
            <w:tcW w:w="708" w:type="dxa"/>
            <w:shd w:val="clear" w:color="auto" w:fill="auto"/>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POLYSCIENCE</w:t>
            </w:r>
          </w:p>
        </w:tc>
        <w:tc>
          <w:tcPr>
            <w:tcW w:w="851" w:type="dxa"/>
            <w:shd w:val="clear" w:color="auto" w:fill="auto"/>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USA</w:t>
            </w:r>
          </w:p>
        </w:tc>
        <w:tc>
          <w:tcPr>
            <w:tcW w:w="850" w:type="dxa"/>
            <w:vMerge/>
            <w:shd w:val="clear" w:color="auto" w:fill="auto"/>
            <w:vAlign w:val="center"/>
          </w:tcPr>
          <w:p w:rsidR="001B62A3" w:rsidRPr="00CE36BA" w:rsidRDefault="001B62A3" w:rsidP="00C12CCD">
            <w:pPr>
              <w:jc w:val="center"/>
              <w:rPr>
                <w:rFonts w:ascii="Bembo Std" w:hAnsi="Bembo Std"/>
                <w:color w:val="000000"/>
                <w:sz w:val="16"/>
                <w:szCs w:val="16"/>
                <w:lang w:val="es-SV"/>
              </w:rPr>
            </w:pPr>
          </w:p>
        </w:tc>
        <w:tc>
          <w:tcPr>
            <w:tcW w:w="709"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567"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7</w:t>
            </w:r>
          </w:p>
        </w:tc>
        <w:tc>
          <w:tcPr>
            <w:tcW w:w="1134"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US$675.00</w:t>
            </w:r>
          </w:p>
        </w:tc>
        <w:tc>
          <w:tcPr>
            <w:tcW w:w="1418" w:type="dxa"/>
            <w:shd w:val="clear" w:color="auto" w:fill="auto"/>
            <w:noWrap/>
            <w:vAlign w:val="center"/>
          </w:tcPr>
          <w:p w:rsidR="001B62A3" w:rsidRPr="00CE36BA" w:rsidRDefault="001B62A3" w:rsidP="00C12CCD">
            <w:pPr>
              <w:jc w:val="center"/>
              <w:rPr>
                <w:rFonts w:ascii="Bembo Std" w:hAnsi="Bembo Std"/>
                <w:color w:val="000000"/>
                <w:sz w:val="16"/>
                <w:szCs w:val="16"/>
                <w:lang w:val="es-SV"/>
              </w:rPr>
            </w:pPr>
            <w:r w:rsidRPr="00CE36BA">
              <w:rPr>
                <w:rFonts w:ascii="Bembo Std" w:hAnsi="Bembo Std"/>
                <w:color w:val="000000"/>
                <w:sz w:val="16"/>
                <w:szCs w:val="16"/>
                <w:lang w:val="es-SV"/>
              </w:rPr>
              <w:t>US$4,725.00</w:t>
            </w:r>
          </w:p>
        </w:tc>
      </w:tr>
      <w:tr w:rsidR="001B62A3" w:rsidRPr="00CE36BA" w:rsidTr="001B62A3">
        <w:trPr>
          <w:trHeight w:val="423"/>
          <w:jc w:val="center"/>
        </w:trPr>
        <w:tc>
          <w:tcPr>
            <w:tcW w:w="8075" w:type="dxa"/>
            <w:gridSpan w:val="9"/>
            <w:shd w:val="clear" w:color="auto" w:fill="auto"/>
            <w:noWrap/>
            <w:vAlign w:val="center"/>
          </w:tcPr>
          <w:p w:rsidR="001B62A3" w:rsidRPr="00CE36BA" w:rsidRDefault="001B62A3" w:rsidP="001B62A3">
            <w:pPr>
              <w:jc w:val="center"/>
              <w:rPr>
                <w:rFonts w:ascii="Bembo Std" w:hAnsi="Bembo Std"/>
                <w:b/>
                <w:bCs/>
                <w:color w:val="000000"/>
                <w:sz w:val="18"/>
                <w:szCs w:val="18"/>
                <w:lang w:val="es-SV"/>
              </w:rPr>
            </w:pPr>
            <w:r w:rsidRPr="00CE36BA">
              <w:rPr>
                <w:rFonts w:ascii="Bembo Std" w:hAnsi="Bembo Std"/>
                <w:b/>
                <w:bCs/>
                <w:sz w:val="18"/>
                <w:szCs w:val="18"/>
                <w:lang w:val="es-SV"/>
              </w:rPr>
              <w:t>MONTO TOTAL INCLUYE IVA</w:t>
            </w:r>
            <w:r w:rsidRPr="00CE36BA">
              <w:rPr>
                <w:rFonts w:ascii="Bembo Std" w:hAnsi="Bembo Std"/>
                <w:b/>
                <w:bCs/>
                <w:color w:val="000000"/>
                <w:sz w:val="18"/>
                <w:szCs w:val="18"/>
                <w:lang w:val="es-SV"/>
              </w:rPr>
              <w:t xml:space="preserve"> </w:t>
            </w:r>
          </w:p>
        </w:tc>
        <w:tc>
          <w:tcPr>
            <w:tcW w:w="1418" w:type="dxa"/>
            <w:shd w:val="clear" w:color="auto" w:fill="auto"/>
            <w:noWrap/>
            <w:vAlign w:val="center"/>
          </w:tcPr>
          <w:p w:rsidR="001B62A3" w:rsidRPr="00CE36BA" w:rsidRDefault="001B62A3" w:rsidP="00C12CCD">
            <w:pPr>
              <w:jc w:val="center"/>
              <w:rPr>
                <w:rFonts w:ascii="Bembo Std" w:hAnsi="Bembo Std"/>
                <w:b/>
                <w:bCs/>
                <w:color w:val="000000"/>
                <w:sz w:val="18"/>
                <w:szCs w:val="18"/>
                <w:lang w:val="es-SV"/>
              </w:rPr>
            </w:pPr>
            <w:r w:rsidRPr="00CE36BA">
              <w:rPr>
                <w:rFonts w:ascii="Bembo Std" w:hAnsi="Bembo Std"/>
                <w:b/>
                <w:bCs/>
                <w:color w:val="000000"/>
                <w:sz w:val="18"/>
                <w:szCs w:val="18"/>
                <w:lang w:val="es-SV"/>
              </w:rPr>
              <w:t>US$14,685.00</w:t>
            </w:r>
          </w:p>
        </w:tc>
      </w:tr>
    </w:tbl>
    <w:p w:rsidR="00C02730" w:rsidRPr="00D3216B" w:rsidRDefault="00C02730" w:rsidP="00676F98">
      <w:pPr>
        <w:suppressAutoHyphens/>
        <w:spacing w:line="360" w:lineRule="auto"/>
        <w:jc w:val="both"/>
        <w:rPr>
          <w:rFonts w:ascii="Bembo Std" w:hAnsi="Bembo Std"/>
          <w:bCs/>
          <w:sz w:val="21"/>
          <w:szCs w:val="21"/>
          <w:lang w:val="es-MX" w:eastAsia="zh-CN"/>
        </w:rPr>
      </w:pPr>
    </w:p>
    <w:p w:rsidR="007E29E7" w:rsidRDefault="007E29E7" w:rsidP="00D3216B">
      <w:pPr>
        <w:suppressAutoHyphens/>
        <w:jc w:val="both"/>
        <w:rPr>
          <w:rFonts w:ascii="Bembo Std" w:hAnsi="Bembo Std"/>
          <w:b/>
          <w:bCs/>
          <w:sz w:val="21"/>
          <w:szCs w:val="21"/>
          <w:lang w:val="es-MX" w:eastAsia="zh-CN"/>
        </w:rPr>
      </w:pPr>
    </w:p>
    <w:p w:rsidR="00C02730" w:rsidRPr="00D3216B" w:rsidRDefault="00C02730" w:rsidP="00D3216B">
      <w:pPr>
        <w:suppressAutoHyphens/>
        <w:jc w:val="both"/>
        <w:rPr>
          <w:rFonts w:ascii="Bembo Std" w:hAnsi="Bembo Std"/>
          <w:b/>
          <w:bCs/>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CLAUSULA CUARTA: DOCUMENTOS CONTRACTUALES</w:t>
      </w:r>
      <w:r w:rsidRPr="00D3216B">
        <w:rPr>
          <w:rFonts w:ascii="Bembo Std" w:hAnsi="Bembo Std"/>
          <w:sz w:val="21"/>
          <w:szCs w:val="21"/>
          <w:lang w:val="es-MX" w:eastAsia="zh-CN"/>
        </w:rPr>
        <w:t xml:space="preserve">. Forman parte integrante de este Contrato, con plena fuerza obligatoria para las partes, los documentos siguientes: a) </w:t>
      </w:r>
      <w:r w:rsidR="00A46A0C" w:rsidRPr="00D3216B">
        <w:rPr>
          <w:rFonts w:ascii="Bembo Std" w:hAnsi="Bembo Std"/>
          <w:sz w:val="21"/>
          <w:szCs w:val="21"/>
          <w:lang w:val="es-MX" w:eastAsia="zh-CN"/>
        </w:rPr>
        <w:t>El Documento de Licitación Pública Nacional PRIDESII-278-LPN-B-MINSAL y las enmiendas y aclaraciones si hubieren; b) La Oferta del Proveedor; c) La Resolución de Adjudicación No. 9/2022 ACP-UGP, de fecha diez de febrero de dos mil veintidós; d) Las Resoluciones Modificativas si las hubiere; e) La Garantía. En caso de alguna discrepancia o inconsistencia entre los documentos contractuales y el Contrato, prevalecerá el Contrato</w:t>
      </w:r>
      <w:r w:rsidRPr="00D3216B">
        <w:rPr>
          <w:rFonts w:ascii="Bembo Std" w:hAnsi="Bembo Std"/>
          <w:sz w:val="21"/>
          <w:szCs w:val="21"/>
          <w:lang w:val="es-MX" w:eastAsia="zh-CN"/>
        </w:rPr>
        <w:t>.</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NI" w:eastAsia="zh-CN"/>
        </w:rPr>
      </w:pPr>
      <w:r w:rsidRPr="00D3216B">
        <w:rPr>
          <w:rFonts w:ascii="Bembo Std" w:hAnsi="Bembo Std"/>
          <w:b/>
          <w:bCs/>
          <w:sz w:val="21"/>
          <w:szCs w:val="21"/>
          <w:lang w:val="es-MX" w:eastAsia="zh-CN"/>
        </w:rPr>
        <w:lastRenderedPageBreak/>
        <w:t>CLÁUSULA QUINTA: PLAZO.</w:t>
      </w:r>
      <w:r w:rsidRPr="00D3216B">
        <w:rPr>
          <w:rFonts w:ascii="Bembo Std" w:hAnsi="Bembo Std"/>
          <w:sz w:val="21"/>
          <w:szCs w:val="21"/>
          <w:lang w:val="es-MX" w:eastAsia="zh-CN"/>
        </w:rPr>
        <w:t xml:space="preserve"> EL PROVEEDOR se obliga a Suministrar los </w:t>
      </w:r>
      <w:r w:rsidR="006A00D3">
        <w:rPr>
          <w:rFonts w:ascii="Bembo Std" w:hAnsi="Bembo Std"/>
          <w:sz w:val="21"/>
          <w:szCs w:val="21"/>
          <w:lang w:val="es-MX" w:eastAsia="zh-CN"/>
        </w:rPr>
        <w:t>b</w:t>
      </w:r>
      <w:r w:rsidR="006A00D3" w:rsidRPr="00D3216B">
        <w:rPr>
          <w:rFonts w:ascii="Bembo Std" w:hAnsi="Bembo Std"/>
          <w:sz w:val="21"/>
          <w:szCs w:val="21"/>
          <w:lang w:val="es-MX" w:eastAsia="zh-CN"/>
        </w:rPr>
        <w:t>ienes objeto</w:t>
      </w:r>
      <w:r w:rsidRPr="00D3216B">
        <w:rPr>
          <w:rFonts w:ascii="Bembo Std" w:hAnsi="Bembo Std"/>
          <w:sz w:val="21"/>
          <w:szCs w:val="21"/>
          <w:lang w:val="es-MX" w:eastAsia="zh-CN"/>
        </w:rPr>
        <w:t xml:space="preserve"> del presente contrato por el plazo de </w:t>
      </w:r>
      <w:r w:rsidR="00A46A0C" w:rsidRPr="00676F98">
        <w:rPr>
          <w:rFonts w:ascii="Bembo Std" w:hAnsi="Bembo Std"/>
          <w:b/>
          <w:sz w:val="21"/>
          <w:szCs w:val="21"/>
          <w:lang w:val="es-MX" w:eastAsia="zh-CN"/>
        </w:rPr>
        <w:t xml:space="preserve">SESENTA (60) </w:t>
      </w:r>
      <w:r w:rsidRPr="00676F98">
        <w:rPr>
          <w:rFonts w:ascii="Bembo Std" w:hAnsi="Bembo Std"/>
          <w:b/>
          <w:sz w:val="21"/>
          <w:szCs w:val="21"/>
          <w:lang w:val="es-MX" w:eastAsia="zh-CN"/>
        </w:rPr>
        <w:t>DÍAS CALENDARIO</w:t>
      </w:r>
      <w:r w:rsidRPr="00D3216B">
        <w:rPr>
          <w:rFonts w:ascii="Bembo Std" w:hAnsi="Bembo Std"/>
          <w:sz w:val="21"/>
          <w:szCs w:val="21"/>
          <w:lang w:val="es-MX" w:eastAsia="zh-CN"/>
        </w:rPr>
        <w:t xml:space="preserve">, </w:t>
      </w:r>
      <w:r w:rsidRPr="00D3216B">
        <w:rPr>
          <w:rFonts w:ascii="Bembo Std" w:hAnsi="Bembo Std"/>
          <w:sz w:val="21"/>
          <w:szCs w:val="21"/>
          <w:lang w:val="es-NI" w:eastAsia="zh-CN"/>
        </w:rPr>
        <w:t xml:space="preserve">contados </w:t>
      </w:r>
      <w:r w:rsidR="00A46A0C" w:rsidRPr="00D3216B">
        <w:rPr>
          <w:rFonts w:ascii="Bembo Std" w:hAnsi="Bembo Std"/>
          <w:sz w:val="21"/>
          <w:szCs w:val="21"/>
          <w:lang w:val="es-NI" w:eastAsia="zh-CN"/>
        </w:rPr>
        <w:t>después de la</w:t>
      </w:r>
      <w:r w:rsidRPr="00D3216B">
        <w:rPr>
          <w:rFonts w:ascii="Bembo Std" w:hAnsi="Bembo Std"/>
          <w:sz w:val="21"/>
          <w:szCs w:val="21"/>
          <w:lang w:val="es-NI" w:eastAsia="zh-CN"/>
        </w:rPr>
        <w:t xml:space="preserve"> distribución del contrato.</w:t>
      </w:r>
    </w:p>
    <w:p w:rsidR="007E29E7" w:rsidRPr="00D3216B" w:rsidRDefault="007E29E7" w:rsidP="00676F98">
      <w:pPr>
        <w:suppressAutoHyphens/>
        <w:spacing w:line="360" w:lineRule="auto"/>
        <w:jc w:val="both"/>
        <w:rPr>
          <w:rFonts w:ascii="Bembo Std" w:hAnsi="Bembo Std" w:cs="Arial"/>
          <w:sz w:val="21"/>
          <w:szCs w:val="21"/>
          <w:lang w:val="es-NI" w:eastAsia="zh-CN"/>
        </w:rPr>
      </w:pPr>
    </w:p>
    <w:p w:rsidR="007E29E7" w:rsidRPr="00D3216B" w:rsidRDefault="007E29E7" w:rsidP="00676F98">
      <w:pPr>
        <w:widowControl w:val="0"/>
        <w:suppressAutoHyphens/>
        <w:snapToGrid w:val="0"/>
        <w:spacing w:line="360" w:lineRule="auto"/>
        <w:jc w:val="both"/>
        <w:textAlignment w:val="baseline"/>
        <w:rPr>
          <w:rFonts w:ascii="Bembo Std" w:hAnsi="Bembo Std"/>
          <w:kern w:val="1"/>
          <w:sz w:val="21"/>
          <w:szCs w:val="21"/>
          <w:lang w:val="es-HN" w:eastAsia="zh-CN"/>
        </w:rPr>
      </w:pPr>
      <w:r w:rsidRPr="00D3216B">
        <w:rPr>
          <w:rFonts w:ascii="Bembo Std" w:hAnsi="Bembo Std"/>
          <w:b/>
          <w:bCs/>
          <w:kern w:val="1"/>
          <w:sz w:val="21"/>
          <w:szCs w:val="21"/>
          <w:lang w:val="es-MX" w:eastAsia="zh-CN"/>
        </w:rPr>
        <w:t>CLÁUSULA SEXTA: PRECIO DEL CONTRATO</w:t>
      </w:r>
      <w:r w:rsidRPr="00D3216B">
        <w:rPr>
          <w:rFonts w:ascii="Bembo Std" w:hAnsi="Bembo Std"/>
          <w:kern w:val="1"/>
          <w:sz w:val="21"/>
          <w:szCs w:val="21"/>
          <w:lang w:val="es-MX" w:eastAsia="zh-CN"/>
        </w:rPr>
        <w:t>. El monto total para el pago de</w:t>
      </w:r>
      <w:r w:rsidR="006A00D3">
        <w:rPr>
          <w:rFonts w:ascii="Bembo Std" w:hAnsi="Bembo Std"/>
          <w:kern w:val="1"/>
          <w:sz w:val="21"/>
          <w:szCs w:val="21"/>
          <w:lang w:val="es-MX" w:eastAsia="zh-CN"/>
        </w:rPr>
        <w:t xml:space="preserve"> los </w:t>
      </w:r>
      <w:r w:rsidR="006A00D3" w:rsidRPr="00D3216B">
        <w:rPr>
          <w:rFonts w:ascii="Bembo Std" w:hAnsi="Bembo Std"/>
          <w:kern w:val="1"/>
          <w:sz w:val="21"/>
          <w:szCs w:val="21"/>
          <w:lang w:val="es-MX" w:eastAsia="zh-CN"/>
        </w:rPr>
        <w:t>bienes objeto</w:t>
      </w:r>
      <w:r w:rsidRPr="00D3216B">
        <w:rPr>
          <w:rFonts w:ascii="Bembo Std" w:hAnsi="Bembo Std"/>
          <w:kern w:val="1"/>
          <w:sz w:val="21"/>
          <w:szCs w:val="21"/>
          <w:lang w:val="es-MX" w:eastAsia="zh-CN"/>
        </w:rPr>
        <w:t xml:space="preserve"> del citado contrato, es por la cantidad de</w:t>
      </w:r>
      <w:r w:rsidR="00A46A0C" w:rsidRPr="00D3216B">
        <w:rPr>
          <w:rFonts w:ascii="Bembo Std" w:hAnsi="Bembo Std"/>
          <w:kern w:val="1"/>
          <w:sz w:val="21"/>
          <w:szCs w:val="21"/>
          <w:lang w:val="es-MX" w:eastAsia="zh-CN"/>
        </w:rPr>
        <w:t xml:space="preserve"> </w:t>
      </w:r>
      <w:r w:rsidR="00B7630C">
        <w:rPr>
          <w:rFonts w:ascii="Bembo Std" w:hAnsi="Bembo Std"/>
          <w:b/>
          <w:kern w:val="1"/>
          <w:sz w:val="21"/>
          <w:szCs w:val="21"/>
          <w:lang w:val="es-MX" w:eastAsia="zh-CN"/>
        </w:rPr>
        <w:t xml:space="preserve">CATORCE MIL SEISCIENTOS OCHENTA Y CINCO </w:t>
      </w:r>
      <w:r w:rsidR="00A46A0C" w:rsidRPr="00676F98">
        <w:rPr>
          <w:rFonts w:ascii="Bembo Std" w:hAnsi="Bembo Std"/>
          <w:b/>
          <w:kern w:val="1"/>
          <w:sz w:val="21"/>
          <w:szCs w:val="21"/>
          <w:lang w:val="es-MX" w:eastAsia="zh-CN"/>
        </w:rPr>
        <w:t>DOLARES DE LOS ESTADOS UNIDOS DE AMERICA</w:t>
      </w:r>
      <w:r w:rsidRPr="00676F98">
        <w:rPr>
          <w:rFonts w:ascii="Bembo Std" w:hAnsi="Bembo Std"/>
          <w:b/>
          <w:kern w:val="3"/>
          <w:sz w:val="21"/>
          <w:szCs w:val="21"/>
          <w:lang w:val="es-ES" w:eastAsia="zh-CN"/>
        </w:rPr>
        <w:t xml:space="preserve"> (</w:t>
      </w:r>
      <w:r w:rsidR="00B7630C" w:rsidRPr="00B7630C">
        <w:rPr>
          <w:rFonts w:ascii="Bembo Std" w:hAnsi="Bembo Std"/>
          <w:b/>
          <w:kern w:val="3"/>
          <w:sz w:val="21"/>
          <w:szCs w:val="21"/>
          <w:lang w:val="es-ES" w:eastAsia="zh-CN"/>
        </w:rPr>
        <w:t>US$14,685.00</w:t>
      </w:r>
      <w:r w:rsidRPr="00676F98">
        <w:rPr>
          <w:rFonts w:ascii="Bembo Std" w:hAnsi="Bembo Std"/>
          <w:b/>
          <w:kern w:val="3"/>
          <w:sz w:val="21"/>
          <w:szCs w:val="21"/>
          <w:lang w:val="es-ES" w:eastAsia="zh-CN"/>
        </w:rPr>
        <w:t>)</w:t>
      </w:r>
      <w:r w:rsidR="004F5F7C">
        <w:rPr>
          <w:rFonts w:ascii="Bembo Std" w:hAnsi="Bembo Std"/>
          <w:b/>
          <w:kern w:val="3"/>
          <w:sz w:val="21"/>
          <w:szCs w:val="21"/>
          <w:lang w:val="es-ES" w:eastAsia="zh-CN"/>
        </w:rPr>
        <w:t xml:space="preserve">, </w:t>
      </w:r>
      <w:r w:rsidR="004F5F7C">
        <w:rPr>
          <w:rFonts w:ascii="Bembo Std" w:hAnsi="Bembo Std"/>
          <w:kern w:val="3"/>
          <w:sz w:val="21"/>
          <w:szCs w:val="21"/>
          <w:lang w:val="es-ES" w:eastAsia="zh-CN"/>
        </w:rPr>
        <w:t>con impuestos incluidos</w:t>
      </w:r>
      <w:r w:rsidRPr="00676F98">
        <w:rPr>
          <w:rFonts w:ascii="Bembo Std" w:hAnsi="Bembo Std"/>
          <w:b/>
          <w:kern w:val="3"/>
          <w:sz w:val="21"/>
          <w:szCs w:val="21"/>
          <w:lang w:val="es-ES" w:eastAsia="zh-CN"/>
        </w:rPr>
        <w:t>.</w:t>
      </w:r>
      <w:r w:rsidRPr="00D3216B">
        <w:rPr>
          <w:rFonts w:ascii="Bembo Std" w:hAnsi="Bembo Std"/>
          <w:kern w:val="3"/>
          <w:sz w:val="21"/>
          <w:szCs w:val="21"/>
          <w:lang w:val="es-ES" w:eastAsia="zh-CN"/>
        </w:rPr>
        <w:t xml:space="preserve"> </w:t>
      </w:r>
    </w:p>
    <w:p w:rsidR="007E29E7" w:rsidRPr="00D3216B" w:rsidRDefault="007E29E7" w:rsidP="00676F98">
      <w:pPr>
        <w:suppressAutoHyphens/>
        <w:spacing w:line="360" w:lineRule="auto"/>
        <w:jc w:val="both"/>
        <w:rPr>
          <w:rFonts w:ascii="Bembo Std" w:hAnsi="Bembo Std"/>
          <w:sz w:val="21"/>
          <w:szCs w:val="21"/>
          <w:lang w:val="es-MX" w:eastAsia="zh-CN"/>
        </w:rPr>
      </w:pPr>
    </w:p>
    <w:p w:rsidR="00A46A0C"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 xml:space="preserve">CLÁUSULA SÉPTIMA: </w:t>
      </w:r>
      <w:r w:rsidRPr="00D3216B">
        <w:rPr>
          <w:rFonts w:ascii="Bembo Std" w:hAnsi="Bembo Std"/>
          <w:b/>
          <w:sz w:val="21"/>
          <w:szCs w:val="21"/>
          <w:lang w:val="es-MX" w:eastAsia="zh-CN"/>
        </w:rPr>
        <w:t>ADMINISTRACIÓN DE CONTRATO</w:t>
      </w:r>
      <w:r w:rsidRPr="00D3216B">
        <w:rPr>
          <w:rFonts w:ascii="Bembo Std" w:hAnsi="Bembo Std"/>
          <w:sz w:val="21"/>
          <w:szCs w:val="21"/>
          <w:lang w:val="es-MX" w:eastAsia="zh-CN"/>
        </w:rPr>
        <w:t xml:space="preserve">. </w:t>
      </w:r>
      <w:r w:rsidR="00A46A0C" w:rsidRPr="00D3216B">
        <w:rPr>
          <w:rFonts w:ascii="Bembo Std" w:hAnsi="Bembo Std"/>
          <w:sz w:val="21"/>
          <w:szCs w:val="21"/>
          <w:lang w:val="es-MX" w:eastAsia="zh-CN"/>
        </w:rPr>
        <w:t xml:space="preserve">La administración y Seguimiento del Contrato, será de conformidad a lo establecido en el Numeral cinco punto quince del Manual de Operaciones, la cual corresponde a la Unidad Solicitante o a la persona que esta delegue, en este sentido la Dirección del Primer Nivel de Atención ha designado a </w:t>
      </w:r>
      <w:r w:rsidR="00A46A0C" w:rsidRPr="00D3216B">
        <w:rPr>
          <w:rFonts w:ascii="Bembo Std" w:hAnsi="Bembo Std"/>
          <w:b/>
          <w:sz w:val="21"/>
          <w:szCs w:val="21"/>
          <w:lang w:val="es-MX" w:eastAsia="zh-CN"/>
        </w:rPr>
        <w:t>CL</w:t>
      </w:r>
      <w:r w:rsidR="00910975">
        <w:rPr>
          <w:rFonts w:ascii="Bembo Std" w:hAnsi="Bembo Std"/>
          <w:b/>
          <w:sz w:val="21"/>
          <w:szCs w:val="21"/>
          <w:lang w:val="es-MX" w:eastAsia="zh-CN"/>
        </w:rPr>
        <w:t>A</w:t>
      </w:r>
      <w:r w:rsidR="00A46A0C" w:rsidRPr="00D3216B">
        <w:rPr>
          <w:rFonts w:ascii="Bembo Std" w:hAnsi="Bembo Std"/>
          <w:b/>
          <w:sz w:val="21"/>
          <w:szCs w:val="21"/>
          <w:lang w:val="es-MX" w:eastAsia="zh-CN"/>
        </w:rPr>
        <w:t>UDIA RUBENIA SOLIS CASTRO</w:t>
      </w:r>
      <w:r w:rsidR="00A46A0C" w:rsidRPr="00D3216B">
        <w:rPr>
          <w:rFonts w:ascii="Bembo Std" w:hAnsi="Bembo Std"/>
          <w:sz w:val="21"/>
          <w:szCs w:val="21"/>
          <w:lang w:val="es-MX" w:eastAsia="zh-CN"/>
        </w:rPr>
        <w:t>, con cargo de Coordinadora Regional de Laboratorio Clínico; con correo electrónico:, como responsable de la Administración del Contrato</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OCTAVA: PAGO DEL SUMINISTRO</w:t>
      </w:r>
      <w:r w:rsidRPr="00D3216B">
        <w:rPr>
          <w:rFonts w:ascii="Bembo Std" w:hAnsi="Bembo Std"/>
          <w:sz w:val="21"/>
          <w:szCs w:val="21"/>
          <w:lang w:val="es-MX" w:eastAsia="zh-CN"/>
        </w:rPr>
        <w:t xml:space="preserve">. </w:t>
      </w:r>
      <w:r w:rsidR="009C0672" w:rsidRPr="00D3216B">
        <w:rPr>
          <w:rFonts w:ascii="Bembo Std" w:hAnsi="Bembo Std"/>
          <w:sz w:val="21"/>
          <w:szCs w:val="21"/>
          <w:lang w:val="es-MX" w:eastAsia="zh-CN"/>
        </w:rPr>
        <w:t>El pago del Suministro bajo el present</w:t>
      </w:r>
      <w:r w:rsidR="00EF0E08">
        <w:rPr>
          <w:rFonts w:ascii="Bembo Std" w:hAnsi="Bembo Std"/>
          <w:sz w:val="21"/>
          <w:szCs w:val="21"/>
          <w:lang w:val="es-MX" w:eastAsia="zh-CN"/>
        </w:rPr>
        <w:t>e Contrato será cargado:  Préstamos</w:t>
      </w:r>
      <w:r w:rsidR="009C0672" w:rsidRPr="00D3216B">
        <w:rPr>
          <w:rFonts w:ascii="Bembo Std" w:hAnsi="Bembo Std"/>
          <w:sz w:val="21"/>
          <w:szCs w:val="21"/>
          <w:lang w:val="es-MX" w:eastAsia="zh-CN"/>
        </w:rPr>
        <w:t xml:space="preserve"> Externos, Contrato de Préstamo BID 3608/OC-ES, Categoría de inversión 1. Fortalecimiento de la red de atención ambulatoria, subcategoría 1.3 apoyo al funcionamiento de la red del primer nivel de atención. Proyecto 6300. Cifrados presupuestarios:</w:t>
      </w:r>
    </w:p>
    <w:tbl>
      <w:tblPr>
        <w:tblpPr w:leftFromText="141" w:rightFromText="141" w:vertAnchor="text" w:horzAnchor="page" w:tblpX="2980" w:tblpY="173"/>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3468"/>
      </w:tblGrid>
      <w:tr w:rsidR="006A00D3" w:rsidRPr="00D3216B" w:rsidTr="006A00D3">
        <w:trPr>
          <w:trHeight w:val="258"/>
          <w:tblHeader/>
        </w:trPr>
        <w:tc>
          <w:tcPr>
            <w:tcW w:w="1630" w:type="dxa"/>
          </w:tcPr>
          <w:p w:rsidR="006A00D3" w:rsidRPr="00D3216B" w:rsidRDefault="006A00D3" w:rsidP="006A00D3">
            <w:pPr>
              <w:suppressAutoHyphens/>
              <w:jc w:val="both"/>
              <w:textAlignment w:val="baseline"/>
              <w:rPr>
                <w:rFonts w:ascii="Bembo Std" w:eastAsia="Arial" w:hAnsi="Bembo Std"/>
                <w:b/>
                <w:bCs/>
                <w:color w:val="000000"/>
                <w:sz w:val="21"/>
                <w:szCs w:val="21"/>
                <w:lang w:val="es-SV" w:eastAsia="zh-CN"/>
              </w:rPr>
            </w:pPr>
            <w:r>
              <w:rPr>
                <w:rFonts w:ascii="Bembo Std" w:eastAsia="Arial" w:hAnsi="Bembo Std"/>
                <w:b/>
                <w:bCs/>
                <w:color w:val="000000"/>
                <w:sz w:val="21"/>
                <w:szCs w:val="21"/>
                <w:lang w:val="es-SV" w:eastAsia="zh-CN"/>
              </w:rPr>
              <w:t>No. ITEM</w:t>
            </w:r>
          </w:p>
        </w:tc>
        <w:tc>
          <w:tcPr>
            <w:tcW w:w="3468" w:type="dxa"/>
            <w:vAlign w:val="center"/>
          </w:tcPr>
          <w:p w:rsidR="006A00D3" w:rsidRPr="00D3216B" w:rsidRDefault="006A00D3" w:rsidP="006A00D3">
            <w:pPr>
              <w:suppressAutoHyphens/>
              <w:jc w:val="both"/>
              <w:textAlignment w:val="baseline"/>
              <w:rPr>
                <w:rFonts w:ascii="Bembo Std" w:eastAsia="Arial" w:hAnsi="Bembo Std"/>
                <w:b/>
                <w:bCs/>
                <w:color w:val="000000"/>
                <w:sz w:val="21"/>
                <w:szCs w:val="21"/>
                <w:lang w:val="es-SV" w:eastAsia="zh-CN"/>
              </w:rPr>
            </w:pPr>
            <w:r w:rsidRPr="00D3216B">
              <w:rPr>
                <w:rFonts w:ascii="Bembo Std" w:eastAsia="Arial" w:hAnsi="Bembo Std"/>
                <w:b/>
                <w:bCs/>
                <w:color w:val="000000"/>
                <w:sz w:val="21"/>
                <w:szCs w:val="21"/>
                <w:lang w:val="es-SV" w:eastAsia="zh-CN"/>
              </w:rPr>
              <w:t>CIFRADO PRESUPUESTARIO</w:t>
            </w:r>
          </w:p>
        </w:tc>
      </w:tr>
      <w:tr w:rsidR="006A00D3" w:rsidRPr="00D3216B" w:rsidTr="006A00D3">
        <w:trPr>
          <w:trHeight w:val="420"/>
        </w:trPr>
        <w:tc>
          <w:tcPr>
            <w:tcW w:w="1630" w:type="dxa"/>
          </w:tcPr>
          <w:p w:rsidR="006A00D3" w:rsidRPr="00503BC4" w:rsidRDefault="006A00D3" w:rsidP="006A00D3">
            <w:pPr>
              <w:suppressAutoHyphens/>
              <w:jc w:val="center"/>
              <w:textAlignment w:val="baseline"/>
              <w:rPr>
                <w:rFonts w:ascii="Bembo Std" w:eastAsia="Arial" w:hAnsi="Bembo Std"/>
                <w:color w:val="000000"/>
                <w:sz w:val="21"/>
                <w:szCs w:val="21"/>
                <w:lang w:val="es-SV" w:eastAsia="zh-CN"/>
              </w:rPr>
            </w:pPr>
            <w:r>
              <w:rPr>
                <w:rFonts w:ascii="Bembo Std" w:eastAsia="Arial" w:hAnsi="Bembo Std"/>
                <w:color w:val="000000"/>
                <w:sz w:val="21"/>
                <w:szCs w:val="21"/>
                <w:lang w:val="es-SV" w:eastAsia="zh-CN"/>
              </w:rPr>
              <w:t>3</w:t>
            </w:r>
          </w:p>
        </w:tc>
        <w:tc>
          <w:tcPr>
            <w:tcW w:w="3468" w:type="dxa"/>
            <w:vAlign w:val="center"/>
          </w:tcPr>
          <w:p w:rsidR="006A00D3" w:rsidRPr="00D3216B" w:rsidRDefault="006A00D3" w:rsidP="006A00D3">
            <w:pPr>
              <w:suppressAutoHyphens/>
              <w:jc w:val="both"/>
              <w:textAlignment w:val="baseline"/>
              <w:rPr>
                <w:rFonts w:ascii="Bembo Std" w:eastAsia="Arial" w:hAnsi="Bembo Std"/>
                <w:color w:val="000000"/>
                <w:sz w:val="21"/>
                <w:szCs w:val="21"/>
                <w:lang w:val="es-SV" w:eastAsia="zh-CN"/>
              </w:rPr>
            </w:pPr>
            <w:r w:rsidRPr="00503BC4">
              <w:rPr>
                <w:rFonts w:ascii="Bembo Std" w:eastAsia="Arial" w:hAnsi="Bembo Std"/>
                <w:color w:val="000000"/>
                <w:sz w:val="21"/>
                <w:szCs w:val="21"/>
                <w:lang w:val="es-SV" w:eastAsia="zh-CN"/>
              </w:rPr>
              <w:t>2022-3200-3-09-01-22-3-61103</w:t>
            </w:r>
          </w:p>
        </w:tc>
      </w:tr>
    </w:tbl>
    <w:p w:rsidR="006A00D3" w:rsidRDefault="006A00D3" w:rsidP="00676F98">
      <w:pPr>
        <w:suppressAutoHyphens/>
        <w:spacing w:line="360" w:lineRule="auto"/>
        <w:jc w:val="both"/>
        <w:rPr>
          <w:rFonts w:ascii="Bembo Std" w:hAnsi="Bembo Std"/>
          <w:sz w:val="21"/>
          <w:szCs w:val="21"/>
          <w:lang w:val="es-MX" w:eastAsia="zh-CN"/>
        </w:rPr>
      </w:pPr>
    </w:p>
    <w:p w:rsidR="00676F98" w:rsidRPr="00D3216B" w:rsidRDefault="00676F98" w:rsidP="00D3216B">
      <w:pPr>
        <w:suppressAutoHyphens/>
        <w:jc w:val="both"/>
        <w:rPr>
          <w:rFonts w:ascii="Bembo Std" w:hAnsi="Bembo Std"/>
          <w:sz w:val="21"/>
          <w:szCs w:val="21"/>
          <w:lang w:val="es-MX" w:eastAsia="zh-CN"/>
        </w:rPr>
      </w:pPr>
    </w:p>
    <w:p w:rsidR="009C0672" w:rsidRDefault="009C0672" w:rsidP="00D3216B">
      <w:pPr>
        <w:suppressAutoHyphens/>
        <w:jc w:val="both"/>
        <w:rPr>
          <w:rFonts w:ascii="Bembo Std" w:hAnsi="Bembo Std"/>
          <w:sz w:val="21"/>
          <w:szCs w:val="21"/>
          <w:lang w:val="es-MX" w:eastAsia="zh-CN"/>
        </w:rPr>
      </w:pPr>
    </w:p>
    <w:p w:rsidR="006A00D3" w:rsidRDefault="006A00D3" w:rsidP="00D3216B">
      <w:pPr>
        <w:suppressAutoHyphens/>
        <w:jc w:val="both"/>
        <w:rPr>
          <w:rFonts w:ascii="Bembo Std" w:hAnsi="Bembo Std"/>
          <w:sz w:val="21"/>
          <w:szCs w:val="21"/>
          <w:lang w:val="es-MX" w:eastAsia="zh-CN"/>
        </w:rPr>
      </w:pPr>
    </w:p>
    <w:p w:rsidR="006A00D3" w:rsidRPr="00D3216B" w:rsidRDefault="006A00D3" w:rsidP="00D3216B">
      <w:pPr>
        <w:suppressAutoHyphens/>
        <w:jc w:val="both"/>
        <w:rPr>
          <w:rFonts w:ascii="Bembo Std" w:hAnsi="Bembo Std"/>
          <w:sz w:val="21"/>
          <w:szCs w:val="21"/>
          <w:lang w:val="es-MX" w:eastAsia="zh-CN"/>
        </w:rPr>
      </w:pP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
          <w:bCs/>
          <w:sz w:val="20"/>
          <w:szCs w:val="20"/>
          <w:lang w:val="es-MX" w:eastAsia="zh-CN"/>
        </w:rPr>
        <w:t xml:space="preserve">CLÁUSULA NOVENA : </w:t>
      </w:r>
      <w:r w:rsidRPr="00524037">
        <w:rPr>
          <w:rFonts w:ascii="Bembo Std" w:hAnsi="Bembo Std"/>
          <w:b/>
          <w:bCs/>
          <w:sz w:val="20"/>
          <w:szCs w:val="20"/>
          <w:lang w:val="es-ES" w:eastAsia="zh-CN"/>
        </w:rPr>
        <w:t xml:space="preserve">PRÁCTICAS PROHIBIDAS: </w:t>
      </w:r>
      <w:r w:rsidRPr="00524037">
        <w:rPr>
          <w:rFonts w:ascii="Bembo Std" w:hAnsi="Bembo Std"/>
          <w:bCs/>
          <w:sz w:val="20"/>
          <w:szCs w:val="20"/>
          <w:lang w:val="es-ES" w:eastAsia="zh-CN"/>
        </w:rPr>
        <w:t xml:space="preserve">1.16 </w:t>
      </w:r>
      <w:r w:rsidRPr="00524037">
        <w:rPr>
          <w:rFonts w:ascii="Bembo Std" w:hAnsi="Bembo Std"/>
          <w:bCs/>
          <w:sz w:val="20"/>
          <w:szCs w:val="20"/>
          <w:lang w:eastAsia="zh-CN"/>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w:t>
      </w:r>
      <w:r w:rsidRPr="00524037">
        <w:rPr>
          <w:rFonts w:ascii="Bembo Std" w:hAnsi="Bembo Std"/>
          <w:bCs/>
          <w:sz w:val="20"/>
          <w:szCs w:val="20"/>
          <w:lang w:eastAsia="zh-CN"/>
        </w:rPr>
        <w:lastRenderedPageBreak/>
        <w:t xml:space="preserve">prácticas obstructivas; y (vi) apropiación indebida. El Banco </w:t>
      </w:r>
      <w:proofErr w:type="spellStart"/>
      <w:r w:rsidRPr="00524037">
        <w:rPr>
          <w:rFonts w:ascii="Bembo Std" w:hAnsi="Bembo Std"/>
          <w:bCs/>
          <w:sz w:val="20"/>
          <w:szCs w:val="20"/>
          <w:lang w:eastAsia="zh-CN"/>
        </w:rPr>
        <w:t>ha</w:t>
      </w:r>
      <w:proofErr w:type="spellEnd"/>
      <w:r w:rsidRPr="00524037">
        <w:rPr>
          <w:rFonts w:ascii="Bembo Std" w:hAnsi="Bembo Std"/>
          <w:bCs/>
          <w:sz w:val="20"/>
          <w:szCs w:val="20"/>
          <w:lang w:eastAsia="zh-CN"/>
        </w:rPr>
        <w:t xml:space="preserve"> 11 Véase párrafo 1.18. 12 En el sitio virtual del Banco (www.iadb.org/integrity) se facilita información sobre cómo denunciar la supuesta comisión de Prácticas Prohibidas, las normas aplicables al proceso de investigación y sanción y el convenio que rige el reconocimiento recíproco de sanciones entre instituciones financieras internacionales. GN-2349-15- 8 -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 (a) A efectos del cumplimiento de esta Política, el Banco define las expresiones que se indican a continuación: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 Una práctica corrupta consiste en ofrecer, dar, recibir, o solicitar, directa o indirectamente, cualquier cosa de valor para influenciar indebidamente las acciones de otra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(iii) Una práctica coercitiva consiste en perjudicar o causar daño, o amenazar con perjudicar o causar daño, directa o indirectamente, a cualquier parte o a sus bienes para influenciar indebidamente las acciones de una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(iv) Una práctica colusoria es un acuerdo entre dos o más partes realizado con la intención de alcanzar un propósito inapropiado, lo que incluye influenciar en forma inapropiada las acciones de otra parte; (v) Una práctica obstructiva consiste en (i) destruir, falsificar, alterar u ocultar evidencia significativa para una investigación del Grupo BID, o realizar declaraciones falsas ante los investigadores con la intención de impedir una investigación del Grupo BID; (ii) amenazar, hostigar o intimidar a cualquier parte para impedir que divulgue su conocimiento de asuntos que son importantes para una investigación del Grupo BID o que prosiga con la investigación; o (iii) actos realizados con la intención de impedir el ejercicio de los derechos contractuales de auditoría e inspección del Grupo BID previstos en el párrafo 1.16 (f) de abajo, o sus derechos de acceso a la información; y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(vi) La apropiación indebida consiste en el uso de fondos o recursos del Grupo BID para un propósito indebido o para un propósito no autorizado, cometido de forma intencional o por negligencia grave. (b)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w:t>
      </w:r>
      <w:r w:rsidRPr="00524037">
        <w:rPr>
          <w:rFonts w:ascii="Bembo Std" w:hAnsi="Bembo Std"/>
          <w:bCs/>
          <w:sz w:val="20"/>
          <w:szCs w:val="20"/>
          <w:lang w:eastAsia="zh-CN"/>
        </w:rPr>
        <w:lastRenderedPageBreak/>
        <w:t xml:space="preserve">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GN-2349-15- 9 –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No financiar ninguna propuesta de adjudicación de un contrato para la adquisición de bienes o la contratación de obras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 Suspender los desembolsos de la operación, si se determina, en cualquier etapa, que un empleado, agencia o representante del Prestatario, el Organismo Ejecutor o el Organismo Contratante ha cometido una Práctica Prohibida;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Emitir una amonestación a la firma, entidad o individuo en el formato de una carta formal de censura por su conducta;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Declarar a una firma, entidad o individuo inelegible, en forma permanente o por determinado período de tiempo, para que (i) se le adjudiquen o participe en actividades financiadas por el Banco, y (ii) sea designado13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por otra firma elegible a la que se adjudique un contrato para ejecutar actividades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Remitir el tema a las autoridades pertinentes encargadas de hacer cumplir las leyes; 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(d) La imposición de cualquier medida que sea tomada por el Banco de conformidad con las provisiones referidas anteriormente será de carácter público. (e) Asimismo, cualquier firma, entidad o individuo actuando como oferente o participando en una actividad financiada por el Banco, incluidos, entre otros, </w:t>
      </w:r>
      <w:r w:rsidRPr="00524037">
        <w:rPr>
          <w:rFonts w:ascii="Bembo Std" w:hAnsi="Bembo Std"/>
          <w:bCs/>
          <w:sz w:val="20"/>
          <w:szCs w:val="20"/>
          <w:lang w:eastAsia="zh-CN"/>
        </w:rPr>
        <w:lastRenderedPageBreak/>
        <w:t xml:space="preserve">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13 Un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 GN-2349-15- 10 -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w:t>
      </w:r>
      <w:r w:rsidRPr="00524037">
        <w:rPr>
          <w:rFonts w:ascii="Bembo Std" w:hAnsi="Bembo Std"/>
          <w:bCs/>
          <w:sz w:val="20"/>
          <w:szCs w:val="20"/>
          <w:lang w:eastAsia="zh-CN"/>
        </w:rPr>
        <w:lastRenderedPageBreak/>
        <w:t xml:space="preserve">investigador, agente, auditor o consultor apropiadamente designado. Si el solicitante, oferente, proveedor de servicios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w:t>
      </w:r>
    </w:p>
    <w:p w:rsidR="007E29E7" w:rsidRPr="00524037" w:rsidRDefault="007E29E7" w:rsidP="00676F98">
      <w:p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GN-2349-15- 11 -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24037">
        <w:rPr>
          <w:rFonts w:ascii="Bembo Std" w:hAnsi="Bembo Std"/>
          <w:sz w:val="20"/>
          <w:szCs w:val="20"/>
          <w:lang w:val="es-MX" w:eastAsia="zh-CN"/>
        </w:rPr>
        <w:t xml:space="preserve">.  </w:t>
      </w:r>
    </w:p>
    <w:p w:rsidR="007E29E7" w:rsidRPr="00524037" w:rsidRDefault="007E29E7" w:rsidP="00676F98">
      <w:pPr>
        <w:suppressAutoHyphens/>
        <w:spacing w:line="360" w:lineRule="auto"/>
        <w:jc w:val="both"/>
        <w:rPr>
          <w:rFonts w:ascii="Bembo Std" w:hAnsi="Bembo Std"/>
          <w:b/>
          <w:bCs/>
          <w:sz w:val="20"/>
          <w:szCs w:val="20"/>
          <w:lang w:val="es-MX" w:eastAsia="zh-CN"/>
        </w:rPr>
      </w:pPr>
    </w:p>
    <w:p w:rsidR="0082661D" w:rsidRDefault="0082661D" w:rsidP="00676F98">
      <w:pPr>
        <w:suppressAutoHyphens/>
        <w:spacing w:line="360" w:lineRule="auto"/>
        <w:jc w:val="both"/>
        <w:rPr>
          <w:rFonts w:ascii="Bembo Std" w:hAnsi="Bembo Std"/>
          <w:sz w:val="20"/>
          <w:szCs w:val="20"/>
          <w:lang w:val="es-MX" w:eastAsia="zh-CN"/>
        </w:rPr>
      </w:pPr>
      <w:r w:rsidRPr="00524037">
        <w:rPr>
          <w:rFonts w:ascii="Bembo Std" w:hAnsi="Bembo Std"/>
          <w:b/>
          <w:bCs/>
          <w:sz w:val="20"/>
          <w:szCs w:val="20"/>
          <w:lang w:val="es-MX" w:eastAsia="zh-CN"/>
        </w:rPr>
        <w:t>CLÁUSULA DÉCIMA: VIGENCIA</w:t>
      </w:r>
      <w:r w:rsidRPr="00524037">
        <w:rPr>
          <w:rFonts w:ascii="Bembo Std" w:hAnsi="Bembo Std"/>
          <w:sz w:val="20"/>
          <w:szCs w:val="20"/>
          <w:lang w:val="es-MX" w:eastAsia="zh-CN"/>
        </w:rPr>
        <w:t>.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rsidR="006B6D50" w:rsidRDefault="006B6D50" w:rsidP="00676F98">
      <w:pPr>
        <w:suppressAutoHyphens/>
        <w:spacing w:line="360" w:lineRule="auto"/>
        <w:jc w:val="both"/>
        <w:rPr>
          <w:rFonts w:ascii="Bembo Std" w:hAnsi="Bembo Std"/>
          <w:sz w:val="20"/>
          <w:szCs w:val="20"/>
          <w:lang w:val="es-MX" w:eastAsia="zh-CN"/>
        </w:rPr>
      </w:pPr>
    </w:p>
    <w:p w:rsidR="006B6D50" w:rsidRPr="006B6D50" w:rsidRDefault="006B6D50" w:rsidP="006B6D50">
      <w:p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En fe de lo cual firmamos el presente contrato en la ciudad de San Salvador, a los veinti</w:t>
      </w:r>
      <w:r w:rsidR="006A00D3">
        <w:rPr>
          <w:rFonts w:ascii="Bembo Std" w:hAnsi="Bembo Std"/>
          <w:sz w:val="20"/>
          <w:szCs w:val="20"/>
          <w:lang w:val="es-MX" w:eastAsia="zh-CN"/>
        </w:rPr>
        <w:t xml:space="preserve">cinco </w:t>
      </w:r>
      <w:r w:rsidRPr="006B6D50">
        <w:rPr>
          <w:rFonts w:ascii="Bembo Std" w:hAnsi="Bembo Std"/>
          <w:sz w:val="20"/>
          <w:szCs w:val="20"/>
          <w:lang w:val="es-MX" w:eastAsia="zh-CN"/>
        </w:rPr>
        <w:t>días del mes de febrero de dos mil veintidós.</w:t>
      </w:r>
    </w:p>
    <w:p w:rsidR="006B6D50" w:rsidRPr="006B6D50" w:rsidRDefault="006B6D50" w:rsidP="006B6D50">
      <w:pPr>
        <w:suppressAutoHyphens/>
        <w:spacing w:line="360" w:lineRule="auto"/>
        <w:jc w:val="both"/>
        <w:rPr>
          <w:rFonts w:ascii="Bembo Std" w:hAnsi="Bembo Std"/>
          <w:sz w:val="20"/>
          <w:szCs w:val="20"/>
          <w:lang w:val="es-MX" w:eastAsia="zh-CN"/>
        </w:rPr>
      </w:pPr>
    </w:p>
    <w:p w:rsidR="006B6D50" w:rsidRPr="006B6D50" w:rsidRDefault="006B6D50" w:rsidP="006B6D50">
      <w:pPr>
        <w:suppressAutoHyphens/>
        <w:spacing w:line="360" w:lineRule="auto"/>
        <w:jc w:val="both"/>
        <w:rPr>
          <w:rFonts w:ascii="Bembo Std" w:hAnsi="Bembo Std"/>
          <w:sz w:val="20"/>
          <w:szCs w:val="20"/>
          <w:lang w:val="es-MX" w:eastAsia="zh-CN"/>
        </w:rPr>
      </w:pPr>
    </w:p>
    <w:p w:rsidR="006B6D50" w:rsidRPr="006B6D50" w:rsidRDefault="006B6D50" w:rsidP="006B6D50">
      <w:pPr>
        <w:suppressAutoHyphens/>
        <w:spacing w:line="360" w:lineRule="auto"/>
        <w:jc w:val="both"/>
        <w:rPr>
          <w:rFonts w:ascii="Bembo Std" w:hAnsi="Bembo Std"/>
          <w:sz w:val="20"/>
          <w:szCs w:val="20"/>
          <w:lang w:val="es-MX" w:eastAsia="zh-CN"/>
        </w:rPr>
      </w:pPr>
    </w:p>
    <w:p w:rsidR="006B6D50" w:rsidRPr="006B6D50" w:rsidRDefault="006B6D50" w:rsidP="006B6D50">
      <w:pPr>
        <w:suppressAutoHyphens/>
        <w:spacing w:line="360" w:lineRule="auto"/>
        <w:jc w:val="both"/>
        <w:rPr>
          <w:rFonts w:ascii="Bembo Std" w:hAnsi="Bembo Std"/>
          <w:sz w:val="20"/>
          <w:szCs w:val="20"/>
          <w:lang w:val="es-MX" w:eastAsia="zh-CN"/>
        </w:rPr>
      </w:pPr>
    </w:p>
    <w:p w:rsidR="006B6D50" w:rsidRPr="006B6D50" w:rsidRDefault="006B6D50" w:rsidP="006B6D50">
      <w:pPr>
        <w:suppressAutoHyphens/>
        <w:spacing w:line="360" w:lineRule="auto"/>
        <w:jc w:val="both"/>
        <w:rPr>
          <w:rFonts w:ascii="Bembo Std" w:hAnsi="Bembo Std"/>
          <w:sz w:val="20"/>
          <w:szCs w:val="20"/>
          <w:lang w:val="es-MX" w:eastAsia="zh-CN"/>
        </w:rPr>
      </w:pPr>
    </w:p>
    <w:tbl>
      <w:tblPr>
        <w:tblW w:w="9963" w:type="dxa"/>
        <w:tblInd w:w="-106" w:type="dxa"/>
        <w:tblLayout w:type="fixed"/>
        <w:tblLook w:val="0000" w:firstRow="0" w:lastRow="0" w:firstColumn="0" w:lastColumn="0" w:noHBand="0" w:noVBand="0"/>
      </w:tblPr>
      <w:tblGrid>
        <w:gridCol w:w="9963"/>
      </w:tblGrid>
      <w:tr w:rsidR="006B6D50" w:rsidRPr="006B6D50" w:rsidTr="00890CCF">
        <w:trPr>
          <w:trHeight w:val="310"/>
        </w:trPr>
        <w:tc>
          <w:tcPr>
            <w:tcW w:w="9963" w:type="dxa"/>
            <w:shd w:val="clear" w:color="auto" w:fill="FFFFFF"/>
            <w:vAlign w:val="center"/>
          </w:tcPr>
          <w:p w:rsidR="006B6D50" w:rsidRPr="004F5F7C" w:rsidRDefault="006B6D50" w:rsidP="006B6D50">
            <w:pPr>
              <w:suppressAutoHyphens/>
              <w:spacing w:line="360" w:lineRule="auto"/>
              <w:jc w:val="both"/>
              <w:rPr>
                <w:rFonts w:ascii="Bembo Std" w:hAnsi="Bembo Std"/>
                <w:b/>
                <w:sz w:val="20"/>
                <w:szCs w:val="20"/>
                <w:lang w:val="es-SV" w:eastAsia="zh-CN"/>
              </w:rPr>
            </w:pPr>
            <w:r w:rsidRPr="004F5F7C">
              <w:rPr>
                <w:rFonts w:ascii="Bembo Std" w:hAnsi="Bembo Std"/>
                <w:b/>
                <w:sz w:val="20"/>
                <w:szCs w:val="20"/>
                <w:lang w:val="es-SV" w:eastAsia="zh-CN"/>
              </w:rPr>
              <w:t xml:space="preserve">DRA. BERTHA PATRICIA FIGUEROA DE QUINTEROS                     </w:t>
            </w:r>
            <w:r w:rsidRPr="004F5F7C">
              <w:rPr>
                <w:rFonts w:ascii="Bembo Std" w:hAnsi="Bembo Std"/>
                <w:b/>
                <w:bCs/>
                <w:sz w:val="20"/>
                <w:szCs w:val="20"/>
                <w:lang w:val="es-MX" w:eastAsia="zh-CN"/>
              </w:rPr>
              <w:t>ESTER LETICIA MUÑOZ</w:t>
            </w:r>
            <w:r w:rsidR="00806FF3">
              <w:rPr>
                <w:rFonts w:ascii="Bembo Std" w:hAnsi="Bembo Std"/>
                <w:b/>
                <w:bCs/>
                <w:sz w:val="20"/>
                <w:szCs w:val="20"/>
                <w:lang w:val="es-MX" w:eastAsia="zh-CN"/>
              </w:rPr>
              <w:t xml:space="preserve"> DE</w:t>
            </w:r>
            <w:r w:rsidRPr="004F5F7C">
              <w:rPr>
                <w:rFonts w:ascii="Bembo Std" w:hAnsi="Bembo Std"/>
                <w:b/>
                <w:bCs/>
                <w:sz w:val="20"/>
                <w:szCs w:val="20"/>
                <w:lang w:val="es-MX" w:eastAsia="zh-CN"/>
              </w:rPr>
              <w:t xml:space="preserve"> REGALADO</w:t>
            </w:r>
          </w:p>
        </w:tc>
      </w:tr>
      <w:tr w:rsidR="006B6D50" w:rsidRPr="006B6D50" w:rsidTr="00890CCF">
        <w:trPr>
          <w:trHeight w:val="187"/>
        </w:trPr>
        <w:tc>
          <w:tcPr>
            <w:tcW w:w="9963" w:type="dxa"/>
            <w:shd w:val="clear" w:color="auto" w:fill="FFFFFF"/>
            <w:vAlign w:val="center"/>
          </w:tcPr>
          <w:p w:rsidR="006B6D50" w:rsidRPr="004F5F7C" w:rsidRDefault="006B6D50" w:rsidP="006B6D50">
            <w:pPr>
              <w:suppressAutoHyphens/>
              <w:spacing w:line="360" w:lineRule="auto"/>
              <w:jc w:val="both"/>
              <w:rPr>
                <w:rFonts w:ascii="Bembo Std" w:hAnsi="Bembo Std"/>
                <w:b/>
                <w:sz w:val="20"/>
                <w:szCs w:val="20"/>
                <w:lang w:val="es-ES" w:eastAsia="zh-CN"/>
              </w:rPr>
            </w:pPr>
            <w:r w:rsidRPr="004F5F7C">
              <w:rPr>
                <w:rFonts w:ascii="Bembo Std" w:hAnsi="Bembo Std"/>
                <w:b/>
                <w:sz w:val="20"/>
                <w:szCs w:val="20"/>
                <w:lang w:val="es-SV" w:eastAsia="zh-CN"/>
              </w:rPr>
              <w:t xml:space="preserve">         COORDINADORA DE LA UGP PRIDESII                                                     REPRESENTANTE LEGAL</w:t>
            </w:r>
          </w:p>
          <w:p w:rsidR="006B6D50" w:rsidRPr="004F5F7C" w:rsidRDefault="006B6D50" w:rsidP="006B6D50">
            <w:pPr>
              <w:suppressAutoHyphens/>
              <w:spacing w:line="360" w:lineRule="auto"/>
              <w:jc w:val="both"/>
              <w:rPr>
                <w:rFonts w:ascii="Bembo Std" w:hAnsi="Bembo Std"/>
                <w:b/>
                <w:sz w:val="20"/>
                <w:szCs w:val="20"/>
                <w:lang w:val="es-CO" w:eastAsia="zh-CN"/>
              </w:rPr>
            </w:pPr>
            <w:r w:rsidRPr="004F5F7C">
              <w:rPr>
                <w:rFonts w:ascii="Bembo Std" w:hAnsi="Bembo Std"/>
                <w:b/>
                <w:sz w:val="20"/>
                <w:szCs w:val="20"/>
                <w:lang w:val="es-CO" w:eastAsia="zh-CN"/>
              </w:rPr>
              <w:t xml:space="preserve">                                                                                                                                               ANALI,</w:t>
            </w:r>
            <w:r w:rsidRPr="004F5F7C">
              <w:rPr>
                <w:rFonts w:ascii="Bembo Std" w:hAnsi="Bembo Std"/>
                <w:b/>
                <w:sz w:val="20"/>
                <w:szCs w:val="20"/>
                <w:lang w:val="es-ES" w:eastAsia="zh-CN"/>
              </w:rPr>
              <w:t xml:space="preserve"> S.A. DE C.V</w:t>
            </w:r>
          </w:p>
        </w:tc>
      </w:tr>
      <w:tr w:rsidR="006B6D50" w:rsidRPr="006B6D50" w:rsidTr="00890CCF">
        <w:trPr>
          <w:trHeight w:val="187"/>
        </w:trPr>
        <w:tc>
          <w:tcPr>
            <w:tcW w:w="9963" w:type="dxa"/>
            <w:shd w:val="clear" w:color="auto" w:fill="FFFFFF"/>
            <w:vAlign w:val="center"/>
          </w:tcPr>
          <w:p w:rsidR="006B6D50" w:rsidRPr="006B6D50" w:rsidRDefault="006B6D50" w:rsidP="006B6D50">
            <w:pPr>
              <w:suppressAutoHyphens/>
              <w:spacing w:line="360" w:lineRule="auto"/>
              <w:jc w:val="both"/>
              <w:rPr>
                <w:rFonts w:ascii="Bembo Std" w:hAnsi="Bembo Std"/>
                <w:b/>
                <w:sz w:val="20"/>
                <w:szCs w:val="20"/>
                <w:lang w:val="es-SV" w:eastAsia="zh-CN"/>
              </w:rPr>
            </w:pPr>
          </w:p>
        </w:tc>
      </w:tr>
      <w:tr w:rsidR="006B6D50" w:rsidRPr="006B6D50" w:rsidTr="00890CCF">
        <w:trPr>
          <w:trHeight w:val="187"/>
        </w:trPr>
        <w:tc>
          <w:tcPr>
            <w:tcW w:w="9963" w:type="dxa"/>
            <w:shd w:val="clear" w:color="auto" w:fill="FFFFFF"/>
            <w:vAlign w:val="center"/>
          </w:tcPr>
          <w:p w:rsidR="006B6D50" w:rsidRPr="006B6D50" w:rsidRDefault="006B6D50" w:rsidP="006B6D50">
            <w:pPr>
              <w:suppressAutoHyphens/>
              <w:spacing w:line="360" w:lineRule="auto"/>
              <w:jc w:val="both"/>
              <w:rPr>
                <w:rFonts w:ascii="Bembo Std" w:hAnsi="Bembo Std"/>
                <w:b/>
                <w:sz w:val="20"/>
                <w:szCs w:val="20"/>
                <w:lang w:val="es-SV" w:eastAsia="zh-CN"/>
              </w:rPr>
            </w:pPr>
          </w:p>
        </w:tc>
      </w:tr>
      <w:tr w:rsidR="006B6D50" w:rsidRPr="006B6D50" w:rsidTr="00890CCF">
        <w:trPr>
          <w:trHeight w:val="187"/>
        </w:trPr>
        <w:tc>
          <w:tcPr>
            <w:tcW w:w="9963" w:type="dxa"/>
            <w:shd w:val="clear" w:color="auto" w:fill="FFFFFF"/>
            <w:vAlign w:val="center"/>
          </w:tcPr>
          <w:p w:rsidR="006B6D50" w:rsidRPr="006B6D50" w:rsidRDefault="006B6D50" w:rsidP="006B6D50">
            <w:pPr>
              <w:suppressAutoHyphens/>
              <w:spacing w:line="360" w:lineRule="auto"/>
              <w:jc w:val="both"/>
              <w:rPr>
                <w:rFonts w:ascii="Bembo Std" w:hAnsi="Bembo Std"/>
                <w:b/>
                <w:sz w:val="20"/>
                <w:szCs w:val="20"/>
                <w:lang w:val="es-SV" w:eastAsia="zh-CN"/>
              </w:rPr>
            </w:pPr>
          </w:p>
        </w:tc>
      </w:tr>
    </w:tbl>
    <w:p w:rsidR="00DB6573" w:rsidRDefault="006B6D50" w:rsidP="006B6D50">
      <w:pPr>
        <w:suppressAutoHyphens/>
        <w:spacing w:line="360" w:lineRule="auto"/>
        <w:jc w:val="both"/>
        <w:rPr>
          <w:rFonts w:ascii="Bembo Std" w:hAnsi="Bembo Std"/>
          <w:b/>
          <w:sz w:val="28"/>
          <w:szCs w:val="28"/>
          <w:lang w:val="es-ES" w:eastAsia="zh-CN"/>
        </w:rPr>
      </w:pPr>
      <w:r w:rsidRPr="006A00D3">
        <w:rPr>
          <w:rFonts w:ascii="Bembo Std" w:hAnsi="Bembo Std"/>
          <w:b/>
          <w:sz w:val="28"/>
          <w:szCs w:val="28"/>
          <w:lang w:val="es-ES" w:eastAsia="zh-CN"/>
        </w:rPr>
        <w:t xml:space="preserve">                             </w:t>
      </w:r>
    </w:p>
    <w:p w:rsidR="00DB6573" w:rsidRDefault="00DB6573">
      <w:pPr>
        <w:spacing w:after="160" w:line="259" w:lineRule="auto"/>
        <w:rPr>
          <w:rFonts w:ascii="Bembo Std" w:hAnsi="Bembo Std"/>
          <w:b/>
          <w:sz w:val="28"/>
          <w:szCs w:val="28"/>
          <w:lang w:val="es-ES" w:eastAsia="zh-CN"/>
        </w:rPr>
      </w:pPr>
      <w:r>
        <w:rPr>
          <w:rFonts w:ascii="Bembo Std" w:hAnsi="Bembo Std"/>
          <w:b/>
          <w:sz w:val="28"/>
          <w:szCs w:val="28"/>
          <w:lang w:val="es-ES" w:eastAsia="zh-CN"/>
        </w:rPr>
        <w:br w:type="page"/>
      </w:r>
    </w:p>
    <w:p w:rsidR="00DB6573" w:rsidRDefault="00DB6573">
      <w:pPr>
        <w:spacing w:after="160" w:line="259" w:lineRule="auto"/>
        <w:rPr>
          <w:rFonts w:ascii="Bembo Std" w:hAnsi="Bembo Std"/>
          <w:b/>
          <w:bCs/>
          <w:sz w:val="28"/>
          <w:szCs w:val="28"/>
          <w:lang w:val="es-ES" w:eastAsia="zh-CN"/>
        </w:rPr>
      </w:pPr>
      <w:r>
        <w:rPr>
          <w:rFonts w:ascii="Bembo Std" w:hAnsi="Bembo Std"/>
          <w:b/>
          <w:bCs/>
          <w:sz w:val="28"/>
          <w:szCs w:val="28"/>
          <w:lang w:val="es-ES" w:eastAsia="zh-CN"/>
        </w:rPr>
        <w:lastRenderedPageBreak/>
        <w:br w:type="page"/>
      </w:r>
      <w:bookmarkStart w:id="15" w:name="_GoBack"/>
      <w:r w:rsidR="00205056">
        <w:rPr>
          <w:noProof/>
          <w:lang w:val="es-SV" w:eastAsia="es-SV"/>
        </w:rPr>
        <w:drawing>
          <wp:anchor distT="0" distB="0" distL="114300" distR="114300" simplePos="0" relativeHeight="251660288" behindDoc="1" locked="0" layoutInCell="1" allowOverlap="1">
            <wp:simplePos x="0" y="0"/>
            <wp:positionH relativeFrom="column">
              <wp:posOffset>-3810</wp:posOffset>
            </wp:positionH>
            <wp:positionV relativeFrom="paragraph">
              <wp:posOffset>-635</wp:posOffset>
            </wp:positionV>
            <wp:extent cx="5612130" cy="7066915"/>
            <wp:effectExtent l="0" t="0" r="762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066915"/>
                    </a:xfrm>
                    <a:prstGeom prst="rect">
                      <a:avLst/>
                    </a:prstGeom>
                  </pic:spPr>
                </pic:pic>
              </a:graphicData>
            </a:graphic>
          </wp:anchor>
        </w:drawing>
      </w:r>
      <w:bookmarkEnd w:id="15"/>
    </w:p>
    <w:p w:rsidR="006B6D50" w:rsidRPr="006A00D3" w:rsidRDefault="006B6D50" w:rsidP="00DB6573">
      <w:pPr>
        <w:suppressAutoHyphens/>
        <w:spacing w:line="360" w:lineRule="auto"/>
        <w:jc w:val="center"/>
        <w:rPr>
          <w:rFonts w:ascii="Bembo Std" w:hAnsi="Bembo Std"/>
          <w:b/>
          <w:bCs/>
          <w:sz w:val="28"/>
          <w:szCs w:val="28"/>
          <w:lang w:val="es-ES" w:eastAsia="zh-CN"/>
        </w:rPr>
      </w:pPr>
      <w:r w:rsidRPr="006A00D3">
        <w:rPr>
          <w:rFonts w:ascii="Bembo Std" w:hAnsi="Bembo Std"/>
          <w:b/>
          <w:bCs/>
          <w:sz w:val="28"/>
          <w:szCs w:val="28"/>
          <w:lang w:val="es-ES" w:eastAsia="zh-CN"/>
        </w:rPr>
        <w:lastRenderedPageBreak/>
        <w:t>CONDICIONES GENERALES DEL CONTRATO</w:t>
      </w:r>
    </w:p>
    <w:p w:rsidR="006B6D50" w:rsidRPr="006B6D50" w:rsidRDefault="006B6D50" w:rsidP="006B6D50">
      <w:pPr>
        <w:suppressAutoHyphens/>
        <w:spacing w:line="360" w:lineRule="auto"/>
        <w:jc w:val="both"/>
        <w:rPr>
          <w:rFonts w:ascii="Bembo Std" w:hAnsi="Bembo Std"/>
          <w:b/>
          <w:bCs/>
          <w:sz w:val="20"/>
          <w:szCs w:val="20"/>
          <w:lang w:val="es-ES" w:eastAsia="zh-CN"/>
        </w:rPr>
      </w:pPr>
    </w:p>
    <w:tbl>
      <w:tblPr>
        <w:tblW w:w="9108" w:type="dxa"/>
        <w:tblLayout w:type="fixed"/>
        <w:tblLook w:val="0000" w:firstRow="0" w:lastRow="0" w:firstColumn="0" w:lastColumn="0" w:noHBand="0" w:noVBand="0"/>
      </w:tblPr>
      <w:tblGrid>
        <w:gridCol w:w="2448"/>
        <w:gridCol w:w="6660"/>
      </w:tblGrid>
      <w:tr w:rsidR="006B6D50" w:rsidRPr="006B6D50" w:rsidTr="00890CCF">
        <w:tc>
          <w:tcPr>
            <w:tcW w:w="2448" w:type="dxa"/>
          </w:tcPr>
          <w:p w:rsidR="006B6D50" w:rsidRPr="006B6D50" w:rsidRDefault="006B6D50" w:rsidP="006B6D50">
            <w:pPr>
              <w:suppressAutoHyphens/>
              <w:spacing w:line="360" w:lineRule="auto"/>
              <w:jc w:val="both"/>
              <w:rPr>
                <w:rFonts w:ascii="Bembo Std" w:hAnsi="Bembo Std"/>
                <w:b/>
                <w:sz w:val="20"/>
                <w:szCs w:val="20"/>
                <w:lang w:val="es-ES" w:eastAsia="zh-CN"/>
              </w:rPr>
            </w:pPr>
            <w:bookmarkStart w:id="16" w:name="_Toc526049530"/>
            <w:bookmarkStart w:id="17" w:name="_Toc106188561"/>
            <w:r w:rsidRPr="006B6D50">
              <w:rPr>
                <w:rFonts w:ascii="Bembo Std" w:hAnsi="Bembo Std"/>
                <w:b/>
                <w:sz w:val="20"/>
                <w:szCs w:val="20"/>
                <w:lang w:val="es-ES" w:eastAsia="zh-CN"/>
              </w:rPr>
              <w:t>1.- Definiciones</w:t>
            </w:r>
            <w:bookmarkEnd w:id="16"/>
            <w:bookmarkEnd w:id="17"/>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1.1.</w:t>
            </w:r>
            <w:r w:rsidRPr="006B6D50">
              <w:rPr>
                <w:rFonts w:ascii="Bembo Std" w:hAnsi="Bembo Std"/>
                <w:sz w:val="20"/>
                <w:szCs w:val="20"/>
                <w:lang w:val="es-ES" w:eastAsia="zh-CN"/>
              </w:rPr>
              <w:tab/>
              <w:t>Las siguientes palabras y expresiones tendrán los significados que aquí se les asigna: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“Banco” significa el Banco Interamericano de Desarrollo (BID) o cualquier fondo administrado por el Banco.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“Contrato” significa el Convenio celebrado entre el Comprador y el Proveedor, junto con los documentos del Contrato allí referidos, incluyendo todos los anexos y apéndices, y todos los documentos incorporados allí por referencia.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(c)</w:t>
            </w:r>
            <w:r w:rsidRPr="006B6D50">
              <w:rPr>
                <w:rFonts w:ascii="Bembo Std" w:hAnsi="Bembo Std"/>
                <w:sz w:val="20"/>
                <w:szCs w:val="20"/>
                <w:lang w:val="es-ES" w:eastAsia="zh-CN"/>
              </w:rPr>
              <w:tab/>
              <w:t>“Documentos del Contrato” significa los documentos enumerados en el Convenio, incluyendo cualquier enmienda.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w:t>
            </w:r>
            <w:r w:rsidRPr="006B6D50">
              <w:rPr>
                <w:rFonts w:ascii="Bembo Std" w:hAnsi="Bembo Std"/>
                <w:sz w:val="20"/>
                <w:szCs w:val="20"/>
                <w:lang w:val="es-ES" w:eastAsia="zh-CN"/>
              </w:rPr>
              <w:tab/>
              <w:t>“Precio del Contrato” significa el precio pagadero al Proveedor según se especifica en el Convenio, sujeto a las condiciones y ajustes allí estipulados o deducciones propuestas, según corresponda en virtud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w:t>
            </w:r>
            <w:r w:rsidRPr="006B6D50">
              <w:rPr>
                <w:rFonts w:ascii="Bembo Std" w:hAnsi="Bembo Std"/>
                <w:sz w:val="20"/>
                <w:szCs w:val="20"/>
                <w:lang w:val="es-ES" w:eastAsia="zh-CN"/>
              </w:rPr>
              <w:tab/>
              <w:t>“Día” significa día calendario.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(f)</w:t>
            </w:r>
            <w:r w:rsidRPr="006B6D50">
              <w:rPr>
                <w:rFonts w:ascii="Bembo Std" w:hAnsi="Bembo Std"/>
                <w:sz w:val="20"/>
                <w:szCs w:val="20"/>
                <w:lang w:val="es-ES" w:eastAsia="zh-CN"/>
              </w:rPr>
              <w:tab/>
              <w:t>“Cumplimiento” significa que el Proveedor ha completado la prestación de los Servicios Conexos de acuerdo con los términos y condiciones establecidas en 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(g)</w:t>
            </w:r>
            <w:r w:rsidRPr="006B6D50">
              <w:rPr>
                <w:rFonts w:ascii="Bembo Std" w:hAnsi="Bembo Std"/>
                <w:sz w:val="20"/>
                <w:szCs w:val="20"/>
                <w:lang w:val="es-ES" w:eastAsia="zh-CN"/>
              </w:rPr>
              <w:tab/>
              <w:t>“CGC” significa las Condiciones Generales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(h)</w:t>
            </w:r>
            <w:r w:rsidRPr="006B6D50">
              <w:rPr>
                <w:rFonts w:ascii="Bembo Std" w:hAnsi="Bembo Std"/>
                <w:sz w:val="20"/>
                <w:szCs w:val="20"/>
                <w:lang w:val="es-ES" w:eastAsia="zh-CN"/>
              </w:rPr>
              <w:tab/>
              <w:t>“Bienes” significa todos los productos, materia prima, maquinaria y equipo, y otros materiales que el Proveedor deba proporcionar al Comprador en virtud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w:t>
            </w:r>
            <w:r w:rsidRPr="006B6D50">
              <w:rPr>
                <w:rFonts w:ascii="Bembo Std" w:hAnsi="Bembo Std"/>
                <w:sz w:val="20"/>
                <w:szCs w:val="20"/>
                <w:lang w:val="es-ES" w:eastAsia="zh-CN"/>
              </w:rPr>
              <w:tab/>
              <w:t>“El País del Comprador” es el país especificado en las</w:t>
            </w:r>
            <w:r w:rsidRPr="006B6D50">
              <w:rPr>
                <w:rFonts w:ascii="Bembo Std" w:hAnsi="Bembo Std"/>
                <w:b/>
                <w:bCs/>
                <w:sz w:val="20"/>
                <w:szCs w:val="20"/>
                <w:lang w:val="es-ES" w:eastAsia="zh-CN"/>
              </w:rPr>
              <w:t xml:space="preserve"> </w:t>
            </w:r>
            <w:r w:rsidRPr="006B6D50">
              <w:rPr>
                <w:rFonts w:ascii="Bembo Std" w:hAnsi="Bembo Std"/>
                <w:sz w:val="20"/>
                <w:szCs w:val="20"/>
                <w:lang w:val="es-ES" w:eastAsia="zh-CN"/>
              </w:rPr>
              <w:t>Condiciones Especiales del Contrato</w:t>
            </w:r>
            <w:r w:rsidRPr="006B6D50">
              <w:rPr>
                <w:rFonts w:ascii="Bembo Std" w:hAnsi="Bembo Std"/>
                <w:b/>
                <w:bCs/>
                <w:sz w:val="20"/>
                <w:szCs w:val="20"/>
                <w:lang w:val="es-ES" w:eastAsia="zh-CN"/>
              </w:rPr>
              <w:t xml:space="preserve"> </w:t>
            </w:r>
            <w:r w:rsidRPr="006B6D50">
              <w:rPr>
                <w:rFonts w:ascii="Bembo Std" w:hAnsi="Bembo Std"/>
                <w:sz w:val="20"/>
                <w:szCs w:val="20"/>
                <w:lang w:val="es-ES" w:eastAsia="zh-CN"/>
              </w:rPr>
              <w:t>(</w:t>
            </w:r>
            <w:r w:rsidRPr="006B6D50">
              <w:rPr>
                <w:rFonts w:ascii="Bembo Std" w:hAnsi="Bembo Std"/>
                <w:b/>
                <w:bCs/>
                <w:sz w:val="20"/>
                <w:szCs w:val="20"/>
                <w:lang w:val="es-ES" w:eastAsia="zh-CN"/>
              </w:rPr>
              <w:t>CEC</w:t>
            </w:r>
            <w:r w:rsidRPr="006B6D50">
              <w:rPr>
                <w:rFonts w:ascii="Bembo Std" w:hAnsi="Bembo Std"/>
                <w:sz w:val="20"/>
                <w:szCs w:val="20"/>
                <w:lang w:val="es-ES" w:eastAsia="zh-CN"/>
              </w:rPr>
              <w:t>).</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(j)</w:t>
            </w:r>
            <w:r w:rsidRPr="006B6D50">
              <w:rPr>
                <w:rFonts w:ascii="Bembo Std" w:hAnsi="Bembo Std"/>
                <w:sz w:val="20"/>
                <w:szCs w:val="20"/>
                <w:lang w:val="es-ES" w:eastAsia="zh-CN"/>
              </w:rPr>
              <w:tab/>
              <w:t>“Comprador” significa la entidad que compra los Bienes y Servicios Conexos, según se indica en las CEC.</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(k)</w:t>
            </w:r>
            <w:r w:rsidRPr="006B6D50">
              <w:rPr>
                <w:rFonts w:ascii="Bembo Std" w:hAnsi="Bembo Std"/>
                <w:sz w:val="20"/>
                <w:szCs w:val="20"/>
                <w:lang w:val="es-ES" w:eastAsia="zh-CN"/>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(l)</w:t>
            </w:r>
            <w:r w:rsidRPr="006B6D50">
              <w:rPr>
                <w:rFonts w:ascii="Bembo Std" w:hAnsi="Bembo Std"/>
                <w:sz w:val="20"/>
                <w:szCs w:val="20"/>
                <w:lang w:val="es-ES" w:eastAsia="zh-CN"/>
              </w:rPr>
              <w:tab/>
              <w:t>“CEC” significa las Condiciones Especiales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(m)</w:t>
            </w:r>
            <w:r w:rsidRPr="006B6D50">
              <w:rPr>
                <w:rFonts w:ascii="Bembo Std" w:hAnsi="Bembo Std"/>
                <w:sz w:val="20"/>
                <w:szCs w:val="20"/>
                <w:lang w:val="es-ES" w:eastAsia="zh-CN"/>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(n)</w:t>
            </w:r>
            <w:r w:rsidRPr="006B6D50">
              <w:rPr>
                <w:rFonts w:ascii="Bembo Std" w:hAnsi="Bembo Std"/>
                <w:sz w:val="20"/>
                <w:szCs w:val="20"/>
                <w:lang w:val="es-ES" w:eastAsia="zh-CN"/>
              </w:rPr>
              <w:tab/>
              <w:t xml:space="preserve">“Proveedor” significa la persona natural, jurídica o entidad gubernamental, o una combinación de éstas, cuya oferta para ejecutar el contrato ha sido aceptada por el Comprador y es denominada como tal en 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(o)</w:t>
            </w:r>
            <w:r w:rsidRPr="006B6D50">
              <w:rPr>
                <w:rFonts w:ascii="Bembo Std" w:hAnsi="Bembo Std"/>
                <w:sz w:val="20"/>
                <w:szCs w:val="20"/>
                <w:lang w:val="es-ES" w:eastAsia="zh-CN"/>
              </w:rPr>
              <w:tab/>
              <w:t>“El Sitio del Proyecto”, donde corresponde, significa el lugar citado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18" w:name="_Toc106188562"/>
            <w:r w:rsidRPr="006B6D50">
              <w:rPr>
                <w:rFonts w:ascii="Bembo Std" w:hAnsi="Bembo Std"/>
                <w:b/>
                <w:sz w:val="20"/>
                <w:szCs w:val="20"/>
                <w:lang w:val="es-ES" w:eastAsia="zh-CN"/>
              </w:rPr>
              <w:lastRenderedPageBreak/>
              <w:t>Documentos del Contrato</w:t>
            </w:r>
            <w:bookmarkEnd w:id="18"/>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2.1</w:t>
            </w:r>
            <w:r w:rsidRPr="006B6D50">
              <w:rPr>
                <w:rFonts w:ascii="Bembo Std" w:hAnsi="Bembo Std"/>
                <w:sz w:val="20"/>
                <w:szCs w:val="20"/>
                <w:lang w:val="es-ES" w:eastAsia="zh-CN"/>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19" w:name="_Toc106188563"/>
            <w:r w:rsidRPr="006B6D50">
              <w:rPr>
                <w:rFonts w:ascii="Bembo Std" w:hAnsi="Bembo Std"/>
                <w:b/>
                <w:sz w:val="20"/>
                <w:szCs w:val="20"/>
                <w:lang w:val="es-ES" w:eastAsia="zh-CN"/>
              </w:rPr>
              <w:t>Fraude y Corrupción</w:t>
            </w:r>
            <w:bookmarkEnd w:id="19"/>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3.1</w:t>
            </w:r>
            <w:r w:rsidRPr="006B6D50">
              <w:rPr>
                <w:rFonts w:ascii="Bembo Std" w:hAnsi="Bembo Std"/>
                <w:sz w:val="20"/>
                <w:szCs w:val="20"/>
                <w:lang w:val="es-ES" w:eastAsia="zh-CN"/>
              </w:rPr>
              <w:tab/>
            </w:r>
            <w:r w:rsidRPr="006B6D50">
              <w:rPr>
                <w:rFonts w:ascii="Bembo Std" w:hAnsi="Bembo Std"/>
                <w:bCs/>
                <w:sz w:val="20"/>
                <w:szCs w:val="20"/>
                <w:lang w:val="es-ES" w:eastAsia="zh-CN"/>
              </w:rPr>
              <w:t xml:space="preserve">El </w:t>
            </w:r>
            <w:r w:rsidRPr="006B6D50">
              <w:rPr>
                <w:rFonts w:ascii="Bembo Std" w:hAnsi="Bembo Std"/>
                <w:sz w:val="20"/>
                <w:szCs w:val="20"/>
                <w:lang w:val="es-ES" w:eastAsia="zh-CN"/>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6B6D50">
              <w:rPr>
                <w:rFonts w:ascii="Bembo Std" w:hAnsi="Bembo Std"/>
                <w:iCs/>
                <w:sz w:val="20"/>
                <w:szCs w:val="20"/>
                <w:lang w:val="es-ES" w:eastAsia="zh-CN"/>
              </w:rPr>
              <w:t>práctica colusoria.</w:t>
            </w:r>
            <w:r w:rsidRPr="006B6D50">
              <w:rPr>
                <w:rFonts w:ascii="Bembo Std" w:hAnsi="Bembo Std"/>
                <w:sz w:val="20"/>
                <w:szCs w:val="20"/>
                <w:lang w:val="es-ES" w:eastAsia="zh-CN"/>
              </w:rPr>
              <w:t xml:space="preserve"> Las definiciones que se transcriben a continuación corresponden a los tipos más comunes de fraude y corrupción, pero no son exhaustivas.</w:t>
            </w:r>
          </w:p>
          <w:p w:rsidR="006B6D50" w:rsidRPr="006B6D50" w:rsidRDefault="006B6D50" w:rsidP="006B6D50">
            <w:pPr>
              <w:suppressAutoHyphens/>
              <w:spacing w:line="360" w:lineRule="auto"/>
              <w:jc w:val="both"/>
              <w:rPr>
                <w:rFonts w:ascii="Bembo Std" w:hAnsi="Bembo Std"/>
                <w:sz w:val="20"/>
                <w:szCs w:val="20"/>
                <w:lang w:val="es-ES" w:eastAsia="zh-CN"/>
              </w:rPr>
            </w:pP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Por esta razón, el Banco también adoptará medidas en caso de hechos o denuncias similares relacionadas con supuestos actos de fraude y corrupción, aunque no estén especificados en la lista siguiente. El Banco </w:t>
            </w:r>
            <w:r w:rsidRPr="006B6D50">
              <w:rPr>
                <w:rFonts w:ascii="Bembo Std" w:hAnsi="Bembo Std"/>
                <w:sz w:val="20"/>
                <w:szCs w:val="20"/>
                <w:lang w:val="es-ES" w:eastAsia="zh-CN"/>
              </w:rPr>
              <w:lastRenderedPageBreak/>
              <w:t>aplicará en todos los casos los procedimientos establecidos en la Cláusula 3.1 (c). A efectos de su cumplimiento: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El Banco define, para efectos de esta disposición, los términos que figuran a continuación:</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(i) </w:t>
            </w:r>
            <w:r w:rsidRPr="006B6D50">
              <w:rPr>
                <w:rFonts w:ascii="Bembo Std" w:hAnsi="Bembo Std"/>
                <w:sz w:val="20"/>
                <w:szCs w:val="20"/>
                <w:lang w:val="es-ES" w:eastAsia="zh-CN"/>
              </w:rPr>
              <w:tab/>
              <w:t>Una práctica corruptiva consiste en ofrecer, dar, recibir o solicitar, directa o indirectamente, algo de valor para influenciar indebidamente las acciones de otra parte;</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(ii)</w:t>
            </w:r>
            <w:r w:rsidRPr="006B6D50">
              <w:rPr>
                <w:rFonts w:ascii="Bembo Std" w:hAnsi="Bembo Std"/>
                <w:sz w:val="20"/>
                <w:szCs w:val="20"/>
                <w:lang w:val="es-ES" w:eastAsia="zh-CN"/>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(iii)</w:t>
            </w:r>
            <w:r w:rsidRPr="006B6D50">
              <w:rPr>
                <w:rFonts w:ascii="Bembo Std" w:hAnsi="Bembo Std"/>
                <w:sz w:val="20"/>
                <w:szCs w:val="20"/>
                <w:lang w:val="es-ES" w:eastAsia="zh-CN"/>
              </w:rPr>
              <w:tab/>
              <w:t>Una práctica coercitiva consiste en perjudicar o causar daño, o amenazar con perjudicar o causar daño, directa o indirectamente, a cualquier parte o a sus bienes para influenciar en forma indebida las acciones de una parte; y</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(iv)</w:t>
            </w:r>
            <w:r w:rsidRPr="006B6D50">
              <w:rPr>
                <w:rFonts w:ascii="Bembo Std" w:hAnsi="Bembo Std"/>
                <w:sz w:val="20"/>
                <w:szCs w:val="20"/>
                <w:lang w:val="es-ES" w:eastAsia="zh-CN"/>
              </w:rPr>
              <w:tab/>
              <w:t>Una práctica colusoria es un acuerdo entre dos o más partes realizado con la intención de alcanzar un propósito indebido, incluyendo influenciar en forma indebida las acciones de otra parte.</w:t>
            </w:r>
          </w:p>
          <w:p w:rsidR="006B6D50" w:rsidRPr="006B6D50" w:rsidRDefault="006B6D50" w:rsidP="006B6D50">
            <w:pPr>
              <w:numPr>
                <w:ilvl w:val="0"/>
                <w:numId w:val="11"/>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6B6D50">
              <w:rPr>
                <w:rFonts w:ascii="Bembo Std" w:hAnsi="Bembo Std"/>
                <w:b/>
                <w:bCs/>
                <w:sz w:val="20"/>
                <w:szCs w:val="20"/>
                <w:lang w:val="es-ES" w:eastAsia="zh-CN"/>
              </w:rPr>
              <w:t xml:space="preserve"> </w:t>
            </w:r>
            <w:r w:rsidRPr="006B6D50">
              <w:rPr>
                <w:rFonts w:ascii="Bembo Std" w:hAnsi="Bembo Std"/>
                <w:sz w:val="20"/>
                <w:szCs w:val="20"/>
                <w:lang w:val="es-ES" w:eastAsia="zh-CN"/>
              </w:rPr>
              <w:t>ha cometido un acto de fraude o corrupción, el Banco podrá:</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decidir no financiar ninguna propuesta de adjudicación de un contrato o de un contrato adjudicado para la adquisición de bienes o la contratación de obras financiadas por el Banco;</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suspender los desembolsos de la operación, si se determina, en cualquier etapa, que existe evidencia suficiente para comprobar el hallazgo de que un empleado, </w:t>
            </w:r>
            <w:r w:rsidRPr="006B6D50">
              <w:rPr>
                <w:rFonts w:ascii="Bembo Std" w:hAnsi="Bembo Std"/>
                <w:sz w:val="20"/>
                <w:szCs w:val="20"/>
                <w:lang w:val="es-ES" w:eastAsia="zh-CN"/>
              </w:rPr>
              <w:lastRenderedPageBreak/>
              <w:t>agente o representante del Prestatario, el Organismo Ejecutor o el Organismo Contratante ha cometido un acto de fraude o corrupción;</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emitir una amonestación en el formato de una carta formal de censura a la conducta de la firma, entidad o individuo;</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remitir el tema a las autoridades pertinentes encargadas de hacer cumplir las leyes; y/o</w:t>
            </w:r>
          </w:p>
          <w:p w:rsidR="006B6D50" w:rsidRPr="006B6D50" w:rsidRDefault="006B6D50" w:rsidP="006B6D50">
            <w:pPr>
              <w:numPr>
                <w:ilvl w:val="1"/>
                <w:numId w:val="1"/>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(c)</w:t>
            </w:r>
            <w:r w:rsidRPr="006B6D50">
              <w:rPr>
                <w:rFonts w:ascii="Bembo Std" w:hAnsi="Bembo Std"/>
                <w:sz w:val="20"/>
                <w:szCs w:val="20"/>
                <w:lang w:val="es-ES" w:eastAsia="zh-CN"/>
              </w:rPr>
              <w:tab/>
              <w:t>El Banco ha establecido procedimientos administrativos para los casos de denuncias de fraude y corrupción dentro del proceso de adquisiciones o la ejecución de un contrato financiado por el Banco, los cuales están disponibles en el sitio virtual del Banco (</w:t>
            </w:r>
            <w:hyperlink r:id="rId9" w:history="1">
              <w:r w:rsidRPr="006B6D50">
                <w:rPr>
                  <w:rStyle w:val="Hipervnculo"/>
                  <w:rFonts w:ascii="Bembo Std" w:hAnsi="Bembo Std"/>
                  <w:sz w:val="20"/>
                  <w:szCs w:val="20"/>
                  <w:lang w:val="es-ES" w:eastAsia="zh-CN"/>
                </w:rPr>
                <w:t>www.iadb.org</w:t>
              </w:r>
            </w:hyperlink>
            <w:r w:rsidRPr="006B6D50">
              <w:rPr>
                <w:rFonts w:ascii="Bembo Std" w:hAnsi="Bembo Std"/>
                <w:sz w:val="20"/>
                <w:szCs w:val="20"/>
                <w:lang w:val="es-ES" w:eastAsia="zh-CN"/>
              </w:rPr>
              <w:t>). Para tales propósitos cualquier denuncia deberá ser presentada a la Oficina de</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Integridad Institucional del Banco (OII) para la realización de la correspondiente investigación. Las denuncias podrán ser presentadas confidencial o anónimamente.</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6B6D50" w:rsidRPr="006B6D50" w:rsidTr="00890CCF">
        <w:tc>
          <w:tcPr>
            <w:tcW w:w="2448" w:type="dxa"/>
          </w:tcPr>
          <w:p w:rsidR="006B6D50" w:rsidRPr="006B6D50" w:rsidRDefault="006B6D50" w:rsidP="006B6D50">
            <w:pPr>
              <w:suppressAutoHyphens/>
              <w:spacing w:line="360" w:lineRule="auto"/>
              <w:jc w:val="both"/>
              <w:rPr>
                <w:rFonts w:ascii="Bembo Std" w:hAnsi="Bembo Std"/>
                <w:b/>
                <w:sz w:val="20"/>
                <w:szCs w:val="20"/>
                <w:lang w:val="es-ES" w:eastAsia="zh-CN"/>
              </w:rPr>
            </w:pP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   La imposición de cualquier medida que sea tomada por el Banco de conformidad con las provisiones referidas en esta Cláusula podrá hacerse de forma pública o privada, de acuerdo con las políticas del Banco.</w:t>
            </w:r>
          </w:p>
        </w:tc>
      </w:tr>
      <w:tr w:rsidR="006B6D50" w:rsidRPr="006B6D50" w:rsidTr="00890CCF">
        <w:tc>
          <w:tcPr>
            <w:tcW w:w="2448" w:type="dxa"/>
          </w:tcPr>
          <w:p w:rsidR="006B6D50" w:rsidRPr="006B6D50" w:rsidRDefault="006B6D50" w:rsidP="006B6D50">
            <w:pPr>
              <w:suppressAutoHyphens/>
              <w:spacing w:line="360" w:lineRule="auto"/>
              <w:jc w:val="both"/>
              <w:rPr>
                <w:rFonts w:ascii="Bembo Std" w:hAnsi="Bembo Std"/>
                <w:b/>
                <w:sz w:val="20"/>
                <w:szCs w:val="20"/>
                <w:lang w:val="es-ES" w:eastAsia="zh-CN"/>
              </w:rPr>
            </w:pP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(ii)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6B6D50">
              <w:rPr>
                <w:rFonts w:ascii="Bembo Std" w:hAnsi="Bembo Std"/>
                <w:sz w:val="20"/>
                <w:szCs w:val="20"/>
                <w:lang w:eastAsia="zh-CN"/>
              </w:rPr>
              <w:t>.</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3.3    Los Proveedores declaran y garantizan:</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que han leído y entendido la prohibición sobre actos de fraude y corrupción dispuesta por el Banco y se obligan a observar las normas pertinentes;</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que no han incurrido en ninguna infracción de las políticas sobre fraude y corrupción descritas en éste documento;</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que no han tergiversado ni ocultado ningún hecho sustancial durante los procesos de adquisición o ejecución del Contrato;</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que ninguno de sus directores, funcionarios o accionistas principales ha sido declarados inelegibles para que   se les adjudiquen contratos financiados por el Banco, ni han sido declarados culpables de delitos vinculados con fraude o corrupción;</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que ninguno de sus directores, funcionarios o accionistas principales han sido director, funcionario o accionista principal de ninguna otra compañía o entidad que haya sido declarada inelegible para que se le adjudiquen contratos financiados por el Banco o ha sido declarado culpable de un delito vinculado con fraude o corrupción;</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que han declarado todas las comisiones, honorarios de representantes, pagos por servicios de facilitación o acuerdos para compartir ingresos relacionados con el contrato o el contrato financiado por el Banco;</w:t>
            </w:r>
          </w:p>
          <w:p w:rsidR="006B6D50" w:rsidRPr="006B6D50" w:rsidRDefault="006B6D50" w:rsidP="006B6D50">
            <w:pPr>
              <w:numPr>
                <w:ilvl w:val="0"/>
                <w:numId w:val="8"/>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que reconocen </w:t>
            </w:r>
            <w:proofErr w:type="gramStart"/>
            <w:r w:rsidRPr="006B6D50">
              <w:rPr>
                <w:rFonts w:ascii="Bembo Std" w:hAnsi="Bembo Std"/>
                <w:sz w:val="20"/>
                <w:szCs w:val="20"/>
                <w:lang w:val="es-ES" w:eastAsia="zh-CN"/>
              </w:rPr>
              <w:t>que  el</w:t>
            </w:r>
            <w:proofErr w:type="gramEnd"/>
            <w:r w:rsidRPr="006B6D50">
              <w:rPr>
                <w:rFonts w:ascii="Bembo Std" w:hAnsi="Bembo Std"/>
                <w:sz w:val="20"/>
                <w:szCs w:val="20"/>
                <w:lang w:val="es-ES" w:eastAsia="zh-CN"/>
              </w:rPr>
              <w:t xml:space="preserve">  incumplimiento  de  cualquiera  de  estas  garantías constituye el fundamento para la imposición por el Banco de cualquiera o de un conjunto de medidas que se describen en la Cláusula 3.1 (b).</w:t>
            </w:r>
          </w:p>
          <w:p w:rsidR="006B6D50" w:rsidRPr="006B6D50" w:rsidRDefault="006B6D50" w:rsidP="006B6D50">
            <w:pPr>
              <w:suppressAutoHyphens/>
              <w:spacing w:line="360" w:lineRule="auto"/>
              <w:jc w:val="both"/>
              <w:rPr>
                <w:rFonts w:ascii="Bembo Std" w:hAnsi="Bembo Std"/>
                <w:sz w:val="20"/>
                <w:szCs w:val="20"/>
                <w:lang w:val="es-ES" w:eastAsia="zh-CN"/>
              </w:rPr>
            </w:pP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0" w:name="_Toc106188564"/>
            <w:r w:rsidRPr="006B6D50">
              <w:rPr>
                <w:rFonts w:ascii="Bembo Std" w:hAnsi="Bembo Std"/>
                <w:b/>
                <w:sz w:val="20"/>
                <w:szCs w:val="20"/>
                <w:lang w:val="es-ES" w:eastAsia="zh-CN"/>
              </w:rPr>
              <w:lastRenderedPageBreak/>
              <w:t>Interpretación</w:t>
            </w:r>
            <w:bookmarkEnd w:id="20"/>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4.1</w:t>
            </w:r>
            <w:r w:rsidRPr="006B6D50">
              <w:rPr>
                <w:rFonts w:ascii="Bembo Std" w:hAnsi="Bembo Std"/>
                <w:sz w:val="20"/>
                <w:szCs w:val="20"/>
                <w:lang w:val="es-ES" w:eastAsia="zh-CN"/>
              </w:rPr>
              <w:tab/>
              <w:t>Si el contexto así lo requiere, el singular significa el plural, y viceversa.</w:t>
            </w:r>
          </w:p>
          <w:p w:rsidR="006B6D50" w:rsidRPr="006B6D50" w:rsidRDefault="006B6D50" w:rsidP="006B6D50">
            <w:pPr>
              <w:numPr>
                <w:ilvl w:val="1"/>
                <w:numId w:val="2"/>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Incoterms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El significado de cualquier término comercial, así como los derechos y obligaciones de las partes serán los prescritos en los Incoterms, a menos que sea inconsistente con alguna disposición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Los términos CIP, FCA, CPT y otros similares, cuando se utilicen, se regirán por lo establecido en la edición vigente de los Incoterms</w:t>
            </w:r>
            <w:r w:rsidRPr="006B6D50">
              <w:rPr>
                <w:rFonts w:ascii="Bembo Std" w:hAnsi="Bembo Std"/>
                <w:i/>
                <w:iCs/>
                <w:sz w:val="20"/>
                <w:szCs w:val="20"/>
                <w:lang w:val="es-ES" w:eastAsia="zh-CN"/>
              </w:rPr>
              <w:t xml:space="preserve"> </w:t>
            </w:r>
            <w:r w:rsidRPr="006B6D50">
              <w:rPr>
                <w:rFonts w:ascii="Bembo Std" w:hAnsi="Bembo Std"/>
                <w:sz w:val="20"/>
                <w:szCs w:val="20"/>
                <w:lang w:val="es-ES" w:eastAsia="zh-CN"/>
              </w:rPr>
              <w:t xml:space="preserve">especificada </w:t>
            </w:r>
            <w:r w:rsidRPr="006B6D50">
              <w:rPr>
                <w:rFonts w:ascii="Bembo Std" w:hAnsi="Bembo Std"/>
                <w:sz w:val="20"/>
                <w:szCs w:val="20"/>
                <w:lang w:val="es-ES" w:eastAsia="zh-CN"/>
              </w:rPr>
              <w:lastRenderedPageBreak/>
              <w:t>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y publicada por la Cámara de Comercio Internacional en París, Francia.</w:t>
            </w:r>
          </w:p>
          <w:p w:rsidR="006B6D50" w:rsidRPr="006B6D50" w:rsidRDefault="006B6D50" w:rsidP="006B6D50">
            <w:pPr>
              <w:numPr>
                <w:ilvl w:val="1"/>
                <w:numId w:val="2"/>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Totalidad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6B6D50" w:rsidRPr="006B6D50" w:rsidRDefault="006B6D50" w:rsidP="006B6D50">
            <w:pPr>
              <w:numPr>
                <w:ilvl w:val="1"/>
                <w:numId w:val="2"/>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Enmienda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b/>
              <w:t>Ninguna enmienda u otra variación al Contrato será válida a menos que esté por escrito, fechada y se refiera expresamente al Contrato, y esté firmada por un representante de cada una de las partes debidamente autorizado.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4.5</w:t>
            </w:r>
            <w:r w:rsidRPr="006B6D50">
              <w:rPr>
                <w:rFonts w:ascii="Bembo Std" w:hAnsi="Bembo Std"/>
                <w:sz w:val="20"/>
                <w:szCs w:val="20"/>
                <w:lang w:val="es-ES" w:eastAsia="zh-CN"/>
              </w:rPr>
              <w:tab/>
              <w:t>Limitación de Dispensas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 xml:space="preserve">Sujeto a lo indicado en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4.6</w:t>
            </w:r>
            <w:r w:rsidRPr="006B6D50">
              <w:rPr>
                <w:rFonts w:ascii="Bembo Std" w:hAnsi="Bembo Std"/>
                <w:sz w:val="20"/>
                <w:szCs w:val="20"/>
                <w:lang w:val="es-ES" w:eastAsia="zh-CN"/>
              </w:rPr>
              <w:tab/>
              <w:t>Divisibilidad</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1" w:name="_Toc106188565"/>
            <w:r w:rsidRPr="006B6D50">
              <w:rPr>
                <w:rFonts w:ascii="Bembo Std" w:hAnsi="Bembo Std"/>
                <w:b/>
                <w:sz w:val="20"/>
                <w:szCs w:val="20"/>
                <w:lang w:val="es-ES" w:eastAsia="zh-CN"/>
              </w:rPr>
              <w:lastRenderedPageBreak/>
              <w:t>Idioma</w:t>
            </w:r>
            <w:bookmarkEnd w:id="21"/>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5.1</w:t>
            </w:r>
            <w:r w:rsidRPr="006B6D50">
              <w:rPr>
                <w:rFonts w:ascii="Bembo Std" w:hAnsi="Bembo Std"/>
                <w:sz w:val="20"/>
                <w:szCs w:val="20"/>
                <w:lang w:val="es-ES" w:eastAsia="zh-CN"/>
              </w:rPr>
              <w:tab/>
              <w:t xml:space="preserve">El Contrato, así como toda la correspondencia y documentos relativos al Contrato intercambiados entre el Proveedor y el Comprador, deberán ser escritos en el idioma especificado en las CEC.  Los documentos </w:t>
            </w:r>
            <w:r w:rsidRPr="006B6D50">
              <w:rPr>
                <w:rFonts w:ascii="Bembo Std" w:hAnsi="Bembo Std"/>
                <w:sz w:val="20"/>
                <w:szCs w:val="20"/>
                <w:lang w:val="es-ES" w:eastAsia="zh-CN"/>
              </w:rPr>
              <w:lastRenderedPageBreak/>
              <w:t xml:space="preserve">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5.2</w:t>
            </w:r>
            <w:r w:rsidRPr="006B6D50">
              <w:rPr>
                <w:rFonts w:ascii="Bembo Std" w:hAnsi="Bembo Std"/>
                <w:sz w:val="20"/>
                <w:szCs w:val="20"/>
                <w:lang w:val="es-ES" w:eastAsia="zh-CN"/>
              </w:rPr>
              <w:tab/>
              <w:t xml:space="preserve">El Proveedor será responsable de todos los costos de la traducción al idioma que rige, así como de todos los riesgos derivados de la exactitud de dicha traducción de los documentos proporcionados por el Proveedor.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2" w:name="_Toc106188566"/>
            <w:r w:rsidRPr="006B6D50">
              <w:rPr>
                <w:rFonts w:ascii="Bembo Std" w:hAnsi="Bembo Std"/>
                <w:b/>
                <w:sz w:val="20"/>
                <w:szCs w:val="20"/>
                <w:lang w:val="es-ES" w:eastAsia="zh-CN"/>
              </w:rPr>
              <w:lastRenderedPageBreak/>
              <w:t>Asociación en Participación, Consorcio o Asociación (APCA)</w:t>
            </w:r>
            <w:bookmarkEnd w:id="22"/>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6.1</w:t>
            </w:r>
            <w:r w:rsidRPr="006B6D50">
              <w:rPr>
                <w:rFonts w:ascii="Bembo Std" w:hAnsi="Bembo Std"/>
                <w:sz w:val="20"/>
                <w:szCs w:val="20"/>
                <w:lang w:val="es-ES" w:eastAsia="zh-CN"/>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3" w:name="_Toc106188567"/>
            <w:r w:rsidRPr="006B6D50">
              <w:rPr>
                <w:rFonts w:ascii="Bembo Std" w:hAnsi="Bembo Std"/>
                <w:b/>
                <w:sz w:val="20"/>
                <w:szCs w:val="20"/>
                <w:lang w:val="es-ES" w:eastAsia="zh-CN"/>
              </w:rPr>
              <w:t>Elegibilidad</w:t>
            </w:r>
            <w:bookmarkEnd w:id="23"/>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7.1</w:t>
            </w:r>
            <w:r w:rsidRPr="006B6D50">
              <w:rPr>
                <w:rFonts w:ascii="Bembo Std" w:hAnsi="Bembo Std"/>
                <w:sz w:val="20"/>
                <w:szCs w:val="20"/>
                <w:lang w:val="es-ES" w:eastAsia="zh-CN"/>
              </w:rPr>
              <w:tab/>
              <w:t>El Proveedor y sus Subcontratistas deberán ser originarios de países miembros del Banco. Se considera que un Proveedor o Subcontratista tiene la nacionalidad de un país elegible si cumple con los siguientes requisitos:</w:t>
            </w:r>
          </w:p>
          <w:p w:rsidR="006B6D50" w:rsidRPr="006B6D50" w:rsidRDefault="006B6D50" w:rsidP="006B6D50">
            <w:pPr>
              <w:numPr>
                <w:ilvl w:val="2"/>
                <w:numId w:val="1"/>
              </w:numPr>
              <w:tabs>
                <w:tab w:val="clear" w:pos="2484"/>
              </w:tabs>
              <w:suppressAutoHyphens/>
              <w:spacing w:line="360" w:lineRule="auto"/>
              <w:jc w:val="both"/>
              <w:rPr>
                <w:rFonts w:ascii="Bembo Std" w:hAnsi="Bembo Std"/>
                <w:sz w:val="20"/>
                <w:szCs w:val="20"/>
                <w:lang w:val="es-ES" w:eastAsia="zh-CN"/>
              </w:rPr>
            </w:pPr>
            <w:r w:rsidRPr="006B6D50">
              <w:rPr>
                <w:rFonts w:ascii="Bembo Std" w:hAnsi="Bembo Std"/>
                <w:b/>
                <w:sz w:val="20"/>
                <w:szCs w:val="20"/>
                <w:lang w:val="es-ES" w:eastAsia="zh-CN"/>
              </w:rPr>
              <w:t xml:space="preserve">Un individuo </w:t>
            </w:r>
            <w:r w:rsidRPr="006B6D50">
              <w:rPr>
                <w:rFonts w:ascii="Bembo Std" w:hAnsi="Bembo Std"/>
                <w:bCs/>
                <w:sz w:val="20"/>
                <w:szCs w:val="20"/>
                <w:lang w:val="es-ES" w:eastAsia="zh-CN"/>
              </w:rPr>
              <w:t>tiene la nacionalidad</w:t>
            </w:r>
            <w:r w:rsidRPr="006B6D50">
              <w:rPr>
                <w:rFonts w:ascii="Bembo Std" w:hAnsi="Bembo Std"/>
                <w:sz w:val="20"/>
                <w:szCs w:val="20"/>
                <w:lang w:val="es-ES" w:eastAsia="zh-CN"/>
              </w:rPr>
              <w:t xml:space="preserve"> de un país miembro del Banco si </w:t>
            </w:r>
            <w:proofErr w:type="spellStart"/>
            <w:r w:rsidRPr="006B6D50">
              <w:rPr>
                <w:rFonts w:ascii="Bembo Std" w:hAnsi="Bembo Std"/>
                <w:sz w:val="20"/>
                <w:szCs w:val="20"/>
                <w:lang w:val="es-ES" w:eastAsia="zh-CN"/>
              </w:rPr>
              <w:t>el</w:t>
            </w:r>
            <w:proofErr w:type="spellEnd"/>
            <w:r w:rsidRPr="006B6D50">
              <w:rPr>
                <w:rFonts w:ascii="Bembo Std" w:hAnsi="Bembo Std"/>
                <w:sz w:val="20"/>
                <w:szCs w:val="20"/>
                <w:lang w:val="es-ES" w:eastAsia="zh-CN"/>
              </w:rPr>
              <w:t xml:space="preserve"> o ella satisface uno de los siguientes requisitos:</w:t>
            </w:r>
          </w:p>
          <w:p w:rsidR="006B6D50" w:rsidRPr="006B6D50" w:rsidRDefault="006B6D50" w:rsidP="006B6D50">
            <w:pPr>
              <w:numPr>
                <w:ilvl w:val="0"/>
                <w:numId w:val="10"/>
              </w:numPr>
              <w:tabs>
                <w:tab w:val="clear" w:pos="180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es ciudadano de un país miembro; o</w:t>
            </w:r>
          </w:p>
          <w:p w:rsidR="006B6D50" w:rsidRPr="006B6D50" w:rsidRDefault="006B6D50" w:rsidP="006B6D50">
            <w:pPr>
              <w:numPr>
                <w:ilvl w:val="0"/>
                <w:numId w:val="10"/>
              </w:numPr>
              <w:tabs>
                <w:tab w:val="clear" w:pos="180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ha establecido su domicilio en un país miembro como residente “bona fide” y está legalmente autorizado para trabajar en dicho país.</w:t>
            </w:r>
          </w:p>
          <w:p w:rsidR="006B6D50" w:rsidRPr="006B6D50" w:rsidRDefault="006B6D50" w:rsidP="006B6D50">
            <w:pPr>
              <w:numPr>
                <w:ilvl w:val="2"/>
                <w:numId w:val="1"/>
              </w:numPr>
              <w:tabs>
                <w:tab w:val="clear" w:pos="2484"/>
              </w:tabs>
              <w:suppressAutoHyphens/>
              <w:spacing w:line="360" w:lineRule="auto"/>
              <w:jc w:val="both"/>
              <w:rPr>
                <w:rFonts w:ascii="Bembo Std" w:hAnsi="Bembo Std"/>
                <w:sz w:val="20"/>
                <w:szCs w:val="20"/>
                <w:lang w:val="es-ES" w:eastAsia="zh-CN"/>
              </w:rPr>
            </w:pPr>
            <w:r w:rsidRPr="006B6D50">
              <w:rPr>
                <w:rFonts w:ascii="Bembo Std" w:hAnsi="Bembo Std"/>
                <w:b/>
                <w:sz w:val="20"/>
                <w:szCs w:val="20"/>
                <w:lang w:val="es-ES" w:eastAsia="zh-CN"/>
              </w:rPr>
              <w:t xml:space="preserve">Una firma </w:t>
            </w:r>
            <w:r w:rsidRPr="006B6D50">
              <w:rPr>
                <w:rFonts w:ascii="Bembo Std" w:hAnsi="Bembo Std"/>
                <w:sz w:val="20"/>
                <w:szCs w:val="20"/>
                <w:lang w:val="es-ES" w:eastAsia="zh-CN"/>
              </w:rPr>
              <w:t>tiene la nacionalidad de un país miembro si satisface los dos siguientes requisitos:</w:t>
            </w:r>
          </w:p>
          <w:p w:rsidR="006B6D50" w:rsidRPr="006B6D50" w:rsidRDefault="006B6D50" w:rsidP="006B6D50">
            <w:pPr>
              <w:numPr>
                <w:ilvl w:val="2"/>
                <w:numId w:val="9"/>
              </w:numPr>
              <w:tabs>
                <w:tab w:val="clear" w:pos="3600"/>
                <w:tab w:val="num" w:pos="205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esta legalmente constituida o incorporada conforme a las leyes de un país miembro del Banco; y</w:t>
            </w:r>
          </w:p>
          <w:p w:rsidR="006B6D50" w:rsidRPr="006B6D50" w:rsidRDefault="006B6D50" w:rsidP="006B6D50">
            <w:pPr>
              <w:numPr>
                <w:ilvl w:val="2"/>
                <w:numId w:val="9"/>
              </w:numPr>
              <w:tabs>
                <w:tab w:val="clear" w:pos="3600"/>
                <w:tab w:val="num" w:pos="205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más del cincuenta por ciento (50%) del capital de la firma es de </w:t>
            </w:r>
            <w:r w:rsidRPr="006B6D50">
              <w:rPr>
                <w:rFonts w:ascii="Bembo Std" w:hAnsi="Bembo Std"/>
                <w:sz w:val="20"/>
                <w:szCs w:val="20"/>
                <w:lang w:val="es-ES" w:eastAsia="zh-CN"/>
              </w:rPr>
              <w:lastRenderedPageBreak/>
              <w:t>propiedad de individuos o firmas de países miembros del Banco.</w:t>
            </w:r>
          </w:p>
          <w:p w:rsidR="006B6D50" w:rsidRPr="006B6D50" w:rsidRDefault="006B6D50" w:rsidP="006B6D50">
            <w:pPr>
              <w:suppressAutoHyphens/>
              <w:spacing w:line="360" w:lineRule="auto"/>
              <w:jc w:val="both"/>
              <w:rPr>
                <w:rFonts w:ascii="Bembo Std" w:hAnsi="Bembo Std"/>
                <w:sz w:val="20"/>
                <w:szCs w:val="20"/>
                <w:lang w:val="es-ES" w:eastAsia="zh-CN"/>
              </w:rPr>
            </w:pP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7.2 Todos los socios de una asociación en participación, consorcio o asociación (APCA) con responsabilidad mancomunada y solidaria y todos los subcontratistas deben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cumplir con los requisitos arriba establecidos.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7.3</w:t>
            </w:r>
            <w:r w:rsidRPr="006B6D50">
              <w:rPr>
                <w:rFonts w:ascii="Bembo Std" w:hAnsi="Bembo Std"/>
                <w:sz w:val="20"/>
                <w:szCs w:val="20"/>
                <w:lang w:val="es-ES" w:eastAsia="zh-CN"/>
              </w:rPr>
              <w:tab/>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4" w:name="_Toc106188568"/>
            <w:r w:rsidRPr="006B6D50">
              <w:rPr>
                <w:rFonts w:ascii="Bembo Std" w:hAnsi="Bembo Std"/>
                <w:b/>
                <w:sz w:val="20"/>
                <w:szCs w:val="20"/>
                <w:lang w:val="es-ES" w:eastAsia="zh-CN"/>
              </w:rPr>
              <w:lastRenderedPageBreak/>
              <w:t>Notificaciones</w:t>
            </w:r>
            <w:bookmarkEnd w:id="24"/>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8.1</w:t>
            </w:r>
            <w:r w:rsidRPr="006B6D50">
              <w:rPr>
                <w:rFonts w:ascii="Bembo Std" w:hAnsi="Bembo Std"/>
                <w:sz w:val="20"/>
                <w:szCs w:val="20"/>
                <w:lang w:val="es-ES" w:eastAsia="zh-CN"/>
              </w:rPr>
              <w:tab/>
              <w:t>Todas las notificaciones entre las partes en virtud de este Contrato deberán ser por escrito y dirigidas a la dirección indicada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El término “por escrito” significa comunicación en forma escrita con prueba de recibo.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8.2</w:t>
            </w:r>
            <w:r w:rsidRPr="006B6D50">
              <w:rPr>
                <w:rFonts w:ascii="Bembo Std" w:hAnsi="Bembo Std"/>
                <w:sz w:val="20"/>
                <w:szCs w:val="20"/>
                <w:lang w:val="es-ES" w:eastAsia="zh-CN"/>
              </w:rPr>
              <w:tab/>
              <w:t xml:space="preserve">Una notificación será efectiva en la fecha más tardía entre la fecha de entrega y la fecha de la notificación.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5" w:name="_Toc106188569"/>
            <w:r w:rsidRPr="006B6D50">
              <w:rPr>
                <w:rFonts w:ascii="Bembo Std" w:hAnsi="Bembo Std"/>
                <w:b/>
                <w:sz w:val="20"/>
                <w:szCs w:val="20"/>
                <w:lang w:val="es-ES" w:eastAsia="zh-CN"/>
              </w:rPr>
              <w:lastRenderedPageBreak/>
              <w:t>Ley aplicable</w:t>
            </w:r>
            <w:bookmarkEnd w:id="25"/>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9.1</w:t>
            </w:r>
            <w:r w:rsidRPr="006B6D50">
              <w:rPr>
                <w:rFonts w:ascii="Bembo Std" w:hAnsi="Bembo Std"/>
                <w:sz w:val="20"/>
                <w:szCs w:val="20"/>
                <w:lang w:val="es-ES" w:eastAsia="zh-CN"/>
              </w:rPr>
              <w:tab/>
              <w:t>El Contrato se regirá y se interpretará según las leyes del País del Comprador, a menos que se indique otra cosa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6" w:name="_Toc106188570"/>
            <w:r w:rsidRPr="006B6D50">
              <w:rPr>
                <w:rFonts w:ascii="Bembo Std" w:hAnsi="Bembo Std"/>
                <w:b/>
                <w:sz w:val="20"/>
                <w:szCs w:val="20"/>
                <w:lang w:val="es-ES" w:eastAsia="zh-CN"/>
              </w:rPr>
              <w:t>Solución de controversias</w:t>
            </w:r>
            <w:bookmarkEnd w:id="26"/>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10.1</w:t>
            </w:r>
            <w:r w:rsidRPr="006B6D50">
              <w:rPr>
                <w:rFonts w:ascii="Bembo Std" w:hAnsi="Bembo Std"/>
                <w:sz w:val="20"/>
                <w:szCs w:val="20"/>
                <w:lang w:val="es-ES" w:eastAsia="zh-CN"/>
              </w:rPr>
              <w:tab/>
              <w:t xml:space="preserve">El Comprador y el Proveedor harán todo lo posible para resolver amigablemente mediante negociaciones directas informales, cualquier desacuerdo o controversia que se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haya suscitado entre ellos en virtud o en referencia al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10.2</w:t>
            </w:r>
            <w:r w:rsidRPr="006B6D50">
              <w:rPr>
                <w:rFonts w:ascii="Bembo Std" w:hAnsi="Bembo Std"/>
                <w:sz w:val="20"/>
                <w:szCs w:val="20"/>
                <w:lang w:val="es-ES" w:eastAsia="zh-CN"/>
              </w:rPr>
              <w:tab/>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10.3</w:t>
            </w:r>
            <w:r w:rsidRPr="006B6D50">
              <w:rPr>
                <w:rFonts w:ascii="Bembo Std" w:hAnsi="Bembo Std"/>
                <w:sz w:val="20"/>
                <w:szCs w:val="20"/>
                <w:lang w:val="es-ES" w:eastAsia="zh-CN"/>
              </w:rPr>
              <w:tab/>
              <w:t xml:space="preserve">No obstante las referencias a arbitraje en este documento,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ambas partes deben continuar cumpliendo con sus obligaciones respectivas en virtud del Contrato, a menos que las partes acuerden de otra manera; y</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 xml:space="preserve">el Comprador pagará el dinero que le adeude al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7" w:name="_Toc106188571"/>
            <w:r w:rsidRPr="006B6D50">
              <w:rPr>
                <w:rFonts w:ascii="Bembo Std" w:hAnsi="Bembo Std"/>
                <w:b/>
                <w:sz w:val="20"/>
                <w:szCs w:val="20"/>
                <w:lang w:val="es-ES" w:eastAsia="zh-CN"/>
              </w:rPr>
              <w:t>Alcance de los suministros</w:t>
            </w:r>
            <w:bookmarkEnd w:id="27"/>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11.1</w:t>
            </w:r>
            <w:r w:rsidRPr="006B6D50">
              <w:rPr>
                <w:rFonts w:ascii="Bembo Std" w:hAnsi="Bembo Std"/>
                <w:sz w:val="20"/>
                <w:szCs w:val="20"/>
                <w:lang w:val="es-ES" w:eastAsia="zh-CN"/>
              </w:rPr>
              <w:tab/>
              <w:t xml:space="preserve">Los Bienes y Servicios Conexos serán suministrados según lo estipulado en la Lista de Requisitos.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8" w:name="_Toc106188572"/>
            <w:r w:rsidRPr="006B6D50">
              <w:rPr>
                <w:rFonts w:ascii="Bembo Std" w:hAnsi="Bembo Std"/>
                <w:b/>
                <w:sz w:val="20"/>
                <w:szCs w:val="20"/>
                <w:lang w:val="es-ES" w:eastAsia="zh-CN"/>
              </w:rPr>
              <w:t>Entrega y documentos</w:t>
            </w:r>
            <w:bookmarkEnd w:id="28"/>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12.1</w:t>
            </w:r>
            <w:r w:rsidRPr="006B6D50">
              <w:rPr>
                <w:rFonts w:ascii="Bembo Std" w:hAnsi="Bembo Std"/>
                <w:sz w:val="20"/>
                <w:szCs w:val="20"/>
                <w:lang w:val="es-ES" w:eastAsia="zh-CN"/>
              </w:rPr>
              <w:tab/>
              <w:t xml:space="preserve">Sujeto a lo dispuesto en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Responsabilidades del Proveedor</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13.1</w:t>
            </w:r>
            <w:r w:rsidRPr="006B6D50">
              <w:rPr>
                <w:rFonts w:ascii="Bembo Std" w:hAnsi="Bembo Std"/>
                <w:sz w:val="20"/>
                <w:szCs w:val="20"/>
                <w:lang w:val="es-ES" w:eastAsia="zh-CN"/>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29" w:name="_Toc106188574"/>
            <w:r w:rsidRPr="006B6D50">
              <w:rPr>
                <w:rFonts w:ascii="Bembo Std" w:hAnsi="Bembo Std"/>
                <w:b/>
                <w:sz w:val="20"/>
                <w:szCs w:val="20"/>
                <w:lang w:val="es-ES" w:eastAsia="zh-CN"/>
              </w:rPr>
              <w:t>Precio del Contrato</w:t>
            </w:r>
            <w:bookmarkEnd w:id="29"/>
          </w:p>
        </w:tc>
        <w:tc>
          <w:tcPr>
            <w:tcW w:w="6660" w:type="dxa"/>
          </w:tcPr>
          <w:p w:rsidR="006B6D50" w:rsidRPr="006B6D50" w:rsidRDefault="006B6D50" w:rsidP="006B6D50">
            <w:pPr>
              <w:numPr>
                <w:ilvl w:val="1"/>
                <w:numId w:val="13"/>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Los precios que cobre el Proveedor por los Bienes proporcionados y los Servicios Conexos prestados en</w:t>
            </w:r>
          </w:p>
          <w:p w:rsidR="006B6D50" w:rsidRPr="006B6D50" w:rsidRDefault="006B6D50" w:rsidP="006B6D50">
            <w:pPr>
              <w:numPr>
                <w:ilvl w:val="1"/>
                <w:numId w:val="13"/>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virtud del contrato no podrán ser diferentes de los cotizados por el</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Proveedor en su oferta, excepto por cualquier ajuste de     precios autorizado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0" w:name="_Toc106188575"/>
            <w:r w:rsidRPr="006B6D50">
              <w:rPr>
                <w:rFonts w:ascii="Bembo Std" w:hAnsi="Bembo Std"/>
                <w:b/>
                <w:sz w:val="20"/>
                <w:szCs w:val="20"/>
                <w:lang w:val="es-ES" w:eastAsia="zh-CN"/>
              </w:rPr>
              <w:t>Condiciones de Pago</w:t>
            </w:r>
            <w:bookmarkEnd w:id="30"/>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15.1</w:t>
            </w:r>
            <w:r w:rsidRPr="006B6D50">
              <w:rPr>
                <w:rFonts w:ascii="Bembo Std" w:hAnsi="Bembo Std"/>
                <w:sz w:val="20"/>
                <w:szCs w:val="20"/>
                <w:lang w:val="es-ES" w:eastAsia="zh-CN"/>
              </w:rPr>
              <w:tab/>
              <w:t>El precio del Contrato, incluyendo cualquier pago por anticipo, si corresponde, se pagará según se establece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15.2</w:t>
            </w:r>
            <w:r w:rsidRPr="006B6D50">
              <w:rPr>
                <w:rFonts w:ascii="Bembo Std" w:hAnsi="Bembo Std"/>
                <w:sz w:val="20"/>
                <w:szCs w:val="20"/>
                <w:lang w:val="es-ES" w:eastAsia="zh-CN"/>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15.3</w:t>
            </w:r>
            <w:r w:rsidRPr="006B6D50">
              <w:rPr>
                <w:rFonts w:ascii="Bembo Std" w:hAnsi="Bembo Std"/>
                <w:sz w:val="20"/>
                <w:szCs w:val="20"/>
                <w:lang w:val="es-ES" w:eastAsia="zh-CN"/>
              </w:rPr>
              <w:tab/>
              <w:t xml:space="preserve">El Comprador efectuará los pagos prontamente, pero de ninguna manera podrá exceder sesenta (60) días después de la presentación de una factura o solicitud de pago por el Proveedor, y después de que el Comprador la haya aceptado.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15.4</w:t>
            </w:r>
            <w:r w:rsidRPr="006B6D50">
              <w:rPr>
                <w:rFonts w:ascii="Bembo Std" w:hAnsi="Bembo Std"/>
                <w:sz w:val="20"/>
                <w:szCs w:val="20"/>
                <w:lang w:val="es-ES" w:eastAsia="zh-CN"/>
              </w:rPr>
              <w:tab/>
              <w:t xml:space="preserve">Las monedas en que se le pagará al Proveedor en virtud de este Contrato serán aquellas que el Proveedor hubiese especificado en su oferta.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15.5</w:t>
            </w:r>
            <w:r w:rsidRPr="006B6D50">
              <w:rPr>
                <w:rFonts w:ascii="Bembo Std" w:hAnsi="Bembo Std"/>
                <w:sz w:val="20"/>
                <w:szCs w:val="20"/>
                <w:lang w:val="es-ES" w:eastAsia="zh-CN"/>
              </w:rPr>
              <w:tab/>
              <w:t>Si el Comprador no efectuara cualquiera de los pagos al Proveedor en las fechas de vencimiento correspondiente o dentro del plazo establecido</w:t>
            </w:r>
            <w:r w:rsidRPr="006B6D50">
              <w:rPr>
                <w:rFonts w:ascii="Bembo Std" w:hAnsi="Bembo Std"/>
                <w:b/>
                <w:bCs/>
                <w:sz w:val="20"/>
                <w:szCs w:val="20"/>
                <w:lang w:val="es-ES" w:eastAsia="zh-CN"/>
              </w:rPr>
              <w:t xml:space="preserve"> </w:t>
            </w:r>
            <w:r w:rsidRPr="006B6D50">
              <w:rPr>
                <w:rFonts w:ascii="Bembo Std" w:hAnsi="Bembo Std"/>
                <w:sz w:val="20"/>
                <w:szCs w:val="20"/>
                <w:lang w:val="es-ES" w:eastAsia="zh-CN"/>
              </w:rPr>
              <w:t>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el Comprador pagará al Proveedor interés sobre los montos de los pagos morosos a la tasa de interés establecida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por el período de la demora hasta que haya efectuado el pago completo, ya sea antes o después de cualquier juicio o fallo de arbitraje.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1" w:name="_Toc106188576"/>
            <w:r w:rsidRPr="006B6D50">
              <w:rPr>
                <w:rFonts w:ascii="Bembo Std" w:hAnsi="Bembo Std"/>
                <w:b/>
                <w:sz w:val="20"/>
                <w:szCs w:val="20"/>
                <w:lang w:val="es-ES" w:eastAsia="zh-CN"/>
              </w:rPr>
              <w:t>Impuestos y derechos</w:t>
            </w:r>
            <w:bookmarkEnd w:id="31"/>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16.1</w:t>
            </w:r>
            <w:r w:rsidRPr="006B6D50">
              <w:rPr>
                <w:rFonts w:ascii="Bembo Std" w:hAnsi="Bembo Std"/>
                <w:sz w:val="20"/>
                <w:szCs w:val="20"/>
                <w:lang w:val="es-ES" w:eastAsia="zh-CN"/>
              </w:rPr>
              <w:tab/>
              <w:t xml:space="preserve">En el caso de Bienes de origen fuera del País del Comprador, el Proveedor será totalmente responsable por todos los impuestos, timbres, comisiones por licencias, y otros cargos similares impuestos fuera del país del Comprador.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16.2</w:t>
            </w:r>
            <w:r w:rsidRPr="006B6D50">
              <w:rPr>
                <w:rFonts w:ascii="Bembo Std" w:hAnsi="Bembo Std"/>
                <w:sz w:val="20"/>
                <w:szCs w:val="20"/>
                <w:lang w:val="es-ES" w:eastAsia="zh-CN"/>
              </w:rPr>
              <w:tab/>
              <w:t xml:space="preserve">En el caso de Bienes de origen en el país del Comprador, el Proveedor será totalmente responsable por todos los impuestos, </w:t>
            </w:r>
            <w:r w:rsidRPr="006B6D50">
              <w:rPr>
                <w:rFonts w:ascii="Bembo Std" w:hAnsi="Bembo Std"/>
                <w:sz w:val="20"/>
                <w:szCs w:val="20"/>
                <w:lang w:val="es-ES" w:eastAsia="zh-CN"/>
              </w:rPr>
              <w:lastRenderedPageBreak/>
              <w:t xml:space="preserve">gravámenes, comisiones por licencias, y otros cargos similares incurridos hasta la entrega de los Bienes contratados con el Comprador.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16.3</w:t>
            </w:r>
            <w:r w:rsidRPr="006B6D50">
              <w:rPr>
                <w:rFonts w:ascii="Bembo Std" w:hAnsi="Bembo Std"/>
                <w:sz w:val="20"/>
                <w:szCs w:val="20"/>
                <w:lang w:val="es-ES" w:eastAsia="zh-CN"/>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2" w:name="_Toc106188577"/>
            <w:r w:rsidRPr="006B6D50">
              <w:rPr>
                <w:rFonts w:ascii="Bembo Std" w:hAnsi="Bembo Std"/>
                <w:b/>
                <w:sz w:val="20"/>
                <w:szCs w:val="20"/>
                <w:lang w:val="es-ES" w:eastAsia="zh-CN"/>
              </w:rPr>
              <w:lastRenderedPageBreak/>
              <w:t>Garantía Cumplimiento</w:t>
            </w:r>
            <w:bookmarkEnd w:id="32"/>
            <w:r w:rsidRPr="006B6D50">
              <w:rPr>
                <w:rFonts w:ascii="Bembo Std" w:hAnsi="Bembo Std"/>
                <w:b/>
                <w:sz w:val="20"/>
                <w:szCs w:val="20"/>
                <w:lang w:val="es-ES" w:eastAsia="zh-CN"/>
              </w:rPr>
              <w:t xml:space="preserve"> </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17.1</w:t>
            </w:r>
            <w:r w:rsidRPr="006B6D50">
              <w:rPr>
                <w:rFonts w:ascii="Bembo Std" w:hAnsi="Bembo Std"/>
                <w:sz w:val="20"/>
                <w:szCs w:val="20"/>
                <w:lang w:val="es-ES" w:eastAsia="zh-CN"/>
              </w:rPr>
              <w:tab/>
              <w:t xml:space="preserve">Si así se estipula en las </w:t>
            </w:r>
            <w:r w:rsidRPr="006B6D50">
              <w:rPr>
                <w:rFonts w:ascii="Bembo Std" w:hAnsi="Bembo Std"/>
                <w:b/>
                <w:bCs/>
                <w:sz w:val="20"/>
                <w:szCs w:val="20"/>
                <w:lang w:val="es-ES" w:eastAsia="zh-CN"/>
              </w:rPr>
              <w:t>CEC</w:t>
            </w:r>
            <w:r w:rsidRPr="006B6D50">
              <w:rPr>
                <w:rFonts w:ascii="Bembo Std" w:hAnsi="Bembo Std"/>
                <w:sz w:val="20"/>
                <w:szCs w:val="20"/>
                <w:lang w:val="es-ES" w:eastAsia="zh-CN"/>
              </w:rPr>
              <w:t>, el Proveedor, dentro de los siguientes veintiocho (28) días de la notificación de la adjudicación del Contrato, deberá suministrar la Garantía de Cumplimiento del Contrato por el monto establecido en las CEC.</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17.2</w:t>
            </w:r>
            <w:r w:rsidRPr="006B6D50">
              <w:rPr>
                <w:rFonts w:ascii="Bembo Std" w:hAnsi="Bembo Std"/>
                <w:sz w:val="20"/>
                <w:szCs w:val="20"/>
                <w:lang w:val="es-ES" w:eastAsia="zh-CN"/>
              </w:rPr>
              <w:tab/>
              <w:t>Los recursos de la Garantía de Cumplimiento serán pagaderos al Comprador como indemnización por cualquier pérdida que le pudiera ocasionar el incumplimiento de las obligaciones del Proveedor en virtud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17.3</w:t>
            </w:r>
            <w:r w:rsidRPr="006B6D50">
              <w:rPr>
                <w:rFonts w:ascii="Bembo Std" w:hAnsi="Bembo Std"/>
                <w:sz w:val="20"/>
                <w:szCs w:val="20"/>
                <w:lang w:val="es-ES" w:eastAsia="zh-CN"/>
              </w:rPr>
              <w:tab/>
              <w:t>Como se establece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la Garantía de Cumplimiento, si es requerida, deberá estar denominada en la(s) misma(s) moneda(s) del Contrato, o en una moneda de libre convertibilidad aceptable al Comprador, y presentada en una de los formatos estipuladas por el Comprador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u en otro formato aceptable al Comprador.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17.4</w:t>
            </w:r>
            <w:r w:rsidRPr="006B6D50">
              <w:rPr>
                <w:rFonts w:ascii="Bembo Std" w:hAnsi="Bembo Std"/>
                <w:sz w:val="20"/>
                <w:szCs w:val="20"/>
                <w:lang w:val="es-ES" w:eastAsia="zh-CN"/>
              </w:rPr>
              <w:tab/>
              <w:t>A menos que se indique otra cosa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3" w:name="_Toc106188578"/>
            <w:r w:rsidRPr="006B6D50">
              <w:rPr>
                <w:rFonts w:ascii="Bembo Std" w:hAnsi="Bembo Std"/>
                <w:b/>
                <w:sz w:val="20"/>
                <w:szCs w:val="20"/>
                <w:lang w:val="es-ES" w:eastAsia="zh-CN"/>
              </w:rPr>
              <w:t>Derechos de Autor</w:t>
            </w:r>
            <w:bookmarkEnd w:id="33"/>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18.1</w:t>
            </w:r>
            <w:r w:rsidRPr="006B6D50">
              <w:rPr>
                <w:rFonts w:ascii="Bembo Std" w:hAnsi="Bembo Std"/>
                <w:sz w:val="20"/>
                <w:szCs w:val="20"/>
                <w:lang w:val="es-ES" w:eastAsia="zh-C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4" w:name="_Toc106188579"/>
            <w:r w:rsidRPr="006B6D50">
              <w:rPr>
                <w:rFonts w:ascii="Bembo Std" w:hAnsi="Bembo Std"/>
                <w:b/>
                <w:sz w:val="20"/>
                <w:szCs w:val="20"/>
                <w:lang w:val="es-ES" w:eastAsia="zh-CN"/>
              </w:rPr>
              <w:t>Confidencialidad de la Información</w:t>
            </w:r>
            <w:bookmarkEnd w:id="34"/>
            <w:r w:rsidRPr="006B6D50">
              <w:rPr>
                <w:rFonts w:ascii="Bembo Std" w:hAnsi="Bembo Std"/>
                <w:b/>
                <w:sz w:val="20"/>
                <w:szCs w:val="20"/>
                <w:lang w:val="es-ES" w:eastAsia="zh-CN"/>
              </w:rPr>
              <w:t xml:space="preserve"> </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19.1</w:t>
            </w:r>
            <w:r w:rsidRPr="006B6D50">
              <w:rPr>
                <w:rFonts w:ascii="Bembo Std" w:hAnsi="Bembo Std"/>
                <w:sz w:val="20"/>
                <w:szCs w:val="20"/>
                <w:lang w:val="es-ES" w:eastAsia="zh-CN"/>
              </w:rPr>
              <w:tab/>
              <w:t xml:space="preserve">El Comprador y el Proveedor deberán mantener confidencialidad y en ningún momento divulgarán a terceros, sin el consentimiento por escrito de la otra parte, documentos, datos u otra información que hubiera sido </w:t>
            </w:r>
            <w:r w:rsidRPr="006B6D50">
              <w:rPr>
                <w:rFonts w:ascii="Bembo Std" w:hAnsi="Bembo Std"/>
                <w:sz w:val="20"/>
                <w:szCs w:val="20"/>
                <w:lang w:val="es-ES" w:eastAsia="zh-CN"/>
              </w:rPr>
              <w:lastRenderedPageBreak/>
              <w:t xml:space="preserve">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19.2</w:t>
            </w:r>
            <w:r w:rsidRPr="006B6D50">
              <w:rPr>
                <w:rFonts w:ascii="Bembo Std" w:hAnsi="Bembo Std"/>
                <w:sz w:val="20"/>
                <w:szCs w:val="20"/>
                <w:lang w:val="es-ES" w:eastAsia="zh-C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19.3</w:t>
            </w:r>
            <w:r w:rsidRPr="006B6D50">
              <w:rPr>
                <w:rFonts w:ascii="Bembo Std" w:hAnsi="Bembo Std"/>
                <w:sz w:val="20"/>
                <w:szCs w:val="20"/>
                <w:lang w:val="es-ES" w:eastAsia="zh-CN"/>
              </w:rPr>
              <w:tab/>
              <w:t xml:space="preserve">La obligación de las partes de conformidad con las Subcláusulas19.1 y 19.2 de las CGC arriba mencionadas, no aplicará a información que: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el Comprador o el Proveedor requieran compartir con el Banco u otras instituciones que participan en el financiamiento del Contrato;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actualmente o en el futuro se hace de dominio público sin culpa de ninguna de las partes;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(c) </w:t>
            </w:r>
            <w:r w:rsidRPr="006B6D50">
              <w:rPr>
                <w:rFonts w:ascii="Bembo Std" w:hAnsi="Bembo Std"/>
                <w:sz w:val="20"/>
                <w:szCs w:val="20"/>
                <w:lang w:val="es-ES" w:eastAsia="zh-CN"/>
              </w:rPr>
              <w:tab/>
              <w:t xml:space="preserve"> puede comprobarse que estaba en posesión de esa parte en el momento que fue divulgada y no fue obtenida previamente directa o indirectamente de la otra parte; 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w:t>
            </w:r>
            <w:r w:rsidRPr="006B6D50">
              <w:rPr>
                <w:rFonts w:ascii="Bembo Std" w:hAnsi="Bembo Std"/>
                <w:sz w:val="20"/>
                <w:szCs w:val="20"/>
                <w:lang w:val="es-ES" w:eastAsia="zh-CN"/>
              </w:rPr>
              <w:tab/>
              <w:t xml:space="preserve">que de otra manera fue legalmente puesta a la disponibilidad de esa parte por una tercera parte que no tenía obligación de confidencialidad.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19.4</w:t>
            </w:r>
            <w:r w:rsidRPr="006B6D50">
              <w:rPr>
                <w:rFonts w:ascii="Bembo Std" w:hAnsi="Bembo Std"/>
                <w:sz w:val="20"/>
                <w:szCs w:val="20"/>
                <w:lang w:val="es-ES" w:eastAsia="zh-CN"/>
              </w:rPr>
              <w:tab/>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19.5</w:t>
            </w:r>
            <w:r w:rsidRPr="006B6D50">
              <w:rPr>
                <w:rFonts w:ascii="Bembo Std" w:hAnsi="Bembo Std"/>
                <w:sz w:val="20"/>
                <w:szCs w:val="20"/>
                <w:lang w:val="es-ES" w:eastAsia="zh-CN"/>
              </w:rPr>
              <w:tab/>
              <w:t xml:space="preserve">Las disposiciones de la Cláusula 19 de las CGC   permanecerán válidas después del cumplimiento o terminación del contrato por cualquier razón.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5" w:name="_Toc106188580"/>
            <w:r w:rsidRPr="006B6D50">
              <w:rPr>
                <w:rFonts w:ascii="Bembo Std" w:hAnsi="Bembo Std"/>
                <w:b/>
                <w:sz w:val="20"/>
                <w:szCs w:val="20"/>
                <w:lang w:val="es-ES" w:eastAsia="zh-CN"/>
              </w:rPr>
              <w:lastRenderedPageBreak/>
              <w:t>Subcontratación</w:t>
            </w:r>
            <w:bookmarkEnd w:id="35"/>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20.1</w:t>
            </w:r>
            <w:r w:rsidRPr="006B6D50">
              <w:rPr>
                <w:rFonts w:ascii="Bembo Std" w:hAnsi="Bembo Std"/>
                <w:sz w:val="20"/>
                <w:szCs w:val="20"/>
                <w:lang w:val="es-ES" w:eastAsia="zh-CN"/>
              </w:rPr>
              <w:tab/>
              <w:t xml:space="preserve">El Proveedor informará al Comprador por escrito de todos los subcontratos que adjudique en virtud del Contrato si no los hubiera especificado en su oferta. Dichas notificaciones, en la oferta original o </w:t>
            </w:r>
            <w:r w:rsidRPr="006B6D50">
              <w:rPr>
                <w:rFonts w:ascii="Bembo Std" w:hAnsi="Bembo Std"/>
                <w:sz w:val="20"/>
                <w:szCs w:val="20"/>
                <w:lang w:val="es-ES" w:eastAsia="zh-CN"/>
              </w:rPr>
              <w:lastRenderedPageBreak/>
              <w:t xml:space="preserve">posteriores, no eximirán al Proveedor de sus obligaciones, deberes y compromisos o responsabilidades contraídas en virtud del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20.2</w:t>
            </w:r>
            <w:r w:rsidRPr="006B6D50">
              <w:rPr>
                <w:rFonts w:ascii="Bembo Std" w:hAnsi="Bembo Std"/>
                <w:sz w:val="20"/>
                <w:szCs w:val="20"/>
                <w:lang w:val="es-ES" w:eastAsia="zh-CN"/>
              </w:rPr>
              <w:tab/>
              <w:t>Todos los subcontratos deberán cumplir con las disposiciones de las Cláusulas 3 y 7 de las CGC.</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6" w:name="_Toc106188581"/>
            <w:r w:rsidRPr="006B6D50">
              <w:rPr>
                <w:rFonts w:ascii="Bembo Std" w:hAnsi="Bembo Std"/>
                <w:b/>
                <w:sz w:val="20"/>
                <w:szCs w:val="20"/>
                <w:lang w:val="es-ES" w:eastAsia="zh-CN"/>
              </w:rPr>
              <w:lastRenderedPageBreak/>
              <w:t>Especificaciones y Normas</w:t>
            </w:r>
            <w:bookmarkEnd w:id="36"/>
          </w:p>
        </w:tc>
        <w:tc>
          <w:tcPr>
            <w:tcW w:w="6660" w:type="dxa"/>
          </w:tcPr>
          <w:p w:rsidR="006B6D50" w:rsidRPr="006B6D50" w:rsidRDefault="006B6D50" w:rsidP="006B6D50">
            <w:pPr>
              <w:numPr>
                <w:ilvl w:val="1"/>
                <w:numId w:val="3"/>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Especificaciones Técnicas y Planos</w:t>
            </w:r>
          </w:p>
          <w:p w:rsidR="006B6D50" w:rsidRPr="006B6D50" w:rsidRDefault="006B6D50" w:rsidP="006B6D50">
            <w:pPr>
              <w:numPr>
                <w:ilvl w:val="0"/>
                <w:numId w:val="4"/>
              </w:numPr>
              <w:tabs>
                <w:tab w:val="clear" w:pos="972"/>
                <w:tab w:val="num" w:pos="115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6B6D50" w:rsidRPr="006B6D50" w:rsidRDefault="006B6D50" w:rsidP="006B6D50">
            <w:pPr>
              <w:numPr>
                <w:ilvl w:val="0"/>
                <w:numId w:val="4"/>
              </w:numPr>
              <w:tabs>
                <w:tab w:val="clear" w:pos="97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(c)</w:t>
            </w:r>
            <w:r w:rsidRPr="006B6D50">
              <w:rPr>
                <w:rFonts w:ascii="Bembo Std" w:hAnsi="Bembo Std"/>
                <w:sz w:val="20"/>
                <w:szCs w:val="20"/>
                <w:lang w:val="es-ES" w:eastAsia="zh-C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6B6D50">
              <w:rPr>
                <w:rFonts w:ascii="Bembo Std" w:hAnsi="Bembo Std"/>
                <w:sz w:val="20"/>
                <w:szCs w:val="20"/>
                <w:lang w:val="es-ES" w:eastAsia="zh-CN"/>
              </w:rPr>
              <w:t>con  la</w:t>
            </w:r>
            <w:proofErr w:type="gramEnd"/>
            <w:r w:rsidRPr="006B6D50">
              <w:rPr>
                <w:rFonts w:ascii="Bembo Std" w:hAnsi="Bembo Std"/>
                <w:sz w:val="20"/>
                <w:szCs w:val="20"/>
                <w:lang w:val="es-ES" w:eastAsia="zh-CN"/>
              </w:rPr>
              <w:t xml:space="preserve"> aprobación previa del Comprador y dicho cambio se regirá de conformidad con la Cláusula 32 de las CGC.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 xml:space="preserve">Embalaje y Documentos </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22.1</w:t>
            </w:r>
            <w:r w:rsidRPr="006B6D50">
              <w:rPr>
                <w:rFonts w:ascii="Bembo Std" w:hAnsi="Bembo Std"/>
                <w:sz w:val="20"/>
                <w:szCs w:val="20"/>
                <w:lang w:val="es-ES" w:eastAsia="zh-C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22.2</w:t>
            </w:r>
            <w:r w:rsidRPr="006B6D50">
              <w:rPr>
                <w:rFonts w:ascii="Bembo Std" w:hAnsi="Bembo Std"/>
                <w:sz w:val="20"/>
                <w:szCs w:val="20"/>
                <w:lang w:val="es-ES" w:eastAsia="zh-CN"/>
              </w:rPr>
              <w:tab/>
              <w:t xml:space="preserve">El embalaje, las identificaciones y los documentos que se coloquen dentro y fuera de los bultos deberán cumplir estrictamente con los requisitos especiales que se hayan estipulado expresamente en el Contrato, </w:t>
            </w:r>
            <w:r w:rsidRPr="006B6D50">
              <w:rPr>
                <w:rFonts w:ascii="Bembo Std" w:hAnsi="Bembo Std"/>
                <w:sz w:val="20"/>
                <w:szCs w:val="20"/>
                <w:lang w:val="es-ES" w:eastAsia="zh-CN"/>
              </w:rPr>
              <w:lastRenderedPageBreak/>
              <w:t>y cualquier otro requisito, si los hubiere, especificado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y en cualquiera otra instrucción dispuesta por el Comprador.</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Seguros</w:t>
            </w:r>
          </w:p>
        </w:tc>
        <w:tc>
          <w:tcPr>
            <w:tcW w:w="6660" w:type="dxa"/>
          </w:tcPr>
          <w:p w:rsidR="006B6D50" w:rsidRPr="006B6D50" w:rsidRDefault="006B6D50" w:rsidP="006B6D50">
            <w:pPr>
              <w:numPr>
                <w:ilvl w:val="1"/>
                <w:numId w:val="14"/>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 menos que se disponga otra cosa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6B6D50">
              <w:rPr>
                <w:rFonts w:ascii="Bembo Std" w:hAnsi="Bembo Std"/>
                <w:i/>
                <w:iCs/>
                <w:sz w:val="20"/>
                <w:szCs w:val="20"/>
                <w:lang w:val="es-ES" w:eastAsia="zh-CN"/>
              </w:rPr>
              <w:t xml:space="preserve">Incoterms </w:t>
            </w:r>
            <w:r w:rsidRPr="006B6D50">
              <w:rPr>
                <w:rFonts w:ascii="Bembo Std" w:hAnsi="Bembo Std"/>
                <w:sz w:val="20"/>
                <w:szCs w:val="20"/>
                <w:lang w:val="es-ES" w:eastAsia="zh-CN"/>
              </w:rPr>
              <w:t xml:space="preserve">aplicables </w:t>
            </w:r>
            <w:r w:rsidRPr="006B6D50">
              <w:rPr>
                <w:rFonts w:ascii="Bembo Std" w:hAnsi="Bembo Std"/>
                <w:b/>
                <w:bCs/>
                <w:sz w:val="20"/>
                <w:szCs w:val="20"/>
                <w:lang w:val="es-ES" w:eastAsia="zh-CN"/>
              </w:rPr>
              <w:t>o según se disponga en las CEC</w:t>
            </w:r>
            <w:r w:rsidRPr="006B6D50">
              <w:rPr>
                <w:rFonts w:ascii="Bembo Std" w:hAnsi="Bembo Std"/>
                <w:sz w:val="20"/>
                <w:szCs w:val="20"/>
                <w:lang w:val="es-ES" w:eastAsia="zh-CN"/>
              </w:rPr>
              <w:t xml:space="preserve">.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Transporte</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24.1</w:t>
            </w:r>
            <w:r w:rsidRPr="006B6D50">
              <w:rPr>
                <w:rFonts w:ascii="Bembo Std" w:hAnsi="Bembo Std"/>
                <w:sz w:val="20"/>
                <w:szCs w:val="20"/>
                <w:lang w:val="es-ES" w:eastAsia="zh-CN"/>
              </w:rPr>
              <w:tab/>
              <w:t>A menos que se disponga otra cosa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la responsabilidad por los arreglos de transporte de los Bienes se regirá por los</w:t>
            </w:r>
            <w:r w:rsidRPr="006B6D50">
              <w:rPr>
                <w:rFonts w:ascii="Bembo Std" w:hAnsi="Bembo Std"/>
                <w:i/>
                <w:iCs/>
                <w:sz w:val="20"/>
                <w:szCs w:val="20"/>
                <w:lang w:val="es-ES" w:eastAsia="zh-CN"/>
              </w:rPr>
              <w:t xml:space="preserve"> Incoterms</w:t>
            </w:r>
            <w:r w:rsidRPr="006B6D50">
              <w:rPr>
                <w:rFonts w:ascii="Bembo Std" w:hAnsi="Bembo Std"/>
                <w:sz w:val="20"/>
                <w:szCs w:val="20"/>
                <w:lang w:val="es-ES" w:eastAsia="zh-CN"/>
              </w:rPr>
              <w:t xml:space="preserve"> indicados.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Inspecciones y Pruebas</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25.1</w:t>
            </w:r>
            <w:r w:rsidRPr="006B6D50">
              <w:rPr>
                <w:rFonts w:ascii="Bembo Std" w:hAnsi="Bembo Std"/>
                <w:sz w:val="20"/>
                <w:szCs w:val="20"/>
                <w:lang w:val="es-ES" w:eastAsia="zh-CN"/>
              </w:rPr>
              <w:tab/>
              <w:t>El Proveedor realizará todas las pruebas y/o inspecciones de los Bienes y Servicios Conexos según se dispone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por su cuenta y sin costo alguno para el Comprador.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25.2</w:t>
            </w:r>
            <w:r w:rsidRPr="006B6D50">
              <w:rPr>
                <w:rFonts w:ascii="Bembo Std" w:hAnsi="Bembo Std"/>
                <w:sz w:val="20"/>
                <w:szCs w:val="20"/>
                <w:lang w:val="es-ES" w:eastAsia="zh-CN"/>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6B6D50">
              <w:rPr>
                <w:rFonts w:ascii="Bembo Std" w:hAnsi="Bembo Std"/>
                <w:b/>
                <w:bCs/>
                <w:sz w:val="20"/>
                <w:szCs w:val="20"/>
                <w:lang w:val="es-ES" w:eastAsia="zh-CN"/>
              </w:rPr>
              <w:t>CEC</w:t>
            </w:r>
            <w:r w:rsidRPr="006B6D50">
              <w:rPr>
                <w:rFonts w:ascii="Bembo Std" w:hAnsi="Bembo Std"/>
                <w:sz w:val="20"/>
                <w:szCs w:val="20"/>
                <w:lang w:val="es-ES" w:eastAsia="zh-CN"/>
              </w:rPr>
              <w:t xml:space="preserve">. De conformidad con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25.3 de las CGC, cuando dichas inspecciones o pruebas sean realizadas en recintos del Proveedor o de sus subcontratistas se </w:t>
            </w:r>
            <w:proofErr w:type="gramStart"/>
            <w:r w:rsidRPr="006B6D50">
              <w:rPr>
                <w:rFonts w:ascii="Bembo Std" w:hAnsi="Bembo Std"/>
                <w:sz w:val="20"/>
                <w:szCs w:val="20"/>
                <w:lang w:val="es-ES" w:eastAsia="zh-CN"/>
              </w:rPr>
              <w:t>le</w:t>
            </w:r>
            <w:proofErr w:type="gramEnd"/>
            <w:r w:rsidRPr="006B6D50">
              <w:rPr>
                <w:rFonts w:ascii="Bembo Std" w:hAnsi="Bembo Std"/>
                <w:sz w:val="20"/>
                <w:szCs w:val="20"/>
                <w:lang w:val="es-ES" w:eastAsia="zh-CN"/>
              </w:rPr>
              <w:t xml:space="preserve"> proporcionarán a los inspectores todas las facilidades y asistencia razonables, incluso el acceso a los planos y datos sobre producción, sin cargo alguno para el Comprador.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25.3</w:t>
            </w:r>
            <w:r w:rsidRPr="006B6D50">
              <w:rPr>
                <w:rFonts w:ascii="Bembo Std" w:hAnsi="Bembo Std"/>
                <w:sz w:val="20"/>
                <w:szCs w:val="20"/>
                <w:lang w:val="es-ES" w:eastAsia="zh-CN"/>
              </w:rPr>
              <w:tab/>
              <w:t xml:space="preserve">El Comprador o su representante designado tendrá derecho a presenciar las pruebas y/o inspecciones mencionadas en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25.2 de las CGC, siempre y cuando éste asuma todos los costos y gastos que ocasione su participación, incluyendo gastos de viaje, alojamiento y alimentación.</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25.4</w:t>
            </w:r>
            <w:r w:rsidRPr="006B6D50">
              <w:rPr>
                <w:rFonts w:ascii="Bembo Std" w:hAnsi="Bembo Std"/>
                <w:sz w:val="20"/>
                <w:szCs w:val="20"/>
                <w:lang w:val="es-ES" w:eastAsia="zh-CN"/>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25.5</w:t>
            </w:r>
            <w:r w:rsidRPr="006B6D50">
              <w:rPr>
                <w:rFonts w:ascii="Bembo Std" w:hAnsi="Bembo Std"/>
                <w:sz w:val="20"/>
                <w:szCs w:val="20"/>
                <w:lang w:val="es-ES" w:eastAsia="zh-C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6B6D50" w:rsidRPr="006B6D50" w:rsidRDefault="006B6D50" w:rsidP="006B6D50">
            <w:pPr>
              <w:numPr>
                <w:ilvl w:val="1"/>
                <w:numId w:val="5"/>
              </w:numPr>
              <w:tabs>
                <w:tab w:val="clear" w:pos="36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El Proveedor presentará al Comprador un informe de los resultados de dichas pruebas y/o inspecciones.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25.7</w:t>
            </w:r>
            <w:r w:rsidRPr="006B6D50">
              <w:rPr>
                <w:rFonts w:ascii="Bembo Std" w:hAnsi="Bembo Std"/>
                <w:sz w:val="20"/>
                <w:szCs w:val="20"/>
                <w:lang w:val="es-ES" w:eastAsia="zh-C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25.4 de las CGC.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25.8 </w:t>
            </w:r>
            <w:r w:rsidRPr="006B6D50">
              <w:rPr>
                <w:rFonts w:ascii="Bembo Std" w:hAnsi="Bembo Std"/>
                <w:sz w:val="20"/>
                <w:szCs w:val="20"/>
                <w:lang w:val="es-ES" w:eastAsia="zh-CN"/>
              </w:rPr>
              <w:tab/>
              <w:t xml:space="preserve">El Proveedor acepta que ni la realización de pruebas o inspecciones de los Bienes o de parte de ellos, ni la presencia del Comprador o de su representante, ni la emisión de informes, de conformidad con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25.6 de las CGC, lo eximirán de las garantías u otras obligaciones en virtud del Contrato.</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Liquidación por Daños y Perjuicios</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26.1</w:t>
            </w:r>
            <w:r w:rsidRPr="006B6D50">
              <w:rPr>
                <w:rFonts w:ascii="Bembo Std" w:hAnsi="Bembo Std"/>
                <w:sz w:val="20"/>
                <w:szCs w:val="20"/>
                <w:lang w:val="es-ES" w:eastAsia="zh-C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por cada </w:t>
            </w:r>
            <w:r w:rsidRPr="006B6D50">
              <w:rPr>
                <w:rFonts w:ascii="Bembo Std" w:hAnsi="Bembo Std"/>
                <w:sz w:val="20"/>
                <w:szCs w:val="20"/>
                <w:lang w:val="es-ES" w:eastAsia="zh-CN"/>
              </w:rPr>
              <w:lastRenderedPageBreak/>
              <w:t>semana o parte de la semana de retraso hasta alcanzar el máximo del porcentaje especificado en esas</w:t>
            </w:r>
            <w:r w:rsidRPr="006B6D50">
              <w:rPr>
                <w:rFonts w:ascii="Bembo Std" w:hAnsi="Bembo Std"/>
                <w:b/>
                <w:bCs/>
                <w:sz w:val="20"/>
                <w:szCs w:val="20"/>
                <w:lang w:val="es-ES" w:eastAsia="zh-CN"/>
              </w:rPr>
              <w:t xml:space="preserve"> CEC</w:t>
            </w:r>
            <w:r w:rsidRPr="006B6D50">
              <w:rPr>
                <w:rFonts w:ascii="Bembo Std" w:hAnsi="Bembo Std"/>
                <w:sz w:val="20"/>
                <w:szCs w:val="20"/>
                <w:lang w:val="es-ES" w:eastAsia="zh-CN"/>
              </w:rPr>
              <w:t xml:space="preserve">. Al alcanzar el máximo establecido, el Comprador podrá dar por terminado el contrato de conformidad con la Cláusula 34 de las CGC.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Garantía de los Bienes</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27.1</w:t>
            </w:r>
            <w:r w:rsidRPr="006B6D50">
              <w:rPr>
                <w:rFonts w:ascii="Bembo Std" w:hAnsi="Bembo Std"/>
                <w:sz w:val="20"/>
                <w:szCs w:val="20"/>
                <w:lang w:val="es-ES" w:eastAsia="zh-C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27.2</w:t>
            </w:r>
            <w:r w:rsidRPr="006B6D50">
              <w:rPr>
                <w:rFonts w:ascii="Bembo Std" w:hAnsi="Bembo Std"/>
                <w:sz w:val="20"/>
                <w:szCs w:val="20"/>
                <w:lang w:val="es-ES" w:eastAsia="zh-CN"/>
              </w:rPr>
              <w:tab/>
              <w:t xml:space="preserve">De conformidad con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27.3</w:t>
            </w:r>
            <w:r w:rsidRPr="006B6D50">
              <w:rPr>
                <w:rFonts w:ascii="Bembo Std" w:hAnsi="Bembo Std"/>
                <w:sz w:val="20"/>
                <w:szCs w:val="20"/>
                <w:lang w:val="es-ES" w:eastAsia="zh-CN"/>
              </w:rPr>
              <w:tab/>
              <w:t xml:space="preserve">Salvo que </w:t>
            </w:r>
            <w:r w:rsidRPr="006B6D50">
              <w:rPr>
                <w:rFonts w:ascii="Bembo Std" w:hAnsi="Bembo Std"/>
                <w:bCs/>
                <w:sz w:val="20"/>
                <w:szCs w:val="20"/>
                <w:lang w:val="es-ES" w:eastAsia="zh-CN"/>
              </w:rPr>
              <w:t>se indique otra cosa en las</w:t>
            </w:r>
            <w:r w:rsidRPr="006B6D50">
              <w:rPr>
                <w:rFonts w:ascii="Bembo Std" w:hAnsi="Bembo Std"/>
                <w:b/>
                <w:sz w:val="20"/>
                <w:szCs w:val="20"/>
                <w:lang w:val="es-ES" w:eastAsia="zh-CN"/>
              </w:rPr>
              <w:t xml:space="preserve"> CEC,</w:t>
            </w:r>
            <w:r w:rsidRPr="006B6D50">
              <w:rPr>
                <w:rFonts w:ascii="Bembo Std" w:hAnsi="Bembo Std"/>
                <w:sz w:val="20"/>
                <w:szCs w:val="20"/>
                <w:lang w:val="es-ES" w:eastAsia="zh-C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27.4</w:t>
            </w:r>
            <w:r w:rsidRPr="006B6D50">
              <w:rPr>
                <w:rFonts w:ascii="Bembo Std" w:hAnsi="Bembo Std"/>
                <w:sz w:val="20"/>
                <w:szCs w:val="20"/>
                <w:lang w:val="es-ES" w:eastAsia="zh-C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27.5</w:t>
            </w:r>
            <w:r w:rsidRPr="006B6D50">
              <w:rPr>
                <w:rFonts w:ascii="Bembo Std" w:hAnsi="Bembo Std"/>
                <w:sz w:val="20"/>
                <w:szCs w:val="20"/>
                <w:lang w:val="es-ES" w:eastAsia="zh-CN"/>
              </w:rPr>
              <w:tab/>
              <w:t xml:space="preserve">Tan pronto reciba el Proveedor dicha comunicación, y dentro del plazo establecido en las </w:t>
            </w:r>
            <w:r w:rsidRPr="006B6D50">
              <w:rPr>
                <w:rFonts w:ascii="Bembo Std" w:hAnsi="Bembo Std"/>
                <w:b/>
                <w:bCs/>
                <w:sz w:val="20"/>
                <w:szCs w:val="20"/>
                <w:lang w:val="es-ES" w:eastAsia="zh-CN"/>
              </w:rPr>
              <w:t>CEC</w:t>
            </w:r>
            <w:r w:rsidRPr="006B6D50">
              <w:rPr>
                <w:rFonts w:ascii="Bembo Std" w:hAnsi="Bembo Std"/>
                <w:sz w:val="20"/>
                <w:szCs w:val="20"/>
                <w:lang w:val="es-ES" w:eastAsia="zh-CN"/>
              </w:rPr>
              <w:t xml:space="preserve">, deberá reparar o reemplazar de forma expedita los Bienes defectuosos, o sus partes sin ningún costo para el Comprador.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27.6</w:t>
            </w:r>
            <w:r w:rsidRPr="006B6D50">
              <w:rPr>
                <w:rFonts w:ascii="Bembo Std" w:hAnsi="Bembo Std"/>
                <w:sz w:val="20"/>
                <w:szCs w:val="20"/>
                <w:lang w:val="es-ES" w:eastAsia="zh-CN"/>
              </w:rPr>
              <w:tab/>
              <w:t xml:space="preserve">Si el Proveedor después de haber sido notificado, no cumple con corregir los defectos dentro del plazo establecido en las </w:t>
            </w:r>
            <w:r w:rsidRPr="006B6D50">
              <w:rPr>
                <w:rFonts w:ascii="Bembo Std" w:hAnsi="Bembo Std"/>
                <w:b/>
                <w:bCs/>
                <w:sz w:val="20"/>
                <w:szCs w:val="20"/>
                <w:lang w:val="es-ES" w:eastAsia="zh-CN"/>
              </w:rPr>
              <w:t>CEC</w:t>
            </w:r>
            <w:r w:rsidRPr="006B6D50">
              <w:rPr>
                <w:rFonts w:ascii="Bembo Std" w:hAnsi="Bembo Std"/>
                <w:sz w:val="20"/>
                <w:szCs w:val="20"/>
                <w:lang w:val="es-ES" w:eastAsia="zh-CN"/>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Indemnización por Derechos de Patente</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28.1</w:t>
            </w:r>
            <w:r w:rsidRPr="006B6D50">
              <w:rPr>
                <w:rFonts w:ascii="Bembo Std" w:hAnsi="Bembo Std"/>
                <w:sz w:val="20"/>
                <w:szCs w:val="20"/>
                <w:lang w:val="es-ES" w:eastAsia="zh-CN"/>
              </w:rPr>
              <w:tab/>
              <w:t xml:space="preserve">De conformidad con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la instalación de los bienes por el Proveedor o el uso de los bienes en el País donde está el lugar del proyecto; y</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la venta de los productos producidos por los Bienes en cualquier país.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28.2</w:t>
            </w:r>
            <w:r w:rsidRPr="006B6D50">
              <w:rPr>
                <w:rFonts w:ascii="Bembo Std" w:hAnsi="Bembo Std"/>
                <w:sz w:val="20"/>
                <w:szCs w:val="20"/>
                <w:lang w:val="es-ES" w:eastAsia="zh-CN"/>
              </w:rPr>
              <w:tab/>
              <w:t xml:space="preserve">Si se entablara un proceso legal o una demanda contra el Comprador como resultado de alguna de las situaciones indicadas en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28.3</w:t>
            </w:r>
            <w:r w:rsidRPr="006B6D50">
              <w:rPr>
                <w:rFonts w:ascii="Bembo Std" w:hAnsi="Bembo Std"/>
                <w:sz w:val="20"/>
                <w:szCs w:val="20"/>
                <w:lang w:val="es-ES" w:eastAsia="zh-CN"/>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6B6D50" w:rsidRPr="006B6D50" w:rsidRDefault="006B6D50" w:rsidP="006B6D50">
            <w:pPr>
              <w:numPr>
                <w:ilvl w:val="0"/>
                <w:numId w:val="11"/>
              </w:numPr>
              <w:tabs>
                <w:tab w:val="clear" w:pos="720"/>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28.4</w:t>
            </w:r>
            <w:r w:rsidRPr="006B6D50">
              <w:rPr>
                <w:rFonts w:ascii="Bembo Std" w:hAnsi="Bembo Std"/>
                <w:sz w:val="20"/>
                <w:szCs w:val="20"/>
                <w:lang w:val="es-ES" w:eastAsia="zh-CN"/>
              </w:rPr>
              <w:tab/>
              <w:t xml:space="preserve">El Comprador se compromete, a solicitud del Proveedor, a prestarle toda la asistencia posible para que el Proveedor pueda contestar las citadas acciones legales o reclamaciones. El </w:t>
            </w:r>
            <w:r w:rsidRPr="006B6D50">
              <w:rPr>
                <w:rFonts w:ascii="Bembo Std" w:hAnsi="Bembo Std"/>
                <w:sz w:val="20"/>
                <w:szCs w:val="20"/>
                <w:lang w:val="es-ES" w:eastAsia="zh-CN"/>
              </w:rPr>
              <w:lastRenderedPageBreak/>
              <w:t>Comprador será reembolsado por el Proveedor por todos los gastos razonables en que hubiera incurrido.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28.5</w:t>
            </w:r>
            <w:r w:rsidRPr="006B6D50">
              <w:rPr>
                <w:rFonts w:ascii="Bembo Std" w:hAnsi="Bembo Std"/>
                <w:sz w:val="20"/>
                <w:szCs w:val="20"/>
                <w:lang w:val="es-ES" w:eastAsia="zh-CN"/>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Limitación de Responsabilidad</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29.1</w:t>
            </w:r>
            <w:r w:rsidRPr="006B6D50">
              <w:rPr>
                <w:rFonts w:ascii="Bembo Std" w:hAnsi="Bembo Std"/>
                <w:sz w:val="20"/>
                <w:szCs w:val="20"/>
                <w:lang w:val="es-ES" w:eastAsia="zh-CN"/>
              </w:rPr>
              <w:tab/>
              <w:t xml:space="preserve">Excepto en casos de negligencia grave o actuación de mala fe,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Cambio en las Leyes y Regulaciones</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30.1</w:t>
            </w:r>
            <w:r w:rsidRPr="006B6D50">
              <w:rPr>
                <w:rFonts w:ascii="Bembo Std" w:hAnsi="Bembo Std"/>
                <w:sz w:val="20"/>
                <w:szCs w:val="20"/>
                <w:lang w:val="es-ES" w:eastAsia="zh-C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w:t>
            </w:r>
            <w:r w:rsidRPr="006B6D50">
              <w:rPr>
                <w:rFonts w:ascii="Bembo Std" w:hAnsi="Bembo Std"/>
                <w:sz w:val="20"/>
                <w:szCs w:val="20"/>
                <w:lang w:val="es-ES" w:eastAsia="zh-CN"/>
              </w:rPr>
              <w:lastRenderedPageBreak/>
              <w:t xml:space="preserve">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Fuerza Mayor</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31.1</w:t>
            </w:r>
            <w:r w:rsidRPr="006B6D50">
              <w:rPr>
                <w:rFonts w:ascii="Bembo Std" w:hAnsi="Bembo Std"/>
                <w:sz w:val="20"/>
                <w:szCs w:val="20"/>
                <w:lang w:val="es-ES" w:eastAsia="zh-CN"/>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31.2</w:t>
            </w:r>
            <w:r w:rsidRPr="006B6D50">
              <w:rPr>
                <w:rFonts w:ascii="Bembo Std" w:hAnsi="Bembo Std"/>
                <w:sz w:val="20"/>
                <w:szCs w:val="20"/>
                <w:lang w:val="es-ES" w:eastAsia="zh-CN"/>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31.3</w:t>
            </w:r>
            <w:r w:rsidRPr="006B6D50">
              <w:rPr>
                <w:rFonts w:ascii="Bembo Std" w:hAnsi="Bembo Std"/>
                <w:sz w:val="20"/>
                <w:szCs w:val="20"/>
                <w:lang w:val="es-ES" w:eastAsia="zh-C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Órdenes de Cambio y Enmiendas al Contrato</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32.1</w:t>
            </w:r>
            <w:r w:rsidRPr="006B6D50">
              <w:rPr>
                <w:rFonts w:ascii="Bembo Std" w:hAnsi="Bembo Std"/>
                <w:sz w:val="20"/>
                <w:szCs w:val="20"/>
                <w:lang w:val="es-ES" w:eastAsia="zh-CN"/>
              </w:rPr>
              <w:tab/>
              <w:t>El Comprador podrá, en cualquier momento, efectuar cambios dentro del marco general del Contrato, mediante orden escrita al Proveedor de acuerdo con la Cláusula 8 de las CGC, en uno o más de los siguientes aspectos: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planos, diseños o especificaciones, cuando los Bienes que deban suministrarse en virtud al Contrato deban ser fabricados específicamente para el Comprador;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la forma de embarque o de embalaje;</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(c)</w:t>
            </w:r>
            <w:r w:rsidRPr="006B6D50">
              <w:rPr>
                <w:rFonts w:ascii="Bembo Std" w:hAnsi="Bembo Std"/>
                <w:sz w:val="20"/>
                <w:szCs w:val="20"/>
                <w:lang w:val="es-ES" w:eastAsia="zh-CN"/>
              </w:rPr>
              <w:tab/>
              <w:t>el lugar de entrega, y/o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w:t>
            </w:r>
            <w:r w:rsidRPr="006B6D50">
              <w:rPr>
                <w:rFonts w:ascii="Bembo Std" w:hAnsi="Bembo Std"/>
                <w:sz w:val="20"/>
                <w:szCs w:val="20"/>
                <w:lang w:val="es-ES" w:eastAsia="zh-CN"/>
              </w:rPr>
              <w:tab/>
              <w:t>los Servicios Conexos que deba suministrar el Proveedor.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lastRenderedPageBreak/>
              <w:t>32.2</w:t>
            </w:r>
            <w:r w:rsidRPr="006B6D50">
              <w:rPr>
                <w:rFonts w:ascii="Bembo Std" w:hAnsi="Bembo Std"/>
                <w:sz w:val="20"/>
                <w:szCs w:val="20"/>
                <w:lang w:val="es-ES" w:eastAsia="zh-C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         El Proveedor deberá presentar la solicitud de ajuste de conformidad con esta Cláusula, dentro de los veintiocho (28) días contados a partir de la fecha en que éste reciba la solicitud de la orden de cambio del Comprador.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32.3</w:t>
            </w:r>
            <w:r w:rsidRPr="006B6D50">
              <w:rPr>
                <w:rFonts w:ascii="Bembo Std" w:hAnsi="Bembo Std"/>
                <w:sz w:val="20"/>
                <w:szCs w:val="20"/>
                <w:lang w:val="es-ES" w:eastAsia="zh-CN"/>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32.4</w:t>
            </w:r>
            <w:r w:rsidRPr="006B6D50">
              <w:rPr>
                <w:rFonts w:ascii="Bembo Std" w:hAnsi="Bembo Std"/>
                <w:sz w:val="20"/>
                <w:szCs w:val="20"/>
                <w:lang w:val="es-ES" w:eastAsia="zh-CN"/>
              </w:rPr>
              <w:tab/>
              <w:t>Sujeto a lo anterior, no se introducirá ningún cambio o modificación al Contrato excepto mediante una enmienda por escrito ejecutada por ambas partes.</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Prórroga de los Plazos</w:t>
            </w:r>
          </w:p>
        </w:tc>
        <w:tc>
          <w:tcPr>
            <w:tcW w:w="6660" w:type="dxa"/>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33.1</w:t>
            </w:r>
            <w:r w:rsidRPr="006B6D50">
              <w:rPr>
                <w:rFonts w:ascii="Bembo Std" w:hAnsi="Bembo Std"/>
                <w:sz w:val="20"/>
                <w:szCs w:val="20"/>
                <w:lang w:val="es-ES" w:eastAsia="zh-C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33.2</w:t>
            </w:r>
            <w:r w:rsidRPr="006B6D50">
              <w:rPr>
                <w:rFonts w:ascii="Bembo Std" w:hAnsi="Bembo Std"/>
                <w:sz w:val="20"/>
                <w:szCs w:val="20"/>
                <w:lang w:val="es-ES" w:eastAsia="zh-C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6B6D50">
              <w:rPr>
                <w:rFonts w:ascii="Bembo Std" w:hAnsi="Bembo Std"/>
                <w:sz w:val="20"/>
                <w:szCs w:val="20"/>
                <w:lang w:val="es-ES" w:eastAsia="zh-CN"/>
              </w:rPr>
              <w:t>Subcláusula</w:t>
            </w:r>
            <w:proofErr w:type="spellEnd"/>
            <w:r w:rsidRPr="006B6D50">
              <w:rPr>
                <w:rFonts w:ascii="Bembo Std" w:hAnsi="Bembo Std"/>
                <w:sz w:val="20"/>
                <w:szCs w:val="20"/>
                <w:lang w:val="es-ES" w:eastAsia="zh-CN"/>
              </w:rPr>
              <w:t xml:space="preserve"> 33.1 de las CGC. </w:t>
            </w:r>
          </w:p>
        </w:tc>
      </w:tr>
      <w:tr w:rsidR="006B6D50" w:rsidRPr="006B6D50" w:rsidTr="00890CCF">
        <w:tc>
          <w:tcPr>
            <w:tcW w:w="2448" w:type="dxa"/>
          </w:tcPr>
          <w:p w:rsidR="006B6D50" w:rsidRPr="006B6D50" w:rsidRDefault="006B6D50" w:rsidP="006B6D50">
            <w:pPr>
              <w:numPr>
                <w:ilvl w:val="0"/>
                <w:numId w:val="1"/>
              </w:numPr>
              <w:suppressAutoHyphens/>
              <w:spacing w:line="360" w:lineRule="auto"/>
              <w:jc w:val="both"/>
              <w:rPr>
                <w:rFonts w:ascii="Bembo Std" w:hAnsi="Bembo Std"/>
                <w:b/>
                <w:sz w:val="20"/>
                <w:szCs w:val="20"/>
                <w:lang w:val="es-ES" w:eastAsia="zh-CN"/>
              </w:rPr>
            </w:pPr>
            <w:bookmarkStart w:id="37" w:name="_Toc106188594"/>
            <w:r w:rsidRPr="006B6D50">
              <w:rPr>
                <w:rFonts w:ascii="Bembo Std" w:hAnsi="Bembo Std"/>
                <w:b/>
                <w:sz w:val="20"/>
                <w:szCs w:val="20"/>
                <w:lang w:val="es-ES" w:eastAsia="zh-CN"/>
              </w:rPr>
              <w:t>Terminación</w:t>
            </w:r>
            <w:bookmarkEnd w:id="37"/>
          </w:p>
        </w:tc>
        <w:tc>
          <w:tcPr>
            <w:tcW w:w="6660" w:type="dxa"/>
          </w:tcPr>
          <w:p w:rsidR="006B6D50" w:rsidRPr="006B6D50" w:rsidRDefault="006B6D50" w:rsidP="006B6D50">
            <w:pPr>
              <w:numPr>
                <w:ilvl w:val="1"/>
                <w:numId w:val="6"/>
              </w:num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Terminación por Incumplimiento</w:t>
            </w:r>
          </w:p>
          <w:p w:rsidR="006B6D50" w:rsidRPr="006B6D50" w:rsidRDefault="006B6D50" w:rsidP="006B6D50">
            <w:pPr>
              <w:numPr>
                <w:ilvl w:val="0"/>
                <w:numId w:val="7"/>
              </w:numPr>
              <w:tabs>
                <w:tab w:val="clear" w:pos="97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El Comprador, sin perjuicio de otros recursos a su haber en caso de incumplimiento del Contrato, podrá terminar el Contrato en su totalidad o en parte mediante una comunicación de </w:t>
            </w:r>
            <w:r w:rsidRPr="006B6D50">
              <w:rPr>
                <w:rFonts w:ascii="Bembo Std" w:hAnsi="Bembo Std"/>
                <w:sz w:val="20"/>
                <w:szCs w:val="20"/>
                <w:lang w:val="es-ES" w:eastAsia="zh-CN"/>
              </w:rPr>
              <w:lastRenderedPageBreak/>
              <w:t>incumplimiento por escrito al Proveedor en cualquiera de las siguientes circunstancias: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w:t>
            </w:r>
            <w:r w:rsidRPr="006B6D50">
              <w:rPr>
                <w:rFonts w:ascii="Bembo Std" w:hAnsi="Bembo Std"/>
                <w:sz w:val="20"/>
                <w:szCs w:val="20"/>
                <w:lang w:val="es-ES" w:eastAsia="zh-CN"/>
              </w:rPr>
              <w:tab/>
              <w:t xml:space="preserve">Si el Proveedor no entrega parte o ninguno de los Bienes dentro del período establecido en el Contrato, o dentro de alguna prórroga otorgada por el Comprador de conformidad con la Cláusula 33 de las CGC; o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(ii)</w:t>
            </w:r>
            <w:r w:rsidRPr="006B6D50">
              <w:rPr>
                <w:rFonts w:ascii="Bembo Std" w:hAnsi="Bembo Std"/>
                <w:sz w:val="20"/>
                <w:szCs w:val="20"/>
                <w:lang w:val="es-ES" w:eastAsia="zh-CN"/>
              </w:rPr>
              <w:tab/>
              <w:t>Si el Proveedor no cumple con cualquier otra obligación en virtud del Contrato; 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(iii)</w:t>
            </w:r>
            <w:r w:rsidRPr="006B6D50">
              <w:rPr>
                <w:rFonts w:ascii="Bembo Std" w:hAnsi="Bembo Std"/>
                <w:sz w:val="20"/>
                <w:szCs w:val="20"/>
                <w:lang w:val="es-ES" w:eastAsia="zh-CN"/>
              </w:rPr>
              <w:tab/>
              <w:t xml:space="preserve">Si el Proveedor, a juicio del Comprador, durante el proceso de licitación o de ejecución del Contrato, ha participado en actos de fraude y corrupción, según se define en la Cláusula 3 de las CGC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34.2</w:t>
            </w:r>
            <w:r w:rsidRPr="006B6D50">
              <w:rPr>
                <w:rFonts w:ascii="Bembo Std" w:hAnsi="Bembo Std"/>
                <w:sz w:val="20"/>
                <w:szCs w:val="20"/>
                <w:lang w:val="es-ES" w:eastAsia="zh-CN"/>
              </w:rPr>
              <w:tab/>
              <w:t>Terminación por Insolvencia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34.3</w:t>
            </w:r>
            <w:r w:rsidRPr="006B6D50">
              <w:rPr>
                <w:rFonts w:ascii="Bembo Std" w:hAnsi="Bembo Std"/>
                <w:sz w:val="20"/>
                <w:szCs w:val="20"/>
                <w:lang w:val="es-ES" w:eastAsia="zh-CN"/>
              </w:rPr>
              <w:tab/>
              <w:t>Terminación por Conveniencia.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(a)</w:t>
            </w:r>
            <w:r w:rsidRPr="006B6D50">
              <w:rPr>
                <w:rFonts w:ascii="Bembo Std" w:hAnsi="Bembo Std"/>
                <w:sz w:val="20"/>
                <w:szCs w:val="20"/>
                <w:lang w:val="es-ES" w:eastAsia="zh-CN"/>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(b)</w:t>
            </w:r>
            <w:r w:rsidRPr="006B6D50">
              <w:rPr>
                <w:rFonts w:ascii="Bembo Std" w:hAnsi="Bembo Std"/>
                <w:sz w:val="20"/>
                <w:szCs w:val="20"/>
                <w:lang w:val="es-ES" w:eastAsia="zh-CN"/>
              </w:rPr>
              <w:tab/>
              <w:t xml:space="preserve">Los bienes que ya estén fabricados y listos para embarcar dentro de los veintiocho (28) días siguientes a al   recibo   por   el   Proveedor   de </w:t>
            </w:r>
            <w:proofErr w:type="gramStart"/>
            <w:r w:rsidRPr="006B6D50">
              <w:rPr>
                <w:rFonts w:ascii="Bembo Std" w:hAnsi="Bembo Std"/>
                <w:sz w:val="20"/>
                <w:szCs w:val="20"/>
                <w:lang w:val="es-ES" w:eastAsia="zh-CN"/>
              </w:rPr>
              <w:t xml:space="preserve">la  </w:t>
            </w:r>
            <w:r w:rsidRPr="006B6D50">
              <w:rPr>
                <w:rFonts w:ascii="Bembo Std" w:hAnsi="Bembo Std"/>
                <w:sz w:val="20"/>
                <w:szCs w:val="20"/>
                <w:lang w:val="es-ES" w:eastAsia="zh-CN"/>
              </w:rPr>
              <w:lastRenderedPageBreak/>
              <w:t>notificación</w:t>
            </w:r>
            <w:proofErr w:type="gramEnd"/>
            <w:r w:rsidRPr="006B6D50">
              <w:rPr>
                <w:rFonts w:ascii="Bembo Std" w:hAnsi="Bembo Std"/>
                <w:sz w:val="20"/>
                <w:szCs w:val="20"/>
                <w:lang w:val="es-ES" w:eastAsia="zh-CN"/>
              </w:rPr>
              <w:t xml:space="preserve">  de terminación del Comprador deberán ser aceptados por el Comprador de acuerdo con los términos y precios establecidos en el Contrato. En cuanto al resto de los Bienes el Comprador podrá elegir entre las siguientes opciones: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w:t>
            </w:r>
            <w:r w:rsidRPr="006B6D50">
              <w:rPr>
                <w:rFonts w:ascii="Bembo Std" w:hAnsi="Bembo Std"/>
                <w:sz w:val="20"/>
                <w:szCs w:val="20"/>
                <w:lang w:val="es-ES" w:eastAsia="zh-CN"/>
              </w:rPr>
              <w:tab/>
              <w:t>que se complete alguna porción y se entregue de acuerdo con las condiciones y precios del Contrato; y/o</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(ii)</w:t>
            </w:r>
            <w:r w:rsidRPr="006B6D50">
              <w:rPr>
                <w:rFonts w:ascii="Bembo Std" w:hAnsi="Bembo Std"/>
                <w:sz w:val="20"/>
                <w:szCs w:val="20"/>
                <w:lang w:val="es-ES" w:eastAsia="zh-CN"/>
              </w:rPr>
              <w:tab/>
              <w:t>que se cancele el balance restante y se pague al Proveedor una suma convenida por aquellos Bienes o Servicios Conexos que hubiesen sido parcialmente completados y por los materiales y repuestos adquiridos previamente por el Proveedor.</w:t>
            </w:r>
          </w:p>
        </w:tc>
      </w:tr>
      <w:tr w:rsidR="006B6D50" w:rsidRPr="006B6D50" w:rsidTr="00890CCF">
        <w:trPr>
          <w:trHeight w:val="1339"/>
        </w:trPr>
        <w:tc>
          <w:tcPr>
            <w:tcW w:w="2448" w:type="dxa"/>
          </w:tcPr>
          <w:p w:rsidR="006B6D50" w:rsidRPr="006B6D50" w:rsidRDefault="00333C15" w:rsidP="006B6D50">
            <w:pPr>
              <w:numPr>
                <w:ilvl w:val="0"/>
                <w:numId w:val="1"/>
              </w:numPr>
              <w:suppressAutoHyphens/>
              <w:spacing w:line="360" w:lineRule="auto"/>
              <w:jc w:val="both"/>
              <w:rPr>
                <w:rFonts w:ascii="Bembo Std" w:hAnsi="Bembo Std"/>
                <w:b/>
                <w:sz w:val="20"/>
                <w:szCs w:val="20"/>
                <w:lang w:val="es-ES" w:eastAsia="zh-CN"/>
              </w:rPr>
            </w:pPr>
            <w:bookmarkStart w:id="38" w:name="_Toc106188595"/>
            <w:r>
              <w:rPr>
                <w:rFonts w:ascii="Bembo Std" w:hAnsi="Bembo Std"/>
                <w:b/>
                <w:sz w:val="20"/>
                <w:szCs w:val="20"/>
                <w:lang w:val="es-ES" w:eastAsia="zh-CN"/>
              </w:rPr>
              <w:lastRenderedPageBreak/>
              <w:t>C</w:t>
            </w:r>
            <w:r w:rsidR="006B6D50" w:rsidRPr="006B6D50">
              <w:rPr>
                <w:rFonts w:ascii="Bembo Std" w:hAnsi="Bembo Std"/>
                <w:b/>
                <w:sz w:val="20"/>
                <w:szCs w:val="20"/>
                <w:lang w:val="es-ES" w:eastAsia="zh-CN"/>
              </w:rPr>
              <w:t>esión</w:t>
            </w:r>
            <w:bookmarkEnd w:id="38"/>
          </w:p>
        </w:tc>
        <w:tc>
          <w:tcPr>
            <w:tcW w:w="6660" w:type="dxa"/>
          </w:tcPr>
          <w:p w:rsidR="006B6D50" w:rsidRPr="006B6D50" w:rsidRDefault="006B6D50" w:rsidP="006B6D50">
            <w:pPr>
              <w:numPr>
                <w:ilvl w:val="1"/>
                <w:numId w:val="12"/>
              </w:numPr>
              <w:tabs>
                <w:tab w:val="clear" w:pos="384"/>
                <w:tab w:val="num" w:pos="612"/>
              </w:tabs>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Ni el Comprador ni el Proveedor podrán ceder total o parcialmente las obligaciones que hubiesen contraído en virtud del Contrato, excepto con el previo consentimiento por escrito de la otra parte.</w:t>
            </w:r>
          </w:p>
          <w:p w:rsidR="006B6D50" w:rsidRPr="006B6D50" w:rsidRDefault="006B6D50" w:rsidP="006B6D50">
            <w:pPr>
              <w:suppressAutoHyphens/>
              <w:spacing w:line="360" w:lineRule="auto"/>
              <w:jc w:val="both"/>
              <w:rPr>
                <w:rFonts w:ascii="Bembo Std" w:hAnsi="Bembo Std"/>
                <w:sz w:val="20"/>
                <w:szCs w:val="20"/>
                <w:lang w:val="es-ES" w:eastAsia="zh-CN"/>
              </w:rPr>
            </w:pPr>
          </w:p>
        </w:tc>
      </w:tr>
    </w:tbl>
    <w:p w:rsidR="006B6D50" w:rsidRPr="00333C15" w:rsidRDefault="006B6D50" w:rsidP="006B6D50">
      <w:pPr>
        <w:suppressAutoHyphens/>
        <w:spacing w:line="360" w:lineRule="auto"/>
        <w:jc w:val="both"/>
        <w:rPr>
          <w:rFonts w:ascii="Bembo Std" w:hAnsi="Bembo Std"/>
          <w:b/>
          <w:sz w:val="28"/>
          <w:szCs w:val="28"/>
          <w:lang w:val="es-ES" w:eastAsia="zh-CN"/>
        </w:rPr>
      </w:pPr>
      <w:r w:rsidRPr="00333C15">
        <w:rPr>
          <w:rFonts w:ascii="Bembo Std" w:hAnsi="Bembo Std"/>
          <w:b/>
          <w:sz w:val="28"/>
          <w:szCs w:val="28"/>
          <w:lang w:val="es-ES" w:eastAsia="zh-CN"/>
        </w:rPr>
        <w:t>Condiciones Especiales de Contrato</w:t>
      </w:r>
    </w:p>
    <w:p w:rsidR="006B6D50" w:rsidRPr="006B6D50" w:rsidRDefault="006B6D50" w:rsidP="006B6D50">
      <w:pPr>
        <w:suppressAutoHyphens/>
        <w:spacing w:line="360" w:lineRule="auto"/>
        <w:jc w:val="both"/>
        <w:rPr>
          <w:rFonts w:ascii="Bembo Std" w:hAnsi="Bembo Std"/>
          <w:sz w:val="20"/>
          <w:szCs w:val="20"/>
          <w:lang w:val="es-ES" w:eastAsia="zh-CN"/>
        </w:rPr>
      </w:pP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Las siguientes Condiciones Especiales del Contrato (CEC) complementarán y/o enmendarán las Condiciones Generales del Contrato (CGC). En caso de haber conflicto, las provisiones aquí dispuestas prevalecerán sobre las de las CGC.  </w:t>
      </w:r>
    </w:p>
    <w:p w:rsidR="006B6D50" w:rsidRPr="006B6D50" w:rsidRDefault="006B6D50" w:rsidP="006B6D50">
      <w:pPr>
        <w:suppressAutoHyphens/>
        <w:spacing w:line="360" w:lineRule="auto"/>
        <w:jc w:val="both"/>
        <w:rPr>
          <w:rFonts w:ascii="Bembo Std" w:hAnsi="Bembo Std"/>
          <w:i/>
          <w:iCs/>
          <w:sz w:val="20"/>
          <w:szCs w:val="20"/>
          <w:lang w:val="es-ES" w:eastAsia="zh-CN"/>
        </w:rPr>
      </w:pPr>
    </w:p>
    <w:tbl>
      <w:tblPr>
        <w:tblW w:w="9493" w:type="dxa"/>
        <w:tblLayout w:type="fixed"/>
        <w:tblLook w:val="0000" w:firstRow="0" w:lastRow="0" w:firstColumn="0" w:lastColumn="0" w:noHBand="0" w:noVBand="0"/>
      </w:tblPr>
      <w:tblGrid>
        <w:gridCol w:w="1555"/>
        <w:gridCol w:w="7938"/>
      </w:tblGrid>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 xml:space="preserve">CGC 1.1(i) </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El País del Comprador es: </w:t>
            </w:r>
            <w:r w:rsidRPr="006B6D50">
              <w:rPr>
                <w:rFonts w:ascii="Bembo Std" w:hAnsi="Bembo Std"/>
                <w:iCs/>
                <w:sz w:val="20"/>
                <w:szCs w:val="20"/>
                <w:lang w:val="es-ES" w:eastAsia="zh-CN"/>
              </w:rPr>
              <w:t>El Salvador</w:t>
            </w:r>
            <w:r w:rsidRPr="006B6D50">
              <w:rPr>
                <w:rFonts w:ascii="Bembo Std" w:hAnsi="Bembo Std"/>
                <w:i/>
                <w:iCs/>
                <w:sz w:val="20"/>
                <w:szCs w:val="20"/>
                <w:lang w:val="es-ES" w:eastAsia="zh-CN"/>
              </w:rPr>
              <w:t xml:space="preserve"> </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1.1(i)</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 xml:space="preserve">El comprador es: </w:t>
            </w:r>
            <w:r w:rsidRPr="006B6D50">
              <w:rPr>
                <w:rFonts w:ascii="Bembo Std" w:hAnsi="Bembo Std"/>
                <w:iCs/>
                <w:sz w:val="20"/>
                <w:szCs w:val="20"/>
                <w:lang w:val="es-ES" w:eastAsia="zh-CN"/>
              </w:rPr>
              <w:t>Ministerio de Salud (MINSAL)/UGP</w:t>
            </w:r>
          </w:p>
        </w:tc>
      </w:tr>
      <w:tr w:rsidR="006B6D50" w:rsidRPr="006B6D50" w:rsidTr="00890CCF">
        <w:trPr>
          <w:trHeight w:val="611"/>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1.1(o)</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El destino final de los bienes o servicios (sitio del Proyecto) es: Almacén El Paraíso, Colonia El Paraíso, Barrio San Esteban, final 6ª. Calle Oriente N°1105.</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4.2 (b)</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La versión de la edición de los Incoterms</w:t>
            </w:r>
            <w:r w:rsidRPr="006B6D50">
              <w:rPr>
                <w:rFonts w:ascii="Bembo Std" w:hAnsi="Bembo Std"/>
                <w:i/>
                <w:iCs/>
                <w:sz w:val="20"/>
                <w:szCs w:val="20"/>
                <w:lang w:val="es-ES" w:eastAsia="zh-CN"/>
              </w:rPr>
              <w:t xml:space="preserve"> </w:t>
            </w:r>
            <w:r w:rsidRPr="006B6D50">
              <w:rPr>
                <w:rFonts w:ascii="Bembo Std" w:hAnsi="Bembo Std"/>
                <w:sz w:val="20"/>
                <w:szCs w:val="20"/>
                <w:lang w:val="es-ES" w:eastAsia="zh-CN"/>
              </w:rPr>
              <w:t>será</w:t>
            </w:r>
            <w:r w:rsidRPr="006B6D50">
              <w:rPr>
                <w:rFonts w:ascii="Bembo Std" w:hAnsi="Bembo Std"/>
                <w:i/>
                <w:iCs/>
                <w:sz w:val="20"/>
                <w:szCs w:val="20"/>
                <w:lang w:val="es-ES" w:eastAsia="zh-CN"/>
              </w:rPr>
              <w:t xml:space="preserve">: </w:t>
            </w:r>
            <w:r w:rsidRPr="006B6D50">
              <w:rPr>
                <w:rFonts w:ascii="Bembo Std" w:hAnsi="Bembo Std"/>
                <w:iCs/>
                <w:sz w:val="20"/>
                <w:szCs w:val="20"/>
                <w:lang w:val="es-ES" w:eastAsia="zh-CN"/>
              </w:rPr>
              <w:t>Edición 2010</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5.1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El idioma será: </w:t>
            </w:r>
            <w:r w:rsidRPr="006B6D50">
              <w:rPr>
                <w:rFonts w:ascii="Bembo Std" w:hAnsi="Bembo Std"/>
                <w:iCs/>
                <w:sz w:val="20"/>
                <w:szCs w:val="20"/>
                <w:lang w:val="es-ES" w:eastAsia="zh-CN"/>
              </w:rPr>
              <w:t>español</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8.1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Para </w:t>
            </w:r>
            <w:r w:rsidRPr="006B6D50">
              <w:rPr>
                <w:rFonts w:ascii="Bembo Std" w:hAnsi="Bembo Std"/>
                <w:b/>
                <w:bCs/>
                <w:sz w:val="20"/>
                <w:szCs w:val="20"/>
                <w:lang w:val="es-ES" w:eastAsia="zh-CN"/>
              </w:rPr>
              <w:t>notificaciones,</w:t>
            </w:r>
            <w:r w:rsidRPr="006B6D50">
              <w:rPr>
                <w:rFonts w:ascii="Bembo Std" w:hAnsi="Bembo Std"/>
                <w:sz w:val="20"/>
                <w:szCs w:val="20"/>
                <w:lang w:val="es-ES" w:eastAsia="zh-CN"/>
              </w:rPr>
              <w:t xml:space="preserve"> las direcciones serán:</w:t>
            </w:r>
          </w:p>
          <w:p w:rsidR="006B6D50" w:rsidRPr="006B6D50" w:rsidRDefault="006B6D50" w:rsidP="006B6D50">
            <w:pPr>
              <w:suppressAutoHyphens/>
              <w:spacing w:line="360" w:lineRule="auto"/>
              <w:jc w:val="both"/>
              <w:rPr>
                <w:rFonts w:ascii="Bembo Std" w:hAnsi="Bembo Std"/>
                <w:sz w:val="20"/>
                <w:szCs w:val="20"/>
                <w:u w:val="single"/>
                <w:lang w:val="es-ES" w:eastAsia="zh-CN"/>
              </w:rPr>
            </w:pPr>
            <w:r w:rsidRPr="006B6D50">
              <w:rPr>
                <w:rFonts w:ascii="Bembo Std" w:hAnsi="Bembo Std"/>
                <w:sz w:val="20"/>
                <w:szCs w:val="20"/>
                <w:u w:val="single"/>
                <w:lang w:val="es-ES" w:eastAsia="zh-CN"/>
              </w:rPr>
              <w:t>del Comprador</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Atención: Dra. Patricia Figueroa de Quinteros, Coordinadora UGP PRIDES II</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Dirección: Nivel tres, Edificio del Instituto Nacional de la Salud, Urbanización Lomas de Altamira, Boulevard Altamira y Avenida República de Ecuador N° 33.</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Ciudad: San Salvador</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Teléfono: (503) 2591-8293</w:t>
            </w:r>
            <w:r w:rsidRPr="006B6D50">
              <w:rPr>
                <w:rFonts w:ascii="Bembo Std" w:hAnsi="Bembo Std"/>
                <w:iCs/>
                <w:sz w:val="20"/>
                <w:szCs w:val="20"/>
                <w:lang w:val="es-ES" w:eastAsia="zh-CN"/>
              </w:rPr>
              <w:tab/>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lastRenderedPageBreak/>
              <w:t xml:space="preserve">Dirección de correo electrónico: </w:t>
            </w:r>
            <w:hyperlink r:id="rId10" w:history="1">
              <w:r w:rsidRPr="006B6D50">
                <w:rPr>
                  <w:rStyle w:val="Hipervnculo"/>
                  <w:rFonts w:ascii="Bembo Std" w:hAnsi="Bembo Std"/>
                  <w:sz w:val="20"/>
                  <w:szCs w:val="20"/>
                  <w:lang w:val="es-ES" w:eastAsia="zh-CN"/>
                </w:rPr>
                <w:t>acp_ugp@salud.gob.sv</w:t>
              </w:r>
            </w:hyperlink>
          </w:p>
          <w:p w:rsidR="006B6D50" w:rsidRPr="006B6D50" w:rsidRDefault="006B6D50" w:rsidP="006B6D50">
            <w:pPr>
              <w:suppressAutoHyphens/>
              <w:spacing w:line="360" w:lineRule="auto"/>
              <w:jc w:val="both"/>
              <w:rPr>
                <w:rFonts w:ascii="Bembo Std" w:hAnsi="Bembo Std"/>
                <w:sz w:val="20"/>
                <w:szCs w:val="20"/>
                <w:u w:val="single"/>
                <w:lang w:val="es-ES" w:eastAsia="zh-CN"/>
              </w:rPr>
            </w:pPr>
            <w:r w:rsidRPr="006B6D50">
              <w:rPr>
                <w:rFonts w:ascii="Bembo Std" w:hAnsi="Bembo Std"/>
                <w:sz w:val="20"/>
                <w:szCs w:val="20"/>
                <w:u w:val="single"/>
                <w:lang w:val="es-ES" w:eastAsia="zh-CN"/>
              </w:rPr>
              <w:t>del Proveedor</w:t>
            </w:r>
          </w:p>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Atención</w:t>
            </w:r>
            <w:r w:rsidRPr="00497A96">
              <w:rPr>
                <w:rFonts w:ascii="Bembo Std" w:hAnsi="Bembo Std"/>
                <w:sz w:val="20"/>
                <w:szCs w:val="20"/>
                <w:lang w:val="es-ES" w:eastAsia="zh-CN"/>
              </w:rPr>
              <w:t>:</w:t>
            </w:r>
            <w:r w:rsidR="00417FEA" w:rsidRPr="00497A96">
              <w:rPr>
                <w:rFonts w:ascii="Bembo Std" w:hAnsi="Bembo Std"/>
                <w:sz w:val="20"/>
                <w:szCs w:val="20"/>
                <w:lang w:val="es-ES" w:eastAsia="zh-CN"/>
              </w:rPr>
              <w:t xml:space="preserve"> </w:t>
            </w:r>
            <w:r w:rsidR="00497A96" w:rsidRPr="00497A96">
              <w:rPr>
                <w:rFonts w:ascii="Bembo Std" w:hAnsi="Bembo Std"/>
                <w:bCs/>
                <w:sz w:val="20"/>
                <w:szCs w:val="20"/>
                <w:lang w:val="es-MX" w:eastAsia="zh-CN"/>
              </w:rPr>
              <w:t>ESTER LETICIA MUÑOZ REGALADO</w:t>
            </w:r>
          </w:p>
          <w:p w:rsidR="006B6D50" w:rsidRPr="006B6D50" w:rsidRDefault="00417FEA" w:rsidP="006B6D50">
            <w:pPr>
              <w:suppressAutoHyphens/>
              <w:spacing w:line="360" w:lineRule="auto"/>
              <w:jc w:val="both"/>
              <w:rPr>
                <w:rFonts w:ascii="Bembo Std" w:hAnsi="Bembo Std"/>
                <w:i/>
                <w:iCs/>
                <w:sz w:val="20"/>
                <w:szCs w:val="20"/>
                <w:lang w:val="es-ES" w:eastAsia="zh-CN"/>
              </w:rPr>
            </w:pPr>
            <w:r>
              <w:rPr>
                <w:rFonts w:ascii="Bembo Std" w:hAnsi="Bembo Std"/>
                <w:sz w:val="20"/>
                <w:szCs w:val="20"/>
                <w:lang w:val="es-ES" w:eastAsia="zh-CN"/>
              </w:rPr>
              <w:t xml:space="preserve">Dirección postal: Final Avenida Washington, #104, Colonia Libertad </w:t>
            </w:r>
            <w:r w:rsidRPr="006B6D50">
              <w:rPr>
                <w:rFonts w:ascii="Bembo Std" w:hAnsi="Bembo Std"/>
                <w:i/>
                <w:iCs/>
                <w:sz w:val="20"/>
                <w:szCs w:val="20"/>
                <w:lang w:val="es-ES" w:eastAsia="zh-CN"/>
              </w:rPr>
              <w:t xml:space="preserve"> </w:t>
            </w:r>
          </w:p>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 xml:space="preserve">Ciudad: </w:t>
            </w:r>
            <w:r w:rsidR="00417FEA">
              <w:rPr>
                <w:rFonts w:ascii="Bembo Std" w:hAnsi="Bembo Std"/>
                <w:sz w:val="20"/>
                <w:szCs w:val="20"/>
                <w:lang w:val="es-ES" w:eastAsia="zh-CN"/>
              </w:rPr>
              <w:t>San Salvador</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País: </w:t>
            </w:r>
            <w:r w:rsidR="00417FEA">
              <w:rPr>
                <w:rFonts w:ascii="Bembo Std" w:hAnsi="Bembo Std"/>
                <w:sz w:val="20"/>
                <w:szCs w:val="20"/>
                <w:lang w:val="es-ES" w:eastAsia="zh-CN"/>
              </w:rPr>
              <w:t>El Salvador</w:t>
            </w:r>
            <w:r w:rsidRPr="006B6D50">
              <w:rPr>
                <w:rFonts w:ascii="Bembo Std" w:hAnsi="Bembo Std"/>
                <w:sz w:val="20"/>
                <w:szCs w:val="20"/>
                <w:lang w:val="es-ES" w:eastAsia="zh-CN"/>
              </w:rPr>
              <w:t xml:space="preserve"> </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Teléfono: </w:t>
            </w:r>
            <w:r w:rsidR="00417FEA">
              <w:rPr>
                <w:rFonts w:ascii="Bembo Std" w:hAnsi="Bembo Std"/>
                <w:sz w:val="20"/>
                <w:szCs w:val="20"/>
                <w:lang w:val="es-ES" w:eastAsia="zh-CN"/>
              </w:rPr>
              <w:t>(503) 2525-9400</w:t>
            </w:r>
            <w:r w:rsidRPr="006B6D50">
              <w:rPr>
                <w:rFonts w:ascii="Bembo Std" w:hAnsi="Bembo Std"/>
                <w:i/>
                <w:iCs/>
                <w:sz w:val="20"/>
                <w:szCs w:val="20"/>
                <w:lang w:val="es-ES" w:eastAsia="zh-CN"/>
              </w:rPr>
              <w:t xml:space="preserve"> </w:t>
            </w:r>
          </w:p>
          <w:p w:rsidR="006B6D50" w:rsidRPr="006B6D50" w:rsidRDefault="006B6D50" w:rsidP="00417FEA">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Dirección electrónica:</w:t>
            </w:r>
            <w:r w:rsidR="00417FEA">
              <w:rPr>
                <w:rFonts w:ascii="Bembo Std" w:hAnsi="Bembo Std"/>
                <w:sz w:val="20"/>
                <w:szCs w:val="20"/>
                <w:lang w:val="es-ES" w:eastAsia="zh-CN"/>
              </w:rPr>
              <w:t xml:space="preserve"> analisa@analiticasal.com</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lastRenderedPageBreak/>
              <w:t>CGC 9.1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 xml:space="preserve">La ley que rige será la ley de: </w:t>
            </w:r>
            <w:r w:rsidRPr="006B6D50">
              <w:rPr>
                <w:rFonts w:ascii="Bembo Std" w:hAnsi="Bembo Std"/>
                <w:iCs/>
                <w:sz w:val="20"/>
                <w:szCs w:val="20"/>
                <w:lang w:val="es-ES" w:eastAsia="zh-CN"/>
              </w:rPr>
              <w:t>la República de El Salvador y el Convenio Individual del Programa Integrado de Salud II</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10.2</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Los reglamentos de los procedimientos para los procesos de arbitraje, de conformidad con la Cláusula 10.2 de las CGC, serán: </w:t>
            </w:r>
          </w:p>
          <w:p w:rsidR="006B6D50" w:rsidRPr="006B6D50" w:rsidRDefault="006B6D50" w:rsidP="006B6D50">
            <w:pPr>
              <w:suppressAutoHyphens/>
              <w:spacing w:line="360" w:lineRule="auto"/>
              <w:jc w:val="both"/>
              <w:rPr>
                <w:rFonts w:ascii="Bembo Std" w:hAnsi="Bembo Std"/>
                <w:b/>
                <w:bCs/>
                <w:i/>
                <w:iCs/>
                <w:sz w:val="20"/>
                <w:szCs w:val="20"/>
                <w:lang w:val="es-ES" w:eastAsia="zh-CN"/>
              </w:rPr>
            </w:pPr>
            <w:r w:rsidRPr="006B6D50">
              <w:rPr>
                <w:rFonts w:ascii="Bembo Std" w:hAnsi="Bembo Std"/>
                <w:b/>
                <w:bCs/>
                <w:i/>
                <w:iCs/>
                <w:sz w:val="20"/>
                <w:szCs w:val="20"/>
                <w:lang w:val="es-ES" w:eastAsia="zh-CN"/>
              </w:rPr>
              <w:t>(a)</w:t>
            </w:r>
            <w:r w:rsidRPr="006B6D50">
              <w:rPr>
                <w:rFonts w:ascii="Bembo Std" w:hAnsi="Bembo Std"/>
                <w:b/>
                <w:bCs/>
                <w:i/>
                <w:iCs/>
                <w:sz w:val="20"/>
                <w:szCs w:val="20"/>
                <w:lang w:val="es-ES" w:eastAsia="zh-CN"/>
              </w:rPr>
              <w:tab/>
              <w:t>Contratos con Proveedores ciudadanos del país del Comprador y proveedores extranjeros:</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6B6D50" w:rsidRPr="006B6D50" w:rsidTr="00890CCF">
        <w:trPr>
          <w:trHeight w:val="331"/>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14.1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Los precios de los Bienes suministrados </w:t>
            </w:r>
            <w:r w:rsidRPr="006B6D50">
              <w:rPr>
                <w:rFonts w:ascii="Bembo Std" w:hAnsi="Bembo Std"/>
                <w:b/>
                <w:iCs/>
                <w:sz w:val="20"/>
                <w:szCs w:val="20"/>
                <w:lang w:val="es-ES" w:eastAsia="zh-CN"/>
              </w:rPr>
              <w:t>no serán</w:t>
            </w:r>
            <w:r w:rsidRPr="006B6D50">
              <w:rPr>
                <w:rFonts w:ascii="Bembo Std" w:hAnsi="Bembo Std"/>
                <w:i/>
                <w:iCs/>
                <w:sz w:val="20"/>
                <w:szCs w:val="20"/>
                <w:lang w:val="es-ES" w:eastAsia="zh-CN"/>
              </w:rPr>
              <w:t xml:space="preserve"> </w:t>
            </w:r>
            <w:r w:rsidRPr="006B6D50">
              <w:rPr>
                <w:rFonts w:ascii="Bembo Std" w:hAnsi="Bembo Std"/>
                <w:sz w:val="20"/>
                <w:szCs w:val="20"/>
                <w:lang w:val="es-ES" w:eastAsia="zh-CN"/>
              </w:rPr>
              <w:t>ajustables.</w:t>
            </w:r>
          </w:p>
        </w:tc>
      </w:tr>
      <w:tr w:rsidR="006B6D50" w:rsidRPr="006B6D50" w:rsidTr="00890CCF">
        <w:trPr>
          <w:trHeight w:val="608"/>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15.1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El pago de los bienes y servicios suministrados desde el país del Comprador se efectuará en dólares de los Estados Unidas de América, de la siguiente manera:</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Para el pago de los bienes el Proveedor presentará a la Tesorería del Proyecto de la Unidad Financiera Institucional, factura de consumidor final en duplicado cliente a nombre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menos las retenciones correspondientes según ley y líquido a pagar.</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El pago se hará mediante abono a cuenta según la declaración jurada firmada por el proveedor al momento de suscribir el contrato.</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iCs/>
                <w:sz w:val="20"/>
                <w:szCs w:val="20"/>
                <w:lang w:val="es-ES" w:eastAsia="zh-CN"/>
              </w:rPr>
              <w:t>Los pagos en virtud del Contrato serán efectuados en un periodo no mayor a 30 días posterior a la fecha determinada para cada pago.</w:t>
            </w:r>
          </w:p>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iCs/>
                <w:sz w:val="20"/>
                <w:szCs w:val="20"/>
                <w:lang w:val="es-ES" w:eastAsia="zh-CN"/>
              </w:rPr>
              <w:lastRenderedPageBreak/>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lastRenderedPageBreak/>
              <w:t>CGC 15.5</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eastAsia="zh-CN"/>
              </w:rPr>
              <w:t>El MINSAL reconocerá el cero punto cero dieciséis por ciento, por cada día de retraso, calculado sobre el monto de la factura adeudada.  Después de transcurrido los sesenta días de la entrega del quedan respectivo</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17.1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“Se requerirá” una Garantía de Cumplimiento.</w:t>
            </w:r>
          </w:p>
          <w:p w:rsidR="006B6D50" w:rsidRPr="006B6D50" w:rsidRDefault="006B6D50" w:rsidP="006B6D50">
            <w:pPr>
              <w:suppressAutoHyphens/>
              <w:spacing w:line="360" w:lineRule="auto"/>
              <w:jc w:val="both"/>
              <w:rPr>
                <w:rFonts w:ascii="Bembo Std" w:hAnsi="Bembo Std"/>
                <w:i/>
                <w:iCs/>
                <w:sz w:val="20"/>
                <w:szCs w:val="20"/>
                <w:lang w:val="es-MX" w:eastAsia="zh-CN"/>
              </w:rPr>
            </w:pPr>
            <w:r w:rsidRPr="006B6D50">
              <w:rPr>
                <w:rFonts w:ascii="Bembo Std" w:hAnsi="Bembo Std"/>
                <w:sz w:val="20"/>
                <w:szCs w:val="20"/>
                <w:lang w:eastAsia="zh-CN"/>
              </w:rPr>
              <w:t>Dentro de un máximo de quince (15) días siguiente a la distribución del contrato, el oferente deberá presentar una Garantía de Cumplimiento de Contrato equivalente al diez por ciento (10%) del valor del contrato, por la vigencia de 150 días calendario contados a partir de la distribución del contrato. y que deberá cumplir con los requisitos indicados en el modelo de la Sección IX. Formularios de Contrato</w:t>
            </w:r>
            <w:r w:rsidRPr="006B6D50">
              <w:rPr>
                <w:rFonts w:ascii="Bembo Std" w:hAnsi="Bembo Std"/>
                <w:iCs/>
                <w:sz w:val="20"/>
                <w:szCs w:val="20"/>
                <w:lang w:val="es-ES" w:eastAsia="zh-CN"/>
              </w:rPr>
              <w:t xml:space="preserve"> </w:t>
            </w:r>
            <w:r w:rsidRPr="006B6D50">
              <w:rPr>
                <w:rFonts w:ascii="Bembo Std" w:hAnsi="Bembo Std"/>
                <w:sz w:val="20"/>
                <w:szCs w:val="20"/>
                <w:lang w:eastAsia="zh-CN"/>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6B6D50">
              <w:rPr>
                <w:rFonts w:ascii="Bembo Std" w:hAnsi="Bembo Std"/>
                <w:sz w:val="20"/>
                <w:szCs w:val="20"/>
                <w:lang w:val="es-MX" w:eastAsia="zh-CN"/>
              </w:rPr>
              <w:t>.</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17.3</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 xml:space="preserve">La Garantía de Cumplimiento, podrá presentarse en cualquiera de las formas siguientes: </w:t>
            </w:r>
            <w:r w:rsidRPr="006B6D50">
              <w:rPr>
                <w:rFonts w:ascii="Bembo Std" w:hAnsi="Bembo Std"/>
                <w:iCs/>
                <w:sz w:val="20"/>
                <w:szCs w:val="20"/>
                <w:lang w:val="es-ES" w:eastAsia="zh-CN"/>
              </w:rPr>
              <w:t>una Garantía Bancaria o una Fianza de Cumplimiento pagadera a la vista.</w:t>
            </w:r>
          </w:p>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La moneda de la Garantía de Cumplimiento, deberá ser emitida en Dólares de los Estados Unidos de América. </w:t>
            </w:r>
          </w:p>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En caso que la Garantía sea emitida por un Banco de un país extranjero, éste deberá tener corresponsalía con un Banco del país del Contratante, el que deberá estar autorizado por la Superintendencia del Sistema Financiero.</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17.4</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6B6D50" w:rsidRPr="006B6D50" w:rsidTr="00890CCF">
        <w:trPr>
          <w:trHeight w:val="806"/>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24.1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El Proveedor está obligado bajo los términos del Contrato a transportar los Bienes al lugar de destino final dentro del país del Comprador, definido como el Sitio del Proyecto, la compra es por categoría DDP de los Incoterms.</w:t>
            </w:r>
          </w:p>
        </w:tc>
      </w:tr>
      <w:tr w:rsidR="006B6D50" w:rsidRPr="006B6D50" w:rsidTr="00890CCF">
        <w:trPr>
          <w:trHeight w:val="1103"/>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lastRenderedPageBreak/>
              <w:t>CGC 25.1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El Proveedor realizará todas las pruebas y/o inspecciones de los Bienes y Servicios Conexos según como se requiere a continuación: se realizarán de acuerdo a la lista de servicios conexos y cronograma de cumplimiento </w:t>
            </w:r>
            <w:r w:rsidRPr="006B6D50">
              <w:rPr>
                <w:rFonts w:ascii="Bembo Std" w:hAnsi="Bembo Std"/>
                <w:sz w:val="20"/>
                <w:szCs w:val="20"/>
                <w:lang w:eastAsia="zh-CN"/>
              </w:rPr>
              <w:t>del Documento de Licitación Pública Nacional.</w:t>
            </w:r>
          </w:p>
        </w:tc>
      </w:tr>
      <w:tr w:rsidR="006B6D50" w:rsidRPr="006B6D50" w:rsidTr="00890CCF">
        <w:trPr>
          <w:trHeight w:val="924"/>
        </w:trPr>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25.2</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 xml:space="preserve">Las inspecciones y pruebas se realizarán de conformidad a lo establecido en la Sección VI.  Lista de Requisitos. Numeral 5: </w:t>
            </w:r>
            <w:r w:rsidRPr="006B6D50">
              <w:rPr>
                <w:rFonts w:ascii="Bembo Std" w:hAnsi="Bembo Std"/>
                <w:sz w:val="20"/>
                <w:szCs w:val="20"/>
                <w:lang w:eastAsia="zh-CN"/>
              </w:rPr>
              <w:t>Inspecciones y Pruebas del Documento de Licitación Pública Nacional.</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26.1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
                <w:iCs/>
                <w:sz w:val="20"/>
                <w:szCs w:val="20"/>
                <w:lang w:val="es-ES" w:eastAsia="zh-CN"/>
              </w:rPr>
            </w:pPr>
            <w:r w:rsidRPr="006B6D50">
              <w:rPr>
                <w:rFonts w:ascii="Bembo Std" w:hAnsi="Bembo Std"/>
                <w:sz w:val="20"/>
                <w:szCs w:val="20"/>
                <w:lang w:val="es-ES" w:eastAsia="zh-CN"/>
              </w:rPr>
              <w:t xml:space="preserve">El valor de la liquidación por daños y perjuicios será: </w:t>
            </w:r>
            <w:r w:rsidRPr="006B6D50">
              <w:rPr>
                <w:rFonts w:ascii="Bembo Std" w:hAnsi="Bembo Std"/>
                <w:sz w:val="20"/>
                <w:szCs w:val="20"/>
                <w:lang w:val="es-MX" w:eastAsia="zh-CN"/>
              </w:rPr>
              <w:t xml:space="preserve">0.5% del valor total del contrato por cada semana de demora hasta que la entrega del bienes o servicios sea realizada. </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26.1</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sz w:val="20"/>
                <w:szCs w:val="20"/>
                <w:lang w:val="es-ES" w:eastAsia="zh-CN"/>
              </w:rPr>
              <w:t>El monto máximo de la liquidación por daños y perjuicios será:</w:t>
            </w:r>
            <w:r w:rsidRPr="006B6D50">
              <w:rPr>
                <w:rFonts w:ascii="Bembo Std" w:hAnsi="Bembo Std"/>
                <w:iCs/>
                <w:sz w:val="20"/>
                <w:szCs w:val="20"/>
                <w:lang w:val="es-ES" w:eastAsia="zh-CN"/>
              </w:rPr>
              <w:t xml:space="preserve"> 10</w:t>
            </w:r>
            <w:r w:rsidRPr="006B6D50">
              <w:rPr>
                <w:rFonts w:ascii="Bembo Std" w:hAnsi="Bembo Std"/>
                <w:sz w:val="20"/>
                <w:szCs w:val="20"/>
                <w:lang w:val="es-ES" w:eastAsia="zh-CN"/>
              </w:rPr>
              <w:t>%</w:t>
            </w:r>
            <w:r w:rsidRPr="006B6D50">
              <w:rPr>
                <w:rFonts w:ascii="Bembo Std" w:hAnsi="Bembo Std"/>
                <w:sz w:val="20"/>
                <w:szCs w:val="20"/>
                <w:lang w:eastAsia="zh-CN"/>
              </w:rPr>
              <w:t xml:space="preserve"> </w:t>
            </w:r>
            <w:r w:rsidRPr="006B6D50">
              <w:rPr>
                <w:rFonts w:ascii="Bembo Std" w:hAnsi="Bembo Std"/>
                <w:sz w:val="20"/>
                <w:szCs w:val="20"/>
                <w:lang w:val="es-ES" w:eastAsia="zh-CN"/>
              </w:rPr>
              <w:t xml:space="preserve">del valor total del contrato. </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bCs/>
                <w:sz w:val="20"/>
                <w:szCs w:val="20"/>
                <w:lang w:val="es-ES" w:eastAsia="zh-CN"/>
              </w:rPr>
            </w:pPr>
            <w:r w:rsidRPr="006B6D50">
              <w:rPr>
                <w:rFonts w:ascii="Bembo Std" w:hAnsi="Bembo Std"/>
                <w:b/>
                <w:bCs/>
                <w:sz w:val="20"/>
                <w:szCs w:val="20"/>
                <w:lang w:val="es-ES" w:eastAsia="zh-CN"/>
              </w:rPr>
              <w:t>CGC 27.3</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Cs/>
                <w:sz w:val="20"/>
                <w:szCs w:val="20"/>
                <w:lang w:val="es-MX" w:eastAsia="zh-CN"/>
              </w:rPr>
            </w:pPr>
            <w:r w:rsidRPr="006B6D50">
              <w:rPr>
                <w:rFonts w:ascii="Bembo Std" w:hAnsi="Bembo Std"/>
                <w:iCs/>
                <w:sz w:val="20"/>
                <w:szCs w:val="20"/>
                <w:lang w:val="es-MX" w:eastAsia="zh-CN"/>
              </w:rPr>
              <w:t>La garantía por desperfectos de fábrica, para los bienes, es a partir de la fecha de recepción del equipo a conformidad.</w:t>
            </w:r>
          </w:p>
          <w:p w:rsidR="006B6D50" w:rsidRPr="006B6D50" w:rsidRDefault="006B6D50" w:rsidP="006B6D50">
            <w:pPr>
              <w:suppressAutoHyphens/>
              <w:spacing w:line="360" w:lineRule="auto"/>
              <w:jc w:val="both"/>
              <w:rPr>
                <w:rFonts w:ascii="Bembo Std" w:hAnsi="Bembo Std"/>
                <w:b/>
                <w:sz w:val="20"/>
                <w:szCs w:val="20"/>
                <w:lang w:eastAsia="zh-CN"/>
              </w:rPr>
            </w:pPr>
          </w:p>
          <w:tbl>
            <w:tblPr>
              <w:tblW w:w="7541" w:type="dxa"/>
              <w:tblBorders>
                <w:bottom w:val="single" w:sz="4" w:space="0" w:color="000001"/>
                <w:insideH w:val="single" w:sz="4" w:space="0" w:color="000001"/>
              </w:tblBorders>
              <w:tblLayout w:type="fixed"/>
              <w:tblCellMar>
                <w:left w:w="70" w:type="dxa"/>
                <w:right w:w="70" w:type="dxa"/>
              </w:tblCellMar>
              <w:tblLook w:val="04A0" w:firstRow="1" w:lastRow="0" w:firstColumn="1" w:lastColumn="0" w:noHBand="0" w:noVBand="1"/>
            </w:tblPr>
            <w:tblGrid>
              <w:gridCol w:w="518"/>
              <w:gridCol w:w="4643"/>
              <w:gridCol w:w="2380"/>
            </w:tblGrid>
            <w:tr w:rsidR="006B6D50" w:rsidRPr="006B6D50" w:rsidTr="00890CCF">
              <w:trPr>
                <w:trHeight w:val="281"/>
                <w:tblHeader/>
              </w:trPr>
              <w:tc>
                <w:tcPr>
                  <w:tcW w:w="51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6B6D50" w:rsidRPr="006B6D50" w:rsidRDefault="006B6D50" w:rsidP="006B6D50">
                  <w:pPr>
                    <w:suppressAutoHyphens/>
                    <w:spacing w:line="360" w:lineRule="auto"/>
                    <w:jc w:val="both"/>
                    <w:rPr>
                      <w:rFonts w:ascii="Bembo Std" w:hAnsi="Bembo Std"/>
                      <w:b/>
                      <w:sz w:val="20"/>
                      <w:szCs w:val="20"/>
                      <w:lang w:eastAsia="zh-CN"/>
                    </w:rPr>
                  </w:pPr>
                  <w:r w:rsidRPr="006B6D50">
                    <w:rPr>
                      <w:rFonts w:ascii="Bembo Std" w:hAnsi="Bembo Std"/>
                      <w:b/>
                      <w:sz w:val="20"/>
                      <w:szCs w:val="20"/>
                      <w:lang w:eastAsia="zh-CN"/>
                    </w:rPr>
                    <w:t>No.</w:t>
                  </w:r>
                </w:p>
              </w:tc>
              <w:tc>
                <w:tcPr>
                  <w:tcW w:w="4643" w:type="dxa"/>
                  <w:tcBorders>
                    <w:top w:val="single" w:sz="4" w:space="0" w:color="000001"/>
                    <w:bottom w:val="single" w:sz="4" w:space="0" w:color="000001"/>
                    <w:right w:val="single" w:sz="4" w:space="0" w:color="000001"/>
                  </w:tcBorders>
                  <w:shd w:val="clear" w:color="auto" w:fill="D9D9D9" w:themeFill="background1" w:themeFillShade="D9"/>
                  <w:vAlign w:val="center"/>
                </w:tcPr>
                <w:p w:rsidR="006B6D50" w:rsidRPr="006B6D50" w:rsidRDefault="006B6D50" w:rsidP="006B6D50">
                  <w:pPr>
                    <w:suppressAutoHyphens/>
                    <w:spacing w:line="360" w:lineRule="auto"/>
                    <w:jc w:val="both"/>
                    <w:rPr>
                      <w:rFonts w:ascii="Bembo Std" w:hAnsi="Bembo Std"/>
                      <w:b/>
                      <w:sz w:val="20"/>
                      <w:szCs w:val="20"/>
                      <w:lang w:eastAsia="zh-CN"/>
                    </w:rPr>
                  </w:pPr>
                  <w:r w:rsidRPr="006B6D50">
                    <w:rPr>
                      <w:rFonts w:ascii="Bembo Std" w:hAnsi="Bembo Std"/>
                      <w:b/>
                      <w:sz w:val="20"/>
                      <w:szCs w:val="20"/>
                      <w:lang w:eastAsia="zh-CN"/>
                    </w:rPr>
                    <w:t>Descripción</w:t>
                  </w:r>
                </w:p>
              </w:tc>
              <w:tc>
                <w:tcPr>
                  <w:tcW w:w="238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6B6D50" w:rsidRPr="006B6D50" w:rsidRDefault="006B6D50" w:rsidP="006B6D50">
                  <w:pPr>
                    <w:suppressAutoHyphens/>
                    <w:spacing w:line="360" w:lineRule="auto"/>
                    <w:jc w:val="both"/>
                    <w:rPr>
                      <w:rFonts w:ascii="Bembo Std" w:hAnsi="Bembo Std"/>
                      <w:b/>
                      <w:sz w:val="20"/>
                      <w:szCs w:val="20"/>
                      <w:lang w:eastAsia="zh-CN"/>
                    </w:rPr>
                  </w:pPr>
                  <w:r w:rsidRPr="006B6D50">
                    <w:rPr>
                      <w:rFonts w:ascii="Bembo Std" w:hAnsi="Bembo Std"/>
                      <w:b/>
                      <w:sz w:val="20"/>
                      <w:szCs w:val="20"/>
                      <w:lang w:eastAsia="zh-CN"/>
                    </w:rPr>
                    <w:t>Garantía (Años)</w:t>
                  </w:r>
                </w:p>
              </w:tc>
            </w:tr>
            <w:tr w:rsidR="006B6D50" w:rsidRPr="006B6D50" w:rsidTr="00890CCF">
              <w:trPr>
                <w:trHeight w:val="281"/>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4</w:t>
                  </w:r>
                </w:p>
              </w:tc>
              <w:tc>
                <w:tcPr>
                  <w:tcW w:w="4643" w:type="dxa"/>
                  <w:tcBorders>
                    <w:top w:val="single" w:sz="4" w:space="0" w:color="000001"/>
                    <w:bottom w:val="single" w:sz="4" w:space="0" w:color="000001"/>
                    <w:right w:val="single" w:sz="4" w:space="0" w:color="000001"/>
                  </w:tcBorders>
                  <w:shd w:val="clear" w:color="auto" w:fill="auto"/>
                  <w:vAlign w:val="center"/>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CENTRIFUGA PARA MICROHEMATOCRITO (MICROCENTRIFUGA ) PORTATIL</w:t>
                  </w:r>
                </w:p>
              </w:tc>
              <w:tc>
                <w:tcPr>
                  <w:tcW w:w="2380"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2 AÑOS</w:t>
                  </w:r>
                </w:p>
              </w:tc>
            </w:tr>
            <w:tr w:rsidR="006B6D50" w:rsidRPr="006B6D50" w:rsidTr="00890CCF">
              <w:trPr>
                <w:trHeight w:val="281"/>
              </w:trPr>
              <w:tc>
                <w:tcPr>
                  <w:tcW w:w="518"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6</w:t>
                  </w:r>
                </w:p>
              </w:tc>
              <w:tc>
                <w:tcPr>
                  <w:tcW w:w="4643" w:type="dxa"/>
                  <w:tcBorders>
                    <w:top w:val="single" w:sz="4" w:space="0" w:color="000001"/>
                    <w:bottom w:val="single" w:sz="4" w:space="0" w:color="000001"/>
                    <w:right w:val="single" w:sz="4" w:space="0" w:color="000001"/>
                  </w:tcBorders>
                  <w:shd w:val="clear" w:color="auto" w:fill="auto"/>
                  <w:vAlign w:val="center"/>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BAÑO DE MARIA DE ACERO INOXIDABLE</w:t>
                  </w:r>
                </w:p>
              </w:tc>
              <w:tc>
                <w:tcPr>
                  <w:tcW w:w="2380"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bottom"/>
                </w:tcPr>
                <w:p w:rsidR="006B6D50" w:rsidRPr="006B6D50" w:rsidRDefault="006B6D50" w:rsidP="006B6D50">
                  <w:pPr>
                    <w:suppressAutoHyphens/>
                    <w:spacing w:line="360" w:lineRule="auto"/>
                    <w:jc w:val="both"/>
                    <w:rPr>
                      <w:rFonts w:ascii="Bembo Std" w:hAnsi="Bembo Std"/>
                      <w:sz w:val="20"/>
                      <w:szCs w:val="20"/>
                      <w:lang w:eastAsia="zh-CN"/>
                    </w:rPr>
                  </w:pPr>
                  <w:r w:rsidRPr="006B6D50">
                    <w:rPr>
                      <w:rFonts w:ascii="Bembo Std" w:hAnsi="Bembo Std"/>
                      <w:sz w:val="20"/>
                      <w:szCs w:val="20"/>
                      <w:lang w:eastAsia="zh-CN"/>
                    </w:rPr>
                    <w:t>2 AÑOS</w:t>
                  </w:r>
                </w:p>
              </w:tc>
            </w:tr>
          </w:tbl>
          <w:p w:rsidR="006B6D50" w:rsidRPr="006B6D50" w:rsidRDefault="006B6D50" w:rsidP="00BA2AF5">
            <w:pPr>
              <w:suppressAutoHyphens/>
              <w:spacing w:line="360" w:lineRule="auto"/>
              <w:jc w:val="both"/>
              <w:rPr>
                <w:rFonts w:ascii="Bembo Std" w:hAnsi="Bembo Std"/>
                <w:sz w:val="20"/>
                <w:szCs w:val="20"/>
                <w:lang w:val="es-ES" w:eastAsia="zh-CN"/>
              </w:rPr>
            </w:pP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CGC 27.5</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ES" w:eastAsia="zh-CN"/>
              </w:rPr>
            </w:pPr>
            <w:r w:rsidRPr="006B6D50">
              <w:rPr>
                <w:rFonts w:ascii="Bembo Std" w:hAnsi="Bembo Std"/>
                <w:iCs/>
                <w:sz w:val="20"/>
                <w:szCs w:val="20"/>
                <w:lang w:val="es-ES" w:eastAsia="zh-CN"/>
              </w:rPr>
              <w:t>El tiempo de respuesta para atención de fallas no deberá exceder de 1 días hábil a partir de la notificación por medio escrito, vía correo electrónico o telefónica. En caso de que cualquiera de los ítems ofertados presente una falla o un desperfecto de fabricación y éste no sea solventado en un periodo de 30 días, se deberá reemplazar el bien por uno de características iguales o superiores al ofertado</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CGC 32</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Cs/>
                <w:sz w:val="20"/>
                <w:szCs w:val="20"/>
                <w:lang w:val="es-SV" w:eastAsia="zh-CN"/>
              </w:rPr>
            </w:pPr>
            <w:r w:rsidRPr="006B6D50">
              <w:rPr>
                <w:rFonts w:ascii="Bembo Std" w:hAnsi="Bembo Std"/>
                <w:iCs/>
                <w:sz w:val="20"/>
                <w:szCs w:val="20"/>
                <w:lang w:val="es-ES" w:eastAsia="zh-CN"/>
              </w:rPr>
              <w:t xml:space="preserve">Modificaciones: </w:t>
            </w:r>
            <w:r w:rsidRPr="006B6D50">
              <w:rPr>
                <w:rFonts w:ascii="Bembo Std" w:hAnsi="Bembo Std"/>
                <w:iCs/>
                <w:sz w:val="20"/>
                <w:szCs w:val="20"/>
                <w:lang w:val="es-SV" w:eastAsia="zh-CN"/>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de acuerdo.</w:t>
            </w:r>
          </w:p>
          <w:p w:rsidR="006B6D50" w:rsidRPr="006B6D50" w:rsidRDefault="006B6D50" w:rsidP="006B6D50">
            <w:pPr>
              <w:suppressAutoHyphens/>
              <w:spacing w:line="360" w:lineRule="auto"/>
              <w:jc w:val="both"/>
              <w:rPr>
                <w:rFonts w:ascii="Bembo Std" w:hAnsi="Bembo Std"/>
                <w:iCs/>
                <w:sz w:val="20"/>
                <w:szCs w:val="20"/>
                <w:lang w:val="es-MX" w:eastAsia="zh-CN"/>
              </w:rPr>
            </w:pPr>
            <w:r w:rsidRPr="006B6D50">
              <w:rPr>
                <w:rFonts w:ascii="Bembo Std" w:hAnsi="Bembo Std"/>
                <w:iCs/>
                <w:sz w:val="20"/>
                <w:szCs w:val="20"/>
                <w:lang w:val="es-MX" w:eastAsia="zh-CN"/>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w:t>
            </w:r>
            <w:r w:rsidRPr="006B6D50">
              <w:rPr>
                <w:rFonts w:ascii="Bembo Std" w:hAnsi="Bembo Std"/>
                <w:iCs/>
                <w:sz w:val="20"/>
                <w:szCs w:val="20"/>
                <w:lang w:val="es-MX" w:eastAsia="zh-CN"/>
              </w:rPr>
              <w:lastRenderedPageBreak/>
              <w:t xml:space="preserve">República de Ecuador N° 33, San Salvador, Teléfono: 2591-8293, Email: </w:t>
            </w:r>
            <w:hyperlink r:id="rId11" w:history="1">
              <w:r w:rsidRPr="006B6D50">
                <w:rPr>
                  <w:rStyle w:val="Hipervnculo"/>
                  <w:rFonts w:ascii="Bembo Std" w:hAnsi="Bembo Std"/>
                  <w:iCs/>
                  <w:sz w:val="20"/>
                  <w:szCs w:val="20"/>
                  <w:lang w:val="es-MX" w:eastAsia="zh-CN"/>
                </w:rPr>
                <w:t>acp_ugp@salud.gob.sv</w:t>
              </w:r>
            </w:hyperlink>
            <w:r w:rsidRPr="006B6D50">
              <w:rPr>
                <w:rFonts w:ascii="Bembo Std" w:hAnsi="Bembo Std"/>
                <w:iCs/>
                <w:sz w:val="20"/>
                <w:szCs w:val="20"/>
                <w:lang w:val="es-MX" w:eastAsia="zh-CN"/>
              </w:rPr>
              <w:t>; dicha solicitud deberá presentarse 10 días antes expirar el plazo de la entrega contratada.</w:t>
            </w:r>
          </w:p>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bCs/>
                <w:iCs/>
                <w:sz w:val="20"/>
                <w:szCs w:val="20"/>
                <w:lang w:val="es-MX" w:eastAsia="zh-CN"/>
              </w:rPr>
              <w:t>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lastRenderedPageBreak/>
              <w:t>CGC 33</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iCs/>
                <w:sz w:val="20"/>
                <w:szCs w:val="20"/>
                <w:lang w:val="es-ES" w:eastAsia="zh-CN"/>
              </w:rPr>
            </w:pPr>
            <w:r w:rsidRPr="006B6D50">
              <w:rPr>
                <w:rFonts w:ascii="Bembo Std" w:hAnsi="Bembo Std"/>
                <w:bCs/>
                <w:iCs/>
                <w:sz w:val="20"/>
                <w:szCs w:val="20"/>
                <w:lang w:val="es-MX" w:eastAsia="zh-CN"/>
              </w:rPr>
              <w:t>Retraso en la Entrega</w:t>
            </w:r>
            <w:r w:rsidRPr="006B6D50">
              <w:rPr>
                <w:rFonts w:ascii="Bembo Std" w:hAnsi="Bembo Std"/>
                <w:iCs/>
                <w:sz w:val="20"/>
                <w:szCs w:val="20"/>
                <w:lang w:val="es-MX" w:eastAsia="zh-CN"/>
              </w:rPr>
              <w:t>.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w:t>
            </w:r>
          </w:p>
        </w:tc>
      </w:tr>
      <w:tr w:rsidR="006B6D50" w:rsidRPr="006B6D50" w:rsidTr="00890CCF">
        <w:tc>
          <w:tcPr>
            <w:tcW w:w="1555"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b/>
                <w:sz w:val="20"/>
                <w:szCs w:val="20"/>
                <w:lang w:val="es-ES" w:eastAsia="zh-CN"/>
              </w:rPr>
            </w:pPr>
            <w:r w:rsidRPr="006B6D50">
              <w:rPr>
                <w:rFonts w:ascii="Bembo Std" w:hAnsi="Bembo Std"/>
                <w:b/>
                <w:sz w:val="20"/>
                <w:szCs w:val="20"/>
                <w:lang w:val="es-ES" w:eastAsia="zh-CN"/>
              </w:rPr>
              <w:t>CGC 34</w:t>
            </w:r>
          </w:p>
        </w:tc>
        <w:tc>
          <w:tcPr>
            <w:tcW w:w="7938" w:type="dxa"/>
            <w:tcBorders>
              <w:top w:val="single" w:sz="4" w:space="0" w:color="auto"/>
              <w:left w:val="single" w:sz="4" w:space="0" w:color="auto"/>
              <w:bottom w:val="single" w:sz="4" w:space="0" w:color="auto"/>
              <w:right w:val="single" w:sz="4" w:space="0" w:color="auto"/>
            </w:tcBorders>
          </w:tcPr>
          <w:p w:rsidR="006B6D50" w:rsidRPr="006B6D50" w:rsidRDefault="006B6D50" w:rsidP="006B6D50">
            <w:pPr>
              <w:suppressAutoHyphens/>
              <w:spacing w:line="360" w:lineRule="auto"/>
              <w:jc w:val="both"/>
              <w:rPr>
                <w:rFonts w:ascii="Bembo Std" w:hAnsi="Bembo Std"/>
                <w:sz w:val="20"/>
                <w:szCs w:val="20"/>
                <w:lang w:val="es-MX" w:eastAsia="zh-CN"/>
              </w:rPr>
            </w:pPr>
            <w:r w:rsidRPr="006B6D50">
              <w:rPr>
                <w:rFonts w:ascii="Bembo Std" w:hAnsi="Bembo Std"/>
                <w:bCs/>
                <w:sz w:val="20"/>
                <w:szCs w:val="20"/>
                <w:lang w:val="es-MX" w:eastAsia="zh-CN"/>
              </w:rPr>
              <w:t>Terminación del Contrato</w:t>
            </w:r>
            <w:r w:rsidRPr="006B6D50">
              <w:rPr>
                <w:rFonts w:ascii="Bembo Std" w:hAnsi="Bembo Std"/>
                <w:b/>
                <w:bCs/>
                <w:sz w:val="20"/>
                <w:szCs w:val="20"/>
                <w:lang w:val="es-MX" w:eastAsia="zh-CN"/>
              </w:rPr>
              <w:t>.</w:t>
            </w:r>
            <w:r w:rsidRPr="006B6D50">
              <w:rPr>
                <w:rFonts w:ascii="Bembo Std" w:hAnsi="Bembo Std"/>
                <w:sz w:val="20"/>
                <w:szCs w:val="20"/>
                <w:lang w:val="es-MX" w:eastAsia="zh-CN"/>
              </w:rPr>
              <w:t xml:space="preserve"> EL CONTRATANTE tendrá derecho a rescindir el Contrato, mediante comunicación enviada al PROVEEDOR por cualquiera de las siguientes razones:</w:t>
            </w:r>
          </w:p>
          <w:p w:rsidR="006B6D50" w:rsidRPr="006B6D50" w:rsidRDefault="006B6D50" w:rsidP="006B6D50">
            <w:pPr>
              <w:numPr>
                <w:ilvl w:val="0"/>
                <w:numId w:val="15"/>
              </w:num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Actúe con dolo, culpa grave o reiterada negligencia en el cumplimiento de sus obligaciones.</w:t>
            </w:r>
          </w:p>
          <w:p w:rsidR="006B6D50" w:rsidRPr="006B6D50" w:rsidRDefault="006B6D50" w:rsidP="006B6D50">
            <w:pPr>
              <w:numPr>
                <w:ilvl w:val="0"/>
                <w:numId w:val="15"/>
              </w:num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 xml:space="preserve">A juicio del CONTRATANTE haya empleado prácticas corruptas, fraudulentas, </w:t>
            </w:r>
            <w:proofErr w:type="spellStart"/>
            <w:r w:rsidRPr="006B6D50">
              <w:rPr>
                <w:rFonts w:ascii="Bembo Std" w:hAnsi="Bembo Std"/>
                <w:sz w:val="20"/>
                <w:szCs w:val="20"/>
                <w:lang w:val="es-MX" w:eastAsia="zh-CN"/>
              </w:rPr>
              <w:t>colusivas</w:t>
            </w:r>
            <w:proofErr w:type="spellEnd"/>
            <w:r w:rsidRPr="006B6D50">
              <w:rPr>
                <w:rFonts w:ascii="Bembo Std" w:hAnsi="Bembo Std"/>
                <w:sz w:val="20"/>
                <w:szCs w:val="20"/>
                <w:lang w:val="es-MX" w:eastAsia="zh-CN"/>
              </w:rPr>
              <w:t>, coercitivas u obstructivas de acuerdo a lo establecido en el presente contrato.</w:t>
            </w:r>
          </w:p>
          <w:p w:rsidR="006B6D50" w:rsidRPr="006B6D50" w:rsidRDefault="006B6D50" w:rsidP="006B6D50">
            <w:pPr>
              <w:numPr>
                <w:ilvl w:val="0"/>
                <w:numId w:val="15"/>
              </w:num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La mora del PROVEEDOR en el cumplimiento del plazo de entrega del suministro o de cualquier otra obligación contractual, no obstante encontrarse dentro del plazo de imposición de multa.</w:t>
            </w:r>
          </w:p>
          <w:p w:rsidR="006B6D50" w:rsidRPr="006B6D50" w:rsidRDefault="006B6D50" w:rsidP="006B6D50">
            <w:pPr>
              <w:numPr>
                <w:ilvl w:val="0"/>
                <w:numId w:val="16"/>
              </w:num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EL PROVEEDOR entregue el suministro en inferior calidad a lo ofertado o no cumpla con las condiciones pactadas en este Contrato.</w:t>
            </w:r>
          </w:p>
          <w:p w:rsidR="006B6D50" w:rsidRPr="006B6D50" w:rsidRDefault="006B6D50" w:rsidP="006B6D50">
            <w:pPr>
              <w:numPr>
                <w:ilvl w:val="0"/>
                <w:numId w:val="16"/>
              </w:numPr>
              <w:suppressAutoHyphens/>
              <w:spacing w:line="360" w:lineRule="auto"/>
              <w:jc w:val="both"/>
              <w:rPr>
                <w:rFonts w:ascii="Bembo Std" w:hAnsi="Bembo Std"/>
                <w:sz w:val="20"/>
                <w:szCs w:val="20"/>
                <w:lang w:val="es-MX" w:eastAsia="zh-CN"/>
              </w:rPr>
            </w:pPr>
            <w:r w:rsidRPr="006B6D50">
              <w:rPr>
                <w:rFonts w:ascii="Bembo Std" w:hAnsi="Bembo Std"/>
                <w:sz w:val="20"/>
                <w:szCs w:val="20"/>
                <w:lang w:val="es-MX" w:eastAsia="zh-CN"/>
              </w:rPr>
              <w:t>Por mutuo acuerdo entre ambas partes.</w:t>
            </w:r>
          </w:p>
          <w:p w:rsidR="006B6D50" w:rsidRPr="006B6D50" w:rsidRDefault="006B6D50" w:rsidP="006B6D50">
            <w:pPr>
              <w:suppressAutoHyphens/>
              <w:spacing w:line="360" w:lineRule="auto"/>
              <w:jc w:val="both"/>
              <w:rPr>
                <w:rFonts w:ascii="Bembo Std" w:hAnsi="Bembo Std"/>
                <w:bCs/>
                <w:iCs/>
                <w:sz w:val="20"/>
                <w:szCs w:val="20"/>
                <w:lang w:val="es-MX" w:eastAsia="zh-CN"/>
              </w:rPr>
            </w:pPr>
          </w:p>
        </w:tc>
      </w:tr>
    </w:tbl>
    <w:p w:rsidR="006B6D50" w:rsidRPr="006B6D50" w:rsidRDefault="006B6D50" w:rsidP="006B6D50">
      <w:pPr>
        <w:suppressAutoHyphens/>
        <w:spacing w:line="360" w:lineRule="auto"/>
        <w:jc w:val="both"/>
        <w:rPr>
          <w:rFonts w:ascii="Bembo Std" w:hAnsi="Bembo Std"/>
          <w:sz w:val="20"/>
          <w:szCs w:val="20"/>
          <w:lang w:eastAsia="zh-CN"/>
        </w:rPr>
      </w:pPr>
    </w:p>
    <w:p w:rsidR="006B6D50" w:rsidRPr="00524037" w:rsidRDefault="006B6D50" w:rsidP="00676F98">
      <w:pPr>
        <w:suppressAutoHyphens/>
        <w:spacing w:line="360" w:lineRule="auto"/>
        <w:jc w:val="both"/>
        <w:rPr>
          <w:rFonts w:ascii="Bembo Std" w:hAnsi="Bembo Std"/>
          <w:sz w:val="20"/>
          <w:szCs w:val="20"/>
          <w:lang w:val="es-MX" w:eastAsia="zh-CN"/>
        </w:rPr>
      </w:pPr>
    </w:p>
    <w:tbl>
      <w:tblPr>
        <w:tblW w:w="14170" w:type="dxa"/>
        <w:tblInd w:w="-106"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25"/>
        <w:gridCol w:w="7143"/>
        <w:gridCol w:w="5602"/>
      </w:tblGrid>
      <w:tr w:rsidR="00333C15" w:rsidRPr="00333C15" w:rsidTr="00890CCF">
        <w:trPr>
          <w:gridAfter w:val="1"/>
          <w:wAfter w:w="5602" w:type="dxa"/>
          <w:tblHeader/>
        </w:trPr>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3C15" w:rsidRPr="00333C15" w:rsidRDefault="00333C15" w:rsidP="00333C15">
            <w:pPr>
              <w:jc w:val="cente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lastRenderedPageBreak/>
              <w:t>No. ITEM</w:t>
            </w:r>
          </w:p>
        </w:tc>
        <w:tc>
          <w:tcPr>
            <w:tcW w:w="7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333C15" w:rsidRPr="00333C15" w:rsidRDefault="00333C15" w:rsidP="00333C15">
            <w:pPr>
              <w:jc w:val="cente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 xml:space="preserve">ESPECIFICACIONES TÉCNICAS </w:t>
            </w:r>
          </w:p>
        </w:tc>
      </w:tr>
      <w:tr w:rsidR="00333C15" w:rsidRPr="00333C15" w:rsidTr="00890CCF">
        <w:trPr>
          <w:gridAfter w:val="1"/>
          <w:wAfter w:w="5602" w:type="dxa"/>
          <w:trHeight w:val="341"/>
          <w:tblHeader/>
        </w:trPr>
        <w:tc>
          <w:tcPr>
            <w:tcW w:w="1425" w:type="dxa"/>
            <w:tcBorders>
              <w:top w:val="single" w:sz="4" w:space="0" w:color="auto"/>
              <w:left w:val="single" w:sz="4" w:space="0" w:color="auto"/>
              <w:right w:val="single" w:sz="4" w:space="0" w:color="auto"/>
            </w:tcBorders>
            <w:shd w:val="clear" w:color="auto" w:fill="D9D9D9" w:themeFill="background1" w:themeFillShade="D9"/>
          </w:tcPr>
          <w:p w:rsidR="00333C15" w:rsidRPr="00333C15" w:rsidRDefault="00333C15" w:rsidP="00333C15">
            <w:pPr>
              <w:jc w:val="right"/>
              <w:rPr>
                <w:rFonts w:asciiTheme="minorHAnsi" w:eastAsia="Arial Unicode MS" w:hAnsiTheme="minorHAnsi" w:cstheme="minorHAnsi"/>
                <w:b/>
                <w:color w:val="00000A"/>
                <w:kern w:val="1"/>
                <w:sz w:val="20"/>
                <w:lang w:val="es-SV" w:eastAsia="zh-CN" w:bidi="hi-IN"/>
              </w:rPr>
            </w:pPr>
          </w:p>
        </w:tc>
        <w:tc>
          <w:tcPr>
            <w:tcW w:w="714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333C15" w:rsidRPr="00333C15" w:rsidRDefault="00333C15" w:rsidP="00333C15">
            <w:pPr>
              <w:jc w:val="right"/>
              <w:rPr>
                <w:rFonts w:asciiTheme="minorHAnsi" w:eastAsia="Arial Unicode MS" w:hAnsiTheme="minorHAnsi" w:cstheme="minorHAnsi"/>
                <w:b/>
                <w:color w:val="00000A"/>
                <w:kern w:val="1"/>
                <w:sz w:val="20"/>
                <w:lang w:val="es-SV" w:eastAsia="zh-CN" w:bidi="hi-IN"/>
              </w:rPr>
            </w:pPr>
            <w:r w:rsidRPr="00333C15">
              <w:rPr>
                <w:rFonts w:ascii="Calibri" w:hAnsi="Calibri" w:cs="Calibri"/>
                <w:b/>
                <w:sz w:val="22"/>
                <w:szCs w:val="20"/>
                <w:lang w:val="es-SV" w:eastAsia="es-SV"/>
              </w:rPr>
              <w:t>CENTRIFUGA PARA MICROHEMATOCRITO (MICROCENTRIFUGA) PORTATIL</w:t>
            </w:r>
          </w:p>
        </w:tc>
      </w:tr>
      <w:tr w:rsidR="00333C15" w:rsidRPr="00333C15" w:rsidTr="00890CCF">
        <w:trPr>
          <w:gridAfter w:val="1"/>
          <w:wAfter w:w="5602" w:type="dxa"/>
          <w:trHeight w:val="341"/>
          <w:tblHeader/>
        </w:trPr>
        <w:tc>
          <w:tcPr>
            <w:tcW w:w="1425" w:type="dxa"/>
            <w:tcBorders>
              <w:left w:val="single" w:sz="4" w:space="0" w:color="auto"/>
              <w:right w:val="single" w:sz="4" w:space="0" w:color="auto"/>
            </w:tcBorders>
            <w:shd w:val="clear" w:color="auto" w:fill="D9D9D9" w:themeFill="background1" w:themeFillShade="D9"/>
          </w:tcPr>
          <w:p w:rsidR="00333C15" w:rsidRPr="00333C15" w:rsidRDefault="00333C15" w:rsidP="00333C15">
            <w:pPr>
              <w:jc w:val="cente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4</w:t>
            </w:r>
          </w:p>
        </w:tc>
        <w:tc>
          <w:tcPr>
            <w:tcW w:w="7143" w:type="dxa"/>
            <w:vMerge/>
            <w:tcBorders>
              <w:left w:val="single" w:sz="4" w:space="0" w:color="auto"/>
              <w:right w:val="single" w:sz="4" w:space="0" w:color="auto"/>
            </w:tcBorders>
            <w:shd w:val="clear" w:color="auto" w:fill="D9D9D9" w:themeFill="background1" w:themeFillShade="D9"/>
            <w:tcMar>
              <w:left w:w="98" w:type="dxa"/>
            </w:tcMar>
            <w:vAlign w:val="center"/>
          </w:tcPr>
          <w:p w:rsidR="00333C15" w:rsidRPr="00333C15" w:rsidRDefault="00333C15" w:rsidP="00333C15">
            <w:pPr>
              <w:jc w:val="right"/>
              <w:rPr>
                <w:rFonts w:asciiTheme="minorHAnsi" w:eastAsia="Arial Unicode MS" w:hAnsiTheme="minorHAnsi" w:cstheme="minorHAnsi"/>
                <w:b/>
                <w:color w:val="00000A"/>
                <w:kern w:val="1"/>
                <w:sz w:val="20"/>
                <w:lang w:val="es-SV" w:eastAsia="zh-CN" w:bidi="hi-IN"/>
              </w:rPr>
            </w:pPr>
          </w:p>
        </w:tc>
      </w:tr>
      <w:tr w:rsidR="00333C15" w:rsidRPr="00333C15" w:rsidTr="00890CCF">
        <w:trPr>
          <w:gridAfter w:val="1"/>
          <w:wAfter w:w="5602" w:type="dxa"/>
        </w:trPr>
        <w:tc>
          <w:tcPr>
            <w:tcW w:w="1425" w:type="dxa"/>
            <w:tcBorders>
              <w:top w:val="single" w:sz="4" w:space="0" w:color="000001"/>
              <w:left w:val="single" w:sz="4" w:space="0" w:color="000001"/>
              <w:bottom w:val="single" w:sz="4" w:space="0" w:color="000001"/>
              <w:right w:val="single" w:sz="4" w:space="0" w:color="000001"/>
            </w:tcBorders>
            <w:shd w:val="clear" w:color="auto" w:fill="auto"/>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 xml:space="preserve">MARCA </w:t>
            </w:r>
          </w:p>
        </w:tc>
        <w:tc>
          <w:tcPr>
            <w:tcW w:w="714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color w:val="00000A"/>
                <w:kern w:val="2"/>
                <w:sz w:val="20"/>
                <w:lang w:val="es-SV" w:eastAsia="zh-CN" w:bidi="hi-IN"/>
              </w:rPr>
              <w:t>OHAUS</w:t>
            </w:r>
          </w:p>
        </w:tc>
      </w:tr>
      <w:tr w:rsidR="00333C15" w:rsidRPr="00333C15" w:rsidTr="00890CCF">
        <w:trPr>
          <w:gridAfter w:val="1"/>
          <w:wAfter w:w="5602" w:type="dxa"/>
        </w:trPr>
        <w:tc>
          <w:tcPr>
            <w:tcW w:w="1425" w:type="dxa"/>
            <w:tcBorders>
              <w:top w:val="single" w:sz="4" w:space="0" w:color="000001"/>
              <w:left w:val="single" w:sz="4" w:space="0" w:color="000001"/>
              <w:bottom w:val="single" w:sz="4" w:space="0" w:color="000001"/>
              <w:right w:val="single" w:sz="4" w:space="0" w:color="000001"/>
            </w:tcBorders>
            <w:shd w:val="clear" w:color="auto" w:fill="auto"/>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 xml:space="preserve">Modelo </w:t>
            </w:r>
          </w:p>
        </w:tc>
        <w:tc>
          <w:tcPr>
            <w:tcW w:w="714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rPr>
                <w:rFonts w:asciiTheme="minorHAnsi" w:eastAsia="Arial Unicode MS" w:hAnsiTheme="minorHAnsi" w:cstheme="minorHAnsi"/>
                <w:color w:val="00000A"/>
                <w:kern w:val="1"/>
                <w:sz w:val="20"/>
                <w:lang w:val="es-SV" w:eastAsia="zh-CN" w:bidi="hi-IN"/>
              </w:rPr>
            </w:pPr>
            <w:r w:rsidRPr="00333C15">
              <w:rPr>
                <w:rFonts w:asciiTheme="minorHAnsi" w:eastAsia="Arial Unicode MS" w:hAnsiTheme="minorHAnsi" w:cstheme="minorHAnsi"/>
                <w:color w:val="00000A"/>
                <w:kern w:val="1"/>
                <w:sz w:val="20"/>
                <w:lang w:val="es-SV" w:eastAsia="zh-CN" w:bidi="hi-IN"/>
              </w:rPr>
              <w:t>FC5513 (30393188)</w:t>
            </w:r>
          </w:p>
        </w:tc>
      </w:tr>
      <w:tr w:rsidR="00333C15" w:rsidRPr="00333C15" w:rsidTr="00890CCF">
        <w:trPr>
          <w:gridAfter w:val="1"/>
          <w:wAfter w:w="5602" w:type="dxa"/>
        </w:trPr>
        <w:tc>
          <w:tcPr>
            <w:tcW w:w="1425" w:type="dxa"/>
            <w:tcBorders>
              <w:top w:val="single" w:sz="4" w:space="0" w:color="000001"/>
              <w:left w:val="single" w:sz="4" w:space="0" w:color="000001"/>
              <w:bottom w:val="single" w:sz="4" w:space="0" w:color="000001"/>
              <w:right w:val="single" w:sz="4" w:space="0" w:color="000001"/>
            </w:tcBorders>
            <w:shd w:val="clear" w:color="auto" w:fill="auto"/>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País de Origen</w:t>
            </w:r>
          </w:p>
        </w:tc>
        <w:tc>
          <w:tcPr>
            <w:tcW w:w="714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rPr>
                <w:rFonts w:asciiTheme="minorHAnsi" w:eastAsia="Arial Unicode MS" w:hAnsiTheme="minorHAnsi" w:cstheme="minorHAnsi"/>
                <w:color w:val="00000A"/>
                <w:kern w:val="1"/>
                <w:sz w:val="20"/>
                <w:lang w:val="es-SV" w:eastAsia="zh-CN" w:bidi="hi-IN"/>
              </w:rPr>
            </w:pPr>
            <w:r w:rsidRPr="00333C15">
              <w:rPr>
                <w:rFonts w:asciiTheme="minorHAnsi" w:eastAsia="Arial Unicode MS" w:hAnsiTheme="minorHAnsi" w:cstheme="minorHAnsi"/>
                <w:color w:val="00000A"/>
                <w:kern w:val="1"/>
                <w:sz w:val="20"/>
                <w:lang w:val="es-SV" w:eastAsia="zh-CN" w:bidi="hi-IN"/>
              </w:rPr>
              <w:t>USA</w:t>
            </w:r>
          </w:p>
        </w:tc>
      </w:tr>
      <w:tr w:rsidR="00333C15" w:rsidRPr="00333C15" w:rsidTr="00890CCF">
        <w:trPr>
          <w:gridAfter w:val="1"/>
          <w:wAfter w:w="5602" w:type="dxa"/>
        </w:trPr>
        <w:tc>
          <w:tcPr>
            <w:tcW w:w="1425" w:type="dxa"/>
            <w:tcBorders>
              <w:top w:val="single" w:sz="4" w:space="0" w:color="000001"/>
              <w:left w:val="single" w:sz="4" w:space="0" w:color="000001"/>
              <w:bottom w:val="single" w:sz="4" w:space="0" w:color="000001"/>
              <w:right w:val="single" w:sz="4" w:space="0" w:color="000001"/>
            </w:tcBorders>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r w:rsidRPr="00333C15">
              <w:rPr>
                <w:rFonts w:asciiTheme="minorHAnsi" w:eastAsia="Arial Unicode MS" w:hAnsiTheme="minorHAnsi" w:cstheme="minorHAnsi"/>
                <w:b/>
                <w:color w:val="00000A"/>
                <w:kern w:val="1"/>
                <w:sz w:val="20"/>
                <w:lang w:val="es-SV" w:eastAsia="zh-CN" w:bidi="hi-IN"/>
              </w:rPr>
              <w:t>Plazo de entrega</w:t>
            </w:r>
          </w:p>
        </w:tc>
        <w:tc>
          <w:tcPr>
            <w:tcW w:w="714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rPr>
                <w:rFonts w:asciiTheme="minorHAnsi" w:eastAsia="Arial Unicode MS" w:hAnsiTheme="minorHAnsi" w:cstheme="minorHAnsi"/>
                <w:b/>
                <w:color w:val="00000A"/>
                <w:kern w:val="1"/>
                <w:sz w:val="20"/>
                <w:lang w:val="es-SV" w:eastAsia="zh-CN" w:bidi="hi-IN"/>
              </w:rPr>
            </w:pPr>
          </w:p>
        </w:tc>
      </w:tr>
      <w:tr w:rsidR="00333C15" w:rsidRPr="00333C15" w:rsidTr="00890CCF">
        <w:trPr>
          <w:trHeight w:val="388"/>
        </w:trPr>
        <w:tc>
          <w:tcPr>
            <w:tcW w:w="8568" w:type="dxa"/>
            <w:gridSpan w:val="2"/>
            <w:tcBorders>
              <w:top w:val="single" w:sz="4" w:space="0" w:color="000001"/>
              <w:left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Descripción</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Micro centrífuga para hematocrito, alta velocidad, con sistema de freno al motor, plato porta capilares con espacios debidamente numerados para una fácil identificación, con las siguientes características:</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Capacidad: 24 capilares de 75 mm de largo</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Velocidad aproximada: (10,000 a 15000) RPM máxima</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Control de tiempo (temporizador) hasta 15 minutos aproximadamente.</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Con sistema de protección anti apertura de la tapadera en funcionamiento.</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Motor de inducción (no utiliza carbón)</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Cabezal y cubierta balanceados dinámicamente para operación suave y silenciosa.</w:t>
            </w:r>
          </w:p>
          <w:p w:rsidR="00333C15" w:rsidRPr="00333C15" w:rsidRDefault="00333C15" w:rsidP="00333C15">
            <w:pPr>
              <w:jc w:val="both"/>
              <w:rPr>
                <w:rFonts w:asciiTheme="minorHAnsi" w:eastAsia="Arial Unicode MS" w:hAnsiTheme="minorHAnsi" w:cstheme="minorHAnsi"/>
                <w:color w:val="00000A"/>
                <w:kern w:val="2"/>
                <w:sz w:val="20"/>
                <w:lang w:val="es-SV" w:eastAsia="zh-CN" w:bidi="hi-IN"/>
              </w:rPr>
            </w:pPr>
            <w:r w:rsidRPr="00333C15">
              <w:rPr>
                <w:rFonts w:asciiTheme="minorHAnsi" w:eastAsia="Calibri" w:hAnsiTheme="minorHAnsi" w:cstheme="minorHAnsi"/>
                <w:sz w:val="20"/>
              </w:rPr>
              <w:t>Incluir 3 empaques para el plato porta capilares</w:t>
            </w:r>
          </w:p>
        </w:tc>
        <w:tc>
          <w:tcPr>
            <w:tcW w:w="5602" w:type="dxa"/>
            <w:vAlign w:val="center"/>
          </w:tcPr>
          <w:p w:rsidR="00333C15" w:rsidRPr="00333C15" w:rsidRDefault="00333C15" w:rsidP="00333C15">
            <w:pPr>
              <w:widowControl w:val="0"/>
              <w:tabs>
                <w:tab w:val="left" w:pos="317"/>
                <w:tab w:val="left" w:pos="709"/>
              </w:tabs>
              <w:suppressAutoHyphens/>
              <w:spacing w:after="240"/>
              <w:contextualSpacing/>
              <w:jc w:val="center"/>
              <w:rPr>
                <w:rFonts w:asciiTheme="minorHAnsi" w:eastAsia="Arial Unicode MS" w:hAnsiTheme="minorHAnsi" w:cstheme="minorHAnsi"/>
                <w:color w:val="00000A"/>
                <w:kern w:val="2"/>
                <w:sz w:val="20"/>
                <w:lang w:val="es-SV" w:eastAsia="zh-CN" w:bidi="hi-IN"/>
              </w:rPr>
            </w:pPr>
          </w:p>
        </w:tc>
      </w:tr>
      <w:tr w:rsidR="00333C15" w:rsidRPr="00333C15" w:rsidTr="00890CCF">
        <w:trPr>
          <w:trHeight w:val="992"/>
        </w:trPr>
        <w:tc>
          <w:tcPr>
            <w:tcW w:w="8568" w:type="dxa"/>
            <w:gridSpan w:val="2"/>
            <w:tcBorders>
              <w:top w:val="single" w:sz="4" w:space="0" w:color="000001"/>
              <w:left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Características Eléctricas</w:t>
            </w:r>
          </w:p>
          <w:p w:rsidR="00333C15" w:rsidRPr="00333C15" w:rsidRDefault="00333C15" w:rsidP="00333C15">
            <w:pPr>
              <w:jc w:val="both"/>
              <w:rPr>
                <w:rFonts w:asciiTheme="minorHAnsi" w:eastAsia="Arial Unicode MS" w:hAnsiTheme="minorHAnsi" w:cstheme="minorHAnsi"/>
                <w:color w:val="00000A"/>
                <w:kern w:val="1"/>
                <w:sz w:val="20"/>
                <w:lang w:val="es-SV" w:eastAsia="zh-CN" w:bidi="hi-IN"/>
              </w:rPr>
            </w:pPr>
            <w:r w:rsidRPr="00333C15">
              <w:rPr>
                <w:rFonts w:asciiTheme="minorHAnsi" w:eastAsiaTheme="minorEastAsia" w:hAnsiTheme="minorHAnsi" w:cstheme="minorHAnsi"/>
                <w:sz w:val="20"/>
              </w:rPr>
              <w:t>Voltaje: 120 VAC, Frecuencia. 60 Hertz, Fases: 1, Tomacorriente macho polarizado.  Norma de seguridad eléctrica: EN 61010-1ó su equivalente.</w:t>
            </w:r>
          </w:p>
        </w:tc>
        <w:tc>
          <w:tcPr>
            <w:tcW w:w="5602" w:type="dxa"/>
            <w:vAlign w:val="center"/>
          </w:tcPr>
          <w:p w:rsidR="00333C15" w:rsidRPr="00333C15" w:rsidRDefault="00333C15" w:rsidP="00333C15">
            <w:pPr>
              <w:widowControl w:val="0"/>
              <w:tabs>
                <w:tab w:val="left" w:pos="317"/>
                <w:tab w:val="left" w:pos="709"/>
              </w:tabs>
              <w:suppressAutoHyphens/>
              <w:spacing w:after="240"/>
              <w:contextualSpacing/>
              <w:jc w:val="center"/>
              <w:rPr>
                <w:rFonts w:asciiTheme="minorHAnsi" w:eastAsia="Arial Unicode MS" w:hAnsiTheme="minorHAnsi" w:cstheme="minorHAnsi"/>
                <w:color w:val="00000A"/>
                <w:kern w:val="2"/>
                <w:sz w:val="20"/>
                <w:lang w:val="es-SV" w:eastAsia="zh-CN" w:bidi="hi-IN"/>
              </w:rPr>
            </w:pPr>
          </w:p>
        </w:tc>
      </w:tr>
      <w:tr w:rsidR="00333C15" w:rsidRPr="00333C15" w:rsidTr="00890CCF">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Características Mecánicas</w:t>
            </w:r>
          </w:p>
          <w:p w:rsidR="00333C15" w:rsidRPr="00333C15" w:rsidRDefault="00333C15" w:rsidP="00333C15">
            <w:pPr>
              <w:widowControl w:val="0"/>
              <w:tabs>
                <w:tab w:val="left" w:pos="709"/>
              </w:tabs>
              <w:suppressAutoHyphens/>
              <w:jc w:val="both"/>
              <w:rPr>
                <w:rFonts w:asciiTheme="minorHAnsi" w:eastAsia="Arial Unicode MS" w:hAnsiTheme="minorHAnsi" w:cstheme="minorHAnsi"/>
                <w:color w:val="00000A"/>
                <w:kern w:val="2"/>
                <w:sz w:val="20"/>
                <w:lang w:val="es-SV" w:eastAsia="zh-CN" w:bidi="hi-IN"/>
              </w:rPr>
            </w:pPr>
            <w:r w:rsidRPr="00333C15">
              <w:rPr>
                <w:rFonts w:asciiTheme="minorHAnsi" w:eastAsiaTheme="minorEastAsia" w:hAnsiTheme="minorHAnsi" w:cstheme="minorHAnsi"/>
                <w:sz w:val="20"/>
              </w:rPr>
              <w:t>Cubierta del cabezal transparente, carcaza metálica resistente a la corrosión. Con patas de hule para evitar deslizamiento y todos sus accesorios</w:t>
            </w:r>
          </w:p>
        </w:tc>
        <w:tc>
          <w:tcPr>
            <w:tcW w:w="5602" w:type="dxa"/>
            <w:vAlign w:val="center"/>
          </w:tcPr>
          <w:p w:rsidR="00333C15" w:rsidRPr="00333C15" w:rsidRDefault="00333C15" w:rsidP="00333C15">
            <w:pPr>
              <w:widowControl w:val="0"/>
              <w:tabs>
                <w:tab w:val="left" w:pos="317"/>
                <w:tab w:val="left" w:pos="709"/>
              </w:tabs>
              <w:suppressAutoHyphens/>
              <w:spacing w:after="240"/>
              <w:contextualSpacing/>
              <w:jc w:val="center"/>
              <w:rPr>
                <w:rFonts w:asciiTheme="minorHAnsi" w:eastAsia="Arial Unicode MS" w:hAnsiTheme="minorHAnsi" w:cstheme="minorHAnsi"/>
                <w:color w:val="00000A"/>
                <w:kern w:val="2"/>
                <w:sz w:val="20"/>
                <w:lang w:val="es-SV" w:eastAsia="zh-CN" w:bidi="hi-IN"/>
              </w:rPr>
            </w:pP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contextualSpacing/>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Estándares y Normativas</w:t>
            </w:r>
          </w:p>
          <w:p w:rsidR="00333C15" w:rsidRPr="00333C15" w:rsidRDefault="00333C15" w:rsidP="00333C15">
            <w:pPr>
              <w:jc w:val="both"/>
              <w:rPr>
                <w:rFonts w:asciiTheme="minorHAnsi" w:eastAsia="Arial Unicode MS" w:hAnsiTheme="minorHAnsi" w:cstheme="minorHAnsi"/>
                <w:color w:val="00000A"/>
                <w:kern w:val="2"/>
                <w:sz w:val="20"/>
                <w:lang w:val="es-SV" w:eastAsia="zh-CN" w:bidi="hi-IN"/>
              </w:rPr>
            </w:pPr>
            <w:r w:rsidRPr="00333C15">
              <w:rPr>
                <w:rFonts w:asciiTheme="minorHAnsi" w:eastAsia="Calibri" w:hAnsiTheme="minorHAnsi" w:cstheme="minorHAnsi"/>
                <w:sz w:val="20"/>
              </w:rPr>
              <w:t>Fabricado bajo norma: ISO 9001.  (Presentar documentación de respaldo).</w:t>
            </w: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Condiciones de Recepción</w:t>
            </w:r>
          </w:p>
          <w:p w:rsidR="00333C15" w:rsidRPr="00333C15" w:rsidRDefault="00333C15" w:rsidP="00333C15">
            <w:pPr>
              <w:numPr>
                <w:ilvl w:val="12"/>
                <w:numId w:val="0"/>
              </w:numPr>
              <w:tabs>
                <w:tab w:val="center" w:pos="4419"/>
                <w:tab w:val="right" w:pos="8838"/>
              </w:tabs>
              <w:jc w:val="both"/>
              <w:rPr>
                <w:rFonts w:asciiTheme="minorHAnsi" w:eastAsiaTheme="minorEastAsia" w:hAnsiTheme="minorHAnsi" w:cstheme="minorHAnsi"/>
                <w:sz w:val="20"/>
                <w:szCs w:val="22"/>
              </w:rPr>
            </w:pPr>
            <w:r w:rsidRPr="00333C15">
              <w:rPr>
                <w:rFonts w:asciiTheme="minorHAnsi" w:eastAsiaTheme="minorEastAsia" w:hAnsiTheme="minorHAnsi" w:cstheme="minorHAnsi"/>
                <w:sz w:val="20"/>
              </w:rPr>
              <w:t>Deberá entregarse a entera satisfacción del</w:t>
            </w:r>
            <w:r w:rsidRPr="00333C15">
              <w:rPr>
                <w:rFonts w:asciiTheme="minorHAnsi" w:eastAsiaTheme="minorEastAsia" w:hAnsiTheme="minorHAnsi" w:cstheme="minorHAnsi"/>
                <w:sz w:val="20"/>
                <w:szCs w:val="22"/>
              </w:rPr>
              <w:t xml:space="preserve"> Administrador de Contrato.</w:t>
            </w: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Información Técnica Requerida</w:t>
            </w:r>
          </w:p>
          <w:p w:rsidR="00333C15" w:rsidRPr="00333C15" w:rsidRDefault="00333C15" w:rsidP="00333C15">
            <w:pPr>
              <w:widowControl w:val="0"/>
              <w:suppressLineNumbers/>
              <w:suppressAutoHyphens/>
              <w:rPr>
                <w:rFonts w:asciiTheme="minorHAnsi" w:eastAsia="DejaVu Sans" w:hAnsiTheme="minorHAnsi" w:cstheme="minorHAnsi"/>
                <w:sz w:val="20"/>
                <w:lang w:eastAsia="zh-CN" w:bidi="hi-IN"/>
              </w:rPr>
            </w:pPr>
            <w:r w:rsidRPr="00333C15">
              <w:rPr>
                <w:rFonts w:asciiTheme="minorHAnsi" w:eastAsia="DejaVu Sans" w:hAnsiTheme="minorHAnsi" w:cstheme="minorHAnsi"/>
                <w:sz w:val="20"/>
                <w:lang w:eastAsia="zh-CN" w:bidi="hi-IN"/>
              </w:rPr>
              <w:t xml:space="preserve">Con la Oferta:  </w:t>
            </w:r>
          </w:p>
          <w:p w:rsidR="00333C15" w:rsidRPr="00333C15" w:rsidRDefault="00333C15" w:rsidP="00333C15">
            <w:pPr>
              <w:widowControl w:val="0"/>
              <w:numPr>
                <w:ilvl w:val="0"/>
                <w:numId w:val="18"/>
              </w:numPr>
              <w:suppressLineNumbers/>
              <w:suppressAutoHyphens/>
              <w:spacing w:after="160" w:line="259" w:lineRule="auto"/>
              <w:ind w:left="462"/>
              <w:rPr>
                <w:rFonts w:asciiTheme="minorHAnsi" w:eastAsia="DejaVu Sans" w:hAnsiTheme="minorHAnsi" w:cstheme="minorHAnsi"/>
                <w:sz w:val="20"/>
                <w:lang w:eastAsia="zh-CN" w:bidi="hi-IN"/>
              </w:rPr>
            </w:pPr>
            <w:r w:rsidRPr="00333C15">
              <w:rPr>
                <w:rFonts w:asciiTheme="minorHAnsi" w:eastAsia="DejaVu Sans" w:hAnsiTheme="minorHAnsi" w:cstheme="minorHAnsi"/>
                <w:sz w:val="20"/>
                <w:lang w:eastAsia="zh-CN" w:bidi="hi-IN"/>
              </w:rPr>
              <w:t>Catálogo que contenga las especificaciones ofertadas.</w:t>
            </w:r>
          </w:p>
          <w:p w:rsidR="00333C15" w:rsidRPr="00333C15" w:rsidRDefault="00333C15" w:rsidP="00333C15">
            <w:pPr>
              <w:widowControl w:val="0"/>
              <w:suppressLineNumbers/>
              <w:suppressAutoHyphens/>
              <w:rPr>
                <w:rFonts w:asciiTheme="minorHAnsi" w:eastAsia="DejaVu Sans" w:hAnsiTheme="minorHAnsi" w:cstheme="minorHAnsi"/>
                <w:sz w:val="20"/>
                <w:lang w:eastAsia="zh-CN" w:bidi="hi-IN"/>
              </w:rPr>
            </w:pPr>
            <w:r w:rsidRPr="00333C15">
              <w:rPr>
                <w:rFonts w:asciiTheme="minorHAnsi" w:eastAsia="DejaVu Sans" w:hAnsiTheme="minorHAnsi" w:cstheme="minorHAnsi"/>
                <w:sz w:val="20"/>
                <w:lang w:eastAsia="zh-CN" w:bidi="hi-IN"/>
              </w:rPr>
              <w:t>Con el Equipo:</w:t>
            </w:r>
          </w:p>
          <w:p w:rsidR="00333C15" w:rsidRPr="00333C15" w:rsidRDefault="00333C15" w:rsidP="00333C15">
            <w:pPr>
              <w:numPr>
                <w:ilvl w:val="0"/>
                <w:numId w:val="19"/>
              </w:numPr>
              <w:spacing w:after="200" w:line="259" w:lineRule="auto"/>
              <w:ind w:left="462"/>
              <w:contextualSpacing/>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Manual de operación.</w:t>
            </w:r>
          </w:p>
          <w:p w:rsidR="00333C15" w:rsidRPr="00333C15" w:rsidRDefault="00333C15" w:rsidP="00333C15">
            <w:pPr>
              <w:jc w:val="both"/>
              <w:rPr>
                <w:rFonts w:asciiTheme="minorHAnsi" w:eastAsia="Arial Unicode MS" w:hAnsiTheme="minorHAnsi" w:cstheme="minorHAnsi"/>
                <w:color w:val="00000A"/>
                <w:kern w:val="2"/>
                <w:sz w:val="20"/>
                <w:lang w:val="es-SV" w:eastAsia="zh-CN" w:bidi="hi-IN"/>
              </w:rPr>
            </w:pPr>
            <w:r w:rsidRPr="00333C15">
              <w:rPr>
                <w:rFonts w:asciiTheme="minorHAnsi" w:eastAsiaTheme="minorEastAsia" w:hAnsiTheme="minorHAnsi" w:cstheme="minorHAnsi"/>
                <w:sz w:val="20"/>
              </w:rPr>
              <w:t>Manual de servicio.</w:t>
            </w: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 xml:space="preserve">Garantía </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Garantía de dos años contra desperfectos a partir de la fecha de puesta en funcionamiento del equipo.</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Deberá considerarse mantenimiento preventivo y correctivo durante el periodo de garantía.</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Incluirá al menos dos visitas anuales de mantenimiento preventivo, durante el tiempo de vigencia de la garantía.</w:t>
            </w:r>
          </w:p>
          <w:p w:rsidR="00333C15" w:rsidRPr="00333C15" w:rsidRDefault="00333C15" w:rsidP="00333C15">
            <w:pPr>
              <w:jc w:val="both"/>
              <w:rPr>
                <w:rFonts w:asciiTheme="minorHAnsi" w:eastAsia="Arial Unicode MS" w:hAnsiTheme="minorHAnsi" w:cstheme="minorHAnsi"/>
                <w:color w:val="00000A"/>
                <w:kern w:val="2"/>
                <w:sz w:val="20"/>
                <w:lang w:val="es-SV" w:eastAsia="zh-CN" w:bidi="hi-IN"/>
              </w:rPr>
            </w:pPr>
            <w:r w:rsidRPr="00333C15">
              <w:rPr>
                <w:rFonts w:asciiTheme="minorHAnsi" w:eastAsiaTheme="minorEastAsia" w:hAnsiTheme="minorHAnsi" w:cstheme="minorHAnsi"/>
                <w:sz w:val="20"/>
              </w:rPr>
              <w:t xml:space="preserve">Compromiso por escrito del </w:t>
            </w:r>
            <w:proofErr w:type="spellStart"/>
            <w:r w:rsidRPr="00333C15">
              <w:rPr>
                <w:rFonts w:asciiTheme="minorHAnsi" w:eastAsiaTheme="minorEastAsia" w:hAnsiTheme="minorHAnsi" w:cstheme="minorHAnsi"/>
                <w:sz w:val="20"/>
              </w:rPr>
              <w:t>suministrante</w:t>
            </w:r>
            <w:proofErr w:type="spellEnd"/>
            <w:r w:rsidRPr="00333C15">
              <w:rPr>
                <w:rFonts w:asciiTheme="minorHAnsi" w:eastAsiaTheme="minorEastAsia" w:hAnsiTheme="minorHAnsi" w:cstheme="minorHAnsi"/>
                <w:sz w:val="20"/>
              </w:rPr>
              <w:t xml:space="preserve"> en existencia de repuestos para un período mínimo de 5 años.</w:t>
            </w: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t>Capacitación</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 xml:space="preserve">El </w:t>
            </w:r>
            <w:proofErr w:type="spellStart"/>
            <w:r w:rsidRPr="00333C15">
              <w:rPr>
                <w:rFonts w:asciiTheme="minorHAnsi" w:eastAsiaTheme="minorEastAsia" w:hAnsiTheme="minorHAnsi" w:cstheme="minorHAnsi"/>
                <w:sz w:val="20"/>
              </w:rPr>
              <w:t>suministrante</w:t>
            </w:r>
            <w:proofErr w:type="spellEnd"/>
            <w:r w:rsidRPr="00333C15">
              <w:rPr>
                <w:rFonts w:asciiTheme="minorHAnsi" w:eastAsiaTheme="minorEastAsia" w:hAnsiTheme="minorHAnsi" w:cstheme="minorHAnsi"/>
                <w:sz w:val="20"/>
              </w:rPr>
              <w:t xml:space="preserve"> proporcionará la capacitación y comprenderá:</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 La operación y manejo del equipo</w:t>
            </w:r>
          </w:p>
          <w:p w:rsidR="00333C15" w:rsidRPr="00333C15" w:rsidRDefault="00333C15" w:rsidP="00333C15">
            <w:pPr>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 Mantenimiento preventivo y fallas más frecuentes del equipo.</w:t>
            </w:r>
          </w:p>
          <w:p w:rsidR="00333C15" w:rsidRPr="00333C15" w:rsidRDefault="00333C15" w:rsidP="00333C15">
            <w:pPr>
              <w:jc w:val="both"/>
              <w:rPr>
                <w:rFonts w:asciiTheme="minorHAnsi" w:eastAsia="Arial Unicode MS" w:hAnsiTheme="minorHAnsi" w:cstheme="minorHAnsi"/>
                <w:color w:val="00000A"/>
                <w:kern w:val="2"/>
                <w:sz w:val="20"/>
                <w:lang w:val="es-SV" w:eastAsia="zh-CN" w:bidi="hi-IN"/>
              </w:rPr>
            </w:pPr>
            <w:r w:rsidRPr="00333C15">
              <w:rPr>
                <w:rFonts w:asciiTheme="minorHAnsi" w:eastAsiaTheme="minorEastAsia" w:hAnsiTheme="minorHAnsi" w:cstheme="minorHAnsi"/>
                <w:sz w:val="20"/>
              </w:rPr>
              <w:t>Impartidas al operador y técnico de mantenimiento, respectivamente.</w:t>
            </w:r>
          </w:p>
        </w:tc>
      </w:tr>
      <w:tr w:rsidR="00333C15" w:rsidRPr="00333C15" w:rsidTr="00890CCF">
        <w:trPr>
          <w:gridAfter w:val="1"/>
          <w:wAfter w:w="5602" w:type="dxa"/>
        </w:trPr>
        <w:tc>
          <w:tcPr>
            <w:tcW w:w="8568"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b/>
                <w:sz w:val="20"/>
              </w:rPr>
              <w:lastRenderedPageBreak/>
              <w:t>Soporte Técnico</w:t>
            </w:r>
          </w:p>
          <w:p w:rsidR="00333C15" w:rsidRPr="00333C15" w:rsidRDefault="00333C15" w:rsidP="00333C15">
            <w:pPr>
              <w:widowControl w:val="0"/>
              <w:numPr>
                <w:ilvl w:val="0"/>
                <w:numId w:val="17"/>
              </w:numPr>
              <w:tabs>
                <w:tab w:val="clear" w:pos="360"/>
                <w:tab w:val="num" w:pos="0"/>
                <w:tab w:val="num" w:pos="317"/>
                <w:tab w:val="left" w:pos="709"/>
              </w:tabs>
              <w:suppressAutoHyphens/>
              <w:spacing w:after="160" w:line="259" w:lineRule="auto"/>
              <w:ind w:left="283" w:hanging="283"/>
              <w:jc w:val="both"/>
              <w:rPr>
                <w:rFonts w:asciiTheme="minorHAnsi" w:eastAsiaTheme="minorEastAsia" w:hAnsiTheme="minorHAnsi" w:cstheme="minorHAnsi"/>
                <w:sz w:val="20"/>
              </w:rPr>
            </w:pPr>
            <w:r w:rsidRPr="00333C15">
              <w:rPr>
                <w:rFonts w:asciiTheme="minorHAnsi" w:eastAsiaTheme="minorEastAsia" w:hAnsiTheme="minorHAnsi" w:cstheme="minorHAnsi"/>
                <w:sz w:val="20"/>
              </w:rPr>
              <w:t>La empresa deberá contar con departamento de servicio técnico biomédico, con personal entrenado por el fabricante para garantizar el soporte técnico calificado de los equipos ofertados y cumplir con el programa de capacitación solicitado, para lo cual deberá presentar los correspondientes atestados que lo comprueben.</w:t>
            </w:r>
          </w:p>
          <w:p w:rsidR="00333C15" w:rsidRPr="00333C15" w:rsidRDefault="00333C15" w:rsidP="00333C15">
            <w:pPr>
              <w:jc w:val="both"/>
              <w:rPr>
                <w:rFonts w:asciiTheme="minorHAnsi" w:eastAsiaTheme="minorEastAsia" w:hAnsiTheme="minorHAnsi" w:cstheme="minorHAnsi"/>
                <w:b/>
                <w:sz w:val="20"/>
              </w:rPr>
            </w:pPr>
            <w:r w:rsidRPr="00333C15">
              <w:rPr>
                <w:rFonts w:asciiTheme="minorHAnsi" w:eastAsiaTheme="minorEastAsia" w:hAnsiTheme="minorHAnsi" w:cstheme="minorHAnsi"/>
                <w:sz w:val="20"/>
              </w:rPr>
              <w:t>El MINSAL se reserva el derecho de verificar la información recibida, en este aspecto.</w:t>
            </w:r>
          </w:p>
        </w:tc>
      </w:tr>
    </w:tbl>
    <w:p w:rsidR="00333C15" w:rsidRDefault="00333C15" w:rsidP="00333C15">
      <w:pPr>
        <w:spacing w:after="160" w:line="259" w:lineRule="auto"/>
        <w:rPr>
          <w:rFonts w:asciiTheme="minorHAnsi" w:eastAsiaTheme="minorHAnsi" w:hAnsiTheme="minorHAnsi" w:cstheme="minorBidi"/>
          <w:sz w:val="22"/>
          <w:szCs w:val="22"/>
          <w:lang w:val="es-SV"/>
        </w:rPr>
      </w:pPr>
    </w:p>
    <w:tbl>
      <w:tblPr>
        <w:tblW w:w="8359" w:type="dxa"/>
        <w:tblBorders>
          <w:top w:val="single" w:sz="4" w:space="0" w:color="000001"/>
          <w:left w:val="single" w:sz="4" w:space="0" w:color="000001"/>
        </w:tblBorders>
        <w:tblLayout w:type="fixed"/>
        <w:tblCellMar>
          <w:left w:w="98" w:type="dxa"/>
        </w:tblCellMar>
        <w:tblLook w:val="0000" w:firstRow="0" w:lastRow="0" w:firstColumn="0" w:lastColumn="0" w:noHBand="0" w:noVBand="0"/>
      </w:tblPr>
      <w:tblGrid>
        <w:gridCol w:w="1466"/>
        <w:gridCol w:w="6893"/>
      </w:tblGrid>
      <w:tr w:rsidR="00890CCF" w:rsidRPr="00C27BD0" w:rsidTr="00DB482D">
        <w:trPr>
          <w:tblHeader/>
        </w:trPr>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90CCF" w:rsidRPr="00C27BD0" w:rsidRDefault="00890CCF" w:rsidP="00890CCF">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No. ITEM</w:t>
            </w:r>
          </w:p>
        </w:tc>
        <w:tc>
          <w:tcPr>
            <w:tcW w:w="6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98" w:type="dxa"/>
            </w:tcMar>
            <w:vAlign w:val="center"/>
          </w:tcPr>
          <w:p w:rsidR="00890CCF" w:rsidRPr="00C27BD0" w:rsidRDefault="00890CCF" w:rsidP="00890CCF">
            <w:pPr>
              <w:jc w:val="center"/>
              <w:rPr>
                <w:rFonts w:asciiTheme="minorHAnsi" w:eastAsia="Arial Unicode MS" w:hAnsiTheme="minorHAnsi" w:cstheme="minorHAnsi"/>
                <w:b/>
                <w:color w:val="00000A"/>
                <w:kern w:val="1"/>
                <w:sz w:val="20"/>
                <w:lang w:val="es-SV" w:eastAsia="zh-CN" w:bidi="hi-IN"/>
              </w:rPr>
            </w:pPr>
            <w:r w:rsidRPr="00C27BD0">
              <w:rPr>
                <w:rFonts w:asciiTheme="minorHAnsi" w:eastAsia="Arial Unicode MS" w:hAnsiTheme="minorHAnsi" w:cstheme="minorHAnsi"/>
                <w:b/>
                <w:color w:val="00000A"/>
                <w:kern w:val="1"/>
                <w:sz w:val="20"/>
                <w:lang w:val="es-SV" w:eastAsia="zh-CN" w:bidi="hi-IN"/>
              </w:rPr>
              <w:t xml:space="preserve">ESPECIFICACIONES TÉCNICAS </w:t>
            </w:r>
          </w:p>
        </w:tc>
      </w:tr>
      <w:tr w:rsidR="00890CCF" w:rsidRPr="00C27BD0" w:rsidTr="00DB482D">
        <w:trPr>
          <w:trHeight w:val="341"/>
          <w:tblHeader/>
        </w:trPr>
        <w:tc>
          <w:tcPr>
            <w:tcW w:w="1466" w:type="dxa"/>
            <w:tcBorders>
              <w:top w:val="single" w:sz="4" w:space="0" w:color="auto"/>
              <w:left w:val="single" w:sz="4" w:space="0" w:color="auto"/>
              <w:right w:val="single" w:sz="4" w:space="0" w:color="auto"/>
            </w:tcBorders>
            <w:shd w:val="clear" w:color="auto" w:fill="D9D9D9" w:themeFill="background1" w:themeFillShade="D9"/>
          </w:tcPr>
          <w:p w:rsidR="00890CCF" w:rsidRPr="00C27BD0" w:rsidRDefault="00890CCF" w:rsidP="00890CCF">
            <w:pPr>
              <w:jc w:val="center"/>
              <w:rPr>
                <w:rFonts w:asciiTheme="minorHAnsi" w:eastAsia="Arial Unicode MS" w:hAnsiTheme="minorHAnsi" w:cstheme="minorHAnsi"/>
                <w:b/>
                <w:color w:val="00000A"/>
                <w:kern w:val="1"/>
                <w:sz w:val="20"/>
                <w:lang w:val="es-SV" w:eastAsia="zh-CN" w:bidi="hi-IN"/>
              </w:rPr>
            </w:pPr>
          </w:p>
        </w:tc>
        <w:tc>
          <w:tcPr>
            <w:tcW w:w="6893" w:type="dxa"/>
            <w:vMerge w:val="restart"/>
            <w:tcBorders>
              <w:top w:val="single" w:sz="4" w:space="0" w:color="auto"/>
              <w:left w:val="single" w:sz="4" w:space="0" w:color="auto"/>
              <w:right w:val="single" w:sz="4" w:space="0" w:color="auto"/>
            </w:tcBorders>
            <w:shd w:val="clear" w:color="auto" w:fill="D9D9D9" w:themeFill="background1" w:themeFillShade="D9"/>
            <w:tcMar>
              <w:left w:w="98" w:type="dxa"/>
            </w:tcMar>
            <w:vAlign w:val="center"/>
          </w:tcPr>
          <w:p w:rsidR="00890CCF" w:rsidRPr="00C27BD0" w:rsidRDefault="00DB482D" w:rsidP="00890CCF">
            <w:pPr>
              <w:spacing w:after="160" w:line="259" w:lineRule="auto"/>
              <w:rPr>
                <w:rFonts w:asciiTheme="minorHAnsi" w:eastAsia="Arial Unicode MS" w:hAnsiTheme="minorHAnsi" w:cstheme="minorHAnsi"/>
                <w:b/>
                <w:color w:val="00000A"/>
                <w:kern w:val="1"/>
                <w:sz w:val="20"/>
                <w:lang w:val="es-SV" w:eastAsia="zh-CN" w:bidi="hi-IN"/>
              </w:rPr>
            </w:pPr>
            <w:r w:rsidRPr="000339A4">
              <w:rPr>
                <w:rFonts w:asciiTheme="minorHAnsi" w:hAnsiTheme="minorHAnsi" w:cstheme="minorHAnsi"/>
                <w:b/>
                <w:lang w:val="es-SV"/>
              </w:rPr>
              <w:t>BAÑO DE MARIA DE ACERO INOXIDABLE</w:t>
            </w:r>
          </w:p>
        </w:tc>
      </w:tr>
      <w:tr w:rsidR="00890CCF" w:rsidRPr="00C27BD0" w:rsidTr="00DB482D">
        <w:trPr>
          <w:trHeight w:val="460"/>
          <w:tblHeader/>
        </w:trPr>
        <w:tc>
          <w:tcPr>
            <w:tcW w:w="1466" w:type="dxa"/>
            <w:tcBorders>
              <w:left w:val="single" w:sz="4" w:space="0" w:color="auto"/>
              <w:right w:val="single" w:sz="4" w:space="0" w:color="auto"/>
            </w:tcBorders>
            <w:shd w:val="clear" w:color="auto" w:fill="D9D9D9" w:themeFill="background1" w:themeFillShade="D9"/>
          </w:tcPr>
          <w:p w:rsidR="00890CCF" w:rsidRPr="00C27BD0" w:rsidRDefault="00DB482D" w:rsidP="00890CCF">
            <w:pPr>
              <w:jc w:val="center"/>
              <w:rPr>
                <w:rFonts w:asciiTheme="minorHAnsi" w:eastAsia="Arial Unicode MS" w:hAnsiTheme="minorHAnsi" w:cstheme="minorHAnsi"/>
                <w:b/>
                <w:color w:val="00000A"/>
                <w:kern w:val="1"/>
                <w:sz w:val="20"/>
                <w:lang w:val="es-SV" w:eastAsia="zh-CN" w:bidi="hi-IN"/>
              </w:rPr>
            </w:pPr>
            <w:r>
              <w:rPr>
                <w:rFonts w:asciiTheme="minorHAnsi" w:eastAsia="Arial Unicode MS" w:hAnsiTheme="minorHAnsi" w:cstheme="minorHAnsi"/>
                <w:b/>
                <w:color w:val="00000A"/>
                <w:kern w:val="1"/>
                <w:sz w:val="20"/>
                <w:lang w:val="es-SV" w:eastAsia="zh-CN" w:bidi="hi-IN"/>
              </w:rPr>
              <w:t>6</w:t>
            </w:r>
          </w:p>
        </w:tc>
        <w:tc>
          <w:tcPr>
            <w:tcW w:w="6893" w:type="dxa"/>
            <w:vMerge/>
            <w:tcBorders>
              <w:left w:val="single" w:sz="4" w:space="0" w:color="auto"/>
              <w:right w:val="single" w:sz="4" w:space="0" w:color="auto"/>
            </w:tcBorders>
            <w:shd w:val="clear" w:color="auto" w:fill="D9D9D9" w:themeFill="background1" w:themeFillShade="D9"/>
            <w:tcMar>
              <w:left w:w="98" w:type="dxa"/>
            </w:tcMar>
            <w:vAlign w:val="center"/>
          </w:tcPr>
          <w:p w:rsidR="00890CCF" w:rsidRPr="00C27BD0" w:rsidRDefault="00890CCF" w:rsidP="00890CCF">
            <w:pPr>
              <w:jc w:val="right"/>
              <w:rPr>
                <w:rFonts w:asciiTheme="minorHAnsi" w:eastAsia="Arial Unicode MS" w:hAnsiTheme="minorHAnsi" w:cstheme="minorHAnsi"/>
                <w:b/>
                <w:color w:val="00000A"/>
                <w:kern w:val="1"/>
                <w:sz w:val="20"/>
                <w:lang w:val="es-SV" w:eastAsia="zh-CN" w:bidi="hi-IN"/>
              </w:rPr>
            </w:pPr>
          </w:p>
        </w:tc>
      </w:tr>
      <w:tr w:rsidR="00DB482D" w:rsidRPr="00C27BD0" w:rsidTr="006A00D3">
        <w:tc>
          <w:tcPr>
            <w:tcW w:w="1466" w:type="dxa"/>
            <w:tcBorders>
              <w:top w:val="single" w:sz="4" w:space="0" w:color="000001"/>
              <w:left w:val="single" w:sz="4" w:space="0" w:color="000001"/>
              <w:bottom w:val="single" w:sz="4" w:space="0" w:color="000001"/>
              <w:right w:val="single" w:sz="4" w:space="0" w:color="auto"/>
            </w:tcBorders>
            <w:shd w:val="clear" w:color="auto" w:fill="auto"/>
          </w:tcPr>
          <w:p w:rsidR="00DB482D" w:rsidRPr="00C27BD0" w:rsidRDefault="00DB482D" w:rsidP="00DB482D">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MARCA </w:t>
            </w:r>
          </w:p>
        </w:tc>
        <w:tc>
          <w:tcPr>
            <w:tcW w:w="6893" w:type="dxa"/>
            <w:tcBorders>
              <w:top w:val="single" w:sz="4" w:space="0" w:color="000001"/>
              <w:left w:val="single" w:sz="4" w:space="0" w:color="000001"/>
              <w:bottom w:val="single" w:sz="4" w:space="0" w:color="000001"/>
              <w:right w:val="single" w:sz="4" w:space="0" w:color="000001"/>
            </w:tcBorders>
            <w:tcMar>
              <w:left w:w="98" w:type="dxa"/>
            </w:tcMar>
            <w:vAlign w:val="center"/>
          </w:tcPr>
          <w:p w:rsidR="00DB482D" w:rsidRPr="000339A4" w:rsidRDefault="00DB482D" w:rsidP="00DB482D">
            <w:pPr>
              <w:widowControl w:val="0"/>
              <w:tabs>
                <w:tab w:val="left" w:pos="317"/>
                <w:tab w:val="left" w:pos="709"/>
              </w:tabs>
              <w:suppressAutoHyphens/>
              <w:spacing w:after="240"/>
              <w:contextualSpacing/>
              <w:rPr>
                <w:rFonts w:asciiTheme="minorHAnsi" w:eastAsia="Arial Unicode MS" w:hAnsiTheme="minorHAnsi" w:cstheme="minorHAnsi"/>
                <w:color w:val="00000A"/>
                <w:kern w:val="2"/>
                <w:sz w:val="20"/>
                <w:lang w:val="es-SV" w:eastAsia="zh-CN" w:bidi="hi-IN"/>
              </w:rPr>
            </w:pPr>
            <w:r>
              <w:rPr>
                <w:rFonts w:asciiTheme="minorHAnsi" w:eastAsia="Arial Unicode MS" w:hAnsiTheme="minorHAnsi" w:cstheme="minorHAnsi"/>
                <w:color w:val="00000A"/>
                <w:kern w:val="2"/>
                <w:sz w:val="20"/>
                <w:lang w:val="es-SV" w:eastAsia="zh-CN" w:bidi="hi-IN"/>
              </w:rPr>
              <w:t>POLYSCIENCE</w:t>
            </w:r>
          </w:p>
        </w:tc>
      </w:tr>
      <w:tr w:rsidR="00DB482D" w:rsidRPr="00C27BD0" w:rsidTr="006A00D3">
        <w:tc>
          <w:tcPr>
            <w:tcW w:w="1466" w:type="dxa"/>
            <w:tcBorders>
              <w:top w:val="single" w:sz="4" w:space="0" w:color="000001"/>
              <w:left w:val="single" w:sz="4" w:space="0" w:color="000001"/>
              <w:bottom w:val="single" w:sz="4" w:space="0" w:color="000001"/>
              <w:right w:val="single" w:sz="4" w:space="0" w:color="auto"/>
            </w:tcBorders>
            <w:shd w:val="clear" w:color="auto" w:fill="auto"/>
          </w:tcPr>
          <w:p w:rsidR="00DB482D" w:rsidRPr="00C27BD0" w:rsidRDefault="00DB482D" w:rsidP="00DB482D">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Modelo </w:t>
            </w:r>
          </w:p>
        </w:tc>
        <w:tc>
          <w:tcPr>
            <w:tcW w:w="6893" w:type="dxa"/>
            <w:tcBorders>
              <w:top w:val="single" w:sz="4" w:space="0" w:color="000001"/>
              <w:left w:val="single" w:sz="4" w:space="0" w:color="000001"/>
              <w:bottom w:val="single" w:sz="4" w:space="0" w:color="000001"/>
              <w:right w:val="single" w:sz="4" w:space="0" w:color="000001"/>
            </w:tcBorders>
            <w:tcMar>
              <w:left w:w="98" w:type="dxa"/>
            </w:tcMar>
            <w:vAlign w:val="center"/>
          </w:tcPr>
          <w:p w:rsidR="00DB482D" w:rsidRPr="000339A4" w:rsidRDefault="00DB482D" w:rsidP="00DB482D">
            <w:pPr>
              <w:widowControl w:val="0"/>
              <w:tabs>
                <w:tab w:val="left" w:pos="317"/>
                <w:tab w:val="left" w:pos="709"/>
              </w:tabs>
              <w:suppressAutoHyphens/>
              <w:spacing w:after="240"/>
              <w:contextualSpacing/>
              <w:rPr>
                <w:rFonts w:asciiTheme="minorHAnsi" w:eastAsia="Arial Unicode MS" w:hAnsiTheme="minorHAnsi" w:cstheme="minorHAnsi"/>
                <w:color w:val="00000A"/>
                <w:kern w:val="2"/>
                <w:sz w:val="20"/>
                <w:lang w:val="es-SV" w:eastAsia="zh-CN" w:bidi="hi-IN"/>
              </w:rPr>
            </w:pPr>
            <w:r>
              <w:rPr>
                <w:rFonts w:asciiTheme="minorHAnsi" w:eastAsia="Arial Unicode MS" w:hAnsiTheme="minorHAnsi" w:cstheme="minorHAnsi"/>
                <w:color w:val="00000A"/>
                <w:kern w:val="2"/>
                <w:sz w:val="20"/>
                <w:lang w:val="es-SV" w:eastAsia="zh-CN" w:bidi="hi-IN"/>
              </w:rPr>
              <w:t>WBE02AMB</w:t>
            </w:r>
          </w:p>
        </w:tc>
      </w:tr>
      <w:tr w:rsidR="00DB482D" w:rsidRPr="00C27BD0" w:rsidTr="006A00D3">
        <w:tc>
          <w:tcPr>
            <w:tcW w:w="1466" w:type="dxa"/>
            <w:tcBorders>
              <w:top w:val="single" w:sz="4" w:space="0" w:color="000001"/>
              <w:left w:val="single" w:sz="4" w:space="0" w:color="000001"/>
              <w:bottom w:val="single" w:sz="4" w:space="0" w:color="000001"/>
              <w:right w:val="single" w:sz="4" w:space="0" w:color="auto"/>
            </w:tcBorders>
            <w:shd w:val="clear" w:color="auto" w:fill="auto"/>
          </w:tcPr>
          <w:p w:rsidR="00DB482D" w:rsidRPr="00C27BD0" w:rsidRDefault="00DB482D" w:rsidP="00DB482D">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País de Origen</w:t>
            </w:r>
          </w:p>
        </w:tc>
        <w:tc>
          <w:tcPr>
            <w:tcW w:w="6893" w:type="dxa"/>
            <w:tcBorders>
              <w:top w:val="single" w:sz="4" w:space="0" w:color="000001"/>
              <w:left w:val="single" w:sz="4" w:space="0" w:color="000001"/>
              <w:bottom w:val="single" w:sz="4" w:space="0" w:color="000001"/>
              <w:right w:val="single" w:sz="4" w:space="0" w:color="000001"/>
            </w:tcBorders>
            <w:tcMar>
              <w:left w:w="98" w:type="dxa"/>
            </w:tcMar>
            <w:vAlign w:val="center"/>
          </w:tcPr>
          <w:p w:rsidR="00DB482D" w:rsidRPr="000339A4" w:rsidRDefault="00DB482D" w:rsidP="00DB482D">
            <w:pPr>
              <w:widowControl w:val="0"/>
              <w:tabs>
                <w:tab w:val="left" w:pos="317"/>
                <w:tab w:val="left" w:pos="709"/>
              </w:tabs>
              <w:suppressAutoHyphens/>
              <w:spacing w:after="240"/>
              <w:contextualSpacing/>
              <w:rPr>
                <w:rFonts w:asciiTheme="minorHAnsi" w:eastAsia="Arial Unicode MS" w:hAnsiTheme="minorHAnsi" w:cstheme="minorHAnsi"/>
                <w:color w:val="00000A"/>
                <w:kern w:val="2"/>
                <w:sz w:val="20"/>
                <w:lang w:val="es-SV" w:eastAsia="zh-CN" w:bidi="hi-IN"/>
              </w:rPr>
            </w:pPr>
            <w:r>
              <w:rPr>
                <w:rFonts w:asciiTheme="minorHAnsi" w:eastAsia="Arial Unicode MS" w:hAnsiTheme="minorHAnsi" w:cstheme="minorHAnsi"/>
                <w:color w:val="00000A"/>
                <w:kern w:val="2"/>
                <w:sz w:val="20"/>
                <w:lang w:val="es-SV" w:eastAsia="zh-CN" w:bidi="hi-IN"/>
              </w:rPr>
              <w:t>USA</w:t>
            </w:r>
          </w:p>
        </w:tc>
      </w:tr>
      <w:tr w:rsidR="00DB482D" w:rsidRPr="00C27BD0" w:rsidTr="006A00D3">
        <w:tc>
          <w:tcPr>
            <w:tcW w:w="1466" w:type="dxa"/>
            <w:tcBorders>
              <w:top w:val="single" w:sz="4" w:space="0" w:color="000001"/>
              <w:left w:val="single" w:sz="4" w:space="0" w:color="000001"/>
              <w:bottom w:val="single" w:sz="4" w:space="0" w:color="000001"/>
              <w:right w:val="single" w:sz="4" w:space="0" w:color="auto"/>
            </w:tcBorders>
            <w:shd w:val="clear" w:color="auto" w:fill="auto"/>
          </w:tcPr>
          <w:p w:rsidR="00DB482D" w:rsidRPr="00C27BD0" w:rsidRDefault="00DB482D" w:rsidP="00DB482D">
            <w:pPr>
              <w:spacing w:line="259" w:lineRule="auto"/>
              <w:rPr>
                <w:rFonts w:asciiTheme="minorHAnsi" w:eastAsia="Arial Unicode MS" w:hAnsiTheme="minorHAnsi" w:cstheme="minorHAnsi"/>
                <w:b/>
                <w:color w:val="00000A"/>
                <w:kern w:val="1"/>
                <w:sz w:val="20"/>
                <w:szCs w:val="22"/>
                <w:lang w:val="es-SV" w:eastAsia="zh-CN" w:bidi="hi-IN"/>
              </w:rPr>
            </w:pPr>
            <w:r w:rsidRPr="00C27BD0">
              <w:rPr>
                <w:rFonts w:asciiTheme="minorHAnsi" w:eastAsia="Arial Unicode MS" w:hAnsiTheme="minorHAnsi" w:cstheme="minorHAnsi"/>
                <w:b/>
                <w:color w:val="00000A"/>
                <w:kern w:val="1"/>
                <w:sz w:val="20"/>
                <w:szCs w:val="22"/>
                <w:lang w:val="es-SV" w:eastAsia="zh-CN" w:bidi="hi-IN"/>
              </w:rPr>
              <w:t xml:space="preserve">Plazo de entrega </w:t>
            </w:r>
          </w:p>
        </w:tc>
        <w:tc>
          <w:tcPr>
            <w:tcW w:w="6893" w:type="dxa"/>
            <w:tcBorders>
              <w:top w:val="single" w:sz="4" w:space="0" w:color="000001"/>
              <w:left w:val="single" w:sz="4" w:space="0" w:color="000001"/>
              <w:bottom w:val="single" w:sz="4" w:space="0" w:color="000001"/>
              <w:right w:val="single" w:sz="4" w:space="0" w:color="000001"/>
            </w:tcBorders>
            <w:tcMar>
              <w:left w:w="98" w:type="dxa"/>
            </w:tcMar>
            <w:vAlign w:val="center"/>
          </w:tcPr>
          <w:p w:rsidR="00DB482D" w:rsidRPr="000339A4" w:rsidRDefault="00DB482D" w:rsidP="00DB482D">
            <w:pPr>
              <w:widowControl w:val="0"/>
              <w:tabs>
                <w:tab w:val="left" w:pos="317"/>
                <w:tab w:val="left" w:pos="709"/>
              </w:tabs>
              <w:suppressAutoHyphens/>
              <w:spacing w:after="240"/>
              <w:contextualSpacing/>
              <w:rPr>
                <w:rFonts w:asciiTheme="minorHAnsi" w:eastAsia="Arial Unicode MS" w:hAnsiTheme="minorHAnsi" w:cstheme="minorHAnsi"/>
                <w:color w:val="00000A"/>
                <w:kern w:val="2"/>
                <w:sz w:val="20"/>
                <w:lang w:val="es-SV" w:eastAsia="zh-CN" w:bidi="hi-IN"/>
              </w:rPr>
            </w:pPr>
            <w:r>
              <w:rPr>
                <w:rFonts w:asciiTheme="minorHAnsi" w:eastAsia="Arial Unicode MS" w:hAnsiTheme="minorHAnsi" w:cstheme="minorHAnsi"/>
                <w:color w:val="00000A"/>
                <w:kern w:val="2"/>
                <w:sz w:val="20"/>
                <w:lang w:val="es-SV" w:eastAsia="zh-CN" w:bidi="hi-IN"/>
              </w:rPr>
              <w:t>60 DIAS CALENDARIOS</w:t>
            </w:r>
          </w:p>
        </w:tc>
      </w:tr>
      <w:tr w:rsidR="00DB482D" w:rsidRPr="00C27BD0" w:rsidTr="00DB482D">
        <w:trPr>
          <w:trHeight w:val="356"/>
        </w:trPr>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Descripción</w:t>
            </w:r>
          </w:p>
          <w:p w:rsidR="00DB482D" w:rsidRPr="000339A4" w:rsidRDefault="00DB482D" w:rsidP="00DB482D">
            <w:pPr>
              <w:widowControl w:val="0"/>
              <w:suppressLineNumbers/>
              <w:suppressAutoHyphens/>
              <w:jc w:val="both"/>
              <w:rPr>
                <w:rFonts w:asciiTheme="minorHAnsi" w:eastAsia="DejaVu Sans" w:hAnsiTheme="minorHAnsi" w:cstheme="minorHAnsi"/>
                <w:sz w:val="20"/>
                <w:lang w:eastAsia="zh-CN" w:bidi="hi-IN"/>
              </w:rPr>
            </w:pPr>
            <w:r w:rsidRPr="000339A4">
              <w:rPr>
                <w:rFonts w:asciiTheme="minorHAnsi" w:eastAsia="DejaVu Sans" w:hAnsiTheme="minorHAnsi" w:cstheme="minorHAnsi"/>
                <w:sz w:val="20"/>
                <w:lang w:eastAsia="zh-CN" w:bidi="hi-IN"/>
              </w:rPr>
              <w:t xml:space="preserve">Equipo de uso en laboratorio, para conferir una temperatura uniforme a una sustancia o medio por calentamiento indirecto. </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Control electrónico de temperatura dentro de un rango desde temperatura ambiente a (70 - 99) °C.</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Estabilidad de la temperatura: ± 0.1°C.</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Uniformidad de la temperatura: ± 0.1°C.</w:t>
            </w:r>
          </w:p>
          <w:p w:rsidR="00DB482D" w:rsidRPr="00E95B87"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Con al menos </w:t>
            </w:r>
            <w:r w:rsidRPr="00E95B87">
              <w:rPr>
                <w:rFonts w:asciiTheme="minorHAnsi" w:eastAsiaTheme="minorEastAsia" w:hAnsiTheme="minorHAnsi" w:cstheme="minorHAnsi"/>
                <w:sz w:val="20"/>
              </w:rPr>
              <w:t>tres puntos de ajuste de la temperatura.</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Indicador tipo display de al menos 3 dígitos capaz de mostrar en pantalla la temperatura </w:t>
            </w:r>
            <w:proofErr w:type="spellStart"/>
            <w:r w:rsidRPr="000339A4">
              <w:rPr>
                <w:rFonts w:asciiTheme="minorHAnsi" w:eastAsiaTheme="minorEastAsia" w:hAnsiTheme="minorHAnsi" w:cstheme="minorHAnsi"/>
                <w:sz w:val="20"/>
              </w:rPr>
              <w:t>sensada</w:t>
            </w:r>
            <w:proofErr w:type="spellEnd"/>
            <w:r w:rsidRPr="000339A4">
              <w:rPr>
                <w:rFonts w:asciiTheme="minorHAnsi" w:eastAsiaTheme="minorEastAsia" w:hAnsiTheme="minorHAnsi" w:cstheme="minorHAnsi"/>
                <w:sz w:val="20"/>
              </w:rPr>
              <w:t xml:space="preserve"> con una resolución: ± 0.5 °C.</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Los interruptores, perillas y otros controles deberán estar diseñados para condiciones de uso pesado, y para ser identificados de manera clara. </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Con temporizador incorporado.</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Con alarmas indicadoras (luces piloto u otros) de temperatura alta o baja y de funcionamiento del equipo.</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La unidad deberá estar fabricada con materiales de alta durabilidad y resistentes, para evitar fugas de agua.</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La unidad deberá incluir una cubierta o tapadera de policarbonato o mejor material para cubrir apropiadamente el reservorio y aislarlo del exterior.</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b/>
                <w:sz w:val="20"/>
                <w:u w:val="single"/>
              </w:rPr>
            </w:pPr>
            <w:r w:rsidRPr="000339A4">
              <w:rPr>
                <w:rFonts w:asciiTheme="minorHAnsi" w:eastAsiaTheme="minorEastAsia" w:hAnsiTheme="minorHAnsi" w:cstheme="minorHAnsi"/>
                <w:b/>
                <w:sz w:val="20"/>
                <w:u w:val="single"/>
              </w:rPr>
              <w:t>La capacidad requerida es de 2-3 litros de agua destilada.</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spacing w:after="20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Características Eléctricas</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Voltaje: 120 VCA ± 10%, </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Frecuencia: 60 Hertz, </w:t>
            </w:r>
          </w:p>
          <w:p w:rsidR="00DB482D"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Fases: 1</w:t>
            </w:r>
          </w:p>
          <w:p w:rsidR="00DB482D" w:rsidRPr="00003308" w:rsidRDefault="00DB482D" w:rsidP="00DB482D">
            <w:pPr>
              <w:widowControl w:val="0"/>
              <w:numPr>
                <w:ilvl w:val="0"/>
                <w:numId w:val="20"/>
              </w:numPr>
              <w:suppressAutoHyphens/>
              <w:jc w:val="both"/>
              <w:rPr>
                <w:rFonts w:asciiTheme="minorHAnsi" w:eastAsiaTheme="minorEastAsia" w:hAnsiTheme="minorHAnsi" w:cstheme="minorHAnsi"/>
                <w:sz w:val="20"/>
              </w:rPr>
            </w:pPr>
            <w:r w:rsidRPr="00003308">
              <w:rPr>
                <w:rFonts w:asciiTheme="minorHAnsi" w:eastAsiaTheme="minorEastAsia" w:hAnsiTheme="minorHAnsi" w:cstheme="minorHAnsi"/>
                <w:sz w:val="20"/>
              </w:rPr>
              <w:t>Tomacorriente grado hospitalario.</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lastRenderedPageBreak/>
              <w:t>Características Mecánicas</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Para montaje sobremesa.</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La cámara interna deberá ser de acero inoxidable grado 304 según norma AISI o equivalente, sin costura, con una capacidad de (25 - 35).</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Con aislamiento térmico entre las paredes </w:t>
            </w:r>
          </w:p>
          <w:p w:rsidR="00DB482D" w:rsidRPr="000339A4" w:rsidRDefault="00DB482D" w:rsidP="00DB482D">
            <w:pPr>
              <w:widowControl w:val="0"/>
              <w:numPr>
                <w:ilvl w:val="0"/>
                <w:numId w:val="20"/>
              </w:numPr>
              <w:suppressAutoHyphens/>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La unidad deberá estar bien construida con material resistente y durable que permita el uso y limpieza típica de ambientes hospitalarios.</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Estándares y Normativas</w:t>
            </w:r>
          </w:p>
          <w:p w:rsidR="00DB482D" w:rsidRPr="000339A4" w:rsidRDefault="00DB482D" w:rsidP="00DB482D">
            <w:pPr>
              <w:numPr>
                <w:ilvl w:val="0"/>
                <w:numId w:val="21"/>
              </w:numPr>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Aprobada su comercialización por Directiva 93/42CEE (marcado CE) para la Comunidad Europea, PMDA o JPAL para Japón y FDA para los Estados Unidos de América. (Presentar documentación de respaldo).</w:t>
            </w:r>
          </w:p>
          <w:p w:rsidR="00DB482D" w:rsidRPr="000339A4" w:rsidRDefault="00DB482D" w:rsidP="00DB482D">
            <w:pPr>
              <w:numPr>
                <w:ilvl w:val="0"/>
                <w:numId w:val="21"/>
              </w:numPr>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Norma de seguridad eléctrica IEC/UNE 61010-1 o equivalente.</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Condiciones de Recepción</w:t>
            </w:r>
          </w:p>
          <w:p w:rsidR="00DB482D" w:rsidRPr="000339A4" w:rsidRDefault="00DB482D" w:rsidP="00DB482D">
            <w:pPr>
              <w:jc w:val="both"/>
              <w:rPr>
                <w:rFonts w:asciiTheme="minorHAnsi" w:eastAsia="Arial Unicode MS" w:hAnsiTheme="minorHAnsi" w:cstheme="minorHAnsi"/>
                <w:color w:val="00000A"/>
                <w:kern w:val="2"/>
                <w:sz w:val="20"/>
                <w:lang w:val="es-SV" w:eastAsia="zh-CN" w:bidi="hi-IN"/>
              </w:rPr>
            </w:pPr>
            <w:r w:rsidRPr="000339A4">
              <w:rPr>
                <w:rFonts w:asciiTheme="minorHAnsi" w:eastAsiaTheme="minorEastAsia" w:hAnsiTheme="minorHAnsi" w:cstheme="minorHAnsi"/>
                <w:sz w:val="20"/>
              </w:rPr>
              <w:t>Deberá entregarse funcionando y en buen estado a entera satisfacción del administrador de contrato u orden de compra.</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Información Técnica Requerida</w:t>
            </w:r>
          </w:p>
          <w:p w:rsidR="00DB482D" w:rsidRPr="000339A4" w:rsidRDefault="00DB482D" w:rsidP="00DB482D">
            <w:pPr>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Con la oferta:                                       </w:t>
            </w:r>
          </w:p>
          <w:p w:rsidR="00DB482D" w:rsidRPr="000339A4" w:rsidRDefault="00DB482D" w:rsidP="00DB482D">
            <w:pPr>
              <w:widowControl w:val="0"/>
              <w:numPr>
                <w:ilvl w:val="0"/>
                <w:numId w:val="17"/>
              </w:numPr>
              <w:tabs>
                <w:tab w:val="clear" w:pos="360"/>
                <w:tab w:val="num" w:pos="0"/>
                <w:tab w:val="num" w:pos="317"/>
                <w:tab w:val="left" w:pos="709"/>
              </w:tabs>
              <w:suppressAutoHyphens/>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Catálogo con especificaciones técnicas</w:t>
            </w:r>
          </w:p>
          <w:p w:rsidR="00DB482D" w:rsidRPr="000339A4" w:rsidRDefault="00DB482D" w:rsidP="00DB482D">
            <w:pPr>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Con el equipo:</w:t>
            </w:r>
          </w:p>
          <w:p w:rsidR="00DB482D" w:rsidRPr="000339A4" w:rsidRDefault="00DB482D" w:rsidP="00DB482D">
            <w:pPr>
              <w:widowControl w:val="0"/>
              <w:numPr>
                <w:ilvl w:val="0"/>
                <w:numId w:val="17"/>
              </w:numPr>
              <w:tabs>
                <w:tab w:val="clear" w:pos="360"/>
                <w:tab w:val="num" w:pos="0"/>
                <w:tab w:val="num" w:pos="317"/>
                <w:tab w:val="left" w:pos="709"/>
              </w:tabs>
              <w:suppressAutoHyphens/>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Manual de Operación en castellano</w:t>
            </w:r>
          </w:p>
          <w:p w:rsidR="00DB482D" w:rsidRPr="000339A4" w:rsidRDefault="00DB482D" w:rsidP="00DB482D">
            <w:pPr>
              <w:widowControl w:val="0"/>
              <w:numPr>
                <w:ilvl w:val="0"/>
                <w:numId w:val="17"/>
              </w:numPr>
              <w:tabs>
                <w:tab w:val="clear" w:pos="360"/>
                <w:tab w:val="num" w:pos="0"/>
                <w:tab w:val="num" w:pos="317"/>
                <w:tab w:val="left" w:pos="709"/>
              </w:tabs>
              <w:suppressAutoHyphens/>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Manual de Partes </w:t>
            </w:r>
          </w:p>
          <w:p w:rsidR="00DB482D" w:rsidRPr="000339A4" w:rsidRDefault="00DB482D" w:rsidP="00DB482D">
            <w:pPr>
              <w:widowControl w:val="0"/>
              <w:numPr>
                <w:ilvl w:val="0"/>
                <w:numId w:val="17"/>
              </w:numPr>
              <w:tabs>
                <w:tab w:val="clear" w:pos="360"/>
                <w:tab w:val="num" w:pos="0"/>
                <w:tab w:val="num" w:pos="317"/>
                <w:tab w:val="left" w:pos="709"/>
              </w:tabs>
              <w:suppressAutoHyphens/>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Manual de Servicio</w:t>
            </w:r>
          </w:p>
          <w:p w:rsidR="00DB482D" w:rsidRPr="000339A4" w:rsidRDefault="00DB482D" w:rsidP="00DB482D">
            <w:pPr>
              <w:widowControl w:val="0"/>
              <w:numPr>
                <w:ilvl w:val="0"/>
                <w:numId w:val="17"/>
              </w:numPr>
              <w:tabs>
                <w:tab w:val="clear" w:pos="360"/>
                <w:tab w:val="num" w:pos="0"/>
                <w:tab w:val="num" w:pos="317"/>
                <w:tab w:val="left" w:pos="709"/>
              </w:tabs>
              <w:suppressAutoHyphens/>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Estos dos últimos preferiblemente en idioma castellano o en su defecto en idioma inglés. </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spacing w:after="200"/>
              <w:contextualSpacing/>
              <w:jc w:val="both"/>
              <w:rPr>
                <w:rFonts w:asciiTheme="minorHAnsi" w:eastAsiaTheme="minorEastAsia" w:hAnsiTheme="minorHAnsi" w:cstheme="minorHAnsi"/>
                <w:b/>
                <w:sz w:val="20"/>
              </w:rPr>
            </w:pPr>
            <w:r w:rsidRPr="000339A4">
              <w:rPr>
                <w:rFonts w:asciiTheme="minorHAnsi" w:eastAsiaTheme="minorEastAsia" w:hAnsiTheme="minorHAnsi" w:cstheme="minorHAnsi"/>
                <w:b/>
                <w:sz w:val="20"/>
              </w:rPr>
              <w:t xml:space="preserve">Garantía </w:t>
            </w:r>
          </w:p>
          <w:p w:rsidR="00DB482D" w:rsidRPr="000339A4" w:rsidRDefault="00DB482D" w:rsidP="00DB482D">
            <w:pPr>
              <w:widowControl w:val="0"/>
              <w:numPr>
                <w:ilvl w:val="0"/>
                <w:numId w:val="17"/>
              </w:numPr>
              <w:tabs>
                <w:tab w:val="clear" w:pos="360"/>
                <w:tab w:val="num" w:pos="0"/>
                <w:tab w:val="num" w:pos="317"/>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Garantía contra desperfectos de fabricación de dos años, a partir de la fecha de puesta en funcionamiento del equipo. </w:t>
            </w:r>
          </w:p>
          <w:p w:rsidR="00DB482D" w:rsidRPr="000339A4" w:rsidRDefault="00DB482D" w:rsidP="00DB482D">
            <w:pPr>
              <w:widowControl w:val="0"/>
              <w:numPr>
                <w:ilvl w:val="0"/>
                <w:numId w:val="17"/>
              </w:numPr>
              <w:tabs>
                <w:tab w:val="clear" w:pos="360"/>
                <w:tab w:val="num" w:pos="0"/>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Vida útil del equipo no menor a 5 años, en documento escrito por el fabricante. </w:t>
            </w:r>
          </w:p>
          <w:p w:rsidR="00DB482D" w:rsidRPr="000339A4" w:rsidRDefault="00DB482D" w:rsidP="00DB482D">
            <w:pPr>
              <w:widowControl w:val="0"/>
              <w:numPr>
                <w:ilvl w:val="0"/>
                <w:numId w:val="17"/>
              </w:numPr>
              <w:tabs>
                <w:tab w:val="clear" w:pos="360"/>
                <w:tab w:val="num" w:pos="0"/>
                <w:tab w:val="num" w:pos="317"/>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Deberá realizar rutinas de mantenimiento preventivo semestral durante el periodo de vigencia de la garantía, para lo cual deberá presentar plan de visitas, coordinadas con el Administrador de Contrato. </w:t>
            </w:r>
          </w:p>
          <w:p w:rsidR="00DB482D" w:rsidRPr="000339A4" w:rsidRDefault="00DB482D" w:rsidP="00DB482D">
            <w:pPr>
              <w:widowControl w:val="0"/>
              <w:numPr>
                <w:ilvl w:val="0"/>
                <w:numId w:val="17"/>
              </w:numPr>
              <w:tabs>
                <w:tab w:val="clear" w:pos="360"/>
                <w:tab w:val="num" w:pos="0"/>
                <w:tab w:val="num" w:pos="317"/>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 xml:space="preserve">Compromiso por escrito del </w:t>
            </w:r>
            <w:proofErr w:type="spellStart"/>
            <w:r w:rsidRPr="000339A4">
              <w:rPr>
                <w:rFonts w:asciiTheme="minorHAnsi" w:eastAsiaTheme="minorEastAsia" w:hAnsiTheme="minorHAnsi" w:cstheme="minorHAnsi"/>
                <w:sz w:val="20"/>
              </w:rPr>
              <w:t>suministrante</w:t>
            </w:r>
            <w:proofErr w:type="spellEnd"/>
            <w:r w:rsidRPr="000339A4">
              <w:rPr>
                <w:rFonts w:asciiTheme="minorHAnsi" w:eastAsiaTheme="minorEastAsia" w:hAnsiTheme="minorHAnsi" w:cstheme="minorHAnsi"/>
                <w:sz w:val="20"/>
              </w:rPr>
              <w:t xml:space="preserve"> en proveer repuestos por un período mínimo de 5 años.</w:t>
            </w:r>
          </w:p>
        </w:tc>
      </w:tr>
      <w:tr w:rsidR="00DB482D" w:rsidRPr="00C27BD0" w:rsidTr="00DB482D">
        <w:tc>
          <w:tcPr>
            <w:tcW w:w="8359" w:type="dxa"/>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B482D" w:rsidRPr="000339A4" w:rsidRDefault="00DB482D" w:rsidP="00DB482D">
            <w:pPr>
              <w:snapToGrid w:val="0"/>
              <w:spacing w:after="200"/>
              <w:contextualSpacing/>
              <w:rPr>
                <w:rFonts w:asciiTheme="minorHAnsi" w:eastAsiaTheme="minorEastAsia" w:hAnsiTheme="minorHAnsi" w:cstheme="minorHAnsi"/>
                <w:b/>
                <w:sz w:val="20"/>
              </w:rPr>
            </w:pPr>
            <w:r w:rsidRPr="000339A4">
              <w:rPr>
                <w:rFonts w:asciiTheme="minorHAnsi" w:eastAsiaTheme="minorEastAsia" w:hAnsiTheme="minorHAnsi" w:cstheme="minorHAnsi"/>
                <w:b/>
                <w:sz w:val="20"/>
              </w:rPr>
              <w:t>Soporte Técnico</w:t>
            </w:r>
          </w:p>
          <w:p w:rsidR="00DB482D" w:rsidRPr="000339A4" w:rsidRDefault="00DB482D" w:rsidP="00DB482D">
            <w:pPr>
              <w:widowControl w:val="0"/>
              <w:numPr>
                <w:ilvl w:val="0"/>
                <w:numId w:val="17"/>
              </w:numPr>
              <w:tabs>
                <w:tab w:val="clear" w:pos="360"/>
                <w:tab w:val="num" w:pos="0"/>
                <w:tab w:val="num" w:pos="317"/>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La empresa deberá contar con departamento de servicio técnico biomédico, con personal entrenado para garantizar el soporte técnico calificado de los equipos ofertados y cumplir con el programa de capacitación solicitado, para lo cual deberá presentar los correspondientes atestados que lo comprueben.</w:t>
            </w:r>
          </w:p>
          <w:p w:rsidR="00DB482D" w:rsidRPr="000339A4" w:rsidRDefault="00DB482D" w:rsidP="00DB482D">
            <w:pPr>
              <w:widowControl w:val="0"/>
              <w:numPr>
                <w:ilvl w:val="0"/>
                <w:numId w:val="17"/>
              </w:numPr>
              <w:tabs>
                <w:tab w:val="clear" w:pos="360"/>
                <w:tab w:val="num" w:pos="0"/>
                <w:tab w:val="num" w:pos="317"/>
                <w:tab w:val="left" w:pos="709"/>
              </w:tabs>
              <w:suppressAutoHyphens/>
              <w:spacing w:after="240"/>
              <w:ind w:left="283" w:hanging="283"/>
              <w:contextualSpacing/>
              <w:jc w:val="both"/>
              <w:rPr>
                <w:rFonts w:asciiTheme="minorHAnsi" w:eastAsiaTheme="minorEastAsia" w:hAnsiTheme="minorHAnsi" w:cstheme="minorHAnsi"/>
                <w:sz w:val="20"/>
              </w:rPr>
            </w:pPr>
            <w:r w:rsidRPr="000339A4">
              <w:rPr>
                <w:rFonts w:asciiTheme="minorHAnsi" w:eastAsiaTheme="minorEastAsia" w:hAnsiTheme="minorHAnsi" w:cstheme="minorHAnsi"/>
                <w:sz w:val="20"/>
              </w:rPr>
              <w:t>El MINSAL se reserva el derecho de verificar la información recibida, en este aspecto.</w:t>
            </w:r>
          </w:p>
        </w:tc>
      </w:tr>
    </w:tbl>
    <w:p w:rsidR="00890CCF" w:rsidRDefault="00890CCF" w:rsidP="00333C15">
      <w:pPr>
        <w:spacing w:after="160" w:line="259" w:lineRule="auto"/>
        <w:rPr>
          <w:rFonts w:asciiTheme="minorHAnsi" w:eastAsiaTheme="minorHAnsi" w:hAnsiTheme="minorHAnsi" w:cstheme="minorBidi"/>
          <w:sz w:val="22"/>
          <w:szCs w:val="22"/>
          <w:lang w:val="es-SV"/>
        </w:rPr>
      </w:pPr>
    </w:p>
    <w:p w:rsidR="00890CCF" w:rsidRPr="00333C15" w:rsidRDefault="00890CCF" w:rsidP="00333C15">
      <w:pPr>
        <w:spacing w:after="160" w:line="259" w:lineRule="auto"/>
        <w:rPr>
          <w:rFonts w:asciiTheme="minorHAnsi" w:eastAsiaTheme="minorHAnsi" w:hAnsiTheme="minorHAnsi" w:cstheme="minorBidi"/>
          <w:sz w:val="22"/>
          <w:szCs w:val="22"/>
          <w:lang w:val="es-SV"/>
        </w:rPr>
      </w:pPr>
    </w:p>
    <w:p w:rsidR="00333C15" w:rsidRPr="00FB1800" w:rsidRDefault="00333C15" w:rsidP="00CE72D3">
      <w:pPr>
        <w:numPr>
          <w:ilvl w:val="12"/>
          <w:numId w:val="0"/>
        </w:numPr>
        <w:jc w:val="both"/>
        <w:rPr>
          <w:rFonts w:ascii="Bembo Std" w:hAnsi="Bembo Std"/>
          <w:sz w:val="21"/>
          <w:szCs w:val="21"/>
          <w:lang w:val="es-SV"/>
        </w:rPr>
      </w:pPr>
    </w:p>
    <w:sectPr w:rsidR="00333C15" w:rsidRPr="00FB1800" w:rsidSect="007B6CB3">
      <w:head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892" w:rsidRDefault="00B03892" w:rsidP="004F2604">
      <w:r>
        <w:separator/>
      </w:r>
    </w:p>
  </w:endnote>
  <w:endnote w:type="continuationSeparator" w:id="0">
    <w:p w:rsidR="00B03892" w:rsidRDefault="00B03892" w:rsidP="004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MS Gothic"/>
    <w:charset w:val="80"/>
    <w:family w:val="roman"/>
    <w:pitch w:val="default"/>
  </w:font>
  <w:font w:name="Segoe UI">
    <w:panose1 w:val="020B0502040204020203"/>
    <w:charset w:val="00"/>
    <w:family w:val="swiss"/>
    <w:pitch w:val="variable"/>
    <w:sig w:usb0="E4002EFF" w:usb1="C000E47F" w:usb2="00000009" w:usb3="00000000" w:csb0="000001FF" w:csb1="00000000"/>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892" w:rsidRDefault="00B03892" w:rsidP="004F2604">
      <w:r>
        <w:separator/>
      </w:r>
    </w:p>
  </w:footnote>
  <w:footnote w:type="continuationSeparator" w:id="0">
    <w:p w:rsidR="00B03892" w:rsidRDefault="00B03892" w:rsidP="004F26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FF3" w:rsidRPr="00457342" w:rsidRDefault="00806FF3" w:rsidP="004F2604">
    <w:pPr>
      <w:spacing w:line="100" w:lineRule="atLeast"/>
      <w:ind w:right="49"/>
      <w:jc w:val="center"/>
      <w:rPr>
        <w:b/>
        <w:bCs/>
        <w:color w:val="000000"/>
        <w:sz w:val="20"/>
        <w:szCs w:val="20"/>
      </w:rPr>
    </w:pPr>
    <w:r>
      <w:rPr>
        <w:noProof/>
        <w:sz w:val="22"/>
        <w:szCs w:val="22"/>
        <w:lang w:val="es-SV" w:eastAsia="es-SV"/>
      </w:rPr>
      <w:drawing>
        <wp:anchor distT="0" distB="0" distL="0" distR="0" simplePos="0" relativeHeight="251659264" behindDoc="1" locked="0" layoutInCell="1" allowOverlap="1" wp14:anchorId="2376EAEB" wp14:editId="241F0BA5">
          <wp:simplePos x="0" y="0"/>
          <wp:positionH relativeFrom="column">
            <wp:posOffset>-113977</wp:posOffset>
          </wp:positionH>
          <wp:positionV relativeFrom="paragraph">
            <wp:posOffset>-1006</wp:posOffset>
          </wp:positionV>
          <wp:extent cx="2425700" cy="87126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0517" cy="87299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bCs/>
        <w:sz w:val="20"/>
        <w:szCs w:val="20"/>
      </w:rPr>
      <w:t xml:space="preserve">                                                                     </w:t>
    </w:r>
  </w:p>
  <w:p w:rsidR="00806FF3" w:rsidRPr="00C82663" w:rsidRDefault="00806FF3" w:rsidP="004F2604">
    <w:pPr>
      <w:tabs>
        <w:tab w:val="left" w:pos="-720"/>
      </w:tabs>
      <w:jc w:val="center"/>
      <w:rPr>
        <w:rFonts w:ascii="Bembo Std" w:hAnsi="Bembo Std"/>
        <w:b/>
        <w:bCs/>
        <w:sz w:val="16"/>
        <w:szCs w:val="16"/>
      </w:rPr>
    </w:pPr>
    <w:r>
      <w:rPr>
        <w:b/>
        <w:bCs/>
        <w:sz w:val="20"/>
        <w:szCs w:val="20"/>
      </w:rPr>
      <w:t xml:space="preserve">                                                               </w:t>
    </w:r>
    <w:r w:rsidRPr="00C82663">
      <w:rPr>
        <w:rFonts w:ascii="Bembo Std" w:hAnsi="Bembo Std"/>
        <w:b/>
        <w:bCs/>
        <w:sz w:val="16"/>
        <w:szCs w:val="16"/>
      </w:rPr>
      <w:t>SAN SALVADOR, EL SALVADOR, C.A.</w:t>
    </w:r>
  </w:p>
  <w:p w:rsidR="00806FF3" w:rsidRPr="00C82663" w:rsidRDefault="00806FF3" w:rsidP="004F2604">
    <w:pPr>
      <w:tabs>
        <w:tab w:val="left" w:pos="-720"/>
      </w:tabs>
      <w:jc w:val="center"/>
      <w:rPr>
        <w:rFonts w:ascii="Bembo Std" w:hAnsi="Bembo Std"/>
        <w:b/>
        <w:bCs/>
        <w:sz w:val="16"/>
        <w:szCs w:val="16"/>
        <w:lang w:val="es-ES"/>
      </w:rPr>
    </w:pPr>
    <w:r w:rsidRPr="00C82663">
      <w:rPr>
        <w:rFonts w:ascii="Bembo Std" w:hAnsi="Bembo Std"/>
        <w:b/>
        <w:bCs/>
        <w:sz w:val="16"/>
        <w:szCs w:val="16"/>
      </w:rPr>
      <w:t xml:space="preserve">                                                                </w:t>
    </w:r>
    <w:r>
      <w:rPr>
        <w:rFonts w:ascii="Bembo Std" w:hAnsi="Bembo Std"/>
        <w:b/>
        <w:bCs/>
        <w:sz w:val="16"/>
        <w:szCs w:val="16"/>
      </w:rPr>
      <w:t xml:space="preserve">                               </w:t>
    </w:r>
    <w:r w:rsidRPr="00C82663">
      <w:rPr>
        <w:rFonts w:ascii="Bembo Std" w:hAnsi="Bembo Std"/>
        <w:b/>
        <w:bCs/>
        <w:sz w:val="16"/>
        <w:szCs w:val="16"/>
      </w:rPr>
      <w:t xml:space="preserve">CONTRATO DE PRÉSTAMO BID 3608/OC-ES                                                                    </w:t>
    </w:r>
  </w:p>
  <w:p w:rsidR="00806FF3" w:rsidRPr="00C82663" w:rsidRDefault="00806FF3"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w:t>
    </w:r>
    <w:r w:rsidRPr="00C82663">
      <w:rPr>
        <w:rFonts w:ascii="Bembo Std" w:hAnsi="Bembo Std"/>
        <w:b/>
        <w:bCs/>
        <w:sz w:val="16"/>
        <w:szCs w:val="16"/>
        <w:lang w:val="es-ES"/>
      </w:rPr>
      <w:t xml:space="preserve"> LICITACIÓN PÚBLICA NACIONAL </w:t>
    </w:r>
  </w:p>
  <w:p w:rsidR="00806FF3" w:rsidRPr="00C82663" w:rsidRDefault="00806FF3"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N</w:t>
    </w:r>
    <w:r w:rsidRPr="00C82663">
      <w:rPr>
        <w:rFonts w:ascii="Bembo Std" w:hAnsi="Bembo Std"/>
        <w:b/>
        <w:bCs/>
        <w:sz w:val="16"/>
        <w:szCs w:val="16"/>
        <w:lang w:val="es-ES"/>
      </w:rPr>
      <w:t>o</w:t>
    </w:r>
    <w:r w:rsidRPr="00C82663">
      <w:rPr>
        <w:rFonts w:ascii="Bembo Std" w:hAnsi="Bembo Std"/>
        <w:sz w:val="16"/>
        <w:szCs w:val="16"/>
      </w:rPr>
      <w:t xml:space="preserve"> </w:t>
    </w:r>
    <w:r w:rsidRPr="00C82663">
      <w:rPr>
        <w:rFonts w:ascii="Bembo Std" w:hAnsi="Bembo Std"/>
        <w:b/>
        <w:bCs/>
        <w:sz w:val="16"/>
        <w:szCs w:val="16"/>
        <w:lang w:val="es-ES"/>
      </w:rPr>
      <w:t>PRIDESII-2</w:t>
    </w:r>
    <w:r>
      <w:rPr>
        <w:rFonts w:ascii="Bembo Std" w:hAnsi="Bembo Std"/>
        <w:b/>
        <w:bCs/>
        <w:sz w:val="16"/>
        <w:szCs w:val="16"/>
        <w:lang w:val="es-ES"/>
      </w:rPr>
      <w:t>78</w:t>
    </w:r>
    <w:r w:rsidRPr="00C82663">
      <w:rPr>
        <w:rFonts w:ascii="Bembo Std" w:hAnsi="Bembo Std"/>
        <w:b/>
        <w:bCs/>
        <w:sz w:val="16"/>
        <w:szCs w:val="16"/>
        <w:lang w:val="es-ES"/>
      </w:rPr>
      <w:t xml:space="preserve">-LPN-B-MINSAL  </w:t>
    </w:r>
  </w:p>
  <w:p w:rsidR="00806FF3" w:rsidRDefault="00806FF3" w:rsidP="004F2604">
    <w:pPr>
      <w:tabs>
        <w:tab w:val="left" w:pos="-720"/>
      </w:tabs>
      <w:ind w:left="3686" w:hanging="3686"/>
      <w:jc w:val="center"/>
      <w:rPr>
        <w:rFonts w:ascii="Bembo Std" w:hAnsi="Bembo Std"/>
        <w:b/>
        <w:bCs/>
        <w:sz w:val="18"/>
        <w:szCs w:val="18"/>
        <w:lang w:val="es-ES"/>
      </w:rPr>
    </w:pPr>
  </w:p>
  <w:p w:rsidR="00806FF3" w:rsidRPr="0059131D" w:rsidRDefault="00806FF3" w:rsidP="004F2604">
    <w:pPr>
      <w:tabs>
        <w:tab w:val="left" w:pos="-720"/>
      </w:tabs>
      <w:ind w:left="3686" w:hanging="3686"/>
      <w:jc w:val="center"/>
      <w:rPr>
        <w:rFonts w:ascii="Bembo Std" w:hAnsi="Bembo Std"/>
        <w:b/>
        <w:bCs/>
        <w:sz w:val="18"/>
        <w:szCs w:val="18"/>
      </w:rPr>
    </w:pPr>
    <w:r w:rsidRPr="0059131D">
      <w:rPr>
        <w:rFonts w:ascii="Bembo Std" w:hAnsi="Bembo Std"/>
        <w:b/>
        <w:bCs/>
        <w:sz w:val="18"/>
        <w:szCs w:val="18"/>
        <w:lang w:val="es-ES"/>
      </w:rPr>
      <w:t xml:space="preserve">                                                                             </w:t>
    </w:r>
  </w:p>
  <w:p w:rsidR="00806FF3" w:rsidRDefault="00806FF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sz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sz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3" w15:restartNumberingAfterBreak="0">
    <w:nsid w:val="09AA6B47"/>
    <w:multiLevelType w:val="multilevel"/>
    <w:tmpl w:val="7D9C64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7"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0"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EB5F55"/>
    <w:multiLevelType w:val="hybridMultilevel"/>
    <w:tmpl w:val="F4E45DA6"/>
    <w:lvl w:ilvl="0" w:tplc="00000005">
      <w:start w:val="1"/>
      <w:numFmt w:val="bullet"/>
      <w:lvlText w:val=""/>
      <w:lvlJc w:val="left"/>
      <w:pPr>
        <w:ind w:left="360" w:hanging="360"/>
      </w:pPr>
      <w:rPr>
        <w:rFonts w:ascii="Symbol" w:hAnsi="Symbol"/>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5"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16"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9" w15:restartNumberingAfterBreak="0">
    <w:nsid w:val="74FF1969"/>
    <w:multiLevelType w:val="hybridMultilevel"/>
    <w:tmpl w:val="BB96F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21" w15:restartNumberingAfterBreak="0">
    <w:nsid w:val="7A987319"/>
    <w:multiLevelType w:val="hybridMultilevel"/>
    <w:tmpl w:val="C8A276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11"/>
  </w:num>
  <w:num w:numId="4">
    <w:abstractNumId w:val="14"/>
  </w:num>
  <w:num w:numId="5">
    <w:abstractNumId w:val="7"/>
  </w:num>
  <w:num w:numId="6">
    <w:abstractNumId w:val="17"/>
  </w:num>
  <w:num w:numId="7">
    <w:abstractNumId w:val="18"/>
  </w:num>
  <w:num w:numId="8">
    <w:abstractNumId w:val="6"/>
  </w:num>
  <w:num w:numId="9">
    <w:abstractNumId w:val="9"/>
  </w:num>
  <w:num w:numId="10">
    <w:abstractNumId w:val="5"/>
  </w:num>
  <w:num w:numId="11">
    <w:abstractNumId w:val="4"/>
  </w:num>
  <w:num w:numId="12">
    <w:abstractNumId w:val="2"/>
  </w:num>
  <w:num w:numId="13">
    <w:abstractNumId w:val="15"/>
  </w:num>
  <w:num w:numId="14">
    <w:abstractNumId w:val="2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3"/>
  </w:num>
  <w:num w:numId="19">
    <w:abstractNumId w:val="19"/>
  </w:num>
  <w:num w:numId="20">
    <w:abstractNumId w:val="21"/>
  </w:num>
  <w:num w:numId="21">
    <w:abstractNumId w:val="13"/>
  </w:num>
  <w:num w:numId="2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E7"/>
    <w:rsid w:val="00036A74"/>
    <w:rsid w:val="00077EEF"/>
    <w:rsid w:val="00091158"/>
    <w:rsid w:val="000F0CC2"/>
    <w:rsid w:val="000F2DBD"/>
    <w:rsid w:val="0016139A"/>
    <w:rsid w:val="001B62A3"/>
    <w:rsid w:val="00205056"/>
    <w:rsid w:val="002271A9"/>
    <w:rsid w:val="002646F1"/>
    <w:rsid w:val="002D67D6"/>
    <w:rsid w:val="002F0EBA"/>
    <w:rsid w:val="00333C15"/>
    <w:rsid w:val="00363834"/>
    <w:rsid w:val="003758AB"/>
    <w:rsid w:val="00417FEA"/>
    <w:rsid w:val="00486CE2"/>
    <w:rsid w:val="00497A96"/>
    <w:rsid w:val="004F2604"/>
    <w:rsid w:val="004F5F7C"/>
    <w:rsid w:val="00524037"/>
    <w:rsid w:val="00567393"/>
    <w:rsid w:val="0062665B"/>
    <w:rsid w:val="006724E7"/>
    <w:rsid w:val="00676F98"/>
    <w:rsid w:val="006A00D3"/>
    <w:rsid w:val="006B6D50"/>
    <w:rsid w:val="006C1BA5"/>
    <w:rsid w:val="007B6CB3"/>
    <w:rsid w:val="007E29E7"/>
    <w:rsid w:val="00806FF3"/>
    <w:rsid w:val="0082282D"/>
    <w:rsid w:val="0082661D"/>
    <w:rsid w:val="00890CCF"/>
    <w:rsid w:val="00897B79"/>
    <w:rsid w:val="00910975"/>
    <w:rsid w:val="009119BF"/>
    <w:rsid w:val="00912061"/>
    <w:rsid w:val="009C0672"/>
    <w:rsid w:val="00A46A0C"/>
    <w:rsid w:val="00AB5208"/>
    <w:rsid w:val="00AC01D7"/>
    <w:rsid w:val="00B03892"/>
    <w:rsid w:val="00B7377D"/>
    <w:rsid w:val="00B7630C"/>
    <w:rsid w:val="00B775A3"/>
    <w:rsid w:val="00B83C02"/>
    <w:rsid w:val="00BA2AF5"/>
    <w:rsid w:val="00C02730"/>
    <w:rsid w:val="00C12CCD"/>
    <w:rsid w:val="00C20A13"/>
    <w:rsid w:val="00C30945"/>
    <w:rsid w:val="00C61E95"/>
    <w:rsid w:val="00CA3225"/>
    <w:rsid w:val="00CE72D3"/>
    <w:rsid w:val="00D3216B"/>
    <w:rsid w:val="00D51223"/>
    <w:rsid w:val="00DB482D"/>
    <w:rsid w:val="00DB6573"/>
    <w:rsid w:val="00E249C5"/>
    <w:rsid w:val="00E850CD"/>
    <w:rsid w:val="00EB3107"/>
    <w:rsid w:val="00EB33CA"/>
    <w:rsid w:val="00EF0E08"/>
    <w:rsid w:val="00F45AD4"/>
    <w:rsid w:val="00F45F7A"/>
    <w:rsid w:val="00F731D2"/>
    <w:rsid w:val="00FB1800"/>
    <w:rsid w:val="00FC2E6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FF976"/>
  <w15:chartTrackingRefBased/>
  <w15:docId w15:val="{EB509C10-7023-4E5A-A28C-8C5F99EA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E7"/>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Subtle Emphasis,TITULO A,Lista 123,Titulo de Fígura,corp de texte"/>
    <w:basedOn w:val="Normal"/>
    <w:link w:val="PrrafodelistaCar"/>
    <w:uiPriority w:val="34"/>
    <w:qFormat/>
    <w:rsid w:val="007E29E7"/>
    <w:pPr>
      <w:ind w:left="708"/>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uiPriority w:val="34"/>
    <w:qFormat/>
    <w:rsid w:val="007E29E7"/>
    <w:rPr>
      <w:rFonts w:ascii="Times New Roman" w:eastAsia="Times New Roman" w:hAnsi="Times New Roman" w:cs="Times New Roman"/>
      <w:sz w:val="24"/>
      <w:szCs w:val="24"/>
      <w:lang w:val="es-ES_tradnl"/>
    </w:rPr>
  </w:style>
  <w:style w:type="paragraph" w:customStyle="1" w:styleId="SectionIXHeader">
    <w:name w:val="Section IX. Header"/>
    <w:basedOn w:val="Normal"/>
    <w:uiPriority w:val="99"/>
    <w:rsid w:val="004F2604"/>
    <w:pPr>
      <w:numPr>
        <w:ilvl w:val="12"/>
      </w:numPr>
      <w:jc w:val="center"/>
    </w:pPr>
    <w:rPr>
      <w:rFonts w:ascii="Times New Roman Bold" w:hAnsi="Times New Roman Bold"/>
      <w:b/>
      <w:sz w:val="36"/>
      <w:szCs w:val="20"/>
    </w:rPr>
  </w:style>
  <w:style w:type="paragraph" w:styleId="Encabezado">
    <w:name w:val="header"/>
    <w:basedOn w:val="Normal"/>
    <w:link w:val="EncabezadoCar"/>
    <w:uiPriority w:val="99"/>
    <w:unhideWhenUsed/>
    <w:rsid w:val="004F2604"/>
    <w:pPr>
      <w:tabs>
        <w:tab w:val="center" w:pos="4419"/>
        <w:tab w:val="right" w:pos="8838"/>
      </w:tabs>
    </w:pPr>
  </w:style>
  <w:style w:type="character" w:customStyle="1" w:styleId="EncabezadoCar">
    <w:name w:val="Encabezado Car"/>
    <w:basedOn w:val="Fuentedeprrafopredeter"/>
    <w:link w:val="Encabezado"/>
    <w:uiPriority w:val="99"/>
    <w:rsid w:val="004F2604"/>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F2604"/>
    <w:pPr>
      <w:tabs>
        <w:tab w:val="center" w:pos="4419"/>
        <w:tab w:val="right" w:pos="8838"/>
      </w:tabs>
    </w:pPr>
  </w:style>
  <w:style w:type="character" w:customStyle="1" w:styleId="PiedepginaCar">
    <w:name w:val="Pie de página Car"/>
    <w:basedOn w:val="Fuentedeprrafopredeter"/>
    <w:link w:val="Piedepgina"/>
    <w:uiPriority w:val="99"/>
    <w:rsid w:val="004F2604"/>
    <w:rPr>
      <w:rFonts w:ascii="Times New Roman" w:eastAsia="Times New Roman" w:hAnsi="Times New Roman" w:cs="Times New Roman"/>
      <w:sz w:val="24"/>
      <w:szCs w:val="24"/>
      <w:lang w:val="es-ES_tradnl"/>
    </w:rPr>
  </w:style>
  <w:style w:type="character" w:styleId="Hipervnculo">
    <w:name w:val="Hyperlink"/>
    <w:basedOn w:val="Fuentedeprrafopredeter"/>
    <w:uiPriority w:val="99"/>
    <w:unhideWhenUsed/>
    <w:rsid w:val="00A46A0C"/>
    <w:rPr>
      <w:color w:val="0563C1" w:themeColor="hyperlink"/>
      <w:u w:val="single"/>
    </w:rPr>
  </w:style>
  <w:style w:type="character" w:styleId="Refdenotaalpie">
    <w:name w:val="footnote reference"/>
    <w:uiPriority w:val="99"/>
    <w:rsid w:val="0016139A"/>
    <w:rPr>
      <w:vertAlign w:val="superscript"/>
    </w:rPr>
  </w:style>
  <w:style w:type="paragraph" w:customStyle="1" w:styleId="Sub-ClauseText">
    <w:name w:val="Sub-Clause Text"/>
    <w:basedOn w:val="Normal"/>
    <w:rsid w:val="0016139A"/>
    <w:pPr>
      <w:overflowPunct w:val="0"/>
      <w:autoSpaceDE w:val="0"/>
      <w:autoSpaceDN w:val="0"/>
      <w:adjustRightInd w:val="0"/>
      <w:spacing w:before="120" w:after="120"/>
      <w:jc w:val="both"/>
      <w:textAlignment w:val="baseline"/>
    </w:pPr>
    <w:rPr>
      <w:spacing w:val="-4"/>
      <w:szCs w:val="20"/>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6139A"/>
    <w:pPr>
      <w:tabs>
        <w:tab w:val="left" w:pos="360"/>
      </w:tabs>
      <w:suppressAutoHyphens/>
      <w:overflowPunct w:val="0"/>
      <w:autoSpaceDE w:val="0"/>
      <w:autoSpaceDN w:val="0"/>
      <w:adjustRightInd w:val="0"/>
      <w:ind w:left="360" w:hanging="360"/>
      <w:textAlignment w:val="baseline"/>
    </w:pPr>
    <w:rPr>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139A"/>
    <w:rPr>
      <w:rFonts w:ascii="Times New Roman" w:eastAsia="Times New Roman" w:hAnsi="Times New Roman" w:cs="Times New Roman"/>
      <w:sz w:val="20"/>
      <w:szCs w:val="20"/>
      <w:lang w:val="en-US"/>
    </w:rPr>
  </w:style>
  <w:style w:type="paragraph" w:customStyle="1" w:styleId="Subseccion">
    <w:name w:val="Subseccion"/>
    <w:basedOn w:val="Subttulo"/>
    <w:link w:val="SubseccionChar"/>
    <w:qFormat/>
    <w:rsid w:val="009119BF"/>
    <w:pPr>
      <w:numPr>
        <w:ilvl w:val="0"/>
      </w:numPr>
      <w:spacing w:before="120" w:after="240"/>
      <w:jc w:val="center"/>
    </w:pPr>
    <w:rPr>
      <w:rFonts w:ascii="Times New Roman" w:eastAsia="Times New Roman" w:hAnsi="Times New Roman" w:cs="Times New Roman"/>
      <w:b/>
      <w:sz w:val="36"/>
      <w:szCs w:val="20"/>
      <w:lang w:val="en-US"/>
    </w:rPr>
  </w:style>
  <w:style w:type="character" w:customStyle="1" w:styleId="SubseccionChar">
    <w:name w:val="Subseccion Char"/>
    <w:basedOn w:val="SubttuloCar"/>
    <w:link w:val="Subseccion"/>
    <w:rsid w:val="009119BF"/>
    <w:rPr>
      <w:rFonts w:ascii="Times New Roman" w:eastAsia="Times New Roman" w:hAnsi="Times New Roman" w:cs="Times New Roman"/>
      <w:b/>
      <w:color w:val="5A5A5A" w:themeColor="text1" w:themeTint="A5"/>
      <w:spacing w:val="15"/>
      <w:sz w:val="36"/>
      <w:szCs w:val="20"/>
      <w:lang w:val="en-US"/>
    </w:rPr>
  </w:style>
  <w:style w:type="paragraph" w:styleId="Subttulo">
    <w:name w:val="Subtitle"/>
    <w:basedOn w:val="Normal"/>
    <w:next w:val="Normal"/>
    <w:link w:val="SubttuloCar"/>
    <w:uiPriority w:val="11"/>
    <w:qFormat/>
    <w:rsid w:val="00911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119BF"/>
    <w:rPr>
      <w:rFonts w:eastAsiaTheme="minorEastAsia"/>
      <w:color w:val="5A5A5A" w:themeColor="text1" w:themeTint="A5"/>
      <w:spacing w:val="15"/>
      <w:lang w:val="es-ES_tradnl"/>
    </w:rPr>
  </w:style>
  <w:style w:type="numbering" w:customStyle="1" w:styleId="Sinlista1">
    <w:name w:val="Sin lista1"/>
    <w:next w:val="Sinlista"/>
    <w:uiPriority w:val="99"/>
    <w:semiHidden/>
    <w:unhideWhenUsed/>
    <w:rsid w:val="00CE72D3"/>
  </w:style>
  <w:style w:type="paragraph" w:customStyle="1" w:styleId="Heading1-Clausename">
    <w:name w:val="Heading 1- Clause name"/>
    <w:basedOn w:val="Normal"/>
    <w:uiPriority w:val="99"/>
    <w:rsid w:val="00CE72D3"/>
    <w:pPr>
      <w:numPr>
        <w:numId w:val="11"/>
      </w:numPr>
      <w:spacing w:after="200"/>
      <w:ind w:left="360"/>
    </w:pPr>
    <w:rPr>
      <w:b/>
      <w:szCs w:val="20"/>
      <w:lang w:val="en-US"/>
    </w:rPr>
  </w:style>
  <w:style w:type="paragraph" w:styleId="Sangra3detindependiente">
    <w:name w:val="Body Text Indent 3"/>
    <w:basedOn w:val="Normal"/>
    <w:link w:val="Sangra3detindependienteCar"/>
    <w:uiPriority w:val="99"/>
    <w:rsid w:val="00CE72D3"/>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rsid w:val="00CE72D3"/>
    <w:rPr>
      <w:rFonts w:ascii="Times New Roman" w:eastAsia="Times New Roman" w:hAnsi="Times New Roman" w:cs="Times New Roman"/>
      <w:sz w:val="16"/>
      <w:szCs w:val="20"/>
      <w:lang w:val="es-ES_tradnl"/>
    </w:rPr>
  </w:style>
  <w:style w:type="paragraph" w:customStyle="1" w:styleId="sec7-clauses">
    <w:name w:val="sec7-clauses"/>
    <w:basedOn w:val="Heading1-Clausename"/>
    <w:uiPriority w:val="99"/>
    <w:rsid w:val="00CE72D3"/>
    <w:rPr>
      <w:rFonts w:ascii="Times New Roman Bold" w:hAnsi="Times New Roman Bold"/>
    </w:rPr>
  </w:style>
  <w:style w:type="paragraph" w:customStyle="1" w:styleId="2AutoList1">
    <w:name w:val="2AutoList1"/>
    <w:basedOn w:val="Normal"/>
    <w:uiPriority w:val="99"/>
    <w:rsid w:val="00CE72D3"/>
    <w:rPr>
      <w:szCs w:val="20"/>
    </w:rPr>
  </w:style>
  <w:style w:type="paragraph" w:styleId="Textodeglobo">
    <w:name w:val="Balloon Text"/>
    <w:basedOn w:val="Normal"/>
    <w:link w:val="TextodegloboCar"/>
    <w:uiPriority w:val="99"/>
    <w:semiHidden/>
    <w:unhideWhenUsed/>
    <w:rsid w:val="00806F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6FF3"/>
    <w:rPr>
      <w:rFonts w:ascii="Segoe UI" w:eastAsia="Times New Roman" w:hAnsi="Segoe UI" w:cs="Segoe UI"/>
      <w:sz w:val="18"/>
      <w:szCs w:val="18"/>
      <w:lang w:val="es-ES_tradnl"/>
    </w:rPr>
  </w:style>
  <w:style w:type="paragraph" w:customStyle="1" w:styleId="Normal1">
    <w:name w:val="Normal1"/>
    <w:uiPriority w:val="99"/>
    <w:rsid w:val="00897B79"/>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0" Type="http://schemas.openxmlformats.org/officeDocument/2006/relationships/hyperlink" Target="mailto:acp_ugp@salud.gob.sv" TargetMode="External"/><Relationship Id="rId4" Type="http://schemas.openxmlformats.org/officeDocument/2006/relationships/webSettings" Target="webSettings.xml"/><Relationship Id="rId9" Type="http://schemas.openxmlformats.org/officeDocument/2006/relationships/hyperlink" Target="http://www.iadb.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41</Pages>
  <Words>13314</Words>
  <Characters>73233</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Celia Felicita Zavala De Cordova</cp:lastModifiedBy>
  <cp:revision>27</cp:revision>
  <cp:lastPrinted>2022-02-28T15:32:00Z</cp:lastPrinted>
  <dcterms:created xsi:type="dcterms:W3CDTF">2022-02-22T17:09:00Z</dcterms:created>
  <dcterms:modified xsi:type="dcterms:W3CDTF">2022-04-25T20:20:00Z</dcterms:modified>
</cp:coreProperties>
</file>