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A8081" w14:textId="1A85E0BC" w:rsidR="00526556" w:rsidRDefault="00526556">
      <w:pPr>
        <w:rPr>
          <w:rFonts w:ascii="Bembo Std" w:eastAsia="Times New Roman" w:hAnsi="Bembo Std" w:cs="Arial"/>
          <w:b/>
          <w:bCs/>
          <w:smallCaps/>
          <w:sz w:val="24"/>
          <w:szCs w:val="24"/>
          <w:lang w:val="es-ES_tradnl"/>
        </w:rPr>
      </w:pPr>
      <w:bookmarkStart w:id="0" w:name="_Toc510778473"/>
      <w:bookmarkStart w:id="1" w:name="_Toc511984253"/>
      <w:r>
        <w:rPr>
          <w:rFonts w:ascii="Bembo Std" w:hAnsi="Bembo Std"/>
          <w:sz w:val="24"/>
          <w:szCs w:val="24"/>
        </w:rPr>
        <w:br w:type="page"/>
      </w:r>
      <w:r>
        <w:rPr>
          <w:rFonts w:ascii="Times New Roman" w:hAnsi="Times New Roman" w:cs="Times New Roman"/>
          <w:noProof/>
          <w:sz w:val="24"/>
          <w:szCs w:val="24"/>
          <w:lang w:val="es-SV" w:eastAsia="es-SV"/>
        </w:rPr>
        <w:drawing>
          <wp:anchor distT="0" distB="0" distL="114300" distR="114300" simplePos="0" relativeHeight="251661312" behindDoc="0" locked="0" layoutInCell="1" allowOverlap="1" wp14:anchorId="7F32CB17" wp14:editId="4019029C">
            <wp:simplePos x="0" y="0"/>
            <wp:positionH relativeFrom="column">
              <wp:posOffset>0</wp:posOffset>
            </wp:positionH>
            <wp:positionV relativeFrom="paragraph">
              <wp:posOffset>0</wp:posOffset>
            </wp:positionV>
            <wp:extent cx="5610860" cy="6868795"/>
            <wp:effectExtent l="0" t="0" r="889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14:sizeRelH relativeFrom="page">
              <wp14:pctWidth>0</wp14:pctWidth>
            </wp14:sizeRelH>
            <wp14:sizeRelV relativeFrom="page">
              <wp14:pctHeight>0</wp14:pctHeight>
            </wp14:sizeRelV>
          </wp:anchor>
        </w:drawing>
      </w:r>
    </w:p>
    <w:p w14:paraId="065BFEB6" w14:textId="5EE1BE9D" w:rsidR="0082061B" w:rsidRPr="005D4CF1" w:rsidRDefault="0082061B" w:rsidP="00915534">
      <w:pPr>
        <w:pStyle w:val="HEADER2"/>
        <w:numPr>
          <w:ilvl w:val="0"/>
          <w:numId w:val="0"/>
        </w:numPr>
        <w:spacing w:before="0" w:after="0"/>
        <w:rPr>
          <w:rFonts w:ascii="Bembo Std" w:hAnsi="Bembo Std"/>
          <w:sz w:val="24"/>
          <w:szCs w:val="24"/>
        </w:rPr>
      </w:pPr>
      <w:r w:rsidRPr="005D4CF1">
        <w:rPr>
          <w:rFonts w:ascii="Bembo Std" w:hAnsi="Bembo Std"/>
          <w:sz w:val="24"/>
          <w:szCs w:val="24"/>
        </w:rPr>
        <w:lastRenderedPageBreak/>
        <w:t>Contrato de Servicios de Auditoría Externa</w:t>
      </w:r>
      <w:bookmarkEnd w:id="0"/>
      <w:bookmarkEnd w:id="1"/>
    </w:p>
    <w:p w14:paraId="12473DF3" w14:textId="32DB2CAA" w:rsidR="0082061B" w:rsidRPr="005D4CF1" w:rsidRDefault="00B97743" w:rsidP="00915534">
      <w:pPr>
        <w:pStyle w:val="HEADER2"/>
        <w:numPr>
          <w:ilvl w:val="0"/>
          <w:numId w:val="0"/>
        </w:numPr>
        <w:spacing w:before="0" w:after="0"/>
        <w:ind w:left="360"/>
        <w:rPr>
          <w:rFonts w:ascii="Bembo Std" w:hAnsi="Bembo Std"/>
          <w:sz w:val="24"/>
          <w:szCs w:val="24"/>
        </w:rPr>
      </w:pPr>
      <w:r>
        <w:rPr>
          <w:rFonts w:ascii="Bembo Std" w:hAnsi="Bembo Std"/>
          <w:sz w:val="24"/>
          <w:szCs w:val="24"/>
        </w:rPr>
        <w:t>13</w:t>
      </w:r>
      <w:r w:rsidR="0082061B" w:rsidRPr="005D4CF1">
        <w:rPr>
          <w:rFonts w:ascii="Bembo Std" w:hAnsi="Bembo Std"/>
          <w:sz w:val="24"/>
          <w:szCs w:val="24"/>
        </w:rPr>
        <w:t>/</w:t>
      </w:r>
      <w:bookmarkStart w:id="2" w:name="_GoBack"/>
      <w:r w:rsidR="0082061B" w:rsidRPr="005D4CF1">
        <w:rPr>
          <w:rFonts w:ascii="Bembo Std" w:hAnsi="Bembo Std"/>
          <w:sz w:val="24"/>
          <w:szCs w:val="24"/>
        </w:rPr>
        <w:t>202</w:t>
      </w:r>
      <w:r w:rsidR="00935CE9">
        <w:rPr>
          <w:rFonts w:ascii="Bembo Std" w:hAnsi="Bembo Std"/>
          <w:sz w:val="24"/>
          <w:szCs w:val="24"/>
        </w:rPr>
        <w:t>2</w:t>
      </w:r>
      <w:bookmarkEnd w:id="2"/>
      <w:r w:rsidR="0082061B" w:rsidRPr="005D4CF1">
        <w:rPr>
          <w:rFonts w:ascii="Bembo Std" w:hAnsi="Bembo Std"/>
          <w:sz w:val="24"/>
          <w:szCs w:val="24"/>
        </w:rPr>
        <w:t xml:space="preserve"> ACP-UGP</w:t>
      </w:r>
      <w:r w:rsidR="00B5054D">
        <w:rPr>
          <w:rFonts w:ascii="Bembo Std" w:hAnsi="Bembo Std"/>
          <w:sz w:val="24"/>
          <w:szCs w:val="24"/>
        </w:rPr>
        <w:t>PI</w:t>
      </w:r>
    </w:p>
    <w:p w14:paraId="727DC2D0" w14:textId="77777777" w:rsidR="00AA1322" w:rsidRPr="000D1F76" w:rsidRDefault="00AA1322" w:rsidP="005D4CF1">
      <w:pPr>
        <w:tabs>
          <w:tab w:val="left" w:pos="5760"/>
        </w:tabs>
        <w:spacing w:line="360" w:lineRule="auto"/>
        <w:ind w:right="-540"/>
        <w:rPr>
          <w:rFonts w:ascii="Bembo Std" w:hAnsi="Bembo Std" w:cs="Arial"/>
          <w:b/>
          <w:iCs/>
          <w:lang w:val="es-SV"/>
        </w:rPr>
      </w:pPr>
    </w:p>
    <w:p w14:paraId="63026FF9" w14:textId="41BD33FB" w:rsidR="00922605" w:rsidRDefault="00A77FCE" w:rsidP="00922605">
      <w:pPr>
        <w:pStyle w:val="Normal1"/>
        <w:spacing w:after="0" w:line="360" w:lineRule="auto"/>
        <w:jc w:val="both"/>
        <w:rPr>
          <w:rFonts w:ascii="Bembo Std" w:hAnsi="Bembo Std" w:cs="Times New Roman"/>
          <w:color w:val="000000"/>
          <w:sz w:val="22"/>
          <w:szCs w:val="22"/>
        </w:rPr>
      </w:pPr>
      <w:r w:rsidRPr="00A77FCE">
        <w:rPr>
          <w:rFonts w:ascii="Bembo Std" w:eastAsia="Times New Roman" w:hAnsi="Bembo Std" w:cs="Arial"/>
          <w:spacing w:val="-2"/>
        </w:rPr>
        <w:t xml:space="preserve">Este CONTRATO (en adelante, el “Contrato”) se celebra el </w:t>
      </w:r>
      <w:r w:rsidR="00C87194" w:rsidRPr="00C87194">
        <w:rPr>
          <w:rFonts w:ascii="Bembo Std" w:eastAsia="Times New Roman" w:hAnsi="Bembo Std" w:cs="Arial"/>
          <w:color w:val="0070C0"/>
          <w:spacing w:val="-2"/>
        </w:rPr>
        <w:t>treinta y un</w:t>
      </w:r>
      <w:r w:rsidRPr="00C87194">
        <w:rPr>
          <w:rFonts w:ascii="Bembo Std" w:eastAsia="Times New Roman" w:hAnsi="Bembo Std" w:cs="Arial"/>
          <w:color w:val="0070C0"/>
          <w:spacing w:val="-2"/>
        </w:rPr>
        <w:t xml:space="preserve"> día del mes de </w:t>
      </w:r>
      <w:r w:rsidR="00C87194" w:rsidRPr="00C87194">
        <w:rPr>
          <w:rFonts w:ascii="Bembo Std" w:eastAsia="Times New Roman" w:hAnsi="Bembo Std" w:cs="Arial"/>
          <w:color w:val="0070C0"/>
          <w:spacing w:val="-2"/>
        </w:rPr>
        <w:t>enero</w:t>
      </w:r>
      <w:r w:rsidRPr="00C87194">
        <w:rPr>
          <w:rFonts w:ascii="Bembo Std" w:eastAsia="Times New Roman" w:hAnsi="Bembo Std" w:cs="Arial"/>
          <w:color w:val="0070C0"/>
          <w:spacing w:val="-2"/>
        </w:rPr>
        <w:t xml:space="preserve"> </w:t>
      </w:r>
      <w:r w:rsidR="00C87194" w:rsidRPr="00C87194">
        <w:rPr>
          <w:rFonts w:ascii="Bembo Std" w:eastAsia="Times New Roman" w:hAnsi="Bembo Std" w:cs="Arial"/>
          <w:color w:val="0070C0"/>
          <w:spacing w:val="-2"/>
        </w:rPr>
        <w:t xml:space="preserve">del año dos mil veintidós </w:t>
      </w:r>
      <w:r w:rsidRPr="00A77FCE">
        <w:rPr>
          <w:rFonts w:ascii="Bembo Std" w:eastAsia="Times New Roman" w:hAnsi="Bembo Std" w:cs="Arial"/>
          <w:spacing w:val="-2"/>
        </w:rPr>
        <w:t xml:space="preserve">entre, de una parte </w:t>
      </w:r>
      <w:r w:rsidR="00922605" w:rsidRPr="007E0954">
        <w:rPr>
          <w:rFonts w:ascii="Bembo Std" w:hAnsi="Bembo Std" w:cs="Times New Roman"/>
          <w:b/>
          <w:color w:val="000000"/>
          <w:sz w:val="22"/>
          <w:szCs w:val="22"/>
        </w:rPr>
        <w:t>BERTHA PATRICIA FIGUEROA DE QUINTEROS</w:t>
      </w:r>
      <w:r w:rsidR="00922605" w:rsidRPr="007E0954">
        <w:rPr>
          <w:rFonts w:ascii="Bembo Std" w:hAnsi="Bembo Std" w:cs="Times New Roman"/>
          <w:color w:val="000000"/>
          <w:sz w:val="22"/>
          <w:szCs w:val="22"/>
        </w:rPr>
        <w:t>, mayor de edad, Doctora en Medicina, del domicilio de</w:t>
      </w:r>
      <w:r w:rsidR="00922605">
        <w:rPr>
          <w:rFonts w:ascii="Bembo Std" w:hAnsi="Bembo Std" w:cs="Times New Roman"/>
          <w:color w:val="000000"/>
          <w:sz w:val="22"/>
          <w:szCs w:val="22"/>
        </w:rPr>
        <w:t xml:space="preserve">                 </w:t>
      </w:r>
      <w:proofErr w:type="gramStart"/>
      <w:r w:rsidR="00922605">
        <w:rPr>
          <w:rFonts w:ascii="Bembo Std" w:hAnsi="Bembo Std" w:cs="Times New Roman"/>
          <w:color w:val="000000"/>
          <w:sz w:val="22"/>
          <w:szCs w:val="22"/>
        </w:rPr>
        <w:t xml:space="preserve">  </w:t>
      </w:r>
      <w:r w:rsidR="00922605" w:rsidRPr="007E0954">
        <w:rPr>
          <w:rFonts w:ascii="Bembo Std" w:hAnsi="Bembo Std" w:cs="Times New Roman"/>
          <w:color w:val="000000"/>
          <w:sz w:val="22"/>
          <w:szCs w:val="22"/>
        </w:rPr>
        <w:t>,</w:t>
      </w:r>
      <w:proofErr w:type="gramEnd"/>
      <w:r w:rsidR="00922605" w:rsidRPr="007E0954">
        <w:rPr>
          <w:rFonts w:ascii="Bembo Std" w:hAnsi="Bembo Std" w:cs="Times New Roman"/>
          <w:color w:val="000000"/>
          <w:sz w:val="22"/>
          <w:szCs w:val="22"/>
        </w:rPr>
        <w:t xml:space="preserve"> departamento de</w:t>
      </w:r>
      <w:r w:rsidR="00922605">
        <w:rPr>
          <w:rFonts w:ascii="Bembo Std" w:hAnsi="Bembo Std" w:cs="Times New Roman"/>
          <w:color w:val="000000"/>
          <w:sz w:val="22"/>
          <w:szCs w:val="22"/>
        </w:rPr>
        <w:t xml:space="preserve">                 </w:t>
      </w:r>
      <w:r w:rsidR="00922605" w:rsidRPr="007E0954">
        <w:rPr>
          <w:rFonts w:ascii="Bembo Std" w:hAnsi="Bembo Std" w:cs="Times New Roman"/>
          <w:color w:val="000000"/>
          <w:sz w:val="22"/>
          <w:szCs w:val="22"/>
        </w:rPr>
        <w:t>, portadora de mi Documento Único de Identidad número:</w:t>
      </w:r>
      <w:r w:rsidR="00922605">
        <w:rPr>
          <w:rFonts w:ascii="Bembo Std" w:hAnsi="Bembo Std" w:cs="Times New Roman"/>
          <w:color w:val="000000"/>
          <w:sz w:val="22"/>
          <w:szCs w:val="22"/>
        </w:rPr>
        <w:t xml:space="preserve">                                                  </w:t>
      </w:r>
      <w:r w:rsidR="00922605" w:rsidRPr="007E0954">
        <w:rPr>
          <w:rFonts w:ascii="Bembo Std" w:hAnsi="Bembo Std" w:cs="Times New Roman"/>
          <w:color w:val="000000"/>
          <w:sz w:val="22"/>
          <w:szCs w:val="22"/>
        </w:rPr>
        <w:t>, con Número de Identificación Tributaria</w:t>
      </w:r>
    </w:p>
    <w:p w14:paraId="60E02D82" w14:textId="65001BB5" w:rsidR="00034854" w:rsidRDefault="00922605" w:rsidP="00922605">
      <w:pPr>
        <w:spacing w:line="360" w:lineRule="auto"/>
        <w:jc w:val="both"/>
        <w:rPr>
          <w:rFonts w:ascii="Bembo Std" w:eastAsia="DejaVu Sans" w:hAnsi="Bembo Std"/>
          <w:color w:val="00000A"/>
          <w:spacing w:val="-3"/>
          <w:shd w:val="clear" w:color="auto" w:fill="FFFFFF"/>
          <w:lang w:val="es-SV" w:eastAsia="es-BO"/>
        </w:rPr>
      </w:pPr>
      <w:r>
        <w:rPr>
          <w:rFonts w:ascii="Bembo Std" w:hAnsi="Bembo Std" w:cs="Times New Roman"/>
          <w:color w:val="000000"/>
        </w:rPr>
        <w:t xml:space="preserve">                                                    </w:t>
      </w:r>
      <w:r w:rsidRPr="007E0954">
        <w:rPr>
          <w:rFonts w:ascii="Bembo Std" w:hAnsi="Bembo Std" w:cs="Times New Roman"/>
          <w:color w:val="000000"/>
        </w:rPr>
        <w:t xml:space="preserve">, </w:t>
      </w:r>
      <w:r w:rsidR="007375D7" w:rsidRPr="000D1F76">
        <w:rPr>
          <w:rFonts w:ascii="Bembo Std" w:hAnsi="Bembo Std"/>
          <w:color w:val="000000"/>
          <w:lang w:val="es-SV"/>
        </w:rPr>
        <w:t xml:space="preserve">actuando en nombre y representación del Ministerio de Salud, con Número de Identificación Tributaria cero seiscientos catorce – cero diez mil ciento veintidós – cero </w:t>
      </w:r>
      <w:proofErr w:type="spellStart"/>
      <w:r w:rsidR="007375D7" w:rsidRPr="000D1F76">
        <w:rPr>
          <w:rFonts w:ascii="Bembo Std" w:hAnsi="Bembo Std"/>
          <w:color w:val="000000"/>
          <w:lang w:val="es-SV"/>
        </w:rPr>
        <w:t>cero</w:t>
      </w:r>
      <w:proofErr w:type="spellEnd"/>
      <w:r w:rsidR="007375D7" w:rsidRPr="000D1F76">
        <w:rPr>
          <w:rFonts w:ascii="Bembo Std" w:hAnsi="Bembo Std"/>
          <w:color w:val="000000"/>
          <w:lang w:val="es-SV"/>
        </w:rPr>
        <w:t xml:space="preserve"> tres – dos, personería que compruebo con la siguiente documentación: I) Copia Certificada del Acuerdo del Órgano Ejecutivo en el Ramo de Salud número UNO NUEVE CUATRO </w:t>
      </w:r>
      <w:proofErr w:type="spellStart"/>
      <w:r w:rsidR="007375D7" w:rsidRPr="000D1F76">
        <w:rPr>
          <w:rFonts w:ascii="Bembo Std" w:hAnsi="Bembo Std"/>
          <w:color w:val="000000"/>
          <w:lang w:val="es-SV"/>
        </w:rPr>
        <w:t>CUATRO</w:t>
      </w:r>
      <w:proofErr w:type="spellEnd"/>
      <w:r w:rsidR="007375D7" w:rsidRPr="000D1F76">
        <w:rPr>
          <w:rFonts w:ascii="Bembo Std" w:hAnsi="Bembo Std"/>
          <w:color w:val="000000"/>
          <w:lang w:val="es-SV"/>
        </w:rPr>
        <w:t xml:space="preserve"> BIS de fecha treinta de junio de dos mil veintiuno, extendida por la Jefa de Recursos Humanos del Ministerio de Salud, el día diecisiete de agosto de dos mil veintiuno, mediante el cual el Dr. Francisco José </w:t>
      </w:r>
      <w:proofErr w:type="spellStart"/>
      <w:r w:rsidR="007375D7" w:rsidRPr="000D1F76">
        <w:rPr>
          <w:rFonts w:ascii="Bembo Std" w:hAnsi="Bembo Std"/>
          <w:color w:val="000000"/>
          <w:lang w:val="es-SV"/>
        </w:rPr>
        <w:t>Alabi</w:t>
      </w:r>
      <w:proofErr w:type="spellEnd"/>
      <w:r w:rsidR="007375D7" w:rsidRPr="000D1F76">
        <w:rPr>
          <w:rFonts w:ascii="Bembo Std" w:hAnsi="Bembo Std"/>
          <w:color w:val="000000"/>
          <w:lang w:val="es-SV"/>
        </w:rPr>
        <w:t xml:space="preserve"> Montoya en su calidad de Ministro de Salud Ad-Honorem ACUERDA delegar a la doctora Bertha Patricia Figueroa de Quinteros, Jefe Unidad de Gestión de Programas y Proyectos de Inversión Ad-Honorem, como responsable de firmar Órdenes de Compra o Contratos hasta por un monto de doscientos cuarenta salarios mínimos para el sector comercio para el </w:t>
      </w:r>
      <w:r w:rsidR="00606EF8" w:rsidRPr="000D1F76">
        <w:rPr>
          <w:rFonts w:ascii="Bembo Std" w:hAnsi="Bembo Std"/>
          <w:color w:val="000000"/>
          <w:lang w:val="es-SV"/>
        </w:rPr>
        <w:t>PROYECTO DE ABORDAJE DE ENFERMEDADES NO TRANSMISIBLES</w:t>
      </w:r>
      <w:r w:rsidR="007375D7" w:rsidRPr="000D1F76">
        <w:rPr>
          <w:rFonts w:ascii="Bembo Std" w:hAnsi="Bembo Std"/>
          <w:color w:val="000000"/>
          <w:lang w:val="es-SV"/>
        </w:rPr>
        <w:t xml:space="preserve">; documentos en los que consta la calidad en la que actúa la compareciente </w:t>
      </w:r>
      <w:r w:rsidR="007375D7" w:rsidRPr="000D1F76">
        <w:rPr>
          <w:rFonts w:ascii="Bembo Std" w:hAnsi="Bembo Std"/>
          <w:lang w:val="es-SV"/>
        </w:rPr>
        <w:t xml:space="preserve">los </w:t>
      </w:r>
      <w:r w:rsidR="007375D7" w:rsidRPr="000D1F76">
        <w:rPr>
          <w:rFonts w:ascii="Bembo Std" w:hAnsi="Bembo Std"/>
          <w:color w:val="000000"/>
          <w:lang w:val="es-SV"/>
        </w:rPr>
        <w:t>cuales le conceden facultades para firmar Contratos como el presente</w:t>
      </w:r>
      <w:r w:rsidR="00055052" w:rsidRPr="000D1F76">
        <w:rPr>
          <w:rFonts w:ascii="Bembo Std" w:hAnsi="Bembo Std" w:cs="Arial"/>
          <w:lang w:val="es-SV"/>
        </w:rPr>
        <w:t xml:space="preserve">; y que para los efectos de este Contrato me denominaré </w:t>
      </w:r>
      <w:r w:rsidR="00055052" w:rsidRPr="000D1F76">
        <w:rPr>
          <w:rFonts w:ascii="Bembo Std" w:hAnsi="Bembo Std" w:cs="Arial"/>
          <w:b/>
          <w:bCs/>
          <w:i/>
          <w:iCs/>
          <w:lang w:val="es-SV"/>
        </w:rPr>
        <w:t>MINISTERIO DE SALUD</w:t>
      </w:r>
      <w:r w:rsidR="00055052" w:rsidRPr="000D1F76">
        <w:rPr>
          <w:rFonts w:ascii="Bembo Std" w:hAnsi="Bembo Std" w:cs="Arial"/>
          <w:lang w:val="es-SV"/>
        </w:rPr>
        <w:t xml:space="preserve">, o simplemente </w:t>
      </w:r>
      <w:r w:rsidR="00055052" w:rsidRPr="000D1F76">
        <w:rPr>
          <w:rFonts w:ascii="Bembo Std" w:hAnsi="Bembo Std" w:cs="Arial"/>
          <w:b/>
          <w:bCs/>
          <w:i/>
          <w:iCs/>
          <w:lang w:val="es-SV"/>
        </w:rPr>
        <w:t>EL MINSAL</w:t>
      </w:r>
      <w:r w:rsidR="00055052" w:rsidRPr="000D1F76">
        <w:rPr>
          <w:rFonts w:ascii="Bembo Std" w:hAnsi="Bembo Std" w:cs="Arial"/>
          <w:b/>
          <w:bCs/>
          <w:spacing w:val="-3"/>
          <w:shd w:val="clear" w:color="auto" w:fill="FFFFFF"/>
          <w:lang w:val="es-SV" w:eastAsia="es-BO"/>
        </w:rPr>
        <w:t>,</w:t>
      </w:r>
      <w:bookmarkStart w:id="3" w:name="__Fieldmark__0_989013811"/>
      <w:bookmarkStart w:id="4" w:name="__Fieldmark__0_2063021757"/>
      <w:bookmarkStart w:id="5" w:name="__Fieldmark__0_429399023"/>
      <w:bookmarkStart w:id="6" w:name="__Fieldmark__0_311277126"/>
      <w:bookmarkStart w:id="7" w:name="__Fieldmark__13847_1059946977"/>
      <w:bookmarkStart w:id="8" w:name="__Fieldmark__0_1845662457"/>
      <w:r w:rsidR="00055052" w:rsidRPr="000D1F76">
        <w:rPr>
          <w:rFonts w:ascii="Bembo Std" w:hAnsi="Bembo Std" w:cs="Arial"/>
          <w:b/>
          <w:bCs/>
          <w:spacing w:val="-3"/>
          <w:shd w:val="clear" w:color="auto" w:fill="FFFFFF"/>
          <w:lang w:val="es-SV" w:eastAsia="es-BO"/>
        </w:rPr>
        <w:t xml:space="preserve"> </w:t>
      </w:r>
      <w:r w:rsidR="00055052" w:rsidRPr="000D1F76">
        <w:rPr>
          <w:rFonts w:ascii="Bembo Std" w:hAnsi="Bembo Std" w:cs="Arial"/>
          <w:spacing w:val="-3"/>
          <w:shd w:val="clear" w:color="auto" w:fill="FFFFFF"/>
          <w:lang w:val="es-SV" w:eastAsia="es-BO"/>
        </w:rPr>
        <w:t xml:space="preserve">o </w:t>
      </w:r>
      <w:bookmarkStart w:id="9" w:name="__Fieldmark__9485_10599469771"/>
      <w:bookmarkStart w:id="10" w:name="__Fieldmark__37_3046672191"/>
      <w:bookmarkStart w:id="11" w:name="__Fieldmark__31_9713555111"/>
      <w:bookmarkStart w:id="12" w:name="__Fieldmark__798_16929781101"/>
      <w:bookmarkStart w:id="13" w:name="__Fieldmark__10235_10599469771"/>
      <w:bookmarkEnd w:id="3"/>
      <w:bookmarkEnd w:id="4"/>
      <w:bookmarkEnd w:id="5"/>
      <w:bookmarkEnd w:id="6"/>
      <w:bookmarkEnd w:id="7"/>
      <w:bookmarkEnd w:id="8"/>
      <w:bookmarkEnd w:id="9"/>
      <w:bookmarkEnd w:id="10"/>
      <w:bookmarkEnd w:id="11"/>
      <w:bookmarkEnd w:id="12"/>
      <w:bookmarkEnd w:id="13"/>
      <w:r w:rsidR="00055052" w:rsidRPr="000D1F76">
        <w:rPr>
          <w:rFonts w:ascii="Bembo Std" w:hAnsi="Bembo Std" w:cs="Arial"/>
          <w:spacing w:val="-3"/>
          <w:shd w:val="clear" w:color="auto" w:fill="FFFFFF"/>
          <w:lang w:val="es-SV" w:eastAsia="es-BO"/>
        </w:rPr>
        <w:t>“</w:t>
      </w:r>
      <w:r w:rsidR="00055052" w:rsidRPr="000D1F76">
        <w:rPr>
          <w:rFonts w:ascii="Bembo Std" w:hAnsi="Bembo Std" w:cs="Arial"/>
          <w:b/>
          <w:bCs/>
          <w:spacing w:val="-3"/>
          <w:shd w:val="clear" w:color="auto" w:fill="FFFFFF"/>
          <w:lang w:val="es-SV" w:eastAsia="es-BO"/>
        </w:rPr>
        <w:t>EL CONTRATANTE”,</w:t>
      </w:r>
      <w:r w:rsidR="00055052" w:rsidRPr="000D1F76">
        <w:rPr>
          <w:rFonts w:ascii="Bembo Std" w:hAnsi="Bembo Std" w:cs="Arial"/>
          <w:spacing w:val="-3"/>
          <w:shd w:val="clear" w:color="auto" w:fill="FFFFFF"/>
          <w:lang w:val="es-SV" w:eastAsia="es-BO"/>
        </w:rPr>
        <w:t xml:space="preserve"> con domicilio legal en Calle Arce No. 827, San Salvador; </w:t>
      </w:r>
      <w:r w:rsidR="00055052" w:rsidRPr="00915534">
        <w:rPr>
          <w:rFonts w:ascii="Bembo Std" w:eastAsia="Times New Roman" w:hAnsi="Bembo Std" w:cs="Arial"/>
          <w:spacing w:val="-2"/>
          <w:lang w:val="es-ES"/>
        </w:rPr>
        <w:t>por una parte, y</w:t>
      </w:r>
      <w:r w:rsidR="00FD20A3" w:rsidRPr="00915534">
        <w:rPr>
          <w:rFonts w:ascii="Bembo Std" w:eastAsia="Times New Roman" w:hAnsi="Bembo Std" w:cs="Arial"/>
          <w:spacing w:val="-2"/>
          <w:lang w:val="es-ES"/>
        </w:rPr>
        <w:t xml:space="preserve"> </w:t>
      </w:r>
      <w:r w:rsidR="001142B5">
        <w:rPr>
          <w:rFonts w:ascii="Bembo Std" w:eastAsia="Times New Roman" w:hAnsi="Bembo Std" w:cs="Arial"/>
          <w:b/>
          <w:spacing w:val="-2"/>
          <w:lang w:val="es-ES"/>
        </w:rPr>
        <w:t xml:space="preserve">EDWIN DAVID </w:t>
      </w:r>
      <w:r w:rsidR="004E3FBD">
        <w:rPr>
          <w:rFonts w:ascii="Bembo Std" w:eastAsia="Times New Roman" w:hAnsi="Bembo Std" w:cs="Arial"/>
          <w:b/>
          <w:spacing w:val="-2"/>
          <w:lang w:val="es-ES"/>
        </w:rPr>
        <w:t>UMAÑA MENDOZA</w:t>
      </w:r>
      <w:r w:rsidR="004D3411" w:rsidRPr="0099017F">
        <w:rPr>
          <w:rFonts w:ascii="Bembo Std" w:eastAsia="Times New Roman" w:hAnsi="Bembo Std" w:cs="Arial"/>
          <w:spacing w:val="-2"/>
          <w:lang w:val="es-ES"/>
        </w:rPr>
        <w:t xml:space="preserve"> </w:t>
      </w:r>
      <w:r w:rsidR="004D3411" w:rsidRPr="0099017F">
        <w:rPr>
          <w:rFonts w:ascii="Bembo Std" w:eastAsia="DejaVu Sans" w:hAnsi="Bembo Std"/>
          <w:color w:val="00000A"/>
          <w:spacing w:val="-3"/>
          <w:shd w:val="clear" w:color="auto" w:fill="FFFFFF"/>
          <w:lang w:val="es-SV" w:eastAsia="es-BO"/>
        </w:rPr>
        <w:t xml:space="preserve">mayor de edad, Licenciado en </w:t>
      </w:r>
      <w:proofErr w:type="spellStart"/>
      <w:r w:rsidR="004D3411" w:rsidRPr="0099017F">
        <w:rPr>
          <w:rFonts w:ascii="Bembo Std" w:eastAsia="DejaVu Sans" w:hAnsi="Bembo Std"/>
          <w:color w:val="00000A"/>
          <w:spacing w:val="-3"/>
          <w:shd w:val="clear" w:color="auto" w:fill="FFFFFF"/>
          <w:lang w:val="es-SV" w:eastAsia="es-BO"/>
        </w:rPr>
        <w:t>Contaduria</w:t>
      </w:r>
      <w:proofErr w:type="spellEnd"/>
      <w:r w:rsidR="004D3411" w:rsidRPr="0099017F">
        <w:rPr>
          <w:rFonts w:ascii="Bembo Std" w:eastAsia="DejaVu Sans" w:hAnsi="Bembo Std"/>
          <w:color w:val="00000A"/>
          <w:spacing w:val="-3"/>
          <w:shd w:val="clear" w:color="auto" w:fill="FFFFFF"/>
          <w:lang w:val="es-SV" w:eastAsia="es-BO"/>
        </w:rPr>
        <w:t xml:space="preserve"> Pública, del domicilio de</w:t>
      </w:r>
      <w:r w:rsidR="00034854">
        <w:rPr>
          <w:rFonts w:ascii="Bembo Std" w:eastAsia="DejaVu Sans" w:hAnsi="Bembo Std"/>
          <w:color w:val="00000A"/>
          <w:spacing w:val="-3"/>
          <w:shd w:val="clear" w:color="auto" w:fill="FFFFFF"/>
          <w:lang w:val="es-SV" w:eastAsia="es-BO"/>
        </w:rPr>
        <w:t xml:space="preserve">                  </w:t>
      </w:r>
      <w:r w:rsidR="004D3411" w:rsidRPr="0099017F">
        <w:rPr>
          <w:rFonts w:ascii="Bembo Std" w:eastAsia="DejaVu Sans" w:hAnsi="Bembo Std"/>
          <w:color w:val="00000A"/>
          <w:spacing w:val="-3"/>
          <w:shd w:val="clear" w:color="auto" w:fill="FFFFFF"/>
          <w:lang w:val="es-SV" w:eastAsia="es-BO"/>
        </w:rPr>
        <w:t>, Departamento de</w:t>
      </w:r>
      <w:r w:rsidR="00034854">
        <w:rPr>
          <w:rFonts w:ascii="Bembo Std" w:eastAsia="DejaVu Sans" w:hAnsi="Bembo Std"/>
          <w:color w:val="00000A"/>
          <w:spacing w:val="-3"/>
          <w:shd w:val="clear" w:color="auto" w:fill="FFFFFF"/>
          <w:lang w:val="es-SV" w:eastAsia="es-BO"/>
        </w:rPr>
        <w:t xml:space="preserve">                       </w:t>
      </w:r>
      <w:r w:rsidR="004D3411" w:rsidRPr="0099017F">
        <w:rPr>
          <w:rFonts w:ascii="Bembo Std" w:eastAsia="DejaVu Sans" w:hAnsi="Bembo Std"/>
          <w:color w:val="00000A"/>
          <w:spacing w:val="-3"/>
          <w:shd w:val="clear" w:color="auto" w:fill="FFFFFF"/>
          <w:lang w:val="es-SV" w:eastAsia="es-BO"/>
        </w:rPr>
        <w:t>, portador del Documento Único de Identidad Número</w:t>
      </w:r>
      <w:r w:rsidR="00034854">
        <w:rPr>
          <w:rFonts w:ascii="Bembo Std" w:eastAsia="DejaVu Sans" w:hAnsi="Bembo Std"/>
          <w:color w:val="00000A"/>
          <w:spacing w:val="-3"/>
          <w:shd w:val="clear" w:color="auto" w:fill="FFFFFF"/>
          <w:lang w:val="es-SV" w:eastAsia="es-BO"/>
        </w:rPr>
        <w:t xml:space="preserve">                                                                                            </w:t>
      </w:r>
      <w:r w:rsidR="004D3411" w:rsidRPr="0099017F">
        <w:rPr>
          <w:rFonts w:ascii="Bembo Std" w:eastAsia="DejaVu Sans" w:hAnsi="Bembo Std"/>
          <w:b/>
          <w:color w:val="00000A"/>
          <w:spacing w:val="-3"/>
          <w:shd w:val="clear" w:color="auto" w:fill="FFFFFF"/>
          <w:lang w:val="es-SV" w:eastAsia="es-BO"/>
        </w:rPr>
        <w:t xml:space="preserve">, </w:t>
      </w:r>
      <w:r w:rsidR="004D3411" w:rsidRPr="0099017F">
        <w:rPr>
          <w:rFonts w:ascii="Bembo Std" w:eastAsia="DejaVu Sans" w:hAnsi="Bembo Std"/>
          <w:color w:val="00000A"/>
          <w:spacing w:val="-3"/>
          <w:shd w:val="clear" w:color="auto" w:fill="FFFFFF"/>
          <w:lang w:val="es-SV" w:eastAsia="es-BO"/>
        </w:rPr>
        <w:t xml:space="preserve">con Número de Identificación Tributaria, </w:t>
      </w:r>
    </w:p>
    <w:p w14:paraId="26EEFAE4" w14:textId="3C388F59" w:rsidR="00055052" w:rsidRPr="00915534" w:rsidRDefault="004D3411" w:rsidP="00922605">
      <w:pPr>
        <w:spacing w:line="360" w:lineRule="auto"/>
        <w:jc w:val="both"/>
        <w:rPr>
          <w:rFonts w:ascii="Bembo Std" w:eastAsia="Times New Roman" w:hAnsi="Bembo Std" w:cs="Arial"/>
          <w:spacing w:val="-2"/>
          <w:lang w:val="es-ES"/>
        </w:rPr>
      </w:pPr>
      <w:r w:rsidRPr="0099017F">
        <w:rPr>
          <w:rFonts w:ascii="Bembo Std" w:eastAsia="DejaVu Sans" w:hAnsi="Bembo Std"/>
          <w:color w:val="00000A"/>
          <w:spacing w:val="-3"/>
          <w:shd w:val="clear" w:color="auto" w:fill="FFFFFF"/>
          <w:lang w:val="es-SV" w:eastAsia="es-BO"/>
        </w:rPr>
        <w:t xml:space="preserve"> actuando en su calidad de Gerente y Representante Legal de la Sociedad </w:t>
      </w:r>
      <w:r w:rsidRPr="0099017F">
        <w:rPr>
          <w:rFonts w:ascii="Bembo Std" w:eastAsia="DejaVu Sans" w:hAnsi="Bembo Std"/>
          <w:b/>
          <w:color w:val="00000A"/>
          <w:spacing w:val="-3"/>
          <w:shd w:val="clear" w:color="auto" w:fill="FFFFFF"/>
          <w:lang w:val="es-SV" w:eastAsia="es-BO"/>
        </w:rPr>
        <w:t>CORNEJO &amp; UMAÑA, LIMITADA DE CAPITAL VARIABLE,</w:t>
      </w:r>
      <w:r w:rsidRPr="0099017F">
        <w:rPr>
          <w:rFonts w:ascii="Bembo Std" w:eastAsia="DejaVu Sans" w:hAnsi="Bembo Std"/>
          <w:color w:val="00000A"/>
          <w:spacing w:val="-3"/>
          <w:shd w:val="clear" w:color="auto" w:fill="FFFFFF"/>
          <w:lang w:val="es-SV" w:eastAsia="es-BO"/>
        </w:rPr>
        <w:t xml:space="preserve"> que puede abreviarse </w:t>
      </w:r>
      <w:bookmarkStart w:id="14" w:name="_Hlk67415523"/>
      <w:r w:rsidRPr="0099017F">
        <w:rPr>
          <w:rFonts w:ascii="Bembo Std" w:eastAsia="DejaVu Sans" w:hAnsi="Bembo Std"/>
          <w:b/>
          <w:color w:val="00000A"/>
          <w:spacing w:val="-3"/>
          <w:shd w:val="clear" w:color="auto" w:fill="FFFFFF"/>
          <w:lang w:val="es-SV" w:eastAsia="es-BO"/>
        </w:rPr>
        <w:t>CORNEJO &amp; UMAÑA, LTDA. DE C.V.,</w:t>
      </w:r>
      <w:r w:rsidRPr="0099017F">
        <w:rPr>
          <w:rFonts w:ascii="Bembo Std" w:eastAsia="DejaVu Sans" w:hAnsi="Bembo Std"/>
          <w:color w:val="00000A"/>
          <w:spacing w:val="-3"/>
          <w:shd w:val="clear" w:color="auto" w:fill="FFFFFF"/>
          <w:lang w:val="es-SV" w:eastAsia="es-BO"/>
        </w:rPr>
        <w:t xml:space="preserve"> </w:t>
      </w:r>
      <w:bookmarkEnd w:id="14"/>
      <w:r w:rsidRPr="0099017F">
        <w:rPr>
          <w:rFonts w:ascii="Bembo Std" w:eastAsia="DejaVu Sans" w:hAnsi="Bembo Std"/>
          <w:color w:val="00000A"/>
          <w:spacing w:val="-3"/>
          <w:shd w:val="clear" w:color="auto" w:fill="FFFFFF"/>
          <w:lang w:val="es-SV" w:eastAsia="es-BO"/>
        </w:rPr>
        <w:t>del domicilio de San Salvador, con Número de Identificación Tributaria cero seis uno cuatro guion dos nueve cero cuatro cero cuatro guion uno cero nueve guion tres; y Numero de Registro de Contribuyente uno cinco ocho siete seis uno guion dos</w:t>
      </w:r>
      <w:r w:rsidRPr="000D1F76">
        <w:rPr>
          <w:rFonts w:ascii="Bembo Std" w:hAnsi="Bembo Std"/>
          <w:lang w:val="es-SV"/>
        </w:rPr>
        <w:t xml:space="preserve">; personería que acredito suficientemente </w:t>
      </w:r>
      <w:r w:rsidRPr="000D1F76">
        <w:rPr>
          <w:rFonts w:ascii="Bembo Std" w:hAnsi="Bembo Std"/>
          <w:lang w:val="es-SV"/>
        </w:rPr>
        <w:lastRenderedPageBreak/>
        <w:t xml:space="preserve">con: a) Testimonio de Escritura Pública de Constitución de la Sociedad, otorgada en esta ciudad, a las quince horas treinta minutos del día veintinueve de abril de dos mil cuatro, ante los oficios del Notario Jose Mauricio Solano Cortez, inscrita en el Registro de Comercio al Número TREINTA Y DOS  del Libro UN MIL NOVECIENTOS VEINTE, del Registro de Sociedades, el día doce de mayo de dos mil cuatro; y b) Testimonio de Escritura Pública de Modificación al Pacto social otorgada en esta ciudad, a las ocho horas con cinco minutos del día ocho de marzo de dos mil veintiuno, ante los oficios de la Notario Roxana de Los Ángeles Muñoz Rivas, por aumento de capital, sustitución del texto que haga referencia a la Administración de la Sociedad por un Consejo de Gerentes, nombramiento de Gerentes por un mínimo de siete años, y adecuación de las cláusulas en un documento </w:t>
      </w:r>
      <w:proofErr w:type="spellStart"/>
      <w:r w:rsidRPr="000D1F76">
        <w:rPr>
          <w:rFonts w:ascii="Bembo Std" w:hAnsi="Bembo Std"/>
          <w:lang w:val="es-SV"/>
        </w:rPr>
        <w:t>intrego</w:t>
      </w:r>
      <w:proofErr w:type="spellEnd"/>
      <w:r w:rsidRPr="000D1F76">
        <w:rPr>
          <w:rFonts w:ascii="Bembo Std" w:hAnsi="Bembo Std"/>
          <w:lang w:val="es-SV"/>
        </w:rPr>
        <w:t>, inscrita en el Registro de Comercio al Número CUARENTA Y CUATRO  del Libro CUATRO MIL TRESCIENTOS CINCUENTA Y UN, del Registro de Sociedades, el día diecinueve de abril de dos mil veintiuno</w:t>
      </w:r>
      <w:r w:rsidR="00920C6C" w:rsidRPr="000D1F76">
        <w:rPr>
          <w:rFonts w:ascii="Bembo Std" w:hAnsi="Bembo Std"/>
          <w:lang w:val="es-SV"/>
        </w:rPr>
        <w:t xml:space="preserve">. </w:t>
      </w:r>
      <w:r w:rsidR="00920C6C" w:rsidRPr="00915534">
        <w:rPr>
          <w:rFonts w:ascii="Bembo Std" w:eastAsia="DejaVu Sans" w:hAnsi="Bembo Std"/>
          <w:color w:val="00000A"/>
          <w:spacing w:val="-3"/>
          <w:shd w:val="clear" w:color="auto" w:fill="FFFFFF"/>
          <w:lang w:val="es-SV" w:eastAsia="es-BO"/>
        </w:rPr>
        <w:t xml:space="preserve">En consecuencia, el compareciente se encuentra facultado para suscribir actos como el presente, </w:t>
      </w:r>
      <w:r w:rsidR="00055052" w:rsidRPr="00915534">
        <w:rPr>
          <w:rFonts w:ascii="Bembo Std" w:eastAsia="Times New Roman" w:hAnsi="Bembo Std" w:cs="Arial"/>
          <w:spacing w:val="-2"/>
          <w:lang w:val="es-ES"/>
        </w:rPr>
        <w:t>en lo sucesivo denominada “El Auditor”,</w:t>
      </w:r>
      <w:r w:rsidR="00055052" w:rsidRPr="000D1F76">
        <w:rPr>
          <w:rFonts w:ascii="Bembo Std" w:hAnsi="Bembo Std" w:cs="Arial"/>
          <w:lang w:val="es-SV"/>
        </w:rPr>
        <w:t xml:space="preserve"> </w:t>
      </w:r>
      <w:r w:rsidR="00055052" w:rsidRPr="00915534">
        <w:rPr>
          <w:rFonts w:ascii="Bembo Std" w:eastAsia="Times New Roman" w:hAnsi="Bembo Std" w:cs="Arial"/>
          <w:spacing w:val="-2"/>
          <w:lang w:val="es-ES"/>
        </w:rPr>
        <w:t>“EL CONSULTOR</w:t>
      </w:r>
      <w:proofErr w:type="gramStart"/>
      <w:r w:rsidR="00055052" w:rsidRPr="00915534">
        <w:rPr>
          <w:rFonts w:ascii="Bembo Std" w:eastAsia="Times New Roman" w:hAnsi="Bembo Std" w:cs="Arial"/>
          <w:spacing w:val="-2"/>
          <w:lang w:val="es-ES"/>
        </w:rPr>
        <w:t>”;  o</w:t>
      </w:r>
      <w:proofErr w:type="gramEnd"/>
      <w:r w:rsidR="00055052" w:rsidRPr="00915534">
        <w:rPr>
          <w:rFonts w:ascii="Bembo Std" w:eastAsia="Times New Roman" w:hAnsi="Bembo Std" w:cs="Arial"/>
          <w:spacing w:val="-2"/>
          <w:lang w:val="es-ES"/>
        </w:rPr>
        <w:t xml:space="preserve"> “ CONTRATISTA por la otra</w:t>
      </w:r>
      <w:r w:rsidR="00E305E2" w:rsidRPr="000D1F76">
        <w:rPr>
          <w:rFonts w:ascii="Bembo Std" w:hAnsi="Bembo Std"/>
          <w:lang w:val="es-SV"/>
        </w:rPr>
        <w:t xml:space="preserve"> </w:t>
      </w:r>
      <w:r w:rsidR="00E305E2" w:rsidRPr="00915534">
        <w:rPr>
          <w:rFonts w:ascii="Bembo Std" w:eastAsia="Times New Roman" w:hAnsi="Bembo Std" w:cs="Arial"/>
          <w:spacing w:val="-2"/>
          <w:lang w:val="es-ES"/>
        </w:rPr>
        <w:t>con domicilio legal en Urbanizaci</w:t>
      </w:r>
      <w:r w:rsidR="00A56977" w:rsidRPr="00915534">
        <w:rPr>
          <w:rFonts w:ascii="Bembo Std" w:eastAsia="Times New Roman" w:hAnsi="Bembo Std" w:cs="Arial"/>
          <w:spacing w:val="-2"/>
          <w:lang w:val="es-ES"/>
        </w:rPr>
        <w:t>ó</w:t>
      </w:r>
      <w:r w:rsidR="00E305E2" w:rsidRPr="00915534">
        <w:rPr>
          <w:rFonts w:ascii="Bembo Std" w:eastAsia="Times New Roman" w:hAnsi="Bembo Std" w:cs="Arial"/>
          <w:spacing w:val="-2"/>
          <w:lang w:val="es-ES"/>
        </w:rPr>
        <w:t>n Cumbres de la Escal</w:t>
      </w:r>
      <w:r w:rsidR="00A56977" w:rsidRPr="00915534">
        <w:rPr>
          <w:rFonts w:ascii="Bembo Std" w:eastAsia="Times New Roman" w:hAnsi="Bembo Std" w:cs="Arial"/>
          <w:spacing w:val="-2"/>
          <w:lang w:val="es-ES"/>
        </w:rPr>
        <w:t>ó</w:t>
      </w:r>
      <w:r w:rsidR="00E305E2" w:rsidRPr="00915534">
        <w:rPr>
          <w:rFonts w:ascii="Bembo Std" w:eastAsia="Times New Roman" w:hAnsi="Bembo Std" w:cs="Arial"/>
          <w:spacing w:val="-2"/>
          <w:lang w:val="es-ES"/>
        </w:rPr>
        <w:t>n, Avenida Las Cumbres, Casa N° 5-L, San Salvador.</w:t>
      </w:r>
    </w:p>
    <w:p w14:paraId="3C140247" w14:textId="77777777" w:rsidR="00274062" w:rsidRDefault="00274062" w:rsidP="00FD7517">
      <w:pPr>
        <w:spacing w:line="360" w:lineRule="auto"/>
        <w:jc w:val="both"/>
        <w:rPr>
          <w:rFonts w:ascii="Bembo Std" w:eastAsia="Times New Roman" w:hAnsi="Bembo Std" w:cs="Arial"/>
          <w:b/>
          <w:spacing w:val="-2"/>
          <w:sz w:val="24"/>
          <w:szCs w:val="24"/>
          <w:lang w:val="es-AR"/>
        </w:rPr>
      </w:pPr>
    </w:p>
    <w:p w14:paraId="5B6282BB" w14:textId="77777777" w:rsidR="00730DD6" w:rsidRPr="00730DD6" w:rsidRDefault="00730DD6" w:rsidP="00730DD6">
      <w:pPr>
        <w:spacing w:line="360" w:lineRule="auto"/>
        <w:rPr>
          <w:rFonts w:ascii="Bembo Std" w:hAnsi="Bembo Std" w:cs="Arial"/>
          <w:b/>
          <w:lang w:val="es-ES_tradnl"/>
        </w:rPr>
      </w:pPr>
      <w:r w:rsidRPr="00730DD6">
        <w:rPr>
          <w:rFonts w:ascii="Bembo Std" w:hAnsi="Bembo Std" w:cs="Arial"/>
          <w:b/>
          <w:lang w:val="es-ES_tradnl"/>
        </w:rPr>
        <w:t>CONSIDERANDO</w:t>
      </w:r>
    </w:p>
    <w:p w14:paraId="6D3E33EC" w14:textId="77777777" w:rsidR="00730DD6" w:rsidRPr="00730DD6" w:rsidRDefault="00730DD6" w:rsidP="00730DD6">
      <w:pPr>
        <w:spacing w:line="360" w:lineRule="auto"/>
        <w:rPr>
          <w:rFonts w:ascii="Bembo Std" w:hAnsi="Bembo Std" w:cs="Arial"/>
          <w:lang w:val="es-ES_tradnl"/>
        </w:rPr>
      </w:pPr>
    </w:p>
    <w:p w14:paraId="065AC578" w14:textId="29BD865E" w:rsidR="00730DD6" w:rsidRPr="00730DD6" w:rsidRDefault="00730DD6" w:rsidP="004D3411">
      <w:pPr>
        <w:spacing w:line="360" w:lineRule="auto"/>
        <w:jc w:val="both"/>
        <w:rPr>
          <w:rFonts w:ascii="Bembo Std" w:hAnsi="Bembo Std" w:cs="Arial"/>
          <w:lang w:val="es-ES_tradnl"/>
        </w:rPr>
      </w:pPr>
      <w:r w:rsidRPr="00730DD6">
        <w:rPr>
          <w:rFonts w:ascii="Bembo Std" w:hAnsi="Bembo Std" w:cs="Arial"/>
          <w:lang w:val="es-ES_tradnl"/>
        </w:rPr>
        <w:t>(a)</w:t>
      </w:r>
      <w:r w:rsidRPr="00730DD6">
        <w:rPr>
          <w:rFonts w:ascii="Bembo Std" w:hAnsi="Bembo Std" w:cs="Arial"/>
          <w:lang w:val="es-ES_tradnl"/>
        </w:rPr>
        <w:tab/>
      </w:r>
      <w:r>
        <w:rPr>
          <w:rFonts w:ascii="Bembo Std" w:hAnsi="Bembo Std" w:cs="Arial"/>
          <w:lang w:val="es-ES_tradnl"/>
        </w:rPr>
        <w:t>Q</w:t>
      </w:r>
      <w:r w:rsidRPr="00730DD6">
        <w:rPr>
          <w:rFonts w:ascii="Bembo Std" w:hAnsi="Bembo Std" w:cs="Arial"/>
          <w:lang w:val="es-ES_tradnl"/>
        </w:rPr>
        <w:t>ue el Contratante ha solicitado al Consultor la prestación de determinados servicios de consultoría definidos en este Contrato</w:t>
      </w:r>
      <w:r w:rsidR="00D423C1">
        <w:rPr>
          <w:rFonts w:ascii="Bembo Std" w:hAnsi="Bembo Std" w:cs="Arial"/>
          <w:lang w:val="es-ES_tradnl"/>
        </w:rPr>
        <w:t>:</w:t>
      </w:r>
      <w:r w:rsidR="00D423C1" w:rsidRPr="000D1F76">
        <w:rPr>
          <w:lang w:val="es-SV"/>
        </w:rPr>
        <w:t xml:space="preserve"> </w:t>
      </w:r>
      <w:r w:rsidR="004D3411" w:rsidRPr="00A35587">
        <w:rPr>
          <w:rFonts w:ascii="Bembo Std" w:hAnsi="Bembo Std" w:cs="Arial"/>
          <w:b/>
          <w:lang w:val="es-ES_tradnl"/>
        </w:rPr>
        <w:t xml:space="preserve">AUDITORÍA DEL “PROYECTO ABORDAJE DE ENFERMEDADES NO TRANSMISIBLES” FINANCIADO POR EL BANCO MUNDIAL, DONACIÓN No. TF0A8267, CONTRATACIÓN DE AUDITORIA DE ESTADOS FINANCIEROS PARA EL PERIODO DEL 1 DE ENERO 2021 AL 29 DE ABRIL </w:t>
      </w:r>
      <w:proofErr w:type="gramStart"/>
      <w:r w:rsidR="004D3411" w:rsidRPr="00A35587">
        <w:rPr>
          <w:rFonts w:ascii="Bembo Std" w:hAnsi="Bembo Std" w:cs="Arial"/>
          <w:b/>
          <w:lang w:val="es-ES_tradnl"/>
        </w:rPr>
        <w:t>2022</w:t>
      </w:r>
      <w:r w:rsidR="00D423C1">
        <w:rPr>
          <w:rFonts w:ascii="Bembo Std" w:hAnsi="Bembo Std" w:cs="Arial"/>
          <w:lang w:val="es-ES_tradnl"/>
        </w:rPr>
        <w:t xml:space="preserve"> </w:t>
      </w:r>
      <w:r w:rsidRPr="00730DD6">
        <w:rPr>
          <w:rFonts w:ascii="Bembo Std" w:hAnsi="Bembo Std" w:cs="Arial"/>
          <w:lang w:val="es-ES_tradnl"/>
        </w:rPr>
        <w:t xml:space="preserve"> (</w:t>
      </w:r>
      <w:proofErr w:type="gramEnd"/>
      <w:r w:rsidRPr="00730DD6">
        <w:rPr>
          <w:rFonts w:ascii="Bembo Std" w:hAnsi="Bembo Std" w:cs="Arial"/>
          <w:lang w:val="es-ES_tradnl"/>
        </w:rPr>
        <w:t>en adelante, los “Servicios”);</w:t>
      </w:r>
    </w:p>
    <w:p w14:paraId="63565340" w14:textId="77777777" w:rsidR="00730DD6" w:rsidRPr="00730DD6" w:rsidRDefault="00730DD6" w:rsidP="00730DD6">
      <w:pPr>
        <w:spacing w:line="360" w:lineRule="auto"/>
        <w:rPr>
          <w:rFonts w:ascii="Bembo Std" w:hAnsi="Bembo Std" w:cs="Arial"/>
          <w:lang w:val="es-ES_tradnl"/>
        </w:rPr>
      </w:pPr>
    </w:p>
    <w:p w14:paraId="01C4A31C" w14:textId="4CB86BF5" w:rsidR="00730DD6" w:rsidRDefault="00730DD6" w:rsidP="00915534">
      <w:pPr>
        <w:spacing w:line="360" w:lineRule="auto"/>
        <w:jc w:val="both"/>
        <w:rPr>
          <w:rFonts w:ascii="Bembo Std" w:hAnsi="Bembo Std" w:cs="Arial"/>
          <w:lang w:val="es-ES_tradnl"/>
        </w:rPr>
      </w:pPr>
      <w:r w:rsidRPr="00730DD6">
        <w:rPr>
          <w:rFonts w:ascii="Bembo Std" w:hAnsi="Bembo Std" w:cs="Arial"/>
          <w:lang w:val="es-ES_tradnl"/>
        </w:rPr>
        <w:t>(b)</w:t>
      </w:r>
      <w:r w:rsidRPr="00730DD6">
        <w:rPr>
          <w:rFonts w:ascii="Bembo Std" w:hAnsi="Bembo Std" w:cs="Arial"/>
          <w:lang w:val="es-ES_tradnl"/>
        </w:rPr>
        <w:tab/>
      </w:r>
      <w:r>
        <w:rPr>
          <w:rFonts w:ascii="Bembo Std" w:hAnsi="Bembo Std" w:cs="Arial"/>
          <w:lang w:val="es-ES_tradnl"/>
        </w:rPr>
        <w:t>Q</w:t>
      </w:r>
      <w:r w:rsidRPr="00730DD6">
        <w:rPr>
          <w:rFonts w:ascii="Bembo Std" w:hAnsi="Bembo Std" w:cs="Arial"/>
          <w:lang w:val="es-ES_tradnl"/>
        </w:rPr>
        <w:t>ue el Consultor, habiendo declarado al Contratante que cuenta con las aptitudes profesionales, los conocimientos especializados y los recursos técnicos requeridos, ha convenido en prestar los Servicios en los términos y condiciones estipulados en este Contrato;</w:t>
      </w:r>
    </w:p>
    <w:p w14:paraId="5A127D41" w14:textId="77777777" w:rsidR="00936D35" w:rsidRPr="00730DD6" w:rsidRDefault="00936D35" w:rsidP="00915534">
      <w:pPr>
        <w:spacing w:line="360" w:lineRule="auto"/>
        <w:jc w:val="both"/>
        <w:rPr>
          <w:rFonts w:ascii="Bembo Std" w:hAnsi="Bembo Std" w:cs="Arial"/>
          <w:lang w:val="es-ES_tradnl"/>
        </w:rPr>
      </w:pPr>
    </w:p>
    <w:p w14:paraId="1C10BFDD" w14:textId="2C71E41E" w:rsidR="00730DD6" w:rsidRPr="00730DD6" w:rsidRDefault="00730DD6" w:rsidP="00730DD6">
      <w:pPr>
        <w:spacing w:line="360" w:lineRule="auto"/>
        <w:jc w:val="both"/>
        <w:rPr>
          <w:rFonts w:ascii="Bembo Std" w:hAnsi="Bembo Std" w:cs="Arial"/>
          <w:lang w:val="es-ES_tradnl"/>
        </w:rPr>
      </w:pPr>
      <w:r w:rsidRPr="00730DD6">
        <w:rPr>
          <w:rFonts w:ascii="Bembo Std" w:hAnsi="Bembo Std" w:cs="Arial"/>
          <w:lang w:val="es-ES_tradnl"/>
        </w:rPr>
        <w:t>(c)</w:t>
      </w:r>
      <w:r w:rsidRPr="00730DD6">
        <w:rPr>
          <w:rFonts w:ascii="Bembo Std" w:hAnsi="Bembo Std" w:cs="Arial"/>
          <w:lang w:val="es-ES_tradnl"/>
        </w:rPr>
        <w:tab/>
      </w:r>
      <w:r>
        <w:rPr>
          <w:rFonts w:ascii="Bembo Std" w:hAnsi="Bembo Std" w:cs="Arial"/>
          <w:lang w:val="es-ES_tradnl"/>
        </w:rPr>
        <w:t>Q</w:t>
      </w:r>
      <w:r w:rsidRPr="00730DD6">
        <w:rPr>
          <w:rFonts w:ascii="Bembo Std" w:hAnsi="Bembo Std" w:cs="Arial"/>
          <w:lang w:val="es-ES_tradnl"/>
        </w:rPr>
        <w:t xml:space="preserve">ue el Contratante ha recibido una Donación Abordaje de Enfermedades No Transmisibles. PHGF GRANT No TF0A 8267, del Banco Internacional de Reconstrucción y Fomento (BIRF) para sufragar parcialmente el costo de los Servicios y se propone utilizar parte </w:t>
      </w:r>
      <w:r w:rsidRPr="00730DD6">
        <w:rPr>
          <w:rFonts w:ascii="Bembo Std" w:hAnsi="Bembo Std" w:cs="Arial"/>
          <w:lang w:val="es-ES_tradnl"/>
        </w:rPr>
        <w:lastRenderedPageBreak/>
        <w:t>de los fondos de tal donación para efectuar pagos elegibles en virtud de este Contrato, entendiéndose que i) el Banco solo efectuará pagos a pedido del Contratante y previa aprobación del mismo Banco, ii) dichos pagos estarán sujetos, en todos sus aspectos, a los términos y condiciones del convenio de donación, incluidas las prohibiciones de realizar extracciones de la cuenta de donación para pagos a personas o entidades, o para la importación de bienes, si dichos pagos o importaciones, según el leal saber del Banco, está prohibido en virtud de una decisión del Consejo de Seguridad de las Naciones Unidas adoptada en el marco del Capítulo VII de la Carta de las Naciones Unidas, y iii) ninguna Parte que no sea el Contratante podrá derivar derechos del convenio de donación ni reclamar los fondos de la donación;</w:t>
      </w:r>
    </w:p>
    <w:p w14:paraId="499D50EF" w14:textId="77777777" w:rsidR="00730DD6" w:rsidRPr="00730DD6" w:rsidRDefault="00730DD6" w:rsidP="00730DD6">
      <w:pPr>
        <w:spacing w:line="360" w:lineRule="auto"/>
        <w:rPr>
          <w:rFonts w:ascii="Bembo Std" w:hAnsi="Bembo Std" w:cs="Arial"/>
          <w:lang w:val="es-ES_tradnl"/>
        </w:rPr>
      </w:pPr>
    </w:p>
    <w:p w14:paraId="3336BDE3"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POR LO TANTO, las Partes por este medio acuerdan lo siguiente:</w:t>
      </w:r>
    </w:p>
    <w:p w14:paraId="561F77DE" w14:textId="77777777" w:rsidR="00730DD6" w:rsidRPr="00730DD6" w:rsidRDefault="00730DD6" w:rsidP="00730DD6">
      <w:pPr>
        <w:spacing w:line="360" w:lineRule="auto"/>
        <w:rPr>
          <w:rFonts w:ascii="Bembo Std" w:hAnsi="Bembo Std" w:cs="Arial"/>
          <w:lang w:val="es-ES_tradnl"/>
        </w:rPr>
      </w:pPr>
    </w:p>
    <w:p w14:paraId="104667A7"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1.</w:t>
      </w:r>
      <w:r w:rsidRPr="00730DD6">
        <w:rPr>
          <w:rFonts w:ascii="Bembo Std" w:hAnsi="Bembo Std" w:cs="Arial"/>
          <w:lang w:val="es-ES_tradnl"/>
        </w:rPr>
        <w:tab/>
        <w:t>Los documentos adjuntos al presente Contrato se considerarán parte integral de este, a saber:</w:t>
      </w:r>
    </w:p>
    <w:p w14:paraId="2C61465B"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(a)</w:t>
      </w:r>
      <w:r w:rsidRPr="00730DD6">
        <w:rPr>
          <w:rFonts w:ascii="Bembo Std" w:hAnsi="Bembo Std" w:cs="Arial"/>
          <w:lang w:val="es-ES_tradnl"/>
        </w:rPr>
        <w:tab/>
        <w:t>las Condiciones Generales del Contrato (incluido el Anexo 1, “Fraude y corrupción”);</w:t>
      </w:r>
    </w:p>
    <w:p w14:paraId="2AD4D984"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(b)</w:t>
      </w:r>
      <w:r w:rsidRPr="00730DD6">
        <w:rPr>
          <w:rFonts w:ascii="Bembo Std" w:hAnsi="Bembo Std" w:cs="Arial"/>
          <w:lang w:val="es-ES_tradnl"/>
        </w:rPr>
        <w:tab/>
        <w:t>las Condiciones Especiales del Contrato;</w:t>
      </w:r>
    </w:p>
    <w:p w14:paraId="7836D2D3" w14:textId="1D3E0A9E"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(c)</w:t>
      </w:r>
      <w:r w:rsidRPr="00730DD6">
        <w:rPr>
          <w:rFonts w:ascii="Bembo Std" w:hAnsi="Bembo Std" w:cs="Arial"/>
          <w:lang w:val="es-ES_tradnl"/>
        </w:rPr>
        <w:tab/>
        <w:t xml:space="preserve">los Apéndices: </w:t>
      </w:r>
    </w:p>
    <w:p w14:paraId="6A42D30C"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Apéndice A:</w:t>
      </w:r>
      <w:r w:rsidRPr="00730DD6">
        <w:rPr>
          <w:rFonts w:ascii="Bembo Std" w:hAnsi="Bembo Std" w:cs="Arial"/>
          <w:lang w:val="es-ES_tradnl"/>
        </w:rPr>
        <w:tab/>
        <w:t>Solicitud de Propuesta y Términos de Referencia</w:t>
      </w:r>
    </w:p>
    <w:p w14:paraId="20A770DE"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Apéndice B:</w:t>
      </w:r>
      <w:r w:rsidRPr="00730DD6">
        <w:rPr>
          <w:rFonts w:ascii="Bembo Std" w:hAnsi="Bembo Std" w:cs="Arial"/>
          <w:lang w:val="es-ES_tradnl"/>
        </w:rPr>
        <w:tab/>
        <w:t>Expertos Principales</w:t>
      </w:r>
    </w:p>
    <w:p w14:paraId="52A1B1A4"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Apéndice C:</w:t>
      </w:r>
      <w:r w:rsidRPr="00730DD6">
        <w:rPr>
          <w:rFonts w:ascii="Bembo Std" w:hAnsi="Bembo Std" w:cs="Arial"/>
          <w:lang w:val="es-ES_tradnl"/>
        </w:rPr>
        <w:tab/>
        <w:t>Desglose del Precio del Contrato</w:t>
      </w:r>
    </w:p>
    <w:p w14:paraId="2028B4E0"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Apéndice D:</w:t>
      </w:r>
      <w:r w:rsidRPr="00730DD6">
        <w:rPr>
          <w:rFonts w:ascii="Bembo Std" w:hAnsi="Bembo Std" w:cs="Arial"/>
          <w:lang w:val="es-ES_tradnl"/>
        </w:rPr>
        <w:tab/>
        <w:t>Modelo de garantía por anticipo (NO APLICA)</w:t>
      </w:r>
    </w:p>
    <w:p w14:paraId="54AFB61D"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 xml:space="preserve">Apéndice E: </w:t>
      </w:r>
      <w:r w:rsidRPr="00730DD6">
        <w:rPr>
          <w:rFonts w:ascii="Bembo Std" w:hAnsi="Bembo Std" w:cs="Arial"/>
          <w:lang w:val="es-ES_tradnl"/>
        </w:rPr>
        <w:tab/>
        <w:t>Modelo de Garantía de Cumplimiento de Contrato</w:t>
      </w:r>
    </w:p>
    <w:p w14:paraId="73EA4DF9" w14:textId="41CC159E"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(d)    Resolución de Adjudicación N°</w:t>
      </w:r>
      <w:r w:rsidR="00936D35" w:rsidRPr="000D1F76">
        <w:rPr>
          <w:lang w:val="es-SV"/>
        </w:rPr>
        <w:t xml:space="preserve"> </w:t>
      </w:r>
      <w:r w:rsidR="00A35587">
        <w:rPr>
          <w:rFonts w:ascii="Bembo Std" w:hAnsi="Bembo Std" w:cs="Arial"/>
          <w:lang w:val="es-ES_tradnl"/>
        </w:rPr>
        <w:t>128/2021 ACP UGP</w:t>
      </w:r>
      <w:r w:rsidR="00936D35">
        <w:rPr>
          <w:rFonts w:ascii="Bembo Std" w:hAnsi="Bembo Std" w:cs="Arial"/>
          <w:lang w:val="es-ES_tradnl"/>
        </w:rPr>
        <w:t>.</w:t>
      </w:r>
    </w:p>
    <w:p w14:paraId="7EBE48AF" w14:textId="77777777" w:rsidR="00730DD6" w:rsidRPr="00730DD6" w:rsidRDefault="00730DD6" w:rsidP="00730DD6">
      <w:pPr>
        <w:spacing w:line="360" w:lineRule="auto"/>
        <w:jc w:val="both"/>
        <w:rPr>
          <w:rFonts w:ascii="Bembo Std" w:hAnsi="Bembo Std" w:cs="Arial"/>
          <w:lang w:val="es-ES_tradnl"/>
        </w:rPr>
      </w:pPr>
    </w:p>
    <w:p w14:paraId="64F74BE5" w14:textId="702A13A8" w:rsidR="00730DD6" w:rsidRDefault="00730DD6" w:rsidP="00730DD6">
      <w:pPr>
        <w:spacing w:line="360" w:lineRule="auto"/>
        <w:jc w:val="both"/>
        <w:rPr>
          <w:rFonts w:ascii="Bembo Std" w:hAnsi="Bembo Std" w:cs="Arial"/>
          <w:lang w:val="es-ES_tradnl"/>
        </w:rPr>
      </w:pPr>
      <w:r w:rsidRPr="00730DD6">
        <w:rPr>
          <w:rFonts w:ascii="Bembo Std" w:hAnsi="Bembo Std" w:cs="Arial"/>
          <w:lang w:val="es-ES_tradnl"/>
        </w:rPr>
        <w:t>En caso de discrepancia entre los documentos, se aplicará el siguiente orden de precedencia: las Condiciones Especiales del Contrato; las Condiciones Generales del Contrato, incluido el Anexo 1; el Apéndice A; el Apéndice B; el Apéndice C y el Apéndice D Apéndice E, Resolución de Adjudicación. Cualquier referencia a este Contrato deberá incluir, cuando el contexto lo permita, una referencia a sus apéndices.</w:t>
      </w:r>
    </w:p>
    <w:p w14:paraId="19410015" w14:textId="77777777" w:rsidR="005A5DC2" w:rsidRPr="00730DD6" w:rsidRDefault="005A5DC2" w:rsidP="00730DD6">
      <w:pPr>
        <w:spacing w:line="360" w:lineRule="auto"/>
        <w:jc w:val="both"/>
        <w:rPr>
          <w:rFonts w:ascii="Bembo Std" w:hAnsi="Bembo Std" w:cs="Arial"/>
          <w:lang w:val="es-ES_tradnl"/>
        </w:rPr>
      </w:pPr>
    </w:p>
    <w:p w14:paraId="7E2786CD" w14:textId="77777777" w:rsidR="00730DD6" w:rsidRPr="00730DD6" w:rsidRDefault="00730DD6" w:rsidP="00730DD6">
      <w:pPr>
        <w:spacing w:line="360" w:lineRule="auto"/>
        <w:rPr>
          <w:rFonts w:ascii="Bembo Std" w:hAnsi="Bembo Std" w:cs="Arial"/>
          <w:lang w:val="es-ES_tradnl"/>
        </w:rPr>
      </w:pPr>
    </w:p>
    <w:p w14:paraId="4D6B54EB"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lastRenderedPageBreak/>
        <w:t>2.</w:t>
      </w:r>
      <w:r w:rsidRPr="00730DD6">
        <w:rPr>
          <w:rFonts w:ascii="Bembo Std" w:hAnsi="Bembo Std" w:cs="Arial"/>
          <w:lang w:val="es-ES_tradnl"/>
        </w:rPr>
        <w:tab/>
        <w:t>Los derechos y obligaciones mutuos del Contratante y del Consultor estarán establecidos en el Contrato, en particular los siguientes:</w:t>
      </w:r>
    </w:p>
    <w:p w14:paraId="29A58B52" w14:textId="77777777" w:rsidR="00730DD6" w:rsidRPr="00730DD6" w:rsidRDefault="00730DD6" w:rsidP="00730DD6">
      <w:pPr>
        <w:spacing w:line="360" w:lineRule="auto"/>
        <w:rPr>
          <w:rFonts w:ascii="Bembo Std" w:hAnsi="Bembo Std" w:cs="Arial"/>
          <w:lang w:val="es-ES_tradnl"/>
        </w:rPr>
      </w:pPr>
    </w:p>
    <w:p w14:paraId="4EDE9B5C"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 xml:space="preserve">(a) </w:t>
      </w:r>
      <w:r w:rsidRPr="00730DD6">
        <w:rPr>
          <w:rFonts w:ascii="Bembo Std" w:hAnsi="Bembo Std" w:cs="Arial"/>
          <w:lang w:val="es-ES_tradnl"/>
        </w:rPr>
        <w:tab/>
        <w:t>el Consultor prestará los Servicios de conformidad con las disposiciones del Contrato;</w:t>
      </w:r>
    </w:p>
    <w:p w14:paraId="4CFAF8B4" w14:textId="77777777" w:rsidR="00730DD6" w:rsidRPr="00730DD6" w:rsidRDefault="00730DD6" w:rsidP="00730DD6">
      <w:pPr>
        <w:spacing w:line="360" w:lineRule="auto"/>
        <w:rPr>
          <w:rFonts w:ascii="Bembo Std" w:hAnsi="Bembo Std" w:cs="Arial"/>
          <w:lang w:val="es-ES_tradnl"/>
        </w:rPr>
      </w:pPr>
      <w:r w:rsidRPr="00730DD6">
        <w:rPr>
          <w:rFonts w:ascii="Bembo Std" w:hAnsi="Bembo Std" w:cs="Arial"/>
          <w:lang w:val="es-ES_tradnl"/>
        </w:rPr>
        <w:t xml:space="preserve">(b) </w:t>
      </w:r>
      <w:r w:rsidRPr="00730DD6">
        <w:rPr>
          <w:rFonts w:ascii="Bembo Std" w:hAnsi="Bembo Std" w:cs="Arial"/>
          <w:lang w:val="es-ES_tradnl"/>
        </w:rPr>
        <w:tab/>
        <w:t>el Contratante efectuará los pagos al Consultor de conformidad con las disposiciones del Contrato.</w:t>
      </w:r>
    </w:p>
    <w:p w14:paraId="5323FAE4" w14:textId="77777777" w:rsidR="00730DD6" w:rsidRPr="00730DD6" w:rsidRDefault="00730DD6" w:rsidP="00730DD6">
      <w:pPr>
        <w:spacing w:line="360" w:lineRule="auto"/>
        <w:rPr>
          <w:rFonts w:ascii="Bembo Std" w:hAnsi="Bembo Std" w:cs="Arial"/>
          <w:lang w:val="es-ES_tradnl"/>
        </w:rPr>
      </w:pPr>
    </w:p>
    <w:p w14:paraId="265CCD14" w14:textId="77777777" w:rsidR="00730DD6" w:rsidRPr="008E0388" w:rsidRDefault="00730DD6" w:rsidP="00730DD6">
      <w:pPr>
        <w:spacing w:line="360" w:lineRule="auto"/>
        <w:rPr>
          <w:rFonts w:ascii="Bembo Std" w:hAnsi="Bembo Std" w:cs="Arial"/>
          <w:b/>
          <w:lang w:val="es-ES_tradnl"/>
        </w:rPr>
      </w:pPr>
    </w:p>
    <w:p w14:paraId="51344059" w14:textId="77777777" w:rsidR="00730DD6" w:rsidRPr="00730DD6" w:rsidRDefault="00730DD6" w:rsidP="00730DD6">
      <w:pPr>
        <w:spacing w:line="360" w:lineRule="auto"/>
        <w:rPr>
          <w:rFonts w:ascii="Bembo Std" w:hAnsi="Bembo Std" w:cs="Arial"/>
          <w:lang w:val="es-ES_tradnl"/>
        </w:rPr>
      </w:pPr>
      <w:r w:rsidRPr="008E0388">
        <w:rPr>
          <w:rFonts w:ascii="Bembo Std" w:hAnsi="Bembo Std" w:cs="Arial"/>
          <w:b/>
          <w:lang w:val="es-ES_tradnl"/>
        </w:rPr>
        <w:t>EN PRUEBA DE CONFORMIDAD</w:t>
      </w:r>
      <w:r w:rsidRPr="00730DD6">
        <w:rPr>
          <w:rFonts w:ascii="Bembo Std" w:hAnsi="Bembo Std" w:cs="Arial"/>
          <w:lang w:val="es-ES_tradnl"/>
        </w:rPr>
        <w:t>, las Partes han dispuesto que se firme este Contrato en sus nombres respectivos en la fecha antes consignada.</w:t>
      </w:r>
    </w:p>
    <w:p w14:paraId="5C956621" w14:textId="77777777" w:rsidR="00730DD6" w:rsidRPr="00730DD6" w:rsidRDefault="00730DD6" w:rsidP="00730DD6">
      <w:pPr>
        <w:spacing w:line="360" w:lineRule="auto"/>
        <w:rPr>
          <w:rFonts w:ascii="Bembo Std" w:hAnsi="Bembo Std" w:cs="Arial"/>
          <w:lang w:val="es-ES_tradnl"/>
        </w:rPr>
      </w:pPr>
    </w:p>
    <w:p w14:paraId="5615753E" w14:textId="77777777" w:rsidR="00730DD6" w:rsidRPr="00730DD6" w:rsidRDefault="00730DD6" w:rsidP="00730DD6">
      <w:pPr>
        <w:spacing w:line="360" w:lineRule="auto"/>
        <w:ind w:left="90"/>
        <w:jc w:val="both"/>
        <w:rPr>
          <w:rFonts w:ascii="Bembo Std" w:eastAsia="Times New Roman" w:hAnsi="Bembo Std" w:cs="Arial"/>
          <w:spacing w:val="-2"/>
          <w:sz w:val="24"/>
          <w:szCs w:val="24"/>
          <w:lang w:val="es-AR"/>
        </w:rPr>
      </w:pPr>
    </w:p>
    <w:p w14:paraId="103FB374" w14:textId="77777777" w:rsidR="00730DD6" w:rsidRPr="008E0388" w:rsidRDefault="00730DD6" w:rsidP="00730DD6">
      <w:pPr>
        <w:spacing w:line="360" w:lineRule="auto"/>
        <w:jc w:val="both"/>
        <w:rPr>
          <w:rFonts w:ascii="Bembo Std" w:eastAsia="Times New Roman" w:hAnsi="Bembo Std" w:cs="Arial"/>
          <w:b/>
          <w:spacing w:val="-2"/>
          <w:lang w:val="es-AR"/>
        </w:rPr>
      </w:pPr>
      <w:r w:rsidRPr="008E0388">
        <w:rPr>
          <w:rFonts w:ascii="Bembo Std" w:eastAsia="Times New Roman" w:hAnsi="Bembo Std" w:cs="Arial"/>
          <w:b/>
          <w:spacing w:val="-2"/>
          <w:lang w:val="es-AR"/>
        </w:rPr>
        <w:t>POR EL CONTRATANTE:</w:t>
      </w:r>
      <w:r w:rsidRPr="008E0388">
        <w:rPr>
          <w:rFonts w:ascii="Bembo Std" w:eastAsia="Times New Roman" w:hAnsi="Bembo Std" w:cs="Arial"/>
          <w:b/>
          <w:spacing w:val="-2"/>
          <w:lang w:val="es-AR"/>
        </w:rPr>
        <w:tab/>
      </w:r>
      <w:r w:rsidRPr="008E0388">
        <w:rPr>
          <w:rFonts w:ascii="Bembo Std" w:eastAsia="Times New Roman" w:hAnsi="Bembo Std" w:cs="Arial"/>
          <w:b/>
          <w:spacing w:val="-2"/>
          <w:lang w:val="es-AR"/>
        </w:rPr>
        <w:tab/>
      </w:r>
      <w:r w:rsidRPr="008E0388">
        <w:rPr>
          <w:rFonts w:ascii="Bembo Std" w:eastAsia="Times New Roman" w:hAnsi="Bembo Std" w:cs="Arial"/>
          <w:b/>
          <w:spacing w:val="-2"/>
          <w:lang w:val="es-AR"/>
        </w:rPr>
        <w:tab/>
      </w:r>
      <w:r w:rsidRPr="008E0388">
        <w:rPr>
          <w:rFonts w:ascii="Bembo Std" w:eastAsia="Times New Roman" w:hAnsi="Bembo Std" w:cs="Arial"/>
          <w:b/>
          <w:spacing w:val="-2"/>
          <w:lang w:val="es-AR"/>
        </w:rPr>
        <w:tab/>
        <w:t>POR EL AUDITOR:</w:t>
      </w:r>
    </w:p>
    <w:p w14:paraId="76D41A24" w14:textId="77777777" w:rsidR="00730DD6" w:rsidRPr="00730DD6" w:rsidRDefault="00730DD6" w:rsidP="00730DD6">
      <w:pPr>
        <w:jc w:val="center"/>
        <w:rPr>
          <w:rFonts w:ascii="Bembo Std" w:eastAsia="Times New Roman" w:hAnsi="Bembo Std" w:cs="Arial"/>
          <w:spacing w:val="-2"/>
          <w:lang w:val="es-AR"/>
        </w:rPr>
      </w:pPr>
    </w:p>
    <w:p w14:paraId="41FBCF57" w14:textId="77777777" w:rsidR="00730DD6" w:rsidRPr="00730DD6" w:rsidRDefault="00730DD6" w:rsidP="00730DD6">
      <w:pPr>
        <w:jc w:val="center"/>
        <w:rPr>
          <w:rFonts w:ascii="Bembo Std" w:eastAsia="Times New Roman" w:hAnsi="Bembo Std" w:cs="Arial"/>
          <w:spacing w:val="-2"/>
          <w:lang w:val="es-AR"/>
        </w:rPr>
      </w:pPr>
    </w:p>
    <w:p w14:paraId="744E049C" w14:textId="3CE818F7" w:rsidR="00730DD6" w:rsidRDefault="00730DD6" w:rsidP="00730DD6">
      <w:pPr>
        <w:rPr>
          <w:rFonts w:ascii="Bembo Std" w:eastAsia="Times New Roman" w:hAnsi="Bembo Std" w:cs="Arial"/>
          <w:spacing w:val="-2"/>
          <w:lang w:val="es-AR"/>
        </w:rPr>
      </w:pPr>
    </w:p>
    <w:p w14:paraId="2F129678" w14:textId="77235228" w:rsidR="008E0388" w:rsidRDefault="008E0388" w:rsidP="00730DD6">
      <w:pPr>
        <w:rPr>
          <w:rFonts w:ascii="Bembo Std" w:eastAsia="Times New Roman" w:hAnsi="Bembo Std" w:cs="Arial"/>
          <w:spacing w:val="-2"/>
          <w:lang w:val="es-AR"/>
        </w:rPr>
      </w:pPr>
    </w:p>
    <w:p w14:paraId="2113BD32" w14:textId="47306795" w:rsidR="008E0388" w:rsidRDefault="008E0388" w:rsidP="00730DD6">
      <w:pPr>
        <w:rPr>
          <w:rFonts w:ascii="Bembo Std" w:eastAsia="Times New Roman" w:hAnsi="Bembo Std" w:cs="Arial"/>
          <w:spacing w:val="-2"/>
          <w:lang w:val="es-AR"/>
        </w:rPr>
      </w:pPr>
    </w:p>
    <w:p w14:paraId="270298D2" w14:textId="77777777" w:rsidR="00CC24C1" w:rsidRDefault="00CC24C1" w:rsidP="00730DD6">
      <w:pPr>
        <w:rPr>
          <w:rFonts w:ascii="Bembo Std" w:eastAsia="Times New Roman" w:hAnsi="Bembo Std" w:cs="Arial"/>
          <w:spacing w:val="-2"/>
          <w:lang w:val="es-AR"/>
        </w:rPr>
      </w:pPr>
    </w:p>
    <w:p w14:paraId="0568BD9A" w14:textId="77777777" w:rsidR="004D3411" w:rsidRPr="000D1F76" w:rsidRDefault="004D3411" w:rsidP="004D3411">
      <w:pPr>
        <w:pStyle w:val="Textoindependiente"/>
        <w:tabs>
          <w:tab w:val="left" w:pos="3010"/>
          <w:tab w:val="left" w:pos="8988"/>
        </w:tabs>
        <w:spacing w:before="1" w:line="360" w:lineRule="auto"/>
        <w:ind w:left="102" w:right="109"/>
        <w:rPr>
          <w:rFonts w:ascii="Bembo Std" w:hAnsi="Bembo Std"/>
          <w:sz w:val="18"/>
          <w:szCs w:val="18"/>
          <w:lang w:val="es-SV"/>
        </w:rPr>
      </w:pPr>
    </w:p>
    <w:p w14:paraId="1E3E5FF0" w14:textId="77777777" w:rsidR="004D3411" w:rsidRPr="000D1F76" w:rsidRDefault="004D3411" w:rsidP="004D3411">
      <w:pPr>
        <w:pStyle w:val="Textoindependiente"/>
        <w:tabs>
          <w:tab w:val="left" w:pos="3010"/>
          <w:tab w:val="left" w:pos="8988"/>
        </w:tabs>
        <w:spacing w:before="1" w:line="360" w:lineRule="auto"/>
        <w:ind w:left="102" w:right="109"/>
        <w:rPr>
          <w:rFonts w:ascii="Bembo Std" w:hAnsi="Bembo Std"/>
          <w:sz w:val="18"/>
          <w:szCs w:val="18"/>
          <w:lang w:val="es-SV"/>
        </w:rPr>
      </w:pPr>
    </w:p>
    <w:tbl>
      <w:tblPr>
        <w:tblStyle w:val="TableNormal"/>
        <w:tblW w:w="8992" w:type="dxa"/>
        <w:tblInd w:w="147" w:type="dxa"/>
        <w:tblLayout w:type="fixed"/>
        <w:tblLook w:val="01E0" w:firstRow="1" w:lastRow="1" w:firstColumn="1" w:lastColumn="1" w:noHBand="0" w:noVBand="0"/>
      </w:tblPr>
      <w:tblGrid>
        <w:gridCol w:w="4389"/>
        <w:gridCol w:w="425"/>
        <w:gridCol w:w="4178"/>
      </w:tblGrid>
      <w:tr w:rsidR="004D3411" w:rsidRPr="000D1F76" w14:paraId="1A481F2F" w14:textId="77777777" w:rsidTr="005A5DC2">
        <w:trPr>
          <w:trHeight w:val="685"/>
        </w:trPr>
        <w:tc>
          <w:tcPr>
            <w:tcW w:w="4389" w:type="dxa"/>
            <w:tcBorders>
              <w:top w:val="single" w:sz="4" w:space="0" w:color="000000"/>
            </w:tcBorders>
          </w:tcPr>
          <w:p w14:paraId="59F34D5B" w14:textId="77777777" w:rsidR="004D3411" w:rsidRPr="003A49F5" w:rsidRDefault="004D3411" w:rsidP="005A5DC2">
            <w:pPr>
              <w:pStyle w:val="TableParagraph"/>
              <w:spacing w:line="259" w:lineRule="auto"/>
              <w:ind w:left="-11" w:firstLine="11"/>
              <w:rPr>
                <w:rFonts w:ascii="Bembo Std" w:hAnsi="Bembo Std"/>
                <w:b/>
                <w:sz w:val="18"/>
                <w:szCs w:val="18"/>
              </w:rPr>
            </w:pPr>
            <w:r w:rsidRPr="003A49F5">
              <w:rPr>
                <w:rFonts w:ascii="Bembo Std" w:hAnsi="Bembo Std"/>
                <w:b/>
                <w:sz w:val="18"/>
                <w:szCs w:val="18"/>
              </w:rPr>
              <w:t>DRA.</w:t>
            </w:r>
            <w:r w:rsidRPr="003A49F5">
              <w:rPr>
                <w:rFonts w:ascii="Bembo Std" w:hAnsi="Bembo Std"/>
                <w:b/>
                <w:spacing w:val="35"/>
                <w:sz w:val="18"/>
                <w:szCs w:val="18"/>
              </w:rPr>
              <w:t xml:space="preserve"> </w:t>
            </w:r>
            <w:r w:rsidRPr="003A49F5">
              <w:rPr>
                <w:rFonts w:ascii="Bembo Std" w:hAnsi="Bembo Std"/>
                <w:b/>
                <w:sz w:val="18"/>
                <w:szCs w:val="18"/>
              </w:rPr>
              <w:t xml:space="preserve">BERTHA PATRICIA FIGUEROA </w:t>
            </w:r>
          </w:p>
          <w:p w14:paraId="65EB8DB9" w14:textId="77777777" w:rsidR="004D3411" w:rsidRPr="003A49F5" w:rsidRDefault="004D3411" w:rsidP="005A5DC2">
            <w:pPr>
              <w:pStyle w:val="TableParagraph"/>
              <w:spacing w:line="259" w:lineRule="auto"/>
              <w:ind w:left="-11" w:firstLine="11"/>
              <w:rPr>
                <w:rFonts w:ascii="Bembo Std" w:hAnsi="Bembo Std"/>
                <w:b/>
                <w:sz w:val="18"/>
                <w:szCs w:val="18"/>
              </w:rPr>
            </w:pPr>
            <w:r w:rsidRPr="003A49F5">
              <w:rPr>
                <w:rFonts w:ascii="Bembo Std" w:hAnsi="Bembo Std"/>
                <w:b/>
                <w:sz w:val="18"/>
                <w:szCs w:val="18"/>
              </w:rPr>
              <w:t>DE QUINTEROS</w:t>
            </w:r>
          </w:p>
          <w:p w14:paraId="18A8E11B" w14:textId="77777777" w:rsidR="004D3411" w:rsidRPr="003A49F5" w:rsidRDefault="004D3411" w:rsidP="005A5DC2">
            <w:pPr>
              <w:pStyle w:val="TableParagraph"/>
              <w:spacing w:line="259" w:lineRule="auto"/>
              <w:ind w:left="-11" w:firstLine="11"/>
              <w:rPr>
                <w:rFonts w:ascii="Bembo Std" w:hAnsi="Bembo Std"/>
                <w:b/>
                <w:sz w:val="18"/>
                <w:szCs w:val="18"/>
              </w:rPr>
            </w:pPr>
            <w:r w:rsidRPr="003A49F5">
              <w:rPr>
                <w:rFonts w:ascii="Bembo Std" w:hAnsi="Bembo Std"/>
                <w:b/>
                <w:color w:val="000000"/>
                <w:sz w:val="18"/>
                <w:szCs w:val="18"/>
              </w:rPr>
              <w:t>JEFE UNIDAD DE GESTIÓN DE PROGRAMAS Y PROYECTOS DE INVERSIÓN AD-HONOREM</w:t>
            </w:r>
          </w:p>
        </w:tc>
        <w:tc>
          <w:tcPr>
            <w:tcW w:w="425" w:type="dxa"/>
          </w:tcPr>
          <w:p w14:paraId="21D075B1" w14:textId="77777777" w:rsidR="004D3411" w:rsidRPr="003A49F5" w:rsidRDefault="004D3411" w:rsidP="005A5DC2">
            <w:pPr>
              <w:pStyle w:val="TableParagraph"/>
              <w:ind w:left="0"/>
              <w:jc w:val="left"/>
              <w:rPr>
                <w:rFonts w:ascii="Bembo Std" w:hAnsi="Bembo Std"/>
                <w:sz w:val="18"/>
                <w:szCs w:val="18"/>
              </w:rPr>
            </w:pPr>
          </w:p>
        </w:tc>
        <w:tc>
          <w:tcPr>
            <w:tcW w:w="4178" w:type="dxa"/>
            <w:tcBorders>
              <w:top w:val="single" w:sz="4" w:space="0" w:color="000000"/>
            </w:tcBorders>
          </w:tcPr>
          <w:p w14:paraId="19519BFC" w14:textId="77777777" w:rsidR="00286E91" w:rsidRDefault="00286E91" w:rsidP="005A5DC2">
            <w:pPr>
              <w:pStyle w:val="TableParagraph"/>
              <w:spacing w:line="259" w:lineRule="auto"/>
              <w:ind w:left="0" w:right="15"/>
              <w:rPr>
                <w:rFonts w:ascii="Bembo Std" w:hAnsi="Bembo Std"/>
                <w:b/>
                <w:spacing w:val="-3"/>
                <w:sz w:val="18"/>
                <w:szCs w:val="18"/>
              </w:rPr>
            </w:pPr>
            <w:r w:rsidRPr="00286E91">
              <w:rPr>
                <w:rFonts w:ascii="Bembo Std" w:hAnsi="Bembo Std"/>
                <w:b/>
                <w:spacing w:val="-3"/>
                <w:sz w:val="18"/>
                <w:szCs w:val="18"/>
              </w:rPr>
              <w:t xml:space="preserve">EDWIN DAVID UMAÑA MENDOZA </w:t>
            </w:r>
          </w:p>
          <w:p w14:paraId="553FD992" w14:textId="6AD9E018" w:rsidR="004D3411" w:rsidRPr="003A49F5" w:rsidRDefault="00286E91" w:rsidP="005A5DC2">
            <w:pPr>
              <w:pStyle w:val="TableParagraph"/>
              <w:spacing w:line="259" w:lineRule="auto"/>
              <w:ind w:left="0" w:right="15"/>
              <w:rPr>
                <w:rFonts w:ascii="Bembo Std" w:hAnsi="Bembo Std"/>
                <w:b/>
                <w:sz w:val="18"/>
                <w:szCs w:val="18"/>
              </w:rPr>
            </w:pPr>
            <w:r w:rsidRPr="003A49F5">
              <w:rPr>
                <w:rFonts w:ascii="Bembo Std" w:hAnsi="Bembo Std"/>
                <w:b/>
                <w:sz w:val="18"/>
                <w:szCs w:val="18"/>
              </w:rPr>
              <w:t>GERENTE</w:t>
            </w:r>
            <w:r w:rsidRPr="003A49F5">
              <w:rPr>
                <w:rFonts w:ascii="Bembo Std" w:hAnsi="Bembo Std"/>
                <w:b/>
                <w:spacing w:val="-1"/>
                <w:sz w:val="18"/>
                <w:szCs w:val="18"/>
              </w:rPr>
              <w:t xml:space="preserve"> </w:t>
            </w:r>
            <w:r w:rsidRPr="003A49F5">
              <w:rPr>
                <w:rFonts w:ascii="Bembo Std" w:hAnsi="Bembo Std"/>
                <w:b/>
                <w:sz w:val="18"/>
                <w:szCs w:val="18"/>
              </w:rPr>
              <w:t xml:space="preserve">Y </w:t>
            </w:r>
            <w:r w:rsidR="004D3411" w:rsidRPr="003A49F5">
              <w:rPr>
                <w:rFonts w:ascii="Bembo Std" w:hAnsi="Bembo Std"/>
                <w:b/>
                <w:sz w:val="18"/>
                <w:szCs w:val="18"/>
              </w:rPr>
              <w:t>REPRESENTANTE LEGAL</w:t>
            </w:r>
          </w:p>
          <w:p w14:paraId="0D8AA0D1" w14:textId="77777777" w:rsidR="004D3411" w:rsidRPr="003A49F5" w:rsidRDefault="004D3411" w:rsidP="005A5DC2">
            <w:pPr>
              <w:pStyle w:val="TableParagraph"/>
              <w:spacing w:before="22" w:line="238" w:lineRule="exact"/>
              <w:ind w:left="0" w:right="15"/>
              <w:rPr>
                <w:rFonts w:ascii="Bembo Std" w:hAnsi="Bembo Std"/>
                <w:sz w:val="18"/>
                <w:szCs w:val="18"/>
              </w:rPr>
            </w:pPr>
            <w:r w:rsidRPr="003A49F5">
              <w:rPr>
                <w:rFonts w:ascii="Bembo Std" w:hAnsi="Bembo Std"/>
                <w:b/>
                <w:i/>
                <w:sz w:val="18"/>
                <w:szCs w:val="18"/>
              </w:rPr>
              <w:t>CORNEJO &amp; UMAÑA, LTDA. DE C.V.</w:t>
            </w:r>
          </w:p>
        </w:tc>
      </w:tr>
    </w:tbl>
    <w:p w14:paraId="0CD725D2" w14:textId="59CA0A06" w:rsidR="00730DD6" w:rsidRPr="00CC24C1" w:rsidRDefault="00730DD6" w:rsidP="00730DD6">
      <w:pPr>
        <w:jc w:val="center"/>
        <w:rPr>
          <w:rFonts w:ascii="Bembo Std" w:eastAsia="Times New Roman" w:hAnsi="Bembo Std" w:cs="Arial"/>
          <w:b/>
          <w:spacing w:val="-2"/>
          <w:sz w:val="18"/>
          <w:szCs w:val="18"/>
          <w:lang w:val="es-AR"/>
        </w:rPr>
      </w:pPr>
    </w:p>
    <w:p w14:paraId="34D2AAB4" w14:textId="77777777" w:rsidR="00730DD6" w:rsidRPr="00CC24C1" w:rsidRDefault="00730DD6" w:rsidP="00730DD6">
      <w:pPr>
        <w:spacing w:line="360" w:lineRule="auto"/>
        <w:rPr>
          <w:rFonts w:ascii="Bembo Std" w:hAnsi="Bembo Std" w:cs="Arial"/>
          <w:sz w:val="18"/>
          <w:szCs w:val="18"/>
          <w:lang w:val="es-ES_tradnl"/>
        </w:rPr>
      </w:pPr>
    </w:p>
    <w:p w14:paraId="102AF71A" w14:textId="77777777" w:rsidR="00730DD6" w:rsidRPr="00730DD6" w:rsidRDefault="00730DD6" w:rsidP="00730DD6">
      <w:pPr>
        <w:spacing w:line="360" w:lineRule="auto"/>
        <w:rPr>
          <w:rFonts w:ascii="Bembo Std" w:hAnsi="Bembo Std" w:cs="Arial"/>
          <w:lang w:val="es-ES_tradnl"/>
        </w:rPr>
      </w:pPr>
    </w:p>
    <w:p w14:paraId="5B565126" w14:textId="7A35BC83" w:rsidR="00730DD6" w:rsidRDefault="00730DD6" w:rsidP="00730DD6">
      <w:pPr>
        <w:spacing w:line="360" w:lineRule="auto"/>
        <w:rPr>
          <w:rFonts w:ascii="Bembo Std" w:hAnsi="Bembo Std" w:cs="Arial"/>
          <w:lang w:val="es-ES_tradnl"/>
        </w:rPr>
      </w:pPr>
    </w:p>
    <w:p w14:paraId="7A8DEE04" w14:textId="31F0F62E" w:rsidR="00730DD6" w:rsidRDefault="00730DD6" w:rsidP="00730DD6">
      <w:pPr>
        <w:spacing w:line="360" w:lineRule="auto"/>
        <w:rPr>
          <w:rFonts w:ascii="Bembo Std" w:hAnsi="Bembo Std" w:cs="Arial"/>
          <w:lang w:val="es-ES_tradnl"/>
        </w:rPr>
      </w:pPr>
    </w:p>
    <w:p w14:paraId="04211DC1" w14:textId="54BF5DFC" w:rsidR="00730DD6" w:rsidRDefault="00730DD6" w:rsidP="00730DD6">
      <w:pPr>
        <w:spacing w:line="360" w:lineRule="auto"/>
        <w:rPr>
          <w:rFonts w:ascii="Bembo Std" w:hAnsi="Bembo Std" w:cs="Arial"/>
          <w:lang w:val="es-ES_tradnl"/>
        </w:rPr>
      </w:pPr>
    </w:p>
    <w:p w14:paraId="4C857512" w14:textId="36E91C4A" w:rsidR="00ED3BBB" w:rsidRDefault="00ED3BBB" w:rsidP="00730DD6">
      <w:pPr>
        <w:spacing w:line="360" w:lineRule="auto"/>
        <w:rPr>
          <w:rFonts w:ascii="Bembo Std" w:hAnsi="Bembo Std" w:cs="Arial"/>
          <w:lang w:val="es-ES_tradnl"/>
        </w:rPr>
      </w:pPr>
    </w:p>
    <w:p w14:paraId="27EF1A2D" w14:textId="1ACBFB47" w:rsidR="00ED3BBB" w:rsidRDefault="00ED3BBB" w:rsidP="00730DD6">
      <w:pPr>
        <w:spacing w:line="360" w:lineRule="auto"/>
        <w:rPr>
          <w:rFonts w:ascii="Bembo Std" w:hAnsi="Bembo Std" w:cs="Arial"/>
          <w:lang w:val="es-ES_tradnl"/>
        </w:rPr>
      </w:pPr>
    </w:p>
    <w:p w14:paraId="1E739ED9" w14:textId="54A1AC52" w:rsidR="00ED3BBB" w:rsidRDefault="00ED3BBB" w:rsidP="00730DD6">
      <w:pPr>
        <w:spacing w:line="360" w:lineRule="auto"/>
        <w:rPr>
          <w:rFonts w:ascii="Bembo Std" w:hAnsi="Bembo Std" w:cs="Arial"/>
          <w:lang w:val="es-ES_tradnl"/>
        </w:rPr>
      </w:pPr>
    </w:p>
    <w:p w14:paraId="595C9630" w14:textId="2E991EFD" w:rsidR="00533525" w:rsidRDefault="00533525">
      <w:pPr>
        <w:rPr>
          <w:rFonts w:ascii="Bembo Std" w:hAnsi="Bembo Std" w:cs="Arial"/>
          <w:lang w:val="es-ES_tradnl"/>
        </w:rPr>
      </w:pPr>
      <w:r>
        <w:rPr>
          <w:rFonts w:ascii="Bembo Std" w:hAnsi="Bembo Std" w:cs="Arial"/>
          <w:lang w:val="es-ES_tradnl"/>
        </w:rPr>
        <w:br w:type="page"/>
      </w:r>
    </w:p>
    <w:p w14:paraId="4346A388" w14:textId="6D781929" w:rsidR="00533525" w:rsidRDefault="00533525">
      <w:pPr>
        <w:rPr>
          <w:rFonts w:ascii="Bembo Std" w:hAnsi="Bembo Std" w:cs="Arial"/>
          <w:lang w:val="es-ES_tradnl"/>
        </w:rPr>
      </w:pPr>
      <w:r>
        <w:rPr>
          <w:rFonts w:ascii="Bembo Std" w:hAnsi="Bembo Std" w:cs="Arial"/>
          <w:lang w:val="es-ES_tradnl"/>
        </w:rPr>
        <w:lastRenderedPageBreak/>
        <w:br w:type="page"/>
      </w:r>
      <w:r w:rsidR="000D1F76">
        <w:rPr>
          <w:noProof/>
          <w:lang w:val="es-SV" w:eastAsia="es-SV"/>
        </w:rPr>
        <w:drawing>
          <wp:anchor distT="0" distB="0" distL="114300" distR="114300" simplePos="0" relativeHeight="251662336" behindDoc="1" locked="0" layoutInCell="1" allowOverlap="1" wp14:anchorId="12AE4DFC" wp14:editId="3A25B40D">
            <wp:simplePos x="0" y="0"/>
            <wp:positionH relativeFrom="column">
              <wp:posOffset>-1905</wp:posOffset>
            </wp:positionH>
            <wp:positionV relativeFrom="paragraph">
              <wp:posOffset>-1270</wp:posOffset>
            </wp:positionV>
            <wp:extent cx="5761990" cy="74568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990" cy="7456805"/>
                    </a:xfrm>
                    <a:prstGeom prst="rect">
                      <a:avLst/>
                    </a:prstGeom>
                  </pic:spPr>
                </pic:pic>
              </a:graphicData>
            </a:graphic>
          </wp:anchor>
        </w:drawing>
      </w:r>
    </w:p>
    <w:p w14:paraId="003F286A" w14:textId="77777777" w:rsidR="00ED3BBB" w:rsidRDefault="00ED3BBB" w:rsidP="00730DD6">
      <w:pPr>
        <w:spacing w:line="360" w:lineRule="auto"/>
        <w:rPr>
          <w:rFonts w:ascii="Bembo Std" w:hAnsi="Bembo Std" w:cs="Arial"/>
          <w:lang w:val="es-ES_tradnl"/>
        </w:rPr>
      </w:pPr>
    </w:p>
    <w:p w14:paraId="1AE58884" w14:textId="77777777" w:rsidR="009C5DFF" w:rsidRPr="003A49F5" w:rsidRDefault="009C5DFF" w:rsidP="009C5DFF">
      <w:pPr>
        <w:pStyle w:val="Ttulo1"/>
        <w:rPr>
          <w:rFonts w:ascii="Bembo Std" w:hAnsi="Bembo Std"/>
          <w:sz w:val="22"/>
          <w:szCs w:val="22"/>
          <w:lang w:val="es-SV"/>
        </w:rPr>
      </w:pPr>
      <w:bookmarkStart w:id="15" w:name="_Toc299534126"/>
      <w:bookmarkStart w:id="16" w:name="_Toc300749252"/>
      <w:bookmarkStart w:id="17" w:name="_Toc441935830"/>
      <w:bookmarkStart w:id="18" w:name="_Toc449603856"/>
      <w:bookmarkStart w:id="19" w:name="_Toc482168418"/>
      <w:bookmarkStart w:id="20" w:name="_Toc486024604"/>
      <w:bookmarkStart w:id="21" w:name="_Toc486026299"/>
      <w:bookmarkStart w:id="22" w:name="_Toc486026571"/>
      <w:bookmarkStart w:id="23" w:name="_Toc486032992"/>
      <w:bookmarkStart w:id="24" w:name="_Toc486033143"/>
      <w:bookmarkStart w:id="25" w:name="_Toc486033287"/>
      <w:bookmarkStart w:id="26" w:name="_Toc486033695"/>
      <w:bookmarkStart w:id="27" w:name="_Toc486033851"/>
      <w:bookmarkStart w:id="28" w:name="_Toc52790015"/>
      <w:bookmarkStart w:id="29" w:name="_Toc71894122"/>
      <w:r w:rsidRPr="003A49F5">
        <w:rPr>
          <w:rFonts w:ascii="Bembo Std" w:hAnsi="Bembo Std"/>
          <w:sz w:val="22"/>
          <w:szCs w:val="22"/>
          <w:lang w:val="es-SV"/>
        </w:rPr>
        <w:t>Condiciones Generales del Contrato</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2B2E7C6" w14:textId="77777777" w:rsidR="009C5DFF" w:rsidRPr="003A49F5" w:rsidRDefault="009C5DFF" w:rsidP="009C5DFF">
      <w:pPr>
        <w:pStyle w:val="Ttulo1"/>
        <w:rPr>
          <w:rFonts w:ascii="Bembo Std" w:hAnsi="Bembo Std"/>
          <w:smallCaps w:val="0"/>
          <w:sz w:val="22"/>
          <w:szCs w:val="22"/>
          <w:lang w:val="es-SV"/>
        </w:rPr>
      </w:pPr>
      <w:bookmarkStart w:id="30" w:name="_Toc299534127"/>
      <w:bookmarkStart w:id="31" w:name="_Toc300749253"/>
      <w:bookmarkStart w:id="32" w:name="_Toc441935831"/>
      <w:bookmarkStart w:id="33" w:name="_Toc449603857"/>
      <w:bookmarkStart w:id="34" w:name="_Toc482168419"/>
      <w:bookmarkStart w:id="35" w:name="_Toc486024605"/>
      <w:bookmarkStart w:id="36" w:name="_Toc486026300"/>
      <w:bookmarkStart w:id="37" w:name="_Toc486026572"/>
      <w:bookmarkStart w:id="38" w:name="_Toc486032993"/>
      <w:bookmarkStart w:id="39" w:name="_Toc486033144"/>
      <w:bookmarkStart w:id="40" w:name="_Toc486033288"/>
      <w:bookmarkStart w:id="41" w:name="_Toc486033696"/>
      <w:bookmarkStart w:id="42" w:name="_Toc486033852"/>
      <w:bookmarkStart w:id="43" w:name="_Toc52790016"/>
      <w:bookmarkStart w:id="44" w:name="_Toc71894123"/>
      <w:r w:rsidRPr="003A49F5">
        <w:rPr>
          <w:rFonts w:ascii="Bembo Std" w:hAnsi="Bembo Std"/>
          <w:smallCaps w:val="0"/>
          <w:sz w:val="22"/>
          <w:szCs w:val="22"/>
          <w:lang w:val="es-SV"/>
        </w:rPr>
        <w:t>A.  Disposiciones generales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3A49F5">
        <w:rPr>
          <w:rFonts w:ascii="Bembo Std" w:hAnsi="Bembo Std"/>
          <w:smallCaps w:val="0"/>
          <w:sz w:val="22"/>
          <w:szCs w:val="22"/>
          <w:lang w:val="es-SV"/>
        </w:rPr>
        <w:t xml:space="preserve"> </w:t>
      </w:r>
    </w:p>
    <w:tbl>
      <w:tblPr>
        <w:tblW w:w="9446" w:type="dxa"/>
        <w:jc w:val="center"/>
        <w:tblLayout w:type="fixed"/>
        <w:tblLook w:val="0000" w:firstRow="0" w:lastRow="0" w:firstColumn="0" w:lastColumn="0" w:noHBand="0" w:noVBand="0"/>
      </w:tblPr>
      <w:tblGrid>
        <w:gridCol w:w="2526"/>
        <w:gridCol w:w="6920"/>
      </w:tblGrid>
      <w:tr w:rsidR="009C5DFF" w:rsidRPr="000D1F76" w14:paraId="7F0B862B" w14:textId="77777777" w:rsidTr="005A5DC2">
        <w:trPr>
          <w:jc w:val="center"/>
        </w:trPr>
        <w:tc>
          <w:tcPr>
            <w:tcW w:w="2526" w:type="dxa"/>
          </w:tcPr>
          <w:p w14:paraId="54727D22"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5" w:name="_Toc299534128"/>
            <w:bookmarkStart w:id="46" w:name="_Toc300749254"/>
            <w:bookmarkStart w:id="47" w:name="_Toc449603858"/>
            <w:bookmarkStart w:id="48" w:name="_Toc482168420"/>
            <w:bookmarkStart w:id="49" w:name="_Toc486024606"/>
            <w:bookmarkStart w:id="50" w:name="_Toc486032994"/>
            <w:bookmarkStart w:id="51" w:name="_Toc486033289"/>
            <w:bookmarkStart w:id="52" w:name="_Toc486033853"/>
            <w:bookmarkStart w:id="53" w:name="_Toc52790017"/>
            <w:bookmarkStart w:id="54" w:name="_Toc71894124"/>
            <w:r w:rsidRPr="003A49F5">
              <w:rPr>
                <w:rFonts w:ascii="Bembo Std" w:hAnsi="Bembo Std"/>
                <w:sz w:val="22"/>
                <w:szCs w:val="22"/>
                <w:lang w:val="es-SV"/>
              </w:rPr>
              <w:t>Definiciones</w:t>
            </w:r>
            <w:bookmarkEnd w:id="45"/>
            <w:bookmarkEnd w:id="46"/>
            <w:bookmarkEnd w:id="47"/>
            <w:bookmarkEnd w:id="48"/>
            <w:bookmarkEnd w:id="49"/>
            <w:bookmarkEnd w:id="50"/>
            <w:bookmarkEnd w:id="51"/>
            <w:bookmarkEnd w:id="52"/>
            <w:bookmarkEnd w:id="53"/>
            <w:bookmarkEnd w:id="54"/>
          </w:p>
        </w:tc>
        <w:tc>
          <w:tcPr>
            <w:tcW w:w="6920" w:type="dxa"/>
          </w:tcPr>
          <w:p w14:paraId="473751E6" w14:textId="77777777" w:rsidR="009C5DFF" w:rsidRPr="003A49F5" w:rsidRDefault="009C5DFF" w:rsidP="005A5DC2">
            <w:pPr>
              <w:pStyle w:val="Textoindependiente2"/>
              <w:tabs>
                <w:tab w:val="left" w:pos="576"/>
              </w:tabs>
              <w:suppressAutoHyphens/>
              <w:spacing w:after="200"/>
              <w:jc w:val="both"/>
              <w:rPr>
                <w:rFonts w:ascii="Bembo Std" w:hAnsi="Bembo Std"/>
                <w:sz w:val="22"/>
                <w:szCs w:val="22"/>
                <w:lang w:val="es-SV"/>
              </w:rPr>
            </w:pPr>
            <w:r w:rsidRPr="003A49F5">
              <w:rPr>
                <w:rFonts w:ascii="Bembo Std" w:hAnsi="Bembo Std"/>
                <w:sz w:val="22"/>
                <w:szCs w:val="22"/>
                <w:lang w:val="es-SV"/>
              </w:rPr>
              <w:t>1.1 A menos que el contexto exija otra cosa, cuando se utilicen en este Contrato, los siguientes términos tendrán los significados que se indican a continuación:</w:t>
            </w:r>
          </w:p>
          <w:p w14:paraId="304DC883"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“Legislación Aplicable” se entiende las leyes y otros instrumentos que tengan fuerza de ley en el país del Contratante o en otro país especificado en las CEC, que se dicten y entren en vigor oportunamente.</w:t>
            </w:r>
          </w:p>
          <w:p w14:paraId="331208E8"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pacing w:val="-2"/>
                <w:sz w:val="22"/>
                <w:szCs w:val="22"/>
                <w:lang w:val="es-SV"/>
              </w:rPr>
            </w:pPr>
            <w:r w:rsidRPr="003A49F5">
              <w:rPr>
                <w:rFonts w:ascii="Bembo Std" w:hAnsi="Bembo Std"/>
                <w:bCs/>
                <w:spacing w:val="-2"/>
                <w:sz w:val="22"/>
                <w:szCs w:val="22"/>
                <w:lang w:val="es-SV"/>
              </w:rPr>
              <w:t>Por “Banco” se entiende el Banco Internacional de Reconstrucción y Fomento (BIRF) o la Asociación Internacional de Fomento (AIF).</w:t>
            </w:r>
          </w:p>
          <w:p w14:paraId="55EC726A"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“Prestatario” se entiende el Gobierno, el organismo gubernamental u otra entidad que firme el convenio de financiamiento con el Banco.</w:t>
            </w:r>
          </w:p>
          <w:p w14:paraId="6AEE26F2"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“Contratante” se entiende el organismo de ejecución que firma el Contrato con el Consultor seleccionado para la prestación de </w:t>
            </w:r>
            <w:r w:rsidRPr="003A49F5">
              <w:rPr>
                <w:rFonts w:ascii="Bembo Std" w:hAnsi="Bembo Std"/>
                <w:bCs/>
                <w:sz w:val="22"/>
                <w:szCs w:val="22"/>
                <w:lang w:val="es-SV"/>
              </w:rPr>
              <w:br/>
              <w:t>los Servicios.</w:t>
            </w:r>
          </w:p>
          <w:p w14:paraId="4D58F4F8"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“Consultor” se entiende una empresa de consultoría profesional legalmente establecida o una entidad seleccionada por el Contratante que brinde los servicios estipulados en el Contrato.</w:t>
            </w:r>
          </w:p>
          <w:p w14:paraId="68BAAD07"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“Contrato” se entiende el convenio escrito legalmente vinculante firmado por el Contratante y el Consultor y que incluye todos los documentos adjuntos enumerados en el párrafo 1 del modelo de contrato (las Condiciones Generales del Contrato, las Condiciones Especiales del Contrato y los Apéndices).</w:t>
            </w:r>
          </w:p>
          <w:p w14:paraId="5C8CC4B3"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“día” se entiende un día hábil, a menos que se indique </w:t>
            </w:r>
            <w:r w:rsidRPr="003A49F5">
              <w:rPr>
                <w:rFonts w:ascii="Bembo Std" w:hAnsi="Bembo Std"/>
                <w:bCs/>
                <w:sz w:val="22"/>
                <w:szCs w:val="22"/>
                <w:lang w:val="es-SV"/>
              </w:rPr>
              <w:br/>
              <w:t>lo contrario.</w:t>
            </w:r>
          </w:p>
          <w:p w14:paraId="1F62FB18"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“fecha de entrada en vigor” se entiende la fecha en la que el presente Contrato comience a regir y tenga efecto conforme a la cláusula 11 de las CGC.</w:t>
            </w:r>
          </w:p>
          <w:p w14:paraId="3347890F"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“Expertos” se entiende, colectivamente, los Expertos Principales, los Expertos Secundarios o cualquier otro integrante del personal del Consultor, el </w:t>
            </w:r>
            <w:proofErr w:type="spellStart"/>
            <w:r w:rsidRPr="003A49F5">
              <w:rPr>
                <w:rFonts w:ascii="Bembo Std" w:hAnsi="Bembo Std"/>
                <w:bCs/>
                <w:sz w:val="22"/>
                <w:szCs w:val="22"/>
                <w:lang w:val="es-SV"/>
              </w:rPr>
              <w:t>Subconsultor</w:t>
            </w:r>
            <w:proofErr w:type="spellEnd"/>
            <w:r w:rsidRPr="003A49F5">
              <w:rPr>
                <w:rFonts w:ascii="Bembo Std" w:hAnsi="Bembo Std"/>
                <w:bCs/>
                <w:sz w:val="22"/>
                <w:szCs w:val="22"/>
                <w:lang w:val="es-SV"/>
              </w:rPr>
              <w:t xml:space="preserve"> o los miembros de la APCA </w:t>
            </w:r>
            <w:r w:rsidRPr="003A49F5">
              <w:rPr>
                <w:rFonts w:ascii="Bembo Std" w:hAnsi="Bembo Std"/>
                <w:bCs/>
                <w:sz w:val="22"/>
                <w:szCs w:val="22"/>
                <w:lang w:val="es-SV"/>
              </w:rPr>
              <w:lastRenderedPageBreak/>
              <w:t xml:space="preserve">asignados por el Consultor para realizar los Servicios o parte de ellos en virtud del Contrato. </w:t>
            </w:r>
          </w:p>
          <w:p w14:paraId="5A61C6E9"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“moneda extranjera” se entiende cualquier moneda que no sea la del país del Contratante.</w:t>
            </w:r>
          </w:p>
          <w:p w14:paraId="7418B6E7"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“CGC” se entiende estas Condiciones Generales del Contrato.</w:t>
            </w:r>
          </w:p>
          <w:p w14:paraId="732DA916"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“Gobierno” se entiende el Gobierno del país del Contratante.</w:t>
            </w:r>
          </w:p>
          <w:p w14:paraId="39BCA3DC"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“APCA” se entiende una asociación con o sin personería jurídica distinta de la de sus integrantes, conformada por más de una entidad, en la que un integrante tiene la facultad para realizar todas las actividades comerciales de uno o de todos los demás miembros de la asociación y en nombre de ellos, y cuyos integrantes son solidariamente responsables ante el Contratante por el cumplimiento del Contrato. </w:t>
            </w:r>
          </w:p>
          <w:p w14:paraId="14E6F3EF"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“Experto Principal” se entiende un profesional individual con capacidades, calificaciones, conocimientos y experiencia esenciales para la prestación de los Servicios estipulados en el Contrato y cuyo currículum se toma en cuenta en la evaluación técnica de la propuesta del Consultor. </w:t>
            </w:r>
          </w:p>
          <w:p w14:paraId="7B28D676"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“moneda local” se entiende la moneda del país del Contratante.</w:t>
            </w:r>
          </w:p>
          <w:p w14:paraId="68B8675F"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 xml:space="preserve">Por “Experto Secundario” se entiende un profesional individual presentado por el Consultor o por su </w:t>
            </w:r>
            <w:proofErr w:type="spellStart"/>
            <w:r w:rsidRPr="003A49F5">
              <w:rPr>
                <w:rFonts w:ascii="Bembo Std" w:hAnsi="Bembo Std"/>
                <w:bCs/>
                <w:sz w:val="22"/>
                <w:szCs w:val="22"/>
                <w:lang w:val="es-SV"/>
              </w:rPr>
              <w:t>Subconsultor</w:t>
            </w:r>
            <w:proofErr w:type="spellEnd"/>
            <w:r w:rsidRPr="003A49F5">
              <w:rPr>
                <w:rFonts w:ascii="Bembo Std" w:hAnsi="Bembo Std"/>
                <w:bCs/>
                <w:sz w:val="22"/>
                <w:szCs w:val="22"/>
                <w:lang w:val="es-SV"/>
              </w:rPr>
              <w:t xml:space="preserve"> y al que se asigna la tarea de brindar los Servicios o una parte de ellos conforme al Contrato.</w:t>
            </w:r>
          </w:p>
          <w:p w14:paraId="0562A71E"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“Parte” se entiende el Contratante o el Consultor, según el caso, y por “Partes” se entiende el Contratante y el Consultor.</w:t>
            </w:r>
          </w:p>
          <w:p w14:paraId="34B1EA30"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“CEC” se entiende las Condiciones Especiales del Contrato, mediante las cuales podrán modificarse o complementarse las CGC, pero nunca sustituirse.</w:t>
            </w:r>
          </w:p>
          <w:p w14:paraId="2872076F"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“Servicios” se entiende el trabajo que habrá de realizar el Consultor de acuerdo con este Contrato, como se describe en el Apéndice A del presente.</w:t>
            </w:r>
          </w:p>
          <w:p w14:paraId="3993F88E" w14:textId="77777777" w:rsidR="009C5DFF" w:rsidRPr="003A49F5" w:rsidRDefault="009C5DFF" w:rsidP="009C5DFF">
            <w:pPr>
              <w:pStyle w:val="Prrafodelista"/>
              <w:numPr>
                <w:ilvl w:val="0"/>
                <w:numId w:val="5"/>
              </w:numPr>
              <w:tabs>
                <w:tab w:val="left" w:pos="540"/>
              </w:tabs>
              <w:spacing w:before="240" w:after="240"/>
              <w:ind w:left="459" w:right="-74" w:hanging="461"/>
              <w:jc w:val="both"/>
              <w:rPr>
                <w:rFonts w:ascii="Bembo Std" w:hAnsi="Bembo Std"/>
                <w:bCs/>
                <w:sz w:val="22"/>
                <w:szCs w:val="22"/>
                <w:lang w:val="es-SV"/>
              </w:rPr>
            </w:pPr>
            <w:r w:rsidRPr="003A49F5">
              <w:rPr>
                <w:rFonts w:ascii="Bembo Std" w:hAnsi="Bembo Std"/>
                <w:bCs/>
                <w:sz w:val="22"/>
                <w:szCs w:val="22"/>
                <w:lang w:val="es-SV"/>
              </w:rPr>
              <w:t>Por “</w:t>
            </w:r>
            <w:proofErr w:type="spellStart"/>
            <w:r w:rsidRPr="003A49F5">
              <w:rPr>
                <w:rFonts w:ascii="Bembo Std" w:hAnsi="Bembo Std"/>
                <w:bCs/>
                <w:sz w:val="22"/>
                <w:szCs w:val="22"/>
                <w:lang w:val="es-SV"/>
              </w:rPr>
              <w:t>Subconsultor</w:t>
            </w:r>
            <w:proofErr w:type="spellEnd"/>
            <w:r w:rsidRPr="003A49F5">
              <w:rPr>
                <w:rFonts w:ascii="Bembo Std" w:hAnsi="Bembo Std"/>
                <w:bCs/>
                <w:sz w:val="22"/>
                <w:szCs w:val="22"/>
                <w:lang w:val="es-SV"/>
              </w:rPr>
              <w:t>” se entiende una entidad o persona a la que el Consultor subcontrata para que brinde alguna parte de los Servicios, sin por ello dejar de ser el único responsable de la ejecución del Contrato.</w:t>
            </w:r>
          </w:p>
          <w:p w14:paraId="7CB32125" w14:textId="77777777" w:rsidR="009C5DFF" w:rsidRPr="003A49F5" w:rsidRDefault="009C5DFF" w:rsidP="009C5DFF">
            <w:pPr>
              <w:pStyle w:val="Prrafodelista"/>
              <w:numPr>
                <w:ilvl w:val="0"/>
                <w:numId w:val="5"/>
              </w:numPr>
              <w:spacing w:before="240" w:after="240"/>
              <w:ind w:left="459" w:right="-74" w:hanging="461"/>
              <w:jc w:val="both"/>
              <w:rPr>
                <w:rFonts w:ascii="Bembo Std" w:hAnsi="Bembo Std"/>
                <w:sz w:val="22"/>
                <w:szCs w:val="22"/>
                <w:lang w:val="es-SV"/>
              </w:rPr>
            </w:pPr>
            <w:r w:rsidRPr="003A49F5">
              <w:rPr>
                <w:rFonts w:ascii="Bembo Std" w:hAnsi="Bembo Std"/>
                <w:sz w:val="22"/>
                <w:szCs w:val="22"/>
                <w:lang w:val="es-SV"/>
              </w:rPr>
              <w:lastRenderedPageBreak/>
              <w:t xml:space="preserve">Por “tercero” se entiende cualquier persona o entidad que no sea el Gobierno, el Contratante, el Consultor o un </w:t>
            </w:r>
            <w:proofErr w:type="spellStart"/>
            <w:r w:rsidRPr="003A49F5">
              <w:rPr>
                <w:rFonts w:ascii="Bembo Std" w:hAnsi="Bembo Std"/>
                <w:sz w:val="22"/>
                <w:szCs w:val="22"/>
                <w:lang w:val="es-SV"/>
              </w:rPr>
              <w:t>Subconsultor</w:t>
            </w:r>
            <w:proofErr w:type="spellEnd"/>
            <w:r w:rsidRPr="003A49F5">
              <w:rPr>
                <w:rFonts w:ascii="Bembo Std" w:hAnsi="Bembo Std"/>
                <w:sz w:val="22"/>
                <w:szCs w:val="22"/>
                <w:lang w:val="es-SV"/>
              </w:rPr>
              <w:t>.</w:t>
            </w:r>
          </w:p>
        </w:tc>
      </w:tr>
      <w:tr w:rsidR="009C5DFF" w:rsidRPr="000D1F76" w14:paraId="75FF6764" w14:textId="77777777" w:rsidTr="005A5DC2">
        <w:trPr>
          <w:jc w:val="center"/>
        </w:trPr>
        <w:tc>
          <w:tcPr>
            <w:tcW w:w="2526" w:type="dxa"/>
          </w:tcPr>
          <w:p w14:paraId="78271807"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55" w:name="_Toc299534129"/>
            <w:bookmarkStart w:id="56" w:name="_Toc300749255"/>
            <w:bookmarkStart w:id="57" w:name="_Toc441935832"/>
            <w:bookmarkStart w:id="58" w:name="_Toc449603859"/>
            <w:bookmarkStart w:id="59" w:name="_Toc482168421"/>
            <w:bookmarkStart w:id="60" w:name="_Toc486024607"/>
            <w:bookmarkStart w:id="61" w:name="_Toc486032995"/>
            <w:bookmarkStart w:id="62" w:name="_Toc486033290"/>
            <w:bookmarkStart w:id="63" w:name="_Toc486033854"/>
            <w:bookmarkStart w:id="64" w:name="_Toc52790018"/>
            <w:bookmarkStart w:id="65" w:name="_Toc71894125"/>
            <w:r w:rsidRPr="003A49F5">
              <w:rPr>
                <w:rFonts w:ascii="Bembo Std" w:hAnsi="Bembo Std"/>
                <w:sz w:val="22"/>
                <w:szCs w:val="22"/>
                <w:lang w:val="es-SV"/>
              </w:rPr>
              <w:lastRenderedPageBreak/>
              <w:t>Relación entre las Partes</w:t>
            </w:r>
            <w:bookmarkEnd w:id="55"/>
            <w:bookmarkEnd w:id="56"/>
            <w:bookmarkEnd w:id="57"/>
            <w:bookmarkEnd w:id="58"/>
            <w:bookmarkEnd w:id="59"/>
            <w:bookmarkEnd w:id="60"/>
            <w:bookmarkEnd w:id="61"/>
            <w:bookmarkEnd w:id="62"/>
            <w:bookmarkEnd w:id="63"/>
            <w:bookmarkEnd w:id="64"/>
            <w:bookmarkEnd w:id="65"/>
          </w:p>
          <w:p w14:paraId="0ED1C0DA" w14:textId="77777777" w:rsidR="009C5DFF" w:rsidRPr="003A49F5" w:rsidRDefault="009C5DFF" w:rsidP="005A5DC2">
            <w:pPr>
              <w:pStyle w:val="BankNormal"/>
              <w:spacing w:after="0"/>
              <w:rPr>
                <w:rFonts w:ascii="Bembo Std" w:hAnsi="Bembo Std"/>
                <w:b/>
                <w:bCs/>
                <w:sz w:val="22"/>
                <w:szCs w:val="22"/>
                <w:lang w:val="es-SV"/>
              </w:rPr>
            </w:pPr>
          </w:p>
        </w:tc>
        <w:tc>
          <w:tcPr>
            <w:tcW w:w="6920" w:type="dxa"/>
          </w:tcPr>
          <w:p w14:paraId="1FE02BDC" w14:textId="77777777" w:rsidR="009C5DFF" w:rsidRPr="003A49F5" w:rsidRDefault="009C5DFF" w:rsidP="009C5DFF">
            <w:pPr>
              <w:pStyle w:val="Prrafodelista"/>
              <w:numPr>
                <w:ilvl w:val="1"/>
                <w:numId w:val="6"/>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Nada de lo dispuesto en el presente Contrato podrá interpretarse en el sentido de que entre el Contratante y el Consultor existe una relación de empleador y empleado o de mandante y mandatario. Conforme a este Contrato, los Expertos y los </w:t>
            </w:r>
            <w:proofErr w:type="spellStart"/>
            <w:r w:rsidRPr="003A49F5">
              <w:rPr>
                <w:rFonts w:ascii="Bembo Std" w:hAnsi="Bembo Std"/>
                <w:sz w:val="22"/>
                <w:szCs w:val="22"/>
                <w:lang w:val="es-SV"/>
              </w:rPr>
              <w:t>Subconsultores</w:t>
            </w:r>
            <w:proofErr w:type="spellEnd"/>
            <w:r w:rsidRPr="003A49F5">
              <w:rPr>
                <w:rFonts w:ascii="Bembo Std" w:hAnsi="Bembo Std"/>
                <w:sz w:val="22"/>
                <w:szCs w:val="22"/>
                <w:lang w:val="es-SV"/>
              </w:rPr>
              <w:t>, si los hubiere, que presten los Servicios estarán exclusivamente a cargo del Consultor, quien será plenamente responsable de los Servicios prestados por ellos o en su nombre.</w:t>
            </w:r>
          </w:p>
        </w:tc>
      </w:tr>
      <w:tr w:rsidR="009C5DFF" w:rsidRPr="000D1F76" w14:paraId="2CBB7DEF" w14:textId="77777777" w:rsidTr="005A5DC2">
        <w:trPr>
          <w:jc w:val="center"/>
        </w:trPr>
        <w:tc>
          <w:tcPr>
            <w:tcW w:w="2526" w:type="dxa"/>
          </w:tcPr>
          <w:p w14:paraId="622E6AAD" w14:textId="77777777" w:rsidR="009C5DFF" w:rsidRPr="003A49F5" w:rsidRDefault="009C5DFF" w:rsidP="009C5DFF">
            <w:pPr>
              <w:pStyle w:val="Ttulo2"/>
              <w:keepNext w:val="0"/>
              <w:numPr>
                <w:ilvl w:val="0"/>
                <w:numId w:val="21"/>
              </w:numPr>
              <w:spacing w:after="200"/>
              <w:ind w:right="293"/>
              <w:jc w:val="left"/>
              <w:rPr>
                <w:rFonts w:ascii="Bembo Std" w:hAnsi="Bembo Std"/>
                <w:sz w:val="22"/>
                <w:szCs w:val="22"/>
                <w:lang w:val="es-SV"/>
              </w:rPr>
            </w:pPr>
            <w:bookmarkStart w:id="66" w:name="_Toc299534130"/>
            <w:bookmarkStart w:id="67" w:name="_Toc300749256"/>
            <w:bookmarkStart w:id="68" w:name="_Toc441935833"/>
            <w:bookmarkStart w:id="69" w:name="_Toc449603860"/>
            <w:bookmarkStart w:id="70" w:name="_Toc482168422"/>
            <w:bookmarkStart w:id="71" w:name="_Toc486024608"/>
            <w:bookmarkStart w:id="72" w:name="_Toc486032996"/>
            <w:bookmarkStart w:id="73" w:name="_Toc486033291"/>
            <w:bookmarkStart w:id="74" w:name="_Toc486033855"/>
            <w:bookmarkStart w:id="75" w:name="_Toc52790019"/>
            <w:bookmarkStart w:id="76" w:name="_Toc71894126"/>
            <w:r w:rsidRPr="003A49F5">
              <w:rPr>
                <w:rFonts w:ascii="Bembo Std" w:hAnsi="Bembo Std"/>
                <w:sz w:val="22"/>
                <w:szCs w:val="22"/>
                <w:lang w:val="es-SV"/>
              </w:rPr>
              <w:t>Ley que rige el Contrato</w:t>
            </w:r>
            <w:bookmarkEnd w:id="66"/>
            <w:bookmarkEnd w:id="67"/>
            <w:bookmarkEnd w:id="68"/>
            <w:bookmarkEnd w:id="69"/>
            <w:bookmarkEnd w:id="70"/>
            <w:bookmarkEnd w:id="71"/>
            <w:bookmarkEnd w:id="72"/>
            <w:bookmarkEnd w:id="73"/>
            <w:bookmarkEnd w:id="74"/>
            <w:bookmarkEnd w:id="75"/>
            <w:bookmarkEnd w:id="76"/>
          </w:p>
        </w:tc>
        <w:tc>
          <w:tcPr>
            <w:tcW w:w="6920" w:type="dxa"/>
          </w:tcPr>
          <w:p w14:paraId="29BF58B9" w14:textId="77777777" w:rsidR="009C5DFF" w:rsidRPr="003A49F5" w:rsidRDefault="009C5DFF" w:rsidP="009C5DFF">
            <w:pPr>
              <w:pStyle w:val="Prrafodelista"/>
              <w:numPr>
                <w:ilvl w:val="1"/>
                <w:numId w:val="7"/>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Este Contrato, su significado e interpretación, y la relación que crea entre las Partes se regirán por la Legislación Aplicable.</w:t>
            </w:r>
          </w:p>
        </w:tc>
      </w:tr>
      <w:tr w:rsidR="009C5DFF" w:rsidRPr="000D1F76" w14:paraId="24317F5A" w14:textId="77777777" w:rsidTr="005A5DC2">
        <w:trPr>
          <w:jc w:val="center"/>
        </w:trPr>
        <w:tc>
          <w:tcPr>
            <w:tcW w:w="2526" w:type="dxa"/>
          </w:tcPr>
          <w:p w14:paraId="2FDB13AA"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77" w:name="_Toc299534131"/>
            <w:bookmarkStart w:id="78" w:name="_Toc300749257"/>
            <w:bookmarkStart w:id="79" w:name="_Toc441935834"/>
            <w:bookmarkStart w:id="80" w:name="_Toc449603861"/>
            <w:bookmarkStart w:id="81" w:name="_Toc482168423"/>
            <w:bookmarkStart w:id="82" w:name="_Toc486024609"/>
            <w:bookmarkStart w:id="83" w:name="_Toc486032997"/>
            <w:bookmarkStart w:id="84" w:name="_Toc486033292"/>
            <w:bookmarkStart w:id="85" w:name="_Toc486033856"/>
            <w:bookmarkStart w:id="86" w:name="_Toc52790020"/>
            <w:bookmarkStart w:id="87" w:name="_Toc71894127"/>
            <w:r w:rsidRPr="003A49F5">
              <w:rPr>
                <w:rFonts w:ascii="Bembo Std" w:hAnsi="Bembo Std"/>
                <w:sz w:val="22"/>
                <w:szCs w:val="22"/>
                <w:lang w:val="es-SV"/>
              </w:rPr>
              <w:t>Idioma</w:t>
            </w:r>
            <w:bookmarkEnd w:id="77"/>
            <w:bookmarkEnd w:id="78"/>
            <w:bookmarkEnd w:id="79"/>
            <w:bookmarkEnd w:id="80"/>
            <w:bookmarkEnd w:id="81"/>
            <w:bookmarkEnd w:id="82"/>
            <w:bookmarkEnd w:id="83"/>
            <w:bookmarkEnd w:id="84"/>
            <w:bookmarkEnd w:id="85"/>
            <w:bookmarkEnd w:id="86"/>
            <w:bookmarkEnd w:id="87"/>
          </w:p>
        </w:tc>
        <w:tc>
          <w:tcPr>
            <w:tcW w:w="6920" w:type="dxa"/>
          </w:tcPr>
          <w:p w14:paraId="028E326F" w14:textId="77777777" w:rsidR="009C5DFF" w:rsidRPr="003A49F5" w:rsidRDefault="009C5DFF" w:rsidP="009C5DFF">
            <w:pPr>
              <w:pStyle w:val="Prrafodelista"/>
              <w:numPr>
                <w:ilvl w:val="1"/>
                <w:numId w:val="8"/>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Este Contrato se ha firmado en el idioma indicado en las </w:t>
            </w:r>
            <w:r w:rsidRPr="003A49F5">
              <w:rPr>
                <w:rFonts w:ascii="Bembo Std" w:hAnsi="Bembo Std"/>
                <w:b/>
                <w:sz w:val="22"/>
                <w:szCs w:val="22"/>
                <w:lang w:val="es-SV"/>
              </w:rPr>
              <w:t>CEC</w:t>
            </w:r>
            <w:r w:rsidRPr="003A49F5">
              <w:rPr>
                <w:rFonts w:ascii="Bembo Std" w:hAnsi="Bembo Std"/>
                <w:sz w:val="22"/>
                <w:szCs w:val="22"/>
                <w:lang w:val="es-SV"/>
              </w:rPr>
              <w:t>, que será el idioma obligatorio para todos los asuntos relacionados con el significado y la interpretación de los contenidos.</w:t>
            </w:r>
          </w:p>
        </w:tc>
      </w:tr>
      <w:tr w:rsidR="009C5DFF" w:rsidRPr="000D1F76" w14:paraId="189C79B0" w14:textId="77777777" w:rsidTr="005A5DC2">
        <w:trPr>
          <w:jc w:val="center"/>
        </w:trPr>
        <w:tc>
          <w:tcPr>
            <w:tcW w:w="2526" w:type="dxa"/>
          </w:tcPr>
          <w:p w14:paraId="19EF6DED"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88" w:name="_Toc299534132"/>
            <w:bookmarkStart w:id="89" w:name="_Toc300749258"/>
            <w:bookmarkStart w:id="90" w:name="_Toc441935835"/>
            <w:bookmarkStart w:id="91" w:name="_Toc449603862"/>
            <w:bookmarkStart w:id="92" w:name="_Toc482168424"/>
            <w:bookmarkStart w:id="93" w:name="_Toc486024610"/>
            <w:bookmarkStart w:id="94" w:name="_Toc486032998"/>
            <w:bookmarkStart w:id="95" w:name="_Toc486033293"/>
            <w:bookmarkStart w:id="96" w:name="_Toc486033857"/>
            <w:bookmarkStart w:id="97" w:name="_Toc52790021"/>
            <w:bookmarkStart w:id="98" w:name="_Toc71894128"/>
            <w:r w:rsidRPr="003A49F5">
              <w:rPr>
                <w:rFonts w:ascii="Bembo Std" w:hAnsi="Bembo Std"/>
                <w:sz w:val="22"/>
                <w:szCs w:val="22"/>
                <w:lang w:val="es-SV"/>
              </w:rPr>
              <w:t>Encabeza-</w:t>
            </w:r>
            <w:proofErr w:type="spellStart"/>
            <w:r w:rsidRPr="003A49F5">
              <w:rPr>
                <w:rFonts w:ascii="Bembo Std" w:hAnsi="Bembo Std"/>
                <w:sz w:val="22"/>
                <w:szCs w:val="22"/>
                <w:lang w:val="es-SV"/>
              </w:rPr>
              <w:t>mientos</w:t>
            </w:r>
            <w:bookmarkEnd w:id="88"/>
            <w:bookmarkEnd w:id="89"/>
            <w:bookmarkEnd w:id="90"/>
            <w:bookmarkEnd w:id="91"/>
            <w:bookmarkEnd w:id="92"/>
            <w:bookmarkEnd w:id="93"/>
            <w:bookmarkEnd w:id="94"/>
            <w:bookmarkEnd w:id="95"/>
            <w:bookmarkEnd w:id="96"/>
            <w:bookmarkEnd w:id="97"/>
            <w:bookmarkEnd w:id="98"/>
            <w:proofErr w:type="spellEnd"/>
          </w:p>
        </w:tc>
        <w:tc>
          <w:tcPr>
            <w:tcW w:w="6920" w:type="dxa"/>
          </w:tcPr>
          <w:p w14:paraId="1158D97E" w14:textId="77777777" w:rsidR="009C5DFF" w:rsidRPr="003A49F5" w:rsidRDefault="009C5DFF" w:rsidP="009C5DFF">
            <w:pPr>
              <w:pStyle w:val="Prrafodelista"/>
              <w:numPr>
                <w:ilvl w:val="1"/>
                <w:numId w:val="9"/>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El significado de este Contrato no se verá restringido, modificado ni afectado por los encabezamientos.</w:t>
            </w:r>
          </w:p>
        </w:tc>
      </w:tr>
      <w:tr w:rsidR="009C5DFF" w:rsidRPr="000D1F76" w14:paraId="64341AF6" w14:textId="77777777" w:rsidTr="005A5DC2">
        <w:trPr>
          <w:jc w:val="center"/>
        </w:trPr>
        <w:tc>
          <w:tcPr>
            <w:tcW w:w="2526" w:type="dxa"/>
          </w:tcPr>
          <w:p w14:paraId="45F51048"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99" w:name="_Toc299534133"/>
            <w:bookmarkStart w:id="100" w:name="_Toc300749259"/>
            <w:bookmarkStart w:id="101" w:name="_Toc441935836"/>
            <w:bookmarkStart w:id="102" w:name="_Toc449603863"/>
            <w:bookmarkStart w:id="103" w:name="_Toc482168425"/>
            <w:bookmarkStart w:id="104" w:name="_Toc486024611"/>
            <w:bookmarkStart w:id="105" w:name="_Toc486032999"/>
            <w:bookmarkStart w:id="106" w:name="_Toc486033294"/>
            <w:bookmarkStart w:id="107" w:name="_Toc486033858"/>
            <w:bookmarkStart w:id="108" w:name="_Toc52790022"/>
            <w:bookmarkStart w:id="109" w:name="_Toc71894129"/>
            <w:r w:rsidRPr="003A49F5">
              <w:rPr>
                <w:rFonts w:ascii="Bembo Std" w:hAnsi="Bembo Std"/>
                <w:sz w:val="22"/>
                <w:szCs w:val="22"/>
                <w:lang w:val="es-SV"/>
              </w:rPr>
              <w:t>Notificaciones</w:t>
            </w:r>
            <w:bookmarkEnd w:id="99"/>
            <w:bookmarkEnd w:id="100"/>
            <w:bookmarkEnd w:id="101"/>
            <w:bookmarkEnd w:id="102"/>
            <w:bookmarkEnd w:id="103"/>
            <w:bookmarkEnd w:id="104"/>
            <w:bookmarkEnd w:id="105"/>
            <w:bookmarkEnd w:id="106"/>
            <w:bookmarkEnd w:id="107"/>
            <w:bookmarkEnd w:id="108"/>
            <w:bookmarkEnd w:id="109"/>
          </w:p>
        </w:tc>
        <w:tc>
          <w:tcPr>
            <w:tcW w:w="6920" w:type="dxa"/>
          </w:tcPr>
          <w:p w14:paraId="657E6E99" w14:textId="77777777" w:rsidR="009C5DFF" w:rsidRPr="003A49F5" w:rsidRDefault="009C5DFF" w:rsidP="009C5DFF">
            <w:pPr>
              <w:pStyle w:val="Prrafodelista"/>
              <w:numPr>
                <w:ilvl w:val="1"/>
                <w:numId w:val="10"/>
              </w:numPr>
              <w:spacing w:after="240"/>
              <w:ind w:left="74" w:right="-74" w:firstLine="0"/>
              <w:jc w:val="both"/>
              <w:rPr>
                <w:rFonts w:ascii="Bembo Std" w:hAnsi="Bembo Std"/>
                <w:sz w:val="22"/>
                <w:szCs w:val="22"/>
                <w:lang w:val="es-SV"/>
              </w:rPr>
            </w:pPr>
            <w:r w:rsidRPr="003A49F5">
              <w:rPr>
                <w:rFonts w:ascii="Bembo Std" w:hAnsi="Bembo Std"/>
                <w:sz w:val="22"/>
                <w:szCs w:val="22"/>
                <w:lang w:val="es-SV"/>
              </w:rPr>
              <w:t xml:space="preserve">Cualquier notificación que deba o pueda cursarse en virtud del presente Contrato se hará por escrito en el idioma especificado en la cláusula 4 de las CGC. Se considerará que se ha cursado o dado tal notificación, solicitud o aprobación cuando haya sido entregada en persona a un representante autorizado de la Parte a la que esté dirigida, o cuando se haya enviado a dicha Parte a la dirección indicada en </w:t>
            </w:r>
            <w:r w:rsidRPr="003A49F5">
              <w:rPr>
                <w:rFonts w:ascii="Bembo Std" w:hAnsi="Bembo Std"/>
                <w:sz w:val="22"/>
                <w:szCs w:val="22"/>
                <w:lang w:val="es-SV"/>
              </w:rPr>
              <w:br/>
              <w:t xml:space="preserve">las </w:t>
            </w:r>
            <w:r w:rsidRPr="003A49F5">
              <w:rPr>
                <w:rFonts w:ascii="Bembo Std" w:hAnsi="Bembo Std"/>
                <w:b/>
                <w:sz w:val="22"/>
                <w:szCs w:val="22"/>
                <w:lang w:val="es-SV"/>
              </w:rPr>
              <w:t>CEC</w:t>
            </w:r>
            <w:r w:rsidRPr="003A49F5">
              <w:rPr>
                <w:rFonts w:ascii="Bembo Std" w:hAnsi="Bembo Std"/>
                <w:sz w:val="22"/>
                <w:szCs w:val="22"/>
                <w:lang w:val="es-SV"/>
              </w:rPr>
              <w:t xml:space="preserve">. </w:t>
            </w:r>
          </w:p>
          <w:p w14:paraId="3E65D89F" w14:textId="77777777" w:rsidR="009C5DFF" w:rsidRPr="003A49F5" w:rsidRDefault="009C5DFF" w:rsidP="009C5DFF">
            <w:pPr>
              <w:pStyle w:val="Prrafodelista"/>
              <w:numPr>
                <w:ilvl w:val="1"/>
                <w:numId w:val="10"/>
              </w:numPr>
              <w:spacing w:after="240"/>
              <w:ind w:left="74" w:right="-74" w:firstLine="0"/>
              <w:jc w:val="both"/>
              <w:rPr>
                <w:rFonts w:ascii="Bembo Std" w:hAnsi="Bembo Std"/>
                <w:sz w:val="22"/>
                <w:szCs w:val="22"/>
                <w:lang w:val="es-SV"/>
              </w:rPr>
            </w:pPr>
            <w:r w:rsidRPr="003A49F5">
              <w:rPr>
                <w:rFonts w:ascii="Bembo Std" w:hAnsi="Bembo Std"/>
                <w:sz w:val="22"/>
                <w:szCs w:val="22"/>
                <w:lang w:val="es-SV"/>
              </w:rPr>
              <w:t xml:space="preserve">Una Parte podrá cambiar su dirección para las notificaciones informando por escrito a la otra Parte sobre dicho cambio de la dirección indicada en las </w:t>
            </w:r>
            <w:r w:rsidRPr="003A49F5">
              <w:rPr>
                <w:rFonts w:ascii="Bembo Std" w:hAnsi="Bembo Std"/>
                <w:b/>
                <w:sz w:val="22"/>
                <w:szCs w:val="22"/>
                <w:lang w:val="es-SV"/>
              </w:rPr>
              <w:t>CEC</w:t>
            </w:r>
            <w:r w:rsidRPr="003A49F5">
              <w:rPr>
                <w:rFonts w:ascii="Bembo Std" w:hAnsi="Bembo Std"/>
                <w:sz w:val="22"/>
                <w:szCs w:val="22"/>
                <w:lang w:val="es-SV"/>
              </w:rPr>
              <w:t>.</w:t>
            </w:r>
          </w:p>
        </w:tc>
      </w:tr>
      <w:tr w:rsidR="009C5DFF" w:rsidRPr="000D1F76" w14:paraId="6A2BCAD0" w14:textId="77777777" w:rsidTr="005A5DC2">
        <w:trPr>
          <w:jc w:val="center"/>
        </w:trPr>
        <w:tc>
          <w:tcPr>
            <w:tcW w:w="2526" w:type="dxa"/>
          </w:tcPr>
          <w:p w14:paraId="3DFB28FB" w14:textId="77777777" w:rsidR="009C5DFF" w:rsidRPr="003A49F5" w:rsidRDefault="009C5DFF" w:rsidP="009C5DFF">
            <w:pPr>
              <w:pStyle w:val="Ttulo2"/>
              <w:keepNext w:val="0"/>
              <w:numPr>
                <w:ilvl w:val="0"/>
                <w:numId w:val="21"/>
              </w:numPr>
              <w:spacing w:after="200"/>
              <w:ind w:right="152"/>
              <w:jc w:val="left"/>
              <w:rPr>
                <w:rFonts w:ascii="Bembo Std" w:hAnsi="Bembo Std"/>
                <w:sz w:val="22"/>
                <w:szCs w:val="22"/>
                <w:lang w:val="es-SV"/>
              </w:rPr>
            </w:pPr>
            <w:bookmarkStart w:id="110" w:name="_Toc299534134"/>
            <w:bookmarkStart w:id="111" w:name="_Toc300749260"/>
            <w:bookmarkStart w:id="112" w:name="_Toc441935837"/>
            <w:bookmarkStart w:id="113" w:name="_Toc449603864"/>
            <w:bookmarkStart w:id="114" w:name="_Toc482168426"/>
            <w:bookmarkStart w:id="115" w:name="_Toc486024612"/>
            <w:bookmarkStart w:id="116" w:name="_Toc486033000"/>
            <w:bookmarkStart w:id="117" w:name="_Toc486033295"/>
            <w:bookmarkStart w:id="118" w:name="_Toc486033859"/>
            <w:bookmarkStart w:id="119" w:name="_Toc52790023"/>
            <w:bookmarkStart w:id="120" w:name="_Toc71894130"/>
            <w:r w:rsidRPr="003A49F5">
              <w:rPr>
                <w:rFonts w:ascii="Bembo Std" w:hAnsi="Bembo Std"/>
                <w:sz w:val="22"/>
                <w:szCs w:val="22"/>
                <w:lang w:val="es-SV"/>
              </w:rPr>
              <w:t>Lugar donde se prestarán los Servicios</w:t>
            </w:r>
            <w:bookmarkEnd w:id="110"/>
            <w:bookmarkEnd w:id="111"/>
            <w:bookmarkEnd w:id="112"/>
            <w:bookmarkEnd w:id="113"/>
            <w:bookmarkEnd w:id="114"/>
            <w:bookmarkEnd w:id="115"/>
            <w:bookmarkEnd w:id="116"/>
            <w:bookmarkEnd w:id="117"/>
            <w:bookmarkEnd w:id="118"/>
            <w:bookmarkEnd w:id="119"/>
            <w:bookmarkEnd w:id="120"/>
          </w:p>
        </w:tc>
        <w:tc>
          <w:tcPr>
            <w:tcW w:w="6920" w:type="dxa"/>
          </w:tcPr>
          <w:p w14:paraId="67600850" w14:textId="77777777" w:rsidR="009C5DFF" w:rsidRPr="003A49F5" w:rsidRDefault="009C5DFF" w:rsidP="009C5DFF">
            <w:pPr>
              <w:pStyle w:val="Prrafodelista"/>
              <w:numPr>
                <w:ilvl w:val="1"/>
                <w:numId w:val="11"/>
              </w:numPr>
              <w:spacing w:after="24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Los Servicios se prestarán en los lugares indicados en el </w:t>
            </w:r>
            <w:r w:rsidRPr="003A49F5">
              <w:rPr>
                <w:rFonts w:ascii="Bembo Std" w:hAnsi="Bembo Std"/>
                <w:b/>
                <w:sz w:val="22"/>
                <w:szCs w:val="22"/>
                <w:lang w:val="es-SV"/>
              </w:rPr>
              <w:t>Apéndice A</w:t>
            </w:r>
            <w:r w:rsidRPr="003A49F5">
              <w:rPr>
                <w:rFonts w:ascii="Bembo Std" w:hAnsi="Bembo Std"/>
                <w:sz w:val="22"/>
                <w:szCs w:val="22"/>
                <w:lang w:val="es-SV"/>
              </w:rPr>
              <w:t xml:space="preserve"> y, cuando no esté indicado en dónde habrá de cumplirse una tarea específica, esta se cumplirá en el lugar que apruebe el Contratante, ya sea en el país del Gobierno o en otro lugar.</w:t>
            </w:r>
          </w:p>
        </w:tc>
      </w:tr>
      <w:tr w:rsidR="009C5DFF" w:rsidRPr="000D1F76" w14:paraId="4EF73E5A" w14:textId="77777777" w:rsidTr="005A5DC2">
        <w:trPr>
          <w:jc w:val="center"/>
        </w:trPr>
        <w:tc>
          <w:tcPr>
            <w:tcW w:w="2526" w:type="dxa"/>
          </w:tcPr>
          <w:p w14:paraId="2D108107" w14:textId="77777777" w:rsidR="009C5DFF" w:rsidRPr="003A49F5" w:rsidRDefault="009C5DFF" w:rsidP="009C5DFF">
            <w:pPr>
              <w:pStyle w:val="Ttulo2"/>
              <w:keepNext w:val="0"/>
              <w:numPr>
                <w:ilvl w:val="0"/>
                <w:numId w:val="21"/>
              </w:numPr>
              <w:spacing w:after="200"/>
              <w:ind w:right="152"/>
              <w:jc w:val="left"/>
              <w:rPr>
                <w:rFonts w:ascii="Bembo Std" w:hAnsi="Bembo Std"/>
                <w:sz w:val="22"/>
                <w:szCs w:val="22"/>
                <w:lang w:val="es-SV"/>
              </w:rPr>
            </w:pPr>
            <w:bookmarkStart w:id="121" w:name="_Toc299534135"/>
            <w:bookmarkStart w:id="122" w:name="_Toc300749261"/>
            <w:bookmarkStart w:id="123" w:name="_Toc441935838"/>
            <w:bookmarkStart w:id="124" w:name="_Toc449603865"/>
            <w:bookmarkStart w:id="125" w:name="_Toc482168427"/>
            <w:bookmarkStart w:id="126" w:name="_Toc486024613"/>
            <w:bookmarkStart w:id="127" w:name="_Toc486033001"/>
            <w:bookmarkStart w:id="128" w:name="_Toc486033296"/>
            <w:bookmarkStart w:id="129" w:name="_Toc486033860"/>
            <w:bookmarkStart w:id="130" w:name="_Toc52790024"/>
            <w:bookmarkStart w:id="131" w:name="_Toc71894131"/>
            <w:r w:rsidRPr="003A49F5">
              <w:rPr>
                <w:rFonts w:ascii="Bembo Std" w:hAnsi="Bembo Std"/>
                <w:sz w:val="22"/>
                <w:szCs w:val="22"/>
                <w:lang w:val="es-SV"/>
              </w:rPr>
              <w:t>Facultades del integrante a cargo</w:t>
            </w:r>
            <w:bookmarkEnd w:id="121"/>
            <w:bookmarkEnd w:id="122"/>
            <w:bookmarkEnd w:id="123"/>
            <w:bookmarkEnd w:id="124"/>
            <w:bookmarkEnd w:id="125"/>
            <w:bookmarkEnd w:id="126"/>
            <w:bookmarkEnd w:id="127"/>
            <w:bookmarkEnd w:id="128"/>
            <w:bookmarkEnd w:id="129"/>
            <w:bookmarkEnd w:id="130"/>
            <w:bookmarkEnd w:id="131"/>
          </w:p>
        </w:tc>
        <w:tc>
          <w:tcPr>
            <w:tcW w:w="6920" w:type="dxa"/>
          </w:tcPr>
          <w:p w14:paraId="6D32BFDC" w14:textId="77777777" w:rsidR="009C5DFF" w:rsidRPr="003A49F5" w:rsidRDefault="009C5DFF" w:rsidP="009C5DFF">
            <w:pPr>
              <w:pStyle w:val="Prrafodelista"/>
              <w:numPr>
                <w:ilvl w:val="1"/>
                <w:numId w:val="12"/>
              </w:numPr>
              <w:spacing w:after="240"/>
              <w:ind w:left="72" w:firstLine="0"/>
              <w:contextualSpacing/>
              <w:jc w:val="both"/>
              <w:rPr>
                <w:rFonts w:ascii="Bembo Std" w:hAnsi="Bembo Std"/>
                <w:sz w:val="22"/>
                <w:szCs w:val="22"/>
                <w:lang w:val="es-SV"/>
              </w:rPr>
            </w:pPr>
            <w:r w:rsidRPr="003A49F5">
              <w:rPr>
                <w:rFonts w:ascii="Bembo Std" w:hAnsi="Bembo Std"/>
                <w:sz w:val="22"/>
                <w:szCs w:val="22"/>
                <w:lang w:val="es-SV"/>
              </w:rPr>
              <w:t xml:space="preserve">Si el Consultor es una APCA, los integrantes autorizan al integrante indicado en las </w:t>
            </w:r>
            <w:r w:rsidRPr="003A49F5">
              <w:rPr>
                <w:rFonts w:ascii="Bembo Std" w:hAnsi="Bembo Std"/>
                <w:b/>
                <w:sz w:val="22"/>
                <w:szCs w:val="22"/>
                <w:lang w:val="es-SV"/>
              </w:rPr>
              <w:t>CEC</w:t>
            </w:r>
            <w:r w:rsidRPr="003A49F5">
              <w:rPr>
                <w:rFonts w:ascii="Bembo Std" w:hAnsi="Bembo Std"/>
                <w:sz w:val="22"/>
                <w:szCs w:val="22"/>
                <w:lang w:val="es-SV"/>
              </w:rPr>
              <w:t xml:space="preserve"> para que ejerza en su nombre todos los derechos y cumpla todas las obligaciones del Consultor frente al Contratante en virtud de este Contrato, incluso, entre otras cosas, recibir instrucciones y percibir pagos de este último.</w:t>
            </w:r>
          </w:p>
        </w:tc>
      </w:tr>
      <w:tr w:rsidR="009C5DFF" w:rsidRPr="000D1F76" w14:paraId="37611F67" w14:textId="77777777" w:rsidTr="005A5DC2">
        <w:trPr>
          <w:jc w:val="center"/>
        </w:trPr>
        <w:tc>
          <w:tcPr>
            <w:tcW w:w="2526" w:type="dxa"/>
          </w:tcPr>
          <w:p w14:paraId="7E1FDE08"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32" w:name="_Toc299534136"/>
            <w:bookmarkStart w:id="133" w:name="_Toc300749262"/>
            <w:bookmarkStart w:id="134" w:name="_Toc441935839"/>
            <w:bookmarkStart w:id="135" w:name="_Toc449603866"/>
            <w:bookmarkStart w:id="136" w:name="_Toc482168428"/>
            <w:bookmarkStart w:id="137" w:name="_Toc486024614"/>
            <w:bookmarkStart w:id="138" w:name="_Toc486033002"/>
            <w:bookmarkStart w:id="139" w:name="_Toc486033297"/>
            <w:bookmarkStart w:id="140" w:name="_Toc486033861"/>
            <w:bookmarkStart w:id="141" w:name="_Toc52790025"/>
            <w:bookmarkStart w:id="142" w:name="_Toc71894132"/>
            <w:r w:rsidRPr="003A49F5">
              <w:rPr>
                <w:rFonts w:ascii="Bembo Std" w:hAnsi="Bembo Std"/>
                <w:sz w:val="22"/>
                <w:szCs w:val="22"/>
                <w:lang w:val="es-SV"/>
              </w:rPr>
              <w:t>Representantes Autorizados</w:t>
            </w:r>
            <w:bookmarkEnd w:id="132"/>
            <w:bookmarkEnd w:id="133"/>
            <w:bookmarkEnd w:id="134"/>
            <w:bookmarkEnd w:id="135"/>
            <w:bookmarkEnd w:id="136"/>
            <w:bookmarkEnd w:id="137"/>
            <w:bookmarkEnd w:id="138"/>
            <w:bookmarkEnd w:id="139"/>
            <w:bookmarkEnd w:id="140"/>
            <w:bookmarkEnd w:id="141"/>
            <w:bookmarkEnd w:id="142"/>
          </w:p>
        </w:tc>
        <w:tc>
          <w:tcPr>
            <w:tcW w:w="6920" w:type="dxa"/>
          </w:tcPr>
          <w:p w14:paraId="2795C2DB" w14:textId="77777777" w:rsidR="009C5DFF" w:rsidRPr="003A49F5" w:rsidRDefault="009C5DFF" w:rsidP="009C5DFF">
            <w:pPr>
              <w:pStyle w:val="Prrafodelista"/>
              <w:numPr>
                <w:ilvl w:val="1"/>
                <w:numId w:val="13"/>
              </w:numPr>
              <w:spacing w:after="24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Los funcionarios indicados en las </w:t>
            </w:r>
            <w:r w:rsidRPr="003A49F5">
              <w:rPr>
                <w:rFonts w:ascii="Bembo Std" w:hAnsi="Bembo Std"/>
                <w:b/>
                <w:sz w:val="22"/>
                <w:szCs w:val="22"/>
                <w:lang w:val="es-SV"/>
              </w:rPr>
              <w:t>CEC</w:t>
            </w:r>
            <w:r w:rsidRPr="003A49F5">
              <w:rPr>
                <w:rFonts w:ascii="Bembo Std" w:hAnsi="Bembo Std"/>
                <w:sz w:val="22"/>
                <w:szCs w:val="22"/>
                <w:lang w:val="es-SV"/>
              </w:rPr>
              <w:t xml:space="preserve"> podrán adoptar cualquier medida que el Contratante o el Consultor deba o pueda adoptar en virtud </w:t>
            </w:r>
            <w:r w:rsidRPr="003A49F5">
              <w:rPr>
                <w:rFonts w:ascii="Bembo Std" w:hAnsi="Bembo Std"/>
                <w:sz w:val="22"/>
                <w:szCs w:val="22"/>
                <w:lang w:val="es-SV"/>
              </w:rPr>
              <w:lastRenderedPageBreak/>
              <w:t>de este Contrato, y podrán diligenciar en nombre de estos cualesquiera documentos que deba o pueda diligenciarse en dicho marco.</w:t>
            </w:r>
          </w:p>
        </w:tc>
      </w:tr>
      <w:tr w:rsidR="009C5DFF" w:rsidRPr="000D1F76" w14:paraId="6383965F" w14:textId="77777777" w:rsidTr="005A5DC2">
        <w:trPr>
          <w:jc w:val="center"/>
        </w:trPr>
        <w:tc>
          <w:tcPr>
            <w:tcW w:w="2526" w:type="dxa"/>
          </w:tcPr>
          <w:p w14:paraId="23FE9613"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43" w:name="_Toc449603867"/>
            <w:bookmarkStart w:id="144" w:name="_Toc482168429"/>
            <w:bookmarkStart w:id="145" w:name="_Toc486024615"/>
            <w:bookmarkStart w:id="146" w:name="_Toc486033003"/>
            <w:bookmarkStart w:id="147" w:name="_Toc486033298"/>
            <w:bookmarkStart w:id="148" w:name="_Toc486033862"/>
            <w:bookmarkStart w:id="149" w:name="_Toc52790026"/>
            <w:bookmarkStart w:id="150" w:name="_Toc71894133"/>
            <w:r w:rsidRPr="003A49F5">
              <w:rPr>
                <w:rFonts w:ascii="Bembo Std" w:hAnsi="Bembo Std"/>
                <w:sz w:val="22"/>
                <w:szCs w:val="22"/>
                <w:lang w:val="es-SV"/>
              </w:rPr>
              <w:lastRenderedPageBreak/>
              <w:t>Fraude y corrupción</w:t>
            </w:r>
            <w:bookmarkEnd w:id="143"/>
            <w:bookmarkEnd w:id="144"/>
            <w:bookmarkEnd w:id="145"/>
            <w:bookmarkEnd w:id="146"/>
            <w:bookmarkEnd w:id="147"/>
            <w:bookmarkEnd w:id="148"/>
            <w:bookmarkEnd w:id="149"/>
            <w:bookmarkEnd w:id="150"/>
            <w:r w:rsidRPr="003A49F5">
              <w:rPr>
                <w:rFonts w:ascii="Bembo Std" w:hAnsi="Bembo Std"/>
                <w:sz w:val="22"/>
                <w:szCs w:val="22"/>
                <w:lang w:val="es-SV"/>
              </w:rPr>
              <w:t xml:space="preserve"> </w:t>
            </w:r>
          </w:p>
        </w:tc>
        <w:tc>
          <w:tcPr>
            <w:tcW w:w="6920" w:type="dxa"/>
          </w:tcPr>
          <w:p w14:paraId="78D020B4" w14:textId="77777777" w:rsidR="009C5DFF" w:rsidRPr="003A49F5" w:rsidRDefault="009C5DFF" w:rsidP="009C5DFF">
            <w:pPr>
              <w:pStyle w:val="Textoindependiente"/>
              <w:numPr>
                <w:ilvl w:val="1"/>
                <w:numId w:val="14"/>
              </w:numPr>
              <w:tabs>
                <w:tab w:val="left" w:pos="0"/>
                <w:tab w:val="left" w:pos="745"/>
              </w:tabs>
              <w:spacing w:after="240"/>
              <w:ind w:left="72" w:firstLine="0"/>
              <w:jc w:val="both"/>
              <w:rPr>
                <w:rFonts w:ascii="Bembo Std" w:hAnsi="Bembo Std"/>
                <w:lang w:val="es-SV"/>
              </w:rPr>
            </w:pPr>
            <w:r w:rsidRPr="003A49F5">
              <w:rPr>
                <w:rFonts w:ascii="Bembo Std" w:hAnsi="Bembo Std"/>
                <w:lang w:val="es-SV"/>
              </w:rPr>
              <w:t xml:space="preserve">El Banco exige el cumplimiento de sus directrices de lucha contra la corrupción y sus políticas y procedimientos de sanciones vigentes, especificados en el marco de Sanciones del GBM, tal como se indica en el </w:t>
            </w:r>
            <w:r w:rsidRPr="003A49F5">
              <w:rPr>
                <w:rFonts w:ascii="Bembo Std" w:hAnsi="Bembo Std"/>
                <w:b/>
                <w:lang w:val="es-SV"/>
              </w:rPr>
              <w:t>Anexo 1</w:t>
            </w:r>
            <w:r w:rsidRPr="003A49F5">
              <w:rPr>
                <w:rFonts w:ascii="Bembo Std" w:hAnsi="Bembo Std"/>
                <w:lang w:val="es-SV"/>
              </w:rPr>
              <w:t xml:space="preserve"> de las CGC. </w:t>
            </w:r>
          </w:p>
        </w:tc>
      </w:tr>
      <w:tr w:rsidR="009C5DFF" w:rsidRPr="000D1F76" w14:paraId="423482DA" w14:textId="77777777" w:rsidTr="005A5DC2">
        <w:trPr>
          <w:jc w:val="center"/>
        </w:trPr>
        <w:tc>
          <w:tcPr>
            <w:tcW w:w="2526" w:type="dxa"/>
          </w:tcPr>
          <w:p w14:paraId="4A2C9374"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a.</w:t>
            </w:r>
            <w:r w:rsidRPr="003A49F5">
              <w:rPr>
                <w:rFonts w:ascii="Bembo Std" w:hAnsi="Bembo Std"/>
                <w:sz w:val="22"/>
                <w:szCs w:val="22"/>
                <w:lang w:val="es-SV"/>
              </w:rPr>
              <w:tab/>
              <w:t>Comisiones y honorarios</w:t>
            </w:r>
          </w:p>
        </w:tc>
        <w:tc>
          <w:tcPr>
            <w:tcW w:w="6920" w:type="dxa"/>
          </w:tcPr>
          <w:p w14:paraId="2B2193EC" w14:textId="77777777" w:rsidR="009C5DFF" w:rsidRPr="003A49F5" w:rsidRDefault="009C5DFF" w:rsidP="009C5DFF">
            <w:pPr>
              <w:pStyle w:val="Textoindependiente"/>
              <w:numPr>
                <w:ilvl w:val="1"/>
                <w:numId w:val="14"/>
              </w:numPr>
              <w:tabs>
                <w:tab w:val="left" w:pos="0"/>
                <w:tab w:val="left" w:pos="745"/>
              </w:tabs>
              <w:spacing w:after="240"/>
              <w:ind w:left="72" w:firstLine="0"/>
              <w:jc w:val="both"/>
              <w:rPr>
                <w:rFonts w:ascii="Bembo Std" w:hAnsi="Bembo Std"/>
                <w:lang w:val="es-SV"/>
              </w:rPr>
            </w:pPr>
            <w:r w:rsidRPr="003A49F5">
              <w:rPr>
                <w:rFonts w:ascii="Bembo Std" w:hAnsi="Bembo Std"/>
                <w:lang w:val="es-SV"/>
              </w:rPr>
              <w:t>El Contratante exige al Consultor que proporcione información sobre comisiones, gratificaciones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bl>
    <w:p w14:paraId="738CAEEC" w14:textId="77777777" w:rsidR="009C5DFF" w:rsidRPr="003A49F5" w:rsidRDefault="009C5DFF" w:rsidP="009C5DFF">
      <w:pPr>
        <w:pStyle w:val="Ttulo1"/>
        <w:rPr>
          <w:rFonts w:ascii="Bembo Std" w:hAnsi="Bembo Std"/>
          <w:smallCaps w:val="0"/>
          <w:sz w:val="22"/>
          <w:szCs w:val="22"/>
          <w:lang w:val="es-SV"/>
        </w:rPr>
      </w:pPr>
      <w:bookmarkStart w:id="151" w:name="_Toc299534138"/>
      <w:bookmarkStart w:id="152" w:name="_Toc300749264"/>
      <w:bookmarkStart w:id="153" w:name="_Toc441935841"/>
      <w:bookmarkStart w:id="154" w:name="_Toc449603868"/>
      <w:bookmarkStart w:id="155" w:name="_Toc482168430"/>
      <w:bookmarkStart w:id="156" w:name="_Toc486024616"/>
      <w:bookmarkStart w:id="157" w:name="_Toc486026301"/>
      <w:bookmarkStart w:id="158" w:name="_Toc486026573"/>
      <w:bookmarkStart w:id="159" w:name="_Toc486033004"/>
      <w:bookmarkStart w:id="160" w:name="_Toc486033145"/>
      <w:bookmarkStart w:id="161" w:name="_Toc486033299"/>
      <w:bookmarkStart w:id="162" w:name="_Toc486033697"/>
      <w:bookmarkStart w:id="163" w:name="_Toc486033863"/>
      <w:bookmarkStart w:id="164" w:name="_Toc52790027"/>
      <w:bookmarkStart w:id="165" w:name="_Toc71894134"/>
      <w:r w:rsidRPr="003A49F5">
        <w:rPr>
          <w:rFonts w:ascii="Bembo Std" w:hAnsi="Bembo Std"/>
          <w:smallCaps w:val="0"/>
          <w:sz w:val="22"/>
          <w:szCs w:val="22"/>
          <w:lang w:val="es-SV"/>
        </w:rPr>
        <w:t>B.</w:t>
      </w:r>
      <w:r w:rsidRPr="003A49F5">
        <w:rPr>
          <w:rFonts w:ascii="Bembo Std" w:hAnsi="Bembo Std"/>
          <w:sz w:val="22"/>
          <w:szCs w:val="22"/>
          <w:lang w:val="es-SV"/>
        </w:rPr>
        <w:t xml:space="preserve">  </w:t>
      </w:r>
      <w:r w:rsidRPr="003A49F5">
        <w:rPr>
          <w:rFonts w:ascii="Bembo Std" w:hAnsi="Bembo Std"/>
          <w:smallCaps w:val="0"/>
          <w:sz w:val="22"/>
          <w:szCs w:val="22"/>
          <w:lang w:val="es-SV"/>
        </w:rPr>
        <w:t>Inicio, cumplimiento, modificación y rescisión del Contrato</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bl>
      <w:tblPr>
        <w:tblW w:w="9367" w:type="dxa"/>
        <w:jc w:val="center"/>
        <w:tblLayout w:type="fixed"/>
        <w:tblLook w:val="0000" w:firstRow="0" w:lastRow="0" w:firstColumn="0" w:lastColumn="0" w:noHBand="0" w:noVBand="0"/>
      </w:tblPr>
      <w:tblGrid>
        <w:gridCol w:w="2487"/>
        <w:gridCol w:w="6880"/>
      </w:tblGrid>
      <w:tr w:rsidR="009C5DFF" w:rsidRPr="000D1F76" w14:paraId="28828321" w14:textId="77777777" w:rsidTr="005A5DC2">
        <w:trPr>
          <w:jc w:val="center"/>
        </w:trPr>
        <w:tc>
          <w:tcPr>
            <w:tcW w:w="2487" w:type="dxa"/>
          </w:tcPr>
          <w:p w14:paraId="771F89BE"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66" w:name="_Toc299534139"/>
            <w:bookmarkStart w:id="167" w:name="_Toc300749265"/>
            <w:bookmarkStart w:id="168" w:name="_Toc441935842"/>
            <w:bookmarkStart w:id="169" w:name="_Toc449603869"/>
            <w:bookmarkStart w:id="170" w:name="_Toc482168431"/>
            <w:bookmarkStart w:id="171" w:name="_Toc486024617"/>
            <w:bookmarkStart w:id="172" w:name="_Toc486033005"/>
            <w:bookmarkStart w:id="173" w:name="_Toc486033300"/>
            <w:bookmarkStart w:id="174" w:name="_Toc486033864"/>
            <w:bookmarkStart w:id="175" w:name="_Toc52790028"/>
            <w:bookmarkStart w:id="176" w:name="_Toc71894135"/>
            <w:r w:rsidRPr="003A49F5">
              <w:rPr>
                <w:rFonts w:ascii="Bembo Std" w:hAnsi="Bembo Std"/>
                <w:sz w:val="22"/>
                <w:szCs w:val="22"/>
                <w:lang w:val="es-SV"/>
              </w:rPr>
              <w:t>Entrada en vigor del Contrato</w:t>
            </w:r>
            <w:bookmarkEnd w:id="166"/>
            <w:bookmarkEnd w:id="167"/>
            <w:bookmarkEnd w:id="168"/>
            <w:bookmarkEnd w:id="169"/>
            <w:bookmarkEnd w:id="170"/>
            <w:bookmarkEnd w:id="171"/>
            <w:bookmarkEnd w:id="172"/>
            <w:bookmarkEnd w:id="173"/>
            <w:bookmarkEnd w:id="174"/>
            <w:bookmarkEnd w:id="175"/>
            <w:bookmarkEnd w:id="176"/>
          </w:p>
        </w:tc>
        <w:tc>
          <w:tcPr>
            <w:tcW w:w="6880" w:type="dxa"/>
          </w:tcPr>
          <w:p w14:paraId="0FF44187" w14:textId="77777777" w:rsidR="009C5DFF" w:rsidRPr="003A49F5" w:rsidRDefault="009C5DFF" w:rsidP="009C5DFF">
            <w:pPr>
              <w:pStyle w:val="Prrafodelista"/>
              <w:numPr>
                <w:ilvl w:val="1"/>
                <w:numId w:val="15"/>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El presente Contrato entrará en vigor y tendrá efecto desde la fecha (la “fecha de entrada en vigor”) de la notificación en que el Contratante instruya al Consultor para que comience a prestar los Servicios. En dicha notificación deberá confirmarse que se han cumplido todas las condiciones para la entrada en vigor del Contrato, si las hubiera, indicadas en las </w:t>
            </w:r>
            <w:r w:rsidRPr="003A49F5">
              <w:rPr>
                <w:rFonts w:ascii="Bembo Std" w:hAnsi="Bembo Std"/>
                <w:b/>
                <w:sz w:val="22"/>
                <w:szCs w:val="22"/>
                <w:lang w:val="es-SV"/>
              </w:rPr>
              <w:t>CEC</w:t>
            </w:r>
            <w:r w:rsidRPr="003A49F5">
              <w:rPr>
                <w:rFonts w:ascii="Bembo Std" w:hAnsi="Bembo Std"/>
                <w:sz w:val="22"/>
                <w:szCs w:val="22"/>
                <w:lang w:val="es-SV"/>
              </w:rPr>
              <w:t>.</w:t>
            </w:r>
          </w:p>
        </w:tc>
      </w:tr>
      <w:tr w:rsidR="009C5DFF" w:rsidRPr="000D1F76" w14:paraId="66F5C67C" w14:textId="77777777" w:rsidTr="005A5DC2">
        <w:trPr>
          <w:jc w:val="center"/>
        </w:trPr>
        <w:tc>
          <w:tcPr>
            <w:tcW w:w="2487" w:type="dxa"/>
          </w:tcPr>
          <w:p w14:paraId="31ED4D79"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77" w:name="_Toc299534140"/>
            <w:bookmarkStart w:id="178" w:name="_Toc300749266"/>
            <w:bookmarkStart w:id="179" w:name="_Toc441935843"/>
            <w:bookmarkStart w:id="180" w:name="_Toc449603870"/>
            <w:bookmarkStart w:id="181" w:name="_Toc482168432"/>
            <w:bookmarkStart w:id="182" w:name="_Toc486024618"/>
            <w:bookmarkStart w:id="183" w:name="_Toc486033006"/>
            <w:bookmarkStart w:id="184" w:name="_Toc486033301"/>
            <w:bookmarkStart w:id="185" w:name="_Toc486033865"/>
            <w:bookmarkStart w:id="186" w:name="_Toc52790029"/>
            <w:bookmarkStart w:id="187" w:name="_Toc71894136"/>
            <w:r w:rsidRPr="003A49F5">
              <w:rPr>
                <w:rFonts w:ascii="Bembo Std" w:hAnsi="Bembo Std"/>
                <w:sz w:val="22"/>
                <w:szCs w:val="22"/>
                <w:lang w:val="es-SV"/>
              </w:rPr>
              <w:t>Rescisión del Contrato por no haber entrado en vigor</w:t>
            </w:r>
            <w:bookmarkEnd w:id="177"/>
            <w:bookmarkEnd w:id="178"/>
            <w:bookmarkEnd w:id="179"/>
            <w:bookmarkEnd w:id="180"/>
            <w:bookmarkEnd w:id="181"/>
            <w:bookmarkEnd w:id="182"/>
            <w:bookmarkEnd w:id="183"/>
            <w:bookmarkEnd w:id="184"/>
            <w:bookmarkEnd w:id="185"/>
            <w:bookmarkEnd w:id="186"/>
            <w:bookmarkEnd w:id="187"/>
          </w:p>
        </w:tc>
        <w:tc>
          <w:tcPr>
            <w:tcW w:w="6880" w:type="dxa"/>
          </w:tcPr>
          <w:p w14:paraId="77C1F58B" w14:textId="77777777" w:rsidR="009C5DFF" w:rsidRPr="003A49F5" w:rsidRDefault="009C5DFF" w:rsidP="009C5DFF">
            <w:pPr>
              <w:pStyle w:val="Prrafodelista"/>
              <w:numPr>
                <w:ilvl w:val="1"/>
                <w:numId w:val="16"/>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Si el presente Contrato no entrara en vigor dentro del plazo especificado en las </w:t>
            </w:r>
            <w:r w:rsidRPr="003A49F5">
              <w:rPr>
                <w:rFonts w:ascii="Bembo Std" w:hAnsi="Bembo Std"/>
                <w:b/>
                <w:sz w:val="22"/>
                <w:szCs w:val="22"/>
                <w:lang w:val="es-SV"/>
              </w:rPr>
              <w:t>CEC</w:t>
            </w:r>
            <w:r w:rsidRPr="003A49F5">
              <w:rPr>
                <w:rFonts w:ascii="Bembo Std" w:hAnsi="Bembo Std"/>
                <w:sz w:val="22"/>
                <w:szCs w:val="22"/>
                <w:lang w:val="es-SV"/>
              </w:rPr>
              <w:t>, contado a partir de la fecha de la firma, cualquiera de las Partes, mediante notificación escrita cursada a la otra con una antelación mínima de veintidós (22) días, podrá declararlo nulo, en cuyo caso ninguna de ellas podrá efectuar reclamación alguna a la otra en relación con el presente.</w:t>
            </w:r>
          </w:p>
        </w:tc>
      </w:tr>
      <w:tr w:rsidR="009C5DFF" w:rsidRPr="000D1F76" w14:paraId="50F3A715" w14:textId="77777777" w:rsidTr="005A5DC2">
        <w:trPr>
          <w:jc w:val="center"/>
        </w:trPr>
        <w:tc>
          <w:tcPr>
            <w:tcW w:w="2487" w:type="dxa"/>
          </w:tcPr>
          <w:p w14:paraId="7DCC7FF3"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88" w:name="_Toc299534141"/>
            <w:bookmarkStart w:id="189" w:name="_Toc300749267"/>
            <w:bookmarkStart w:id="190" w:name="_Toc441935844"/>
            <w:bookmarkStart w:id="191" w:name="_Toc449603871"/>
            <w:bookmarkStart w:id="192" w:name="_Toc482168433"/>
            <w:bookmarkStart w:id="193" w:name="_Toc486024619"/>
            <w:bookmarkStart w:id="194" w:name="_Toc486033007"/>
            <w:bookmarkStart w:id="195" w:name="_Toc486033302"/>
            <w:bookmarkStart w:id="196" w:name="_Toc486033866"/>
            <w:bookmarkStart w:id="197" w:name="_Toc52790030"/>
            <w:bookmarkStart w:id="198" w:name="_Toc71894137"/>
            <w:r w:rsidRPr="003A49F5">
              <w:rPr>
                <w:rFonts w:ascii="Bembo Std" w:hAnsi="Bembo Std"/>
                <w:sz w:val="22"/>
                <w:szCs w:val="22"/>
                <w:lang w:val="es-SV"/>
              </w:rPr>
              <w:t>Comienzo de la prestación de los Servicios</w:t>
            </w:r>
            <w:bookmarkEnd w:id="188"/>
            <w:bookmarkEnd w:id="189"/>
            <w:bookmarkEnd w:id="190"/>
            <w:bookmarkEnd w:id="191"/>
            <w:bookmarkEnd w:id="192"/>
            <w:bookmarkEnd w:id="193"/>
            <w:bookmarkEnd w:id="194"/>
            <w:bookmarkEnd w:id="195"/>
            <w:bookmarkEnd w:id="196"/>
            <w:bookmarkEnd w:id="197"/>
            <w:bookmarkEnd w:id="198"/>
          </w:p>
        </w:tc>
        <w:tc>
          <w:tcPr>
            <w:tcW w:w="6880" w:type="dxa"/>
          </w:tcPr>
          <w:p w14:paraId="2955859D" w14:textId="77777777" w:rsidR="009C5DFF" w:rsidRPr="003A49F5" w:rsidRDefault="009C5DFF" w:rsidP="009C5DFF">
            <w:pPr>
              <w:pStyle w:val="Prrafodelista"/>
              <w:numPr>
                <w:ilvl w:val="1"/>
                <w:numId w:val="17"/>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El Consultor deberá confirmar la disponibilidad de los Expertos Principales y comenzará a prestar los Servicios antes de que se cumpla el plazo en días previsto a partir de la fecha de entrada en vigor, especificado en las </w:t>
            </w:r>
            <w:r w:rsidRPr="003A49F5">
              <w:rPr>
                <w:rFonts w:ascii="Bembo Std" w:hAnsi="Bembo Std"/>
                <w:b/>
                <w:sz w:val="22"/>
                <w:szCs w:val="22"/>
                <w:lang w:val="es-SV"/>
              </w:rPr>
              <w:t>CEC</w:t>
            </w:r>
            <w:r w:rsidRPr="003A49F5">
              <w:rPr>
                <w:rFonts w:ascii="Bembo Std" w:hAnsi="Bembo Std"/>
                <w:sz w:val="22"/>
                <w:szCs w:val="22"/>
                <w:lang w:val="es-SV"/>
              </w:rPr>
              <w:t>.</w:t>
            </w:r>
          </w:p>
        </w:tc>
      </w:tr>
      <w:tr w:rsidR="009C5DFF" w:rsidRPr="007044C5" w14:paraId="0E9997C8" w14:textId="77777777" w:rsidTr="005A5DC2">
        <w:trPr>
          <w:jc w:val="center"/>
        </w:trPr>
        <w:tc>
          <w:tcPr>
            <w:tcW w:w="2487" w:type="dxa"/>
          </w:tcPr>
          <w:p w14:paraId="2E5DC2AC"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199" w:name="_Toc299534142"/>
            <w:bookmarkStart w:id="200" w:name="_Toc300749268"/>
            <w:bookmarkStart w:id="201" w:name="_Toc441935845"/>
            <w:bookmarkStart w:id="202" w:name="_Toc449603872"/>
            <w:bookmarkStart w:id="203" w:name="_Toc482168434"/>
            <w:bookmarkStart w:id="204" w:name="_Toc486024620"/>
            <w:bookmarkStart w:id="205" w:name="_Toc486033008"/>
            <w:bookmarkStart w:id="206" w:name="_Toc486033303"/>
            <w:bookmarkStart w:id="207" w:name="_Toc486033867"/>
            <w:bookmarkStart w:id="208" w:name="_Toc52790031"/>
            <w:bookmarkStart w:id="209" w:name="_Toc71894138"/>
            <w:r w:rsidRPr="003A49F5">
              <w:rPr>
                <w:rFonts w:ascii="Bembo Std" w:hAnsi="Bembo Std"/>
                <w:sz w:val="22"/>
                <w:szCs w:val="22"/>
                <w:lang w:val="es-SV"/>
              </w:rPr>
              <w:t>Vencimiento del Contrato</w:t>
            </w:r>
            <w:bookmarkEnd w:id="199"/>
            <w:bookmarkEnd w:id="200"/>
            <w:bookmarkEnd w:id="201"/>
            <w:bookmarkEnd w:id="202"/>
            <w:bookmarkEnd w:id="203"/>
            <w:bookmarkEnd w:id="204"/>
            <w:bookmarkEnd w:id="205"/>
            <w:bookmarkEnd w:id="206"/>
            <w:bookmarkEnd w:id="207"/>
            <w:bookmarkEnd w:id="208"/>
            <w:bookmarkEnd w:id="209"/>
          </w:p>
        </w:tc>
        <w:tc>
          <w:tcPr>
            <w:tcW w:w="6880" w:type="dxa"/>
          </w:tcPr>
          <w:p w14:paraId="5E02057E" w14:textId="77777777" w:rsidR="009C5DFF" w:rsidRPr="003A49F5" w:rsidRDefault="009C5DFF" w:rsidP="009C5DFF">
            <w:pPr>
              <w:pStyle w:val="Prrafodelista"/>
              <w:numPr>
                <w:ilvl w:val="1"/>
                <w:numId w:val="18"/>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A menos que se rescinda con anterioridad, conforme a lo dispuesto en la cláusula 19 de estas CGC, este Contrato vencerá al término del plazo especificado en las </w:t>
            </w:r>
            <w:r w:rsidRPr="003A49F5">
              <w:rPr>
                <w:rFonts w:ascii="Bembo Std" w:hAnsi="Bembo Std"/>
                <w:b/>
                <w:sz w:val="22"/>
                <w:szCs w:val="22"/>
                <w:lang w:val="es-SV"/>
              </w:rPr>
              <w:t>CEC</w:t>
            </w:r>
            <w:r w:rsidRPr="003A49F5">
              <w:rPr>
                <w:rFonts w:ascii="Bembo Std" w:hAnsi="Bembo Std"/>
                <w:sz w:val="22"/>
                <w:szCs w:val="22"/>
                <w:lang w:val="es-SV"/>
              </w:rPr>
              <w:t>, contado a partir de la fecha de entrada en vigor.</w:t>
            </w:r>
          </w:p>
        </w:tc>
      </w:tr>
      <w:tr w:rsidR="009C5DFF" w:rsidRPr="007044C5" w14:paraId="41D950E1" w14:textId="77777777" w:rsidTr="005A5DC2">
        <w:trPr>
          <w:jc w:val="center"/>
        </w:trPr>
        <w:tc>
          <w:tcPr>
            <w:tcW w:w="2487" w:type="dxa"/>
          </w:tcPr>
          <w:p w14:paraId="35608170"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10" w:name="_Toc299534143"/>
            <w:bookmarkStart w:id="211" w:name="_Toc300749269"/>
            <w:bookmarkStart w:id="212" w:name="_Toc441935846"/>
            <w:bookmarkStart w:id="213" w:name="_Toc449603873"/>
            <w:bookmarkStart w:id="214" w:name="_Toc482168435"/>
            <w:bookmarkStart w:id="215" w:name="_Toc486024621"/>
            <w:bookmarkStart w:id="216" w:name="_Toc486033009"/>
            <w:bookmarkStart w:id="217" w:name="_Toc486033304"/>
            <w:bookmarkStart w:id="218" w:name="_Toc486033868"/>
            <w:bookmarkStart w:id="219" w:name="_Toc52790032"/>
            <w:bookmarkStart w:id="220" w:name="_Toc71894139"/>
            <w:r w:rsidRPr="003A49F5">
              <w:rPr>
                <w:rFonts w:ascii="Bembo Std" w:hAnsi="Bembo Std"/>
                <w:sz w:val="22"/>
                <w:szCs w:val="22"/>
                <w:lang w:val="es-SV"/>
              </w:rPr>
              <w:t>Totalidad del acuerdo</w:t>
            </w:r>
            <w:bookmarkEnd w:id="210"/>
            <w:bookmarkEnd w:id="211"/>
            <w:bookmarkEnd w:id="212"/>
            <w:bookmarkEnd w:id="213"/>
            <w:bookmarkEnd w:id="214"/>
            <w:bookmarkEnd w:id="215"/>
            <w:bookmarkEnd w:id="216"/>
            <w:bookmarkEnd w:id="217"/>
            <w:bookmarkEnd w:id="218"/>
            <w:bookmarkEnd w:id="219"/>
            <w:bookmarkEnd w:id="220"/>
          </w:p>
        </w:tc>
        <w:tc>
          <w:tcPr>
            <w:tcW w:w="6880" w:type="dxa"/>
          </w:tcPr>
          <w:p w14:paraId="52527EDA" w14:textId="77777777" w:rsidR="009C5DFF" w:rsidRPr="003A49F5" w:rsidRDefault="009C5DFF" w:rsidP="009C5DFF">
            <w:pPr>
              <w:pStyle w:val="Prrafodelista"/>
              <w:numPr>
                <w:ilvl w:val="1"/>
                <w:numId w:val="19"/>
              </w:numPr>
              <w:spacing w:after="200"/>
              <w:ind w:left="72" w:right="-72" w:firstLine="0"/>
              <w:contextualSpacing/>
              <w:jc w:val="both"/>
              <w:rPr>
                <w:rFonts w:ascii="Bembo Std" w:hAnsi="Bembo Std"/>
                <w:sz w:val="22"/>
                <w:szCs w:val="22"/>
                <w:lang w:val="es-SV"/>
              </w:rPr>
            </w:pPr>
            <w:r w:rsidRPr="003A49F5">
              <w:rPr>
                <w:rFonts w:ascii="Bembo Std" w:hAnsi="Bembo Std"/>
                <w:sz w:val="22"/>
                <w:szCs w:val="22"/>
                <w:lang w:val="es-SV"/>
              </w:rPr>
              <w:t xml:space="preserve">Este Contrato contiene todos los acuerdos, las estipulaciones y las disposiciones convenidas entre las Partes. Ningún agente o representante de las Partes tiene facultades para hacer declaraciones, afirmaciones, promesas o acuerdos que no estén estipulados en el </w:t>
            </w:r>
            <w:r w:rsidRPr="003A49F5">
              <w:rPr>
                <w:rFonts w:ascii="Bembo Std" w:hAnsi="Bembo Std"/>
                <w:sz w:val="22"/>
                <w:szCs w:val="22"/>
                <w:lang w:val="es-SV"/>
              </w:rPr>
              <w:lastRenderedPageBreak/>
              <w:t>Contrato, y las Partes no serán responsables por dichas declaraciones ni estarán sujetas a ellas.</w:t>
            </w:r>
          </w:p>
        </w:tc>
      </w:tr>
      <w:tr w:rsidR="009C5DFF" w:rsidRPr="007044C5" w14:paraId="128CCED5" w14:textId="77777777" w:rsidTr="005A5DC2">
        <w:trPr>
          <w:jc w:val="center"/>
        </w:trPr>
        <w:tc>
          <w:tcPr>
            <w:tcW w:w="2487" w:type="dxa"/>
          </w:tcPr>
          <w:p w14:paraId="49009FDB"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21" w:name="_Toc299534144"/>
            <w:bookmarkStart w:id="222" w:name="_Toc300749270"/>
            <w:bookmarkStart w:id="223" w:name="_Toc441935847"/>
            <w:bookmarkStart w:id="224" w:name="_Toc449603874"/>
            <w:bookmarkStart w:id="225" w:name="_Toc482168436"/>
            <w:bookmarkStart w:id="226" w:name="_Toc486024622"/>
            <w:bookmarkStart w:id="227" w:name="_Toc486033010"/>
            <w:bookmarkStart w:id="228" w:name="_Toc486033305"/>
            <w:bookmarkStart w:id="229" w:name="_Toc486033869"/>
            <w:bookmarkStart w:id="230" w:name="_Toc52790033"/>
            <w:bookmarkStart w:id="231" w:name="_Toc71894140"/>
            <w:r w:rsidRPr="003A49F5">
              <w:rPr>
                <w:rFonts w:ascii="Bembo Std" w:hAnsi="Bembo Std"/>
                <w:sz w:val="22"/>
                <w:szCs w:val="22"/>
                <w:lang w:val="es-SV"/>
              </w:rPr>
              <w:lastRenderedPageBreak/>
              <w:t>Modificaciones o variaciones</w:t>
            </w:r>
            <w:bookmarkEnd w:id="221"/>
            <w:bookmarkEnd w:id="222"/>
            <w:bookmarkEnd w:id="223"/>
            <w:bookmarkEnd w:id="224"/>
            <w:bookmarkEnd w:id="225"/>
            <w:bookmarkEnd w:id="226"/>
            <w:bookmarkEnd w:id="227"/>
            <w:bookmarkEnd w:id="228"/>
            <w:bookmarkEnd w:id="229"/>
            <w:bookmarkEnd w:id="230"/>
            <w:bookmarkEnd w:id="231"/>
          </w:p>
        </w:tc>
        <w:tc>
          <w:tcPr>
            <w:tcW w:w="6880" w:type="dxa"/>
          </w:tcPr>
          <w:p w14:paraId="38015F6A" w14:textId="77777777" w:rsidR="009C5DFF" w:rsidRPr="003A49F5" w:rsidRDefault="009C5DFF" w:rsidP="009C5DFF">
            <w:pPr>
              <w:pStyle w:val="Prrafodelista"/>
              <w:numPr>
                <w:ilvl w:val="1"/>
                <w:numId w:val="20"/>
              </w:numPr>
              <w:suppressAutoHyphens/>
              <w:spacing w:after="200"/>
              <w:ind w:left="72" w:firstLine="0"/>
              <w:contextualSpacing/>
              <w:jc w:val="both"/>
              <w:rPr>
                <w:rFonts w:ascii="Bembo Std" w:hAnsi="Bembo Std"/>
                <w:sz w:val="22"/>
                <w:szCs w:val="22"/>
                <w:lang w:val="es-SV"/>
              </w:rPr>
            </w:pPr>
            <w:r w:rsidRPr="003A49F5">
              <w:rPr>
                <w:rFonts w:ascii="Bembo Std" w:hAnsi="Bembo Std"/>
                <w:sz w:val="22"/>
                <w:szCs w:val="22"/>
                <w:lang w:val="es-SV"/>
              </w:rPr>
              <w:t>Los términos y condiciones de este Contrato, incluido el alcance de los Servicios, solo podrán modificarse o cambiarse mediante acuerdo por escrito entre las Partes. No obstante, cada una de las Partes deberá dar la debida consideración a cualquier modificación o cambio propuesto por la otra Parte.</w:t>
            </w:r>
          </w:p>
          <w:p w14:paraId="27B62A98" w14:textId="77777777" w:rsidR="009C5DFF" w:rsidRPr="003A49F5" w:rsidRDefault="009C5DFF" w:rsidP="009C5DFF">
            <w:pPr>
              <w:pStyle w:val="Prrafodelista"/>
              <w:numPr>
                <w:ilvl w:val="1"/>
                <w:numId w:val="20"/>
              </w:numPr>
              <w:suppressAutoHyphens/>
              <w:spacing w:after="200"/>
              <w:ind w:left="72" w:firstLine="0"/>
              <w:contextualSpacing/>
              <w:jc w:val="both"/>
              <w:rPr>
                <w:rFonts w:ascii="Bembo Std" w:hAnsi="Bembo Std"/>
                <w:sz w:val="22"/>
                <w:szCs w:val="22"/>
                <w:lang w:val="es-SV"/>
              </w:rPr>
            </w:pPr>
            <w:r w:rsidRPr="003A49F5">
              <w:rPr>
                <w:rFonts w:ascii="Bembo Std" w:hAnsi="Bembo Std"/>
                <w:sz w:val="22"/>
                <w:szCs w:val="22"/>
                <w:lang w:val="es-SV"/>
              </w:rPr>
              <w:t>Cuando las modificaciones o los cambios sean substanciales, se requerirá el consentimiento previo del Banco por escrito.</w:t>
            </w:r>
          </w:p>
        </w:tc>
      </w:tr>
      <w:tr w:rsidR="009C5DFF" w:rsidRPr="003A49F5" w14:paraId="2331CC26" w14:textId="77777777" w:rsidTr="005A5DC2">
        <w:trPr>
          <w:jc w:val="center"/>
        </w:trPr>
        <w:tc>
          <w:tcPr>
            <w:tcW w:w="2487" w:type="dxa"/>
          </w:tcPr>
          <w:p w14:paraId="3EE76B0A"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32" w:name="_Toc299534145"/>
            <w:bookmarkStart w:id="233" w:name="_Toc300749271"/>
            <w:bookmarkStart w:id="234" w:name="_Toc441935848"/>
            <w:bookmarkStart w:id="235" w:name="_Toc449603875"/>
            <w:bookmarkStart w:id="236" w:name="_Toc482168437"/>
            <w:bookmarkStart w:id="237" w:name="_Toc486024623"/>
            <w:bookmarkStart w:id="238" w:name="_Toc486033011"/>
            <w:bookmarkStart w:id="239" w:name="_Toc486033306"/>
            <w:bookmarkStart w:id="240" w:name="_Toc486033870"/>
            <w:bookmarkStart w:id="241" w:name="_Toc52790034"/>
            <w:bookmarkStart w:id="242" w:name="_Toc71894141"/>
            <w:r w:rsidRPr="003A49F5">
              <w:rPr>
                <w:rFonts w:ascii="Bembo Std" w:hAnsi="Bembo Std"/>
                <w:sz w:val="22"/>
                <w:szCs w:val="22"/>
                <w:lang w:val="es-SV"/>
              </w:rPr>
              <w:t>Fuerza mayor</w:t>
            </w:r>
            <w:bookmarkEnd w:id="232"/>
            <w:bookmarkEnd w:id="233"/>
            <w:bookmarkEnd w:id="234"/>
            <w:bookmarkEnd w:id="235"/>
            <w:bookmarkEnd w:id="236"/>
            <w:bookmarkEnd w:id="237"/>
            <w:bookmarkEnd w:id="238"/>
            <w:bookmarkEnd w:id="239"/>
            <w:bookmarkEnd w:id="240"/>
            <w:bookmarkEnd w:id="241"/>
            <w:bookmarkEnd w:id="242"/>
          </w:p>
        </w:tc>
        <w:tc>
          <w:tcPr>
            <w:tcW w:w="6880" w:type="dxa"/>
          </w:tcPr>
          <w:p w14:paraId="4F02382C" w14:textId="77777777" w:rsidR="009C5DFF" w:rsidRPr="003A49F5" w:rsidRDefault="009C5DFF" w:rsidP="005A5DC2">
            <w:pPr>
              <w:spacing w:after="200"/>
              <w:ind w:right="-72"/>
              <w:jc w:val="both"/>
              <w:rPr>
                <w:rFonts w:ascii="Bembo Std" w:hAnsi="Bembo Std"/>
                <w:lang w:val="es-SV"/>
              </w:rPr>
            </w:pPr>
          </w:p>
        </w:tc>
      </w:tr>
      <w:tr w:rsidR="009C5DFF" w:rsidRPr="007044C5" w14:paraId="0776DB73" w14:textId="77777777" w:rsidTr="005A5DC2">
        <w:trPr>
          <w:jc w:val="center"/>
        </w:trPr>
        <w:tc>
          <w:tcPr>
            <w:tcW w:w="2487" w:type="dxa"/>
          </w:tcPr>
          <w:p w14:paraId="48719151"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a.</w:t>
            </w:r>
            <w:r w:rsidRPr="003A49F5">
              <w:rPr>
                <w:rFonts w:ascii="Bembo Std" w:hAnsi="Bembo Std"/>
                <w:sz w:val="22"/>
                <w:szCs w:val="22"/>
                <w:lang w:val="es-SV"/>
              </w:rPr>
              <w:tab/>
              <w:t>Definición</w:t>
            </w:r>
          </w:p>
        </w:tc>
        <w:tc>
          <w:tcPr>
            <w:tcW w:w="6880" w:type="dxa"/>
          </w:tcPr>
          <w:p w14:paraId="47E09D27" w14:textId="77777777" w:rsidR="009C5DFF" w:rsidRPr="003A49F5" w:rsidRDefault="009C5DFF" w:rsidP="009C5DFF">
            <w:pPr>
              <w:pStyle w:val="Prrafodelista"/>
              <w:numPr>
                <w:ilvl w:val="1"/>
                <w:numId w:val="4"/>
              </w:numPr>
              <w:tabs>
                <w:tab w:val="left" w:pos="540"/>
              </w:tabs>
              <w:suppressAutoHyphens/>
              <w:spacing w:after="200"/>
              <w:ind w:left="74" w:firstLine="0"/>
              <w:jc w:val="both"/>
              <w:rPr>
                <w:rFonts w:ascii="Bembo Std" w:hAnsi="Bembo Std"/>
                <w:sz w:val="22"/>
                <w:szCs w:val="22"/>
                <w:lang w:val="es-SV"/>
              </w:rPr>
            </w:pPr>
            <w:r w:rsidRPr="003A49F5">
              <w:rPr>
                <w:rFonts w:ascii="Bembo Std" w:hAnsi="Bembo Std"/>
                <w:sz w:val="22"/>
                <w:szCs w:val="22"/>
                <w:lang w:val="es-SV"/>
              </w:rPr>
              <w:t>A los efectos de este Contrato, “fuerza mayor” se refiere a un acontecimiento que escapa al control razonable de una de las Partes, no es previsible, es inevitable, y que hace que el cumplimiento de las obligaciones contractuales de esa Parte resulte imposible o tan poco viable que puede considerarse razonablemente imposible en tales circunstancias. Se consideran eventos de fuerza mayor, sin que la enumeración sea exhaustiva, las guerras, los motines, los disturbios civiles, los terremotos, los incendios, las explosiones, las tormentas, las inundaciones u otras condiciones climáticas adversas, las huelgas, los cierres patronales y demás acciones de carácter industrial, las confiscaciones o cualquier otra medida adoptada por organismos gubernamentales.</w:t>
            </w:r>
          </w:p>
          <w:p w14:paraId="0EF9BB03" w14:textId="77777777" w:rsidR="009C5DFF" w:rsidRPr="003A49F5" w:rsidRDefault="009C5DFF" w:rsidP="009C5DFF">
            <w:pPr>
              <w:pStyle w:val="Prrafodelista"/>
              <w:numPr>
                <w:ilvl w:val="1"/>
                <w:numId w:val="4"/>
              </w:numPr>
              <w:tabs>
                <w:tab w:val="left" w:pos="540"/>
              </w:tabs>
              <w:suppressAutoHyphens/>
              <w:spacing w:after="200"/>
              <w:ind w:left="74" w:firstLine="0"/>
              <w:jc w:val="both"/>
              <w:rPr>
                <w:rFonts w:ascii="Bembo Std" w:hAnsi="Bembo Std"/>
                <w:sz w:val="22"/>
                <w:szCs w:val="22"/>
                <w:lang w:val="es-SV"/>
              </w:rPr>
            </w:pPr>
            <w:r w:rsidRPr="003A49F5">
              <w:rPr>
                <w:rFonts w:ascii="Bembo Std" w:hAnsi="Bembo Std"/>
                <w:sz w:val="22"/>
                <w:szCs w:val="22"/>
                <w:lang w:val="es-SV"/>
              </w:rPr>
              <w:t xml:space="preserve">No se considerará fuerza mayor i) un evento causado por la negligencia o intención de una de las Partes o de los Expertos, </w:t>
            </w:r>
            <w:proofErr w:type="spellStart"/>
            <w:r w:rsidRPr="003A49F5">
              <w:rPr>
                <w:rFonts w:ascii="Bembo Std" w:hAnsi="Bembo Std"/>
                <w:sz w:val="22"/>
                <w:szCs w:val="22"/>
                <w:lang w:val="es-SV"/>
              </w:rPr>
              <w:t>Subconsultores</w:t>
            </w:r>
            <w:proofErr w:type="spellEnd"/>
            <w:r w:rsidRPr="003A49F5">
              <w:rPr>
                <w:rFonts w:ascii="Bembo Std" w:hAnsi="Bembo Std"/>
                <w:sz w:val="22"/>
                <w:szCs w:val="22"/>
                <w:lang w:val="es-SV"/>
              </w:rPr>
              <w:t>, agentes o empleados de esa Parte; ii) un evento que una Parte diligente pudiera razonablemente haber prevenido en el momento de celebrarse este Contrato o evitado o superado durante el cumplimiento de sus obligaciones en virtud del Contrato.</w:t>
            </w:r>
          </w:p>
          <w:p w14:paraId="1D880D67" w14:textId="77777777" w:rsidR="009C5DFF" w:rsidRPr="003A49F5" w:rsidRDefault="009C5DFF" w:rsidP="009C5DFF">
            <w:pPr>
              <w:pStyle w:val="Prrafodelista"/>
              <w:numPr>
                <w:ilvl w:val="1"/>
                <w:numId w:val="4"/>
              </w:numPr>
              <w:tabs>
                <w:tab w:val="left" w:pos="540"/>
              </w:tabs>
              <w:suppressAutoHyphens/>
              <w:spacing w:after="200"/>
              <w:ind w:left="74" w:firstLine="0"/>
              <w:jc w:val="both"/>
              <w:rPr>
                <w:rFonts w:ascii="Bembo Std" w:hAnsi="Bembo Std"/>
                <w:sz w:val="22"/>
                <w:szCs w:val="22"/>
                <w:lang w:val="es-SV"/>
              </w:rPr>
            </w:pPr>
            <w:r w:rsidRPr="003A49F5">
              <w:rPr>
                <w:rFonts w:ascii="Bembo Std" w:hAnsi="Bembo Std"/>
                <w:sz w:val="22"/>
                <w:szCs w:val="22"/>
                <w:lang w:val="es-SV"/>
              </w:rPr>
              <w:t xml:space="preserve">No se considerará fuerza mayor la insuficiencia de fondos </w:t>
            </w:r>
            <w:r w:rsidRPr="003A49F5">
              <w:rPr>
                <w:rFonts w:ascii="Bembo Std" w:hAnsi="Bembo Std"/>
                <w:sz w:val="22"/>
                <w:szCs w:val="22"/>
                <w:lang w:val="es-SV"/>
              </w:rPr>
              <w:br/>
              <w:t>o el incumplimiento de cualquier pago requerido en virtud del presente Contrato.</w:t>
            </w:r>
          </w:p>
        </w:tc>
      </w:tr>
      <w:tr w:rsidR="009C5DFF" w:rsidRPr="007044C5" w14:paraId="4A34CB50" w14:textId="77777777" w:rsidTr="005A5DC2">
        <w:trPr>
          <w:jc w:val="center"/>
        </w:trPr>
        <w:tc>
          <w:tcPr>
            <w:tcW w:w="2487" w:type="dxa"/>
          </w:tcPr>
          <w:p w14:paraId="75CD72A3" w14:textId="77777777" w:rsidR="009C5DFF" w:rsidRPr="003A49F5" w:rsidRDefault="009C5DFF" w:rsidP="005A5DC2">
            <w:pPr>
              <w:pStyle w:val="Section8Heading3"/>
              <w:ind w:left="888" w:hanging="540"/>
              <w:rPr>
                <w:rFonts w:ascii="Bembo Std" w:hAnsi="Bembo Std"/>
                <w:b w:val="0"/>
                <w:sz w:val="22"/>
                <w:szCs w:val="22"/>
                <w:lang w:val="es-SV"/>
              </w:rPr>
            </w:pPr>
            <w:r w:rsidRPr="003A49F5">
              <w:rPr>
                <w:rFonts w:ascii="Bembo Std" w:hAnsi="Bembo Std"/>
                <w:sz w:val="22"/>
                <w:szCs w:val="22"/>
                <w:lang w:val="es-SV"/>
              </w:rPr>
              <w:t>b.</w:t>
            </w:r>
            <w:r w:rsidRPr="003A49F5">
              <w:rPr>
                <w:rFonts w:ascii="Bembo Std" w:hAnsi="Bembo Std"/>
                <w:sz w:val="22"/>
                <w:szCs w:val="22"/>
                <w:lang w:val="es-SV"/>
              </w:rPr>
              <w:tab/>
              <w:t>Casos que no constituyen violación del Contrato</w:t>
            </w:r>
          </w:p>
        </w:tc>
        <w:tc>
          <w:tcPr>
            <w:tcW w:w="6880" w:type="dxa"/>
          </w:tcPr>
          <w:p w14:paraId="65B3C954" w14:textId="77777777" w:rsidR="009C5DFF" w:rsidRPr="003A49F5" w:rsidRDefault="009C5DFF" w:rsidP="009C5DFF">
            <w:pPr>
              <w:pStyle w:val="Prrafodelista"/>
              <w:keepNext/>
              <w:keepLines/>
              <w:numPr>
                <w:ilvl w:val="1"/>
                <w:numId w:val="4"/>
              </w:numPr>
              <w:tabs>
                <w:tab w:val="left" w:pos="540"/>
              </w:tabs>
              <w:suppressAutoHyphens/>
              <w:ind w:left="74" w:firstLine="0"/>
              <w:contextualSpacing/>
              <w:jc w:val="both"/>
              <w:rPr>
                <w:rFonts w:ascii="Bembo Std" w:hAnsi="Bembo Std"/>
                <w:sz w:val="22"/>
                <w:szCs w:val="22"/>
                <w:lang w:val="es-SV"/>
              </w:rPr>
            </w:pPr>
            <w:r w:rsidRPr="003A49F5">
              <w:rPr>
                <w:rFonts w:ascii="Bembo Std" w:hAnsi="Bembo Std"/>
                <w:sz w:val="22"/>
                <w:szCs w:val="22"/>
                <w:lang w:val="es-SV"/>
              </w:rPr>
              <w:t xml:space="preserve">El incumplimiento por una de las Partes de alguna de sus obligaciones en virtud del Contrato no se considerará violación ni incumplimiento de este cuando se deba a un evento de fuerza mayor y siempre que la Parte afectada por tal evento haya tomado todas las precauciones razonables, puesto debida atención y adoptado medidas alternativas procedentes con el fin de cumplir con los términos y condiciones del Contrato. </w:t>
            </w:r>
          </w:p>
          <w:p w14:paraId="3D3F8DEE" w14:textId="77777777" w:rsidR="009C5DFF" w:rsidRPr="003A49F5" w:rsidRDefault="009C5DFF" w:rsidP="005A5DC2">
            <w:pPr>
              <w:tabs>
                <w:tab w:val="left" w:pos="540"/>
              </w:tabs>
              <w:suppressAutoHyphens/>
              <w:ind w:left="72"/>
              <w:jc w:val="both"/>
              <w:rPr>
                <w:rFonts w:ascii="Bembo Std" w:hAnsi="Bembo Std"/>
                <w:lang w:val="es-SV"/>
              </w:rPr>
            </w:pPr>
          </w:p>
        </w:tc>
      </w:tr>
      <w:tr w:rsidR="009C5DFF" w:rsidRPr="007044C5" w14:paraId="15EAACD7" w14:textId="77777777" w:rsidTr="005A5DC2">
        <w:trPr>
          <w:jc w:val="center"/>
        </w:trPr>
        <w:tc>
          <w:tcPr>
            <w:tcW w:w="2487" w:type="dxa"/>
          </w:tcPr>
          <w:p w14:paraId="66688C75"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c.</w:t>
            </w:r>
            <w:r w:rsidRPr="003A49F5">
              <w:rPr>
                <w:rFonts w:ascii="Bembo Std" w:hAnsi="Bembo Std"/>
                <w:sz w:val="22"/>
                <w:szCs w:val="22"/>
                <w:lang w:val="es-SV"/>
              </w:rPr>
              <w:tab/>
              <w:t>Medidas que deberán adoptarse</w:t>
            </w:r>
          </w:p>
        </w:tc>
        <w:tc>
          <w:tcPr>
            <w:tcW w:w="6880" w:type="dxa"/>
          </w:tcPr>
          <w:p w14:paraId="53E160E2" w14:textId="77777777" w:rsidR="009C5DFF" w:rsidRPr="003A49F5" w:rsidRDefault="009C5DFF" w:rsidP="009C5DFF">
            <w:pPr>
              <w:pStyle w:val="Prrafodelista"/>
              <w:numPr>
                <w:ilvl w:val="1"/>
                <w:numId w:val="4"/>
              </w:numPr>
              <w:tabs>
                <w:tab w:val="left" w:pos="72"/>
              </w:tabs>
              <w:suppressAutoHyphens/>
              <w:ind w:left="72" w:firstLine="0"/>
              <w:contextualSpacing/>
              <w:jc w:val="both"/>
              <w:rPr>
                <w:rFonts w:ascii="Bembo Std" w:hAnsi="Bembo Std"/>
                <w:sz w:val="22"/>
                <w:szCs w:val="22"/>
                <w:lang w:val="es-SV"/>
              </w:rPr>
            </w:pPr>
            <w:r w:rsidRPr="003A49F5">
              <w:rPr>
                <w:rFonts w:ascii="Bembo Std" w:hAnsi="Bembo Std"/>
                <w:sz w:val="22"/>
                <w:szCs w:val="22"/>
                <w:lang w:val="es-SV"/>
              </w:rPr>
              <w:t xml:space="preserve">La Parte afectada por un evento de fuerza mayor deberá continuar cumpliendo sus obligaciones en virtud del presente Contrato siempre que sea posible y deberá tomar todas las medidas que sean </w:t>
            </w:r>
            <w:r w:rsidRPr="003A49F5">
              <w:rPr>
                <w:rFonts w:ascii="Bembo Std" w:hAnsi="Bembo Std"/>
                <w:sz w:val="22"/>
                <w:szCs w:val="22"/>
                <w:lang w:val="es-SV"/>
              </w:rPr>
              <w:lastRenderedPageBreak/>
              <w:t>razonables para atenuar las consecuencias de cualquier evento de fuerza mayor.</w:t>
            </w:r>
          </w:p>
          <w:p w14:paraId="084EAC06" w14:textId="77777777" w:rsidR="009C5DFF" w:rsidRPr="003A49F5" w:rsidRDefault="009C5DFF" w:rsidP="005A5DC2">
            <w:pPr>
              <w:tabs>
                <w:tab w:val="left" w:pos="540"/>
              </w:tabs>
              <w:suppressAutoHyphens/>
              <w:ind w:left="72"/>
              <w:jc w:val="both"/>
              <w:rPr>
                <w:rFonts w:ascii="Bembo Std" w:hAnsi="Bembo Std"/>
                <w:lang w:val="es-SV"/>
              </w:rPr>
            </w:pPr>
          </w:p>
          <w:p w14:paraId="4D2A2790" w14:textId="77777777" w:rsidR="009C5DFF" w:rsidRPr="003A49F5" w:rsidRDefault="009C5DFF" w:rsidP="009C5DFF">
            <w:pPr>
              <w:pStyle w:val="Prrafodelista"/>
              <w:numPr>
                <w:ilvl w:val="1"/>
                <w:numId w:val="4"/>
              </w:numPr>
              <w:tabs>
                <w:tab w:val="left" w:pos="540"/>
              </w:tabs>
              <w:suppressAutoHyphens/>
              <w:ind w:left="72" w:firstLine="0"/>
              <w:contextualSpacing/>
              <w:jc w:val="both"/>
              <w:rPr>
                <w:rFonts w:ascii="Bembo Std" w:hAnsi="Bembo Std"/>
                <w:sz w:val="22"/>
                <w:szCs w:val="22"/>
                <w:lang w:val="es-SV"/>
              </w:rPr>
            </w:pPr>
            <w:r w:rsidRPr="003A49F5">
              <w:rPr>
                <w:rFonts w:ascii="Bembo Std" w:hAnsi="Bembo Std"/>
                <w:sz w:val="22"/>
                <w:szCs w:val="22"/>
                <w:lang w:val="es-SV"/>
              </w:rPr>
              <w:t>La Parte afectada por un evento de fuerza mayor notificará de dicho evento a la otra Parte con la mayor brevedad posible y, en todo caso, a más tardar catorce (14) días corridos después de ocurrido el hecho, proporcionando pruebas de su naturaleza y origen; asimismo, notificará por escrito sobre la normalización de la situación tan pronto como sea posible.</w:t>
            </w:r>
          </w:p>
          <w:p w14:paraId="653CA0CB" w14:textId="77777777" w:rsidR="009C5DFF" w:rsidRPr="003A49F5" w:rsidRDefault="009C5DFF" w:rsidP="005A5DC2">
            <w:pPr>
              <w:tabs>
                <w:tab w:val="left" w:pos="540"/>
              </w:tabs>
              <w:suppressAutoHyphens/>
              <w:ind w:left="72"/>
              <w:jc w:val="both"/>
              <w:rPr>
                <w:rFonts w:ascii="Bembo Std" w:hAnsi="Bembo Std"/>
                <w:lang w:val="es-SV"/>
              </w:rPr>
            </w:pPr>
          </w:p>
          <w:p w14:paraId="61F171A6" w14:textId="77777777" w:rsidR="009C5DFF" w:rsidRPr="003A49F5" w:rsidRDefault="009C5DFF" w:rsidP="009C5DFF">
            <w:pPr>
              <w:pStyle w:val="Prrafodelista"/>
              <w:numPr>
                <w:ilvl w:val="1"/>
                <w:numId w:val="4"/>
              </w:numPr>
              <w:tabs>
                <w:tab w:val="left" w:pos="540"/>
              </w:tabs>
              <w:suppressAutoHyphens/>
              <w:ind w:left="72" w:firstLine="0"/>
              <w:contextualSpacing/>
              <w:jc w:val="both"/>
              <w:rPr>
                <w:rFonts w:ascii="Bembo Std" w:hAnsi="Bembo Std"/>
                <w:sz w:val="22"/>
                <w:szCs w:val="22"/>
                <w:lang w:val="es-SV"/>
              </w:rPr>
            </w:pPr>
            <w:r w:rsidRPr="003A49F5">
              <w:rPr>
                <w:rFonts w:ascii="Bembo Std" w:hAnsi="Bembo Std"/>
                <w:sz w:val="22"/>
                <w:szCs w:val="22"/>
                <w:lang w:val="es-SV"/>
              </w:rPr>
              <w:t>El plazo dentro del cual una Parte deba realizar una actividad o tarea en virtud de este Contrato se prorrogará por un período igual a aquel durante el cual dicha Parte no haya podido realizar tal actividad como consecuencia de un evento de fuerza mayor.</w:t>
            </w:r>
          </w:p>
          <w:p w14:paraId="06A1C859" w14:textId="77777777" w:rsidR="009C5DFF" w:rsidRPr="003A49F5" w:rsidRDefault="009C5DFF" w:rsidP="005A5DC2">
            <w:pPr>
              <w:tabs>
                <w:tab w:val="left" w:pos="540"/>
              </w:tabs>
              <w:suppressAutoHyphens/>
              <w:ind w:left="72"/>
              <w:jc w:val="both"/>
              <w:rPr>
                <w:rFonts w:ascii="Bembo Std" w:hAnsi="Bembo Std"/>
                <w:lang w:val="es-SV"/>
              </w:rPr>
            </w:pPr>
          </w:p>
          <w:p w14:paraId="078FA60C" w14:textId="77777777" w:rsidR="009C5DFF" w:rsidRPr="003A49F5" w:rsidRDefault="009C5DFF" w:rsidP="009C5DFF">
            <w:pPr>
              <w:pStyle w:val="Prrafodelista"/>
              <w:numPr>
                <w:ilvl w:val="1"/>
                <w:numId w:val="4"/>
              </w:numPr>
              <w:tabs>
                <w:tab w:val="left" w:pos="540"/>
              </w:tabs>
              <w:suppressAutoHyphens/>
              <w:spacing w:after="160"/>
              <w:ind w:left="72" w:firstLine="0"/>
              <w:contextualSpacing/>
              <w:jc w:val="both"/>
              <w:rPr>
                <w:rFonts w:ascii="Bembo Std" w:hAnsi="Bembo Std"/>
                <w:sz w:val="22"/>
                <w:szCs w:val="22"/>
                <w:lang w:val="es-SV"/>
              </w:rPr>
            </w:pPr>
            <w:r w:rsidRPr="003A49F5">
              <w:rPr>
                <w:rFonts w:ascii="Bembo Std" w:hAnsi="Bembo Std"/>
                <w:sz w:val="22"/>
                <w:szCs w:val="22"/>
                <w:lang w:val="es-SV"/>
              </w:rPr>
              <w:t>Durante el período de incapacidad para prestar los Servicios como consecuencia de un evento de fuerza mayor, el Consultor, con instrucciones del Contratante, deberá:</w:t>
            </w:r>
          </w:p>
          <w:p w14:paraId="2CE1D82D" w14:textId="77777777" w:rsidR="009C5DFF" w:rsidRPr="003A49F5" w:rsidRDefault="009C5DFF" w:rsidP="005A5DC2">
            <w:pPr>
              <w:spacing w:after="160"/>
              <w:ind w:left="1062" w:right="-74" w:hanging="523"/>
              <w:jc w:val="both"/>
              <w:rPr>
                <w:rFonts w:ascii="Bembo Std" w:hAnsi="Bembo Std"/>
                <w:lang w:val="es-SV"/>
              </w:rPr>
            </w:pPr>
            <w:r w:rsidRPr="003A49F5">
              <w:rPr>
                <w:rFonts w:ascii="Bembo Std" w:hAnsi="Bembo Std"/>
                <w:lang w:val="es-SV"/>
              </w:rPr>
              <w:t>(a)</w:t>
            </w:r>
            <w:r w:rsidRPr="003A49F5">
              <w:rPr>
                <w:rFonts w:ascii="Bembo Std" w:hAnsi="Bembo Std"/>
                <w:lang w:val="es-SV"/>
              </w:rPr>
              <w:tab/>
              <w:t>retirarse, en cuyo caso el Consultor recibirá un reembolso por los costos adicionales razonables y necesarios en los que haya incurrido, y si lo requiriera el Contratante, por reactivar los servicios posteriormente, o</w:t>
            </w:r>
          </w:p>
          <w:p w14:paraId="6F2F0A91" w14:textId="77777777" w:rsidR="009C5DFF" w:rsidRPr="003A49F5" w:rsidRDefault="009C5DFF" w:rsidP="005A5DC2">
            <w:pPr>
              <w:spacing w:after="160"/>
              <w:ind w:left="1062" w:right="-74" w:hanging="523"/>
              <w:jc w:val="both"/>
              <w:rPr>
                <w:rFonts w:ascii="Bembo Std" w:hAnsi="Bembo Std"/>
                <w:lang w:val="es-SV"/>
              </w:rPr>
            </w:pPr>
            <w:r w:rsidRPr="003A49F5">
              <w:rPr>
                <w:rFonts w:ascii="Bembo Std" w:hAnsi="Bembo Std"/>
                <w:lang w:val="es-SV"/>
              </w:rPr>
              <w:t>(b)</w:t>
            </w:r>
            <w:r w:rsidRPr="003A49F5">
              <w:rPr>
                <w:rFonts w:ascii="Bembo Std" w:hAnsi="Bembo Std"/>
                <w:lang w:val="es-SV"/>
              </w:rPr>
              <w:tab/>
              <w:t>continuar prestando los Servicios dentro de lo posible, en cuyo caso el Consultor será remunerado de acuerdo con los términos de este Contrato y reembolsado por los costos adicionales razonables y necesarios en que haya incurrido.</w:t>
            </w:r>
          </w:p>
          <w:p w14:paraId="7AB53CCE" w14:textId="77777777" w:rsidR="009C5DFF" w:rsidRPr="003A49F5" w:rsidRDefault="009C5DFF" w:rsidP="009C5DFF">
            <w:pPr>
              <w:pStyle w:val="Prrafodelista"/>
              <w:numPr>
                <w:ilvl w:val="1"/>
                <w:numId w:val="4"/>
              </w:numPr>
              <w:tabs>
                <w:tab w:val="left" w:pos="540"/>
              </w:tabs>
              <w:suppressAutoHyphens/>
              <w:spacing w:after="200"/>
              <w:ind w:left="72" w:firstLine="0"/>
              <w:contextualSpacing/>
              <w:jc w:val="both"/>
              <w:rPr>
                <w:rFonts w:ascii="Bembo Std" w:hAnsi="Bembo Std"/>
                <w:sz w:val="22"/>
                <w:szCs w:val="22"/>
                <w:lang w:val="es-SV"/>
              </w:rPr>
            </w:pPr>
            <w:r w:rsidRPr="003A49F5">
              <w:rPr>
                <w:rFonts w:ascii="Bembo Std" w:hAnsi="Bembo Std"/>
                <w:sz w:val="22"/>
                <w:szCs w:val="22"/>
                <w:lang w:val="es-SV"/>
              </w:rPr>
              <w:t>Cuando haya discrepancias entre las Partes sobre la existencia o magnitud del evento de fuerza mayor, estas deberán solucionarse siguiendo lo estipulado en las cláusulas 44 y 45 de las CGC.</w:t>
            </w:r>
          </w:p>
        </w:tc>
      </w:tr>
      <w:tr w:rsidR="009C5DFF" w:rsidRPr="007044C5" w14:paraId="480E518D" w14:textId="77777777" w:rsidTr="005A5DC2">
        <w:trPr>
          <w:jc w:val="center"/>
        </w:trPr>
        <w:tc>
          <w:tcPr>
            <w:tcW w:w="2487" w:type="dxa"/>
          </w:tcPr>
          <w:p w14:paraId="66F56D46"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43" w:name="_Toc299534146"/>
            <w:bookmarkStart w:id="244" w:name="_Toc300749272"/>
            <w:bookmarkStart w:id="245" w:name="_Toc441935849"/>
            <w:bookmarkStart w:id="246" w:name="_Toc449603876"/>
            <w:bookmarkStart w:id="247" w:name="_Toc482168438"/>
            <w:bookmarkStart w:id="248" w:name="_Toc486024624"/>
            <w:bookmarkStart w:id="249" w:name="_Toc486033012"/>
            <w:bookmarkStart w:id="250" w:name="_Toc486033307"/>
            <w:bookmarkStart w:id="251" w:name="_Toc486033871"/>
            <w:bookmarkStart w:id="252" w:name="_Toc52790035"/>
            <w:bookmarkStart w:id="253" w:name="_Toc71894142"/>
            <w:r w:rsidRPr="003A49F5">
              <w:rPr>
                <w:rFonts w:ascii="Bembo Std" w:hAnsi="Bembo Std"/>
                <w:sz w:val="22"/>
                <w:szCs w:val="22"/>
                <w:lang w:val="es-SV"/>
              </w:rPr>
              <w:lastRenderedPageBreak/>
              <w:t>Suspensión</w:t>
            </w:r>
            <w:bookmarkEnd w:id="243"/>
            <w:bookmarkEnd w:id="244"/>
            <w:bookmarkEnd w:id="245"/>
            <w:bookmarkEnd w:id="246"/>
            <w:bookmarkEnd w:id="247"/>
            <w:bookmarkEnd w:id="248"/>
            <w:bookmarkEnd w:id="249"/>
            <w:bookmarkEnd w:id="250"/>
            <w:bookmarkEnd w:id="251"/>
            <w:bookmarkEnd w:id="252"/>
            <w:bookmarkEnd w:id="253"/>
          </w:p>
        </w:tc>
        <w:tc>
          <w:tcPr>
            <w:tcW w:w="6880" w:type="dxa"/>
          </w:tcPr>
          <w:p w14:paraId="706E06F8" w14:textId="77777777" w:rsidR="009C5DFF" w:rsidRPr="003A49F5" w:rsidRDefault="009C5DFF" w:rsidP="009C5DFF">
            <w:pPr>
              <w:pStyle w:val="Textoindependiente"/>
              <w:numPr>
                <w:ilvl w:val="1"/>
                <w:numId w:val="3"/>
              </w:numPr>
              <w:spacing w:after="200"/>
              <w:ind w:left="0" w:firstLine="0"/>
              <w:jc w:val="both"/>
              <w:rPr>
                <w:rFonts w:ascii="Bembo Std" w:hAnsi="Bembo Std"/>
                <w:lang w:val="es-SV"/>
              </w:rPr>
            </w:pPr>
            <w:r w:rsidRPr="003A49F5">
              <w:rPr>
                <w:rFonts w:ascii="Bembo Std" w:hAnsi="Bembo Std"/>
                <w:lang w:val="es-SV"/>
              </w:rPr>
              <w:t>El Contratante podrá suspender en forma total o parcial los pagos estipulados en este Contrato mediante una notificación de suspensión por escrito al Consultor si este no cumpliera con cualquiera de sus obligaciones en virtud del presente. En dicha notificación, el Contratante deberá i) especificar la naturaleza del incumplimiento y ii) solicitar al Consultor que subsane dicho incumplimiento dentro de los treinta (30) días corridos siguientes a la recepción de dicha notificación.</w:t>
            </w:r>
          </w:p>
        </w:tc>
      </w:tr>
      <w:tr w:rsidR="009C5DFF" w:rsidRPr="007044C5" w14:paraId="0F868CBB" w14:textId="77777777" w:rsidTr="005A5DC2">
        <w:trPr>
          <w:jc w:val="center"/>
        </w:trPr>
        <w:tc>
          <w:tcPr>
            <w:tcW w:w="2487" w:type="dxa"/>
          </w:tcPr>
          <w:p w14:paraId="685B78FE"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54" w:name="_Toc299534147"/>
            <w:bookmarkStart w:id="255" w:name="_Toc300749273"/>
            <w:bookmarkStart w:id="256" w:name="_Toc441935850"/>
            <w:bookmarkStart w:id="257" w:name="_Toc449603877"/>
            <w:bookmarkStart w:id="258" w:name="_Toc482168439"/>
            <w:bookmarkStart w:id="259" w:name="_Toc486024625"/>
            <w:bookmarkStart w:id="260" w:name="_Toc486033013"/>
            <w:bookmarkStart w:id="261" w:name="_Toc486033308"/>
            <w:bookmarkStart w:id="262" w:name="_Toc486033872"/>
            <w:bookmarkStart w:id="263" w:name="_Toc52790036"/>
            <w:bookmarkStart w:id="264" w:name="_Toc71894143"/>
            <w:r w:rsidRPr="003A49F5">
              <w:rPr>
                <w:rFonts w:ascii="Bembo Std" w:hAnsi="Bembo Std"/>
                <w:sz w:val="22"/>
                <w:szCs w:val="22"/>
                <w:lang w:val="es-SV"/>
              </w:rPr>
              <w:t>Rescisión</w:t>
            </w:r>
            <w:bookmarkEnd w:id="254"/>
            <w:bookmarkEnd w:id="255"/>
            <w:bookmarkEnd w:id="256"/>
            <w:bookmarkEnd w:id="257"/>
            <w:bookmarkEnd w:id="258"/>
            <w:bookmarkEnd w:id="259"/>
            <w:bookmarkEnd w:id="260"/>
            <w:bookmarkEnd w:id="261"/>
            <w:bookmarkEnd w:id="262"/>
            <w:bookmarkEnd w:id="263"/>
            <w:bookmarkEnd w:id="264"/>
          </w:p>
        </w:tc>
        <w:tc>
          <w:tcPr>
            <w:tcW w:w="6880" w:type="dxa"/>
          </w:tcPr>
          <w:p w14:paraId="183DA242" w14:textId="77777777" w:rsidR="009C5DFF" w:rsidRPr="003A49F5" w:rsidRDefault="009C5DFF" w:rsidP="005A5DC2">
            <w:pPr>
              <w:spacing w:after="200"/>
              <w:rPr>
                <w:rFonts w:ascii="Bembo Std" w:hAnsi="Bembo Std"/>
                <w:b/>
                <w:lang w:val="es-SV"/>
              </w:rPr>
            </w:pPr>
            <w:r w:rsidRPr="003A49F5">
              <w:rPr>
                <w:rFonts w:ascii="Bembo Std" w:hAnsi="Bembo Std"/>
                <w:lang w:val="es-SV"/>
              </w:rPr>
              <w:t>19.1.</w:t>
            </w:r>
            <w:r w:rsidRPr="003A49F5">
              <w:rPr>
                <w:rFonts w:ascii="Bembo Std" w:hAnsi="Bembo Std"/>
                <w:lang w:val="es-SV"/>
              </w:rPr>
              <w:tab/>
              <w:t>Cualquiera de las Partes podrá rescindir el presente Contrato, de acuerdo con las siguientes disposiciones:</w:t>
            </w:r>
          </w:p>
        </w:tc>
      </w:tr>
      <w:tr w:rsidR="009C5DFF" w:rsidRPr="007044C5" w14:paraId="61A7CDDA" w14:textId="77777777" w:rsidTr="005A5DC2">
        <w:trPr>
          <w:jc w:val="center"/>
        </w:trPr>
        <w:tc>
          <w:tcPr>
            <w:tcW w:w="2487" w:type="dxa"/>
          </w:tcPr>
          <w:p w14:paraId="37D191BD"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a.</w:t>
            </w:r>
            <w:r w:rsidRPr="003A49F5">
              <w:rPr>
                <w:rFonts w:ascii="Bembo Std" w:hAnsi="Bembo Std"/>
                <w:sz w:val="22"/>
                <w:szCs w:val="22"/>
                <w:lang w:val="es-SV"/>
              </w:rPr>
              <w:tab/>
              <w:t>Por el Contratante</w:t>
            </w:r>
          </w:p>
        </w:tc>
        <w:tc>
          <w:tcPr>
            <w:tcW w:w="6880" w:type="dxa"/>
          </w:tcPr>
          <w:p w14:paraId="7DD0D526" w14:textId="77777777" w:rsidR="009C5DFF" w:rsidRPr="003A49F5" w:rsidRDefault="009C5DFF" w:rsidP="005A5DC2">
            <w:pPr>
              <w:spacing w:after="200"/>
              <w:ind w:left="522"/>
              <w:jc w:val="both"/>
              <w:rPr>
                <w:rFonts w:ascii="Bembo Std" w:hAnsi="Bembo Std"/>
                <w:b/>
                <w:lang w:val="es-SV"/>
              </w:rPr>
            </w:pPr>
            <w:r w:rsidRPr="003A49F5">
              <w:rPr>
                <w:rFonts w:ascii="Bembo Std" w:hAnsi="Bembo Std"/>
                <w:lang w:val="es-SV"/>
              </w:rPr>
              <w:t>19.1.1.</w:t>
            </w:r>
            <w:r w:rsidRPr="003A49F5">
              <w:rPr>
                <w:rFonts w:ascii="Bembo Std" w:hAnsi="Bembo Std"/>
                <w:lang w:val="es-SV"/>
              </w:rPr>
              <w:tab/>
              <w:t xml:space="preserve">El Contratante podrá dar por terminado este Contrato si se produce cualquiera de los eventos especificados en los párrafos a) a f) de esta cláusula. En dichas circunstancias, el Contratante enviará una notificación de rescisión por escrito al Consultor con </w:t>
            </w:r>
            <w:r w:rsidRPr="003A49F5">
              <w:rPr>
                <w:rFonts w:ascii="Bembo Std" w:hAnsi="Bembo Std"/>
                <w:lang w:val="es-SV"/>
              </w:rPr>
              <w:lastRenderedPageBreak/>
              <w:t>al menos treinta (30) días corridos de anticipación a la fecha de terminación en el caso de los eventos mencionados en los párrafos a) a d), con al menos sesenta (60) días corridos de anticipación en el caso referido en la cláusula e) y con al menos cinco (5) días corridos de anticipación en el caso referido en la cláusula f):</w:t>
            </w:r>
          </w:p>
          <w:p w14:paraId="4F8E1CAC"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 xml:space="preserve">si el Consultor no subsanara el incumplimiento de sus obligaciones en virtud de este Contrato, según lo estipulado en la notificación de suspensión emitida conforme a la cláusula 18 de estas CGC; </w:t>
            </w:r>
          </w:p>
          <w:p w14:paraId="19EED4B8"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si el Consultor (o, en el caso de que el Consultor fuera más de una entidad, cualquiera de sus integrantes) llegara a declararse insolvente o fuera declarado en quiebra, o celebrara algún acuerdo con sus acreedores a fin de lograr el alivio de sus deudas, o se acogiera a alguna ley que beneficia a los deudores, o entrara en liquidación o administración judicial, ya sea de carácter forzoso o voluntario;</w:t>
            </w:r>
          </w:p>
          <w:p w14:paraId="7A634F56"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si el Consultor no cumpliera cualquier resolución definitiva adoptada como resultado de un procedimiento de arbitraje conforme a la cláusula 45.1 de las CGC;</w:t>
            </w:r>
          </w:p>
          <w:p w14:paraId="4EE794CC"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si el Consultor, como consecuencia de un evento de fuerza mayor, no pudiera prestar una parte importante de los Servicios durante un período de no menos de sesenta (60) días corridos;</w:t>
            </w:r>
          </w:p>
          <w:p w14:paraId="25442802"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si el Contratante, a su sola discreción y por cualquier razón, decidiera rescindir este Contrato;</w:t>
            </w:r>
          </w:p>
          <w:p w14:paraId="42BF9CA8" w14:textId="77777777" w:rsidR="009C5DFF" w:rsidRPr="003A49F5" w:rsidRDefault="009C5DFF" w:rsidP="009C5DFF">
            <w:pPr>
              <w:pStyle w:val="Prrafodelista"/>
              <w:numPr>
                <w:ilvl w:val="0"/>
                <w:numId w:val="22"/>
              </w:numPr>
              <w:spacing w:after="200"/>
              <w:ind w:right="-72"/>
              <w:contextualSpacing/>
              <w:jc w:val="both"/>
              <w:rPr>
                <w:rFonts w:ascii="Bembo Std" w:hAnsi="Bembo Std"/>
                <w:sz w:val="22"/>
                <w:szCs w:val="22"/>
                <w:lang w:val="es-SV"/>
              </w:rPr>
            </w:pPr>
            <w:r w:rsidRPr="003A49F5">
              <w:rPr>
                <w:rFonts w:ascii="Bembo Std" w:hAnsi="Bembo Std"/>
                <w:sz w:val="22"/>
                <w:szCs w:val="22"/>
                <w:lang w:val="es-SV"/>
              </w:rPr>
              <w:t>si el Consultor no confirmara la disponibilidad de los Expertos Principales, como se exige en la cláusula 13 de las CGC.</w:t>
            </w:r>
          </w:p>
          <w:p w14:paraId="4BE9C142" w14:textId="77777777" w:rsidR="009C5DFF" w:rsidRPr="003A49F5" w:rsidRDefault="009C5DFF" w:rsidP="005A5DC2">
            <w:pPr>
              <w:spacing w:after="200"/>
              <w:ind w:left="522" w:right="-72"/>
              <w:jc w:val="both"/>
              <w:rPr>
                <w:rFonts w:ascii="Bembo Std" w:hAnsi="Bembo Std"/>
                <w:lang w:val="es-SV"/>
              </w:rPr>
            </w:pPr>
            <w:r w:rsidRPr="003A49F5">
              <w:rPr>
                <w:rFonts w:ascii="Bembo Std" w:hAnsi="Bembo Std"/>
                <w:lang w:val="es-SV"/>
              </w:rPr>
              <w:t>19.1.2.</w:t>
            </w:r>
            <w:r w:rsidRPr="003A49F5">
              <w:rPr>
                <w:rFonts w:ascii="Bembo Std" w:hAnsi="Bembo Std"/>
                <w:lang w:val="es-SV"/>
              </w:rPr>
              <w:tab/>
              <w:t xml:space="preserve">Asimismo, si el Contratante determina que el Consultor ha participado en prácticas de fraude y corrupción durante la competencia por el contrato o la ejecución de este, podrá terminar la contratación del Consultor en virtud del Contrato después de notificar por escrito al Consultor con una antelación de catorce (14) días corridos. </w:t>
            </w:r>
          </w:p>
        </w:tc>
      </w:tr>
      <w:tr w:rsidR="009C5DFF" w:rsidRPr="007044C5" w14:paraId="5123C3DA" w14:textId="77777777" w:rsidTr="005A5DC2">
        <w:trPr>
          <w:jc w:val="center"/>
        </w:trPr>
        <w:tc>
          <w:tcPr>
            <w:tcW w:w="2487" w:type="dxa"/>
          </w:tcPr>
          <w:p w14:paraId="7D910BF8"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lastRenderedPageBreak/>
              <w:t>b.</w:t>
            </w:r>
            <w:r w:rsidRPr="003A49F5">
              <w:rPr>
                <w:rFonts w:ascii="Bembo Std" w:hAnsi="Bembo Std"/>
                <w:sz w:val="22"/>
                <w:szCs w:val="22"/>
                <w:lang w:val="es-SV"/>
              </w:rPr>
              <w:tab/>
              <w:t>Por el Consultor</w:t>
            </w:r>
          </w:p>
        </w:tc>
        <w:tc>
          <w:tcPr>
            <w:tcW w:w="6880" w:type="dxa"/>
          </w:tcPr>
          <w:p w14:paraId="408518E3" w14:textId="77777777" w:rsidR="009C5DFF" w:rsidRPr="003A49F5" w:rsidRDefault="009C5DFF" w:rsidP="005A5DC2">
            <w:pPr>
              <w:spacing w:after="200"/>
              <w:ind w:left="515"/>
              <w:jc w:val="both"/>
              <w:rPr>
                <w:rFonts w:ascii="Bembo Std" w:hAnsi="Bembo Std"/>
                <w:lang w:val="es-SV"/>
              </w:rPr>
            </w:pPr>
            <w:r w:rsidRPr="003A49F5">
              <w:rPr>
                <w:rFonts w:ascii="Bembo Std" w:hAnsi="Bembo Std"/>
                <w:lang w:val="es-SV"/>
              </w:rPr>
              <w:t>19.1.3.</w:t>
            </w:r>
            <w:r w:rsidRPr="003A49F5">
              <w:rPr>
                <w:rFonts w:ascii="Bembo Std" w:hAnsi="Bembo Std"/>
                <w:lang w:val="es-SV"/>
              </w:rPr>
              <w:tab/>
              <w:t>El Consultor podrá rescindir este Contrato, mediante notificación escrita al Contratante con una antelación mínima de treinta (30) días corridos, en caso de que suceda cualquiera de los eventos especificados en los párrafos a) a d) de esta cláusula:</w:t>
            </w:r>
          </w:p>
          <w:p w14:paraId="4D18969A" w14:textId="77777777" w:rsidR="009C5DFF" w:rsidRPr="003A49F5" w:rsidRDefault="009C5DFF" w:rsidP="005A5DC2">
            <w:pPr>
              <w:spacing w:after="200"/>
              <w:ind w:left="1062" w:right="-72" w:hanging="547"/>
              <w:jc w:val="both"/>
              <w:rPr>
                <w:rFonts w:ascii="Bembo Std" w:hAnsi="Bembo Std"/>
                <w:lang w:val="es-SV"/>
              </w:rPr>
            </w:pPr>
            <w:r w:rsidRPr="003A49F5">
              <w:rPr>
                <w:rFonts w:ascii="Bembo Std" w:hAnsi="Bembo Std"/>
                <w:lang w:val="es-SV"/>
              </w:rPr>
              <w:t>(a)</w:t>
            </w:r>
            <w:r w:rsidRPr="003A49F5">
              <w:rPr>
                <w:rFonts w:ascii="Bembo Std" w:hAnsi="Bembo Std"/>
                <w:lang w:val="es-SV"/>
              </w:rPr>
              <w:tab/>
              <w:t xml:space="preserve">si el Contratante no pagara una suma adeudada al Consultor en virtud de este Contrato, y dicha suma no es objeto de controversia conforme a la cláusula 45.1 de estas CGC, dentro de los cuarenta y cinco (45) días de haber recibido la </w:t>
            </w:r>
            <w:r w:rsidRPr="003A49F5">
              <w:rPr>
                <w:rFonts w:ascii="Bembo Std" w:hAnsi="Bembo Std"/>
                <w:lang w:val="es-SV"/>
              </w:rPr>
              <w:lastRenderedPageBreak/>
              <w:t>notificación escrita del Consultor con respecto de la mora en el pago;</w:t>
            </w:r>
          </w:p>
          <w:p w14:paraId="43567F7E" w14:textId="77777777" w:rsidR="009C5DFF" w:rsidRPr="003A49F5" w:rsidRDefault="009C5DFF" w:rsidP="005A5DC2">
            <w:pPr>
              <w:spacing w:after="200"/>
              <w:ind w:left="1062" w:right="-72" w:hanging="547"/>
              <w:jc w:val="both"/>
              <w:rPr>
                <w:rFonts w:ascii="Bembo Std" w:hAnsi="Bembo Std"/>
                <w:lang w:val="es-SV"/>
              </w:rPr>
            </w:pPr>
            <w:r w:rsidRPr="003A49F5">
              <w:rPr>
                <w:rFonts w:ascii="Bembo Std" w:hAnsi="Bembo Std"/>
                <w:lang w:val="es-SV"/>
              </w:rPr>
              <w:t>(b)</w:t>
            </w:r>
            <w:r w:rsidRPr="003A49F5">
              <w:rPr>
                <w:rFonts w:ascii="Bembo Std" w:hAnsi="Bembo Std"/>
                <w:lang w:val="es-SV"/>
              </w:rPr>
              <w:tab/>
              <w:t xml:space="preserve">si el Consultor, como consecuencia de un evento de </w:t>
            </w:r>
            <w:r w:rsidRPr="003A49F5">
              <w:rPr>
                <w:rFonts w:ascii="Bembo Std" w:hAnsi="Bembo Std"/>
                <w:lang w:val="es-SV"/>
              </w:rPr>
              <w:br/>
              <w:t>fuerza mayor, no pudiera prestar una parte importante de los Servicios durante un período de no menos de sesenta (60) días;</w:t>
            </w:r>
          </w:p>
          <w:p w14:paraId="6865CDAD" w14:textId="77777777" w:rsidR="009C5DFF" w:rsidRPr="003A49F5" w:rsidRDefault="009C5DFF" w:rsidP="005A5DC2">
            <w:pPr>
              <w:spacing w:after="200"/>
              <w:ind w:left="1062" w:right="-72" w:hanging="547"/>
              <w:jc w:val="both"/>
              <w:rPr>
                <w:rFonts w:ascii="Bembo Std" w:hAnsi="Bembo Std"/>
                <w:lang w:val="es-SV"/>
              </w:rPr>
            </w:pPr>
            <w:r w:rsidRPr="003A49F5">
              <w:rPr>
                <w:rFonts w:ascii="Bembo Std" w:hAnsi="Bembo Std"/>
                <w:lang w:val="es-SV"/>
              </w:rPr>
              <w:t>(c)</w:t>
            </w:r>
            <w:r w:rsidRPr="003A49F5">
              <w:rPr>
                <w:rFonts w:ascii="Bembo Std" w:hAnsi="Bembo Std"/>
                <w:lang w:val="es-SV"/>
              </w:rPr>
              <w:tab/>
              <w:t>si el Contratante no cumpliera cualquier resolución definitiva adoptada como resultado de un arbitraje conforme a la cláusula 45.1 de las CGC;</w:t>
            </w:r>
          </w:p>
          <w:p w14:paraId="24905BF0" w14:textId="77777777" w:rsidR="009C5DFF" w:rsidRPr="003A49F5" w:rsidRDefault="009C5DFF" w:rsidP="005A5DC2">
            <w:pPr>
              <w:spacing w:after="200"/>
              <w:ind w:left="1062" w:right="-72" w:hanging="547"/>
              <w:jc w:val="both"/>
              <w:rPr>
                <w:rFonts w:ascii="Bembo Std" w:hAnsi="Bembo Std"/>
                <w:lang w:val="es-SV"/>
              </w:rPr>
            </w:pPr>
            <w:r w:rsidRPr="003A49F5">
              <w:rPr>
                <w:rFonts w:ascii="Bembo Std" w:hAnsi="Bembo Std"/>
                <w:lang w:val="es-SV"/>
              </w:rPr>
              <w:t>(d)</w:t>
            </w:r>
            <w:r w:rsidRPr="003A49F5">
              <w:rPr>
                <w:rFonts w:ascii="Bembo Std" w:hAnsi="Bembo Std"/>
                <w:lang w:val="es-SV"/>
              </w:rPr>
              <w:tab/>
              <w:t>si el Contratante incurriera en una violación sustancial de sus obligaciones en virtud de este Contrato y no la subsanara dentro de los cuarenta y cinco (45) días (u otro plazo mayor que el Consultor pudiera haber aceptado posteriormente por escrito) siguientes a la recepción de la notificación del Consultor en la que se especifica respecto de dicha violación.</w:t>
            </w:r>
          </w:p>
        </w:tc>
      </w:tr>
      <w:tr w:rsidR="009C5DFF" w:rsidRPr="007044C5" w14:paraId="14954780" w14:textId="77777777" w:rsidTr="005A5DC2">
        <w:trPr>
          <w:jc w:val="center"/>
        </w:trPr>
        <w:tc>
          <w:tcPr>
            <w:tcW w:w="2487" w:type="dxa"/>
          </w:tcPr>
          <w:p w14:paraId="641D6ED7"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lastRenderedPageBreak/>
              <w:t>c.</w:t>
            </w:r>
            <w:r w:rsidRPr="003A49F5">
              <w:rPr>
                <w:rFonts w:ascii="Bembo Std" w:hAnsi="Bembo Std"/>
                <w:sz w:val="22"/>
                <w:szCs w:val="22"/>
                <w:lang w:val="es-SV"/>
              </w:rPr>
              <w:tab/>
              <w:t>Cese de los derechos y obligaciones</w:t>
            </w:r>
          </w:p>
        </w:tc>
        <w:tc>
          <w:tcPr>
            <w:tcW w:w="6880" w:type="dxa"/>
          </w:tcPr>
          <w:p w14:paraId="5832167B" w14:textId="77777777" w:rsidR="009C5DFF" w:rsidRPr="003A49F5" w:rsidRDefault="009C5DFF" w:rsidP="005A5DC2">
            <w:pPr>
              <w:spacing w:after="200"/>
              <w:ind w:left="522"/>
              <w:jc w:val="both"/>
              <w:rPr>
                <w:rFonts w:ascii="Bembo Std" w:hAnsi="Bembo Std"/>
                <w:lang w:val="es-SV"/>
              </w:rPr>
            </w:pPr>
            <w:r w:rsidRPr="003A49F5">
              <w:rPr>
                <w:rFonts w:ascii="Bembo Std" w:hAnsi="Bembo Std"/>
                <w:lang w:val="es-SV"/>
              </w:rPr>
              <w:t>19.1.4.</w:t>
            </w:r>
            <w:r w:rsidRPr="003A49F5">
              <w:rPr>
                <w:rFonts w:ascii="Bembo Std" w:hAnsi="Bembo Std"/>
                <w:lang w:val="es-SV"/>
              </w:rPr>
              <w:tab/>
              <w:t>Al rescindirse el presente Contrato conforme a lo dispuesto en las cláusulas 12 o 19 de estas CGC, o al vencer este Contrato conforme a lo dispuesto en la cláusula 14 de estas CGC, todos los derechos y obligaciones de las Partes en virtud del Contrato cesarán, a excepción de i) los derechos y obligaciones que pudieran haberse generado hasta la fecha de rescisión o de vencimiento; ii) la obligación de confidencialidad estipulada en la cláusula 22 de estas CGC; iii) la obligación del Consultor de permitir la inspección, copia y auditoria de sus cuentas y registros según lo estipulado en la cláusula 25 de estas CGC, y iv) cualquier derecho que las Partes pudieran tener de conformidad con la Legislación Aplicable.</w:t>
            </w:r>
          </w:p>
        </w:tc>
      </w:tr>
      <w:tr w:rsidR="009C5DFF" w:rsidRPr="007044C5" w14:paraId="6F825EDA" w14:textId="77777777" w:rsidTr="005A5DC2">
        <w:trPr>
          <w:jc w:val="center"/>
        </w:trPr>
        <w:tc>
          <w:tcPr>
            <w:tcW w:w="2487" w:type="dxa"/>
          </w:tcPr>
          <w:p w14:paraId="3DE4B2AC"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d.</w:t>
            </w:r>
            <w:r w:rsidRPr="003A49F5">
              <w:rPr>
                <w:rFonts w:ascii="Bembo Std" w:hAnsi="Bembo Std"/>
                <w:sz w:val="22"/>
                <w:szCs w:val="22"/>
                <w:lang w:val="es-SV"/>
              </w:rPr>
              <w:tab/>
              <w:t>Cese de los servicios</w:t>
            </w:r>
          </w:p>
        </w:tc>
        <w:tc>
          <w:tcPr>
            <w:tcW w:w="6880" w:type="dxa"/>
          </w:tcPr>
          <w:p w14:paraId="09A73AAB" w14:textId="77777777" w:rsidR="009C5DFF" w:rsidRPr="003A49F5" w:rsidRDefault="009C5DFF" w:rsidP="005A5DC2">
            <w:pPr>
              <w:spacing w:after="200"/>
              <w:ind w:left="522"/>
              <w:jc w:val="both"/>
              <w:rPr>
                <w:rFonts w:ascii="Bembo Std" w:hAnsi="Bembo Std"/>
                <w:lang w:val="es-SV"/>
              </w:rPr>
            </w:pPr>
            <w:r w:rsidRPr="003A49F5">
              <w:rPr>
                <w:rFonts w:ascii="Bembo Std" w:hAnsi="Bembo Std"/>
                <w:lang w:val="es-SV"/>
              </w:rPr>
              <w:t>19.1.5.</w:t>
            </w:r>
            <w:r w:rsidRPr="003A49F5">
              <w:rPr>
                <w:rFonts w:ascii="Bembo Std" w:hAnsi="Bembo Std"/>
                <w:lang w:val="es-SV"/>
              </w:rPr>
              <w:tab/>
              <w:t>Una vez rescindido este Contrato mediante la notificación de una Parte a la otra, de conformidad con lo dispuesto en las cláusulas 19 a) o 19 b) de estas CGC, inmediatamente después del envío o de la recepción de dicha notificación, el Consultor adoptará las medidas necesarias para suspender los Servicios de forma rápida y ordenada, y procurará que los gastos para este propósito sean mínimos. Respecto de los documentos preparados por el Consultor y de los equipos y materiales suministrados por el Contratante, el Consultor procederá conforme a lo estipulado en las cláusulas 27 o 28 de las CGC, respectivamente.</w:t>
            </w:r>
          </w:p>
        </w:tc>
      </w:tr>
      <w:tr w:rsidR="009C5DFF" w:rsidRPr="007044C5" w14:paraId="3D0143F6" w14:textId="77777777" w:rsidTr="005A5DC2">
        <w:trPr>
          <w:jc w:val="center"/>
        </w:trPr>
        <w:tc>
          <w:tcPr>
            <w:tcW w:w="2487" w:type="dxa"/>
          </w:tcPr>
          <w:p w14:paraId="777DBBE4" w14:textId="77777777" w:rsidR="009C5DFF" w:rsidRPr="003A49F5" w:rsidRDefault="009C5DFF" w:rsidP="005A5DC2">
            <w:pPr>
              <w:pStyle w:val="Section8Heading3"/>
              <w:ind w:left="888" w:right="112" w:hanging="540"/>
              <w:rPr>
                <w:rFonts w:ascii="Bembo Std" w:hAnsi="Bembo Std"/>
                <w:sz w:val="22"/>
                <w:szCs w:val="22"/>
                <w:lang w:val="es-SV"/>
              </w:rPr>
            </w:pPr>
            <w:r w:rsidRPr="003A49F5">
              <w:rPr>
                <w:rFonts w:ascii="Bembo Std" w:hAnsi="Bembo Std"/>
                <w:sz w:val="22"/>
                <w:szCs w:val="22"/>
                <w:lang w:val="es-SV"/>
              </w:rPr>
              <w:t>e.</w:t>
            </w:r>
            <w:r w:rsidRPr="003A49F5">
              <w:rPr>
                <w:rFonts w:ascii="Bembo Std" w:hAnsi="Bembo Std"/>
                <w:sz w:val="22"/>
                <w:szCs w:val="22"/>
                <w:lang w:val="es-SV"/>
              </w:rPr>
              <w:tab/>
              <w:t>Pagos al rescindirse el Contrato</w:t>
            </w:r>
          </w:p>
        </w:tc>
        <w:tc>
          <w:tcPr>
            <w:tcW w:w="6880" w:type="dxa"/>
          </w:tcPr>
          <w:p w14:paraId="2D9E0CD8" w14:textId="77777777" w:rsidR="009C5DFF" w:rsidRPr="003A49F5" w:rsidRDefault="009C5DFF" w:rsidP="005A5DC2">
            <w:pPr>
              <w:spacing w:after="200"/>
              <w:ind w:left="540"/>
              <w:jc w:val="both"/>
              <w:rPr>
                <w:rFonts w:ascii="Bembo Std" w:hAnsi="Bembo Std"/>
                <w:lang w:val="es-SV"/>
              </w:rPr>
            </w:pPr>
            <w:r w:rsidRPr="003A49F5">
              <w:rPr>
                <w:rFonts w:ascii="Bembo Std" w:hAnsi="Bembo Std"/>
                <w:lang w:val="es-SV"/>
              </w:rPr>
              <w:t>19.1.6.</w:t>
            </w:r>
            <w:r w:rsidRPr="003A49F5">
              <w:rPr>
                <w:rFonts w:ascii="Bembo Std" w:hAnsi="Bembo Std"/>
                <w:lang w:val="es-SV"/>
              </w:rPr>
              <w:tab/>
              <w:t>Al rescindirse este Contrato, el Contratante efectuará los siguientes pagos al Consultor:</w:t>
            </w:r>
          </w:p>
          <w:p w14:paraId="235F8D6B" w14:textId="77777777" w:rsidR="009C5DFF" w:rsidRPr="003A49F5" w:rsidRDefault="009C5DFF" w:rsidP="005A5DC2">
            <w:pPr>
              <w:spacing w:after="200"/>
              <w:ind w:left="1062" w:right="-72" w:hanging="522"/>
              <w:jc w:val="both"/>
              <w:rPr>
                <w:rFonts w:ascii="Bembo Std" w:hAnsi="Bembo Std"/>
                <w:lang w:val="es-SV"/>
              </w:rPr>
            </w:pPr>
            <w:r w:rsidRPr="003A49F5">
              <w:rPr>
                <w:rFonts w:ascii="Bembo Std" w:hAnsi="Bembo Std"/>
                <w:lang w:val="es-SV"/>
              </w:rPr>
              <w:lastRenderedPageBreak/>
              <w:t>(a)</w:t>
            </w:r>
            <w:r w:rsidRPr="003A49F5">
              <w:rPr>
                <w:rFonts w:ascii="Bembo Std" w:hAnsi="Bembo Std"/>
                <w:lang w:val="es-SV"/>
              </w:rPr>
              <w:tab/>
              <w:t>el pago por concepto de Servicios prestados satisfactoriamente antes de la fecha efectiva de la rescisión;</w:t>
            </w:r>
          </w:p>
          <w:p w14:paraId="23C0F845" w14:textId="77777777" w:rsidR="009C5DFF" w:rsidRPr="003A49F5" w:rsidRDefault="009C5DFF" w:rsidP="005A5DC2">
            <w:pPr>
              <w:spacing w:after="200"/>
              <w:ind w:left="1062" w:right="-72" w:hanging="522"/>
              <w:jc w:val="both"/>
              <w:rPr>
                <w:rFonts w:ascii="Bembo Std" w:hAnsi="Bembo Std"/>
                <w:lang w:val="es-SV"/>
              </w:rPr>
            </w:pPr>
            <w:r w:rsidRPr="003A49F5">
              <w:rPr>
                <w:rFonts w:ascii="Bembo Std" w:hAnsi="Bembo Std"/>
                <w:lang w:val="es-SV"/>
              </w:rPr>
              <w:t>(b)</w:t>
            </w:r>
            <w:r w:rsidRPr="003A49F5">
              <w:rPr>
                <w:rFonts w:ascii="Bembo Std" w:hAnsi="Bembo Std"/>
                <w:lang w:val="es-SV"/>
              </w:rPr>
              <w:tab/>
              <w:t xml:space="preserve">en el caso de rescisión conforme a los párrafos (d) y (e) de la cláusula 19.1.1 de estas CGC, el reembolso de cualquier gasto razonable inherente a la rescisión rápida </w:t>
            </w:r>
            <w:r w:rsidRPr="003A49F5">
              <w:rPr>
                <w:rFonts w:ascii="Bembo Std" w:hAnsi="Bembo Std"/>
                <w:lang w:val="es-SV"/>
              </w:rPr>
              <w:br/>
              <w:t>y ordenada del Contrato, incluidos los gastos del viaje de regreso de los Expertos.</w:t>
            </w:r>
          </w:p>
        </w:tc>
      </w:tr>
    </w:tbl>
    <w:p w14:paraId="7499067C" w14:textId="77777777" w:rsidR="009C5DFF" w:rsidRPr="003A49F5" w:rsidRDefault="009C5DFF" w:rsidP="009C5DFF">
      <w:pPr>
        <w:pStyle w:val="Ttulo1"/>
        <w:rPr>
          <w:rFonts w:ascii="Bembo Std" w:hAnsi="Bembo Std"/>
          <w:smallCaps w:val="0"/>
          <w:sz w:val="22"/>
          <w:szCs w:val="22"/>
          <w:lang w:val="es-SV"/>
        </w:rPr>
      </w:pPr>
      <w:bookmarkStart w:id="265" w:name="_Toc299534148"/>
      <w:bookmarkStart w:id="266" w:name="_Toc300749274"/>
      <w:bookmarkStart w:id="267" w:name="_Toc441935851"/>
      <w:bookmarkStart w:id="268" w:name="_Toc449603878"/>
      <w:bookmarkStart w:id="269" w:name="_Toc482168440"/>
      <w:bookmarkStart w:id="270" w:name="_Toc486024626"/>
      <w:bookmarkStart w:id="271" w:name="_Toc486026302"/>
      <w:bookmarkStart w:id="272" w:name="_Toc486026574"/>
      <w:bookmarkStart w:id="273" w:name="_Toc486033014"/>
      <w:bookmarkStart w:id="274" w:name="_Toc486033146"/>
      <w:bookmarkStart w:id="275" w:name="_Toc486033309"/>
      <w:bookmarkStart w:id="276" w:name="_Toc486033698"/>
      <w:bookmarkStart w:id="277" w:name="_Toc486033873"/>
      <w:bookmarkStart w:id="278" w:name="_Toc52790037"/>
      <w:bookmarkStart w:id="279" w:name="_Toc71894144"/>
      <w:r w:rsidRPr="003A49F5">
        <w:rPr>
          <w:rFonts w:ascii="Bembo Std" w:hAnsi="Bembo Std"/>
          <w:smallCaps w:val="0"/>
          <w:sz w:val="22"/>
          <w:szCs w:val="22"/>
          <w:lang w:val="es-SV"/>
        </w:rPr>
        <w:lastRenderedPageBreak/>
        <w:t>C.  Obligaciones del Consultor</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bl>
      <w:tblPr>
        <w:tblW w:w="9725" w:type="dxa"/>
        <w:jc w:val="center"/>
        <w:tblLayout w:type="fixed"/>
        <w:tblLook w:val="0000" w:firstRow="0" w:lastRow="0" w:firstColumn="0" w:lastColumn="0" w:noHBand="0" w:noVBand="0"/>
      </w:tblPr>
      <w:tblGrid>
        <w:gridCol w:w="2835"/>
        <w:gridCol w:w="6890"/>
      </w:tblGrid>
      <w:tr w:rsidR="009C5DFF" w:rsidRPr="003A49F5" w14:paraId="0E4185A0" w14:textId="77777777" w:rsidTr="005A5DC2">
        <w:trPr>
          <w:jc w:val="center"/>
        </w:trPr>
        <w:tc>
          <w:tcPr>
            <w:tcW w:w="2835" w:type="dxa"/>
          </w:tcPr>
          <w:p w14:paraId="2D9AC63F"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80" w:name="_Toc449603879"/>
            <w:bookmarkStart w:id="281" w:name="_Toc482168441"/>
            <w:bookmarkStart w:id="282" w:name="_Toc486024627"/>
            <w:bookmarkStart w:id="283" w:name="_Toc486033015"/>
            <w:bookmarkStart w:id="284" w:name="_Toc486033310"/>
            <w:bookmarkStart w:id="285" w:name="_Toc486033874"/>
            <w:bookmarkStart w:id="286" w:name="_Toc52790038"/>
            <w:bookmarkStart w:id="287" w:name="_Toc71894145"/>
            <w:r w:rsidRPr="003A49F5">
              <w:rPr>
                <w:rFonts w:ascii="Bembo Std" w:hAnsi="Bembo Std"/>
                <w:sz w:val="22"/>
                <w:szCs w:val="22"/>
                <w:lang w:val="es-SV"/>
              </w:rPr>
              <w:t>Generalidades</w:t>
            </w:r>
            <w:bookmarkEnd w:id="280"/>
            <w:bookmarkEnd w:id="281"/>
            <w:bookmarkEnd w:id="282"/>
            <w:bookmarkEnd w:id="283"/>
            <w:bookmarkEnd w:id="284"/>
            <w:bookmarkEnd w:id="285"/>
            <w:bookmarkEnd w:id="286"/>
            <w:bookmarkEnd w:id="287"/>
          </w:p>
        </w:tc>
        <w:tc>
          <w:tcPr>
            <w:tcW w:w="6890" w:type="dxa"/>
          </w:tcPr>
          <w:p w14:paraId="25B43AD3" w14:textId="77777777" w:rsidR="009C5DFF" w:rsidRPr="003A49F5" w:rsidRDefault="009C5DFF" w:rsidP="005A5DC2">
            <w:pPr>
              <w:spacing w:after="200"/>
              <w:ind w:right="-72"/>
              <w:jc w:val="both"/>
              <w:rPr>
                <w:rFonts w:ascii="Bembo Std" w:hAnsi="Bembo Std"/>
                <w:lang w:val="es-SV"/>
              </w:rPr>
            </w:pPr>
          </w:p>
        </w:tc>
      </w:tr>
      <w:tr w:rsidR="009C5DFF" w:rsidRPr="007044C5" w14:paraId="72DD2F07" w14:textId="77777777" w:rsidTr="005A5DC2">
        <w:trPr>
          <w:jc w:val="center"/>
        </w:trPr>
        <w:tc>
          <w:tcPr>
            <w:tcW w:w="2835" w:type="dxa"/>
          </w:tcPr>
          <w:p w14:paraId="02AFFDDB" w14:textId="77777777" w:rsidR="009C5DFF" w:rsidRPr="003A49F5" w:rsidRDefault="009C5DFF" w:rsidP="005A5DC2">
            <w:pPr>
              <w:pStyle w:val="Section8Heading3"/>
              <w:ind w:left="888" w:right="310" w:hanging="540"/>
              <w:rPr>
                <w:rFonts w:ascii="Bembo Std" w:hAnsi="Bembo Std"/>
                <w:sz w:val="22"/>
                <w:szCs w:val="22"/>
                <w:lang w:val="es-SV"/>
              </w:rPr>
            </w:pPr>
            <w:r w:rsidRPr="003A49F5">
              <w:rPr>
                <w:rFonts w:ascii="Bembo Std" w:hAnsi="Bembo Std"/>
                <w:sz w:val="22"/>
                <w:szCs w:val="22"/>
                <w:lang w:val="es-SV"/>
              </w:rPr>
              <w:t>a.</w:t>
            </w:r>
            <w:r w:rsidRPr="003A49F5">
              <w:rPr>
                <w:rFonts w:ascii="Bembo Std" w:hAnsi="Bembo Std"/>
                <w:sz w:val="22"/>
                <w:szCs w:val="22"/>
                <w:lang w:val="es-SV"/>
              </w:rPr>
              <w:tab/>
              <w:t>Calidad de los Servicios</w:t>
            </w:r>
          </w:p>
        </w:tc>
        <w:tc>
          <w:tcPr>
            <w:tcW w:w="6890" w:type="dxa"/>
          </w:tcPr>
          <w:p w14:paraId="34AA6CE9" w14:textId="77777777" w:rsidR="009C5DFF" w:rsidRPr="003A49F5" w:rsidRDefault="009C5DFF" w:rsidP="005A5DC2">
            <w:pPr>
              <w:spacing w:after="200"/>
              <w:ind w:left="20" w:right="-72"/>
              <w:jc w:val="both"/>
              <w:rPr>
                <w:rFonts w:ascii="Bembo Std" w:hAnsi="Bembo Std"/>
                <w:lang w:val="es-SV"/>
              </w:rPr>
            </w:pPr>
            <w:r w:rsidRPr="003A49F5">
              <w:rPr>
                <w:rFonts w:ascii="Bembo Std" w:hAnsi="Bembo Std"/>
                <w:lang w:val="es-SV"/>
              </w:rPr>
              <w:t>20.1</w:t>
            </w:r>
            <w:r w:rsidRPr="003A49F5">
              <w:rPr>
                <w:rFonts w:ascii="Bembo Std" w:hAnsi="Bembo Std"/>
                <w:lang w:val="es-SV"/>
              </w:rPr>
              <w:tab/>
              <w:t>El Consultor prestará los Servicios y cumplirá sus obligaciones en virtud del presente Contrato con la debida diligencia, eficiencia y economía, de acuerdo con normas y prácticas profesionales generalmente aceptadas; asimismo, observará prácticas de administración prudentes y empleará tecnología apropiada y equipos, maquinaria, materiales y métodos eficaces y seguros. El Consultor actuará siempre como asesor leal del Contratante en todos los asuntos relacionados con este Contrato o con los Servicios, y deberá proteger y defender en todo momento los intereses legítimos del Contratante en todas sus negociaciones con terceros.</w:t>
            </w:r>
          </w:p>
          <w:p w14:paraId="092102E3" w14:textId="77777777" w:rsidR="009C5DFF" w:rsidRPr="003A49F5" w:rsidRDefault="009C5DFF" w:rsidP="005A5DC2">
            <w:pPr>
              <w:spacing w:after="200"/>
              <w:ind w:left="20" w:right="-72"/>
              <w:jc w:val="both"/>
              <w:rPr>
                <w:rFonts w:ascii="Bembo Std" w:hAnsi="Bembo Std"/>
                <w:lang w:val="es-SV"/>
              </w:rPr>
            </w:pPr>
            <w:r w:rsidRPr="003A49F5">
              <w:rPr>
                <w:rFonts w:ascii="Bembo Std" w:hAnsi="Bembo Std"/>
                <w:lang w:val="es-SV"/>
              </w:rPr>
              <w:t>20.2.</w:t>
            </w:r>
            <w:r w:rsidRPr="003A49F5">
              <w:rPr>
                <w:rFonts w:ascii="Bembo Std" w:hAnsi="Bembo Std"/>
                <w:lang w:val="es-SV"/>
              </w:rPr>
              <w:tab/>
              <w:t xml:space="preserve">El Consultor empleará y proporcionará los Expertos y </w:t>
            </w:r>
            <w:proofErr w:type="spellStart"/>
            <w:r w:rsidRPr="003A49F5">
              <w:rPr>
                <w:rFonts w:ascii="Bembo Std" w:hAnsi="Bembo Std"/>
                <w:lang w:val="es-SV"/>
              </w:rPr>
              <w:t>Subconsultores</w:t>
            </w:r>
            <w:proofErr w:type="spellEnd"/>
            <w:r w:rsidRPr="003A49F5">
              <w:rPr>
                <w:rFonts w:ascii="Bembo Std" w:hAnsi="Bembo Std"/>
                <w:lang w:val="es-SV"/>
              </w:rPr>
              <w:t xml:space="preserve"> con la experiencia y las calificaciones que se requieran para la prestación de los Servicios.</w:t>
            </w:r>
          </w:p>
          <w:p w14:paraId="52787995" w14:textId="77777777" w:rsidR="009C5DFF" w:rsidRPr="003A49F5" w:rsidRDefault="009C5DFF" w:rsidP="005A5DC2">
            <w:pPr>
              <w:spacing w:after="200"/>
              <w:ind w:left="20" w:right="-72"/>
              <w:jc w:val="both"/>
              <w:rPr>
                <w:rFonts w:ascii="Bembo Std" w:hAnsi="Bembo Std"/>
                <w:lang w:val="es-SV"/>
              </w:rPr>
            </w:pPr>
            <w:r w:rsidRPr="003A49F5">
              <w:rPr>
                <w:rFonts w:ascii="Bembo Std" w:hAnsi="Bembo Std"/>
                <w:lang w:val="es-SV"/>
              </w:rPr>
              <w:t>20.3.</w:t>
            </w:r>
            <w:r w:rsidRPr="003A49F5">
              <w:rPr>
                <w:rFonts w:ascii="Bembo Std" w:hAnsi="Bembo Std"/>
                <w:lang w:val="es-SV"/>
              </w:rPr>
              <w:tab/>
              <w:t xml:space="preserve">El Consultor podrá subcontratar parte de los Servicios y recurrir a los Expertos Principales y </w:t>
            </w:r>
            <w:proofErr w:type="spellStart"/>
            <w:r w:rsidRPr="003A49F5">
              <w:rPr>
                <w:rFonts w:ascii="Bembo Std" w:hAnsi="Bembo Std"/>
                <w:lang w:val="es-SV"/>
              </w:rPr>
              <w:t>Subconsultores</w:t>
            </w:r>
            <w:proofErr w:type="spellEnd"/>
            <w:r w:rsidRPr="003A49F5">
              <w:rPr>
                <w:rFonts w:ascii="Bembo Std" w:hAnsi="Bembo Std"/>
                <w:lang w:val="es-SV"/>
              </w:rPr>
              <w:t xml:space="preserve"> que el Contratante haya aprobado con anterioridad. Independientemente de dicha aprobación, el Consultor continuará siendo el único responsable de la prestación de los Servicios. </w:t>
            </w:r>
          </w:p>
        </w:tc>
      </w:tr>
      <w:tr w:rsidR="009C5DFF" w:rsidRPr="007044C5" w14:paraId="3E584800" w14:textId="77777777" w:rsidTr="005A5DC2">
        <w:trPr>
          <w:jc w:val="center"/>
        </w:trPr>
        <w:tc>
          <w:tcPr>
            <w:tcW w:w="2835" w:type="dxa"/>
          </w:tcPr>
          <w:p w14:paraId="2A6220F2" w14:textId="77777777" w:rsidR="009C5DFF" w:rsidRPr="003A49F5" w:rsidRDefault="009C5DFF" w:rsidP="005A5DC2">
            <w:pPr>
              <w:pStyle w:val="Section8Heading3"/>
              <w:ind w:left="888" w:right="168" w:hanging="540"/>
              <w:rPr>
                <w:rFonts w:ascii="Bembo Std" w:hAnsi="Bembo Std"/>
                <w:sz w:val="22"/>
                <w:szCs w:val="22"/>
                <w:lang w:val="es-SV"/>
              </w:rPr>
            </w:pPr>
            <w:r w:rsidRPr="003A49F5">
              <w:rPr>
                <w:rFonts w:ascii="Bembo Std" w:hAnsi="Bembo Std"/>
                <w:sz w:val="22"/>
                <w:szCs w:val="22"/>
                <w:lang w:val="es-SV"/>
              </w:rPr>
              <w:t>b.</w:t>
            </w:r>
            <w:r w:rsidRPr="003A49F5">
              <w:rPr>
                <w:rFonts w:ascii="Bembo Std" w:hAnsi="Bembo Std"/>
                <w:sz w:val="22"/>
                <w:szCs w:val="22"/>
                <w:lang w:val="es-SV"/>
              </w:rPr>
              <w:tab/>
              <w:t>Ley que rige los Servicios</w:t>
            </w:r>
          </w:p>
          <w:p w14:paraId="1196B211" w14:textId="77777777" w:rsidR="009C5DFF" w:rsidRPr="003A49F5" w:rsidRDefault="009C5DFF" w:rsidP="005A5DC2">
            <w:pPr>
              <w:pStyle w:val="BankNormal"/>
              <w:rPr>
                <w:rFonts w:ascii="Bembo Std" w:hAnsi="Bembo Std"/>
                <w:b/>
                <w:bCs/>
                <w:sz w:val="22"/>
                <w:szCs w:val="22"/>
                <w:lang w:val="es-SV"/>
              </w:rPr>
            </w:pPr>
          </w:p>
        </w:tc>
        <w:tc>
          <w:tcPr>
            <w:tcW w:w="6890" w:type="dxa"/>
          </w:tcPr>
          <w:p w14:paraId="5D39FAF5"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20.4.</w:t>
            </w:r>
            <w:r w:rsidRPr="003A49F5">
              <w:rPr>
                <w:rFonts w:ascii="Bembo Std" w:hAnsi="Bembo Std"/>
                <w:lang w:val="es-SV"/>
              </w:rPr>
              <w:tab/>
              <w:t xml:space="preserve">El Consultor prestará los Servicios de acuerdo con el contrato y la Legislación Aplicable y adoptará todas las medidas posibles para asegurar que todos sus Expertos y </w:t>
            </w:r>
            <w:proofErr w:type="spellStart"/>
            <w:r w:rsidRPr="003A49F5">
              <w:rPr>
                <w:rFonts w:ascii="Bembo Std" w:hAnsi="Bembo Std"/>
                <w:lang w:val="es-SV"/>
              </w:rPr>
              <w:t>Subconsultores</w:t>
            </w:r>
            <w:proofErr w:type="spellEnd"/>
            <w:r w:rsidRPr="003A49F5">
              <w:rPr>
                <w:rFonts w:ascii="Bembo Std" w:hAnsi="Bembo Std"/>
                <w:lang w:val="es-SV"/>
              </w:rPr>
              <w:t xml:space="preserve"> cumplan con la Legislación Aplicable. </w:t>
            </w:r>
          </w:p>
          <w:p w14:paraId="145D7F78"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20.5.</w:t>
            </w:r>
            <w:r w:rsidRPr="003A49F5">
              <w:rPr>
                <w:rFonts w:ascii="Bembo Std" w:hAnsi="Bembo Std"/>
                <w:lang w:val="es-SV"/>
              </w:rPr>
              <w:tab/>
              <w:t xml:space="preserve">Durante la ejecución del Contrato, el Consultor deberá cumplir con las leyes sobre prohibición de importación de bienes y servicios en el país del Contratante cuando: </w:t>
            </w:r>
          </w:p>
          <w:p w14:paraId="61EFD8BD" w14:textId="77777777" w:rsidR="009C5DFF" w:rsidRPr="003A49F5" w:rsidRDefault="009C5DFF" w:rsidP="005A5DC2">
            <w:pPr>
              <w:spacing w:after="200"/>
              <w:ind w:left="1100" w:hanging="540"/>
              <w:jc w:val="both"/>
              <w:rPr>
                <w:rFonts w:ascii="Bembo Std" w:hAnsi="Bembo Std"/>
                <w:bCs/>
                <w:lang w:val="es-SV"/>
              </w:rPr>
            </w:pPr>
            <w:r w:rsidRPr="003A49F5">
              <w:rPr>
                <w:rFonts w:ascii="Bembo Std" w:hAnsi="Bembo Std"/>
                <w:lang w:val="es-SV"/>
              </w:rPr>
              <w:t>(a)</w:t>
            </w:r>
            <w:r w:rsidRPr="003A49F5">
              <w:rPr>
                <w:rFonts w:ascii="Bembo Std" w:hAnsi="Bembo Std"/>
                <w:lang w:val="es-SV"/>
              </w:rPr>
              <w:tab/>
              <w:t xml:space="preserve">debido a leyes o normas oficiales, el país del Prestatario prohíba relaciones comerciales con ese país, o </w:t>
            </w:r>
          </w:p>
          <w:p w14:paraId="495AA2B3" w14:textId="77777777" w:rsidR="009C5DFF" w:rsidRPr="003A49F5" w:rsidRDefault="009C5DFF" w:rsidP="005A5DC2">
            <w:pPr>
              <w:spacing w:after="200"/>
              <w:ind w:left="1100" w:right="-72" w:hanging="540"/>
              <w:jc w:val="both"/>
              <w:rPr>
                <w:rFonts w:ascii="Bembo Std" w:hAnsi="Bembo Std"/>
                <w:bCs/>
                <w:lang w:val="es-SV"/>
              </w:rPr>
            </w:pPr>
            <w:r w:rsidRPr="003A49F5">
              <w:rPr>
                <w:rFonts w:ascii="Bembo Std" w:hAnsi="Bembo Std"/>
                <w:lang w:val="es-SV"/>
              </w:rPr>
              <w:t>(b)</w:t>
            </w:r>
            <w:r w:rsidRPr="003A49F5">
              <w:rPr>
                <w:rFonts w:ascii="Bembo Std" w:hAnsi="Bembo Std"/>
                <w:lang w:val="es-SV"/>
              </w:rPr>
              <w:tab/>
              <w:t xml:space="preserve">en cumplimiento de una decisión del Consejo de Seguridad de las Naciones Unidas adoptada en virtud del Capítulo VII </w:t>
            </w:r>
            <w:r w:rsidRPr="003A49F5">
              <w:rPr>
                <w:rFonts w:ascii="Bembo Std" w:hAnsi="Bembo Std"/>
                <w:lang w:val="es-SV"/>
              </w:rPr>
              <w:lastRenderedPageBreak/>
              <w:t>de la Carta de dicho organismo, el país del Prestatario prohíba la importación de productos de ese país o los pagos a un país, o a una persona o entidad de ese país.</w:t>
            </w:r>
          </w:p>
          <w:p w14:paraId="35209747"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20.6.</w:t>
            </w:r>
            <w:r w:rsidRPr="003A49F5">
              <w:rPr>
                <w:rFonts w:ascii="Bembo Std" w:hAnsi="Bembo Std"/>
                <w:lang w:val="es-SV"/>
              </w:rPr>
              <w:tab/>
              <w:t>El Contratante informará por escrito al Consultor sobre los usos y costumbres relevantes del lugar, y el Consultor, una vez notificado, deberá respetarlos.</w:t>
            </w:r>
          </w:p>
        </w:tc>
      </w:tr>
      <w:tr w:rsidR="009C5DFF" w:rsidRPr="007044C5" w14:paraId="5C7DF9C0" w14:textId="77777777" w:rsidTr="005A5DC2">
        <w:trPr>
          <w:jc w:val="center"/>
        </w:trPr>
        <w:tc>
          <w:tcPr>
            <w:tcW w:w="2835" w:type="dxa"/>
          </w:tcPr>
          <w:p w14:paraId="5BCEED3B"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88" w:name="_Toc441935853"/>
            <w:bookmarkStart w:id="289" w:name="_Toc299534150"/>
            <w:bookmarkStart w:id="290" w:name="_Toc300749276"/>
            <w:bookmarkStart w:id="291" w:name="_Toc449603880"/>
            <w:bookmarkStart w:id="292" w:name="_Toc482168442"/>
            <w:bookmarkStart w:id="293" w:name="_Toc486024628"/>
            <w:bookmarkStart w:id="294" w:name="_Toc486033016"/>
            <w:bookmarkStart w:id="295" w:name="_Toc486033311"/>
            <w:bookmarkStart w:id="296" w:name="_Toc486033875"/>
            <w:bookmarkStart w:id="297" w:name="_Toc52790039"/>
            <w:bookmarkStart w:id="298" w:name="_Toc71894146"/>
            <w:r w:rsidRPr="003A49F5">
              <w:rPr>
                <w:rFonts w:ascii="Bembo Std" w:hAnsi="Bembo Std"/>
                <w:sz w:val="22"/>
                <w:szCs w:val="22"/>
                <w:lang w:val="es-SV"/>
              </w:rPr>
              <w:lastRenderedPageBreak/>
              <w:t>Conflicto de intereses</w:t>
            </w:r>
            <w:bookmarkEnd w:id="288"/>
            <w:bookmarkEnd w:id="289"/>
            <w:bookmarkEnd w:id="290"/>
            <w:bookmarkEnd w:id="291"/>
            <w:bookmarkEnd w:id="292"/>
            <w:bookmarkEnd w:id="293"/>
            <w:bookmarkEnd w:id="294"/>
            <w:bookmarkEnd w:id="295"/>
            <w:bookmarkEnd w:id="296"/>
            <w:bookmarkEnd w:id="297"/>
            <w:bookmarkEnd w:id="298"/>
          </w:p>
        </w:tc>
        <w:tc>
          <w:tcPr>
            <w:tcW w:w="6890" w:type="dxa"/>
          </w:tcPr>
          <w:p w14:paraId="2C6FEA58"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21.1.</w:t>
            </w:r>
            <w:r w:rsidRPr="003A49F5">
              <w:rPr>
                <w:rFonts w:ascii="Bembo Std" w:hAnsi="Bembo Std"/>
                <w:lang w:val="es-SV"/>
              </w:rPr>
              <w:tab/>
              <w:t>El Consultor deberá otorgar máxima importancia a los intereses del Contratante, sin consideración alguna respecto de cualquier labor futura, y evitar rigurosamente todo conflicto con otros trabajos asignados o con los intereses de su entidad.</w:t>
            </w:r>
          </w:p>
        </w:tc>
      </w:tr>
      <w:tr w:rsidR="009C5DFF" w:rsidRPr="007044C5" w14:paraId="65F17BC4" w14:textId="77777777" w:rsidTr="005A5DC2">
        <w:trPr>
          <w:jc w:val="center"/>
        </w:trPr>
        <w:tc>
          <w:tcPr>
            <w:tcW w:w="2835" w:type="dxa"/>
          </w:tcPr>
          <w:p w14:paraId="67E31509" w14:textId="77777777" w:rsidR="009C5DFF" w:rsidRPr="003A49F5" w:rsidRDefault="009C5DFF" w:rsidP="005A5DC2">
            <w:pPr>
              <w:pStyle w:val="Section8Heading3"/>
              <w:ind w:left="888" w:hanging="540"/>
              <w:rPr>
                <w:rFonts w:ascii="Bembo Std" w:hAnsi="Bembo Std"/>
                <w:sz w:val="22"/>
                <w:szCs w:val="22"/>
                <w:lang w:val="es-SV"/>
              </w:rPr>
            </w:pPr>
            <w:r w:rsidRPr="003A49F5">
              <w:rPr>
                <w:rFonts w:ascii="Bembo Std" w:hAnsi="Bembo Std"/>
                <w:sz w:val="22"/>
                <w:szCs w:val="22"/>
                <w:lang w:val="es-SV"/>
              </w:rPr>
              <w:t>a.</w:t>
            </w:r>
            <w:r w:rsidRPr="003A49F5">
              <w:rPr>
                <w:rFonts w:ascii="Bembo Std" w:hAnsi="Bembo Std"/>
                <w:sz w:val="22"/>
                <w:szCs w:val="22"/>
                <w:lang w:val="es-SV"/>
              </w:rPr>
              <w:tab/>
              <w:t>Prohibición al Consultor de aceptar comisiones, descuentos, etc.</w:t>
            </w:r>
          </w:p>
        </w:tc>
        <w:tc>
          <w:tcPr>
            <w:tcW w:w="6890" w:type="dxa"/>
          </w:tcPr>
          <w:p w14:paraId="0DAAF5C1" w14:textId="77777777" w:rsidR="009C5DFF" w:rsidRPr="003A49F5" w:rsidRDefault="009C5DFF" w:rsidP="005A5DC2">
            <w:pPr>
              <w:tabs>
                <w:tab w:val="left" w:pos="540"/>
              </w:tabs>
              <w:spacing w:after="200"/>
              <w:ind w:left="540" w:right="-72"/>
              <w:jc w:val="both"/>
              <w:rPr>
                <w:rFonts w:ascii="Bembo Std" w:hAnsi="Bembo Std"/>
                <w:lang w:val="es-SV"/>
              </w:rPr>
            </w:pPr>
            <w:r w:rsidRPr="003A49F5">
              <w:rPr>
                <w:rFonts w:ascii="Bembo Std" w:hAnsi="Bembo Std"/>
                <w:lang w:val="es-SV"/>
              </w:rPr>
              <w:t>21.1.1</w:t>
            </w:r>
            <w:r w:rsidRPr="003A49F5">
              <w:rPr>
                <w:rFonts w:ascii="Bembo Std" w:hAnsi="Bembo Std"/>
                <w:lang w:val="es-SV"/>
              </w:rPr>
              <w:tab/>
              <w:t xml:space="preserve">La remuneración del Consultor, en virtud de la cláusula F de las CGC (cláusulas 38 a 42 de estas CGC) constituirá el único pago en relación con este Contrato y, sujeto a lo dispuesto en la cláusula 21.1.3 de las CGC, el Consultor no aceptará en beneficio propio ninguna comisión comercial, descuento o pago similar en relación con las actividades estipuladas en este Contrato, o en el cumplimiento de sus obligaciones; además, el Consultor hará todo lo posible por evitar que un </w:t>
            </w:r>
            <w:proofErr w:type="spellStart"/>
            <w:r w:rsidRPr="003A49F5">
              <w:rPr>
                <w:rFonts w:ascii="Bembo Std" w:hAnsi="Bembo Std"/>
                <w:lang w:val="es-SV"/>
              </w:rPr>
              <w:t>Subconsultor</w:t>
            </w:r>
            <w:proofErr w:type="spellEnd"/>
            <w:r w:rsidRPr="003A49F5">
              <w:rPr>
                <w:rFonts w:ascii="Bembo Std" w:hAnsi="Bembo Std"/>
                <w:lang w:val="es-SV"/>
              </w:rPr>
              <w:t xml:space="preserve">, los Expertos o los agentes del Consultor o del </w:t>
            </w:r>
            <w:proofErr w:type="spellStart"/>
            <w:r w:rsidRPr="003A49F5">
              <w:rPr>
                <w:rFonts w:ascii="Bembo Std" w:hAnsi="Bembo Std"/>
                <w:lang w:val="es-SV"/>
              </w:rPr>
              <w:t>Subconsultor</w:t>
            </w:r>
            <w:proofErr w:type="spellEnd"/>
            <w:r w:rsidRPr="003A49F5">
              <w:rPr>
                <w:rFonts w:ascii="Bembo Std" w:hAnsi="Bembo Std"/>
                <w:lang w:val="es-SV"/>
              </w:rPr>
              <w:t xml:space="preserve"> reciban alguno de dichos pagos adicionales.</w:t>
            </w:r>
          </w:p>
          <w:p w14:paraId="72A2ADC6" w14:textId="77777777" w:rsidR="009C5DFF" w:rsidRPr="003A49F5" w:rsidRDefault="009C5DFF" w:rsidP="005A5DC2">
            <w:pPr>
              <w:tabs>
                <w:tab w:val="left" w:pos="540"/>
              </w:tabs>
              <w:spacing w:after="200"/>
              <w:ind w:left="540" w:right="-72"/>
              <w:jc w:val="both"/>
              <w:rPr>
                <w:rFonts w:ascii="Bembo Std" w:hAnsi="Bembo Std"/>
                <w:lang w:val="es-SV"/>
              </w:rPr>
            </w:pPr>
            <w:r w:rsidRPr="003A49F5">
              <w:rPr>
                <w:rFonts w:ascii="Bembo Std" w:hAnsi="Bembo Std"/>
                <w:lang w:val="es-SV"/>
              </w:rPr>
              <w:t>21.1.2</w:t>
            </w:r>
            <w:r w:rsidRPr="003A49F5">
              <w:rPr>
                <w:rFonts w:ascii="Bembo Std" w:hAnsi="Bembo Std"/>
                <w:lang w:val="es-SV"/>
              </w:rPr>
              <w:tab/>
              <w:t>Asimismo, si el Consultor, como parte los Servicios, tiene la responsabilidad de asesorar al Contratante en materia de adquisición de bienes, contratación de obras o prestación de servicios, deberá cumplir con las regulaciones de adquisiciones del Banco que correspondan y ejercer en todo momento esa responsabilidad en favor de los intereses del Contratante. Cualquier descuento o comisión que obtenga el Consultor en el ejercicio de esa responsabilidad en las adquisiciones deberá redundar en beneficio del Contratante.</w:t>
            </w:r>
          </w:p>
        </w:tc>
      </w:tr>
      <w:tr w:rsidR="009C5DFF" w:rsidRPr="007044C5" w14:paraId="17370FDA" w14:textId="77777777" w:rsidTr="005A5DC2">
        <w:trPr>
          <w:jc w:val="center"/>
        </w:trPr>
        <w:tc>
          <w:tcPr>
            <w:tcW w:w="2835" w:type="dxa"/>
          </w:tcPr>
          <w:p w14:paraId="7C25EB56" w14:textId="77777777" w:rsidR="009C5DFF" w:rsidRPr="003A49F5" w:rsidRDefault="009C5DFF" w:rsidP="005A5DC2">
            <w:pPr>
              <w:pStyle w:val="Section8Heading3"/>
              <w:ind w:left="888" w:hanging="540"/>
              <w:rPr>
                <w:rFonts w:ascii="Bembo Std" w:hAnsi="Bembo Std"/>
                <w:spacing w:val="-4"/>
                <w:sz w:val="22"/>
                <w:szCs w:val="22"/>
                <w:lang w:val="es-SV"/>
              </w:rPr>
            </w:pPr>
            <w:r w:rsidRPr="003A49F5">
              <w:rPr>
                <w:rFonts w:ascii="Bembo Std" w:hAnsi="Bembo Std"/>
                <w:sz w:val="22"/>
                <w:szCs w:val="22"/>
                <w:lang w:val="es-SV"/>
              </w:rPr>
              <w:t>b.</w:t>
            </w:r>
            <w:r w:rsidRPr="003A49F5">
              <w:rPr>
                <w:rFonts w:ascii="Bembo Std" w:hAnsi="Bembo Std"/>
                <w:sz w:val="22"/>
                <w:szCs w:val="22"/>
                <w:lang w:val="es-SV"/>
              </w:rPr>
              <w:tab/>
              <w:t>Prohibición al Consultor y a sus afiliados de participar en ciertas actividades</w:t>
            </w:r>
          </w:p>
        </w:tc>
        <w:tc>
          <w:tcPr>
            <w:tcW w:w="6890" w:type="dxa"/>
          </w:tcPr>
          <w:p w14:paraId="55C239FA" w14:textId="77777777" w:rsidR="009C5DFF" w:rsidRPr="003A49F5" w:rsidRDefault="009C5DFF" w:rsidP="005A5DC2">
            <w:pPr>
              <w:spacing w:after="200"/>
              <w:ind w:left="560" w:right="-72"/>
              <w:jc w:val="both"/>
              <w:rPr>
                <w:rFonts w:ascii="Bembo Std" w:hAnsi="Bembo Std"/>
                <w:lang w:val="es-SV"/>
              </w:rPr>
            </w:pPr>
            <w:r w:rsidRPr="003A49F5">
              <w:rPr>
                <w:rFonts w:ascii="Bembo Std" w:hAnsi="Bembo Std"/>
                <w:lang w:val="es-SV"/>
              </w:rPr>
              <w:t>21.1.3</w:t>
            </w:r>
            <w:r w:rsidRPr="003A49F5">
              <w:rPr>
                <w:rFonts w:ascii="Bembo Std" w:hAnsi="Bembo Std"/>
                <w:lang w:val="es-SV"/>
              </w:rPr>
              <w:tab/>
              <w:t xml:space="preserve">El Consultor conviene en que, tanto durante la vigencia de este Contrato como después de su terminación, ni el Consultor ni ninguno de sus afiliados, como tampoco ningún </w:t>
            </w:r>
            <w:proofErr w:type="spellStart"/>
            <w:r w:rsidRPr="003A49F5">
              <w:rPr>
                <w:rFonts w:ascii="Bembo Std" w:hAnsi="Bembo Std"/>
                <w:lang w:val="es-SV"/>
              </w:rPr>
              <w:t>Subconsultor</w:t>
            </w:r>
            <w:proofErr w:type="spellEnd"/>
            <w:r w:rsidRPr="003A49F5">
              <w:rPr>
                <w:rFonts w:ascii="Bembo Std" w:hAnsi="Bembo Std"/>
                <w:lang w:val="es-SV"/>
              </w:rPr>
              <w:t xml:space="preserve"> ni afiliado de este, podrá suministrar bienes, construir obras o prestar servicios distintos de los de consultoría que deriven de los Servicios del Consultor para la preparación o ejecución del proyecto, o estén directamente relacionados con ellos. </w:t>
            </w:r>
          </w:p>
        </w:tc>
      </w:tr>
      <w:tr w:rsidR="009C5DFF" w:rsidRPr="007044C5" w14:paraId="1D81FB7B" w14:textId="77777777" w:rsidTr="005A5DC2">
        <w:trPr>
          <w:jc w:val="center"/>
        </w:trPr>
        <w:tc>
          <w:tcPr>
            <w:tcW w:w="2835" w:type="dxa"/>
          </w:tcPr>
          <w:p w14:paraId="3667E47B" w14:textId="77777777" w:rsidR="009C5DFF" w:rsidRPr="003A49F5" w:rsidRDefault="009C5DFF" w:rsidP="005A5DC2">
            <w:pPr>
              <w:pStyle w:val="Section8Heading3"/>
              <w:ind w:left="888" w:hanging="540"/>
              <w:rPr>
                <w:rFonts w:ascii="Bembo Std" w:hAnsi="Bembo Std"/>
                <w:spacing w:val="-4"/>
                <w:sz w:val="22"/>
                <w:szCs w:val="22"/>
                <w:lang w:val="es-SV"/>
              </w:rPr>
            </w:pPr>
            <w:r w:rsidRPr="003A49F5">
              <w:rPr>
                <w:rFonts w:ascii="Bembo Std" w:hAnsi="Bembo Std"/>
                <w:sz w:val="22"/>
                <w:szCs w:val="22"/>
                <w:lang w:val="es-SV"/>
              </w:rPr>
              <w:t>c.</w:t>
            </w:r>
            <w:r w:rsidRPr="003A49F5">
              <w:rPr>
                <w:rFonts w:ascii="Bembo Std" w:hAnsi="Bembo Std"/>
                <w:sz w:val="22"/>
                <w:szCs w:val="22"/>
                <w:lang w:val="es-SV"/>
              </w:rPr>
              <w:tab/>
              <w:t>Prohibición de desarrollar actividades incompatibles</w:t>
            </w:r>
          </w:p>
        </w:tc>
        <w:tc>
          <w:tcPr>
            <w:tcW w:w="6890" w:type="dxa"/>
          </w:tcPr>
          <w:p w14:paraId="4AB504B2" w14:textId="77777777" w:rsidR="009C5DFF" w:rsidRPr="003A49F5" w:rsidRDefault="009C5DFF" w:rsidP="005A5DC2">
            <w:pPr>
              <w:pStyle w:val="Textoindependiente2"/>
              <w:spacing w:after="200"/>
              <w:ind w:left="560"/>
              <w:jc w:val="both"/>
              <w:rPr>
                <w:rFonts w:ascii="Bembo Std" w:hAnsi="Bembo Std"/>
                <w:sz w:val="22"/>
                <w:szCs w:val="22"/>
                <w:lang w:val="es-SV"/>
              </w:rPr>
            </w:pPr>
            <w:r w:rsidRPr="003A49F5">
              <w:rPr>
                <w:rFonts w:ascii="Bembo Std" w:hAnsi="Bembo Std"/>
                <w:sz w:val="22"/>
                <w:szCs w:val="22"/>
                <w:lang w:val="es-SV"/>
              </w:rPr>
              <w:t>21.1.4</w:t>
            </w:r>
            <w:r w:rsidRPr="003A49F5">
              <w:rPr>
                <w:rFonts w:ascii="Bembo Std" w:hAnsi="Bembo Std"/>
                <w:sz w:val="22"/>
                <w:szCs w:val="22"/>
                <w:lang w:val="es-SV"/>
              </w:rPr>
              <w:tab/>
              <w:t xml:space="preserve">El Consultor no podrá participar, directa ni indirectamente, en ningún negocio o actividad profesional que entre en conflicto con las actividades que le fueron asignadas en virtud de este Contrato, ni podrá solicitar a sus Expertos o sus </w:t>
            </w:r>
            <w:proofErr w:type="spellStart"/>
            <w:r w:rsidRPr="003A49F5">
              <w:rPr>
                <w:rFonts w:ascii="Bembo Std" w:hAnsi="Bembo Std"/>
                <w:sz w:val="22"/>
                <w:szCs w:val="22"/>
                <w:lang w:val="es-SV"/>
              </w:rPr>
              <w:t>Subconsultores</w:t>
            </w:r>
            <w:proofErr w:type="spellEnd"/>
            <w:r w:rsidRPr="003A49F5">
              <w:rPr>
                <w:rFonts w:ascii="Bembo Std" w:hAnsi="Bembo Std"/>
                <w:sz w:val="22"/>
                <w:szCs w:val="22"/>
                <w:lang w:val="es-SV"/>
              </w:rPr>
              <w:t xml:space="preserve"> que lo hagan.</w:t>
            </w:r>
          </w:p>
        </w:tc>
      </w:tr>
      <w:tr w:rsidR="009C5DFF" w:rsidRPr="007044C5" w14:paraId="249EFAC2" w14:textId="77777777" w:rsidTr="005A5DC2">
        <w:trPr>
          <w:jc w:val="center"/>
        </w:trPr>
        <w:tc>
          <w:tcPr>
            <w:tcW w:w="2835" w:type="dxa"/>
          </w:tcPr>
          <w:p w14:paraId="1E9956DB" w14:textId="77777777" w:rsidR="009C5DFF" w:rsidRPr="003A49F5" w:rsidRDefault="009C5DFF" w:rsidP="005A5DC2">
            <w:pPr>
              <w:pStyle w:val="Section8Heading3"/>
              <w:ind w:left="888" w:hanging="540"/>
              <w:rPr>
                <w:rFonts w:ascii="Bembo Std" w:hAnsi="Bembo Std"/>
                <w:spacing w:val="-4"/>
                <w:sz w:val="22"/>
                <w:szCs w:val="22"/>
                <w:lang w:val="es-SV"/>
              </w:rPr>
            </w:pPr>
            <w:r w:rsidRPr="003A49F5">
              <w:rPr>
                <w:rFonts w:ascii="Bembo Std" w:hAnsi="Bembo Std"/>
                <w:sz w:val="22"/>
                <w:szCs w:val="22"/>
                <w:lang w:val="es-SV"/>
              </w:rPr>
              <w:lastRenderedPageBreak/>
              <w:t>d.</w:t>
            </w:r>
            <w:r w:rsidRPr="003A49F5">
              <w:rPr>
                <w:rFonts w:ascii="Bembo Std" w:hAnsi="Bembo Std"/>
                <w:sz w:val="22"/>
                <w:szCs w:val="22"/>
                <w:lang w:val="es-SV"/>
              </w:rPr>
              <w:tab/>
              <w:t>Estricto deber de divulgar actividades incompatibles</w:t>
            </w:r>
          </w:p>
        </w:tc>
        <w:tc>
          <w:tcPr>
            <w:tcW w:w="6890" w:type="dxa"/>
          </w:tcPr>
          <w:p w14:paraId="7BA5D9BC" w14:textId="77777777" w:rsidR="009C5DFF" w:rsidRPr="003A49F5" w:rsidRDefault="009C5DFF" w:rsidP="005A5DC2">
            <w:pPr>
              <w:pStyle w:val="Textoindependiente2"/>
              <w:spacing w:after="200"/>
              <w:ind w:left="560"/>
              <w:jc w:val="both"/>
              <w:rPr>
                <w:rFonts w:ascii="Bembo Std" w:hAnsi="Bembo Std"/>
                <w:sz w:val="22"/>
                <w:szCs w:val="22"/>
                <w:lang w:val="es-SV"/>
              </w:rPr>
            </w:pPr>
            <w:r w:rsidRPr="003A49F5">
              <w:rPr>
                <w:rFonts w:ascii="Bembo Std" w:hAnsi="Bembo Std"/>
                <w:sz w:val="22"/>
                <w:szCs w:val="22"/>
                <w:lang w:val="es-SV"/>
              </w:rPr>
              <w:t>21.1.5</w:t>
            </w:r>
            <w:r w:rsidRPr="003A49F5">
              <w:rPr>
                <w:rFonts w:ascii="Bembo Std" w:hAnsi="Bembo Std"/>
                <w:sz w:val="22"/>
                <w:szCs w:val="22"/>
                <w:lang w:val="es-SV"/>
              </w:rPr>
              <w:tab/>
              <w:t xml:space="preserve">El Consultor tiene la obligación de revelar cualquier situación de conflicto real o potencial que tenga impacto en su capacidad de servir a los intereses de su Contratante, o que razonablemente pueda considerarse que tenga ese efecto, y garantizará que sus Expertos y </w:t>
            </w:r>
            <w:proofErr w:type="spellStart"/>
            <w:r w:rsidRPr="003A49F5">
              <w:rPr>
                <w:rFonts w:ascii="Bembo Std" w:hAnsi="Bembo Std"/>
                <w:sz w:val="22"/>
                <w:szCs w:val="22"/>
                <w:lang w:val="es-SV"/>
              </w:rPr>
              <w:t>Subconsultores</w:t>
            </w:r>
            <w:proofErr w:type="spellEnd"/>
            <w:r w:rsidRPr="003A49F5">
              <w:rPr>
                <w:rFonts w:ascii="Bembo Std" w:hAnsi="Bembo Std"/>
                <w:sz w:val="22"/>
                <w:szCs w:val="22"/>
                <w:lang w:val="es-SV"/>
              </w:rPr>
              <w:t xml:space="preserve"> respondan de la misma manera. El hecho de no revelar dichas situaciones podrá llevar a la descalificación del Consultor o a la terminación de su Contrato.</w:t>
            </w:r>
          </w:p>
        </w:tc>
      </w:tr>
      <w:tr w:rsidR="009C5DFF" w:rsidRPr="007044C5" w14:paraId="48667ABE" w14:textId="77777777" w:rsidTr="005A5DC2">
        <w:trPr>
          <w:jc w:val="center"/>
        </w:trPr>
        <w:tc>
          <w:tcPr>
            <w:tcW w:w="2835" w:type="dxa"/>
          </w:tcPr>
          <w:p w14:paraId="0206A8E4"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299" w:name="_Toc299534151"/>
            <w:bookmarkStart w:id="300" w:name="_Toc300749277"/>
            <w:bookmarkStart w:id="301" w:name="_Toc441935854"/>
            <w:bookmarkStart w:id="302" w:name="_Toc449603881"/>
            <w:bookmarkStart w:id="303" w:name="_Toc482168443"/>
            <w:bookmarkStart w:id="304" w:name="_Toc486024629"/>
            <w:bookmarkStart w:id="305" w:name="_Toc486033017"/>
            <w:bookmarkStart w:id="306" w:name="_Toc486033312"/>
            <w:bookmarkStart w:id="307" w:name="_Toc486033876"/>
            <w:bookmarkStart w:id="308" w:name="_Toc52790040"/>
            <w:bookmarkStart w:id="309" w:name="_Toc71894147"/>
            <w:r w:rsidRPr="003A49F5">
              <w:rPr>
                <w:rFonts w:ascii="Bembo Std" w:hAnsi="Bembo Std"/>
                <w:sz w:val="22"/>
                <w:szCs w:val="22"/>
                <w:lang w:val="es-SV"/>
              </w:rPr>
              <w:t>Confidencialidad</w:t>
            </w:r>
            <w:bookmarkEnd w:id="299"/>
            <w:bookmarkEnd w:id="300"/>
            <w:bookmarkEnd w:id="301"/>
            <w:bookmarkEnd w:id="302"/>
            <w:bookmarkEnd w:id="303"/>
            <w:bookmarkEnd w:id="304"/>
            <w:bookmarkEnd w:id="305"/>
            <w:bookmarkEnd w:id="306"/>
            <w:bookmarkEnd w:id="307"/>
            <w:bookmarkEnd w:id="308"/>
            <w:bookmarkEnd w:id="309"/>
          </w:p>
        </w:tc>
        <w:tc>
          <w:tcPr>
            <w:tcW w:w="6890" w:type="dxa"/>
          </w:tcPr>
          <w:p w14:paraId="5489E015" w14:textId="77777777" w:rsidR="009C5DFF" w:rsidRPr="003A49F5" w:rsidRDefault="009C5DFF" w:rsidP="005A5DC2">
            <w:pPr>
              <w:pStyle w:val="Textoindependiente2"/>
              <w:spacing w:after="200"/>
              <w:jc w:val="both"/>
              <w:rPr>
                <w:rFonts w:ascii="Bembo Std" w:hAnsi="Bembo Std"/>
                <w:sz w:val="22"/>
                <w:szCs w:val="22"/>
                <w:lang w:val="es-SV"/>
              </w:rPr>
            </w:pPr>
            <w:r w:rsidRPr="003A49F5">
              <w:rPr>
                <w:rFonts w:ascii="Bembo Std" w:hAnsi="Bembo Std"/>
                <w:sz w:val="22"/>
                <w:szCs w:val="22"/>
                <w:lang w:val="es-SV"/>
              </w:rPr>
              <w:t>22.1</w:t>
            </w:r>
            <w:r w:rsidRPr="003A49F5">
              <w:rPr>
                <w:rFonts w:ascii="Bembo Std" w:hAnsi="Bembo Std"/>
                <w:sz w:val="22"/>
                <w:szCs w:val="22"/>
                <w:lang w:val="es-SV"/>
              </w:rPr>
              <w:tab/>
              <w:t>El Consultor y los Expertos, excepto que medie el consentimiento previo por escrito del Contratante, no podrán revelar en ningún momento, a ninguna persona o entidad, información confidencial adquirida durante la prestación de los Servicios, como tampoco podrán publicar las recomendaciones formuladas durante la prestación de los Servicios o como resultado de ella.</w:t>
            </w:r>
          </w:p>
        </w:tc>
      </w:tr>
      <w:tr w:rsidR="009C5DFF" w:rsidRPr="007044C5" w14:paraId="799DDF2E" w14:textId="77777777" w:rsidTr="005A5DC2">
        <w:trPr>
          <w:jc w:val="center"/>
        </w:trPr>
        <w:tc>
          <w:tcPr>
            <w:tcW w:w="2835" w:type="dxa"/>
          </w:tcPr>
          <w:p w14:paraId="1E7FB832"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10" w:name="_Toc299534152"/>
            <w:bookmarkStart w:id="311" w:name="_Toc300749278"/>
            <w:bookmarkStart w:id="312" w:name="_Toc441935855"/>
            <w:bookmarkStart w:id="313" w:name="_Toc449603882"/>
            <w:bookmarkStart w:id="314" w:name="_Toc482168444"/>
            <w:bookmarkStart w:id="315" w:name="_Toc486024630"/>
            <w:bookmarkStart w:id="316" w:name="_Toc486033018"/>
            <w:bookmarkStart w:id="317" w:name="_Toc486033313"/>
            <w:bookmarkStart w:id="318" w:name="_Toc486033877"/>
            <w:bookmarkStart w:id="319" w:name="_Toc52790041"/>
            <w:bookmarkStart w:id="320" w:name="_Toc71894148"/>
            <w:r w:rsidRPr="003A49F5">
              <w:rPr>
                <w:rFonts w:ascii="Bembo Std" w:hAnsi="Bembo Std"/>
                <w:sz w:val="22"/>
                <w:szCs w:val="22"/>
                <w:lang w:val="es-SV"/>
              </w:rPr>
              <w:t>Responsabilidad del Consultor</w:t>
            </w:r>
            <w:bookmarkEnd w:id="310"/>
            <w:bookmarkEnd w:id="311"/>
            <w:bookmarkEnd w:id="312"/>
            <w:bookmarkEnd w:id="313"/>
            <w:bookmarkEnd w:id="314"/>
            <w:bookmarkEnd w:id="315"/>
            <w:bookmarkEnd w:id="316"/>
            <w:bookmarkEnd w:id="317"/>
            <w:bookmarkEnd w:id="318"/>
            <w:bookmarkEnd w:id="319"/>
            <w:bookmarkEnd w:id="320"/>
          </w:p>
        </w:tc>
        <w:tc>
          <w:tcPr>
            <w:tcW w:w="6890" w:type="dxa"/>
          </w:tcPr>
          <w:p w14:paraId="24CA2298" w14:textId="77777777" w:rsidR="009C5DFF" w:rsidRPr="003A49F5" w:rsidRDefault="009C5DFF" w:rsidP="005A5DC2">
            <w:pPr>
              <w:tabs>
                <w:tab w:val="left" w:pos="-6"/>
              </w:tabs>
              <w:spacing w:after="200"/>
              <w:ind w:right="-74"/>
              <w:jc w:val="both"/>
              <w:rPr>
                <w:rFonts w:ascii="Bembo Std" w:hAnsi="Bembo Std"/>
                <w:spacing w:val="-2"/>
                <w:lang w:val="es-SV"/>
              </w:rPr>
            </w:pPr>
            <w:r w:rsidRPr="003A49F5">
              <w:rPr>
                <w:rFonts w:ascii="Bembo Std" w:hAnsi="Bembo Std"/>
                <w:lang w:val="es-SV"/>
              </w:rPr>
              <w:t>23.1</w:t>
            </w:r>
            <w:r w:rsidRPr="003A49F5">
              <w:rPr>
                <w:rFonts w:ascii="Bembo Std" w:hAnsi="Bembo Std"/>
                <w:lang w:val="es-SV"/>
              </w:rPr>
              <w:tab/>
              <w:t xml:space="preserve">Con sujeción a las disposiciones adicionales establecidas en las </w:t>
            </w:r>
            <w:r w:rsidRPr="003A49F5">
              <w:rPr>
                <w:rFonts w:ascii="Bembo Std" w:hAnsi="Bembo Std"/>
                <w:b/>
                <w:lang w:val="es-SV"/>
              </w:rPr>
              <w:t>CEC</w:t>
            </w:r>
            <w:r w:rsidRPr="003A49F5">
              <w:rPr>
                <w:rFonts w:ascii="Bembo Std" w:hAnsi="Bembo Std"/>
                <w:lang w:val="es-SV"/>
              </w:rPr>
              <w:t>, si las hubiera, la responsabilidad del Consultor en virtud de este Contrato estará determinada por la Legislación Aplicable.</w:t>
            </w:r>
          </w:p>
        </w:tc>
      </w:tr>
      <w:tr w:rsidR="009C5DFF" w:rsidRPr="007044C5" w14:paraId="78E50F34" w14:textId="77777777" w:rsidTr="005A5DC2">
        <w:trPr>
          <w:jc w:val="center"/>
        </w:trPr>
        <w:tc>
          <w:tcPr>
            <w:tcW w:w="2835" w:type="dxa"/>
          </w:tcPr>
          <w:p w14:paraId="3887F03B"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21" w:name="_Toc299534153"/>
            <w:bookmarkStart w:id="322" w:name="_Toc300749279"/>
            <w:bookmarkStart w:id="323" w:name="_Toc441935856"/>
            <w:bookmarkStart w:id="324" w:name="_Toc449603883"/>
            <w:bookmarkStart w:id="325" w:name="_Toc482168445"/>
            <w:bookmarkStart w:id="326" w:name="_Toc486024631"/>
            <w:bookmarkStart w:id="327" w:name="_Toc486033019"/>
            <w:bookmarkStart w:id="328" w:name="_Toc486033314"/>
            <w:bookmarkStart w:id="329" w:name="_Toc486033878"/>
            <w:bookmarkStart w:id="330" w:name="_Toc52790042"/>
            <w:bookmarkStart w:id="331" w:name="_Toc71894149"/>
            <w:r w:rsidRPr="003A49F5">
              <w:rPr>
                <w:rFonts w:ascii="Bembo Std" w:hAnsi="Bembo Std"/>
                <w:sz w:val="22"/>
                <w:szCs w:val="22"/>
                <w:lang w:val="es-SV"/>
              </w:rPr>
              <w:t>Seguros que deberá contratar el Consultor</w:t>
            </w:r>
            <w:bookmarkEnd w:id="321"/>
            <w:bookmarkEnd w:id="322"/>
            <w:bookmarkEnd w:id="323"/>
            <w:bookmarkEnd w:id="324"/>
            <w:bookmarkEnd w:id="325"/>
            <w:bookmarkEnd w:id="326"/>
            <w:bookmarkEnd w:id="327"/>
            <w:bookmarkEnd w:id="328"/>
            <w:bookmarkEnd w:id="329"/>
            <w:bookmarkEnd w:id="330"/>
            <w:bookmarkEnd w:id="331"/>
          </w:p>
        </w:tc>
        <w:tc>
          <w:tcPr>
            <w:tcW w:w="6890" w:type="dxa"/>
          </w:tcPr>
          <w:p w14:paraId="5217DF79"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24.1</w:t>
            </w:r>
            <w:r w:rsidRPr="003A49F5">
              <w:rPr>
                <w:rFonts w:ascii="Bembo Std" w:hAnsi="Bembo Std"/>
                <w:lang w:val="es-SV"/>
              </w:rPr>
              <w:tab/>
              <w:t xml:space="preserve">El Consultor i) contratará y mantendrá seguros contra los riesgos y por las coberturas que se indican en las </w:t>
            </w:r>
            <w:r w:rsidRPr="003A49F5">
              <w:rPr>
                <w:rFonts w:ascii="Bembo Std" w:hAnsi="Bembo Std"/>
                <w:b/>
                <w:lang w:val="es-SV"/>
              </w:rPr>
              <w:t>CEC</w:t>
            </w:r>
            <w:r w:rsidRPr="003A49F5">
              <w:rPr>
                <w:rFonts w:ascii="Bembo Std" w:hAnsi="Bembo Std"/>
                <w:lang w:val="es-SV"/>
              </w:rPr>
              <w:t xml:space="preserve">, en los términos y condiciones aprobados por el Contratante, con sus propios recursos (o los del </w:t>
            </w:r>
            <w:proofErr w:type="spellStart"/>
            <w:r w:rsidRPr="003A49F5">
              <w:rPr>
                <w:rFonts w:ascii="Bembo Std" w:hAnsi="Bembo Std"/>
                <w:lang w:val="es-SV"/>
              </w:rPr>
              <w:t>Subconsultor</w:t>
            </w:r>
            <w:proofErr w:type="spellEnd"/>
            <w:r w:rsidRPr="003A49F5">
              <w:rPr>
                <w:rFonts w:ascii="Bembo Std" w:hAnsi="Bembo Std"/>
                <w:lang w:val="es-SV"/>
              </w:rPr>
              <w:t xml:space="preserve">, según el caso), y exigirá a todos sus </w:t>
            </w:r>
            <w:proofErr w:type="spellStart"/>
            <w:r w:rsidRPr="003A49F5">
              <w:rPr>
                <w:rFonts w:ascii="Bembo Std" w:hAnsi="Bembo Std"/>
                <w:lang w:val="es-SV"/>
              </w:rPr>
              <w:t>Subconsultores</w:t>
            </w:r>
            <w:proofErr w:type="spellEnd"/>
            <w:r w:rsidRPr="003A49F5">
              <w:rPr>
                <w:rFonts w:ascii="Bembo Std" w:hAnsi="Bembo Std"/>
                <w:lang w:val="es-SV"/>
              </w:rPr>
              <w:t xml:space="preserve"> que hagan lo propio, y ii) a petición del Contratante, presentará pruebas que demuestren que dichos seguros se contrataron y se mantienen vigentes y que se han pagado las primas actuales. El Consultor garantizará que se haya obtenido dicho seguro antes de iniciar los Servicios, según se indica en la cláusula 13 de las CGC.</w:t>
            </w:r>
          </w:p>
        </w:tc>
      </w:tr>
      <w:tr w:rsidR="009C5DFF" w:rsidRPr="007044C5" w14:paraId="6F2B0EF1" w14:textId="77777777" w:rsidTr="005A5DC2">
        <w:trPr>
          <w:jc w:val="center"/>
        </w:trPr>
        <w:tc>
          <w:tcPr>
            <w:tcW w:w="2835" w:type="dxa"/>
          </w:tcPr>
          <w:p w14:paraId="06852D76"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32" w:name="_Toc299534154"/>
            <w:bookmarkStart w:id="333" w:name="_Toc300749280"/>
            <w:bookmarkStart w:id="334" w:name="_Toc441935857"/>
            <w:bookmarkStart w:id="335" w:name="_Toc449603884"/>
            <w:bookmarkStart w:id="336" w:name="_Toc482168446"/>
            <w:bookmarkStart w:id="337" w:name="_Toc486024632"/>
            <w:bookmarkStart w:id="338" w:name="_Toc486033020"/>
            <w:bookmarkStart w:id="339" w:name="_Toc486033315"/>
            <w:bookmarkStart w:id="340" w:name="_Toc486033879"/>
            <w:bookmarkStart w:id="341" w:name="_Toc52790043"/>
            <w:bookmarkStart w:id="342" w:name="_Toc71894150"/>
            <w:r w:rsidRPr="003A49F5">
              <w:rPr>
                <w:rFonts w:ascii="Bembo Std" w:hAnsi="Bembo Std"/>
                <w:sz w:val="22"/>
                <w:szCs w:val="22"/>
                <w:lang w:val="es-SV"/>
              </w:rPr>
              <w:t>Contabilidad, inspección y auditoría</w:t>
            </w:r>
            <w:bookmarkEnd w:id="332"/>
            <w:bookmarkEnd w:id="333"/>
            <w:bookmarkEnd w:id="334"/>
            <w:bookmarkEnd w:id="335"/>
            <w:bookmarkEnd w:id="336"/>
            <w:bookmarkEnd w:id="337"/>
            <w:bookmarkEnd w:id="338"/>
            <w:bookmarkEnd w:id="339"/>
            <w:bookmarkEnd w:id="340"/>
            <w:bookmarkEnd w:id="341"/>
            <w:bookmarkEnd w:id="342"/>
          </w:p>
        </w:tc>
        <w:tc>
          <w:tcPr>
            <w:tcW w:w="6890" w:type="dxa"/>
          </w:tcPr>
          <w:p w14:paraId="3E2DCD2D"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25.1</w:t>
            </w:r>
            <w:r w:rsidRPr="003A49F5">
              <w:rPr>
                <w:rFonts w:ascii="Bembo Std" w:hAnsi="Bembo Std"/>
                <w:lang w:val="es-SV"/>
              </w:rPr>
              <w:tab/>
              <w:t xml:space="preserve">El Consultor mantendrá cuentas y registros exactos y sistemáticos en relación con los Servicios, con un formato y detalle que permita identificar claramente los cambios pertinentes sobre tiempo y los costos, y hará todo lo posible para que sus </w:t>
            </w:r>
            <w:proofErr w:type="spellStart"/>
            <w:r w:rsidRPr="003A49F5">
              <w:rPr>
                <w:rFonts w:ascii="Bembo Std" w:hAnsi="Bembo Std"/>
                <w:lang w:val="es-SV"/>
              </w:rPr>
              <w:t>Subconsultores</w:t>
            </w:r>
            <w:proofErr w:type="spellEnd"/>
            <w:r w:rsidRPr="003A49F5">
              <w:rPr>
                <w:rFonts w:ascii="Bembo Std" w:hAnsi="Bembo Std"/>
                <w:lang w:val="es-SV"/>
              </w:rPr>
              <w:t xml:space="preserve"> hagan lo mismo.</w:t>
            </w:r>
          </w:p>
          <w:p w14:paraId="7E2511DC"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25.2</w:t>
            </w:r>
            <w:r w:rsidRPr="003A49F5">
              <w:rPr>
                <w:rFonts w:ascii="Bembo Std" w:hAnsi="Bembo Std"/>
                <w:lang w:val="es-SV"/>
              </w:rPr>
              <w:tab/>
              <w:t xml:space="preserve">De conformidad con el párrafo 2.2 e) del Apéndice a las Condiciones Generales, el Consultor permitirá que el Banco o las personas designadas por este inspeccionen el emplazamiento o las cuentas y registros contables relacionados con el cumplimiento del Contrato y la presentación de la Propuesta, y realicen auditorías de dichas cuentas y registros por medio de auditores designados por el Banco, si así lo requiere esta entidad, y exigirá a sus subcontratistas y </w:t>
            </w:r>
            <w:proofErr w:type="spellStart"/>
            <w:r w:rsidRPr="003A49F5">
              <w:rPr>
                <w:rFonts w:ascii="Bembo Std" w:hAnsi="Bembo Std"/>
                <w:lang w:val="es-SV"/>
              </w:rPr>
              <w:t>Subconsultores</w:t>
            </w:r>
            <w:proofErr w:type="spellEnd"/>
            <w:r w:rsidRPr="003A49F5">
              <w:rPr>
                <w:rFonts w:ascii="Bembo Std" w:hAnsi="Bembo Std"/>
                <w:lang w:val="es-SV"/>
              </w:rPr>
              <w:t xml:space="preserve"> que hagan lo propio. El Consultor y sus Subcontratistas y </w:t>
            </w:r>
            <w:proofErr w:type="spellStart"/>
            <w:r w:rsidRPr="003A49F5">
              <w:rPr>
                <w:rFonts w:ascii="Bembo Std" w:hAnsi="Bembo Std"/>
                <w:lang w:val="es-SV"/>
              </w:rPr>
              <w:t>Subconsultores</w:t>
            </w:r>
            <w:proofErr w:type="spellEnd"/>
            <w:r w:rsidRPr="003A49F5">
              <w:rPr>
                <w:rFonts w:ascii="Bembo Std" w:hAnsi="Bembo Std"/>
                <w:lang w:val="es-SV"/>
              </w:rPr>
              <w:t xml:space="preserve"> deberán prestar atención a lo estipulado en la </w:t>
            </w:r>
            <w:proofErr w:type="spellStart"/>
            <w:r w:rsidRPr="003A49F5">
              <w:rPr>
                <w:rFonts w:ascii="Bembo Std" w:hAnsi="Bembo Std"/>
                <w:lang w:val="es-SV"/>
              </w:rPr>
              <w:t>subcláusula</w:t>
            </w:r>
            <w:proofErr w:type="spellEnd"/>
            <w:r w:rsidRPr="003A49F5">
              <w:rPr>
                <w:rFonts w:ascii="Bembo Std" w:hAnsi="Bembo Std"/>
                <w:lang w:val="es-SV"/>
              </w:rPr>
              <w:t xml:space="preserve"> 10.1 de las CGC, según la cual, entre otras cosas, las actuaciones dirigidas a obstaculizar significativamente el ejercicio por </w:t>
            </w:r>
            <w:r w:rsidRPr="003A49F5">
              <w:rPr>
                <w:rFonts w:ascii="Bembo Std" w:hAnsi="Bembo Std"/>
                <w:lang w:val="es-SV"/>
              </w:rPr>
              <w:lastRenderedPageBreak/>
              <w:t>parte del Banco de los derechos de inspección y auditoría constituye una práctica prohibida que podrá resultar en la terminación del Contrato (al igual que en la declaración de inelegibilidad, de acuerdo con los procedimientos vigentes del Banco).</w:t>
            </w:r>
          </w:p>
        </w:tc>
      </w:tr>
      <w:tr w:rsidR="009C5DFF" w:rsidRPr="007044C5" w14:paraId="6E7282F7" w14:textId="77777777" w:rsidTr="005A5DC2">
        <w:trPr>
          <w:jc w:val="center"/>
        </w:trPr>
        <w:tc>
          <w:tcPr>
            <w:tcW w:w="2835" w:type="dxa"/>
          </w:tcPr>
          <w:p w14:paraId="61E934A7"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43" w:name="_Toc299534155"/>
            <w:bookmarkStart w:id="344" w:name="_Toc300749281"/>
            <w:bookmarkStart w:id="345" w:name="_Toc441935858"/>
            <w:bookmarkStart w:id="346" w:name="_Toc449603885"/>
            <w:bookmarkStart w:id="347" w:name="_Toc482168447"/>
            <w:bookmarkStart w:id="348" w:name="_Toc486024633"/>
            <w:bookmarkStart w:id="349" w:name="_Toc486033021"/>
            <w:bookmarkStart w:id="350" w:name="_Toc486033316"/>
            <w:bookmarkStart w:id="351" w:name="_Toc486033880"/>
            <w:bookmarkStart w:id="352" w:name="_Toc52790044"/>
            <w:bookmarkStart w:id="353" w:name="_Toc71894151"/>
            <w:r w:rsidRPr="003A49F5">
              <w:rPr>
                <w:rFonts w:ascii="Bembo Std" w:hAnsi="Bembo Std"/>
                <w:sz w:val="22"/>
                <w:szCs w:val="22"/>
                <w:lang w:val="es-SV"/>
              </w:rPr>
              <w:lastRenderedPageBreak/>
              <w:t>Obligación de presentar informes</w:t>
            </w:r>
            <w:bookmarkEnd w:id="343"/>
            <w:bookmarkEnd w:id="344"/>
            <w:bookmarkEnd w:id="345"/>
            <w:bookmarkEnd w:id="346"/>
            <w:bookmarkEnd w:id="347"/>
            <w:bookmarkEnd w:id="348"/>
            <w:bookmarkEnd w:id="349"/>
            <w:bookmarkEnd w:id="350"/>
            <w:bookmarkEnd w:id="351"/>
            <w:bookmarkEnd w:id="352"/>
            <w:bookmarkEnd w:id="353"/>
          </w:p>
        </w:tc>
        <w:tc>
          <w:tcPr>
            <w:tcW w:w="6890" w:type="dxa"/>
          </w:tcPr>
          <w:p w14:paraId="4A95C34F" w14:textId="77777777" w:rsidR="009C5DFF" w:rsidRPr="003A49F5" w:rsidRDefault="009C5DFF" w:rsidP="005A5DC2">
            <w:pPr>
              <w:keepNext/>
              <w:keepLines/>
              <w:spacing w:after="200"/>
              <w:ind w:right="-74"/>
              <w:jc w:val="both"/>
              <w:rPr>
                <w:rFonts w:ascii="Bembo Std" w:hAnsi="Bembo Std"/>
                <w:lang w:val="es-SV"/>
              </w:rPr>
            </w:pPr>
            <w:r w:rsidRPr="003A49F5">
              <w:rPr>
                <w:rFonts w:ascii="Bembo Std" w:hAnsi="Bembo Std"/>
                <w:lang w:val="es-SV"/>
              </w:rPr>
              <w:t>26.1</w:t>
            </w:r>
            <w:r w:rsidRPr="003A49F5">
              <w:rPr>
                <w:rFonts w:ascii="Bembo Std" w:hAnsi="Bembo Std"/>
                <w:lang w:val="es-SV"/>
              </w:rPr>
              <w:tab/>
              <w:t xml:space="preserve">El Consultor presentará al Contratante los informes y documentos que se especifican en el </w:t>
            </w:r>
            <w:r w:rsidRPr="003A49F5">
              <w:rPr>
                <w:rFonts w:ascii="Bembo Std" w:hAnsi="Bembo Std"/>
                <w:b/>
                <w:lang w:val="es-SV"/>
              </w:rPr>
              <w:t>Apéndice A</w:t>
            </w:r>
            <w:r w:rsidRPr="003A49F5">
              <w:rPr>
                <w:rFonts w:ascii="Bembo Std" w:hAnsi="Bembo Std"/>
                <w:lang w:val="es-SV"/>
              </w:rPr>
              <w:t xml:space="preserve">, en la forma, la cantidad y los plazos establecidos en dicho apéndice. </w:t>
            </w:r>
          </w:p>
        </w:tc>
      </w:tr>
      <w:tr w:rsidR="009C5DFF" w:rsidRPr="007044C5" w14:paraId="609094BE" w14:textId="77777777" w:rsidTr="005A5DC2">
        <w:trPr>
          <w:jc w:val="center"/>
        </w:trPr>
        <w:tc>
          <w:tcPr>
            <w:tcW w:w="2835" w:type="dxa"/>
          </w:tcPr>
          <w:p w14:paraId="3A1732B2"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54" w:name="_Toc299534156"/>
            <w:bookmarkStart w:id="355" w:name="_Toc300749282"/>
            <w:bookmarkStart w:id="356" w:name="_Toc441935859"/>
            <w:bookmarkStart w:id="357" w:name="_Toc449603886"/>
            <w:bookmarkStart w:id="358" w:name="_Toc482168448"/>
            <w:bookmarkStart w:id="359" w:name="_Toc486024634"/>
            <w:bookmarkStart w:id="360" w:name="_Toc486033022"/>
            <w:bookmarkStart w:id="361" w:name="_Toc486033317"/>
            <w:bookmarkStart w:id="362" w:name="_Toc486033881"/>
            <w:bookmarkStart w:id="363" w:name="_Toc52790045"/>
            <w:bookmarkStart w:id="364" w:name="_Toc71894152"/>
            <w:r w:rsidRPr="003A49F5">
              <w:rPr>
                <w:rFonts w:ascii="Bembo Std" w:hAnsi="Bembo Std"/>
                <w:sz w:val="22"/>
                <w:szCs w:val="22"/>
                <w:lang w:val="es-SV"/>
              </w:rPr>
              <w:t>Derechos de propiedad del Contratante sobre informes y registros</w:t>
            </w:r>
            <w:bookmarkEnd w:id="354"/>
            <w:bookmarkEnd w:id="355"/>
            <w:bookmarkEnd w:id="356"/>
            <w:bookmarkEnd w:id="357"/>
            <w:bookmarkEnd w:id="358"/>
            <w:bookmarkEnd w:id="359"/>
            <w:bookmarkEnd w:id="360"/>
            <w:bookmarkEnd w:id="361"/>
            <w:bookmarkEnd w:id="362"/>
            <w:bookmarkEnd w:id="363"/>
            <w:bookmarkEnd w:id="364"/>
          </w:p>
        </w:tc>
        <w:tc>
          <w:tcPr>
            <w:tcW w:w="6890" w:type="dxa"/>
          </w:tcPr>
          <w:p w14:paraId="27009EF9"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27.1</w:t>
            </w:r>
            <w:r w:rsidRPr="003A49F5">
              <w:rPr>
                <w:rFonts w:ascii="Bembo Std" w:hAnsi="Bembo Std"/>
                <w:lang w:val="es-SV"/>
              </w:rPr>
              <w:tab/>
              <w:t xml:space="preserve">Salvo que se disponga otra cosa en las </w:t>
            </w:r>
            <w:r w:rsidRPr="003A49F5">
              <w:rPr>
                <w:rFonts w:ascii="Bembo Std" w:hAnsi="Bembo Std"/>
                <w:b/>
                <w:lang w:val="es-SV"/>
              </w:rPr>
              <w:t>CEC</w:t>
            </w:r>
            <w:r w:rsidRPr="003A49F5">
              <w:rPr>
                <w:rFonts w:ascii="Bembo Std" w:hAnsi="Bembo Std"/>
                <w:lang w:val="es-SV"/>
              </w:rPr>
              <w:t xml:space="preserve">, todos los informes y datos relevantes e información tales como mapas, diagramas, planos, bases de datos, otros documentos y </w:t>
            </w:r>
            <w:r w:rsidRPr="003A49F5">
              <w:rPr>
                <w:rFonts w:ascii="Bembo Std" w:hAnsi="Bembo Std"/>
                <w:i/>
                <w:lang w:val="es-SV"/>
              </w:rPr>
              <w:t>software</w:t>
            </w:r>
            <w:r w:rsidRPr="003A49F5">
              <w:rPr>
                <w:rFonts w:ascii="Bembo Std" w:hAnsi="Bembo Std"/>
                <w:lang w:val="es-SV"/>
              </w:rPr>
              <w:t xml:space="preserve">, registros/archivos de respaldo o material recopilado o elaborado por el Consultor para el Contratante durante la prestación de los Servicios tendrán carácter confidencial y pasarán a ser de propiedad absoluta del Contratante. A más tardar al momento de la rescisión o el vencimiento de este Contrato, el Consultor deberá entregar al Contratante la totalidad de dichos documentos, junto con un inventario detallado de ellos. Podrá conservar una copia de tales documentos, datos o </w:t>
            </w:r>
            <w:r w:rsidRPr="003A49F5">
              <w:rPr>
                <w:rFonts w:ascii="Bembo Std" w:hAnsi="Bembo Std"/>
                <w:i/>
                <w:lang w:val="es-SV"/>
              </w:rPr>
              <w:t>software,</w:t>
            </w:r>
            <w:r w:rsidRPr="003A49F5">
              <w:rPr>
                <w:rFonts w:ascii="Bembo Std" w:hAnsi="Bembo Std"/>
                <w:lang w:val="es-SV"/>
              </w:rPr>
              <w:t xml:space="preserve"> pero no los podrá utilizar para propósitos que no tengan relación con este Contrato sin la previa aprobación escrita del Contratante. </w:t>
            </w:r>
          </w:p>
          <w:p w14:paraId="5DDF74CC"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27.2</w:t>
            </w:r>
            <w:r w:rsidRPr="003A49F5">
              <w:rPr>
                <w:rFonts w:ascii="Bembo Std" w:hAnsi="Bembo Std"/>
                <w:lang w:val="es-SV"/>
              </w:rPr>
              <w:tab/>
              <w:t xml:space="preserve">Si fuera necesario o apropiado establecer acuerdos de licencias entre el Consultor y terceros a los fines de la preparación de los planes, dibujos, especificaciones, diseños, bases de datos, otros documentos y </w:t>
            </w:r>
            <w:r w:rsidRPr="003A49F5">
              <w:rPr>
                <w:rFonts w:ascii="Bembo Std" w:hAnsi="Bembo Std"/>
                <w:i/>
                <w:lang w:val="es-SV"/>
              </w:rPr>
              <w:t>software</w:t>
            </w:r>
            <w:r w:rsidRPr="003A49F5">
              <w:rPr>
                <w:rFonts w:ascii="Bembo Std" w:hAnsi="Bembo Std"/>
                <w:lang w:val="es-SV"/>
              </w:rPr>
              <w:t xml:space="preserve">, el Consultor deberá obtener del Contratante una aprobación previa por escrito para dichos acuerdos, y el Contratante, a su discreción, tendrá derecho a exigir la recuperación de los gastos relacionados con la preparación de los programas en cuestión. Cualquier otra restricción acerca del futuro uso de dichos documentos y </w:t>
            </w:r>
            <w:r w:rsidRPr="003A49F5">
              <w:rPr>
                <w:rFonts w:ascii="Bembo Std" w:hAnsi="Bembo Std"/>
                <w:i/>
                <w:lang w:val="es-SV"/>
              </w:rPr>
              <w:t>software</w:t>
            </w:r>
            <w:r w:rsidRPr="003A49F5">
              <w:rPr>
                <w:rFonts w:ascii="Bembo Std" w:hAnsi="Bembo Std"/>
                <w:lang w:val="es-SV"/>
              </w:rPr>
              <w:t xml:space="preserve">, si la hubiera, se indicará en las </w:t>
            </w:r>
            <w:r w:rsidRPr="003A49F5">
              <w:rPr>
                <w:rFonts w:ascii="Bembo Std" w:hAnsi="Bembo Std"/>
                <w:b/>
                <w:lang w:val="es-SV"/>
              </w:rPr>
              <w:t>CEC</w:t>
            </w:r>
            <w:r w:rsidRPr="003A49F5">
              <w:rPr>
                <w:rFonts w:ascii="Bembo Std" w:hAnsi="Bembo Std"/>
                <w:lang w:val="es-SV"/>
              </w:rPr>
              <w:t>.</w:t>
            </w:r>
          </w:p>
        </w:tc>
      </w:tr>
      <w:tr w:rsidR="009C5DFF" w:rsidRPr="007044C5" w14:paraId="085A70B4" w14:textId="77777777" w:rsidTr="005A5DC2">
        <w:trPr>
          <w:jc w:val="center"/>
        </w:trPr>
        <w:tc>
          <w:tcPr>
            <w:tcW w:w="2835" w:type="dxa"/>
          </w:tcPr>
          <w:p w14:paraId="25A726AD" w14:textId="77777777" w:rsidR="009C5DFF" w:rsidRPr="003A49F5" w:rsidRDefault="009C5DFF" w:rsidP="009C5DFF">
            <w:pPr>
              <w:pStyle w:val="Ttulo2"/>
              <w:keepNext w:val="0"/>
              <w:numPr>
                <w:ilvl w:val="0"/>
                <w:numId w:val="21"/>
              </w:numPr>
              <w:spacing w:after="200"/>
              <w:jc w:val="left"/>
              <w:rPr>
                <w:rFonts w:ascii="Bembo Std" w:hAnsi="Bembo Std"/>
                <w:spacing w:val="-20"/>
                <w:sz w:val="22"/>
                <w:szCs w:val="22"/>
                <w:lang w:val="es-SV"/>
              </w:rPr>
            </w:pPr>
            <w:bookmarkStart w:id="365" w:name="_Toc299534157"/>
            <w:bookmarkStart w:id="366" w:name="_Toc300749283"/>
            <w:bookmarkStart w:id="367" w:name="_Toc441935860"/>
            <w:bookmarkStart w:id="368" w:name="_Toc449603887"/>
            <w:bookmarkStart w:id="369" w:name="_Toc482168449"/>
            <w:bookmarkStart w:id="370" w:name="_Toc486024635"/>
            <w:bookmarkStart w:id="371" w:name="_Toc486033023"/>
            <w:bookmarkStart w:id="372" w:name="_Toc486033318"/>
            <w:bookmarkStart w:id="373" w:name="_Toc486033882"/>
            <w:bookmarkStart w:id="374" w:name="_Toc52790046"/>
            <w:bookmarkStart w:id="375" w:name="_Toc71894153"/>
            <w:r w:rsidRPr="003A49F5">
              <w:rPr>
                <w:rFonts w:ascii="Bembo Std" w:hAnsi="Bembo Std"/>
                <w:sz w:val="22"/>
                <w:szCs w:val="22"/>
                <w:lang w:val="es-SV"/>
              </w:rPr>
              <w:t>Equipos, vehículos y materiales</w:t>
            </w:r>
            <w:bookmarkEnd w:id="365"/>
            <w:bookmarkEnd w:id="366"/>
            <w:bookmarkEnd w:id="367"/>
            <w:bookmarkEnd w:id="368"/>
            <w:bookmarkEnd w:id="369"/>
            <w:bookmarkEnd w:id="370"/>
            <w:bookmarkEnd w:id="371"/>
            <w:bookmarkEnd w:id="372"/>
            <w:bookmarkEnd w:id="373"/>
            <w:bookmarkEnd w:id="374"/>
            <w:bookmarkEnd w:id="375"/>
            <w:r w:rsidRPr="003A49F5">
              <w:rPr>
                <w:rFonts w:ascii="Bembo Std" w:hAnsi="Bembo Std"/>
                <w:sz w:val="22"/>
                <w:szCs w:val="22"/>
                <w:lang w:val="es-SV"/>
              </w:rPr>
              <w:t xml:space="preserve"> </w:t>
            </w:r>
          </w:p>
        </w:tc>
        <w:tc>
          <w:tcPr>
            <w:tcW w:w="6890" w:type="dxa"/>
          </w:tcPr>
          <w:p w14:paraId="188372AC"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28.1</w:t>
            </w:r>
            <w:r w:rsidRPr="003A49F5">
              <w:rPr>
                <w:rFonts w:ascii="Bembo Std" w:hAnsi="Bembo Std"/>
                <w:lang w:val="es-SV"/>
              </w:rPr>
              <w:tab/>
              <w:t>Los equipos, vehículos y materiales que el Contratante facilite al Consultor, o que este compre con fondos suministrados total o parcialmente por el Contratante, serán de propiedad de este último y deberán señalarse como tales. Al momento de la rescisión o el vencimiento de este Contrato, el Consultor entregará al Contratante un inventario de dichos equipos, vehículos y materiales, y dispondrá de ellos de acuerdo con las instrucciones del Contratante. Durante el tiempo en que los mencionados equipos, vehículos y materiales estén en posesión del Consultor, este los asegurará, con cargo al Contratante, por una suma equivalente al total del valor de reposición, salvo que el Contratante imparta otras instrucciones por escrito.</w:t>
            </w:r>
          </w:p>
          <w:p w14:paraId="05D2F054"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28.2</w:t>
            </w:r>
            <w:r w:rsidRPr="003A49F5">
              <w:rPr>
                <w:rFonts w:ascii="Bembo Std" w:hAnsi="Bembo Std"/>
                <w:lang w:val="es-SV"/>
              </w:rPr>
              <w:tab/>
              <w:t xml:space="preserve">El equipo o los materiales introducidos en el país del Contratante por el Consultor o sus Expertos, ya sea para uso del proyecto o uso </w:t>
            </w:r>
            <w:r w:rsidRPr="003A49F5">
              <w:rPr>
                <w:rFonts w:ascii="Bembo Std" w:hAnsi="Bembo Std"/>
                <w:lang w:val="es-SV"/>
              </w:rPr>
              <w:lastRenderedPageBreak/>
              <w:t>personal, continuarán siendo propiedad del Consultor o de los Expertos, según corresponda.</w:t>
            </w:r>
          </w:p>
        </w:tc>
      </w:tr>
    </w:tbl>
    <w:p w14:paraId="10A266FC" w14:textId="77777777" w:rsidR="009C5DFF" w:rsidRPr="003A49F5" w:rsidRDefault="009C5DFF" w:rsidP="009C5DFF">
      <w:pPr>
        <w:pStyle w:val="Ttulo1"/>
        <w:rPr>
          <w:rFonts w:ascii="Bembo Std" w:hAnsi="Bembo Std"/>
          <w:smallCaps w:val="0"/>
          <w:sz w:val="22"/>
          <w:szCs w:val="22"/>
          <w:lang w:val="es-SV"/>
        </w:rPr>
      </w:pPr>
      <w:bookmarkStart w:id="376" w:name="_Toc299534158"/>
      <w:bookmarkStart w:id="377" w:name="_Toc300749284"/>
      <w:bookmarkStart w:id="378" w:name="_Toc441935861"/>
      <w:bookmarkStart w:id="379" w:name="_Toc449603888"/>
      <w:bookmarkStart w:id="380" w:name="_Toc482168450"/>
      <w:bookmarkStart w:id="381" w:name="_Toc486024636"/>
      <w:bookmarkStart w:id="382" w:name="_Toc486026303"/>
      <w:bookmarkStart w:id="383" w:name="_Toc486026575"/>
      <w:bookmarkStart w:id="384" w:name="_Toc486033024"/>
      <w:bookmarkStart w:id="385" w:name="_Toc486033147"/>
      <w:bookmarkStart w:id="386" w:name="_Toc486033319"/>
      <w:bookmarkStart w:id="387" w:name="_Toc486033699"/>
      <w:bookmarkStart w:id="388" w:name="_Toc486033883"/>
      <w:bookmarkStart w:id="389" w:name="_Toc52790047"/>
      <w:bookmarkStart w:id="390" w:name="_Toc71894154"/>
      <w:r w:rsidRPr="003A49F5">
        <w:rPr>
          <w:rFonts w:ascii="Bembo Std" w:hAnsi="Bembo Std"/>
          <w:smallCaps w:val="0"/>
          <w:sz w:val="22"/>
          <w:szCs w:val="22"/>
          <w:lang w:val="es-SV"/>
        </w:rPr>
        <w:lastRenderedPageBreak/>
        <w:t>D.</w:t>
      </w:r>
      <w:r w:rsidRPr="003A49F5">
        <w:rPr>
          <w:rFonts w:ascii="Bembo Std" w:hAnsi="Bembo Std"/>
          <w:sz w:val="22"/>
          <w:szCs w:val="22"/>
          <w:lang w:val="es-SV"/>
        </w:rPr>
        <w:t xml:space="preserve">  </w:t>
      </w:r>
      <w:r w:rsidRPr="003A49F5">
        <w:rPr>
          <w:rFonts w:ascii="Bembo Std" w:hAnsi="Bembo Std"/>
          <w:smallCaps w:val="0"/>
          <w:sz w:val="22"/>
          <w:szCs w:val="22"/>
          <w:lang w:val="es-SV"/>
        </w:rPr>
        <w:t xml:space="preserve">Expertos del Consultor y </w:t>
      </w:r>
      <w:proofErr w:type="spellStart"/>
      <w:r w:rsidRPr="003A49F5">
        <w:rPr>
          <w:rFonts w:ascii="Bembo Std" w:hAnsi="Bembo Std"/>
          <w:smallCaps w:val="0"/>
          <w:sz w:val="22"/>
          <w:szCs w:val="22"/>
          <w:lang w:val="es-SV"/>
        </w:rPr>
        <w:t>Subconsultores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roofErr w:type="spellEnd"/>
    </w:p>
    <w:tbl>
      <w:tblPr>
        <w:tblW w:w="9466" w:type="dxa"/>
        <w:jc w:val="center"/>
        <w:tblLayout w:type="fixed"/>
        <w:tblLook w:val="0000" w:firstRow="0" w:lastRow="0" w:firstColumn="0" w:lastColumn="0" w:noHBand="0" w:noVBand="0"/>
      </w:tblPr>
      <w:tblGrid>
        <w:gridCol w:w="2650"/>
        <w:gridCol w:w="6816"/>
      </w:tblGrid>
      <w:tr w:rsidR="009C5DFF" w:rsidRPr="007044C5" w14:paraId="321EC750" w14:textId="77777777" w:rsidTr="005A5DC2">
        <w:trPr>
          <w:jc w:val="center"/>
        </w:trPr>
        <w:tc>
          <w:tcPr>
            <w:tcW w:w="2650" w:type="dxa"/>
          </w:tcPr>
          <w:p w14:paraId="415590DD"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391" w:name="_Toc299534159"/>
            <w:bookmarkStart w:id="392" w:name="_Toc300749285"/>
            <w:bookmarkStart w:id="393" w:name="_Toc441935862"/>
            <w:bookmarkStart w:id="394" w:name="_Toc449603889"/>
            <w:bookmarkStart w:id="395" w:name="_Toc482168451"/>
            <w:bookmarkStart w:id="396" w:name="_Toc486024637"/>
            <w:bookmarkStart w:id="397" w:name="_Toc486033025"/>
            <w:bookmarkStart w:id="398" w:name="_Toc486033320"/>
            <w:bookmarkStart w:id="399" w:name="_Toc486033884"/>
            <w:bookmarkStart w:id="400" w:name="_Toc52790048"/>
            <w:bookmarkStart w:id="401" w:name="_Toc71894155"/>
            <w:r w:rsidRPr="003A49F5">
              <w:rPr>
                <w:rFonts w:ascii="Bembo Std" w:hAnsi="Bembo Std"/>
                <w:sz w:val="22"/>
                <w:szCs w:val="22"/>
                <w:lang w:val="es-SV"/>
              </w:rPr>
              <w:t xml:space="preserve">Descripción </w:t>
            </w:r>
            <w:r w:rsidRPr="003A49F5">
              <w:rPr>
                <w:rFonts w:ascii="Bembo Std" w:hAnsi="Bembo Std"/>
                <w:sz w:val="22"/>
                <w:szCs w:val="22"/>
                <w:lang w:val="es-SV"/>
              </w:rPr>
              <w:br/>
              <w:t>de los Expertos Principales</w:t>
            </w:r>
            <w:bookmarkEnd w:id="391"/>
            <w:bookmarkEnd w:id="392"/>
            <w:bookmarkEnd w:id="393"/>
            <w:bookmarkEnd w:id="394"/>
            <w:bookmarkEnd w:id="395"/>
            <w:bookmarkEnd w:id="396"/>
            <w:bookmarkEnd w:id="397"/>
            <w:bookmarkEnd w:id="398"/>
            <w:bookmarkEnd w:id="399"/>
            <w:bookmarkEnd w:id="400"/>
            <w:bookmarkEnd w:id="401"/>
          </w:p>
        </w:tc>
        <w:tc>
          <w:tcPr>
            <w:tcW w:w="6816" w:type="dxa"/>
          </w:tcPr>
          <w:p w14:paraId="0AA3346C"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29.1</w:t>
            </w:r>
            <w:r w:rsidRPr="003A49F5">
              <w:rPr>
                <w:rFonts w:ascii="Bembo Std" w:hAnsi="Bembo Std"/>
                <w:lang w:val="es-SV"/>
              </w:rPr>
              <w:tab/>
              <w:t xml:space="preserve">En el </w:t>
            </w:r>
            <w:r w:rsidRPr="003A49F5">
              <w:rPr>
                <w:rFonts w:ascii="Bembo Std" w:hAnsi="Bembo Std"/>
                <w:b/>
                <w:lang w:val="es-SV"/>
              </w:rPr>
              <w:t>Apéndice B</w:t>
            </w:r>
            <w:r w:rsidRPr="003A49F5">
              <w:rPr>
                <w:rFonts w:ascii="Bembo Std" w:hAnsi="Bembo Std"/>
                <w:lang w:val="es-SV"/>
              </w:rPr>
              <w:t xml:space="preserve"> se describen los cargos, las funciones convenidas y las calificaciones mínimas de cada uno de los Expertos Principales del Consultor, así como el tiempo estimado durante el que prestarán los Servicios.</w:t>
            </w:r>
            <w:r w:rsidRPr="003A49F5">
              <w:rPr>
                <w:rFonts w:ascii="Bembo Std" w:hAnsi="Bembo Std"/>
                <w:b/>
                <w:lang w:val="es-SV"/>
              </w:rPr>
              <w:t xml:space="preserve"> </w:t>
            </w:r>
          </w:p>
        </w:tc>
      </w:tr>
      <w:tr w:rsidR="009C5DFF" w:rsidRPr="007044C5" w14:paraId="642E7E3C" w14:textId="77777777" w:rsidTr="005A5DC2">
        <w:trPr>
          <w:jc w:val="center"/>
        </w:trPr>
        <w:tc>
          <w:tcPr>
            <w:tcW w:w="2650" w:type="dxa"/>
          </w:tcPr>
          <w:p w14:paraId="61D104C1"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02" w:name="_Toc299534160"/>
            <w:bookmarkStart w:id="403" w:name="_Toc300749286"/>
            <w:bookmarkStart w:id="404" w:name="_Toc441935863"/>
            <w:bookmarkStart w:id="405" w:name="_Toc449603890"/>
            <w:bookmarkStart w:id="406" w:name="_Toc482168452"/>
            <w:bookmarkStart w:id="407" w:name="_Toc486024638"/>
            <w:bookmarkStart w:id="408" w:name="_Toc486033026"/>
            <w:bookmarkStart w:id="409" w:name="_Toc486033321"/>
            <w:bookmarkStart w:id="410" w:name="_Toc486033885"/>
            <w:bookmarkStart w:id="411" w:name="_Toc52790049"/>
            <w:bookmarkStart w:id="412" w:name="_Toc71894156"/>
            <w:r w:rsidRPr="003A49F5">
              <w:rPr>
                <w:rFonts w:ascii="Bembo Std" w:hAnsi="Bembo Std"/>
                <w:sz w:val="22"/>
                <w:szCs w:val="22"/>
                <w:lang w:val="es-SV"/>
              </w:rPr>
              <w:t>Reemplazo de los Expertos Principales</w:t>
            </w:r>
            <w:bookmarkEnd w:id="402"/>
            <w:bookmarkEnd w:id="403"/>
            <w:bookmarkEnd w:id="404"/>
            <w:bookmarkEnd w:id="405"/>
            <w:bookmarkEnd w:id="406"/>
            <w:bookmarkEnd w:id="407"/>
            <w:bookmarkEnd w:id="408"/>
            <w:bookmarkEnd w:id="409"/>
            <w:bookmarkEnd w:id="410"/>
            <w:bookmarkEnd w:id="411"/>
            <w:bookmarkEnd w:id="412"/>
          </w:p>
        </w:tc>
        <w:tc>
          <w:tcPr>
            <w:tcW w:w="6816" w:type="dxa"/>
          </w:tcPr>
          <w:p w14:paraId="2AB03EE6"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30.1</w:t>
            </w:r>
            <w:r w:rsidRPr="003A49F5">
              <w:rPr>
                <w:rFonts w:ascii="Bembo Std" w:hAnsi="Bembo Std"/>
                <w:lang w:val="es-SV"/>
              </w:rPr>
              <w:tab/>
              <w:t xml:space="preserve">Salvo que el Contratante acuerde otra cosa por escrito, los Expertos Principales no podrán reemplazarse. </w:t>
            </w:r>
          </w:p>
          <w:p w14:paraId="4669CEC7"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30.2</w:t>
            </w:r>
            <w:r w:rsidRPr="003A49F5">
              <w:rPr>
                <w:rFonts w:ascii="Bembo Std" w:hAnsi="Bembo Std"/>
                <w:lang w:val="es-SV"/>
              </w:rPr>
              <w:tab/>
              <w:t>Sin perjuicio de lo anterior, solo podrá considerarse la sustitución de los Expertos Principales a partir de una solicitud del Consultor por escrito y debido a circunstancias que excedan el control razonable del Consultor, como la muerte o la incapacidad médica, entre otras. En tal caso, el Consultor deberá presentar de inmediato, como reemplazo, a una persona de calificaciones y experiencia equivalentes o mejores y por la misma tarifa de remuneración.</w:t>
            </w:r>
          </w:p>
        </w:tc>
      </w:tr>
      <w:tr w:rsidR="009C5DFF" w:rsidRPr="007044C5" w14:paraId="718C5588" w14:textId="77777777" w:rsidTr="005A5DC2">
        <w:trPr>
          <w:jc w:val="center"/>
        </w:trPr>
        <w:tc>
          <w:tcPr>
            <w:tcW w:w="2650" w:type="dxa"/>
          </w:tcPr>
          <w:p w14:paraId="66ADAABF"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13" w:name="_Toc299534162"/>
            <w:bookmarkStart w:id="414" w:name="_Toc300749287"/>
            <w:bookmarkStart w:id="415" w:name="_Toc441935864"/>
            <w:bookmarkStart w:id="416" w:name="_Toc449603891"/>
            <w:bookmarkStart w:id="417" w:name="_Toc482168453"/>
            <w:bookmarkStart w:id="418" w:name="_Toc486024639"/>
            <w:bookmarkStart w:id="419" w:name="_Toc486033027"/>
            <w:bookmarkStart w:id="420" w:name="_Toc486033322"/>
            <w:bookmarkStart w:id="421" w:name="_Toc486033886"/>
            <w:bookmarkStart w:id="422" w:name="_Toc52790050"/>
            <w:bookmarkStart w:id="423" w:name="_Toc71894157"/>
            <w:r w:rsidRPr="003A49F5">
              <w:rPr>
                <w:rFonts w:ascii="Bembo Std" w:hAnsi="Bembo Std"/>
                <w:sz w:val="22"/>
                <w:szCs w:val="22"/>
                <w:lang w:val="es-SV"/>
              </w:rPr>
              <w:t xml:space="preserve">Remoción de los Expertos o los </w:t>
            </w:r>
            <w:proofErr w:type="spellStart"/>
            <w:r w:rsidRPr="003A49F5">
              <w:rPr>
                <w:rFonts w:ascii="Bembo Std" w:hAnsi="Bembo Std"/>
                <w:sz w:val="22"/>
                <w:szCs w:val="22"/>
                <w:lang w:val="es-SV"/>
              </w:rPr>
              <w:t>Subconsultores</w:t>
            </w:r>
            <w:bookmarkEnd w:id="413"/>
            <w:bookmarkEnd w:id="414"/>
            <w:bookmarkEnd w:id="415"/>
            <w:bookmarkEnd w:id="416"/>
            <w:bookmarkEnd w:id="417"/>
            <w:bookmarkEnd w:id="418"/>
            <w:bookmarkEnd w:id="419"/>
            <w:bookmarkEnd w:id="420"/>
            <w:bookmarkEnd w:id="421"/>
            <w:bookmarkEnd w:id="422"/>
            <w:bookmarkEnd w:id="423"/>
            <w:proofErr w:type="spellEnd"/>
          </w:p>
        </w:tc>
        <w:tc>
          <w:tcPr>
            <w:tcW w:w="6816" w:type="dxa"/>
          </w:tcPr>
          <w:p w14:paraId="2F7C5142"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31.1</w:t>
            </w:r>
            <w:r w:rsidRPr="003A49F5">
              <w:rPr>
                <w:rFonts w:ascii="Bembo Std" w:hAnsi="Bembo Std"/>
                <w:lang w:val="es-SV"/>
              </w:rPr>
              <w:tab/>
              <w:t xml:space="preserve">Si el Contratante observa que alguno de los Expertos o el </w:t>
            </w:r>
            <w:proofErr w:type="spellStart"/>
            <w:r w:rsidRPr="003A49F5">
              <w:rPr>
                <w:rFonts w:ascii="Bembo Std" w:hAnsi="Bembo Std"/>
                <w:lang w:val="es-SV"/>
              </w:rPr>
              <w:t>Subconsultor</w:t>
            </w:r>
            <w:proofErr w:type="spellEnd"/>
            <w:r w:rsidRPr="003A49F5">
              <w:rPr>
                <w:rFonts w:ascii="Bembo Std" w:hAnsi="Bembo Std"/>
                <w:lang w:val="es-SV"/>
              </w:rPr>
              <w:t xml:space="preserve"> ha cometido una falta grave o ha sido acusado de haber cometido un delito, o si determina que el Experto del Consultor o el </w:t>
            </w:r>
            <w:proofErr w:type="spellStart"/>
            <w:r w:rsidRPr="003A49F5">
              <w:rPr>
                <w:rFonts w:ascii="Bembo Std" w:hAnsi="Bembo Std"/>
                <w:lang w:val="es-SV"/>
              </w:rPr>
              <w:t>Subconsultor</w:t>
            </w:r>
            <w:proofErr w:type="spellEnd"/>
            <w:r w:rsidRPr="003A49F5">
              <w:rPr>
                <w:rFonts w:ascii="Bembo Std" w:hAnsi="Bembo Std"/>
                <w:lang w:val="es-SV"/>
              </w:rPr>
              <w:t xml:space="preserve"> ha estado implicado en prácticas de fraude y corrupción durante la prestación de los Servicios, a solicitud escrita del Contratante, el Consultor deberá presentar un reemplazo.</w:t>
            </w:r>
          </w:p>
          <w:p w14:paraId="4F460BB8"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31.2</w:t>
            </w:r>
            <w:r w:rsidRPr="003A49F5">
              <w:rPr>
                <w:rFonts w:ascii="Bembo Std" w:hAnsi="Bembo Std"/>
                <w:lang w:val="es-SV"/>
              </w:rPr>
              <w:tab/>
              <w:t xml:space="preserve">En caso de que el Contratante observe que alguno de los Expertos Principales, Expertos Secundarios o </w:t>
            </w:r>
            <w:proofErr w:type="spellStart"/>
            <w:r w:rsidRPr="003A49F5">
              <w:rPr>
                <w:rFonts w:ascii="Bembo Std" w:hAnsi="Bembo Std"/>
                <w:lang w:val="es-SV"/>
              </w:rPr>
              <w:t>Subconsultores</w:t>
            </w:r>
            <w:proofErr w:type="spellEnd"/>
            <w:r w:rsidRPr="003A49F5">
              <w:rPr>
                <w:rFonts w:ascii="Bembo Std" w:hAnsi="Bembo Std"/>
                <w:lang w:val="es-SV"/>
              </w:rPr>
              <w:t xml:space="preserve"> es incompetente o incapaz de cumplir con los deberes que le hayan sido asignados, el Contratante, indicando las bases para ello, podrá solicitar al Consultor que presente un reemplazo.</w:t>
            </w:r>
          </w:p>
          <w:p w14:paraId="4D3C7B44" w14:textId="77777777" w:rsidR="009C5DFF" w:rsidRPr="003A49F5" w:rsidRDefault="009C5DFF" w:rsidP="005A5DC2">
            <w:pPr>
              <w:spacing w:after="200"/>
              <w:ind w:right="-72"/>
              <w:jc w:val="both"/>
              <w:rPr>
                <w:rFonts w:ascii="Bembo Std" w:hAnsi="Bembo Std"/>
                <w:spacing w:val="-2"/>
                <w:lang w:val="es-SV"/>
              </w:rPr>
            </w:pPr>
            <w:r w:rsidRPr="003A49F5">
              <w:rPr>
                <w:rFonts w:ascii="Bembo Std" w:hAnsi="Bembo Std"/>
                <w:lang w:val="es-SV"/>
              </w:rPr>
              <w:t>31.3</w:t>
            </w:r>
            <w:r w:rsidRPr="003A49F5">
              <w:rPr>
                <w:rFonts w:ascii="Bembo Std" w:hAnsi="Bembo Std"/>
                <w:lang w:val="es-SV"/>
              </w:rPr>
              <w:tab/>
              <w:t xml:space="preserve">El reemplazante de los Expertos o </w:t>
            </w:r>
            <w:proofErr w:type="spellStart"/>
            <w:r w:rsidRPr="003A49F5">
              <w:rPr>
                <w:rFonts w:ascii="Bembo Std" w:hAnsi="Bembo Std"/>
                <w:lang w:val="es-SV"/>
              </w:rPr>
              <w:t>Subconsultores</w:t>
            </w:r>
            <w:proofErr w:type="spellEnd"/>
            <w:r w:rsidRPr="003A49F5">
              <w:rPr>
                <w:rFonts w:ascii="Bembo Std" w:hAnsi="Bembo Std"/>
                <w:lang w:val="es-SV"/>
              </w:rPr>
              <w:t xml:space="preserve"> removidos de sus cargos deberá poseer mejores calificaciones y experiencia y deberá ser aceptable para el Contratante.</w:t>
            </w:r>
          </w:p>
          <w:p w14:paraId="2451CF59"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31.4</w:t>
            </w:r>
            <w:r w:rsidRPr="003A49F5">
              <w:rPr>
                <w:rFonts w:ascii="Bembo Std" w:hAnsi="Bembo Std"/>
                <w:lang w:val="es-SV"/>
              </w:rPr>
              <w:tab/>
              <w:t>El Consultor sufragará todos los costos directos o incidentales originados por la remoción o el reemplazo.</w:t>
            </w:r>
          </w:p>
        </w:tc>
      </w:tr>
    </w:tbl>
    <w:p w14:paraId="2FBA3832" w14:textId="77777777" w:rsidR="009C5DFF" w:rsidRPr="003A49F5" w:rsidRDefault="009C5DFF" w:rsidP="009C5DFF">
      <w:pPr>
        <w:pStyle w:val="Ttulo1"/>
        <w:rPr>
          <w:rFonts w:ascii="Bembo Std" w:hAnsi="Bembo Std"/>
          <w:smallCaps w:val="0"/>
          <w:sz w:val="22"/>
          <w:szCs w:val="22"/>
          <w:lang w:val="es-SV"/>
        </w:rPr>
      </w:pPr>
      <w:bookmarkStart w:id="424" w:name="_Toc299534165"/>
      <w:bookmarkStart w:id="425" w:name="_Toc300749288"/>
      <w:bookmarkStart w:id="426" w:name="_Toc441935865"/>
      <w:bookmarkStart w:id="427" w:name="_Toc449603892"/>
      <w:bookmarkStart w:id="428" w:name="_Toc482168454"/>
      <w:bookmarkStart w:id="429" w:name="_Toc486024640"/>
      <w:bookmarkStart w:id="430" w:name="_Toc486026304"/>
      <w:bookmarkStart w:id="431" w:name="_Toc486026576"/>
      <w:bookmarkStart w:id="432" w:name="_Toc486033028"/>
      <w:bookmarkStart w:id="433" w:name="_Toc486033148"/>
      <w:bookmarkStart w:id="434" w:name="_Toc486033323"/>
      <w:bookmarkStart w:id="435" w:name="_Toc486033700"/>
      <w:bookmarkStart w:id="436" w:name="_Toc486033887"/>
      <w:bookmarkStart w:id="437" w:name="_Toc52790051"/>
      <w:bookmarkStart w:id="438" w:name="_Toc71894158"/>
      <w:r w:rsidRPr="003A49F5">
        <w:rPr>
          <w:rFonts w:ascii="Bembo Std" w:hAnsi="Bembo Std"/>
          <w:smallCaps w:val="0"/>
          <w:sz w:val="22"/>
          <w:szCs w:val="22"/>
          <w:lang w:val="es-SV"/>
        </w:rPr>
        <w:t xml:space="preserve">E. </w:t>
      </w:r>
      <w:r w:rsidRPr="003A49F5">
        <w:rPr>
          <w:rFonts w:ascii="Bembo Std" w:hAnsi="Bembo Std"/>
          <w:sz w:val="22"/>
          <w:szCs w:val="22"/>
          <w:lang w:val="es-SV"/>
        </w:rPr>
        <w:t xml:space="preserve">  </w:t>
      </w:r>
      <w:r w:rsidRPr="003A49F5">
        <w:rPr>
          <w:rFonts w:ascii="Bembo Std" w:hAnsi="Bembo Std"/>
          <w:smallCaps w:val="0"/>
          <w:sz w:val="22"/>
          <w:szCs w:val="22"/>
          <w:lang w:val="es-SV"/>
        </w:rPr>
        <w:t>Obligaciones del Contratante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tbl>
      <w:tblPr>
        <w:tblW w:w="9466" w:type="dxa"/>
        <w:jc w:val="center"/>
        <w:tblLayout w:type="fixed"/>
        <w:tblLook w:val="0000" w:firstRow="0" w:lastRow="0" w:firstColumn="0" w:lastColumn="0" w:noHBand="0" w:noVBand="0"/>
      </w:tblPr>
      <w:tblGrid>
        <w:gridCol w:w="2628"/>
        <w:gridCol w:w="6783"/>
        <w:gridCol w:w="55"/>
      </w:tblGrid>
      <w:tr w:rsidR="009C5DFF" w:rsidRPr="007044C5" w14:paraId="05015D0C" w14:textId="77777777" w:rsidTr="005A5DC2">
        <w:trPr>
          <w:jc w:val="center"/>
        </w:trPr>
        <w:tc>
          <w:tcPr>
            <w:tcW w:w="2628" w:type="dxa"/>
          </w:tcPr>
          <w:p w14:paraId="160A9E53"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39" w:name="_Toc299534166"/>
            <w:bookmarkStart w:id="440" w:name="_Toc300749289"/>
            <w:bookmarkStart w:id="441" w:name="_Toc441935866"/>
            <w:bookmarkStart w:id="442" w:name="_Toc449603893"/>
            <w:bookmarkStart w:id="443" w:name="_Toc482168455"/>
            <w:bookmarkStart w:id="444" w:name="_Toc486024641"/>
            <w:bookmarkStart w:id="445" w:name="_Toc486033029"/>
            <w:bookmarkStart w:id="446" w:name="_Toc486033324"/>
            <w:bookmarkStart w:id="447" w:name="_Toc486033888"/>
            <w:bookmarkStart w:id="448" w:name="_Toc52790052"/>
            <w:bookmarkStart w:id="449" w:name="_Toc71894159"/>
            <w:r w:rsidRPr="003A49F5">
              <w:rPr>
                <w:rFonts w:ascii="Bembo Std" w:hAnsi="Bembo Std"/>
                <w:sz w:val="22"/>
                <w:szCs w:val="22"/>
                <w:lang w:val="es-SV"/>
              </w:rPr>
              <w:t>Colaboración y exenciones</w:t>
            </w:r>
            <w:bookmarkEnd w:id="439"/>
            <w:bookmarkEnd w:id="440"/>
            <w:bookmarkEnd w:id="441"/>
            <w:bookmarkEnd w:id="442"/>
            <w:bookmarkEnd w:id="443"/>
            <w:bookmarkEnd w:id="444"/>
            <w:bookmarkEnd w:id="445"/>
            <w:bookmarkEnd w:id="446"/>
            <w:bookmarkEnd w:id="447"/>
            <w:bookmarkEnd w:id="448"/>
            <w:bookmarkEnd w:id="449"/>
          </w:p>
        </w:tc>
        <w:tc>
          <w:tcPr>
            <w:tcW w:w="6838" w:type="dxa"/>
            <w:gridSpan w:val="2"/>
          </w:tcPr>
          <w:p w14:paraId="3068868F"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32.1</w:t>
            </w:r>
            <w:r w:rsidRPr="003A49F5">
              <w:rPr>
                <w:rFonts w:ascii="Bembo Std" w:hAnsi="Bembo Std"/>
                <w:lang w:val="es-SV"/>
              </w:rPr>
              <w:tab/>
              <w:t xml:space="preserve">Salvo que en las </w:t>
            </w:r>
            <w:r w:rsidRPr="003A49F5">
              <w:rPr>
                <w:rFonts w:ascii="Bembo Std" w:hAnsi="Bembo Std"/>
                <w:b/>
                <w:lang w:val="es-SV"/>
              </w:rPr>
              <w:t xml:space="preserve">CEC </w:t>
            </w:r>
            <w:r w:rsidRPr="003A49F5">
              <w:rPr>
                <w:rFonts w:ascii="Bembo Std" w:hAnsi="Bembo Std"/>
                <w:lang w:val="es-SV"/>
              </w:rPr>
              <w:t>se especifique otra cosa, el Contratante hará todo lo posible a fin de:</w:t>
            </w:r>
          </w:p>
          <w:p w14:paraId="34FEDC77"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lastRenderedPageBreak/>
              <w:t>ayudar al Consultor a obtener los permisos de trabajo y demás documentos necesarios para que pueda prestar los Servicios;</w:t>
            </w:r>
          </w:p>
          <w:p w14:paraId="305C83C5"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ayudar al Consultor a obtener prontamente para los Expertos y, si corresponde, para los familiares a su cargo que reúnan las condiciones necesarias, visas de entrada y salida, permisos de residencia, autorizaciones de cambio de moneda y otros documentos requeridos para su permanencia en el país del Contratante mientras prestan los Servicios del Contrato;</w:t>
            </w:r>
          </w:p>
          <w:p w14:paraId="6837DB6E"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facilitar el pronto despacho de aduana de todos los bienes requeridos para prestar los Servicios y de los efectos personales de los Expertos y de los familiares a su cargo que reúnan las condiciones necesarias;</w:t>
            </w:r>
          </w:p>
          <w:p w14:paraId="41E9F403"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impartir a los funcionarios, agentes y representantes del Gobierno toda la información y las instrucciones que sean necesarias o pertinentes para la prestación rápida y eficaz de los Servicios;</w:t>
            </w:r>
          </w:p>
          <w:p w14:paraId="4742E3E4"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 xml:space="preserve">ayudar al Consultor, a los Expertos y a todo </w:t>
            </w:r>
            <w:proofErr w:type="spellStart"/>
            <w:r w:rsidRPr="003A49F5">
              <w:rPr>
                <w:rFonts w:ascii="Bembo Std" w:hAnsi="Bembo Std"/>
                <w:sz w:val="22"/>
                <w:szCs w:val="22"/>
                <w:lang w:val="es-SV"/>
              </w:rPr>
              <w:t>Subconsultor</w:t>
            </w:r>
            <w:proofErr w:type="spellEnd"/>
            <w:r w:rsidRPr="003A49F5">
              <w:rPr>
                <w:rFonts w:ascii="Bembo Std" w:hAnsi="Bembo Std"/>
                <w:sz w:val="22"/>
                <w:szCs w:val="22"/>
                <w:lang w:val="es-SV"/>
              </w:rPr>
              <w:t xml:space="preserve"> empleado por el Consultor a los fines de la prestación de los Servicios a conseguir que se los exima de cualquier requisito de registro o de obtención de un permiso para ejercer su profesión o para establecerse en forma independiente o como entidad corporativa en el país del Contratante, de acuerdo con la Legislación Aplicable;</w:t>
            </w:r>
          </w:p>
          <w:p w14:paraId="6C2D82A2"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 xml:space="preserve">ayudar, conforme a la Legislación Aplicable en el país del Contratante, al Consultor, a cualquier </w:t>
            </w:r>
            <w:proofErr w:type="spellStart"/>
            <w:r w:rsidRPr="003A49F5">
              <w:rPr>
                <w:rFonts w:ascii="Bembo Std" w:hAnsi="Bembo Std"/>
                <w:sz w:val="22"/>
                <w:szCs w:val="22"/>
                <w:lang w:val="es-SV"/>
              </w:rPr>
              <w:t>Subconsultor</w:t>
            </w:r>
            <w:proofErr w:type="spellEnd"/>
            <w:r w:rsidRPr="003A49F5">
              <w:rPr>
                <w:rFonts w:ascii="Bembo Std" w:hAnsi="Bembo Std"/>
                <w:sz w:val="22"/>
                <w:szCs w:val="22"/>
                <w:lang w:val="es-SV"/>
              </w:rPr>
              <w:t xml:space="preserve"> y a los Expertos de cualquiera de ellos a obtener el privilegio de ingresar al país del Contratante sumas razonables de moneda extranjera para los propósitos de la prestación de los Servicios o para uso personal de los Expertos, así como de retirar de dicho país las sumas que los Expertos puedan haber devengado allí por concepto de prestación de los Servicios;</w:t>
            </w:r>
          </w:p>
          <w:p w14:paraId="28F974C4" w14:textId="77777777" w:rsidR="009C5DFF" w:rsidRPr="003A49F5" w:rsidRDefault="009C5DFF" w:rsidP="009C5DFF">
            <w:pPr>
              <w:pStyle w:val="Prrafodelista"/>
              <w:numPr>
                <w:ilvl w:val="0"/>
                <w:numId w:val="23"/>
              </w:numPr>
              <w:tabs>
                <w:tab w:val="left" w:pos="540"/>
              </w:tabs>
              <w:spacing w:after="200"/>
              <w:ind w:right="-72"/>
              <w:contextualSpacing/>
              <w:jc w:val="both"/>
              <w:rPr>
                <w:rFonts w:ascii="Bembo Std" w:hAnsi="Bembo Std"/>
                <w:sz w:val="22"/>
                <w:szCs w:val="22"/>
                <w:lang w:val="es-SV"/>
              </w:rPr>
            </w:pPr>
            <w:r w:rsidRPr="003A49F5">
              <w:rPr>
                <w:rFonts w:ascii="Bembo Std" w:hAnsi="Bembo Std"/>
                <w:sz w:val="22"/>
                <w:szCs w:val="22"/>
                <w:lang w:val="es-SV"/>
              </w:rPr>
              <w:t xml:space="preserve">proporcionar al Consultor cualquier otro tipo de asistencia que se indique en las </w:t>
            </w:r>
            <w:r w:rsidRPr="003A49F5">
              <w:rPr>
                <w:rFonts w:ascii="Bembo Std" w:hAnsi="Bembo Std"/>
                <w:b/>
                <w:sz w:val="22"/>
                <w:szCs w:val="22"/>
                <w:lang w:val="es-SV"/>
              </w:rPr>
              <w:t>CEC</w:t>
            </w:r>
            <w:r w:rsidRPr="003A49F5">
              <w:rPr>
                <w:rFonts w:ascii="Bembo Std" w:hAnsi="Bembo Std"/>
                <w:sz w:val="22"/>
                <w:szCs w:val="22"/>
                <w:lang w:val="es-SV"/>
              </w:rPr>
              <w:t>.</w:t>
            </w:r>
          </w:p>
        </w:tc>
      </w:tr>
      <w:tr w:rsidR="009C5DFF" w:rsidRPr="007044C5" w14:paraId="33F5A4D1" w14:textId="77777777" w:rsidTr="005A5DC2">
        <w:trPr>
          <w:jc w:val="center"/>
        </w:trPr>
        <w:tc>
          <w:tcPr>
            <w:tcW w:w="2628" w:type="dxa"/>
          </w:tcPr>
          <w:p w14:paraId="205B40AC"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50" w:name="_Toc299534167"/>
            <w:bookmarkStart w:id="451" w:name="_Toc300749290"/>
            <w:bookmarkStart w:id="452" w:name="_Toc441935867"/>
            <w:bookmarkStart w:id="453" w:name="_Toc449603894"/>
            <w:bookmarkStart w:id="454" w:name="_Toc482168456"/>
            <w:bookmarkStart w:id="455" w:name="_Toc486024642"/>
            <w:bookmarkStart w:id="456" w:name="_Toc486033030"/>
            <w:bookmarkStart w:id="457" w:name="_Toc486033325"/>
            <w:bookmarkStart w:id="458" w:name="_Toc486033889"/>
            <w:bookmarkStart w:id="459" w:name="_Toc52790053"/>
            <w:bookmarkStart w:id="460" w:name="_Toc71894160"/>
            <w:r w:rsidRPr="003A49F5">
              <w:rPr>
                <w:rFonts w:ascii="Bembo Std" w:hAnsi="Bembo Std"/>
                <w:sz w:val="22"/>
                <w:szCs w:val="22"/>
                <w:lang w:val="es-SV"/>
              </w:rPr>
              <w:lastRenderedPageBreak/>
              <w:t>Acceso al emplazamiento del Proyecto</w:t>
            </w:r>
            <w:bookmarkEnd w:id="450"/>
            <w:bookmarkEnd w:id="451"/>
            <w:bookmarkEnd w:id="452"/>
            <w:bookmarkEnd w:id="453"/>
            <w:bookmarkEnd w:id="454"/>
            <w:bookmarkEnd w:id="455"/>
            <w:bookmarkEnd w:id="456"/>
            <w:bookmarkEnd w:id="457"/>
            <w:bookmarkEnd w:id="458"/>
            <w:bookmarkEnd w:id="459"/>
            <w:bookmarkEnd w:id="460"/>
          </w:p>
        </w:tc>
        <w:tc>
          <w:tcPr>
            <w:tcW w:w="6838" w:type="dxa"/>
            <w:gridSpan w:val="2"/>
          </w:tcPr>
          <w:p w14:paraId="67CCB982"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33.1</w:t>
            </w:r>
            <w:r w:rsidRPr="003A49F5">
              <w:rPr>
                <w:rFonts w:ascii="Bembo Std" w:hAnsi="Bembo Std"/>
                <w:lang w:val="es-SV"/>
              </w:rPr>
              <w:tab/>
              <w:t xml:space="preserve">El Contratante garantiza que el Consultor tendrá acceso libre y gratuito a todo el emplazamiento del Proyecto cuando así lo requiera la prestación de los Servicios. El Contratante será responsable de los daños que el mencionado acceso pueda ocasionar al emplazamiento o a cualquier bien allí ubicado, y eximirá de responsabilidad por dichos daños al Consultor y a todos los Expertos, a menos que esos daños sean causados por el incumplimiento intencional de las obligaciones o por negligencia del Consultor, de un </w:t>
            </w:r>
            <w:proofErr w:type="spellStart"/>
            <w:r w:rsidRPr="003A49F5">
              <w:rPr>
                <w:rFonts w:ascii="Bembo Std" w:hAnsi="Bembo Std"/>
                <w:lang w:val="es-SV"/>
              </w:rPr>
              <w:t>Subconsultor</w:t>
            </w:r>
            <w:proofErr w:type="spellEnd"/>
            <w:r w:rsidRPr="003A49F5">
              <w:rPr>
                <w:rFonts w:ascii="Bembo Std" w:hAnsi="Bembo Std"/>
                <w:lang w:val="es-SV"/>
              </w:rPr>
              <w:t xml:space="preserve"> o de los Expertos de cualquiera de ellos.</w:t>
            </w:r>
          </w:p>
        </w:tc>
      </w:tr>
      <w:tr w:rsidR="009C5DFF" w:rsidRPr="007044C5" w14:paraId="5F450E78" w14:textId="77777777" w:rsidTr="005A5DC2">
        <w:trPr>
          <w:jc w:val="center"/>
        </w:trPr>
        <w:tc>
          <w:tcPr>
            <w:tcW w:w="2628" w:type="dxa"/>
          </w:tcPr>
          <w:p w14:paraId="71C0B1AD" w14:textId="77777777" w:rsidR="009C5DFF" w:rsidRPr="003A49F5" w:rsidRDefault="009C5DFF" w:rsidP="009C5DFF">
            <w:pPr>
              <w:pStyle w:val="Ttulo2"/>
              <w:keepNext w:val="0"/>
              <w:numPr>
                <w:ilvl w:val="0"/>
                <w:numId w:val="21"/>
              </w:numPr>
              <w:spacing w:after="200"/>
              <w:jc w:val="left"/>
              <w:rPr>
                <w:rFonts w:ascii="Bembo Std" w:hAnsi="Bembo Std"/>
                <w:spacing w:val="-3"/>
                <w:sz w:val="22"/>
                <w:szCs w:val="22"/>
                <w:lang w:val="es-SV"/>
              </w:rPr>
            </w:pPr>
            <w:r w:rsidRPr="003A49F5">
              <w:rPr>
                <w:rFonts w:ascii="Bembo Std" w:hAnsi="Bembo Std"/>
                <w:sz w:val="22"/>
                <w:szCs w:val="22"/>
                <w:lang w:val="es-SV"/>
              </w:rPr>
              <w:br w:type="page"/>
            </w:r>
            <w:bookmarkStart w:id="461" w:name="_Toc299534168"/>
            <w:bookmarkStart w:id="462" w:name="_Toc300749291"/>
            <w:bookmarkStart w:id="463" w:name="_Toc441935868"/>
            <w:bookmarkStart w:id="464" w:name="_Toc449603895"/>
            <w:bookmarkStart w:id="465" w:name="_Toc482168457"/>
            <w:bookmarkStart w:id="466" w:name="_Toc486024643"/>
            <w:bookmarkStart w:id="467" w:name="_Toc486033031"/>
            <w:bookmarkStart w:id="468" w:name="_Toc486033326"/>
            <w:bookmarkStart w:id="469" w:name="_Toc486033890"/>
            <w:bookmarkStart w:id="470" w:name="_Toc52790054"/>
            <w:bookmarkStart w:id="471" w:name="_Toc71894161"/>
            <w:r w:rsidRPr="003A49F5">
              <w:rPr>
                <w:rFonts w:ascii="Bembo Std" w:hAnsi="Bembo Std"/>
                <w:sz w:val="22"/>
                <w:szCs w:val="22"/>
                <w:lang w:val="es-SV"/>
              </w:rPr>
              <w:t xml:space="preserve">Modificación de la Legislación Aplicable en </w:t>
            </w:r>
            <w:r w:rsidRPr="003A49F5">
              <w:rPr>
                <w:rFonts w:ascii="Bembo Std" w:hAnsi="Bembo Std"/>
                <w:sz w:val="22"/>
                <w:szCs w:val="22"/>
                <w:lang w:val="es-SV"/>
              </w:rPr>
              <w:lastRenderedPageBreak/>
              <w:t>relación con los impuestos y derechos</w:t>
            </w:r>
            <w:bookmarkEnd w:id="461"/>
            <w:bookmarkEnd w:id="462"/>
            <w:bookmarkEnd w:id="463"/>
            <w:bookmarkEnd w:id="464"/>
            <w:bookmarkEnd w:id="465"/>
            <w:bookmarkEnd w:id="466"/>
            <w:bookmarkEnd w:id="467"/>
            <w:bookmarkEnd w:id="468"/>
            <w:bookmarkEnd w:id="469"/>
            <w:bookmarkEnd w:id="470"/>
            <w:bookmarkEnd w:id="471"/>
          </w:p>
        </w:tc>
        <w:tc>
          <w:tcPr>
            <w:tcW w:w="6838" w:type="dxa"/>
            <w:gridSpan w:val="2"/>
          </w:tcPr>
          <w:p w14:paraId="086D2C31"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lastRenderedPageBreak/>
              <w:t>34.1</w:t>
            </w:r>
            <w:r w:rsidRPr="003A49F5">
              <w:rPr>
                <w:rFonts w:ascii="Bembo Std" w:hAnsi="Bembo Std"/>
                <w:lang w:val="es-SV"/>
              </w:rPr>
              <w:tab/>
              <w:t xml:space="preserve">Si con posterioridad a la fecha de este Contrato se produjeran cambios en la Legislación Aplicable del país del Contratante en relación con los impuestos y los derechos que den lugar al aumento o la </w:t>
            </w:r>
            <w:r w:rsidRPr="003A49F5">
              <w:rPr>
                <w:rFonts w:ascii="Bembo Std" w:hAnsi="Bembo Std"/>
                <w:lang w:val="es-SV"/>
              </w:rPr>
              <w:lastRenderedPageBreak/>
              <w:t xml:space="preserve">reducción de los gastos en los que incurrirá el Consultor en la prestación de los Servicios, por acuerdo entre las Partes, se aumentarán o disminuirán la remuneración y los gastos reembolsables pagaderos al Consultor en virtud de este Contrato, según corresponda, y se efectuarán ajustes en el monto del precio del Contrato estipulado en la cláusula 38.1 de estas CGC. </w:t>
            </w:r>
          </w:p>
        </w:tc>
      </w:tr>
      <w:tr w:rsidR="009C5DFF" w:rsidRPr="007044C5" w14:paraId="3058EB87" w14:textId="77777777" w:rsidTr="005A5DC2">
        <w:trPr>
          <w:jc w:val="center"/>
        </w:trPr>
        <w:tc>
          <w:tcPr>
            <w:tcW w:w="2628" w:type="dxa"/>
          </w:tcPr>
          <w:p w14:paraId="7748F40C"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72" w:name="_Toc299534169"/>
            <w:bookmarkStart w:id="473" w:name="_Toc300749292"/>
            <w:bookmarkStart w:id="474" w:name="_Toc441935869"/>
            <w:bookmarkStart w:id="475" w:name="_Toc449603896"/>
            <w:bookmarkStart w:id="476" w:name="_Toc482168458"/>
            <w:bookmarkStart w:id="477" w:name="_Toc486024644"/>
            <w:bookmarkStart w:id="478" w:name="_Toc486033032"/>
            <w:bookmarkStart w:id="479" w:name="_Toc486033327"/>
            <w:bookmarkStart w:id="480" w:name="_Toc486033891"/>
            <w:bookmarkStart w:id="481" w:name="_Toc52790055"/>
            <w:bookmarkStart w:id="482" w:name="_Toc71894162"/>
            <w:r w:rsidRPr="003A49F5">
              <w:rPr>
                <w:rFonts w:ascii="Bembo Std" w:hAnsi="Bembo Std"/>
                <w:sz w:val="22"/>
                <w:szCs w:val="22"/>
                <w:lang w:val="es-SV"/>
              </w:rPr>
              <w:lastRenderedPageBreak/>
              <w:t>Servicios, instalaciones y bienes del Contratante</w:t>
            </w:r>
            <w:bookmarkEnd w:id="472"/>
            <w:bookmarkEnd w:id="473"/>
            <w:bookmarkEnd w:id="474"/>
            <w:bookmarkEnd w:id="475"/>
            <w:bookmarkEnd w:id="476"/>
            <w:bookmarkEnd w:id="477"/>
            <w:bookmarkEnd w:id="478"/>
            <w:bookmarkEnd w:id="479"/>
            <w:bookmarkEnd w:id="480"/>
            <w:bookmarkEnd w:id="481"/>
            <w:bookmarkEnd w:id="482"/>
          </w:p>
        </w:tc>
        <w:tc>
          <w:tcPr>
            <w:tcW w:w="6838" w:type="dxa"/>
            <w:gridSpan w:val="2"/>
          </w:tcPr>
          <w:p w14:paraId="44C76420"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35.1</w:t>
            </w:r>
            <w:r w:rsidRPr="003A49F5">
              <w:rPr>
                <w:rFonts w:ascii="Bembo Std" w:hAnsi="Bembo Std"/>
                <w:lang w:val="es-SV"/>
              </w:rPr>
              <w:tab/>
              <w:t>El Contratante facilitará al Consultor y a los Expertos, a los fines de los Servicios y sin costo alguno, los servicios, instalaciones y bienes indicados en los Términos de Referencia (</w:t>
            </w:r>
            <w:r w:rsidRPr="003A49F5">
              <w:rPr>
                <w:rFonts w:ascii="Bembo Std" w:hAnsi="Bembo Std"/>
                <w:b/>
                <w:lang w:val="es-SV"/>
              </w:rPr>
              <w:t>Apéndice A</w:t>
            </w:r>
            <w:r w:rsidRPr="003A49F5">
              <w:rPr>
                <w:rFonts w:ascii="Bembo Std" w:hAnsi="Bembo Std"/>
                <w:lang w:val="es-SV"/>
              </w:rPr>
              <w:t>), en el momento y en la forma especificados en dicho apéndice.</w:t>
            </w:r>
          </w:p>
        </w:tc>
      </w:tr>
      <w:tr w:rsidR="009C5DFF" w:rsidRPr="007044C5" w14:paraId="26DA5F38" w14:textId="77777777" w:rsidTr="005A5DC2">
        <w:trPr>
          <w:gridAfter w:val="1"/>
          <w:wAfter w:w="55" w:type="dxa"/>
          <w:jc w:val="center"/>
        </w:trPr>
        <w:tc>
          <w:tcPr>
            <w:tcW w:w="2628" w:type="dxa"/>
          </w:tcPr>
          <w:p w14:paraId="5E5073F5"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483" w:name="_Toc299534171"/>
            <w:bookmarkStart w:id="484" w:name="_Toc300749293"/>
            <w:bookmarkStart w:id="485" w:name="_Toc441935870"/>
            <w:bookmarkStart w:id="486" w:name="_Toc449603897"/>
            <w:bookmarkStart w:id="487" w:name="_Toc482168459"/>
            <w:bookmarkStart w:id="488" w:name="_Toc486024645"/>
            <w:bookmarkStart w:id="489" w:name="_Toc486033033"/>
            <w:bookmarkStart w:id="490" w:name="_Toc486033328"/>
            <w:bookmarkStart w:id="491" w:name="_Toc486033892"/>
            <w:bookmarkStart w:id="492" w:name="_Toc52790056"/>
            <w:bookmarkStart w:id="493" w:name="_Toc71894163"/>
            <w:r w:rsidRPr="003A49F5">
              <w:rPr>
                <w:rFonts w:ascii="Bembo Std" w:hAnsi="Bembo Std"/>
                <w:sz w:val="22"/>
                <w:szCs w:val="22"/>
                <w:lang w:val="es-SV"/>
              </w:rPr>
              <w:t>Personal de contrapartida</w:t>
            </w:r>
            <w:bookmarkEnd w:id="483"/>
            <w:bookmarkEnd w:id="484"/>
            <w:bookmarkEnd w:id="485"/>
            <w:bookmarkEnd w:id="486"/>
            <w:bookmarkEnd w:id="487"/>
            <w:bookmarkEnd w:id="488"/>
            <w:bookmarkEnd w:id="489"/>
            <w:bookmarkEnd w:id="490"/>
            <w:bookmarkEnd w:id="491"/>
            <w:bookmarkEnd w:id="492"/>
            <w:bookmarkEnd w:id="493"/>
          </w:p>
        </w:tc>
        <w:tc>
          <w:tcPr>
            <w:tcW w:w="6783" w:type="dxa"/>
          </w:tcPr>
          <w:p w14:paraId="4F7D56A5"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36.1</w:t>
            </w:r>
            <w:r w:rsidRPr="003A49F5">
              <w:rPr>
                <w:rFonts w:ascii="Bembo Std" w:hAnsi="Bembo Std"/>
                <w:lang w:val="es-SV"/>
              </w:rPr>
              <w:tab/>
              <w:t xml:space="preserve">El Contratante facilitará al Consultor, sin costo alguno, el personal profesional y de apoyo de contrapartida, seleccionado por él mismo con el asesoramiento del Consultor, si así se dispone en el </w:t>
            </w:r>
            <w:r w:rsidRPr="003A49F5">
              <w:rPr>
                <w:rFonts w:ascii="Bembo Std" w:hAnsi="Bembo Std"/>
                <w:b/>
                <w:lang w:val="es-SV"/>
              </w:rPr>
              <w:t>Apéndice A</w:t>
            </w:r>
            <w:r w:rsidRPr="003A49F5">
              <w:rPr>
                <w:rFonts w:ascii="Bembo Std" w:hAnsi="Bembo Std"/>
                <w:lang w:val="es-SV"/>
              </w:rPr>
              <w:t>.</w:t>
            </w:r>
          </w:p>
          <w:p w14:paraId="1671CD36"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36.2</w:t>
            </w:r>
            <w:r w:rsidRPr="003A49F5">
              <w:rPr>
                <w:rFonts w:ascii="Bembo Std" w:hAnsi="Bembo Std"/>
                <w:lang w:val="es-SV"/>
              </w:rPr>
              <w:tab/>
              <w:t>El personal profesional y de apoyo de contrapartida, excepto el personal de enlace del Contratante, trabajará bajo la dirección exclusiva del Consultor. En caso de que un integrante del personal de contrapartida no cumpliera satisfactoriamente el trabajo inherente a las funciones que le hubiera asignado el Consultor, este podrá pedir su reemplazo y el Contratante no podrá negarse sin razón a tomar las medidas pertinentes frente a tal petición.</w:t>
            </w:r>
          </w:p>
        </w:tc>
      </w:tr>
      <w:tr w:rsidR="009C5DFF" w:rsidRPr="007044C5" w14:paraId="0754B979" w14:textId="77777777" w:rsidTr="005A5DC2">
        <w:trPr>
          <w:jc w:val="center"/>
        </w:trPr>
        <w:tc>
          <w:tcPr>
            <w:tcW w:w="2628" w:type="dxa"/>
          </w:tcPr>
          <w:p w14:paraId="2283AF94" w14:textId="77777777" w:rsidR="009C5DFF" w:rsidRPr="003A49F5" w:rsidRDefault="009C5DFF" w:rsidP="009C5DFF">
            <w:pPr>
              <w:pStyle w:val="Ttulo2"/>
              <w:keepNext w:val="0"/>
              <w:keepLines/>
              <w:numPr>
                <w:ilvl w:val="0"/>
                <w:numId w:val="21"/>
              </w:numPr>
              <w:spacing w:after="200"/>
              <w:ind w:right="393"/>
              <w:jc w:val="left"/>
              <w:rPr>
                <w:rFonts w:ascii="Bembo Std" w:hAnsi="Bembo Std"/>
                <w:sz w:val="22"/>
                <w:szCs w:val="22"/>
                <w:lang w:val="es-SV"/>
              </w:rPr>
            </w:pPr>
            <w:bookmarkStart w:id="494" w:name="_Toc299534170"/>
            <w:bookmarkStart w:id="495" w:name="_Toc300749294"/>
            <w:bookmarkStart w:id="496" w:name="_Toc441935871"/>
            <w:bookmarkStart w:id="497" w:name="_Toc449603898"/>
            <w:bookmarkStart w:id="498" w:name="_Toc482168460"/>
            <w:bookmarkStart w:id="499" w:name="_Toc486024646"/>
            <w:bookmarkStart w:id="500" w:name="_Toc486033034"/>
            <w:bookmarkStart w:id="501" w:name="_Toc486033329"/>
            <w:bookmarkStart w:id="502" w:name="_Toc486033893"/>
            <w:bookmarkStart w:id="503" w:name="_Toc52790057"/>
            <w:bookmarkStart w:id="504" w:name="_Toc71894164"/>
            <w:r w:rsidRPr="003A49F5">
              <w:rPr>
                <w:rFonts w:ascii="Bembo Std" w:hAnsi="Bembo Std"/>
                <w:sz w:val="22"/>
                <w:szCs w:val="22"/>
                <w:lang w:val="es-SV"/>
              </w:rPr>
              <w:t>Obligación</w:t>
            </w:r>
            <w:bookmarkEnd w:id="494"/>
            <w:r w:rsidRPr="003A49F5">
              <w:rPr>
                <w:rFonts w:ascii="Bembo Std" w:hAnsi="Bembo Std"/>
                <w:sz w:val="22"/>
                <w:szCs w:val="22"/>
                <w:lang w:val="es-SV"/>
              </w:rPr>
              <w:t xml:space="preserve"> de pago</w:t>
            </w:r>
            <w:bookmarkEnd w:id="495"/>
            <w:bookmarkEnd w:id="496"/>
            <w:bookmarkEnd w:id="497"/>
            <w:bookmarkEnd w:id="498"/>
            <w:bookmarkEnd w:id="499"/>
            <w:bookmarkEnd w:id="500"/>
            <w:bookmarkEnd w:id="501"/>
            <w:bookmarkEnd w:id="502"/>
            <w:bookmarkEnd w:id="503"/>
            <w:bookmarkEnd w:id="504"/>
          </w:p>
        </w:tc>
        <w:tc>
          <w:tcPr>
            <w:tcW w:w="6838" w:type="dxa"/>
            <w:gridSpan w:val="2"/>
          </w:tcPr>
          <w:p w14:paraId="30F37824" w14:textId="77777777" w:rsidR="009C5DFF" w:rsidRPr="003A49F5" w:rsidRDefault="009C5DFF" w:rsidP="005A5DC2">
            <w:pPr>
              <w:keepLines/>
              <w:spacing w:after="200"/>
              <w:ind w:right="-72"/>
              <w:jc w:val="both"/>
              <w:rPr>
                <w:rFonts w:ascii="Bembo Std" w:hAnsi="Bembo Std"/>
                <w:lang w:val="es-SV"/>
              </w:rPr>
            </w:pPr>
            <w:r w:rsidRPr="003A49F5">
              <w:rPr>
                <w:rFonts w:ascii="Bembo Std" w:hAnsi="Bembo Std"/>
                <w:lang w:val="es-SV"/>
              </w:rPr>
              <w:t>37.1</w:t>
            </w:r>
            <w:r w:rsidRPr="003A49F5">
              <w:rPr>
                <w:rFonts w:ascii="Bembo Std" w:hAnsi="Bembo Std"/>
                <w:lang w:val="es-SV"/>
              </w:rPr>
              <w:tab/>
              <w:t xml:space="preserve">Como contraprestación por los Servicios prestados por el Consultor en virtud de este Contrato, el Contratante efectivizará los pagos al Consultor por las prestaciones especificadas en el </w:t>
            </w:r>
            <w:r w:rsidRPr="003A49F5">
              <w:rPr>
                <w:rFonts w:ascii="Bembo Std" w:hAnsi="Bembo Std"/>
                <w:b/>
                <w:lang w:val="es-SV"/>
              </w:rPr>
              <w:t>Apéndice A</w:t>
            </w:r>
            <w:r w:rsidRPr="003A49F5">
              <w:rPr>
                <w:rFonts w:ascii="Bembo Std" w:hAnsi="Bembo Std"/>
                <w:lang w:val="es-SV"/>
              </w:rPr>
              <w:t xml:space="preserve"> y en la forma indicada en la cláusula F de estas CGC.</w:t>
            </w:r>
          </w:p>
        </w:tc>
      </w:tr>
    </w:tbl>
    <w:p w14:paraId="585C19DE" w14:textId="77777777" w:rsidR="009C5DFF" w:rsidRPr="003A49F5" w:rsidRDefault="009C5DFF" w:rsidP="009C5DFF">
      <w:pPr>
        <w:pStyle w:val="Ttulo1"/>
        <w:rPr>
          <w:rFonts w:ascii="Bembo Std" w:hAnsi="Bembo Std"/>
          <w:smallCaps w:val="0"/>
          <w:sz w:val="22"/>
          <w:szCs w:val="22"/>
          <w:lang w:val="es-SV"/>
        </w:rPr>
      </w:pPr>
      <w:bookmarkStart w:id="505" w:name="_Toc299534172"/>
      <w:bookmarkStart w:id="506" w:name="_Toc300749295"/>
      <w:bookmarkStart w:id="507" w:name="_Toc441935872"/>
      <w:bookmarkStart w:id="508" w:name="_Toc449603899"/>
      <w:bookmarkStart w:id="509" w:name="_Toc482168461"/>
      <w:bookmarkStart w:id="510" w:name="_Toc486024647"/>
      <w:bookmarkStart w:id="511" w:name="_Toc486026305"/>
      <w:bookmarkStart w:id="512" w:name="_Toc486026577"/>
      <w:bookmarkStart w:id="513" w:name="_Toc486033035"/>
      <w:bookmarkStart w:id="514" w:name="_Toc486033149"/>
      <w:bookmarkStart w:id="515" w:name="_Toc486033330"/>
      <w:bookmarkStart w:id="516" w:name="_Toc486033701"/>
      <w:bookmarkStart w:id="517" w:name="_Toc486033894"/>
      <w:bookmarkStart w:id="518" w:name="_Toc52790058"/>
      <w:bookmarkStart w:id="519" w:name="_Toc71894165"/>
      <w:r w:rsidRPr="003A49F5">
        <w:rPr>
          <w:rFonts w:ascii="Bembo Std" w:hAnsi="Bembo Std"/>
          <w:smallCaps w:val="0"/>
          <w:sz w:val="22"/>
          <w:szCs w:val="22"/>
          <w:lang w:val="es-SV"/>
        </w:rPr>
        <w:t>F.</w:t>
      </w:r>
      <w:r w:rsidRPr="003A49F5">
        <w:rPr>
          <w:rFonts w:ascii="Bembo Std" w:hAnsi="Bembo Std"/>
          <w:sz w:val="22"/>
          <w:szCs w:val="22"/>
          <w:lang w:val="es-SV"/>
        </w:rPr>
        <w:t xml:space="preserve">  </w:t>
      </w:r>
      <w:r w:rsidRPr="003A49F5">
        <w:rPr>
          <w:rFonts w:ascii="Bembo Std" w:hAnsi="Bembo Std"/>
          <w:smallCaps w:val="0"/>
          <w:sz w:val="22"/>
          <w:szCs w:val="22"/>
          <w:lang w:val="es-SV"/>
        </w:rPr>
        <w:t>Pagos al Consultor</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tbl>
      <w:tblPr>
        <w:tblW w:w="9463" w:type="dxa"/>
        <w:jc w:val="center"/>
        <w:tblLayout w:type="fixed"/>
        <w:tblLook w:val="0000" w:firstRow="0" w:lastRow="0" w:firstColumn="0" w:lastColumn="0" w:noHBand="0" w:noVBand="0"/>
      </w:tblPr>
      <w:tblGrid>
        <w:gridCol w:w="2625"/>
        <w:gridCol w:w="6838"/>
      </w:tblGrid>
      <w:tr w:rsidR="009C5DFF" w:rsidRPr="007044C5" w14:paraId="0E78CA56" w14:textId="77777777" w:rsidTr="005A5DC2">
        <w:trPr>
          <w:jc w:val="center"/>
        </w:trPr>
        <w:tc>
          <w:tcPr>
            <w:tcW w:w="2625" w:type="dxa"/>
          </w:tcPr>
          <w:p w14:paraId="60593B5A"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r w:rsidRPr="003A49F5">
              <w:rPr>
                <w:rFonts w:ascii="Bembo Std" w:hAnsi="Bembo Std"/>
                <w:sz w:val="22"/>
                <w:szCs w:val="22"/>
                <w:lang w:val="es-SV"/>
              </w:rPr>
              <w:t xml:space="preserve"> </w:t>
            </w:r>
            <w:bookmarkStart w:id="520" w:name="_Toc300749296"/>
            <w:bookmarkStart w:id="521" w:name="_Toc441935873"/>
            <w:bookmarkStart w:id="522" w:name="_Toc449603900"/>
            <w:bookmarkStart w:id="523" w:name="_Toc482168462"/>
            <w:bookmarkStart w:id="524" w:name="_Toc486024648"/>
            <w:bookmarkStart w:id="525" w:name="_Toc486033036"/>
            <w:bookmarkStart w:id="526" w:name="_Toc486033331"/>
            <w:bookmarkStart w:id="527" w:name="_Toc486033895"/>
            <w:bookmarkStart w:id="528" w:name="_Toc52790059"/>
            <w:bookmarkStart w:id="529" w:name="_Toc71894166"/>
            <w:r w:rsidRPr="003A49F5">
              <w:rPr>
                <w:rFonts w:ascii="Bembo Std" w:hAnsi="Bembo Std"/>
                <w:sz w:val="22"/>
                <w:szCs w:val="22"/>
                <w:lang w:val="es-SV"/>
              </w:rPr>
              <w:t>Precio del Contrato</w:t>
            </w:r>
            <w:bookmarkEnd w:id="520"/>
            <w:bookmarkEnd w:id="521"/>
            <w:bookmarkEnd w:id="522"/>
            <w:bookmarkEnd w:id="523"/>
            <w:bookmarkEnd w:id="524"/>
            <w:bookmarkEnd w:id="525"/>
            <w:bookmarkEnd w:id="526"/>
            <w:bookmarkEnd w:id="527"/>
            <w:bookmarkEnd w:id="528"/>
            <w:bookmarkEnd w:id="529"/>
          </w:p>
        </w:tc>
        <w:tc>
          <w:tcPr>
            <w:tcW w:w="6838" w:type="dxa"/>
          </w:tcPr>
          <w:p w14:paraId="5A46E680" w14:textId="77777777" w:rsidR="009C5DFF" w:rsidRPr="003A49F5" w:rsidRDefault="009C5DFF" w:rsidP="005A5DC2">
            <w:pPr>
              <w:spacing w:after="240"/>
              <w:ind w:left="-18" w:right="-72" w:firstLine="18"/>
              <w:jc w:val="both"/>
              <w:rPr>
                <w:rFonts w:ascii="Bembo Std" w:hAnsi="Bembo Std"/>
                <w:spacing w:val="-4"/>
                <w:lang w:val="es-SV"/>
              </w:rPr>
            </w:pPr>
            <w:r w:rsidRPr="003A49F5">
              <w:rPr>
                <w:rFonts w:ascii="Bembo Std" w:hAnsi="Bembo Std"/>
                <w:spacing w:val="-4"/>
                <w:lang w:val="es-SV"/>
              </w:rPr>
              <w:t>38.1</w:t>
            </w:r>
            <w:r w:rsidRPr="003A49F5">
              <w:rPr>
                <w:rFonts w:ascii="Bembo Std" w:hAnsi="Bembo Std"/>
                <w:spacing w:val="-4"/>
                <w:lang w:val="es-SV"/>
              </w:rPr>
              <w:tab/>
              <w:t xml:space="preserve">El precio del presente Contrato es fijo y se encuentra establecido en las </w:t>
            </w:r>
            <w:r w:rsidRPr="003A49F5">
              <w:rPr>
                <w:rFonts w:ascii="Bembo Std" w:hAnsi="Bembo Std"/>
                <w:b/>
                <w:spacing w:val="-4"/>
                <w:lang w:val="es-SV"/>
              </w:rPr>
              <w:t>CEC</w:t>
            </w:r>
            <w:r w:rsidRPr="003A49F5">
              <w:rPr>
                <w:rFonts w:ascii="Bembo Std" w:hAnsi="Bembo Std"/>
                <w:spacing w:val="-4"/>
                <w:lang w:val="es-SV"/>
              </w:rPr>
              <w:t>.</w:t>
            </w:r>
            <w:r w:rsidRPr="003A49F5">
              <w:rPr>
                <w:rFonts w:ascii="Bembo Std" w:hAnsi="Bembo Std"/>
                <w:b/>
                <w:spacing w:val="-4"/>
                <w:lang w:val="es-SV"/>
              </w:rPr>
              <w:t xml:space="preserve"> </w:t>
            </w:r>
            <w:r w:rsidRPr="003A49F5">
              <w:rPr>
                <w:rFonts w:ascii="Bembo Std" w:hAnsi="Bembo Std"/>
                <w:spacing w:val="-4"/>
                <w:lang w:val="es-SV"/>
              </w:rPr>
              <w:t xml:space="preserve">En el </w:t>
            </w:r>
            <w:r w:rsidRPr="003A49F5">
              <w:rPr>
                <w:rFonts w:ascii="Bembo Std" w:hAnsi="Bembo Std"/>
                <w:b/>
                <w:spacing w:val="-4"/>
                <w:lang w:val="es-SV"/>
              </w:rPr>
              <w:t>Apéndice C</w:t>
            </w:r>
            <w:r w:rsidRPr="003A49F5">
              <w:rPr>
                <w:rFonts w:ascii="Bembo Std" w:hAnsi="Bembo Std"/>
                <w:spacing w:val="-4"/>
                <w:lang w:val="es-SV"/>
              </w:rPr>
              <w:t xml:space="preserve"> se presenta el desglose correspondiente. </w:t>
            </w:r>
          </w:p>
          <w:p w14:paraId="6D05B189" w14:textId="77777777" w:rsidR="009C5DFF" w:rsidRPr="003A49F5" w:rsidRDefault="009C5DFF" w:rsidP="005A5DC2">
            <w:pPr>
              <w:spacing w:after="240"/>
              <w:ind w:left="-18" w:right="-72" w:firstLine="18"/>
              <w:jc w:val="both"/>
              <w:rPr>
                <w:rFonts w:ascii="Bembo Std" w:hAnsi="Bembo Std"/>
                <w:lang w:val="es-SV"/>
              </w:rPr>
            </w:pPr>
            <w:r w:rsidRPr="003A49F5">
              <w:rPr>
                <w:rFonts w:ascii="Bembo Std" w:hAnsi="Bembo Std"/>
                <w:lang w:val="es-SV"/>
              </w:rPr>
              <w:t>38.2</w:t>
            </w:r>
            <w:r w:rsidRPr="003A49F5">
              <w:rPr>
                <w:rFonts w:ascii="Bembo Std" w:hAnsi="Bembo Std"/>
                <w:lang w:val="es-SV"/>
              </w:rPr>
              <w:tab/>
              <w:t xml:space="preserve">El precio del Contrato al que se refiere la cláusula 38.1 de las CGC solo podrá modificarse cuando las Partes hayan acordado el alcance revisado de los Servicios conforme a la cláusula 16 de las CGC y hayan modificado por escrito los Términos de Referencia que figuran en el </w:t>
            </w:r>
            <w:r w:rsidRPr="003A49F5">
              <w:rPr>
                <w:rFonts w:ascii="Bembo Std" w:hAnsi="Bembo Std"/>
                <w:b/>
                <w:lang w:val="es-SV"/>
              </w:rPr>
              <w:t>Apéndice A</w:t>
            </w:r>
            <w:r w:rsidRPr="003A49F5">
              <w:rPr>
                <w:rFonts w:ascii="Bembo Std" w:hAnsi="Bembo Std"/>
                <w:lang w:val="es-SV"/>
              </w:rPr>
              <w:t>.</w:t>
            </w:r>
          </w:p>
        </w:tc>
      </w:tr>
      <w:tr w:rsidR="009C5DFF" w:rsidRPr="007044C5" w14:paraId="585F36DD" w14:textId="77777777" w:rsidTr="005A5DC2">
        <w:trPr>
          <w:jc w:val="center"/>
        </w:trPr>
        <w:tc>
          <w:tcPr>
            <w:tcW w:w="2625" w:type="dxa"/>
          </w:tcPr>
          <w:p w14:paraId="4AF6F891"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530" w:name="_Toc299534175"/>
            <w:bookmarkStart w:id="531" w:name="_Toc300749297"/>
            <w:bookmarkStart w:id="532" w:name="_Toc441935874"/>
            <w:bookmarkStart w:id="533" w:name="_Toc449603901"/>
            <w:bookmarkStart w:id="534" w:name="_Toc482168463"/>
            <w:bookmarkStart w:id="535" w:name="_Toc486024649"/>
            <w:bookmarkStart w:id="536" w:name="_Toc486033037"/>
            <w:bookmarkStart w:id="537" w:name="_Toc486033332"/>
            <w:bookmarkStart w:id="538" w:name="_Toc486033896"/>
            <w:bookmarkStart w:id="539" w:name="_Toc52790060"/>
            <w:bookmarkStart w:id="540" w:name="_Toc71894167"/>
            <w:r w:rsidRPr="003A49F5">
              <w:rPr>
                <w:rFonts w:ascii="Bembo Std" w:hAnsi="Bembo Std"/>
                <w:sz w:val="22"/>
                <w:szCs w:val="22"/>
                <w:lang w:val="es-SV"/>
              </w:rPr>
              <w:t>Impuestos y derechos</w:t>
            </w:r>
            <w:bookmarkEnd w:id="530"/>
            <w:bookmarkEnd w:id="531"/>
            <w:bookmarkEnd w:id="532"/>
            <w:bookmarkEnd w:id="533"/>
            <w:bookmarkEnd w:id="534"/>
            <w:bookmarkEnd w:id="535"/>
            <w:bookmarkEnd w:id="536"/>
            <w:bookmarkEnd w:id="537"/>
            <w:bookmarkEnd w:id="538"/>
            <w:bookmarkEnd w:id="539"/>
            <w:bookmarkEnd w:id="540"/>
          </w:p>
        </w:tc>
        <w:tc>
          <w:tcPr>
            <w:tcW w:w="6838" w:type="dxa"/>
          </w:tcPr>
          <w:p w14:paraId="7FAABCC5"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39.1</w:t>
            </w:r>
            <w:r w:rsidRPr="003A49F5">
              <w:rPr>
                <w:rFonts w:ascii="Bembo Std" w:hAnsi="Bembo Std"/>
                <w:lang w:val="es-SV"/>
              </w:rPr>
              <w:tab/>
              <w:t xml:space="preserve">El Consultor, los </w:t>
            </w:r>
            <w:proofErr w:type="spellStart"/>
            <w:r w:rsidRPr="003A49F5">
              <w:rPr>
                <w:rFonts w:ascii="Bembo Std" w:hAnsi="Bembo Std"/>
                <w:lang w:val="es-SV"/>
              </w:rPr>
              <w:t>Subconsultores</w:t>
            </w:r>
            <w:proofErr w:type="spellEnd"/>
            <w:r w:rsidRPr="003A49F5">
              <w:rPr>
                <w:rFonts w:ascii="Bembo Std" w:hAnsi="Bembo Std"/>
                <w:lang w:val="es-SV"/>
              </w:rPr>
              <w:t xml:space="preserve"> y los Expertos son responsables de cumplir todas las obligaciones tributarias que surjan del Contrato, a menos que se indique otra cosa en las </w:t>
            </w:r>
            <w:r w:rsidRPr="003A49F5">
              <w:rPr>
                <w:rFonts w:ascii="Bembo Std" w:hAnsi="Bembo Std"/>
                <w:b/>
                <w:lang w:val="es-SV"/>
              </w:rPr>
              <w:t>CEC</w:t>
            </w:r>
            <w:r w:rsidRPr="003A49F5">
              <w:rPr>
                <w:rFonts w:ascii="Bembo Std" w:hAnsi="Bembo Std"/>
                <w:lang w:val="es-SV"/>
              </w:rPr>
              <w:t xml:space="preserve">. </w:t>
            </w:r>
          </w:p>
          <w:p w14:paraId="5418D98F"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39.2</w:t>
            </w:r>
            <w:r w:rsidRPr="003A49F5">
              <w:rPr>
                <w:rFonts w:ascii="Bembo Std" w:hAnsi="Bembo Std"/>
                <w:lang w:val="es-SV"/>
              </w:rPr>
              <w:tab/>
              <w:t xml:space="preserve">Como excepción a lo anterior y según se indica en las </w:t>
            </w:r>
            <w:r w:rsidRPr="003A49F5">
              <w:rPr>
                <w:rFonts w:ascii="Bembo Std" w:hAnsi="Bembo Std"/>
                <w:b/>
                <w:lang w:val="es-SV"/>
              </w:rPr>
              <w:t>CEC</w:t>
            </w:r>
            <w:r w:rsidRPr="003A49F5">
              <w:rPr>
                <w:rFonts w:ascii="Bembo Std" w:hAnsi="Bembo Std"/>
                <w:lang w:val="es-SV"/>
              </w:rPr>
              <w:t xml:space="preserve">, todos los impuestos indirectos identificables (detallados y finalizados en las </w:t>
            </w:r>
            <w:r w:rsidRPr="003A49F5">
              <w:rPr>
                <w:rFonts w:ascii="Bembo Std" w:hAnsi="Bembo Std"/>
                <w:lang w:val="es-SV"/>
              </w:rPr>
              <w:lastRenderedPageBreak/>
              <w:t>negociaciones del Contrato) serán reembolsados al Consultor o pagados por el Contratante en nombre del Consultor.</w:t>
            </w:r>
          </w:p>
        </w:tc>
      </w:tr>
      <w:tr w:rsidR="009C5DFF" w:rsidRPr="007044C5" w14:paraId="0CC1A21D" w14:textId="77777777" w:rsidTr="005A5DC2">
        <w:trPr>
          <w:jc w:val="center"/>
        </w:trPr>
        <w:tc>
          <w:tcPr>
            <w:tcW w:w="2625" w:type="dxa"/>
          </w:tcPr>
          <w:p w14:paraId="57C8960C" w14:textId="77777777" w:rsidR="009C5DFF" w:rsidRPr="003A49F5" w:rsidRDefault="009C5DFF" w:rsidP="009C5DFF">
            <w:pPr>
              <w:pStyle w:val="Ttulo2"/>
              <w:keepNext w:val="0"/>
              <w:numPr>
                <w:ilvl w:val="0"/>
                <w:numId w:val="21"/>
              </w:numPr>
              <w:spacing w:after="200"/>
              <w:ind w:right="677"/>
              <w:jc w:val="left"/>
              <w:rPr>
                <w:rFonts w:ascii="Bembo Std" w:hAnsi="Bembo Std"/>
                <w:sz w:val="22"/>
                <w:szCs w:val="22"/>
                <w:lang w:val="es-SV"/>
              </w:rPr>
            </w:pPr>
            <w:bookmarkStart w:id="541" w:name="_Toc299534176"/>
            <w:bookmarkStart w:id="542" w:name="_Toc300749298"/>
            <w:bookmarkStart w:id="543" w:name="_Toc441935875"/>
            <w:bookmarkStart w:id="544" w:name="_Toc449603902"/>
            <w:bookmarkStart w:id="545" w:name="_Toc482168464"/>
            <w:bookmarkStart w:id="546" w:name="_Toc486024650"/>
            <w:bookmarkStart w:id="547" w:name="_Toc486033038"/>
            <w:bookmarkStart w:id="548" w:name="_Toc486033333"/>
            <w:bookmarkStart w:id="549" w:name="_Toc486033897"/>
            <w:bookmarkStart w:id="550" w:name="_Toc52790061"/>
            <w:bookmarkStart w:id="551" w:name="_Toc71894168"/>
            <w:r w:rsidRPr="003A49F5">
              <w:rPr>
                <w:rFonts w:ascii="Bembo Std" w:hAnsi="Bembo Std"/>
                <w:sz w:val="22"/>
                <w:szCs w:val="22"/>
                <w:lang w:val="es-SV"/>
              </w:rPr>
              <w:lastRenderedPageBreak/>
              <w:t>Moneda de pago</w:t>
            </w:r>
            <w:bookmarkEnd w:id="541"/>
            <w:bookmarkEnd w:id="542"/>
            <w:bookmarkEnd w:id="543"/>
            <w:bookmarkEnd w:id="544"/>
            <w:bookmarkEnd w:id="545"/>
            <w:bookmarkEnd w:id="546"/>
            <w:bookmarkEnd w:id="547"/>
            <w:bookmarkEnd w:id="548"/>
            <w:bookmarkEnd w:id="549"/>
            <w:bookmarkEnd w:id="550"/>
            <w:bookmarkEnd w:id="551"/>
          </w:p>
        </w:tc>
        <w:tc>
          <w:tcPr>
            <w:tcW w:w="6838" w:type="dxa"/>
          </w:tcPr>
          <w:p w14:paraId="45313B6D" w14:textId="77777777" w:rsidR="009C5DFF" w:rsidRPr="003A49F5" w:rsidRDefault="009C5DFF" w:rsidP="005A5DC2">
            <w:pPr>
              <w:pStyle w:val="Textoindependiente2"/>
              <w:spacing w:after="200"/>
              <w:jc w:val="both"/>
              <w:rPr>
                <w:rFonts w:ascii="Bembo Std" w:hAnsi="Bembo Std"/>
                <w:sz w:val="22"/>
                <w:szCs w:val="22"/>
                <w:lang w:val="es-SV"/>
              </w:rPr>
            </w:pPr>
            <w:r w:rsidRPr="003A49F5">
              <w:rPr>
                <w:rFonts w:ascii="Bembo Std" w:hAnsi="Bembo Std"/>
                <w:sz w:val="22"/>
                <w:szCs w:val="22"/>
                <w:lang w:val="es-SV"/>
              </w:rPr>
              <w:t>40.1</w:t>
            </w:r>
            <w:r w:rsidRPr="003A49F5">
              <w:rPr>
                <w:rFonts w:ascii="Bembo Std" w:hAnsi="Bembo Std"/>
                <w:sz w:val="22"/>
                <w:szCs w:val="22"/>
                <w:lang w:val="es-SV"/>
              </w:rPr>
              <w:tab/>
              <w:t>Todo pago previsto en el presente Contrato se efectuará en la(s) moneda(s) del Contrato.</w:t>
            </w:r>
          </w:p>
        </w:tc>
      </w:tr>
      <w:tr w:rsidR="009C5DFF" w:rsidRPr="007044C5" w14:paraId="44C6D4F8" w14:textId="77777777" w:rsidTr="005A5DC2">
        <w:trPr>
          <w:jc w:val="center"/>
        </w:trPr>
        <w:tc>
          <w:tcPr>
            <w:tcW w:w="2625" w:type="dxa"/>
          </w:tcPr>
          <w:p w14:paraId="7B74DA05" w14:textId="77777777" w:rsidR="009C5DFF" w:rsidRPr="003A49F5" w:rsidRDefault="009C5DFF" w:rsidP="009C5DFF">
            <w:pPr>
              <w:pStyle w:val="Ttulo2"/>
              <w:keepNext w:val="0"/>
              <w:numPr>
                <w:ilvl w:val="0"/>
                <w:numId w:val="21"/>
              </w:numPr>
              <w:spacing w:after="200"/>
              <w:ind w:right="252"/>
              <w:jc w:val="left"/>
              <w:rPr>
                <w:rFonts w:ascii="Bembo Std" w:hAnsi="Bembo Std"/>
                <w:sz w:val="22"/>
                <w:szCs w:val="22"/>
                <w:lang w:val="es-SV"/>
              </w:rPr>
            </w:pPr>
            <w:bookmarkStart w:id="552" w:name="_Toc299534177"/>
            <w:bookmarkStart w:id="553" w:name="_Toc300749299"/>
            <w:bookmarkStart w:id="554" w:name="_Toc441935876"/>
            <w:bookmarkStart w:id="555" w:name="_Toc449603903"/>
            <w:bookmarkStart w:id="556" w:name="_Toc482168465"/>
            <w:bookmarkStart w:id="557" w:name="_Toc486024651"/>
            <w:bookmarkStart w:id="558" w:name="_Toc486033039"/>
            <w:bookmarkStart w:id="559" w:name="_Toc486033334"/>
            <w:bookmarkStart w:id="560" w:name="_Toc486033898"/>
            <w:bookmarkStart w:id="561" w:name="_Toc52790062"/>
            <w:bookmarkStart w:id="562" w:name="_Toc71894169"/>
            <w:r w:rsidRPr="003A49F5">
              <w:rPr>
                <w:rFonts w:ascii="Bembo Std" w:hAnsi="Bembo Std"/>
                <w:sz w:val="22"/>
                <w:szCs w:val="22"/>
                <w:lang w:val="es-SV"/>
              </w:rPr>
              <w:t>Modalidad de facturación y pago</w:t>
            </w:r>
            <w:bookmarkEnd w:id="552"/>
            <w:bookmarkEnd w:id="553"/>
            <w:bookmarkEnd w:id="554"/>
            <w:bookmarkEnd w:id="555"/>
            <w:bookmarkEnd w:id="556"/>
            <w:bookmarkEnd w:id="557"/>
            <w:bookmarkEnd w:id="558"/>
            <w:bookmarkEnd w:id="559"/>
            <w:bookmarkEnd w:id="560"/>
            <w:bookmarkEnd w:id="561"/>
            <w:bookmarkEnd w:id="562"/>
          </w:p>
        </w:tc>
        <w:tc>
          <w:tcPr>
            <w:tcW w:w="6838" w:type="dxa"/>
          </w:tcPr>
          <w:p w14:paraId="4CDCE774"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41.1</w:t>
            </w:r>
            <w:r w:rsidRPr="003A49F5">
              <w:rPr>
                <w:rFonts w:ascii="Bembo Std" w:hAnsi="Bembo Std"/>
                <w:lang w:val="es-SV"/>
              </w:rPr>
              <w:tab/>
              <w:t>Los pagos totales que se realicen en el marco de este Contrato no deberán superar el precio del Contrato al que se refiere la cláusula 38.1 de las CGC.</w:t>
            </w:r>
          </w:p>
          <w:p w14:paraId="51A82DDF"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41.2</w:t>
            </w:r>
            <w:r w:rsidRPr="003A49F5">
              <w:rPr>
                <w:rFonts w:ascii="Bembo Std" w:hAnsi="Bembo Std"/>
                <w:lang w:val="es-SV"/>
              </w:rPr>
              <w:tab/>
              <w:t xml:space="preserve">Los pagos previstos en este Contrato se realizarán en cuotas contra el cumplimiento de las prestaciones que se especifican en el </w:t>
            </w:r>
            <w:r w:rsidRPr="003A49F5">
              <w:rPr>
                <w:rFonts w:ascii="Bembo Std" w:hAnsi="Bembo Std"/>
                <w:b/>
                <w:lang w:val="es-SV"/>
              </w:rPr>
              <w:t>Apéndice A</w:t>
            </w:r>
            <w:r w:rsidRPr="003A49F5">
              <w:rPr>
                <w:rFonts w:ascii="Bembo Std" w:hAnsi="Bembo Std"/>
                <w:lang w:val="es-SV"/>
              </w:rPr>
              <w:t xml:space="preserve">. Los pagos de realizarán de acuerdo con el cronograma que figura en las </w:t>
            </w:r>
            <w:r w:rsidRPr="003A49F5">
              <w:rPr>
                <w:rFonts w:ascii="Bembo Std" w:hAnsi="Bembo Std"/>
                <w:b/>
                <w:lang w:val="es-SV"/>
              </w:rPr>
              <w:t>CEC</w:t>
            </w:r>
            <w:r w:rsidRPr="003A49F5">
              <w:rPr>
                <w:rFonts w:ascii="Bembo Std" w:hAnsi="Bembo Std"/>
                <w:lang w:val="es-SV"/>
              </w:rPr>
              <w:t xml:space="preserve">. </w:t>
            </w:r>
          </w:p>
          <w:p w14:paraId="3BF4B0F5" w14:textId="77777777" w:rsidR="009C5DFF" w:rsidRPr="003A49F5" w:rsidRDefault="009C5DFF" w:rsidP="005A5DC2">
            <w:pPr>
              <w:tabs>
                <w:tab w:val="left" w:pos="540"/>
              </w:tabs>
              <w:spacing w:after="200"/>
              <w:ind w:left="540" w:right="-72" w:hanging="18"/>
              <w:jc w:val="both"/>
              <w:rPr>
                <w:rFonts w:ascii="Bembo Std" w:hAnsi="Bembo Std"/>
                <w:spacing w:val="-2"/>
                <w:lang w:val="es-SV"/>
              </w:rPr>
            </w:pPr>
            <w:r w:rsidRPr="003A49F5">
              <w:rPr>
                <w:rFonts w:ascii="Bembo Std" w:hAnsi="Bembo Std"/>
                <w:lang w:val="es-SV"/>
              </w:rPr>
              <w:t>41.2.1</w:t>
            </w:r>
            <w:r w:rsidRPr="003A49F5">
              <w:rPr>
                <w:rFonts w:ascii="Bembo Std" w:hAnsi="Bembo Std"/>
                <w:lang w:val="es-SV"/>
              </w:rPr>
              <w:tab/>
            </w:r>
            <w:r w:rsidRPr="003A49F5">
              <w:rPr>
                <w:rFonts w:ascii="Bembo Std" w:hAnsi="Bembo Std"/>
                <w:i/>
                <w:u w:val="single"/>
                <w:lang w:val="es-SV"/>
              </w:rPr>
              <w:t>Anticipo</w:t>
            </w:r>
            <w:r w:rsidRPr="003A49F5">
              <w:rPr>
                <w:rFonts w:ascii="Bembo Std" w:hAnsi="Bembo Std"/>
                <w:i/>
                <w:lang w:val="es-SV"/>
              </w:rPr>
              <w:t>.</w:t>
            </w:r>
            <w:r w:rsidRPr="003A49F5">
              <w:rPr>
                <w:rFonts w:ascii="Bembo Std" w:hAnsi="Bembo Std"/>
                <w:lang w:val="es-SV"/>
              </w:rPr>
              <w:t xml:space="preserve"> Salvo indicación en contrario en las </w:t>
            </w:r>
            <w:r w:rsidRPr="003A49F5">
              <w:rPr>
                <w:rFonts w:ascii="Bembo Std" w:hAnsi="Bembo Std"/>
                <w:b/>
                <w:lang w:val="es-SV"/>
              </w:rPr>
              <w:t>CEC</w:t>
            </w:r>
            <w:r w:rsidRPr="003A49F5">
              <w:rPr>
                <w:rFonts w:ascii="Bembo Std" w:hAnsi="Bembo Std"/>
                <w:lang w:val="es-SV"/>
              </w:rPr>
              <w:t xml:space="preserve">, se pagará un anticipo contra una garantía bancaria por anticipo aceptable para el Contratante, por la suma (o sumas) y en la moneda (o monedas) que se indiquen en las </w:t>
            </w:r>
            <w:r w:rsidRPr="003A49F5">
              <w:rPr>
                <w:rFonts w:ascii="Bembo Std" w:hAnsi="Bembo Std"/>
                <w:b/>
                <w:lang w:val="es-SV"/>
              </w:rPr>
              <w:t>CEC</w:t>
            </w:r>
            <w:r w:rsidRPr="003A49F5">
              <w:rPr>
                <w:rFonts w:ascii="Bembo Std" w:hAnsi="Bembo Std"/>
                <w:lang w:val="es-SV"/>
              </w:rPr>
              <w:t xml:space="preserve">. Dicha garantía i) permanecerá vigente hasta que el anticipo se haya descontado por completo, y ii) se presentará en el formulario adjunto en el </w:t>
            </w:r>
            <w:r w:rsidRPr="003A49F5">
              <w:rPr>
                <w:rFonts w:ascii="Bembo Std" w:hAnsi="Bembo Std"/>
                <w:b/>
                <w:lang w:val="es-SV"/>
              </w:rPr>
              <w:t>Apéndice D</w:t>
            </w:r>
            <w:r w:rsidRPr="003A49F5">
              <w:rPr>
                <w:rFonts w:ascii="Bembo Std" w:hAnsi="Bembo Std"/>
                <w:lang w:val="es-SV"/>
              </w:rPr>
              <w:t xml:space="preserve">, o en otro que el Contratante hubiera aprobado por escrito. El Contratante descontará los anticipos en partes iguales de las cuotas correspondientes a la suma global especificadas en las </w:t>
            </w:r>
            <w:r w:rsidRPr="003A49F5">
              <w:rPr>
                <w:rFonts w:ascii="Bembo Std" w:hAnsi="Bembo Std"/>
                <w:b/>
                <w:lang w:val="es-SV"/>
              </w:rPr>
              <w:t>CEC</w:t>
            </w:r>
            <w:r w:rsidRPr="003A49F5">
              <w:rPr>
                <w:rFonts w:ascii="Bembo Std" w:hAnsi="Bembo Std"/>
                <w:lang w:val="es-SV"/>
              </w:rPr>
              <w:t xml:space="preserve"> hasta alcanzar el monto total del anticipo en cuestión. </w:t>
            </w:r>
          </w:p>
          <w:p w14:paraId="353584E4" w14:textId="77777777" w:rsidR="009C5DFF" w:rsidRPr="003A49F5" w:rsidRDefault="009C5DFF" w:rsidP="005A5DC2">
            <w:pPr>
              <w:tabs>
                <w:tab w:val="left" w:pos="540"/>
              </w:tabs>
              <w:spacing w:after="200"/>
              <w:ind w:left="540" w:right="-72" w:hanging="540"/>
              <w:jc w:val="both"/>
              <w:rPr>
                <w:rFonts w:ascii="Bembo Std" w:hAnsi="Bembo Std"/>
                <w:spacing w:val="-2"/>
                <w:lang w:val="es-SV"/>
              </w:rPr>
            </w:pPr>
            <w:r w:rsidRPr="003A49F5">
              <w:rPr>
                <w:rFonts w:ascii="Bembo Std" w:hAnsi="Bembo Std"/>
                <w:spacing w:val="-2"/>
                <w:lang w:val="es-SV"/>
              </w:rPr>
              <w:tab/>
              <w:t>41.2.2</w:t>
            </w:r>
            <w:r w:rsidRPr="003A49F5">
              <w:rPr>
                <w:rFonts w:ascii="Bembo Std" w:hAnsi="Bembo Std"/>
                <w:spacing w:val="-2"/>
                <w:lang w:val="es-SV"/>
              </w:rPr>
              <w:tab/>
              <w:t xml:space="preserve"> </w:t>
            </w:r>
            <w:r w:rsidRPr="003A49F5">
              <w:rPr>
                <w:rFonts w:ascii="Bembo Std" w:hAnsi="Bembo Std"/>
                <w:i/>
                <w:spacing w:val="-2"/>
                <w:u w:val="single"/>
                <w:lang w:val="es-SV"/>
              </w:rPr>
              <w:t>Pago de las cuotas correspondientes a la suma global</w:t>
            </w:r>
            <w:r w:rsidRPr="003A49F5">
              <w:rPr>
                <w:rFonts w:ascii="Bembo Std" w:hAnsi="Bembo Std"/>
                <w:i/>
                <w:spacing w:val="-2"/>
                <w:lang w:val="es-SV"/>
              </w:rPr>
              <w:t xml:space="preserve">. </w:t>
            </w:r>
            <w:r w:rsidRPr="003A49F5">
              <w:rPr>
                <w:rFonts w:ascii="Bembo Std" w:hAnsi="Bembo Std"/>
                <w:spacing w:val="-2"/>
                <w:lang w:val="es-SV"/>
              </w:rPr>
              <w:t>El Contratante pagará al Consultor dentro de los sesenta (60) días posteriores a la fecha en que se cumpla la prestación y reciba la factura para el pago de la cuota respectiva. El pago podrá retenerse si el Contratante no se muestra satisfecho con la prestación, en cuyo caso dicha Parte deberá enviar comentarios al Consultor dentro del mismo período de sesenta (60) días. El Consultor efectuará entonces sin demora las correcciones necesarias, tras lo cual se repetirá el procedimiento antes indicado.</w:t>
            </w:r>
          </w:p>
          <w:p w14:paraId="6137E928" w14:textId="77777777" w:rsidR="009C5DFF" w:rsidRPr="003A49F5" w:rsidRDefault="009C5DFF" w:rsidP="005A5DC2">
            <w:pPr>
              <w:tabs>
                <w:tab w:val="left" w:pos="540"/>
              </w:tabs>
              <w:spacing w:after="200"/>
              <w:ind w:left="540" w:right="-72" w:hanging="540"/>
              <w:jc w:val="both"/>
              <w:rPr>
                <w:rFonts w:ascii="Bembo Std" w:hAnsi="Bembo Std"/>
                <w:lang w:val="es-SV"/>
              </w:rPr>
            </w:pPr>
            <w:r w:rsidRPr="003A49F5">
              <w:rPr>
                <w:rFonts w:ascii="Bembo Std" w:hAnsi="Bembo Std"/>
                <w:lang w:val="es-SV"/>
              </w:rPr>
              <w:tab/>
              <w:t>41.2.3</w:t>
            </w:r>
            <w:r w:rsidRPr="003A49F5">
              <w:rPr>
                <w:rFonts w:ascii="Bembo Std" w:hAnsi="Bembo Std"/>
                <w:lang w:val="es-SV"/>
              </w:rPr>
              <w:tab/>
            </w:r>
            <w:r w:rsidRPr="003A49F5">
              <w:rPr>
                <w:rFonts w:ascii="Bembo Std" w:hAnsi="Bembo Std"/>
                <w:i/>
                <w:u w:val="single"/>
                <w:lang w:val="es-SV"/>
              </w:rPr>
              <w:t>Pago final</w:t>
            </w:r>
            <w:r w:rsidRPr="003A49F5">
              <w:rPr>
                <w:rFonts w:ascii="Bembo Std" w:hAnsi="Bembo Std"/>
                <w:lang w:val="es-SV"/>
              </w:rPr>
              <w:t xml:space="preserve">. El pago final dispuesto en esta cláusula se efectuará solamente después de que el Consultor presente el informe final y este sea aprobado y considerado satisfactorio por el Contratante. Se considerará entonces que los Servicios han sido completados y aceptados en forma definitiva por el Contratante. El pago de la última cuota correspondiente a la suma global se considerará aprobado por el Contratante dentro de los noventa (90) días corridos posteriores a la fecha en que este haya recibido el informe final, a menos que dentro de ese período el Contratante envíe al Consultor una notificación escrita en la que especifique en detalle las deficiencias que hubiera encontrado en los Servicios o en el informe final. El Consultor efectuará entonces sin demora las </w:t>
            </w:r>
            <w:r w:rsidRPr="003A49F5">
              <w:rPr>
                <w:rFonts w:ascii="Bembo Std" w:hAnsi="Bembo Std"/>
                <w:lang w:val="es-SV"/>
              </w:rPr>
              <w:lastRenderedPageBreak/>
              <w:t xml:space="preserve">correcciones necesarias, tras lo cual se repetirá el procedimiento antes indicado. </w:t>
            </w:r>
          </w:p>
          <w:p w14:paraId="38F88490" w14:textId="77777777" w:rsidR="009C5DFF" w:rsidRPr="003A49F5" w:rsidRDefault="009C5DFF" w:rsidP="005A5DC2">
            <w:pPr>
              <w:tabs>
                <w:tab w:val="left" w:pos="540"/>
              </w:tabs>
              <w:spacing w:after="200"/>
              <w:ind w:left="540" w:right="-72" w:hanging="540"/>
              <w:jc w:val="both"/>
              <w:rPr>
                <w:rFonts w:ascii="Bembo Std" w:hAnsi="Bembo Std"/>
                <w:lang w:val="es-SV"/>
              </w:rPr>
            </w:pPr>
            <w:r w:rsidRPr="003A49F5">
              <w:rPr>
                <w:rFonts w:ascii="Bembo Std" w:hAnsi="Bembo Std"/>
                <w:lang w:val="es-SV"/>
              </w:rPr>
              <w:t xml:space="preserve">41.2.4 Todos los pagos previstos en el presente Contrato se depositarán en la cuenta del Consultor especificada en las </w:t>
            </w:r>
            <w:r w:rsidRPr="003A49F5">
              <w:rPr>
                <w:rFonts w:ascii="Bembo Std" w:hAnsi="Bembo Std"/>
                <w:b/>
                <w:lang w:val="es-SV"/>
              </w:rPr>
              <w:t>CEC</w:t>
            </w:r>
            <w:r w:rsidRPr="003A49F5">
              <w:rPr>
                <w:rFonts w:ascii="Bembo Std" w:hAnsi="Bembo Std"/>
                <w:lang w:val="es-SV"/>
              </w:rPr>
              <w:t>.</w:t>
            </w:r>
          </w:p>
          <w:p w14:paraId="31026AC5" w14:textId="77777777" w:rsidR="009C5DFF" w:rsidRPr="003A49F5" w:rsidRDefault="009C5DFF" w:rsidP="005A5DC2">
            <w:pPr>
              <w:tabs>
                <w:tab w:val="left" w:pos="540"/>
              </w:tabs>
              <w:spacing w:after="200"/>
              <w:ind w:left="540" w:right="-72" w:hanging="540"/>
              <w:jc w:val="both"/>
              <w:rPr>
                <w:rFonts w:ascii="Bembo Std" w:hAnsi="Bembo Std"/>
                <w:spacing w:val="-2"/>
                <w:lang w:val="es-SV"/>
              </w:rPr>
            </w:pPr>
            <w:r w:rsidRPr="003A49F5">
              <w:rPr>
                <w:rFonts w:ascii="Bembo Std" w:hAnsi="Bembo Std"/>
                <w:lang w:val="es-SV"/>
              </w:rPr>
              <w:tab/>
              <w:t>41.2.5</w:t>
            </w:r>
            <w:r w:rsidRPr="003A49F5">
              <w:rPr>
                <w:rFonts w:ascii="Bembo Std" w:hAnsi="Bembo Std"/>
                <w:lang w:val="es-SV"/>
              </w:rPr>
              <w:tab/>
              <w:t>Excepto por el pago final establecido en la cláusula 41.2.3 anterior, los pagos no constituyen aceptación de todos los Servicios ni eximen al Consultor de ninguna de sus obligaciones en virtud de este Contrato.</w:t>
            </w:r>
            <w:r w:rsidRPr="003A49F5">
              <w:rPr>
                <w:rFonts w:ascii="Bembo Std" w:hAnsi="Bembo Std"/>
                <w:lang w:val="es-SV"/>
              </w:rPr>
              <w:tab/>
            </w:r>
          </w:p>
        </w:tc>
      </w:tr>
      <w:tr w:rsidR="009C5DFF" w:rsidRPr="007044C5" w14:paraId="1364E0FA" w14:textId="77777777" w:rsidTr="005A5DC2">
        <w:trPr>
          <w:jc w:val="center"/>
        </w:trPr>
        <w:tc>
          <w:tcPr>
            <w:tcW w:w="2625" w:type="dxa"/>
          </w:tcPr>
          <w:p w14:paraId="1AE4F9EC"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563" w:name="_Toc300749300"/>
            <w:bookmarkStart w:id="564" w:name="_Toc441935877"/>
            <w:bookmarkStart w:id="565" w:name="_Toc449603904"/>
            <w:bookmarkStart w:id="566" w:name="_Toc482168466"/>
            <w:bookmarkStart w:id="567" w:name="_Toc486024652"/>
            <w:bookmarkStart w:id="568" w:name="_Toc486033040"/>
            <w:bookmarkStart w:id="569" w:name="_Toc486033335"/>
            <w:bookmarkStart w:id="570" w:name="_Toc486033899"/>
            <w:bookmarkStart w:id="571" w:name="_Toc52790063"/>
            <w:bookmarkStart w:id="572" w:name="_Toc71894170"/>
            <w:r w:rsidRPr="003A49F5">
              <w:rPr>
                <w:rFonts w:ascii="Bembo Std" w:hAnsi="Bembo Std"/>
                <w:sz w:val="22"/>
                <w:szCs w:val="22"/>
                <w:lang w:val="es-SV"/>
              </w:rPr>
              <w:lastRenderedPageBreak/>
              <w:t>Intereses sobre pagos en mora</w:t>
            </w:r>
            <w:bookmarkEnd w:id="563"/>
            <w:bookmarkEnd w:id="564"/>
            <w:bookmarkEnd w:id="565"/>
            <w:bookmarkEnd w:id="566"/>
            <w:bookmarkEnd w:id="567"/>
            <w:bookmarkEnd w:id="568"/>
            <w:bookmarkEnd w:id="569"/>
            <w:bookmarkEnd w:id="570"/>
            <w:bookmarkEnd w:id="571"/>
            <w:bookmarkEnd w:id="572"/>
          </w:p>
        </w:tc>
        <w:tc>
          <w:tcPr>
            <w:tcW w:w="6838" w:type="dxa"/>
          </w:tcPr>
          <w:p w14:paraId="5D54A5AE" w14:textId="77777777" w:rsidR="009C5DFF" w:rsidRPr="003A49F5" w:rsidRDefault="009C5DFF" w:rsidP="005A5DC2">
            <w:pPr>
              <w:spacing w:after="200"/>
              <w:ind w:right="-72"/>
              <w:jc w:val="both"/>
              <w:rPr>
                <w:rFonts w:ascii="Bembo Std" w:hAnsi="Bembo Std"/>
                <w:b/>
                <w:lang w:val="es-SV"/>
              </w:rPr>
            </w:pPr>
            <w:r w:rsidRPr="003A49F5">
              <w:rPr>
                <w:rFonts w:ascii="Bembo Std" w:hAnsi="Bembo Std"/>
                <w:lang w:val="es-SV"/>
              </w:rPr>
              <w:t>42.1</w:t>
            </w:r>
            <w:r w:rsidRPr="003A49F5">
              <w:rPr>
                <w:rFonts w:ascii="Bembo Std" w:hAnsi="Bembo Std"/>
                <w:lang w:val="es-SV"/>
              </w:rPr>
              <w:tab/>
              <w:t xml:space="preserve">Si el Contratante ha demorado pagos más de quince (15) días después de la fecha de vencimiento que se indica en la cláusula 41.2.2 de las CGC, se pagarán intereses al Consultor sobre cualquier monto adeudado y no pagado en dicha fecha de vencimiento por cada día de mora, a la tasa anual que se indica en las </w:t>
            </w:r>
            <w:r w:rsidRPr="003A49F5">
              <w:rPr>
                <w:rFonts w:ascii="Bembo Std" w:hAnsi="Bembo Std"/>
                <w:b/>
                <w:lang w:val="es-SV"/>
              </w:rPr>
              <w:t>CEC</w:t>
            </w:r>
            <w:r w:rsidRPr="003A49F5">
              <w:rPr>
                <w:rFonts w:ascii="Bembo Std" w:hAnsi="Bembo Std"/>
                <w:lang w:val="es-SV"/>
              </w:rPr>
              <w:t>.</w:t>
            </w:r>
          </w:p>
        </w:tc>
      </w:tr>
    </w:tbl>
    <w:p w14:paraId="2017855A" w14:textId="77777777" w:rsidR="009C5DFF" w:rsidRPr="003A49F5" w:rsidRDefault="009C5DFF" w:rsidP="009C5DFF">
      <w:pPr>
        <w:pStyle w:val="Ttulo1"/>
        <w:rPr>
          <w:rFonts w:ascii="Bembo Std" w:hAnsi="Bembo Std"/>
          <w:smallCaps w:val="0"/>
          <w:sz w:val="22"/>
          <w:szCs w:val="22"/>
          <w:lang w:val="es-SV"/>
        </w:rPr>
      </w:pPr>
      <w:bookmarkStart w:id="573" w:name="_Toc299534178"/>
      <w:bookmarkStart w:id="574" w:name="_Toc300749301"/>
      <w:bookmarkStart w:id="575" w:name="_Toc441935878"/>
      <w:bookmarkStart w:id="576" w:name="_Toc449603905"/>
      <w:bookmarkStart w:id="577" w:name="_Toc482168467"/>
      <w:bookmarkStart w:id="578" w:name="_Toc486024653"/>
      <w:bookmarkStart w:id="579" w:name="_Toc486026306"/>
      <w:bookmarkStart w:id="580" w:name="_Toc486026578"/>
      <w:bookmarkStart w:id="581" w:name="_Toc486033041"/>
      <w:bookmarkStart w:id="582" w:name="_Toc486033150"/>
      <w:bookmarkStart w:id="583" w:name="_Toc486033336"/>
      <w:bookmarkStart w:id="584" w:name="_Toc486033702"/>
      <w:bookmarkStart w:id="585" w:name="_Toc486033900"/>
      <w:bookmarkStart w:id="586" w:name="_Toc52790064"/>
      <w:bookmarkStart w:id="587" w:name="_Toc71894171"/>
      <w:r w:rsidRPr="003A49F5">
        <w:rPr>
          <w:rFonts w:ascii="Bembo Std" w:hAnsi="Bembo Std"/>
          <w:smallCaps w:val="0"/>
          <w:sz w:val="22"/>
          <w:szCs w:val="22"/>
          <w:lang w:val="es-SV"/>
        </w:rPr>
        <w:t>G.</w:t>
      </w:r>
      <w:r w:rsidRPr="003A49F5">
        <w:rPr>
          <w:rFonts w:ascii="Bembo Std" w:hAnsi="Bembo Std"/>
          <w:sz w:val="22"/>
          <w:szCs w:val="22"/>
          <w:lang w:val="es-SV"/>
        </w:rPr>
        <w:t xml:space="preserve">  </w:t>
      </w:r>
      <w:r w:rsidRPr="003A49F5">
        <w:rPr>
          <w:rFonts w:ascii="Bembo Std" w:hAnsi="Bembo Std"/>
          <w:smallCaps w:val="0"/>
          <w:sz w:val="22"/>
          <w:szCs w:val="22"/>
          <w:lang w:val="es-SV"/>
        </w:rPr>
        <w:t>Equidad y buena fe</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bl>
      <w:tblPr>
        <w:tblW w:w="9463" w:type="dxa"/>
        <w:jc w:val="center"/>
        <w:tblLayout w:type="fixed"/>
        <w:tblLook w:val="0000" w:firstRow="0" w:lastRow="0" w:firstColumn="0" w:lastColumn="0" w:noHBand="0" w:noVBand="0"/>
      </w:tblPr>
      <w:tblGrid>
        <w:gridCol w:w="2625"/>
        <w:gridCol w:w="6838"/>
      </w:tblGrid>
      <w:tr w:rsidR="009C5DFF" w:rsidRPr="007044C5" w14:paraId="0DA5A1B5" w14:textId="77777777" w:rsidTr="005A5DC2">
        <w:trPr>
          <w:jc w:val="center"/>
        </w:trPr>
        <w:tc>
          <w:tcPr>
            <w:tcW w:w="2625" w:type="dxa"/>
          </w:tcPr>
          <w:p w14:paraId="41639FD1"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588" w:name="_Toc299534179"/>
            <w:bookmarkStart w:id="589" w:name="_Toc300749302"/>
            <w:bookmarkStart w:id="590" w:name="_Toc441935879"/>
            <w:bookmarkStart w:id="591" w:name="_Toc449603906"/>
            <w:bookmarkStart w:id="592" w:name="_Toc482168468"/>
            <w:bookmarkStart w:id="593" w:name="_Toc486024654"/>
            <w:bookmarkStart w:id="594" w:name="_Toc486033042"/>
            <w:bookmarkStart w:id="595" w:name="_Toc486033337"/>
            <w:bookmarkStart w:id="596" w:name="_Toc486033901"/>
            <w:bookmarkStart w:id="597" w:name="_Toc52790065"/>
            <w:bookmarkStart w:id="598" w:name="_Toc71894172"/>
            <w:r w:rsidRPr="003A49F5">
              <w:rPr>
                <w:rFonts w:ascii="Bembo Std" w:hAnsi="Bembo Std"/>
                <w:sz w:val="22"/>
                <w:szCs w:val="22"/>
                <w:lang w:val="es-SV"/>
              </w:rPr>
              <w:t>Buena fe</w:t>
            </w:r>
            <w:bookmarkEnd w:id="588"/>
            <w:bookmarkEnd w:id="589"/>
            <w:bookmarkEnd w:id="590"/>
            <w:bookmarkEnd w:id="591"/>
            <w:bookmarkEnd w:id="592"/>
            <w:bookmarkEnd w:id="593"/>
            <w:bookmarkEnd w:id="594"/>
            <w:bookmarkEnd w:id="595"/>
            <w:bookmarkEnd w:id="596"/>
            <w:bookmarkEnd w:id="597"/>
            <w:bookmarkEnd w:id="598"/>
          </w:p>
        </w:tc>
        <w:tc>
          <w:tcPr>
            <w:tcW w:w="6838" w:type="dxa"/>
          </w:tcPr>
          <w:p w14:paraId="25F6F1C4" w14:textId="77777777" w:rsidR="009C5DFF" w:rsidRPr="003A49F5" w:rsidRDefault="009C5DFF" w:rsidP="005A5DC2">
            <w:pPr>
              <w:spacing w:after="200"/>
              <w:jc w:val="both"/>
              <w:rPr>
                <w:rFonts w:ascii="Bembo Std" w:hAnsi="Bembo Std"/>
                <w:lang w:val="es-SV"/>
              </w:rPr>
            </w:pPr>
            <w:r w:rsidRPr="003A49F5">
              <w:rPr>
                <w:rFonts w:ascii="Bembo Std" w:hAnsi="Bembo Std"/>
                <w:lang w:val="es-SV"/>
              </w:rPr>
              <w:t>43.1</w:t>
            </w:r>
            <w:r w:rsidRPr="003A49F5">
              <w:rPr>
                <w:rFonts w:ascii="Bembo Std" w:hAnsi="Bembo Std"/>
                <w:lang w:val="es-SV"/>
              </w:rPr>
              <w:tab/>
              <w:t>Las Partes se comprometen a actuar de buena fe en cuanto a los derechos de la otra Parte en virtud de este Contrato y a adoptar todas las medidas razonables para asegurar el cumplimiento de los objetivos de este Contrato.</w:t>
            </w:r>
          </w:p>
        </w:tc>
      </w:tr>
    </w:tbl>
    <w:p w14:paraId="26394465" w14:textId="77777777" w:rsidR="009C5DFF" w:rsidRPr="003A49F5" w:rsidRDefault="009C5DFF" w:rsidP="009C5DFF">
      <w:pPr>
        <w:pStyle w:val="Ttulo1"/>
        <w:rPr>
          <w:rFonts w:ascii="Bembo Std" w:hAnsi="Bembo Std"/>
          <w:smallCaps w:val="0"/>
          <w:sz w:val="22"/>
          <w:szCs w:val="22"/>
          <w:lang w:val="es-SV"/>
        </w:rPr>
      </w:pPr>
      <w:bookmarkStart w:id="599" w:name="_Toc299534180"/>
      <w:bookmarkStart w:id="600" w:name="_Toc300749303"/>
      <w:bookmarkStart w:id="601" w:name="_Toc441935880"/>
      <w:bookmarkStart w:id="602" w:name="_Toc449603907"/>
      <w:bookmarkStart w:id="603" w:name="_Toc482168469"/>
      <w:bookmarkStart w:id="604" w:name="_Toc486024655"/>
      <w:bookmarkStart w:id="605" w:name="_Toc486026307"/>
      <w:bookmarkStart w:id="606" w:name="_Toc486026579"/>
      <w:bookmarkStart w:id="607" w:name="_Toc486033043"/>
      <w:bookmarkStart w:id="608" w:name="_Toc486033151"/>
      <w:bookmarkStart w:id="609" w:name="_Toc486033338"/>
      <w:bookmarkStart w:id="610" w:name="_Toc486033703"/>
      <w:bookmarkStart w:id="611" w:name="_Toc486033902"/>
      <w:bookmarkStart w:id="612" w:name="_Toc52790066"/>
      <w:bookmarkStart w:id="613" w:name="_Toc71894173"/>
      <w:r w:rsidRPr="003A49F5">
        <w:rPr>
          <w:rFonts w:ascii="Bembo Std" w:hAnsi="Bembo Std"/>
          <w:smallCaps w:val="0"/>
          <w:sz w:val="22"/>
          <w:szCs w:val="22"/>
          <w:lang w:val="es-SV"/>
        </w:rPr>
        <w:t>H.</w:t>
      </w:r>
      <w:r w:rsidRPr="003A49F5">
        <w:rPr>
          <w:rFonts w:ascii="Bembo Std" w:hAnsi="Bembo Std"/>
          <w:sz w:val="22"/>
          <w:szCs w:val="22"/>
          <w:lang w:val="es-SV"/>
        </w:rPr>
        <w:t xml:space="preserve">  </w:t>
      </w:r>
      <w:r w:rsidRPr="003A49F5">
        <w:rPr>
          <w:rFonts w:ascii="Bembo Std" w:hAnsi="Bembo Std"/>
          <w:smallCaps w:val="0"/>
          <w:sz w:val="22"/>
          <w:szCs w:val="22"/>
          <w:lang w:val="es-SV"/>
        </w:rPr>
        <w:t>Solución de controversias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tbl>
      <w:tblPr>
        <w:tblW w:w="9463" w:type="dxa"/>
        <w:jc w:val="center"/>
        <w:tblLayout w:type="fixed"/>
        <w:tblLook w:val="0000" w:firstRow="0" w:lastRow="0" w:firstColumn="0" w:lastColumn="0" w:noHBand="0" w:noVBand="0"/>
      </w:tblPr>
      <w:tblGrid>
        <w:gridCol w:w="2625"/>
        <w:gridCol w:w="6838"/>
      </w:tblGrid>
      <w:tr w:rsidR="009C5DFF" w:rsidRPr="007044C5" w14:paraId="7A047F6F" w14:textId="77777777" w:rsidTr="005A5DC2">
        <w:trPr>
          <w:jc w:val="center"/>
        </w:trPr>
        <w:tc>
          <w:tcPr>
            <w:tcW w:w="2625" w:type="dxa"/>
          </w:tcPr>
          <w:p w14:paraId="7E018D89" w14:textId="77777777" w:rsidR="009C5DFF" w:rsidRPr="003A49F5" w:rsidRDefault="009C5DFF" w:rsidP="009C5DFF">
            <w:pPr>
              <w:pStyle w:val="Ttulo2"/>
              <w:keepNext w:val="0"/>
              <w:numPr>
                <w:ilvl w:val="0"/>
                <w:numId w:val="21"/>
              </w:numPr>
              <w:spacing w:after="200"/>
              <w:jc w:val="left"/>
              <w:rPr>
                <w:rFonts w:ascii="Bembo Std" w:hAnsi="Bembo Std"/>
                <w:spacing w:val="-3"/>
                <w:sz w:val="22"/>
                <w:szCs w:val="22"/>
                <w:lang w:val="es-SV"/>
              </w:rPr>
            </w:pPr>
            <w:bookmarkStart w:id="614" w:name="_Toc299534181"/>
            <w:bookmarkStart w:id="615" w:name="_Toc300749304"/>
            <w:bookmarkStart w:id="616" w:name="_Toc441935881"/>
            <w:bookmarkStart w:id="617" w:name="_Toc449603908"/>
            <w:bookmarkStart w:id="618" w:name="_Toc482168470"/>
            <w:bookmarkStart w:id="619" w:name="_Toc486024656"/>
            <w:bookmarkStart w:id="620" w:name="_Toc486033044"/>
            <w:bookmarkStart w:id="621" w:name="_Toc486033339"/>
            <w:bookmarkStart w:id="622" w:name="_Toc486033903"/>
            <w:bookmarkStart w:id="623" w:name="_Toc52790067"/>
            <w:bookmarkStart w:id="624" w:name="_Toc71894174"/>
            <w:r w:rsidRPr="003A49F5">
              <w:rPr>
                <w:rFonts w:ascii="Bembo Std" w:hAnsi="Bembo Std"/>
                <w:sz w:val="22"/>
                <w:szCs w:val="22"/>
                <w:lang w:val="es-SV"/>
              </w:rPr>
              <w:t>Solución amigable</w:t>
            </w:r>
            <w:bookmarkEnd w:id="614"/>
            <w:bookmarkEnd w:id="615"/>
            <w:bookmarkEnd w:id="616"/>
            <w:bookmarkEnd w:id="617"/>
            <w:bookmarkEnd w:id="618"/>
            <w:bookmarkEnd w:id="619"/>
            <w:bookmarkEnd w:id="620"/>
            <w:bookmarkEnd w:id="621"/>
            <w:bookmarkEnd w:id="622"/>
            <w:bookmarkEnd w:id="623"/>
            <w:bookmarkEnd w:id="624"/>
          </w:p>
        </w:tc>
        <w:tc>
          <w:tcPr>
            <w:tcW w:w="6838" w:type="dxa"/>
          </w:tcPr>
          <w:p w14:paraId="1C9FBF7A"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44.1</w:t>
            </w:r>
            <w:r w:rsidRPr="003A49F5">
              <w:rPr>
                <w:rFonts w:ascii="Bembo Std" w:hAnsi="Bembo Std"/>
                <w:lang w:val="es-SV"/>
              </w:rPr>
              <w:tab/>
              <w:t xml:space="preserve">Las Partes buscarán resolver cualquier controversia en forma amigable mediante consultas mutuas. </w:t>
            </w:r>
          </w:p>
          <w:p w14:paraId="378164CB" w14:textId="77777777" w:rsidR="009C5DFF" w:rsidRPr="003A49F5" w:rsidRDefault="009C5DFF" w:rsidP="005A5DC2">
            <w:pPr>
              <w:spacing w:after="200"/>
              <w:ind w:right="-72"/>
              <w:jc w:val="both"/>
              <w:rPr>
                <w:rFonts w:ascii="Bembo Std" w:hAnsi="Bembo Std"/>
                <w:lang w:val="es-SV"/>
              </w:rPr>
            </w:pPr>
            <w:r w:rsidRPr="003A49F5">
              <w:rPr>
                <w:rFonts w:ascii="Bembo Std" w:hAnsi="Bembo Std"/>
                <w:lang w:val="es-SV"/>
              </w:rPr>
              <w:t>44.2</w:t>
            </w:r>
            <w:r w:rsidRPr="003A49F5">
              <w:rPr>
                <w:rFonts w:ascii="Bembo Std" w:hAnsi="Bembo Std"/>
                <w:lang w:val="es-SV"/>
              </w:rPr>
              <w:tab/>
              <w:t xml:space="preserve">Si cualquiera de las Partes objeta una acción o falta de acción de la otra Parte, la Parte que objeta puede presentar por escrito una Notificación de Controversia a la otra Parte indicando en detalle el motivo de la controversia. La Parte que recibe la Notificación de Controversia la considerará y responderá dentro de los catorce (14) días a partir de la fecha en que la recibió. Si esa Parte no responde dentro del plazo mencionado, o si la controversia no puede ser resuelta amigablemente dentro de los 14 días siguientes a la respuesta de esa Parte, se aplicará la cláusula 45.1 de las CGC. </w:t>
            </w:r>
          </w:p>
        </w:tc>
      </w:tr>
      <w:tr w:rsidR="009C5DFF" w:rsidRPr="007044C5" w14:paraId="6FDCF4A2" w14:textId="77777777" w:rsidTr="005A5DC2">
        <w:trPr>
          <w:jc w:val="center"/>
        </w:trPr>
        <w:tc>
          <w:tcPr>
            <w:tcW w:w="2625" w:type="dxa"/>
          </w:tcPr>
          <w:p w14:paraId="1999AE4D" w14:textId="77777777" w:rsidR="009C5DFF" w:rsidRPr="003A49F5" w:rsidRDefault="009C5DFF" w:rsidP="009C5DFF">
            <w:pPr>
              <w:pStyle w:val="Ttulo2"/>
              <w:keepNext w:val="0"/>
              <w:numPr>
                <w:ilvl w:val="0"/>
                <w:numId w:val="21"/>
              </w:numPr>
              <w:spacing w:after="200"/>
              <w:jc w:val="left"/>
              <w:rPr>
                <w:rFonts w:ascii="Bembo Std" w:hAnsi="Bembo Std"/>
                <w:sz w:val="22"/>
                <w:szCs w:val="22"/>
                <w:lang w:val="es-SV"/>
              </w:rPr>
            </w:pPr>
            <w:bookmarkStart w:id="625" w:name="_Toc299534182"/>
            <w:bookmarkStart w:id="626" w:name="_Toc300749305"/>
            <w:bookmarkStart w:id="627" w:name="_Toc441935882"/>
            <w:bookmarkStart w:id="628" w:name="_Toc449603909"/>
            <w:bookmarkStart w:id="629" w:name="_Toc482168471"/>
            <w:bookmarkStart w:id="630" w:name="_Toc486024657"/>
            <w:bookmarkStart w:id="631" w:name="_Toc486033045"/>
            <w:bookmarkStart w:id="632" w:name="_Toc486033340"/>
            <w:bookmarkStart w:id="633" w:name="_Toc486033904"/>
            <w:bookmarkStart w:id="634" w:name="_Toc52790068"/>
            <w:bookmarkStart w:id="635" w:name="_Toc71894175"/>
            <w:r w:rsidRPr="003A49F5">
              <w:rPr>
                <w:rFonts w:ascii="Bembo Std" w:hAnsi="Bembo Std"/>
                <w:sz w:val="22"/>
                <w:szCs w:val="22"/>
                <w:lang w:val="es-SV"/>
              </w:rPr>
              <w:t>Solución de controversias</w:t>
            </w:r>
            <w:bookmarkEnd w:id="625"/>
            <w:bookmarkEnd w:id="626"/>
            <w:bookmarkEnd w:id="627"/>
            <w:bookmarkEnd w:id="628"/>
            <w:bookmarkEnd w:id="629"/>
            <w:bookmarkEnd w:id="630"/>
            <w:bookmarkEnd w:id="631"/>
            <w:bookmarkEnd w:id="632"/>
            <w:bookmarkEnd w:id="633"/>
            <w:bookmarkEnd w:id="634"/>
            <w:bookmarkEnd w:id="635"/>
          </w:p>
        </w:tc>
        <w:tc>
          <w:tcPr>
            <w:tcW w:w="6838" w:type="dxa"/>
          </w:tcPr>
          <w:p w14:paraId="37C085E2" w14:textId="77777777" w:rsidR="009C5DFF" w:rsidRPr="003A49F5" w:rsidRDefault="009C5DFF" w:rsidP="005A5DC2">
            <w:pPr>
              <w:numPr>
                <w:ilvl w:val="12"/>
                <w:numId w:val="0"/>
              </w:numPr>
              <w:spacing w:after="200"/>
              <w:ind w:right="-72"/>
              <w:jc w:val="both"/>
              <w:rPr>
                <w:rFonts w:ascii="Bembo Std" w:hAnsi="Bembo Std"/>
                <w:lang w:val="es-SV"/>
              </w:rPr>
            </w:pPr>
            <w:r w:rsidRPr="003A49F5">
              <w:rPr>
                <w:rFonts w:ascii="Bembo Std" w:hAnsi="Bembo Std"/>
                <w:lang w:val="es-SV"/>
              </w:rPr>
              <w:t>45.1</w:t>
            </w:r>
            <w:r w:rsidRPr="003A49F5">
              <w:rPr>
                <w:rFonts w:ascii="Bembo Std" w:hAnsi="Bembo Std"/>
                <w:lang w:val="es-SV"/>
              </w:rPr>
              <w:tab/>
              <w:t xml:space="preserve">Toda controversia entre las Partes relativa a cuestiones que surjan en virtud de este Contrato o en relación con él que no haya podido solucionarse en forma amigable podrá someterse a proceso judicial/arbitraje por iniciativa de cualquiera de las Partes, conforme a lo dispuesto en las </w:t>
            </w:r>
            <w:r w:rsidRPr="003A49F5">
              <w:rPr>
                <w:rFonts w:ascii="Bembo Std" w:hAnsi="Bembo Std"/>
                <w:b/>
                <w:lang w:val="es-SV"/>
              </w:rPr>
              <w:t>CEC</w:t>
            </w:r>
            <w:r w:rsidRPr="003A49F5">
              <w:rPr>
                <w:rFonts w:ascii="Bembo Std" w:hAnsi="Bembo Std"/>
                <w:lang w:val="es-SV"/>
              </w:rPr>
              <w:t>.</w:t>
            </w:r>
          </w:p>
        </w:tc>
      </w:tr>
    </w:tbl>
    <w:p w14:paraId="0AA1DA46" w14:textId="77777777" w:rsidR="009C5DFF" w:rsidRPr="003A49F5" w:rsidRDefault="009C5DFF" w:rsidP="009C5DFF">
      <w:pPr>
        <w:pStyle w:val="BankNormal"/>
        <w:spacing w:after="0"/>
        <w:rPr>
          <w:rFonts w:ascii="Bembo Std" w:hAnsi="Bembo Std"/>
          <w:sz w:val="22"/>
          <w:szCs w:val="22"/>
          <w:lang w:val="es-SV"/>
        </w:rPr>
        <w:sectPr w:rsidR="009C5DFF" w:rsidRPr="003A49F5" w:rsidSect="00526556">
          <w:headerReference w:type="default" r:id="rId13"/>
          <w:footerReference w:type="default" r:id="rId14"/>
          <w:pgSz w:w="12242" w:h="15842" w:code="1"/>
          <w:pgMar w:top="1440" w:right="1440" w:bottom="1440" w:left="1728" w:header="720" w:footer="720" w:gutter="0"/>
          <w:paperSrc w:first="15" w:other="15"/>
          <w:cols w:space="708"/>
          <w:titlePg/>
          <w:docGrid w:linePitch="360"/>
        </w:sectPr>
      </w:pPr>
    </w:p>
    <w:p w14:paraId="7E3F66CC" w14:textId="77777777" w:rsidR="009C5DFF" w:rsidRPr="003A49F5" w:rsidRDefault="009C5DFF" w:rsidP="009C5DFF">
      <w:pPr>
        <w:jc w:val="center"/>
        <w:rPr>
          <w:rFonts w:ascii="Bembo Std" w:hAnsi="Bembo Std"/>
          <w:b/>
          <w:sz w:val="24"/>
          <w:szCs w:val="24"/>
          <w:lang w:val="es-SV"/>
        </w:rPr>
      </w:pPr>
      <w:r w:rsidRPr="00AE28FA">
        <w:rPr>
          <w:rFonts w:ascii="Bembo Std" w:hAnsi="Bembo Std"/>
          <w:b/>
          <w:sz w:val="32"/>
          <w:lang w:val="es-SV"/>
        </w:rPr>
        <w:lastRenderedPageBreak/>
        <w:t xml:space="preserve">II. </w:t>
      </w:r>
      <w:r w:rsidRPr="003A49F5">
        <w:rPr>
          <w:rFonts w:ascii="Bembo Std" w:hAnsi="Bembo Std"/>
          <w:b/>
          <w:sz w:val="24"/>
          <w:szCs w:val="24"/>
          <w:lang w:val="es-SV"/>
        </w:rPr>
        <w:t>Condiciones Generales</w:t>
      </w:r>
    </w:p>
    <w:p w14:paraId="6157A93A" w14:textId="77777777" w:rsidR="009C5DFF" w:rsidRPr="003A49F5" w:rsidRDefault="009C5DFF" w:rsidP="009C5DFF">
      <w:pPr>
        <w:jc w:val="center"/>
        <w:rPr>
          <w:rFonts w:ascii="Bembo Std" w:hAnsi="Bembo Std"/>
          <w:b/>
          <w:sz w:val="24"/>
          <w:szCs w:val="24"/>
          <w:lang w:val="es-SV"/>
        </w:rPr>
      </w:pPr>
      <w:bookmarkStart w:id="636" w:name="_Toc449595735"/>
      <w:bookmarkStart w:id="637" w:name="_Toc299534183"/>
      <w:bookmarkStart w:id="638" w:name="_Toc300749306"/>
      <w:bookmarkStart w:id="639" w:name="_Toc441935883"/>
      <w:r w:rsidRPr="003A49F5">
        <w:rPr>
          <w:rFonts w:ascii="Bembo Std" w:hAnsi="Bembo Std"/>
          <w:b/>
          <w:sz w:val="24"/>
          <w:szCs w:val="24"/>
          <w:lang w:val="es-SV"/>
        </w:rPr>
        <w:t>Anexo 1</w:t>
      </w:r>
      <w:bookmarkEnd w:id="636"/>
    </w:p>
    <w:p w14:paraId="7B03FF7E" w14:textId="77777777" w:rsidR="009C5DFF" w:rsidRPr="003A49F5" w:rsidRDefault="009C5DFF" w:rsidP="009C5DFF">
      <w:pPr>
        <w:jc w:val="center"/>
        <w:rPr>
          <w:rFonts w:ascii="Bembo Std" w:hAnsi="Bembo Std"/>
          <w:b/>
          <w:sz w:val="24"/>
          <w:szCs w:val="24"/>
          <w:lang w:val="es-SV"/>
        </w:rPr>
      </w:pPr>
      <w:r w:rsidRPr="003A49F5">
        <w:rPr>
          <w:rFonts w:ascii="Bembo Std" w:hAnsi="Bembo Std"/>
          <w:b/>
          <w:sz w:val="24"/>
          <w:szCs w:val="24"/>
          <w:lang w:val="es-SV"/>
        </w:rPr>
        <w:t>Fraude y Corrupción</w:t>
      </w:r>
    </w:p>
    <w:p w14:paraId="636D746A" w14:textId="77777777" w:rsidR="009C5DFF" w:rsidRPr="003A49F5" w:rsidRDefault="009C5DFF" w:rsidP="009C5DFF">
      <w:pPr>
        <w:jc w:val="center"/>
        <w:rPr>
          <w:rFonts w:ascii="Bembo Std" w:hAnsi="Bembo Std"/>
          <w:b/>
          <w:lang w:val="es-SV"/>
        </w:rPr>
      </w:pPr>
    </w:p>
    <w:p w14:paraId="7917F938" w14:textId="77777777" w:rsidR="009C5DFF" w:rsidRPr="003A49F5" w:rsidRDefault="009C5DFF" w:rsidP="009C5DFF">
      <w:pPr>
        <w:numPr>
          <w:ilvl w:val="0"/>
          <w:numId w:val="24"/>
        </w:numPr>
        <w:tabs>
          <w:tab w:val="left" w:pos="426"/>
        </w:tabs>
        <w:spacing w:after="160" w:line="259" w:lineRule="auto"/>
        <w:ind w:left="284"/>
        <w:contextualSpacing/>
        <w:jc w:val="both"/>
        <w:rPr>
          <w:rFonts w:ascii="Bembo Std" w:hAnsi="Bembo Std"/>
          <w:b/>
          <w:lang w:val="es-SV"/>
        </w:rPr>
      </w:pPr>
      <w:bookmarkStart w:id="640" w:name="_Toc449603910"/>
      <w:r w:rsidRPr="003A49F5">
        <w:rPr>
          <w:rFonts w:ascii="Bembo Std" w:hAnsi="Bembo Std"/>
          <w:b/>
          <w:lang w:val="es-SV"/>
        </w:rPr>
        <w:t>Propósito</w:t>
      </w:r>
    </w:p>
    <w:p w14:paraId="27C0DD12" w14:textId="77777777" w:rsidR="009C5DFF" w:rsidRPr="003A49F5" w:rsidRDefault="009C5DFF" w:rsidP="009C5DFF">
      <w:pPr>
        <w:pStyle w:val="Prrafodelista"/>
        <w:numPr>
          <w:ilvl w:val="1"/>
          <w:numId w:val="24"/>
        </w:numPr>
        <w:spacing w:after="160"/>
        <w:ind w:left="360"/>
        <w:jc w:val="both"/>
        <w:rPr>
          <w:rFonts w:ascii="Bembo Std" w:eastAsiaTheme="minorHAnsi" w:hAnsi="Bembo Std"/>
          <w:sz w:val="22"/>
          <w:szCs w:val="22"/>
          <w:lang w:val="es-SV"/>
        </w:rPr>
      </w:pPr>
      <w:r w:rsidRPr="003A49F5">
        <w:rPr>
          <w:rFonts w:ascii="Bembo Std" w:eastAsiaTheme="minorHAnsi" w:hAnsi="Bembo Std"/>
          <w:sz w:val="22"/>
          <w:szCs w:val="22"/>
          <w:lang w:val="es-SV"/>
        </w:rPr>
        <w:t>Las Directrices Contra la Corrupción del Banco y este anexo se aplican a las adquisiciones realizadas en el marco de las operaciones de financiamiento para proyectos de inversión de dicho organismo.</w:t>
      </w:r>
    </w:p>
    <w:p w14:paraId="2CEDBB9B" w14:textId="77777777" w:rsidR="009C5DFF" w:rsidRPr="003A49F5" w:rsidRDefault="009C5DFF" w:rsidP="009C5DFF">
      <w:pPr>
        <w:numPr>
          <w:ilvl w:val="0"/>
          <w:numId w:val="24"/>
        </w:numPr>
        <w:spacing w:after="160" w:line="259" w:lineRule="auto"/>
        <w:ind w:left="360"/>
        <w:contextualSpacing/>
        <w:jc w:val="both"/>
        <w:rPr>
          <w:rFonts w:ascii="Bembo Std" w:hAnsi="Bembo Std"/>
          <w:b/>
          <w:lang w:val="es-SV"/>
        </w:rPr>
      </w:pPr>
      <w:r w:rsidRPr="003A49F5">
        <w:rPr>
          <w:rFonts w:ascii="Bembo Std" w:hAnsi="Bembo Std"/>
          <w:b/>
          <w:lang w:val="es-SV"/>
        </w:rPr>
        <w:t>Requisitos</w:t>
      </w:r>
    </w:p>
    <w:p w14:paraId="3742E866" w14:textId="77777777" w:rsidR="009C5DFF" w:rsidRPr="003A49F5" w:rsidRDefault="009C5DFF" w:rsidP="009C5DFF">
      <w:pPr>
        <w:pStyle w:val="Prrafodelista"/>
        <w:numPr>
          <w:ilvl w:val="0"/>
          <w:numId w:val="25"/>
        </w:numPr>
        <w:autoSpaceDE w:val="0"/>
        <w:autoSpaceDN w:val="0"/>
        <w:adjustRightInd w:val="0"/>
        <w:spacing w:after="80"/>
        <w:jc w:val="both"/>
        <w:rPr>
          <w:rFonts w:ascii="Bembo Std" w:eastAsiaTheme="minorHAnsi" w:hAnsi="Bembo Std"/>
          <w:sz w:val="22"/>
          <w:szCs w:val="22"/>
          <w:lang w:val="es-SV"/>
        </w:rPr>
      </w:pPr>
      <w:r w:rsidRPr="003A49F5">
        <w:rPr>
          <w:rFonts w:ascii="Bembo Std" w:eastAsiaTheme="minorHAnsi" w:hAnsi="Bembo Std"/>
          <w:color w:val="000000"/>
          <w:sz w:val="22"/>
          <w:szCs w:val="22"/>
          <w:lang w:val="es-SV"/>
        </w:rPr>
        <w:t xml:space="preserve">El </w:t>
      </w:r>
      <w:r w:rsidRPr="003A49F5">
        <w:rPr>
          <w:rFonts w:ascii="Bembo Std" w:eastAsiaTheme="minorHAnsi" w:hAnsi="Bembo Std"/>
          <w:color w:val="000000"/>
          <w:spacing w:val="-6"/>
          <w:sz w:val="22"/>
          <w:szCs w:val="22"/>
          <w:lang w:val="es-SV"/>
        </w:rPr>
        <w:t xml:space="preserve">Banco exige que los prestatarios (incluidos los beneficiarios del financiamiento que otorga); licitantes, consultores, contratistas y proveedores; subcontratistas, </w:t>
      </w:r>
      <w:proofErr w:type="spellStart"/>
      <w:r w:rsidRPr="003A49F5">
        <w:rPr>
          <w:rFonts w:ascii="Bembo Std" w:eastAsiaTheme="minorHAnsi" w:hAnsi="Bembo Std"/>
          <w:color w:val="000000"/>
          <w:spacing w:val="-6"/>
          <w:sz w:val="22"/>
          <w:szCs w:val="22"/>
          <w:lang w:val="es-SV"/>
        </w:rPr>
        <w:t>subconsultores</w:t>
      </w:r>
      <w:proofErr w:type="spellEnd"/>
      <w:r w:rsidRPr="003A49F5">
        <w:rPr>
          <w:rFonts w:ascii="Bembo Std" w:eastAsiaTheme="minorHAnsi" w:hAnsi="Bembo Std"/>
          <w:color w:val="000000"/>
          <w:spacing w:val="-6"/>
          <w:sz w:val="22"/>
          <w:szCs w:val="22"/>
          <w:lang w:val="es-SV"/>
        </w:rPr>
        <w:t>, prestadores de servicios o proveedores, y agentes (declarados o no), así como los miembros de su personal, observen los más altos niveles éticos durante el proceso de adquisición, selección y ejecución de los contratos que financie, y se abstengan</w:t>
      </w:r>
      <w:r w:rsidRPr="003A49F5">
        <w:rPr>
          <w:rFonts w:ascii="Bembo Std" w:eastAsiaTheme="minorHAnsi" w:hAnsi="Bembo Std"/>
          <w:color w:val="000000"/>
          <w:sz w:val="22"/>
          <w:szCs w:val="22"/>
          <w:lang w:val="es-SV"/>
        </w:rPr>
        <w:t xml:space="preserve"> de cometer actos de fraude y corrupción.</w:t>
      </w:r>
    </w:p>
    <w:p w14:paraId="1CDA68A6" w14:textId="77777777" w:rsidR="009C5DFF" w:rsidRPr="003A49F5" w:rsidRDefault="009C5DFF" w:rsidP="009C5DFF">
      <w:pPr>
        <w:pStyle w:val="Prrafodelista"/>
        <w:numPr>
          <w:ilvl w:val="0"/>
          <w:numId w:val="25"/>
        </w:numPr>
        <w:autoSpaceDE w:val="0"/>
        <w:autoSpaceDN w:val="0"/>
        <w:adjustRightInd w:val="0"/>
        <w:spacing w:after="120"/>
        <w:ind w:left="357"/>
        <w:jc w:val="both"/>
        <w:rPr>
          <w:rFonts w:ascii="Bembo Std" w:eastAsiaTheme="minorHAnsi" w:hAnsi="Bembo Std"/>
          <w:sz w:val="22"/>
          <w:szCs w:val="22"/>
          <w:lang w:val="es-SV"/>
        </w:rPr>
      </w:pPr>
      <w:r w:rsidRPr="003A49F5">
        <w:rPr>
          <w:rFonts w:ascii="Bembo Std" w:eastAsiaTheme="minorHAnsi" w:hAnsi="Bembo Std"/>
          <w:sz w:val="22"/>
          <w:szCs w:val="22"/>
          <w:lang w:val="es-SV"/>
        </w:rPr>
        <w:t>A tal fin, el Banco:</w:t>
      </w:r>
    </w:p>
    <w:p w14:paraId="01ED68BF" w14:textId="77777777" w:rsidR="009C5DFF" w:rsidRPr="003A49F5" w:rsidRDefault="009C5DFF" w:rsidP="009C5DFF">
      <w:pPr>
        <w:numPr>
          <w:ilvl w:val="0"/>
          <w:numId w:val="26"/>
        </w:numPr>
        <w:autoSpaceDE w:val="0"/>
        <w:autoSpaceDN w:val="0"/>
        <w:adjustRightInd w:val="0"/>
        <w:spacing w:after="80"/>
        <w:ind w:left="720"/>
        <w:jc w:val="both"/>
        <w:rPr>
          <w:rFonts w:ascii="Bembo Std" w:hAnsi="Bembo Std"/>
          <w:color w:val="000000"/>
          <w:lang w:val="es-SV"/>
        </w:rPr>
      </w:pPr>
      <w:r w:rsidRPr="003A49F5">
        <w:rPr>
          <w:rFonts w:ascii="Bembo Std" w:hAnsi="Bembo Std"/>
          <w:color w:val="000000"/>
          <w:lang w:val="es-SV"/>
        </w:rPr>
        <w:t>Define de la siguiente manera, a los efectos de esta disposición, las expresiones que se indican a continuación:</w:t>
      </w:r>
    </w:p>
    <w:p w14:paraId="0BD822F5" w14:textId="77777777" w:rsidR="009C5DFF" w:rsidRPr="003A49F5" w:rsidRDefault="009C5DFF" w:rsidP="009C5DFF">
      <w:pPr>
        <w:numPr>
          <w:ilvl w:val="0"/>
          <w:numId w:val="27"/>
        </w:numPr>
        <w:autoSpaceDE w:val="0"/>
        <w:autoSpaceDN w:val="0"/>
        <w:adjustRightInd w:val="0"/>
        <w:spacing w:after="80"/>
        <w:ind w:left="907" w:hanging="185"/>
        <w:jc w:val="both"/>
        <w:rPr>
          <w:rFonts w:ascii="Bembo Std" w:hAnsi="Bembo Std"/>
          <w:color w:val="000000"/>
          <w:lang w:val="es-SV"/>
        </w:rPr>
      </w:pPr>
      <w:r w:rsidRPr="003A49F5">
        <w:rPr>
          <w:rFonts w:ascii="Bembo Std" w:hAnsi="Bembo Std"/>
          <w:color w:val="000000"/>
          <w:lang w:val="es-SV"/>
        </w:rPr>
        <w:t>por “práctica corrupta” se entiende el ofrecimiento, entrega, aceptación o solicitud directa o indirecta de cualquier cosa de valor con el fin de influir indebidamente en el accionar de otra parte;</w:t>
      </w:r>
    </w:p>
    <w:p w14:paraId="7DC1D3FD" w14:textId="77777777" w:rsidR="009C5DFF" w:rsidRPr="003A49F5" w:rsidRDefault="009C5DFF" w:rsidP="009C5DFF">
      <w:pPr>
        <w:numPr>
          <w:ilvl w:val="0"/>
          <w:numId w:val="27"/>
        </w:numPr>
        <w:autoSpaceDE w:val="0"/>
        <w:autoSpaceDN w:val="0"/>
        <w:adjustRightInd w:val="0"/>
        <w:spacing w:after="80"/>
        <w:ind w:left="907" w:hanging="180"/>
        <w:jc w:val="both"/>
        <w:rPr>
          <w:rFonts w:ascii="Bembo Std" w:hAnsi="Bembo Std"/>
          <w:color w:val="000000"/>
          <w:lang w:val="es-SV"/>
        </w:rPr>
      </w:pPr>
      <w:r w:rsidRPr="003A49F5">
        <w:rPr>
          <w:rFonts w:ascii="Bembo Std" w:hAnsi="Bembo Std"/>
          <w:color w:val="000000"/>
          <w:lang w:val="es-SV"/>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0FEE9095" w14:textId="77777777" w:rsidR="009C5DFF" w:rsidRPr="003A49F5" w:rsidRDefault="009C5DFF" w:rsidP="009C5DFF">
      <w:pPr>
        <w:numPr>
          <w:ilvl w:val="0"/>
          <w:numId w:val="27"/>
        </w:numPr>
        <w:autoSpaceDE w:val="0"/>
        <w:autoSpaceDN w:val="0"/>
        <w:adjustRightInd w:val="0"/>
        <w:spacing w:after="80"/>
        <w:ind w:left="907" w:hanging="180"/>
        <w:jc w:val="both"/>
        <w:rPr>
          <w:rFonts w:ascii="Bembo Std" w:hAnsi="Bembo Std"/>
          <w:color w:val="000000"/>
          <w:lang w:val="es-SV"/>
        </w:rPr>
      </w:pPr>
      <w:r w:rsidRPr="003A49F5">
        <w:rPr>
          <w:rFonts w:ascii="Bembo Std" w:hAnsi="Bembo Std"/>
          <w:color w:val="000000"/>
          <w:lang w:val="es-SV"/>
        </w:rPr>
        <w:t>por “práctica colusoria” se entiende todo arreglo entre dos o más partes realizado con la intención de alcanzar un propósito ilícito, como el de influir de forma indebida en el accionar de otra parte;</w:t>
      </w:r>
    </w:p>
    <w:p w14:paraId="4E2D5C40" w14:textId="77777777" w:rsidR="009C5DFF" w:rsidRPr="003A49F5" w:rsidRDefault="009C5DFF" w:rsidP="009C5DFF">
      <w:pPr>
        <w:numPr>
          <w:ilvl w:val="0"/>
          <w:numId w:val="27"/>
        </w:numPr>
        <w:autoSpaceDE w:val="0"/>
        <w:autoSpaceDN w:val="0"/>
        <w:adjustRightInd w:val="0"/>
        <w:spacing w:after="80"/>
        <w:ind w:left="907" w:hanging="180"/>
        <w:jc w:val="both"/>
        <w:rPr>
          <w:rFonts w:ascii="Bembo Std" w:hAnsi="Bembo Std"/>
          <w:color w:val="000000"/>
          <w:lang w:val="es-SV"/>
        </w:rPr>
      </w:pPr>
      <w:r w:rsidRPr="003A49F5">
        <w:rPr>
          <w:rFonts w:ascii="Bembo Std" w:hAnsi="Bembo Std"/>
          <w:color w:val="000000"/>
          <w:lang w:val="es-SV"/>
        </w:rPr>
        <w:t>por “práctica coercitiva” se entiende el perjuicio o daño o la amenaza de causar perjuicio o daño directa o indirectamente a cualquiera de las partes o a sus bienes para influir de forma indebida en su accionar;</w:t>
      </w:r>
    </w:p>
    <w:p w14:paraId="3D38DEF6" w14:textId="77777777" w:rsidR="009C5DFF" w:rsidRPr="003A49F5" w:rsidRDefault="009C5DFF" w:rsidP="009C5DFF">
      <w:pPr>
        <w:numPr>
          <w:ilvl w:val="0"/>
          <w:numId w:val="27"/>
        </w:numPr>
        <w:autoSpaceDE w:val="0"/>
        <w:autoSpaceDN w:val="0"/>
        <w:adjustRightInd w:val="0"/>
        <w:spacing w:after="80"/>
        <w:ind w:left="907" w:hanging="180"/>
        <w:jc w:val="both"/>
        <w:rPr>
          <w:rFonts w:ascii="Bembo Std" w:hAnsi="Bembo Std"/>
          <w:color w:val="000000"/>
          <w:lang w:val="es-SV"/>
        </w:rPr>
      </w:pPr>
      <w:r w:rsidRPr="003A49F5">
        <w:rPr>
          <w:rFonts w:ascii="Bembo Std" w:hAnsi="Bembo Std"/>
          <w:color w:val="000000"/>
          <w:lang w:val="es-SV"/>
        </w:rPr>
        <w:t>por “práctica obstructiva” se entiende:</w:t>
      </w:r>
    </w:p>
    <w:p w14:paraId="49CE69CB" w14:textId="77777777" w:rsidR="009C5DFF" w:rsidRPr="003A49F5" w:rsidRDefault="009C5DFF" w:rsidP="009C5DFF">
      <w:pPr>
        <w:numPr>
          <w:ilvl w:val="0"/>
          <w:numId w:val="28"/>
        </w:numPr>
        <w:autoSpaceDE w:val="0"/>
        <w:autoSpaceDN w:val="0"/>
        <w:adjustRightInd w:val="0"/>
        <w:spacing w:after="120"/>
        <w:ind w:left="1267"/>
        <w:jc w:val="both"/>
        <w:rPr>
          <w:rFonts w:ascii="Bembo Std" w:hAnsi="Bembo Std"/>
          <w:color w:val="000000"/>
          <w:lang w:val="es-SV"/>
        </w:rPr>
      </w:pPr>
      <w:r w:rsidRPr="003A49F5">
        <w:rPr>
          <w:rFonts w:ascii="Bembo Std" w:hAnsi="Bembo Std"/>
          <w:color w:val="000000"/>
          <w:lang w:val="es-SV"/>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w:t>
      </w:r>
      <w:r w:rsidRPr="003A49F5">
        <w:rPr>
          <w:rFonts w:ascii="Bembo Std" w:hAnsi="Bembo Std"/>
          <w:color w:val="000000"/>
          <w:spacing w:val="-6"/>
          <w:lang w:val="es-SV"/>
        </w:rPr>
        <w:t>sobre asuntos relacionados con una investigación</w:t>
      </w:r>
      <w:r w:rsidRPr="003A49F5">
        <w:rPr>
          <w:rFonts w:ascii="Bembo Std" w:hAnsi="Bembo Std"/>
          <w:color w:val="000000"/>
          <w:lang w:val="es-SV"/>
        </w:rPr>
        <w:t xml:space="preserve"> o lleve a cabo la investigación, o</w:t>
      </w:r>
    </w:p>
    <w:p w14:paraId="0EBD7634" w14:textId="77777777" w:rsidR="009C5DFF" w:rsidRPr="003A49F5" w:rsidRDefault="009C5DFF" w:rsidP="009C5DFF">
      <w:pPr>
        <w:numPr>
          <w:ilvl w:val="0"/>
          <w:numId w:val="28"/>
        </w:numPr>
        <w:autoSpaceDE w:val="0"/>
        <w:autoSpaceDN w:val="0"/>
        <w:adjustRightInd w:val="0"/>
        <w:spacing w:after="120" w:line="259" w:lineRule="auto"/>
        <w:ind w:left="1355" w:hanging="450"/>
        <w:jc w:val="both"/>
        <w:rPr>
          <w:rFonts w:ascii="Bembo Std" w:hAnsi="Bembo Std"/>
          <w:color w:val="000000"/>
          <w:lang w:val="es-SV"/>
        </w:rPr>
      </w:pPr>
      <w:r w:rsidRPr="003A49F5">
        <w:rPr>
          <w:rFonts w:ascii="Bembo Std" w:hAnsi="Bembo Std"/>
          <w:color w:val="000000"/>
          <w:lang w:val="es-SV"/>
        </w:rPr>
        <w:t xml:space="preserve">los </w:t>
      </w:r>
      <w:r w:rsidRPr="003A49F5">
        <w:rPr>
          <w:rFonts w:ascii="Bembo Std" w:hAnsi="Bembo Std"/>
          <w:color w:val="000000"/>
          <w:spacing w:val="-6"/>
          <w:lang w:val="es-SV"/>
        </w:rPr>
        <w:t>actos destinados a impedir materialmente que el Banco ejerza sus derechos de inspección y auditoría establecidos</w:t>
      </w:r>
      <w:r w:rsidRPr="003A49F5">
        <w:rPr>
          <w:rFonts w:ascii="Bembo Std" w:hAnsi="Bembo Std"/>
          <w:color w:val="000000"/>
          <w:lang w:val="es-SV"/>
        </w:rPr>
        <w:t xml:space="preserve"> en el párrafo 2.2 e), que figura a continuación.</w:t>
      </w:r>
    </w:p>
    <w:p w14:paraId="156C5A1F" w14:textId="77777777" w:rsidR="009C5DFF" w:rsidRPr="003A49F5" w:rsidRDefault="009C5DFF" w:rsidP="009C5DFF">
      <w:pPr>
        <w:numPr>
          <w:ilvl w:val="0"/>
          <w:numId w:val="26"/>
        </w:numPr>
        <w:autoSpaceDE w:val="0"/>
        <w:autoSpaceDN w:val="0"/>
        <w:adjustRightInd w:val="0"/>
        <w:spacing w:after="120"/>
        <w:ind w:left="720" w:hanging="274"/>
        <w:jc w:val="both"/>
        <w:rPr>
          <w:rFonts w:ascii="Bembo Std" w:hAnsi="Bembo Std"/>
          <w:color w:val="000000"/>
          <w:lang w:val="es-SV"/>
        </w:rPr>
      </w:pPr>
      <w:r w:rsidRPr="003A49F5">
        <w:rPr>
          <w:rFonts w:ascii="Bembo Std" w:hAnsi="Bembo Std"/>
          <w:color w:val="000000"/>
          <w:lang w:val="es-SV"/>
        </w:rPr>
        <w:lastRenderedPageBreak/>
        <w:t xml:space="preserve">Rechazará toda propuesta de adjudicación si determina que la empresa o persona recomendada para la adjudicación, los miembros de su personal, sus agentes, </w:t>
      </w:r>
      <w:proofErr w:type="spellStart"/>
      <w:r w:rsidRPr="003A49F5">
        <w:rPr>
          <w:rFonts w:ascii="Bembo Std" w:hAnsi="Bembo Std"/>
          <w:color w:val="000000"/>
          <w:lang w:val="es-SV"/>
        </w:rPr>
        <w:t>subconsultores</w:t>
      </w:r>
      <w:proofErr w:type="spellEnd"/>
      <w:r w:rsidRPr="003A49F5">
        <w:rPr>
          <w:rFonts w:ascii="Bembo Std" w:hAnsi="Bembo Std"/>
          <w:color w:val="000000"/>
          <w:lang w:val="es-SV"/>
        </w:rPr>
        <w:t>, subcontratistas, prestadores de servicios, proveedores o empleados han participado, directa o indirectamente, en prácticas corruptas, fraudulentas, colusorias, coercitivas u obstructivas para competir por el contrato en cuestión.</w:t>
      </w:r>
    </w:p>
    <w:p w14:paraId="78CA17B2" w14:textId="77777777" w:rsidR="009C5DFF" w:rsidRPr="003A49F5" w:rsidRDefault="009C5DFF" w:rsidP="009C5DFF">
      <w:pPr>
        <w:numPr>
          <w:ilvl w:val="0"/>
          <w:numId w:val="26"/>
        </w:numPr>
        <w:autoSpaceDE w:val="0"/>
        <w:autoSpaceDN w:val="0"/>
        <w:adjustRightInd w:val="0"/>
        <w:spacing w:after="120"/>
        <w:ind w:left="720" w:hanging="274"/>
        <w:jc w:val="both"/>
        <w:rPr>
          <w:rFonts w:ascii="Bembo Std" w:hAnsi="Bembo Std"/>
          <w:color w:val="000000"/>
          <w:lang w:val="es-SV"/>
        </w:rPr>
      </w:pPr>
      <w:r w:rsidRPr="003A49F5">
        <w:rPr>
          <w:rFonts w:ascii="Bembo Std" w:hAnsi="Bembo Std"/>
          <w:color w:val="000000"/>
          <w:lang w:val="es-SV"/>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BFC0FF5" w14:textId="77777777" w:rsidR="009C5DFF" w:rsidRPr="003A49F5" w:rsidRDefault="009C5DFF" w:rsidP="009C5DFF">
      <w:pPr>
        <w:numPr>
          <w:ilvl w:val="0"/>
          <w:numId w:val="26"/>
        </w:numPr>
        <w:autoSpaceDE w:val="0"/>
        <w:autoSpaceDN w:val="0"/>
        <w:adjustRightInd w:val="0"/>
        <w:spacing w:after="120"/>
        <w:ind w:left="720" w:hanging="274"/>
        <w:jc w:val="both"/>
        <w:rPr>
          <w:rFonts w:ascii="Bembo Std" w:hAnsi="Bembo Std"/>
          <w:color w:val="000000"/>
          <w:lang w:val="es-SV"/>
        </w:rPr>
      </w:pPr>
      <w:r w:rsidRPr="003A49F5">
        <w:rPr>
          <w:rFonts w:ascii="Bembo Std" w:hAnsi="Bembo Std"/>
          <w:color w:val="000000"/>
          <w:lang w:val="es-SV"/>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3A49F5">
        <w:rPr>
          <w:rFonts w:ascii="Bembo Std" w:hAnsi="Bembo Std"/>
          <w:vertAlign w:val="superscript"/>
          <w:lang w:val="es-SV"/>
        </w:rPr>
        <w:footnoteReference w:id="1"/>
      </w:r>
      <w:r w:rsidRPr="003A49F5">
        <w:rPr>
          <w:rFonts w:ascii="Bembo Std" w:hAnsi="Bembo Std"/>
          <w:color w:val="000000"/>
          <w:lang w:val="es-SV"/>
        </w:rPr>
        <w:t>; (ii) ser designada</w:t>
      </w:r>
      <w:r w:rsidRPr="003A49F5">
        <w:rPr>
          <w:rFonts w:ascii="Bembo Std" w:hAnsi="Bembo Std"/>
          <w:vertAlign w:val="superscript"/>
          <w:lang w:val="es-SV"/>
        </w:rPr>
        <w:footnoteReference w:id="2"/>
      </w:r>
      <w:r w:rsidRPr="003A49F5">
        <w:rPr>
          <w:rFonts w:ascii="Bembo Std" w:hAnsi="Bembo Std"/>
          <w:color w:val="000000"/>
          <w:lang w:val="es-SV"/>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0FFD136E" w14:textId="77777777" w:rsidR="009C5DFF" w:rsidRPr="003A49F5" w:rsidRDefault="009C5DFF" w:rsidP="009C5DFF">
      <w:pPr>
        <w:numPr>
          <w:ilvl w:val="0"/>
          <w:numId w:val="26"/>
        </w:numPr>
        <w:autoSpaceDE w:val="0"/>
        <w:autoSpaceDN w:val="0"/>
        <w:adjustRightInd w:val="0"/>
        <w:spacing w:after="200"/>
        <w:ind w:left="720" w:hanging="720"/>
        <w:jc w:val="both"/>
        <w:rPr>
          <w:rFonts w:ascii="Bembo Std" w:hAnsi="Bembo Std"/>
          <w:i/>
          <w:lang w:val="es-SV"/>
        </w:rPr>
      </w:pPr>
      <w:r w:rsidRPr="003A49F5">
        <w:rPr>
          <w:rFonts w:ascii="Bembo Std" w:hAnsi="Bembo Std"/>
          <w:color w:val="000000"/>
          <w:lang w:val="es-SV"/>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3A49F5">
        <w:rPr>
          <w:rFonts w:ascii="Bembo Std" w:hAnsi="Bembo Std"/>
          <w:color w:val="000000"/>
          <w:lang w:val="es-SV"/>
        </w:rPr>
        <w:t>subconsultores</w:t>
      </w:r>
      <w:proofErr w:type="spellEnd"/>
      <w:r w:rsidRPr="003A49F5">
        <w:rPr>
          <w:rFonts w:ascii="Bembo Std" w:hAnsi="Bembo Std"/>
          <w:color w:val="000000"/>
          <w:lang w:val="es-SV"/>
        </w:rPr>
        <w:t>, agentes, empleados, consultores, prestadores de servicios o proveedores, permitan al Banco inspeccionar</w:t>
      </w:r>
      <w:r w:rsidRPr="003A49F5">
        <w:rPr>
          <w:rFonts w:ascii="Bembo Std" w:hAnsi="Bembo Std"/>
          <w:vertAlign w:val="superscript"/>
          <w:lang w:val="es-SV"/>
        </w:rPr>
        <w:footnoteReference w:id="3"/>
      </w:r>
      <w:r w:rsidRPr="003A49F5">
        <w:rPr>
          <w:rFonts w:ascii="Bembo Std" w:hAnsi="Bembo Std"/>
          <w:color w:val="000000"/>
          <w:lang w:val="es-SV"/>
        </w:rPr>
        <w:t xml:space="preserve"> todas las cuentas, registros y </w:t>
      </w:r>
      <w:r w:rsidRPr="003A49F5">
        <w:rPr>
          <w:rFonts w:ascii="Bembo Std" w:hAnsi="Bembo Std"/>
          <w:color w:val="000000"/>
          <w:lang w:val="es-SV"/>
        </w:rPr>
        <w:lastRenderedPageBreak/>
        <w:t>otros documentos presentación de propuestas y el cumplimiento de los contratos, y someterlos a la auditoría de profesionales nombrados por este.</w:t>
      </w:r>
      <w:bookmarkEnd w:id="640"/>
      <w:r w:rsidRPr="003A49F5">
        <w:rPr>
          <w:rFonts w:ascii="Bembo Std" w:hAnsi="Bembo Std"/>
          <w:color w:val="000000"/>
          <w:lang w:val="es-SV"/>
        </w:rPr>
        <w:tab/>
      </w:r>
      <w:bookmarkEnd w:id="637"/>
      <w:bookmarkEnd w:id="638"/>
      <w:bookmarkEnd w:id="639"/>
    </w:p>
    <w:p w14:paraId="4AAFB1C0" w14:textId="77777777" w:rsidR="009C5DFF" w:rsidRPr="007044C5" w:rsidRDefault="009C5DFF" w:rsidP="003C5552">
      <w:pPr>
        <w:spacing w:line="360" w:lineRule="auto"/>
        <w:rPr>
          <w:rFonts w:ascii="Bembo Std" w:hAnsi="Bembo Std" w:cs="Arial"/>
          <w:b/>
          <w:lang w:val="es-SV"/>
        </w:rPr>
      </w:pPr>
    </w:p>
    <w:p w14:paraId="6A7FB417" w14:textId="52AB226C" w:rsidR="00ED3BBB" w:rsidRDefault="00ED3BBB" w:rsidP="009C5DFF">
      <w:pPr>
        <w:pStyle w:val="Ttulo1"/>
        <w:numPr>
          <w:ilvl w:val="0"/>
          <w:numId w:val="41"/>
        </w:numPr>
        <w:rPr>
          <w:rFonts w:ascii="Bembo Std" w:hAnsi="Bembo Std"/>
        </w:rPr>
      </w:pPr>
      <w:bookmarkStart w:id="641" w:name="_Toc299534184"/>
      <w:bookmarkStart w:id="642" w:name="_Toc300749307"/>
      <w:bookmarkStart w:id="643" w:name="_Toc441935884"/>
      <w:bookmarkStart w:id="644" w:name="_Toc449603911"/>
      <w:bookmarkStart w:id="645" w:name="_Toc482168472"/>
      <w:bookmarkStart w:id="646" w:name="_Toc486024658"/>
      <w:bookmarkStart w:id="647" w:name="_Toc486026308"/>
      <w:bookmarkStart w:id="648" w:name="_Toc486026580"/>
      <w:bookmarkStart w:id="649" w:name="_Toc486033046"/>
      <w:bookmarkStart w:id="650" w:name="_Toc486033152"/>
      <w:bookmarkStart w:id="651" w:name="_Toc486033341"/>
      <w:bookmarkStart w:id="652" w:name="_Toc486033704"/>
      <w:bookmarkStart w:id="653" w:name="_Toc486033905"/>
      <w:bookmarkStart w:id="654" w:name="_Toc52790069"/>
      <w:bookmarkStart w:id="655" w:name="_Toc71894176"/>
      <w:r w:rsidRPr="00ED3BBB">
        <w:rPr>
          <w:rFonts w:ascii="Bembo Std" w:hAnsi="Bembo Std"/>
        </w:rPr>
        <w:t>Condiciones Especiales del Contrato</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58A5B65" w14:textId="77777777" w:rsidR="009C5DFF" w:rsidRPr="00AE28FA" w:rsidRDefault="009C5DFF" w:rsidP="009C5DFF">
      <w:pPr>
        <w:rPr>
          <w:rFonts w:ascii="Bembo Std" w:hAnsi="Bembo Std"/>
          <w:lang w:val="es-SV"/>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9C5DFF" w:rsidRPr="007044C5" w14:paraId="305F142A" w14:textId="77777777" w:rsidTr="005A5DC2">
        <w:tc>
          <w:tcPr>
            <w:tcW w:w="1980" w:type="dxa"/>
            <w:tcMar>
              <w:top w:w="85" w:type="dxa"/>
              <w:bottom w:w="142" w:type="dxa"/>
              <w:right w:w="170" w:type="dxa"/>
            </w:tcMar>
          </w:tcPr>
          <w:p w14:paraId="67E0FB6B" w14:textId="77777777" w:rsidR="009C5DFF" w:rsidRPr="00AE28FA" w:rsidRDefault="009C5DFF" w:rsidP="005A5DC2">
            <w:pPr>
              <w:jc w:val="center"/>
              <w:rPr>
                <w:rFonts w:ascii="Bembo Std" w:hAnsi="Bembo Std"/>
                <w:b/>
                <w:lang w:val="es-SV"/>
              </w:rPr>
            </w:pPr>
            <w:r w:rsidRPr="00AE28FA">
              <w:rPr>
                <w:rFonts w:ascii="Bembo Std" w:hAnsi="Bembo Std"/>
                <w:b/>
                <w:lang w:val="es-SV"/>
              </w:rPr>
              <w:t xml:space="preserve">Número de cláusula de </w:t>
            </w:r>
            <w:r w:rsidRPr="00AE28FA">
              <w:rPr>
                <w:rFonts w:ascii="Bembo Std" w:hAnsi="Bembo Std"/>
                <w:b/>
                <w:lang w:val="es-SV"/>
              </w:rPr>
              <w:br/>
              <w:t>las CGC</w:t>
            </w:r>
          </w:p>
        </w:tc>
        <w:tc>
          <w:tcPr>
            <w:tcW w:w="7020" w:type="dxa"/>
            <w:tcMar>
              <w:top w:w="85" w:type="dxa"/>
              <w:bottom w:w="142" w:type="dxa"/>
              <w:right w:w="170" w:type="dxa"/>
            </w:tcMar>
          </w:tcPr>
          <w:p w14:paraId="3D1A2DE2" w14:textId="77777777" w:rsidR="009C5DFF" w:rsidRPr="00AE28FA" w:rsidRDefault="009C5DFF" w:rsidP="005A5DC2">
            <w:pPr>
              <w:ind w:right="-72"/>
              <w:jc w:val="center"/>
              <w:rPr>
                <w:rFonts w:ascii="Bembo Std" w:hAnsi="Bembo Std"/>
                <w:b/>
                <w:lang w:val="es-SV"/>
              </w:rPr>
            </w:pPr>
            <w:r w:rsidRPr="00AE28FA">
              <w:rPr>
                <w:rFonts w:ascii="Bembo Std" w:hAnsi="Bembo Std"/>
                <w:b/>
                <w:lang w:val="es-SV"/>
              </w:rPr>
              <w:t>Modificaciones y complementos de las cláusulas de las Condiciones Generales del Contrato</w:t>
            </w:r>
          </w:p>
        </w:tc>
      </w:tr>
      <w:tr w:rsidR="009C5DFF" w:rsidRPr="007044C5" w14:paraId="5DB95106" w14:textId="77777777" w:rsidTr="005A5DC2">
        <w:trPr>
          <w:trHeight w:val="421"/>
        </w:trPr>
        <w:tc>
          <w:tcPr>
            <w:tcW w:w="1980" w:type="dxa"/>
            <w:tcMar>
              <w:top w:w="85" w:type="dxa"/>
              <w:bottom w:w="142" w:type="dxa"/>
              <w:right w:w="170" w:type="dxa"/>
            </w:tcMar>
          </w:tcPr>
          <w:p w14:paraId="4A9559A9" w14:textId="77777777" w:rsidR="009C5DFF" w:rsidRPr="00AE28FA" w:rsidRDefault="009C5DFF" w:rsidP="005A5DC2">
            <w:pPr>
              <w:jc w:val="both"/>
              <w:rPr>
                <w:rFonts w:ascii="Bembo Std" w:hAnsi="Bembo Std"/>
                <w:b/>
                <w:lang w:val="es-SV"/>
              </w:rPr>
            </w:pPr>
            <w:r w:rsidRPr="00AE28FA">
              <w:rPr>
                <w:rFonts w:ascii="Bembo Std" w:hAnsi="Bembo Std"/>
                <w:b/>
                <w:lang w:val="es-SV"/>
              </w:rPr>
              <w:t xml:space="preserve">1.1 (a)  y 3.1 </w:t>
            </w:r>
          </w:p>
        </w:tc>
        <w:tc>
          <w:tcPr>
            <w:tcW w:w="7020" w:type="dxa"/>
            <w:tcMar>
              <w:top w:w="85" w:type="dxa"/>
              <w:bottom w:w="142" w:type="dxa"/>
              <w:right w:w="170" w:type="dxa"/>
            </w:tcMar>
          </w:tcPr>
          <w:p w14:paraId="5E9D9065" w14:textId="77777777" w:rsidR="009C5DFF" w:rsidRPr="00AE28FA" w:rsidRDefault="009C5DFF" w:rsidP="005A5DC2">
            <w:pPr>
              <w:ind w:right="-72"/>
              <w:jc w:val="both"/>
              <w:rPr>
                <w:rFonts w:ascii="Bembo Std" w:hAnsi="Bembo Std"/>
                <w:b/>
                <w:bCs/>
                <w:i/>
                <w:lang w:val="es-SV"/>
              </w:rPr>
            </w:pPr>
            <w:r w:rsidRPr="00AE28FA">
              <w:rPr>
                <w:rFonts w:ascii="Bembo Std" w:hAnsi="Bembo Std"/>
                <w:b/>
                <w:lang w:val="es-SV"/>
              </w:rPr>
              <w:t>El Contrato se interpretará de acuerdo con la ley de</w:t>
            </w:r>
            <w:r w:rsidRPr="00AE28FA">
              <w:rPr>
                <w:rFonts w:ascii="Bembo Std" w:hAnsi="Bembo Std"/>
                <w:lang w:val="es-SV"/>
              </w:rPr>
              <w:t xml:space="preserve"> El Salvador</w:t>
            </w:r>
          </w:p>
        </w:tc>
      </w:tr>
      <w:tr w:rsidR="009C5DFF" w:rsidRPr="00AE28FA" w14:paraId="2890C66D" w14:textId="77777777" w:rsidTr="005A5DC2">
        <w:tc>
          <w:tcPr>
            <w:tcW w:w="1980" w:type="dxa"/>
            <w:tcMar>
              <w:top w:w="85" w:type="dxa"/>
              <w:bottom w:w="142" w:type="dxa"/>
              <w:right w:w="170" w:type="dxa"/>
            </w:tcMar>
          </w:tcPr>
          <w:p w14:paraId="29664752" w14:textId="77777777" w:rsidR="009C5DFF" w:rsidRPr="00AE28FA" w:rsidRDefault="009C5DFF" w:rsidP="005A5DC2">
            <w:pPr>
              <w:jc w:val="both"/>
              <w:rPr>
                <w:rFonts w:ascii="Bembo Std" w:hAnsi="Bembo Std"/>
                <w:b/>
                <w:lang w:val="es-SV"/>
              </w:rPr>
            </w:pPr>
            <w:r w:rsidRPr="00AE28FA">
              <w:rPr>
                <w:rFonts w:ascii="Bembo Std" w:hAnsi="Bembo Std"/>
                <w:b/>
                <w:lang w:val="es-SV"/>
              </w:rPr>
              <w:t>4.1</w:t>
            </w:r>
          </w:p>
        </w:tc>
        <w:tc>
          <w:tcPr>
            <w:tcW w:w="7020" w:type="dxa"/>
            <w:tcMar>
              <w:top w:w="85" w:type="dxa"/>
              <w:bottom w:w="142" w:type="dxa"/>
              <w:right w:w="170" w:type="dxa"/>
            </w:tcMar>
          </w:tcPr>
          <w:p w14:paraId="53CADD18" w14:textId="77777777" w:rsidR="009C5DFF" w:rsidRPr="00AE28FA" w:rsidRDefault="009C5DFF" w:rsidP="005A5DC2">
            <w:pPr>
              <w:tabs>
                <w:tab w:val="left" w:pos="5040"/>
              </w:tabs>
              <w:ind w:right="-72"/>
              <w:jc w:val="both"/>
              <w:rPr>
                <w:rFonts w:ascii="Bembo Std" w:hAnsi="Bembo Std"/>
                <w:lang w:val="es-SV"/>
              </w:rPr>
            </w:pPr>
            <w:r w:rsidRPr="00AE28FA">
              <w:rPr>
                <w:rFonts w:ascii="Bembo Std" w:hAnsi="Bembo Std"/>
                <w:b/>
                <w:lang w:val="es-SV"/>
              </w:rPr>
              <w:t>El idioma es: Español</w:t>
            </w:r>
          </w:p>
        </w:tc>
      </w:tr>
      <w:tr w:rsidR="009C5DFF" w:rsidRPr="007044C5" w14:paraId="268D10B1" w14:textId="77777777" w:rsidTr="005A5DC2">
        <w:tc>
          <w:tcPr>
            <w:tcW w:w="1980" w:type="dxa"/>
            <w:tcMar>
              <w:top w:w="85" w:type="dxa"/>
              <w:bottom w:w="142" w:type="dxa"/>
              <w:right w:w="170" w:type="dxa"/>
            </w:tcMar>
          </w:tcPr>
          <w:p w14:paraId="5518FBDE" w14:textId="77777777" w:rsidR="009C5DFF" w:rsidRPr="00AE28FA" w:rsidRDefault="009C5DFF" w:rsidP="005A5DC2">
            <w:pPr>
              <w:jc w:val="both"/>
              <w:rPr>
                <w:rFonts w:ascii="Bembo Std" w:hAnsi="Bembo Std"/>
                <w:b/>
                <w:lang w:val="es-SV"/>
              </w:rPr>
            </w:pPr>
            <w:r w:rsidRPr="00AE28FA">
              <w:rPr>
                <w:rFonts w:ascii="Bembo Std" w:hAnsi="Bembo Std"/>
                <w:b/>
                <w:lang w:val="es-SV"/>
              </w:rPr>
              <w:t>6.1 y 6.2</w:t>
            </w:r>
          </w:p>
        </w:tc>
        <w:tc>
          <w:tcPr>
            <w:tcW w:w="7020" w:type="dxa"/>
            <w:tcMar>
              <w:top w:w="85" w:type="dxa"/>
              <w:bottom w:w="142" w:type="dxa"/>
              <w:right w:w="170" w:type="dxa"/>
            </w:tcMar>
          </w:tcPr>
          <w:p w14:paraId="3A835D4C" w14:textId="77777777" w:rsidR="009C5DFF" w:rsidRPr="00AE28FA" w:rsidRDefault="009C5DFF" w:rsidP="005A5DC2">
            <w:pPr>
              <w:tabs>
                <w:tab w:val="left" w:pos="1311"/>
                <w:tab w:val="left" w:pos="6480"/>
              </w:tabs>
              <w:spacing w:before="120" w:after="120"/>
              <w:ind w:right="-72"/>
              <w:jc w:val="both"/>
              <w:rPr>
                <w:rFonts w:ascii="Bembo Std" w:hAnsi="Bembo Std"/>
                <w:b/>
                <w:lang w:val="es-SV"/>
              </w:rPr>
            </w:pPr>
            <w:r w:rsidRPr="00AE28FA">
              <w:rPr>
                <w:rFonts w:ascii="Bembo Std" w:hAnsi="Bembo Std"/>
                <w:b/>
                <w:lang w:val="es-SV"/>
              </w:rPr>
              <w:t xml:space="preserve">Las direcciones son </w:t>
            </w:r>
          </w:p>
          <w:p w14:paraId="5C9F0ACB" w14:textId="77777777" w:rsidR="009C5DFF" w:rsidRPr="007044C5" w:rsidRDefault="009C5DFF" w:rsidP="005A5DC2">
            <w:pPr>
              <w:tabs>
                <w:tab w:val="left" w:pos="1311"/>
                <w:tab w:val="left" w:pos="6480"/>
              </w:tabs>
              <w:spacing w:before="120" w:after="120"/>
              <w:ind w:right="-72"/>
              <w:jc w:val="both"/>
              <w:rPr>
                <w:rFonts w:ascii="Bembo Std" w:hAnsi="Bembo Std"/>
                <w:u w:val="single"/>
                <w:lang w:val="es-SV"/>
              </w:rPr>
            </w:pPr>
            <w:r w:rsidRPr="007044C5">
              <w:rPr>
                <w:rFonts w:ascii="Bembo Std" w:hAnsi="Bembo Std"/>
                <w:u w:val="single"/>
                <w:lang w:val="es-SV"/>
              </w:rPr>
              <w:t>MINISTERIO DE SALUD</w:t>
            </w:r>
          </w:p>
          <w:p w14:paraId="5C6DF3F2" w14:textId="77777777" w:rsidR="009C5DFF" w:rsidRPr="007044C5" w:rsidRDefault="009C5DFF" w:rsidP="005A5DC2">
            <w:pPr>
              <w:tabs>
                <w:tab w:val="left" w:pos="1311"/>
                <w:tab w:val="left" w:pos="6480"/>
              </w:tabs>
              <w:spacing w:before="120" w:after="120"/>
              <w:ind w:right="-72"/>
              <w:jc w:val="both"/>
              <w:rPr>
                <w:rFonts w:ascii="Bembo Std" w:hAnsi="Bembo Std"/>
                <w:lang w:val="es-SV"/>
              </w:rPr>
            </w:pPr>
            <w:r w:rsidRPr="007044C5">
              <w:rPr>
                <w:rFonts w:ascii="Bembo Std" w:hAnsi="Bembo Std"/>
                <w:lang w:val="es-SV"/>
              </w:rPr>
              <w:t xml:space="preserve">Atención: Inga. Fabiola Lucrecia Morán de Martínez, coordinadora de la ACP-UGP/MINSAL </w:t>
            </w:r>
          </w:p>
          <w:p w14:paraId="013481D4" w14:textId="77777777" w:rsidR="009C5DFF" w:rsidRPr="007044C5" w:rsidRDefault="009C5DFF" w:rsidP="005A5DC2">
            <w:pPr>
              <w:tabs>
                <w:tab w:val="left" w:pos="1311"/>
                <w:tab w:val="left" w:pos="6480"/>
              </w:tabs>
              <w:spacing w:before="120" w:after="120"/>
              <w:ind w:right="-72"/>
              <w:jc w:val="both"/>
              <w:rPr>
                <w:rFonts w:ascii="Bembo Std" w:hAnsi="Bembo Std"/>
                <w:lang w:val="es-SV"/>
              </w:rPr>
            </w:pPr>
            <w:r w:rsidRPr="007044C5">
              <w:rPr>
                <w:rFonts w:ascii="Bembo Std" w:hAnsi="Bembo Std"/>
                <w:lang w:val="es-SV"/>
              </w:rPr>
              <w:t>Dirección: nivel tres, edificio del Instituto Nacional de la Salud, Urbanización Lomas de Altamira, Boulevard Altamira y Avenida República de Ecuador N° 33</w:t>
            </w:r>
          </w:p>
          <w:p w14:paraId="56655F9B" w14:textId="77777777" w:rsidR="009C5DFF" w:rsidRPr="007044C5" w:rsidRDefault="009C5DFF" w:rsidP="005A5DC2">
            <w:pPr>
              <w:tabs>
                <w:tab w:val="left" w:pos="1311"/>
                <w:tab w:val="left" w:pos="6480"/>
              </w:tabs>
              <w:spacing w:before="120" w:after="120"/>
              <w:ind w:right="-72"/>
              <w:jc w:val="both"/>
              <w:rPr>
                <w:rFonts w:ascii="Bembo Std" w:hAnsi="Bembo Std"/>
                <w:lang w:val="es-SV"/>
              </w:rPr>
            </w:pPr>
            <w:r w:rsidRPr="007044C5">
              <w:rPr>
                <w:rFonts w:ascii="Bembo Std" w:hAnsi="Bembo Std"/>
                <w:lang w:val="es-SV"/>
              </w:rPr>
              <w:t>Ciudad: San Salvador</w:t>
            </w:r>
          </w:p>
          <w:p w14:paraId="0A11A2FE" w14:textId="77777777" w:rsidR="009C5DFF" w:rsidRPr="007044C5" w:rsidRDefault="009C5DFF" w:rsidP="005A5DC2">
            <w:pPr>
              <w:tabs>
                <w:tab w:val="left" w:pos="1311"/>
                <w:tab w:val="left" w:pos="6480"/>
              </w:tabs>
              <w:spacing w:before="120" w:after="120"/>
              <w:ind w:right="-72"/>
              <w:jc w:val="both"/>
              <w:rPr>
                <w:rFonts w:ascii="Bembo Std" w:hAnsi="Bembo Std"/>
                <w:lang w:val="es-SV"/>
              </w:rPr>
            </w:pPr>
            <w:r w:rsidRPr="007044C5">
              <w:rPr>
                <w:rFonts w:ascii="Bembo Std" w:hAnsi="Bembo Std"/>
                <w:lang w:val="es-SV"/>
              </w:rPr>
              <w:t>País:  El Salvador</w:t>
            </w:r>
          </w:p>
          <w:p w14:paraId="61A69581" w14:textId="77777777" w:rsidR="009C5DFF" w:rsidRPr="007044C5" w:rsidRDefault="009C5DFF" w:rsidP="005A5DC2">
            <w:pPr>
              <w:tabs>
                <w:tab w:val="left" w:pos="1311"/>
                <w:tab w:val="left" w:pos="6480"/>
              </w:tabs>
              <w:spacing w:before="120" w:after="120"/>
              <w:ind w:right="-72"/>
              <w:jc w:val="both"/>
              <w:rPr>
                <w:rFonts w:ascii="Bembo Std" w:hAnsi="Bembo Std"/>
                <w:lang w:val="es-SV"/>
              </w:rPr>
            </w:pPr>
            <w:r w:rsidRPr="007044C5">
              <w:rPr>
                <w:rFonts w:ascii="Bembo Std" w:hAnsi="Bembo Std"/>
                <w:lang w:val="es-SV"/>
              </w:rPr>
              <w:t xml:space="preserve">Dirección de correo electrónico: </w:t>
            </w:r>
            <w:hyperlink r:id="rId15" w:history="1">
              <w:r w:rsidRPr="007044C5">
                <w:rPr>
                  <w:rStyle w:val="Hipervnculo"/>
                  <w:rFonts w:ascii="Bembo Std" w:hAnsi="Bembo Std"/>
                  <w:lang w:val="es-SV"/>
                </w:rPr>
                <w:t>acp_ugp@salud.gob.sv</w:t>
              </w:r>
            </w:hyperlink>
          </w:p>
          <w:p w14:paraId="4EC26EA6" w14:textId="77777777" w:rsidR="009C5DFF" w:rsidRPr="00AE28FA" w:rsidRDefault="009C5DFF" w:rsidP="005A5DC2">
            <w:pPr>
              <w:tabs>
                <w:tab w:val="left" w:pos="1311"/>
                <w:tab w:val="left" w:pos="6480"/>
              </w:tabs>
              <w:ind w:right="-72"/>
              <w:jc w:val="both"/>
              <w:rPr>
                <w:rFonts w:ascii="Bembo Std" w:hAnsi="Bembo Std"/>
                <w:lang w:val="es-SV"/>
              </w:rPr>
            </w:pPr>
            <w:r w:rsidRPr="00AE28FA">
              <w:rPr>
                <w:rFonts w:ascii="Bembo Std" w:hAnsi="Bembo Std"/>
                <w:position w:val="2"/>
                <w:lang w:val="es-SV"/>
              </w:rPr>
              <w:tab/>
            </w:r>
          </w:p>
          <w:p w14:paraId="590A3A62" w14:textId="77777777" w:rsidR="009C5DFF" w:rsidRPr="009C5DFF" w:rsidRDefault="009C5DFF" w:rsidP="009C5DFF">
            <w:pPr>
              <w:tabs>
                <w:tab w:val="left" w:pos="1311"/>
                <w:tab w:val="left" w:pos="6480"/>
              </w:tabs>
              <w:ind w:right="-72"/>
              <w:jc w:val="both"/>
              <w:rPr>
                <w:rFonts w:ascii="Bembo Std" w:hAnsi="Bembo Std"/>
                <w:lang w:val="es-SV"/>
              </w:rPr>
            </w:pPr>
            <w:r w:rsidRPr="009C5DFF">
              <w:rPr>
                <w:rFonts w:ascii="Bembo Std" w:hAnsi="Bembo Std"/>
                <w:lang w:val="es-SV"/>
              </w:rPr>
              <w:t>Consultor:</w:t>
            </w:r>
            <w:r w:rsidRPr="009C5DFF">
              <w:rPr>
                <w:rFonts w:ascii="Bembo Std" w:hAnsi="Bembo Std"/>
                <w:lang w:val="es-SV"/>
              </w:rPr>
              <w:tab/>
              <w:t>CORNEJO &amp; UMAÑA, LTDA. DE C.V.</w:t>
            </w:r>
          </w:p>
          <w:p w14:paraId="786EACD2" w14:textId="77777777" w:rsidR="009C5DFF" w:rsidRPr="009C5DFF" w:rsidRDefault="009C5DFF" w:rsidP="009C5DFF">
            <w:pPr>
              <w:tabs>
                <w:tab w:val="left" w:pos="1311"/>
                <w:tab w:val="left" w:pos="6480"/>
              </w:tabs>
              <w:ind w:right="-72"/>
              <w:jc w:val="both"/>
              <w:rPr>
                <w:rFonts w:ascii="Bembo Std" w:hAnsi="Bembo Std"/>
                <w:lang w:val="es-SV"/>
              </w:rPr>
            </w:pPr>
            <w:r w:rsidRPr="009C5DFF">
              <w:rPr>
                <w:rFonts w:ascii="Bembo Std" w:hAnsi="Bembo Std"/>
                <w:lang w:val="es-SV"/>
              </w:rPr>
              <w:tab/>
            </w:r>
          </w:p>
          <w:p w14:paraId="48E8F1B8" w14:textId="77777777" w:rsidR="009C5DFF" w:rsidRPr="009C5DFF" w:rsidRDefault="009C5DFF" w:rsidP="009C5DFF">
            <w:pPr>
              <w:tabs>
                <w:tab w:val="left" w:pos="1311"/>
                <w:tab w:val="left" w:pos="6480"/>
              </w:tabs>
              <w:ind w:right="-72"/>
              <w:jc w:val="both"/>
              <w:rPr>
                <w:rFonts w:ascii="Bembo Std" w:hAnsi="Bembo Std"/>
                <w:lang w:val="es-SV"/>
              </w:rPr>
            </w:pPr>
            <w:proofErr w:type="spellStart"/>
            <w:r w:rsidRPr="009C5DFF">
              <w:rPr>
                <w:rFonts w:ascii="Bembo Std" w:hAnsi="Bembo Std"/>
                <w:lang w:val="es-SV"/>
              </w:rPr>
              <w:t>Direccion</w:t>
            </w:r>
            <w:proofErr w:type="spellEnd"/>
            <w:r w:rsidRPr="009C5DFF">
              <w:rPr>
                <w:rFonts w:ascii="Bembo Std" w:hAnsi="Bembo Std"/>
                <w:lang w:val="es-SV"/>
              </w:rPr>
              <w:t>: Urbanización Cumbres de la Escalón, Avenida Las Cumbres, Casa N° 5-L, San Salvador.</w:t>
            </w:r>
            <w:r w:rsidRPr="009C5DFF">
              <w:rPr>
                <w:rFonts w:ascii="Bembo Std" w:hAnsi="Bembo Std"/>
                <w:lang w:val="es-SV"/>
              </w:rPr>
              <w:tab/>
            </w:r>
          </w:p>
          <w:p w14:paraId="2B8DFC62" w14:textId="3666D685" w:rsidR="009C5DFF" w:rsidRPr="009C5DFF" w:rsidRDefault="009C5DFF" w:rsidP="009C5DFF">
            <w:pPr>
              <w:tabs>
                <w:tab w:val="left" w:pos="1311"/>
                <w:tab w:val="left" w:pos="6480"/>
              </w:tabs>
              <w:ind w:right="-72"/>
              <w:jc w:val="both"/>
              <w:rPr>
                <w:rFonts w:ascii="Bembo Std" w:hAnsi="Bembo Std"/>
                <w:lang w:val="es-SV"/>
              </w:rPr>
            </w:pPr>
            <w:r w:rsidRPr="009C5DFF">
              <w:rPr>
                <w:rFonts w:ascii="Bembo Std" w:hAnsi="Bembo Std"/>
                <w:lang w:val="es-SV"/>
              </w:rPr>
              <w:t>Atención:</w:t>
            </w:r>
            <w:r w:rsidRPr="009C5DFF">
              <w:rPr>
                <w:rFonts w:ascii="Bembo Std" w:hAnsi="Bembo Std"/>
                <w:lang w:val="es-SV"/>
              </w:rPr>
              <w:tab/>
            </w:r>
            <w:r w:rsidR="00C87194" w:rsidRPr="00C87194">
              <w:rPr>
                <w:rFonts w:ascii="Bembo Std" w:hAnsi="Bembo Std"/>
                <w:lang w:val="es-SV"/>
              </w:rPr>
              <w:t>EDWIN DAVID UMAÑA MENDOZA</w:t>
            </w:r>
            <w:r w:rsidRPr="009C5DFF">
              <w:rPr>
                <w:rFonts w:ascii="Bembo Std" w:hAnsi="Bembo Std"/>
                <w:lang w:val="es-SV"/>
              </w:rPr>
              <w:tab/>
            </w:r>
          </w:p>
          <w:p w14:paraId="0117FB98" w14:textId="77777777" w:rsidR="009C5DFF" w:rsidRPr="009C5DFF" w:rsidRDefault="009C5DFF" w:rsidP="009C5DFF">
            <w:pPr>
              <w:tabs>
                <w:tab w:val="left" w:pos="1311"/>
                <w:tab w:val="left" w:pos="6480"/>
              </w:tabs>
              <w:ind w:right="-72"/>
              <w:jc w:val="both"/>
              <w:rPr>
                <w:rFonts w:ascii="Bembo Std" w:hAnsi="Bembo Std"/>
                <w:lang w:val="es-SV"/>
              </w:rPr>
            </w:pPr>
            <w:proofErr w:type="spellStart"/>
            <w:r w:rsidRPr="009C5DFF">
              <w:rPr>
                <w:rFonts w:ascii="Bembo Std" w:hAnsi="Bembo Std"/>
                <w:lang w:val="es-SV"/>
              </w:rPr>
              <w:t>Telefono</w:t>
            </w:r>
            <w:proofErr w:type="spellEnd"/>
            <w:r w:rsidRPr="009C5DFF">
              <w:rPr>
                <w:rFonts w:ascii="Bembo Std" w:hAnsi="Bembo Std"/>
                <w:lang w:val="es-SV"/>
              </w:rPr>
              <w:t>:</w:t>
            </w:r>
            <w:r w:rsidRPr="009C5DFF">
              <w:rPr>
                <w:rFonts w:ascii="Bembo Std" w:hAnsi="Bembo Std"/>
                <w:lang w:val="es-SV"/>
              </w:rPr>
              <w:tab/>
              <w:t>2264-8074 y 2264-5604</w:t>
            </w:r>
            <w:r w:rsidRPr="009C5DFF">
              <w:rPr>
                <w:rFonts w:ascii="Bembo Std" w:hAnsi="Bembo Std"/>
                <w:lang w:val="es-SV"/>
              </w:rPr>
              <w:tab/>
            </w:r>
          </w:p>
          <w:p w14:paraId="2719DF02" w14:textId="101BAE58" w:rsidR="009C5DFF" w:rsidRPr="00AE28FA" w:rsidRDefault="009C5DFF" w:rsidP="009C5DFF">
            <w:pPr>
              <w:tabs>
                <w:tab w:val="left" w:pos="1311"/>
                <w:tab w:val="left" w:pos="6480"/>
              </w:tabs>
              <w:ind w:right="-72"/>
              <w:jc w:val="both"/>
              <w:rPr>
                <w:rFonts w:ascii="Bembo Std" w:hAnsi="Bembo Std"/>
                <w:lang w:val="es-SV"/>
              </w:rPr>
            </w:pPr>
            <w:r w:rsidRPr="009C5DFF">
              <w:rPr>
                <w:rFonts w:ascii="Bembo Std" w:hAnsi="Bembo Std"/>
                <w:lang w:val="es-SV"/>
              </w:rPr>
              <w:t>Correo electrónico): info@russellbedford.com.sv</w:t>
            </w:r>
            <w:r w:rsidRPr="00AE28FA">
              <w:rPr>
                <w:rFonts w:ascii="Bembo Std" w:hAnsi="Bembo Std"/>
                <w:lang w:val="es-SV"/>
              </w:rPr>
              <w:tab/>
            </w:r>
          </w:p>
        </w:tc>
      </w:tr>
      <w:tr w:rsidR="009C5DFF" w:rsidRPr="00AE28FA" w14:paraId="5F554692" w14:textId="77777777" w:rsidTr="005A5DC2">
        <w:tc>
          <w:tcPr>
            <w:tcW w:w="1980" w:type="dxa"/>
            <w:tcMar>
              <w:top w:w="85" w:type="dxa"/>
              <w:bottom w:w="142" w:type="dxa"/>
              <w:right w:w="170" w:type="dxa"/>
            </w:tcMar>
          </w:tcPr>
          <w:p w14:paraId="0CC61C4A" w14:textId="77777777" w:rsidR="009C5DFF" w:rsidRPr="00AE28FA" w:rsidRDefault="009C5DFF" w:rsidP="005A5DC2">
            <w:pPr>
              <w:jc w:val="both"/>
              <w:rPr>
                <w:rFonts w:ascii="Bembo Std" w:hAnsi="Bembo Std"/>
                <w:b/>
                <w:spacing w:val="-3"/>
                <w:lang w:val="es-SV"/>
              </w:rPr>
            </w:pPr>
            <w:r w:rsidRPr="00AE28FA">
              <w:rPr>
                <w:rFonts w:ascii="Bembo Std" w:hAnsi="Bembo Std"/>
                <w:b/>
                <w:spacing w:val="-3"/>
                <w:lang w:val="es-SV"/>
              </w:rPr>
              <w:t>8.1</w:t>
            </w:r>
          </w:p>
          <w:p w14:paraId="2737E906" w14:textId="77777777" w:rsidR="009C5DFF" w:rsidRPr="00AE28FA" w:rsidRDefault="009C5DFF" w:rsidP="005A5DC2">
            <w:pPr>
              <w:ind w:right="-72"/>
              <w:jc w:val="both"/>
              <w:rPr>
                <w:rFonts w:ascii="Bembo Std" w:hAnsi="Bembo Std"/>
                <w:b/>
                <w:lang w:val="es-SV"/>
              </w:rPr>
            </w:pPr>
          </w:p>
        </w:tc>
        <w:tc>
          <w:tcPr>
            <w:tcW w:w="7020" w:type="dxa"/>
            <w:tcMar>
              <w:top w:w="85" w:type="dxa"/>
              <w:bottom w:w="142" w:type="dxa"/>
              <w:right w:w="170" w:type="dxa"/>
            </w:tcMar>
          </w:tcPr>
          <w:p w14:paraId="26F3501E" w14:textId="77777777" w:rsidR="009C5DFF" w:rsidRPr="00AE28FA" w:rsidRDefault="009C5DFF" w:rsidP="005A5DC2">
            <w:pPr>
              <w:spacing w:after="60"/>
              <w:ind w:right="-72"/>
              <w:jc w:val="both"/>
              <w:rPr>
                <w:rFonts w:ascii="Bembo Std" w:hAnsi="Bembo Std"/>
                <w:lang w:val="es-SV"/>
              </w:rPr>
            </w:pPr>
            <w:r w:rsidRPr="00AE28FA">
              <w:rPr>
                <w:rFonts w:ascii="Bembo Std" w:hAnsi="Bembo Std"/>
                <w:i/>
                <w:color w:val="1F497D"/>
                <w:lang w:val="es-SV"/>
              </w:rPr>
              <w:t>NO APLICA</w:t>
            </w:r>
          </w:p>
        </w:tc>
      </w:tr>
      <w:tr w:rsidR="009C5DFF" w:rsidRPr="007044C5" w14:paraId="345D7840" w14:textId="77777777" w:rsidTr="005A5DC2">
        <w:tc>
          <w:tcPr>
            <w:tcW w:w="1980" w:type="dxa"/>
            <w:tcMar>
              <w:top w:w="85" w:type="dxa"/>
              <w:bottom w:w="142" w:type="dxa"/>
              <w:right w:w="170" w:type="dxa"/>
            </w:tcMar>
          </w:tcPr>
          <w:p w14:paraId="6581274D" w14:textId="77777777" w:rsidR="009C5DFF" w:rsidRPr="00AE28FA" w:rsidRDefault="009C5DFF" w:rsidP="005A5DC2">
            <w:pPr>
              <w:jc w:val="both"/>
              <w:rPr>
                <w:rFonts w:ascii="Bembo Std" w:hAnsi="Bembo Std"/>
                <w:b/>
                <w:spacing w:val="-3"/>
                <w:lang w:val="es-SV"/>
              </w:rPr>
            </w:pPr>
            <w:r w:rsidRPr="00AE28FA">
              <w:rPr>
                <w:rFonts w:ascii="Bembo Std" w:hAnsi="Bembo Std"/>
                <w:b/>
                <w:spacing w:val="-3"/>
                <w:lang w:val="es-SV"/>
              </w:rPr>
              <w:t>9.1</w:t>
            </w:r>
          </w:p>
        </w:tc>
        <w:tc>
          <w:tcPr>
            <w:tcW w:w="7020" w:type="dxa"/>
            <w:tcMar>
              <w:top w:w="85" w:type="dxa"/>
              <w:bottom w:w="142" w:type="dxa"/>
              <w:right w:w="170" w:type="dxa"/>
            </w:tcMar>
          </w:tcPr>
          <w:p w14:paraId="6897B4A5" w14:textId="77777777" w:rsidR="009C5DFF" w:rsidRPr="00AE28FA" w:rsidRDefault="009C5DFF" w:rsidP="009C5DFF">
            <w:pPr>
              <w:tabs>
                <w:tab w:val="left" w:pos="2160"/>
                <w:tab w:val="left" w:pos="6480"/>
              </w:tabs>
              <w:ind w:right="-72"/>
              <w:rPr>
                <w:rFonts w:ascii="Bembo Std" w:hAnsi="Bembo Std"/>
                <w:i/>
                <w:lang w:val="es-SV"/>
              </w:rPr>
            </w:pPr>
            <w:r w:rsidRPr="00AE28FA">
              <w:rPr>
                <w:rFonts w:ascii="Bembo Std" w:hAnsi="Bembo Std"/>
                <w:b/>
                <w:lang w:val="es-SV"/>
              </w:rPr>
              <w:t xml:space="preserve">En el caso del Contratante: </w:t>
            </w:r>
            <w:r w:rsidRPr="00AE28FA">
              <w:rPr>
                <w:rFonts w:ascii="Bembo Std" w:hAnsi="Bembo Std"/>
                <w:i/>
                <w:lang w:val="es-SV"/>
              </w:rPr>
              <w:t>El Administrador de Contrato.</w:t>
            </w:r>
          </w:p>
          <w:p w14:paraId="1EFA1874" w14:textId="77777777" w:rsidR="009C5DFF" w:rsidRPr="00AE28FA" w:rsidRDefault="009C5DFF" w:rsidP="009C5DFF">
            <w:pPr>
              <w:tabs>
                <w:tab w:val="left" w:pos="2160"/>
                <w:tab w:val="left" w:pos="6480"/>
              </w:tabs>
              <w:ind w:right="-72"/>
              <w:rPr>
                <w:rFonts w:ascii="Bembo Std" w:hAnsi="Bembo Std"/>
                <w:b/>
                <w:lang w:val="es-SV"/>
              </w:rPr>
            </w:pPr>
          </w:p>
          <w:p w14:paraId="7B88CCF0" w14:textId="77B3F1A9" w:rsidR="009C5DFF" w:rsidRPr="0082118A" w:rsidRDefault="009C5DFF" w:rsidP="009C5DFF">
            <w:pPr>
              <w:tabs>
                <w:tab w:val="left" w:pos="2160"/>
                <w:tab w:val="left" w:pos="6480"/>
              </w:tabs>
              <w:ind w:right="-72"/>
              <w:rPr>
                <w:rFonts w:ascii="Bembo Std" w:hAnsi="Bembo Std"/>
                <w:lang w:val="es-SV"/>
              </w:rPr>
            </w:pPr>
            <w:r w:rsidRPr="0082118A">
              <w:rPr>
                <w:rFonts w:ascii="Bembo Std" w:hAnsi="Bembo Std"/>
                <w:lang w:val="es-SV"/>
              </w:rPr>
              <w:lastRenderedPageBreak/>
              <w:t>La Unidad de Gestión del Programa-UGP ha designado al Lic. NELSON MANU</w:t>
            </w:r>
            <w:r>
              <w:rPr>
                <w:rFonts w:ascii="Bembo Std" w:hAnsi="Bembo Std"/>
                <w:lang w:val="es-SV"/>
              </w:rPr>
              <w:t>E</w:t>
            </w:r>
            <w:r w:rsidRPr="0082118A">
              <w:rPr>
                <w:rFonts w:ascii="Bembo Std" w:hAnsi="Bembo Std"/>
                <w:lang w:val="es-SV"/>
              </w:rPr>
              <w:t xml:space="preserve">L CUBIAS, con cargo de Consultor Financiero de la UGP, con correo electrónico: </w:t>
            </w:r>
            <w:hyperlink r:id="rId16" w:history="1">
              <w:r w:rsidR="00A44134" w:rsidRPr="00B84A96">
                <w:rPr>
                  <w:rStyle w:val="Hipervnculo"/>
                  <w:rFonts w:ascii="Bembo Std" w:hAnsi="Bembo Std"/>
                  <w:lang w:val="es-SV"/>
                </w:rPr>
                <w:t>ne</w:t>
              </w:r>
              <w:r w:rsidR="00A44134" w:rsidRPr="007044C5">
                <w:rPr>
                  <w:rStyle w:val="Hipervnculo"/>
                  <w:lang w:val="es-SV"/>
                </w:rPr>
                <w:t>lson.</w:t>
              </w:r>
              <w:r w:rsidR="00A44134" w:rsidRPr="00B84A96">
                <w:rPr>
                  <w:rStyle w:val="Hipervnculo"/>
                  <w:rFonts w:ascii="Bembo Std" w:hAnsi="Bembo Std"/>
                  <w:lang w:val="es-SV"/>
                </w:rPr>
                <w:t>cubias@salud.gob.sv</w:t>
              </w:r>
            </w:hyperlink>
            <w:r w:rsidRPr="0082118A">
              <w:rPr>
                <w:rFonts w:ascii="Bembo Std" w:hAnsi="Bembo Std"/>
                <w:lang w:val="es-SV"/>
              </w:rPr>
              <w:t xml:space="preserve">, </w:t>
            </w:r>
            <w:r>
              <w:rPr>
                <w:rFonts w:ascii="Bembo Std" w:hAnsi="Bembo Std"/>
                <w:lang w:val="es-SV"/>
              </w:rPr>
              <w:t xml:space="preserve">teléfono: </w:t>
            </w:r>
            <w:r w:rsidRPr="0082118A">
              <w:rPr>
                <w:rFonts w:ascii="Bembo Std" w:hAnsi="Bembo Std"/>
                <w:lang w:val="es-SV"/>
              </w:rPr>
              <w:t>como Administrador de Contrato</w:t>
            </w:r>
          </w:p>
          <w:p w14:paraId="4A2B193C" w14:textId="77777777" w:rsidR="009C5DFF" w:rsidRPr="00AE28FA" w:rsidRDefault="009C5DFF" w:rsidP="009C5DFF">
            <w:pPr>
              <w:ind w:right="-72"/>
              <w:rPr>
                <w:rFonts w:ascii="Bembo Std" w:hAnsi="Bembo Std"/>
                <w:lang w:val="es-SV"/>
              </w:rPr>
            </w:pPr>
          </w:p>
          <w:p w14:paraId="081492F3" w14:textId="77777777" w:rsidR="00C87194" w:rsidRDefault="009C5DFF" w:rsidP="009C5DFF">
            <w:pPr>
              <w:tabs>
                <w:tab w:val="left" w:pos="2160"/>
                <w:tab w:val="left" w:pos="6480"/>
              </w:tabs>
              <w:ind w:right="-72"/>
              <w:rPr>
                <w:rFonts w:ascii="Bembo Std" w:hAnsi="Bembo Std"/>
                <w:lang w:val="es-SV"/>
              </w:rPr>
            </w:pPr>
            <w:r w:rsidRPr="00AE28FA">
              <w:rPr>
                <w:rFonts w:ascii="Bembo Std" w:hAnsi="Bembo Std"/>
                <w:b/>
                <w:lang w:val="es-SV"/>
              </w:rPr>
              <w:t xml:space="preserve">En el caso del Consultor: </w:t>
            </w:r>
            <w:r w:rsidR="00C87194" w:rsidRPr="00C87194">
              <w:rPr>
                <w:rFonts w:ascii="Bembo Std" w:hAnsi="Bembo Std"/>
                <w:lang w:val="es-SV"/>
              </w:rPr>
              <w:t xml:space="preserve">EDWIN DAVID UMAÑA MENDOZA </w:t>
            </w:r>
          </w:p>
          <w:p w14:paraId="5A5CC77A" w14:textId="36E847BB" w:rsidR="009C5DFF" w:rsidRPr="00AE28FA" w:rsidRDefault="00C87194" w:rsidP="009C5DFF">
            <w:pPr>
              <w:tabs>
                <w:tab w:val="left" w:pos="2160"/>
                <w:tab w:val="left" w:pos="6480"/>
              </w:tabs>
              <w:ind w:right="-72"/>
              <w:rPr>
                <w:rFonts w:ascii="Bembo Std" w:hAnsi="Bembo Std"/>
                <w:b/>
                <w:lang w:val="es-SV"/>
              </w:rPr>
            </w:pPr>
            <w:r>
              <w:rPr>
                <w:rFonts w:ascii="Bembo Std" w:hAnsi="Bembo Std"/>
                <w:lang w:val="es-SV"/>
              </w:rPr>
              <w:t xml:space="preserve">Gerente </w:t>
            </w:r>
            <w:r w:rsidR="009C5DFF" w:rsidRPr="00683F0E">
              <w:rPr>
                <w:rFonts w:ascii="Bembo Std" w:hAnsi="Bembo Std"/>
                <w:lang w:val="es-SV"/>
              </w:rPr>
              <w:t xml:space="preserve"> y Representante Legal de la Sociedad</w:t>
            </w:r>
          </w:p>
        </w:tc>
      </w:tr>
      <w:tr w:rsidR="009C5DFF" w:rsidRPr="007044C5" w14:paraId="2631C36A" w14:textId="77777777" w:rsidTr="005A5DC2">
        <w:tc>
          <w:tcPr>
            <w:tcW w:w="1980" w:type="dxa"/>
            <w:tcMar>
              <w:top w:w="85" w:type="dxa"/>
              <w:bottom w:w="142" w:type="dxa"/>
              <w:right w:w="170" w:type="dxa"/>
            </w:tcMar>
          </w:tcPr>
          <w:p w14:paraId="00DAFC6E" w14:textId="77777777" w:rsidR="009C5DFF" w:rsidRPr="00AE28FA" w:rsidRDefault="009C5DFF" w:rsidP="005A5DC2">
            <w:pPr>
              <w:pStyle w:val="BankNormal"/>
              <w:spacing w:after="0"/>
              <w:rPr>
                <w:rFonts w:ascii="Bembo Std" w:hAnsi="Bembo Std"/>
                <w:b/>
                <w:bCs/>
                <w:szCs w:val="24"/>
                <w:lang w:val="es-SV"/>
              </w:rPr>
            </w:pPr>
            <w:r w:rsidRPr="00AE28FA">
              <w:rPr>
                <w:rFonts w:ascii="Bembo Std" w:hAnsi="Bembo Std"/>
                <w:b/>
                <w:lang w:val="es-SV"/>
              </w:rPr>
              <w:lastRenderedPageBreak/>
              <w:t>11.1</w:t>
            </w:r>
          </w:p>
        </w:tc>
        <w:tc>
          <w:tcPr>
            <w:tcW w:w="7020" w:type="dxa"/>
            <w:tcMar>
              <w:top w:w="85" w:type="dxa"/>
              <w:bottom w:w="142" w:type="dxa"/>
              <w:right w:w="170" w:type="dxa"/>
            </w:tcMar>
          </w:tcPr>
          <w:p w14:paraId="6C12BEE2" w14:textId="77777777" w:rsidR="009C5DFF" w:rsidRPr="00AE28FA" w:rsidRDefault="009C5DFF" w:rsidP="005A5DC2">
            <w:pPr>
              <w:ind w:right="-72"/>
              <w:jc w:val="both"/>
              <w:rPr>
                <w:rFonts w:ascii="Bembo Std" w:hAnsi="Bembo Std"/>
                <w:lang w:val="es-SV"/>
              </w:rPr>
            </w:pPr>
            <w:r w:rsidRPr="007044C5">
              <w:rPr>
                <w:rFonts w:ascii="Bembo Std" w:hAnsi="Bembo Std"/>
                <w:bCs/>
                <w:lang w:val="es-SV"/>
              </w:rPr>
              <w:t>Entrada en vigor: a partir de la fecha de distribución del Contrato.</w:t>
            </w:r>
          </w:p>
        </w:tc>
      </w:tr>
      <w:tr w:rsidR="009C5DFF" w:rsidRPr="007044C5" w14:paraId="2DA14BFC" w14:textId="77777777" w:rsidTr="005A5DC2">
        <w:tc>
          <w:tcPr>
            <w:tcW w:w="1980" w:type="dxa"/>
            <w:tcMar>
              <w:top w:w="85" w:type="dxa"/>
              <w:bottom w:w="142" w:type="dxa"/>
              <w:right w:w="170" w:type="dxa"/>
            </w:tcMar>
          </w:tcPr>
          <w:p w14:paraId="5E227A52" w14:textId="77777777" w:rsidR="009C5DFF" w:rsidRPr="00AE28FA" w:rsidRDefault="009C5DFF" w:rsidP="005A5DC2">
            <w:pPr>
              <w:rPr>
                <w:rFonts w:ascii="Bembo Std" w:hAnsi="Bembo Std"/>
                <w:b/>
                <w:spacing w:val="-3"/>
                <w:lang w:val="es-SV"/>
              </w:rPr>
            </w:pPr>
            <w:r w:rsidRPr="00AE28FA">
              <w:rPr>
                <w:rFonts w:ascii="Bembo Std" w:hAnsi="Bembo Std"/>
                <w:b/>
                <w:spacing w:val="-3"/>
                <w:lang w:val="es-SV"/>
              </w:rPr>
              <w:t>12.1</w:t>
            </w:r>
          </w:p>
        </w:tc>
        <w:tc>
          <w:tcPr>
            <w:tcW w:w="7020" w:type="dxa"/>
            <w:tcMar>
              <w:top w:w="85" w:type="dxa"/>
              <w:bottom w:w="142" w:type="dxa"/>
              <w:right w:w="170" w:type="dxa"/>
            </w:tcMar>
          </w:tcPr>
          <w:p w14:paraId="6BBB7A32" w14:textId="77777777" w:rsidR="009C5DFF" w:rsidRPr="00AE28FA" w:rsidRDefault="009C5DFF" w:rsidP="005A5DC2">
            <w:pPr>
              <w:ind w:right="-72"/>
              <w:jc w:val="both"/>
              <w:rPr>
                <w:rFonts w:ascii="Bembo Std" w:hAnsi="Bembo Std"/>
                <w:b/>
                <w:lang w:val="es-SV"/>
              </w:rPr>
            </w:pPr>
            <w:r w:rsidRPr="00AE28FA">
              <w:rPr>
                <w:rFonts w:ascii="Bembo Std" w:hAnsi="Bembo Std"/>
                <w:b/>
                <w:lang w:val="es-SV"/>
              </w:rPr>
              <w:t>Rescisión del Contrato por no haber entrado en vigor:</w:t>
            </w:r>
          </w:p>
          <w:p w14:paraId="124BCB46" w14:textId="77777777" w:rsidR="009C5DFF" w:rsidRPr="00AE28FA" w:rsidRDefault="009C5DFF" w:rsidP="005A5DC2">
            <w:pPr>
              <w:ind w:right="-72"/>
              <w:jc w:val="both"/>
              <w:rPr>
                <w:rFonts w:ascii="Bembo Std" w:hAnsi="Bembo Std"/>
                <w:b/>
                <w:lang w:val="es-SV"/>
              </w:rPr>
            </w:pPr>
          </w:p>
          <w:p w14:paraId="00C200B2" w14:textId="77777777" w:rsidR="009C5DFF" w:rsidRPr="001176B4" w:rsidRDefault="009C5DFF" w:rsidP="005A5DC2">
            <w:pPr>
              <w:ind w:right="-72"/>
              <w:jc w:val="both"/>
              <w:rPr>
                <w:rFonts w:ascii="Bembo Std" w:hAnsi="Bembo Std"/>
                <w:lang w:val="es-SV"/>
              </w:rPr>
            </w:pPr>
            <w:r w:rsidRPr="001176B4">
              <w:rPr>
                <w:rFonts w:ascii="Bembo Std" w:hAnsi="Bembo Std"/>
                <w:lang w:val="es-SV"/>
              </w:rPr>
              <w:t>El plazo será seis meses.</w:t>
            </w:r>
          </w:p>
        </w:tc>
      </w:tr>
      <w:tr w:rsidR="009C5DFF" w:rsidRPr="007044C5" w14:paraId="3D2D1A60" w14:textId="77777777" w:rsidTr="005A5DC2">
        <w:tc>
          <w:tcPr>
            <w:tcW w:w="1980" w:type="dxa"/>
            <w:tcMar>
              <w:top w:w="85" w:type="dxa"/>
              <w:bottom w:w="142" w:type="dxa"/>
              <w:right w:w="170" w:type="dxa"/>
            </w:tcMar>
          </w:tcPr>
          <w:p w14:paraId="1FECD98B" w14:textId="77777777" w:rsidR="009C5DFF" w:rsidRPr="00AE28FA" w:rsidRDefault="009C5DFF" w:rsidP="005A5DC2">
            <w:pPr>
              <w:rPr>
                <w:rFonts w:ascii="Bembo Std" w:hAnsi="Bembo Std"/>
                <w:b/>
                <w:spacing w:val="-3"/>
                <w:lang w:val="es-SV"/>
              </w:rPr>
            </w:pPr>
            <w:r w:rsidRPr="00AE28FA">
              <w:rPr>
                <w:rFonts w:ascii="Bembo Std" w:hAnsi="Bembo Std"/>
                <w:b/>
                <w:spacing w:val="-3"/>
                <w:lang w:val="es-SV"/>
              </w:rPr>
              <w:t>13.1</w:t>
            </w:r>
          </w:p>
        </w:tc>
        <w:tc>
          <w:tcPr>
            <w:tcW w:w="7020" w:type="dxa"/>
            <w:tcMar>
              <w:top w:w="85" w:type="dxa"/>
              <w:bottom w:w="142" w:type="dxa"/>
              <w:right w:w="170" w:type="dxa"/>
            </w:tcMar>
          </w:tcPr>
          <w:p w14:paraId="5C62640D" w14:textId="77777777" w:rsidR="009C5DFF" w:rsidRPr="00AE28FA" w:rsidRDefault="009C5DFF" w:rsidP="005A5DC2">
            <w:pPr>
              <w:ind w:right="-72"/>
              <w:jc w:val="both"/>
              <w:rPr>
                <w:rFonts w:ascii="Bembo Std" w:hAnsi="Bembo Std"/>
                <w:b/>
                <w:lang w:val="es-SV"/>
              </w:rPr>
            </w:pPr>
            <w:r w:rsidRPr="00AE28FA">
              <w:rPr>
                <w:rFonts w:ascii="Bembo Std" w:hAnsi="Bembo Std"/>
                <w:b/>
                <w:lang w:val="es-SV"/>
              </w:rPr>
              <w:t>Comienzo de la prestación de los Servicios:</w:t>
            </w:r>
          </w:p>
          <w:p w14:paraId="45A531E8" w14:textId="77777777" w:rsidR="009C5DFF" w:rsidRPr="00AE28FA" w:rsidRDefault="009C5DFF" w:rsidP="005A5DC2">
            <w:pPr>
              <w:ind w:right="-72"/>
              <w:jc w:val="both"/>
              <w:rPr>
                <w:rFonts w:ascii="Bembo Std" w:hAnsi="Bembo Std"/>
                <w:b/>
                <w:lang w:val="es-SV"/>
              </w:rPr>
            </w:pPr>
          </w:p>
          <w:p w14:paraId="6D787815" w14:textId="77777777" w:rsidR="009C5DFF" w:rsidRPr="00AE28FA" w:rsidRDefault="009C5DFF" w:rsidP="005A5DC2">
            <w:pPr>
              <w:ind w:right="-72"/>
              <w:jc w:val="both"/>
              <w:rPr>
                <w:rFonts w:ascii="Bembo Std" w:hAnsi="Bembo Std"/>
                <w:lang w:val="es-SV"/>
              </w:rPr>
            </w:pPr>
            <w:r w:rsidRPr="00AE28FA">
              <w:rPr>
                <w:rFonts w:ascii="Bembo Std" w:hAnsi="Bembo Std"/>
                <w:b/>
                <w:lang w:val="es-SV"/>
              </w:rPr>
              <w:t>El número de días será: a partir de la distribución del contrato.</w:t>
            </w:r>
          </w:p>
          <w:p w14:paraId="41A39F8F" w14:textId="77777777" w:rsidR="009C5DFF" w:rsidRPr="00AE28FA" w:rsidRDefault="009C5DFF" w:rsidP="005A5DC2">
            <w:pPr>
              <w:ind w:right="-72"/>
              <w:jc w:val="both"/>
              <w:rPr>
                <w:rFonts w:ascii="Bembo Std" w:hAnsi="Bembo Std"/>
                <w:lang w:val="es-SV"/>
              </w:rPr>
            </w:pPr>
          </w:p>
        </w:tc>
      </w:tr>
      <w:tr w:rsidR="009C5DFF" w:rsidRPr="007044C5" w14:paraId="065DA68E" w14:textId="77777777" w:rsidTr="005A5DC2">
        <w:tc>
          <w:tcPr>
            <w:tcW w:w="1980" w:type="dxa"/>
            <w:tcMar>
              <w:top w:w="85" w:type="dxa"/>
              <w:bottom w:w="142" w:type="dxa"/>
              <w:right w:w="170" w:type="dxa"/>
            </w:tcMar>
          </w:tcPr>
          <w:p w14:paraId="06599E29" w14:textId="77777777" w:rsidR="009C5DFF" w:rsidRPr="00AE28FA" w:rsidRDefault="009C5DFF" w:rsidP="005A5DC2">
            <w:pPr>
              <w:rPr>
                <w:rFonts w:ascii="Bembo Std" w:hAnsi="Bembo Std"/>
                <w:b/>
                <w:spacing w:val="-3"/>
                <w:lang w:val="es-SV"/>
              </w:rPr>
            </w:pPr>
            <w:r w:rsidRPr="00AE28FA">
              <w:rPr>
                <w:rFonts w:ascii="Bembo Std" w:hAnsi="Bembo Std"/>
                <w:b/>
                <w:spacing w:val="-3"/>
                <w:lang w:val="es-SV"/>
              </w:rPr>
              <w:t>14.1</w:t>
            </w:r>
          </w:p>
        </w:tc>
        <w:tc>
          <w:tcPr>
            <w:tcW w:w="7020" w:type="dxa"/>
            <w:tcMar>
              <w:top w:w="85" w:type="dxa"/>
              <w:bottom w:w="142" w:type="dxa"/>
              <w:right w:w="170" w:type="dxa"/>
            </w:tcMar>
          </w:tcPr>
          <w:p w14:paraId="371530BC" w14:textId="77777777" w:rsidR="009C5DFF" w:rsidRPr="00AE28FA" w:rsidRDefault="009C5DFF" w:rsidP="005A5DC2">
            <w:pPr>
              <w:ind w:right="-72"/>
              <w:jc w:val="both"/>
              <w:rPr>
                <w:rFonts w:ascii="Bembo Std" w:hAnsi="Bembo Std"/>
                <w:b/>
                <w:lang w:val="es-SV"/>
              </w:rPr>
            </w:pPr>
            <w:r w:rsidRPr="00AE28FA">
              <w:rPr>
                <w:rFonts w:ascii="Bembo Std" w:hAnsi="Bembo Std"/>
                <w:b/>
                <w:lang w:val="es-SV"/>
              </w:rPr>
              <w:t>Vencimiento del Contrato:</w:t>
            </w:r>
          </w:p>
          <w:p w14:paraId="42FB6BB9" w14:textId="77777777" w:rsidR="009C5DFF" w:rsidRPr="00AE28FA" w:rsidRDefault="009C5DFF" w:rsidP="005A5DC2">
            <w:pPr>
              <w:ind w:right="-72"/>
              <w:jc w:val="both"/>
              <w:rPr>
                <w:rFonts w:ascii="Bembo Std" w:hAnsi="Bembo Std"/>
                <w:b/>
                <w:lang w:val="es-SV"/>
              </w:rPr>
            </w:pPr>
          </w:p>
          <w:p w14:paraId="4260605D" w14:textId="77777777" w:rsidR="009C5DFF" w:rsidRPr="001176B4" w:rsidRDefault="009C5DFF" w:rsidP="005A5DC2">
            <w:pPr>
              <w:ind w:right="-72"/>
              <w:jc w:val="both"/>
              <w:rPr>
                <w:rFonts w:ascii="Bembo Std" w:hAnsi="Bembo Std"/>
                <w:lang w:val="es-SV"/>
              </w:rPr>
            </w:pPr>
            <w:r w:rsidRPr="00AE28FA">
              <w:rPr>
                <w:rFonts w:ascii="Bembo Std" w:hAnsi="Bembo Std"/>
                <w:b/>
                <w:lang w:val="es-SV"/>
              </w:rPr>
              <w:t xml:space="preserve">El plazo será de a partir de la distribución del contrato hasta el </w:t>
            </w:r>
            <w:r w:rsidRPr="002F58E4">
              <w:rPr>
                <w:rFonts w:ascii="Bembo Std" w:hAnsi="Bembo Std"/>
                <w:b/>
                <w:lang w:val="es-SV"/>
              </w:rPr>
              <w:t>31 de mayo de 2022</w:t>
            </w:r>
          </w:p>
        </w:tc>
      </w:tr>
      <w:tr w:rsidR="009C5DFF" w:rsidRPr="007044C5" w14:paraId="31FD8F1B" w14:textId="77777777" w:rsidTr="005A5DC2">
        <w:tc>
          <w:tcPr>
            <w:tcW w:w="1980" w:type="dxa"/>
            <w:tcMar>
              <w:top w:w="85" w:type="dxa"/>
              <w:bottom w:w="142" w:type="dxa"/>
              <w:right w:w="170" w:type="dxa"/>
            </w:tcMar>
          </w:tcPr>
          <w:p w14:paraId="1D7D4521" w14:textId="5F7B442C" w:rsidR="009C5DFF" w:rsidRPr="00AE28FA" w:rsidRDefault="009C5DFF" w:rsidP="009C5DFF">
            <w:pPr>
              <w:rPr>
                <w:rFonts w:ascii="Bembo Std" w:hAnsi="Bembo Std"/>
                <w:b/>
                <w:spacing w:val="-3"/>
                <w:lang w:val="es-SV"/>
              </w:rPr>
            </w:pPr>
            <w:r w:rsidRPr="00AE28FA">
              <w:rPr>
                <w:rFonts w:ascii="Bembo Std" w:hAnsi="Bembo Std"/>
                <w:b/>
                <w:lang w:val="es-SV"/>
              </w:rPr>
              <w:t>23.1</w:t>
            </w:r>
          </w:p>
        </w:tc>
        <w:tc>
          <w:tcPr>
            <w:tcW w:w="7020" w:type="dxa"/>
            <w:tcMar>
              <w:top w:w="85" w:type="dxa"/>
              <w:bottom w:w="142" w:type="dxa"/>
              <w:right w:w="170" w:type="dxa"/>
            </w:tcMar>
          </w:tcPr>
          <w:p w14:paraId="16F33483" w14:textId="77777777" w:rsidR="009C5DFF" w:rsidRPr="00AE28FA" w:rsidRDefault="009C5DFF" w:rsidP="009C5DFF">
            <w:pPr>
              <w:pStyle w:val="Sangra2detindependiente"/>
              <w:pageBreakBefore/>
              <w:ind w:left="0"/>
              <w:rPr>
                <w:rFonts w:ascii="Bembo Std" w:hAnsi="Bembo Std"/>
                <w:b/>
                <w:bCs/>
                <w:lang w:val="es-SV"/>
              </w:rPr>
            </w:pPr>
            <w:r w:rsidRPr="00AE28FA">
              <w:rPr>
                <w:rFonts w:ascii="Bembo Std" w:hAnsi="Bembo Std"/>
                <w:b/>
                <w:bCs/>
                <w:lang w:val="es-SV"/>
              </w:rPr>
              <w:t>No hay disposiciones adicionales.</w:t>
            </w:r>
          </w:p>
          <w:p w14:paraId="69D1D5A2" w14:textId="2300191D" w:rsidR="009C5DFF" w:rsidRPr="00AE28FA" w:rsidRDefault="009C5DFF" w:rsidP="009C5DFF">
            <w:pPr>
              <w:ind w:right="-72"/>
              <w:jc w:val="both"/>
              <w:rPr>
                <w:rFonts w:ascii="Bembo Std" w:hAnsi="Bembo Std"/>
                <w:b/>
                <w:lang w:val="es-SV"/>
              </w:rPr>
            </w:pPr>
            <w:r w:rsidRPr="00AE28FA">
              <w:rPr>
                <w:rFonts w:ascii="Bembo Std" w:hAnsi="Bembo Std"/>
                <w:b/>
                <w:bCs/>
                <w:lang w:val="es-SV"/>
              </w:rPr>
              <w:t xml:space="preserve">Se aplicará una multa del 0.5%, por cada semana de demora en la entrega de los informes, hasta un máximo del 10% del monto total </w:t>
            </w:r>
          </w:p>
        </w:tc>
      </w:tr>
      <w:tr w:rsidR="009C5DFF" w:rsidRPr="00AE28FA" w14:paraId="0719CA20" w14:textId="77777777" w:rsidTr="005A5DC2">
        <w:tc>
          <w:tcPr>
            <w:tcW w:w="1980" w:type="dxa"/>
            <w:tcMar>
              <w:top w:w="85" w:type="dxa"/>
              <w:bottom w:w="142" w:type="dxa"/>
              <w:right w:w="170" w:type="dxa"/>
            </w:tcMar>
          </w:tcPr>
          <w:p w14:paraId="55D03876" w14:textId="77777777" w:rsidR="009C5DFF" w:rsidRPr="00AE28FA" w:rsidRDefault="009C5DFF" w:rsidP="009C5DFF">
            <w:pPr>
              <w:rPr>
                <w:rFonts w:ascii="Bembo Std" w:hAnsi="Bembo Std"/>
                <w:b/>
                <w:lang w:val="es-SV"/>
              </w:rPr>
            </w:pPr>
            <w:r w:rsidRPr="00AE28FA">
              <w:rPr>
                <w:rFonts w:ascii="Bembo Std" w:hAnsi="Bembo Std"/>
                <w:b/>
                <w:lang w:val="es-SV"/>
              </w:rPr>
              <w:t>24.1</w:t>
            </w:r>
          </w:p>
          <w:p w14:paraId="5CB2205A" w14:textId="77777777" w:rsidR="009C5DFF" w:rsidRPr="00AE28FA" w:rsidRDefault="009C5DFF" w:rsidP="009C5DFF">
            <w:pPr>
              <w:rPr>
                <w:rFonts w:ascii="Bembo Std" w:hAnsi="Bembo Std"/>
                <w:b/>
                <w:spacing w:val="-3"/>
                <w:lang w:val="es-SV"/>
              </w:rPr>
            </w:pPr>
          </w:p>
        </w:tc>
        <w:tc>
          <w:tcPr>
            <w:tcW w:w="7020" w:type="dxa"/>
            <w:tcMar>
              <w:top w:w="85" w:type="dxa"/>
              <w:bottom w:w="142" w:type="dxa"/>
              <w:right w:w="170" w:type="dxa"/>
            </w:tcMar>
          </w:tcPr>
          <w:p w14:paraId="388FFE41" w14:textId="3012F949" w:rsidR="009C5DFF" w:rsidRPr="00AE28FA" w:rsidRDefault="009C5DFF" w:rsidP="009C5DFF">
            <w:pPr>
              <w:ind w:right="-72"/>
              <w:jc w:val="both"/>
              <w:rPr>
                <w:rFonts w:ascii="Bembo Std" w:hAnsi="Bembo Std"/>
                <w:b/>
                <w:lang w:val="es-SV"/>
              </w:rPr>
            </w:pPr>
            <w:r>
              <w:rPr>
                <w:rFonts w:ascii="Bembo Std" w:hAnsi="Bembo Std"/>
                <w:b/>
                <w:lang w:val="es-SV"/>
              </w:rPr>
              <w:t>NO APLICA</w:t>
            </w:r>
          </w:p>
        </w:tc>
      </w:tr>
      <w:tr w:rsidR="009C5DFF" w:rsidRPr="007044C5" w14:paraId="51F8316A" w14:textId="77777777" w:rsidTr="005A5DC2">
        <w:tc>
          <w:tcPr>
            <w:tcW w:w="1980" w:type="dxa"/>
            <w:tcMar>
              <w:top w:w="85" w:type="dxa"/>
              <w:bottom w:w="142" w:type="dxa"/>
              <w:right w:w="170" w:type="dxa"/>
            </w:tcMar>
          </w:tcPr>
          <w:p w14:paraId="033727A3" w14:textId="77777777" w:rsidR="009C5DFF" w:rsidRPr="00AE28FA" w:rsidRDefault="009C5DFF" w:rsidP="005A5DC2">
            <w:pPr>
              <w:rPr>
                <w:rFonts w:ascii="Bembo Std" w:hAnsi="Bembo Std"/>
                <w:b/>
                <w:lang w:val="es-SV"/>
              </w:rPr>
            </w:pPr>
            <w:r w:rsidRPr="00AE28FA">
              <w:rPr>
                <w:rFonts w:ascii="Bembo Std" w:hAnsi="Bembo Std"/>
                <w:b/>
                <w:lang w:val="es-SV"/>
              </w:rPr>
              <w:t>27.1</w:t>
            </w:r>
          </w:p>
        </w:tc>
        <w:tc>
          <w:tcPr>
            <w:tcW w:w="7020" w:type="dxa"/>
            <w:tcMar>
              <w:top w:w="85" w:type="dxa"/>
              <w:bottom w:w="142" w:type="dxa"/>
              <w:right w:w="170" w:type="dxa"/>
            </w:tcMar>
          </w:tcPr>
          <w:p w14:paraId="75F84EE9" w14:textId="77777777" w:rsidR="009C5DFF" w:rsidRPr="00AE28FA" w:rsidRDefault="009C5DFF" w:rsidP="005A5DC2">
            <w:pPr>
              <w:spacing w:after="60"/>
              <w:ind w:right="-72"/>
              <w:jc w:val="both"/>
              <w:rPr>
                <w:rFonts w:ascii="Bembo Std" w:hAnsi="Bembo Std"/>
                <w:strike/>
                <w:lang w:val="es-SV"/>
              </w:rPr>
            </w:pPr>
            <w:r w:rsidRPr="00AE28FA">
              <w:rPr>
                <w:rFonts w:ascii="Bembo Std" w:hAnsi="Bembo Std"/>
                <w:lang w:val="es-SV"/>
              </w:rPr>
              <w:t>Toda la información generada en la consultoría es de propiedad del contratante.</w:t>
            </w:r>
          </w:p>
        </w:tc>
      </w:tr>
      <w:tr w:rsidR="009C5DFF" w:rsidRPr="007044C5" w14:paraId="6CCF6F17" w14:textId="77777777" w:rsidTr="005A5DC2">
        <w:trPr>
          <w:trHeight w:val="761"/>
        </w:trPr>
        <w:tc>
          <w:tcPr>
            <w:tcW w:w="1980" w:type="dxa"/>
            <w:tcMar>
              <w:top w:w="85" w:type="dxa"/>
              <w:bottom w:w="142" w:type="dxa"/>
              <w:right w:w="170" w:type="dxa"/>
            </w:tcMar>
          </w:tcPr>
          <w:p w14:paraId="398C8826" w14:textId="77777777" w:rsidR="009C5DFF" w:rsidRPr="00AE28FA" w:rsidRDefault="009C5DFF" w:rsidP="005A5DC2">
            <w:pPr>
              <w:rPr>
                <w:rFonts w:ascii="Bembo Std" w:hAnsi="Bembo Std"/>
                <w:b/>
                <w:lang w:val="es-SV"/>
              </w:rPr>
            </w:pPr>
            <w:r w:rsidRPr="00AE28FA">
              <w:rPr>
                <w:rFonts w:ascii="Bembo Std" w:hAnsi="Bembo Std"/>
                <w:b/>
                <w:lang w:val="es-SV"/>
              </w:rPr>
              <w:t>27.2</w:t>
            </w:r>
          </w:p>
          <w:p w14:paraId="5F4FEF12" w14:textId="77777777" w:rsidR="009C5DFF" w:rsidRPr="00AE28FA" w:rsidRDefault="009C5DFF" w:rsidP="005A5DC2">
            <w:pPr>
              <w:pStyle w:val="BankNormal"/>
              <w:spacing w:after="0"/>
              <w:rPr>
                <w:rFonts w:ascii="Bembo Std" w:hAnsi="Bembo Std"/>
                <w:szCs w:val="24"/>
                <w:lang w:val="es-SV"/>
              </w:rPr>
            </w:pPr>
          </w:p>
        </w:tc>
        <w:tc>
          <w:tcPr>
            <w:tcW w:w="7020" w:type="dxa"/>
            <w:tcMar>
              <w:top w:w="85" w:type="dxa"/>
              <w:bottom w:w="142" w:type="dxa"/>
              <w:right w:w="170" w:type="dxa"/>
            </w:tcMar>
          </w:tcPr>
          <w:p w14:paraId="18937A81" w14:textId="77777777" w:rsidR="009C5DFF" w:rsidRPr="00AE28FA" w:rsidRDefault="009C5DFF" w:rsidP="005A5DC2">
            <w:pPr>
              <w:ind w:right="-72"/>
              <w:jc w:val="both"/>
              <w:rPr>
                <w:rFonts w:ascii="Bembo Std" w:hAnsi="Bembo Std"/>
                <w:lang w:val="es-SV"/>
              </w:rPr>
            </w:pPr>
            <w:r w:rsidRPr="00AE28FA">
              <w:rPr>
                <w:rFonts w:ascii="Bembo Std" w:hAnsi="Bembo Std"/>
                <w:lang w:val="es-SV"/>
              </w:rPr>
              <w:t>El Consultor no utilizará los documentos generados como parte de esta consultoría, para fines ajenos a este Contrato sin la aprobación previa por escrito del Contratante.</w:t>
            </w:r>
          </w:p>
        </w:tc>
      </w:tr>
      <w:tr w:rsidR="009C5DFF" w:rsidRPr="00AE28FA" w14:paraId="1BA863B3" w14:textId="77777777" w:rsidTr="005A5DC2">
        <w:tc>
          <w:tcPr>
            <w:tcW w:w="1980" w:type="dxa"/>
            <w:tcMar>
              <w:top w:w="85" w:type="dxa"/>
              <w:bottom w:w="142" w:type="dxa"/>
              <w:right w:w="170" w:type="dxa"/>
            </w:tcMar>
          </w:tcPr>
          <w:p w14:paraId="6CE5C974"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t xml:space="preserve">32.1 </w:t>
            </w:r>
          </w:p>
          <w:p w14:paraId="466E49F9"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t>de (a) a (f)</w:t>
            </w:r>
          </w:p>
        </w:tc>
        <w:tc>
          <w:tcPr>
            <w:tcW w:w="7020" w:type="dxa"/>
            <w:tcMar>
              <w:top w:w="85" w:type="dxa"/>
              <w:bottom w:w="142" w:type="dxa"/>
              <w:right w:w="170" w:type="dxa"/>
            </w:tcMar>
          </w:tcPr>
          <w:p w14:paraId="10189F6A" w14:textId="77777777" w:rsidR="009C5DFF" w:rsidRPr="00AE28FA" w:rsidRDefault="009C5DFF" w:rsidP="005A5DC2">
            <w:pPr>
              <w:numPr>
                <w:ilvl w:val="12"/>
                <w:numId w:val="0"/>
              </w:numPr>
              <w:ind w:right="-72"/>
              <w:jc w:val="both"/>
              <w:rPr>
                <w:rFonts w:ascii="Bembo Std" w:hAnsi="Bembo Std"/>
                <w:lang w:val="es-SV"/>
              </w:rPr>
            </w:pPr>
            <w:r w:rsidRPr="00AE28FA">
              <w:rPr>
                <w:rFonts w:ascii="Bembo Std" w:hAnsi="Bembo Std"/>
                <w:lang w:val="es-SV"/>
              </w:rPr>
              <w:t>NO APLICA</w:t>
            </w:r>
          </w:p>
        </w:tc>
      </w:tr>
      <w:tr w:rsidR="009C5DFF" w:rsidRPr="00AE28FA" w14:paraId="6550A584" w14:textId="77777777" w:rsidTr="005A5DC2">
        <w:tc>
          <w:tcPr>
            <w:tcW w:w="1980" w:type="dxa"/>
            <w:tcMar>
              <w:top w:w="85" w:type="dxa"/>
              <w:bottom w:w="142" w:type="dxa"/>
              <w:right w:w="170" w:type="dxa"/>
            </w:tcMar>
          </w:tcPr>
          <w:p w14:paraId="26059ABA" w14:textId="77777777" w:rsidR="009C5DFF" w:rsidRPr="00AE28FA" w:rsidRDefault="009C5DFF" w:rsidP="005A5DC2">
            <w:pPr>
              <w:rPr>
                <w:rFonts w:ascii="Bembo Std" w:hAnsi="Bembo Std"/>
                <w:b/>
                <w:lang w:val="es-SV"/>
              </w:rPr>
            </w:pPr>
            <w:r w:rsidRPr="00AE28FA">
              <w:rPr>
                <w:rFonts w:ascii="Bembo Std" w:hAnsi="Bembo Std"/>
                <w:b/>
                <w:lang w:val="es-SV"/>
              </w:rPr>
              <w:t>32.1 (g)</w:t>
            </w:r>
          </w:p>
        </w:tc>
        <w:tc>
          <w:tcPr>
            <w:tcW w:w="7020" w:type="dxa"/>
            <w:tcMar>
              <w:top w:w="85" w:type="dxa"/>
              <w:bottom w:w="142" w:type="dxa"/>
              <w:right w:w="170" w:type="dxa"/>
            </w:tcMar>
          </w:tcPr>
          <w:p w14:paraId="400D9D19" w14:textId="77777777" w:rsidR="009C5DFF" w:rsidRPr="00AE28FA" w:rsidRDefault="009C5DFF" w:rsidP="005A5DC2">
            <w:pPr>
              <w:numPr>
                <w:ilvl w:val="12"/>
                <w:numId w:val="0"/>
              </w:numPr>
              <w:ind w:right="-72"/>
              <w:jc w:val="both"/>
              <w:rPr>
                <w:rFonts w:ascii="Bembo Std" w:hAnsi="Bembo Std"/>
                <w:lang w:val="es-SV"/>
              </w:rPr>
            </w:pPr>
            <w:r w:rsidRPr="00AE28FA">
              <w:rPr>
                <w:rFonts w:ascii="Bembo Std" w:hAnsi="Bembo Std"/>
                <w:lang w:val="es-SV"/>
              </w:rPr>
              <w:t>NO APLICA</w:t>
            </w:r>
          </w:p>
        </w:tc>
      </w:tr>
      <w:tr w:rsidR="009C5DFF" w:rsidRPr="007044C5" w14:paraId="7313CEF1" w14:textId="77777777" w:rsidTr="005A5DC2">
        <w:tc>
          <w:tcPr>
            <w:tcW w:w="1980" w:type="dxa"/>
            <w:tcMar>
              <w:top w:w="85" w:type="dxa"/>
              <w:bottom w:w="142" w:type="dxa"/>
              <w:right w:w="170" w:type="dxa"/>
            </w:tcMar>
          </w:tcPr>
          <w:p w14:paraId="61EAA632"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lastRenderedPageBreak/>
              <w:t>38.1</w:t>
            </w:r>
          </w:p>
        </w:tc>
        <w:tc>
          <w:tcPr>
            <w:tcW w:w="7020" w:type="dxa"/>
            <w:tcMar>
              <w:top w:w="85" w:type="dxa"/>
              <w:bottom w:w="142" w:type="dxa"/>
              <w:right w:w="170" w:type="dxa"/>
            </w:tcMar>
          </w:tcPr>
          <w:p w14:paraId="01F6C5ED" w14:textId="1846D4FE" w:rsidR="009C5DFF" w:rsidRPr="00AE28FA" w:rsidRDefault="009C5DFF" w:rsidP="005A5DC2">
            <w:pPr>
              <w:numPr>
                <w:ilvl w:val="12"/>
                <w:numId w:val="0"/>
              </w:numPr>
              <w:ind w:right="-72"/>
              <w:jc w:val="both"/>
              <w:rPr>
                <w:rFonts w:ascii="Bembo Std" w:hAnsi="Bembo Std"/>
                <w:b/>
                <w:lang w:val="es-SV"/>
              </w:rPr>
            </w:pPr>
            <w:r w:rsidRPr="00AE28FA">
              <w:rPr>
                <w:rFonts w:ascii="Bembo Std" w:hAnsi="Bembo Std"/>
                <w:b/>
                <w:lang w:val="es-SV"/>
              </w:rPr>
              <w:t>El precio del Contrato es:</w:t>
            </w:r>
            <w:r w:rsidRPr="00AE28FA">
              <w:rPr>
                <w:rFonts w:ascii="Bembo Std" w:hAnsi="Bembo Std"/>
                <w:lang w:val="es-SV"/>
              </w:rPr>
              <w:t xml:space="preserve"> </w:t>
            </w:r>
            <w:r w:rsidR="0060746C" w:rsidRPr="0060746C">
              <w:rPr>
                <w:rFonts w:ascii="Bembo Std" w:hAnsi="Bembo Std"/>
                <w:b/>
                <w:lang w:val="es-SV"/>
              </w:rPr>
              <w:t>OCHO MIL QUINIENTOS OCHENTA Y OCHO 00/100 Dólares de los Estados Unidos de América (US$8,588.00),</w:t>
            </w:r>
            <w:r w:rsidR="0060746C" w:rsidRPr="0060746C">
              <w:rPr>
                <w:rFonts w:ascii="Bembo Std" w:hAnsi="Bembo Std"/>
                <w:lang w:val="es-SV"/>
              </w:rPr>
              <w:t xml:space="preserve"> </w:t>
            </w:r>
            <w:r w:rsidRPr="00AE28FA">
              <w:rPr>
                <w:rFonts w:ascii="Bembo Std" w:hAnsi="Bembo Std"/>
                <w:b/>
                <w:lang w:val="es-SV"/>
              </w:rPr>
              <w:t xml:space="preserve">incluidos los impuestos </w:t>
            </w:r>
            <w:r>
              <w:rPr>
                <w:rFonts w:ascii="Bembo Std" w:hAnsi="Bembo Std"/>
                <w:b/>
                <w:lang w:val="es-SV"/>
              </w:rPr>
              <w:t xml:space="preserve">Directos e </w:t>
            </w:r>
            <w:r w:rsidRPr="00AE28FA">
              <w:rPr>
                <w:rFonts w:ascii="Bembo Std" w:hAnsi="Bembo Std"/>
                <w:b/>
                <w:lang w:val="es-SV"/>
              </w:rPr>
              <w:t>indirectos nacionales.</w:t>
            </w:r>
          </w:p>
        </w:tc>
      </w:tr>
      <w:tr w:rsidR="009C5DFF" w:rsidRPr="00AE28FA" w14:paraId="5B351801" w14:textId="77777777" w:rsidTr="005A5DC2">
        <w:trPr>
          <w:trHeight w:val="310"/>
        </w:trPr>
        <w:tc>
          <w:tcPr>
            <w:tcW w:w="1980" w:type="dxa"/>
            <w:tcMar>
              <w:top w:w="85" w:type="dxa"/>
              <w:bottom w:w="142" w:type="dxa"/>
              <w:right w:w="170" w:type="dxa"/>
            </w:tcMar>
          </w:tcPr>
          <w:p w14:paraId="59F6D615" w14:textId="77777777" w:rsidR="009C5DFF" w:rsidRPr="00AE28FA" w:rsidRDefault="009C5DFF" w:rsidP="005A5DC2">
            <w:pPr>
              <w:rPr>
                <w:rFonts w:ascii="Bembo Std" w:hAnsi="Bembo Std"/>
                <w:b/>
                <w:lang w:val="es-SV"/>
              </w:rPr>
            </w:pPr>
            <w:r w:rsidRPr="00AE28FA">
              <w:rPr>
                <w:rFonts w:ascii="Bembo Std" w:hAnsi="Bembo Std"/>
                <w:b/>
                <w:lang w:val="es-SV"/>
              </w:rPr>
              <w:t>39.2</w:t>
            </w:r>
          </w:p>
        </w:tc>
        <w:tc>
          <w:tcPr>
            <w:tcW w:w="7020" w:type="dxa"/>
            <w:tcMar>
              <w:top w:w="85" w:type="dxa"/>
              <w:bottom w:w="142" w:type="dxa"/>
              <w:right w:w="170" w:type="dxa"/>
            </w:tcMar>
          </w:tcPr>
          <w:p w14:paraId="6D7FCF00" w14:textId="77777777" w:rsidR="009C5DFF" w:rsidRPr="00AE28FA" w:rsidRDefault="009C5DFF" w:rsidP="005A5DC2">
            <w:pPr>
              <w:tabs>
                <w:tab w:val="left" w:pos="540"/>
              </w:tabs>
              <w:ind w:right="-72"/>
              <w:jc w:val="both"/>
              <w:rPr>
                <w:rFonts w:ascii="Bembo Std" w:hAnsi="Bembo Std"/>
                <w:lang w:val="es-SV"/>
              </w:rPr>
            </w:pPr>
            <w:r w:rsidRPr="00AE28FA">
              <w:rPr>
                <w:rFonts w:ascii="Bembo Std" w:hAnsi="Bembo Std"/>
                <w:lang w:val="es-SV"/>
              </w:rPr>
              <w:t>NO APLICA</w:t>
            </w:r>
          </w:p>
        </w:tc>
      </w:tr>
      <w:tr w:rsidR="009C5DFF" w:rsidRPr="007044C5" w14:paraId="24DE2203" w14:textId="77777777" w:rsidTr="005A5DC2">
        <w:trPr>
          <w:trHeight w:val="545"/>
        </w:trPr>
        <w:tc>
          <w:tcPr>
            <w:tcW w:w="1980" w:type="dxa"/>
            <w:tcMar>
              <w:top w:w="85" w:type="dxa"/>
              <w:bottom w:w="142" w:type="dxa"/>
              <w:right w:w="170" w:type="dxa"/>
            </w:tcMar>
          </w:tcPr>
          <w:p w14:paraId="1EE6B283" w14:textId="77777777" w:rsidR="009C5DFF" w:rsidRPr="00AE28FA" w:rsidRDefault="009C5DFF" w:rsidP="005A5DC2">
            <w:pPr>
              <w:rPr>
                <w:rFonts w:ascii="Bembo Std" w:hAnsi="Bembo Std"/>
                <w:b/>
                <w:lang w:val="es-SV"/>
              </w:rPr>
            </w:pPr>
            <w:r w:rsidRPr="00AE28FA">
              <w:rPr>
                <w:rFonts w:ascii="Bembo Std" w:hAnsi="Bembo Std"/>
                <w:b/>
                <w:lang w:val="es-SV"/>
              </w:rPr>
              <w:t>40.1</w:t>
            </w:r>
          </w:p>
        </w:tc>
        <w:tc>
          <w:tcPr>
            <w:tcW w:w="7020" w:type="dxa"/>
            <w:tcMar>
              <w:top w:w="85" w:type="dxa"/>
              <w:bottom w:w="142" w:type="dxa"/>
              <w:right w:w="170" w:type="dxa"/>
            </w:tcMar>
          </w:tcPr>
          <w:p w14:paraId="135AFE65" w14:textId="77777777" w:rsidR="009C5DFF" w:rsidRPr="00AE28FA" w:rsidRDefault="009C5DFF" w:rsidP="005A5DC2">
            <w:pPr>
              <w:tabs>
                <w:tab w:val="left" w:pos="540"/>
              </w:tabs>
              <w:spacing w:after="180"/>
              <w:ind w:right="-72"/>
              <w:jc w:val="both"/>
              <w:rPr>
                <w:rFonts w:ascii="Bembo Std" w:hAnsi="Bembo Std"/>
                <w:lang w:val="es-SV"/>
              </w:rPr>
            </w:pPr>
            <w:r w:rsidRPr="00AE28FA">
              <w:rPr>
                <w:rFonts w:ascii="Bembo Std" w:hAnsi="Bembo Std"/>
                <w:lang w:val="es-SV"/>
              </w:rPr>
              <w:t>La(s) moneda(s) de pago serán las siguientes: DÓLARES DE LOS ESTADOS UNIDOS DE AMÉRICA</w:t>
            </w:r>
          </w:p>
        </w:tc>
      </w:tr>
      <w:tr w:rsidR="009C5DFF" w:rsidRPr="00AE28FA" w14:paraId="33A6EB81" w14:textId="77777777" w:rsidTr="005A5DC2">
        <w:tc>
          <w:tcPr>
            <w:tcW w:w="1980" w:type="dxa"/>
            <w:tcMar>
              <w:top w:w="85" w:type="dxa"/>
              <w:bottom w:w="142" w:type="dxa"/>
              <w:right w:w="170" w:type="dxa"/>
            </w:tcMar>
          </w:tcPr>
          <w:p w14:paraId="78CBA534"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t>41.2</w:t>
            </w:r>
          </w:p>
        </w:tc>
        <w:tc>
          <w:tcPr>
            <w:tcW w:w="7020" w:type="dxa"/>
            <w:tcMar>
              <w:top w:w="85" w:type="dxa"/>
              <w:bottom w:w="142" w:type="dxa"/>
              <w:right w:w="170" w:type="dxa"/>
            </w:tcMar>
          </w:tcPr>
          <w:p w14:paraId="378DAD1C" w14:textId="77777777" w:rsidR="009C5DFF" w:rsidRPr="00AE28FA" w:rsidRDefault="009C5DFF" w:rsidP="005A5DC2">
            <w:pPr>
              <w:numPr>
                <w:ilvl w:val="12"/>
                <w:numId w:val="0"/>
              </w:numPr>
              <w:ind w:right="-72"/>
              <w:jc w:val="both"/>
              <w:rPr>
                <w:rFonts w:ascii="Bembo Std" w:hAnsi="Bembo Std"/>
                <w:b/>
                <w:lang w:val="es-SV"/>
              </w:rPr>
            </w:pPr>
            <w:r w:rsidRPr="00AE28FA">
              <w:rPr>
                <w:rFonts w:ascii="Bembo Std" w:hAnsi="Bembo Std"/>
                <w:b/>
                <w:lang w:val="es-SV"/>
              </w:rPr>
              <w:t>Cronograma de pagos:</w:t>
            </w:r>
          </w:p>
          <w:p w14:paraId="5136D054" w14:textId="77777777" w:rsidR="009C5DFF" w:rsidRPr="00AE28FA" w:rsidRDefault="009C5DFF" w:rsidP="005A5DC2">
            <w:pPr>
              <w:numPr>
                <w:ilvl w:val="12"/>
                <w:numId w:val="0"/>
              </w:numPr>
              <w:ind w:right="-72"/>
              <w:jc w:val="both"/>
              <w:rPr>
                <w:rFonts w:ascii="Bembo Std" w:hAnsi="Bembo Std"/>
                <w:b/>
                <w:lang w:val="es-SV"/>
              </w:rPr>
            </w:pPr>
          </w:p>
          <w:p w14:paraId="3EE31975" w14:textId="77777777" w:rsidR="009C5DFF" w:rsidRPr="00817FB9" w:rsidRDefault="009C5DFF" w:rsidP="005A5DC2">
            <w:pPr>
              <w:rPr>
                <w:rFonts w:ascii="Bembo Std" w:hAnsi="Bembo Std" w:cs="Calibri"/>
                <w:b/>
                <w:i/>
                <w:lang w:val="es-ES_tradnl"/>
              </w:rPr>
            </w:pPr>
            <w:r w:rsidRPr="00817FB9">
              <w:rPr>
                <w:rFonts w:ascii="Bembo Std" w:hAnsi="Bembo Std" w:cs="Calibri"/>
                <w:b/>
                <w:i/>
                <w:lang w:val="es-ES_tradnl"/>
              </w:rPr>
              <w:t>Primer pago:</w:t>
            </w:r>
          </w:p>
          <w:p w14:paraId="29546968" w14:textId="77777777" w:rsidR="009C5DFF" w:rsidRPr="0018033D" w:rsidRDefault="009C5DFF" w:rsidP="005A5DC2">
            <w:pPr>
              <w:rPr>
                <w:rFonts w:ascii="Bembo Std" w:hAnsi="Bembo Std" w:cs="Calibri"/>
                <w:lang w:val="es-ES_tradnl"/>
              </w:rPr>
            </w:pPr>
          </w:p>
          <w:p w14:paraId="265C94B2" w14:textId="77777777" w:rsidR="009C5DFF" w:rsidRPr="007044C5" w:rsidRDefault="009C5DFF" w:rsidP="005A5DC2">
            <w:pPr>
              <w:spacing w:before="120"/>
              <w:rPr>
                <w:rFonts w:ascii="Bembo Std" w:hAnsi="Bembo Std" w:cs="Calibri"/>
                <w:spacing w:val="-2"/>
                <w:lang w:val="es-SV"/>
              </w:rPr>
            </w:pPr>
            <w:r w:rsidRPr="007044C5">
              <w:rPr>
                <w:rFonts w:ascii="Bembo Std" w:hAnsi="Bembo Std" w:cs="Calibri"/>
                <w:b/>
                <w:spacing w:val="-2"/>
                <w:lang w:val="es-SV"/>
              </w:rPr>
              <w:t>20 %</w:t>
            </w:r>
            <w:r w:rsidRPr="007044C5">
              <w:rPr>
                <w:rFonts w:ascii="Bembo Std" w:hAnsi="Bembo Std" w:cs="Calibri"/>
                <w:spacing w:val="-2"/>
                <w:lang w:val="es-SV"/>
              </w:rPr>
              <w:t xml:space="preserve"> a la presentación del documento de planificación, que incluya la matriz de riesgos y respuesta y el correspondiente cronograma de trabajo (Plan de Trabajo), previa aprobación por parte del Administrador del Contrato o la persona designada para el seguimiento de la auditoria. </w:t>
            </w:r>
          </w:p>
          <w:p w14:paraId="48C1494E" w14:textId="77777777" w:rsidR="009C5DFF" w:rsidRPr="007044C5" w:rsidRDefault="009C5DFF" w:rsidP="005A5DC2">
            <w:pPr>
              <w:spacing w:before="120"/>
              <w:rPr>
                <w:rFonts w:ascii="Bembo Std" w:hAnsi="Bembo Std" w:cs="Calibri"/>
                <w:spacing w:val="-2"/>
                <w:lang w:val="es-SV"/>
              </w:rPr>
            </w:pPr>
          </w:p>
          <w:p w14:paraId="3A260A9B" w14:textId="77777777" w:rsidR="009C5DFF" w:rsidRPr="00817FB9" w:rsidRDefault="009C5DFF" w:rsidP="005A5DC2">
            <w:pPr>
              <w:rPr>
                <w:rFonts w:ascii="Bembo Std" w:hAnsi="Bembo Std" w:cs="Calibri"/>
                <w:b/>
                <w:i/>
                <w:lang w:val="es-ES_tradnl"/>
              </w:rPr>
            </w:pPr>
            <w:r w:rsidRPr="00817FB9">
              <w:rPr>
                <w:rFonts w:ascii="Bembo Std" w:hAnsi="Bembo Std" w:cs="Calibri"/>
                <w:b/>
                <w:i/>
                <w:lang w:val="es-ES_tradnl"/>
              </w:rPr>
              <w:t>Segundo pago:</w:t>
            </w:r>
          </w:p>
          <w:p w14:paraId="03B674E1" w14:textId="2ED3357D" w:rsidR="009C5DFF" w:rsidRPr="007044C5" w:rsidRDefault="009C5DFF" w:rsidP="005A5DC2">
            <w:pPr>
              <w:spacing w:before="120"/>
              <w:rPr>
                <w:rFonts w:ascii="Bembo Std" w:hAnsi="Bembo Std" w:cs="Calibri"/>
                <w:spacing w:val="-2"/>
                <w:lang w:val="es-SV"/>
              </w:rPr>
            </w:pPr>
            <w:r w:rsidRPr="007044C5">
              <w:rPr>
                <w:rFonts w:ascii="Bembo Std" w:hAnsi="Bembo Std" w:cs="Calibri"/>
                <w:b/>
                <w:spacing w:val="-2"/>
                <w:lang w:val="es-SV"/>
              </w:rPr>
              <w:t>30 %</w:t>
            </w:r>
            <w:r w:rsidRPr="007044C5">
              <w:rPr>
                <w:rFonts w:ascii="Bembo Std" w:hAnsi="Bembo Std" w:cs="Calibri"/>
                <w:spacing w:val="-2"/>
                <w:lang w:val="es-SV"/>
              </w:rPr>
              <w:t xml:space="preserve"> a la presentación del borrador de informe por el periodo auditado del 1 de enero de 2021 al 29 de abril de 2022, previa aprobación por parte del Administrador del Contrato o la persona designada para el seguimiento de la auditoria. Este producto debe ser entregado a más tardar el 16 de mayo de 2022.</w:t>
            </w:r>
          </w:p>
          <w:p w14:paraId="09AE931D" w14:textId="77777777" w:rsidR="009C5DFF" w:rsidRPr="007044C5" w:rsidRDefault="009C5DFF" w:rsidP="005A5DC2">
            <w:pPr>
              <w:spacing w:before="120"/>
              <w:rPr>
                <w:rFonts w:ascii="Bembo Std" w:hAnsi="Bembo Std" w:cs="Calibri"/>
                <w:spacing w:val="-2"/>
                <w:lang w:val="es-SV"/>
              </w:rPr>
            </w:pPr>
            <w:r w:rsidRPr="00817FB9">
              <w:rPr>
                <w:rFonts w:ascii="Bembo Std" w:hAnsi="Bembo Std" w:cs="Calibri"/>
                <w:b/>
                <w:i/>
                <w:lang w:val="es-ES_tradnl"/>
              </w:rPr>
              <w:t>Tercer pago</w:t>
            </w:r>
          </w:p>
          <w:p w14:paraId="094E7BEE" w14:textId="77777777" w:rsidR="009C5DFF" w:rsidRPr="007044C5" w:rsidRDefault="009C5DFF" w:rsidP="005A5DC2">
            <w:pPr>
              <w:spacing w:before="120"/>
              <w:jc w:val="both"/>
              <w:rPr>
                <w:rFonts w:ascii="Bembo Std" w:hAnsi="Bembo Std" w:cs="Calibri"/>
                <w:spacing w:val="-2"/>
                <w:lang w:val="es-SV"/>
              </w:rPr>
            </w:pPr>
            <w:r w:rsidRPr="007044C5">
              <w:rPr>
                <w:rFonts w:ascii="Bembo Std" w:hAnsi="Bembo Std" w:cs="Calibri"/>
                <w:b/>
                <w:spacing w:val="-2"/>
                <w:lang w:val="es-SV"/>
              </w:rPr>
              <w:t>50 %</w:t>
            </w:r>
            <w:r w:rsidRPr="007044C5">
              <w:rPr>
                <w:rFonts w:ascii="Bembo Std" w:hAnsi="Bembo Std" w:cs="Calibri"/>
                <w:spacing w:val="-2"/>
                <w:lang w:val="es-SV"/>
              </w:rPr>
              <w:t xml:space="preserve"> a la entrega del informe final, previa aprobación por parte del Administrador del Contrato o la persona designada para el seguimiento de la auditoria. Este producto debe ser entregado a más tardar el 31 de mayo de 2022.</w:t>
            </w:r>
          </w:p>
          <w:p w14:paraId="22F51C60" w14:textId="77777777" w:rsidR="009C5DFF" w:rsidRPr="007044C5" w:rsidRDefault="009C5DFF" w:rsidP="005A5DC2">
            <w:pPr>
              <w:spacing w:before="120"/>
              <w:jc w:val="both"/>
              <w:rPr>
                <w:rFonts w:ascii="Bembo Std" w:hAnsi="Bembo Std" w:cs="Calibri"/>
                <w:lang w:val="es-SV"/>
              </w:rPr>
            </w:pPr>
          </w:p>
          <w:p w14:paraId="304E4A38" w14:textId="77777777" w:rsidR="009C5DFF" w:rsidRPr="007044C5" w:rsidRDefault="009C5DFF" w:rsidP="005A5DC2">
            <w:pPr>
              <w:widowControl w:val="0"/>
              <w:suppressAutoHyphens/>
              <w:spacing w:before="60" w:after="100" w:line="276" w:lineRule="auto"/>
              <w:jc w:val="both"/>
              <w:rPr>
                <w:rFonts w:ascii="Bembo Std" w:eastAsia="Calibri" w:hAnsi="Bembo Std" w:cs="Gill Sans"/>
                <w:lang w:val="es-SV"/>
              </w:rPr>
            </w:pPr>
            <w:r w:rsidRPr="007044C5">
              <w:rPr>
                <w:rFonts w:ascii="Bembo Std" w:eastAsia="Calibri" w:hAnsi="Bembo Std" w:cs="Gill Sans"/>
                <w:lang w:val="es-SV"/>
              </w:rPr>
              <w:t>Para la aprobación de los informes, la Unidad de Gestión del Proyecto o la persona delegada, emitirá el Acta de Recepción correspondiente.</w:t>
            </w:r>
          </w:p>
          <w:p w14:paraId="46821ACA" w14:textId="77777777" w:rsidR="009C5DFF" w:rsidRPr="007044C5" w:rsidRDefault="009C5DFF" w:rsidP="005A5DC2">
            <w:pPr>
              <w:widowControl w:val="0"/>
              <w:suppressAutoHyphens/>
              <w:spacing w:before="60" w:after="100" w:line="276" w:lineRule="auto"/>
              <w:jc w:val="both"/>
              <w:rPr>
                <w:rFonts w:ascii="Bembo Std" w:eastAsia="Calibri" w:hAnsi="Bembo Std" w:cs="Gill Sans"/>
                <w:lang w:val="es-SV"/>
              </w:rPr>
            </w:pPr>
            <w:r w:rsidRPr="007044C5">
              <w:rPr>
                <w:rFonts w:ascii="Bembo Std" w:eastAsia="Calibri" w:hAnsi="Bembo Std" w:cs="Gill Sans"/>
                <w:lang w:val="es-SV"/>
              </w:rPr>
              <w:t xml:space="preserve">Para cada pago, el Proveedor presentará a la Tesorería del MINSAL de la Unidad Financiera Institucional, ubicada en Calle Arce No. 827, San Salvador, factura de consumidor final en duplicado cliente a nombre de: Donación Abordaje de Enfermedades No Transmisibles PHGF </w:t>
            </w:r>
            <w:proofErr w:type="spellStart"/>
            <w:r w:rsidRPr="007044C5">
              <w:rPr>
                <w:rFonts w:ascii="Bembo Std" w:eastAsia="Calibri" w:hAnsi="Bembo Std" w:cs="Gill Sans"/>
                <w:lang w:val="es-SV"/>
              </w:rPr>
              <w:t>Grant</w:t>
            </w:r>
            <w:proofErr w:type="spellEnd"/>
            <w:r w:rsidRPr="007044C5">
              <w:rPr>
                <w:rFonts w:ascii="Bembo Std" w:eastAsia="Calibri" w:hAnsi="Bembo Std" w:cs="Gill Sans"/>
                <w:lang w:val="es-SV"/>
              </w:rPr>
              <w:t xml:space="preserve"> N°TF0A8267, adjuntando original y copia del Acta de Recepción de los servicios debidamente firmada y sellada por la unidad solicitante o al que éste delegue. En la factura correspondiente, en el apartado de la descripción, deberá hacer referencia al número y concepto del Contrato </w:t>
            </w:r>
            <w:r w:rsidRPr="007044C5">
              <w:rPr>
                <w:rFonts w:ascii="Bembo Std" w:eastAsia="Calibri" w:hAnsi="Bembo Std" w:cs="Gill Sans"/>
                <w:lang w:val="es-SV"/>
              </w:rPr>
              <w:lastRenderedPageBreak/>
              <w:t>suscrito con el Ministerio de Salud, cifrado presupuestario, Categoría de Inversión, proyecto 91079, detalle del pago menos las retenciones correspondientes según ley y líquido a pagar. Los pagos se harán mediante transferencia bancaria o cheque con cargo a la cuenta del Proyecto: Donación Abordaje de Enfermedades No Transmisibles. PHGF GRANT No. TF0A 8267, dentro de los sesenta (60) días calendario posteriores a la fecha en que el proveedor presente la documentación de pago.</w:t>
            </w:r>
          </w:p>
          <w:p w14:paraId="084A8610" w14:textId="77777777" w:rsidR="009C5DFF" w:rsidRPr="007044C5" w:rsidRDefault="009C5DFF" w:rsidP="005A5DC2">
            <w:pPr>
              <w:widowControl w:val="0"/>
              <w:suppressAutoHyphens/>
              <w:spacing w:before="60" w:after="100" w:line="276" w:lineRule="auto"/>
              <w:jc w:val="both"/>
              <w:rPr>
                <w:rFonts w:ascii="Bembo Std" w:eastAsia="Calibri" w:hAnsi="Bembo Std" w:cs="Gill Sans"/>
                <w:lang w:val="es-SV"/>
              </w:rPr>
            </w:pPr>
            <w:r w:rsidRPr="007044C5">
              <w:rPr>
                <w:rFonts w:ascii="Bembo Std" w:eastAsia="Calibri" w:hAnsi="Bembo Std" w:cs="Gill Sans"/>
                <w:lang w:val="es-SV"/>
              </w:rPr>
              <w:t xml:space="preserve">Si el contratante no efectuara cualquiera de los pagos al proveedor en el período de pago establecido, el contratante pagará al proveedor un interés de </w:t>
            </w:r>
            <w:proofErr w:type="gramStart"/>
            <w:r w:rsidRPr="007044C5">
              <w:rPr>
                <w:rFonts w:ascii="Bembo Std" w:eastAsia="Calibri" w:hAnsi="Bembo Std" w:cs="Gill Sans"/>
                <w:lang w:val="es-SV"/>
              </w:rPr>
              <w:t>cero punto</w:t>
            </w:r>
            <w:proofErr w:type="gramEnd"/>
            <w:r w:rsidRPr="007044C5">
              <w:rPr>
                <w:rFonts w:ascii="Bembo Std" w:eastAsia="Calibri" w:hAnsi="Bembo Std" w:cs="Gill Sans"/>
                <w:lang w:val="es-SV"/>
              </w:rPr>
              <w:t xml:space="preserve"> cero dieciséis (0.016%) por ciento del monto del pago atrasado por día de atraso.</w:t>
            </w:r>
          </w:p>
          <w:p w14:paraId="2E05BCA6" w14:textId="77777777" w:rsidR="009C5DFF" w:rsidRPr="007044C5" w:rsidRDefault="009C5DFF" w:rsidP="005A5DC2">
            <w:pPr>
              <w:widowControl w:val="0"/>
              <w:suppressAutoHyphens/>
              <w:spacing w:before="60" w:after="100" w:line="276" w:lineRule="auto"/>
              <w:jc w:val="both"/>
              <w:rPr>
                <w:rFonts w:ascii="Bembo Std" w:eastAsia="Calibri" w:hAnsi="Bembo Std" w:cs="Gill Sans"/>
                <w:lang w:val="es-SV"/>
              </w:rPr>
            </w:pPr>
            <w:r w:rsidRPr="007044C5">
              <w:rPr>
                <w:rFonts w:ascii="Bembo Std" w:eastAsia="Calibri" w:hAnsi="Bembo Std" w:cs="Gill Sans"/>
                <w:lang w:val="es-SV"/>
              </w:rPr>
              <w:t>La UFI es la responsable de revisar las facturas.</w:t>
            </w:r>
          </w:p>
          <w:p w14:paraId="4F7F7B03" w14:textId="77777777" w:rsidR="009C5DFF" w:rsidRPr="007044C5" w:rsidRDefault="009C5DFF" w:rsidP="005A5DC2">
            <w:pPr>
              <w:widowControl w:val="0"/>
              <w:suppressAutoHyphens/>
              <w:spacing w:before="60" w:after="100"/>
              <w:jc w:val="both"/>
              <w:rPr>
                <w:rFonts w:ascii="Bembo Std" w:eastAsia="Calibri" w:hAnsi="Bembo Std" w:cs="Gill Sans"/>
                <w:lang w:val="es-SV"/>
              </w:rPr>
            </w:pPr>
            <w:r w:rsidRPr="007044C5">
              <w:rPr>
                <w:rFonts w:ascii="Bembo Std" w:eastAsia="Calibri" w:hAnsi="Bembo Std" w:cs="Gill Sans"/>
                <w:lang w:val="es-SV"/>
              </w:rPr>
              <w:t>Impuestos: El precio deberá incluir todos los tributos, impuesto y/o cargos, comisiones, etc. y cualquier gravamen que pueda recaer sobre el bien a proveer o la actividad del PROVEEDOR, incluido el IVA; En consecuencia, el PROVEEDOR será el único responsable de los mismos.</w:t>
            </w:r>
          </w:p>
          <w:p w14:paraId="2D2305EC" w14:textId="3BBDF15F" w:rsidR="0060746C" w:rsidRPr="00AE28FA" w:rsidRDefault="0060746C" w:rsidP="005A5DC2">
            <w:pPr>
              <w:widowControl w:val="0"/>
              <w:suppressAutoHyphens/>
              <w:spacing w:before="60" w:after="100"/>
              <w:jc w:val="both"/>
              <w:rPr>
                <w:rFonts w:ascii="Bembo Std" w:eastAsia="Calibri" w:hAnsi="Bembo Std" w:cs="Gill Sans"/>
                <w:lang w:val="es-SV"/>
              </w:rPr>
            </w:pPr>
            <w:r w:rsidRPr="00946923">
              <w:rPr>
                <w:rFonts w:ascii="Bembo Std" w:eastAsia="Calibri" w:hAnsi="Bembo Std" w:cs="Gill Sans"/>
                <w:b/>
                <w:lang w:val="es-SV"/>
              </w:rPr>
              <w:t>Fuente de Financiamiento</w:t>
            </w:r>
            <w:r w:rsidRPr="00D52264">
              <w:rPr>
                <w:rFonts w:ascii="Bembo Std" w:eastAsia="Calibri" w:hAnsi="Bembo Std" w:cs="Gill Sans"/>
                <w:lang w:val="es-SV"/>
              </w:rPr>
              <w:t xml:space="preserve">: </w:t>
            </w:r>
            <w:r w:rsidR="00946923">
              <w:rPr>
                <w:rFonts w:ascii="Bembo Std" w:eastAsia="Calibri" w:hAnsi="Bembo Std" w:cs="Gill Sans"/>
                <w:lang w:val="es-SV"/>
              </w:rPr>
              <w:t xml:space="preserve">Fondos Externos </w:t>
            </w:r>
            <w:r w:rsidRPr="00D52264">
              <w:rPr>
                <w:rFonts w:ascii="Bembo Std" w:eastAsia="Calibri" w:hAnsi="Bembo Std" w:cs="Gill Sans"/>
                <w:lang w:val="es-SV"/>
              </w:rPr>
              <w:t>Donación Abordaje de Enfermedades No Transmisibles. PHGF GRANT No TF0A 8267, Categoría de inversión 1, subcategoría 1.3 Monitoreo y gestión. Proyecto 91079. Cifrado Presupuestario: 2021-3200-3-48-01-22-</w:t>
            </w:r>
            <w:r w:rsidR="00946923">
              <w:rPr>
                <w:rFonts w:ascii="Bembo Std" w:eastAsia="Calibri" w:hAnsi="Bembo Std" w:cs="Gill Sans"/>
                <w:lang w:val="es-SV"/>
              </w:rPr>
              <w:t>5</w:t>
            </w:r>
            <w:r w:rsidRPr="00D52264">
              <w:rPr>
                <w:rFonts w:ascii="Bembo Std" w:eastAsia="Calibri" w:hAnsi="Bembo Std" w:cs="Gill Sans"/>
                <w:lang w:val="es-SV"/>
              </w:rPr>
              <w:t>-54504</w:t>
            </w:r>
            <w:r w:rsidR="000736CE">
              <w:rPr>
                <w:rFonts w:ascii="Bembo Std" w:eastAsia="Calibri" w:hAnsi="Bembo Std" w:cs="Gill Sans"/>
                <w:lang w:val="es-SV"/>
              </w:rPr>
              <w:t xml:space="preserve"> o sus futuras actualizaciones.</w:t>
            </w:r>
          </w:p>
        </w:tc>
      </w:tr>
      <w:tr w:rsidR="009C5DFF" w:rsidRPr="00AE28FA" w14:paraId="4CA2AFCC" w14:textId="77777777" w:rsidTr="005A5DC2">
        <w:tc>
          <w:tcPr>
            <w:tcW w:w="1980" w:type="dxa"/>
            <w:tcMar>
              <w:top w:w="85" w:type="dxa"/>
              <w:bottom w:w="142" w:type="dxa"/>
              <w:right w:w="170" w:type="dxa"/>
            </w:tcMar>
          </w:tcPr>
          <w:p w14:paraId="25A57341"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lastRenderedPageBreak/>
              <w:t xml:space="preserve">41.2.1 </w:t>
            </w:r>
          </w:p>
        </w:tc>
        <w:tc>
          <w:tcPr>
            <w:tcW w:w="7020" w:type="dxa"/>
            <w:tcMar>
              <w:top w:w="85" w:type="dxa"/>
              <w:bottom w:w="142" w:type="dxa"/>
              <w:right w:w="170" w:type="dxa"/>
            </w:tcMar>
          </w:tcPr>
          <w:p w14:paraId="574351B7" w14:textId="77777777" w:rsidR="009C5DFF" w:rsidRPr="00AE28FA" w:rsidRDefault="009C5DFF" w:rsidP="005A5DC2">
            <w:pPr>
              <w:numPr>
                <w:ilvl w:val="12"/>
                <w:numId w:val="0"/>
              </w:numPr>
              <w:tabs>
                <w:tab w:val="left" w:pos="540"/>
              </w:tabs>
              <w:ind w:left="540" w:right="-72" w:hanging="540"/>
              <w:jc w:val="both"/>
              <w:rPr>
                <w:rFonts w:ascii="Bembo Std" w:hAnsi="Bembo Std"/>
                <w:b/>
                <w:i/>
                <w:lang w:val="es-SV"/>
              </w:rPr>
            </w:pPr>
            <w:r w:rsidRPr="00AE28FA">
              <w:rPr>
                <w:rFonts w:ascii="Bembo Std" w:hAnsi="Bembo Std"/>
                <w:i/>
                <w:lang w:val="es-SV"/>
              </w:rPr>
              <w:t>NO APLICA</w:t>
            </w:r>
            <w:r w:rsidRPr="00AE28FA">
              <w:rPr>
                <w:rFonts w:ascii="Bembo Std" w:hAnsi="Bembo Std"/>
                <w:lang w:val="es-SV"/>
              </w:rPr>
              <w:t xml:space="preserve"> </w:t>
            </w:r>
          </w:p>
        </w:tc>
      </w:tr>
      <w:tr w:rsidR="009C5DFF" w:rsidRPr="007044C5" w14:paraId="3307284D" w14:textId="77777777" w:rsidTr="005A5DC2">
        <w:trPr>
          <w:trHeight w:val="47"/>
        </w:trPr>
        <w:tc>
          <w:tcPr>
            <w:tcW w:w="1980" w:type="dxa"/>
            <w:tcMar>
              <w:top w:w="85" w:type="dxa"/>
              <w:bottom w:w="142" w:type="dxa"/>
              <w:right w:w="170" w:type="dxa"/>
            </w:tcMar>
          </w:tcPr>
          <w:p w14:paraId="183F088B"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t>41.2.4</w:t>
            </w:r>
          </w:p>
        </w:tc>
        <w:tc>
          <w:tcPr>
            <w:tcW w:w="7020" w:type="dxa"/>
            <w:tcMar>
              <w:top w:w="85" w:type="dxa"/>
              <w:bottom w:w="142" w:type="dxa"/>
              <w:right w:w="170" w:type="dxa"/>
            </w:tcMar>
          </w:tcPr>
          <w:p w14:paraId="45377165" w14:textId="77777777" w:rsidR="009C5DFF" w:rsidRPr="00AE28FA" w:rsidRDefault="009C5DFF" w:rsidP="005A5DC2">
            <w:pPr>
              <w:numPr>
                <w:ilvl w:val="12"/>
                <w:numId w:val="0"/>
              </w:numPr>
              <w:ind w:right="-74"/>
              <w:jc w:val="both"/>
              <w:rPr>
                <w:rFonts w:ascii="Bembo Std" w:hAnsi="Bembo Std"/>
                <w:b/>
                <w:lang w:val="es-SV"/>
              </w:rPr>
            </w:pPr>
            <w:r w:rsidRPr="00AE28FA">
              <w:rPr>
                <w:rFonts w:ascii="Bembo Std" w:hAnsi="Bembo Std"/>
                <w:b/>
                <w:lang w:val="es-SV"/>
              </w:rPr>
              <w:t>Los números de cuentas son:</w:t>
            </w:r>
          </w:p>
          <w:p w14:paraId="7B0612AB" w14:textId="77777777" w:rsidR="009C5DFF" w:rsidRPr="00AE28FA" w:rsidRDefault="009C5DFF" w:rsidP="005A5DC2">
            <w:pPr>
              <w:numPr>
                <w:ilvl w:val="12"/>
                <w:numId w:val="0"/>
              </w:numPr>
              <w:ind w:left="51" w:right="-74"/>
              <w:jc w:val="both"/>
              <w:rPr>
                <w:rFonts w:ascii="Bembo Std" w:hAnsi="Bembo Std"/>
                <w:lang w:val="es-SV"/>
              </w:rPr>
            </w:pPr>
          </w:p>
        </w:tc>
      </w:tr>
      <w:tr w:rsidR="009C5DFF" w:rsidRPr="007044C5" w14:paraId="5BBE71BF" w14:textId="77777777" w:rsidTr="005A5DC2">
        <w:tc>
          <w:tcPr>
            <w:tcW w:w="1980" w:type="dxa"/>
            <w:tcMar>
              <w:top w:w="85" w:type="dxa"/>
              <w:bottom w:w="142" w:type="dxa"/>
              <w:right w:w="170" w:type="dxa"/>
            </w:tcMar>
          </w:tcPr>
          <w:p w14:paraId="34A1E751" w14:textId="77777777" w:rsidR="009C5DFF" w:rsidRPr="00AE28FA" w:rsidRDefault="009C5DFF" w:rsidP="005A5DC2">
            <w:pPr>
              <w:numPr>
                <w:ilvl w:val="12"/>
                <w:numId w:val="0"/>
              </w:numPr>
              <w:rPr>
                <w:rFonts w:ascii="Bembo Std" w:hAnsi="Bembo Std"/>
                <w:b/>
                <w:bCs/>
                <w:lang w:val="es-SV"/>
              </w:rPr>
            </w:pPr>
            <w:r w:rsidRPr="00AE28FA">
              <w:rPr>
                <w:rFonts w:ascii="Bembo Std" w:hAnsi="Bembo Std"/>
                <w:b/>
                <w:lang w:val="es-SV"/>
              </w:rPr>
              <w:t>42.1</w:t>
            </w:r>
          </w:p>
        </w:tc>
        <w:tc>
          <w:tcPr>
            <w:tcW w:w="7020" w:type="dxa"/>
            <w:tcMar>
              <w:top w:w="85" w:type="dxa"/>
              <w:bottom w:w="142" w:type="dxa"/>
              <w:right w:w="170" w:type="dxa"/>
            </w:tcMar>
          </w:tcPr>
          <w:p w14:paraId="4233E3FE" w14:textId="77777777" w:rsidR="009C5DFF" w:rsidRPr="00AE28FA" w:rsidRDefault="009C5DFF" w:rsidP="005A5DC2">
            <w:pPr>
              <w:numPr>
                <w:ilvl w:val="12"/>
                <w:numId w:val="0"/>
              </w:numPr>
              <w:ind w:right="-74"/>
              <w:jc w:val="both"/>
              <w:rPr>
                <w:rFonts w:ascii="Bembo Std" w:hAnsi="Bembo Std"/>
                <w:lang w:val="es-SV"/>
              </w:rPr>
            </w:pPr>
            <w:r w:rsidRPr="00AE28FA">
              <w:rPr>
                <w:rFonts w:ascii="Bembo Std" w:hAnsi="Bembo Std"/>
                <w:b/>
                <w:lang w:val="es-SV"/>
              </w:rPr>
              <w:t>La tasa de interés es:</w:t>
            </w:r>
            <w:r w:rsidRPr="00AE28FA">
              <w:rPr>
                <w:rFonts w:ascii="Bembo Std" w:hAnsi="Bembo Std"/>
                <w:lang w:val="es-SV"/>
              </w:rPr>
              <w:t xml:space="preserve"> cero puntos cero dieciséis por ciento, (0.016%) por cada día de retraso, calculado sobre el monto de la factura adeudada.</w:t>
            </w:r>
          </w:p>
        </w:tc>
      </w:tr>
      <w:tr w:rsidR="009C5DFF" w:rsidRPr="007044C5" w14:paraId="6B9E0CB6" w14:textId="77777777" w:rsidTr="005A5DC2">
        <w:tc>
          <w:tcPr>
            <w:tcW w:w="1980" w:type="dxa"/>
            <w:tcMar>
              <w:top w:w="85" w:type="dxa"/>
              <w:bottom w:w="142" w:type="dxa"/>
              <w:right w:w="170" w:type="dxa"/>
            </w:tcMar>
          </w:tcPr>
          <w:p w14:paraId="341E8A7F" w14:textId="77777777" w:rsidR="009C5DFF" w:rsidRPr="00AE28FA" w:rsidRDefault="009C5DFF" w:rsidP="005A5DC2">
            <w:pPr>
              <w:numPr>
                <w:ilvl w:val="12"/>
                <w:numId w:val="0"/>
              </w:numPr>
              <w:rPr>
                <w:rFonts w:ascii="Bembo Std" w:hAnsi="Bembo Std"/>
                <w:b/>
                <w:spacing w:val="-3"/>
                <w:lang w:val="es-SV"/>
              </w:rPr>
            </w:pPr>
            <w:r w:rsidRPr="00AE28FA">
              <w:rPr>
                <w:rFonts w:ascii="Bembo Std" w:hAnsi="Bembo Std"/>
                <w:b/>
                <w:spacing w:val="-3"/>
                <w:lang w:val="es-SV"/>
              </w:rPr>
              <w:t>45.1</w:t>
            </w:r>
          </w:p>
          <w:p w14:paraId="12B40960" w14:textId="77777777" w:rsidR="009C5DFF" w:rsidRPr="00AE28FA" w:rsidRDefault="009C5DFF" w:rsidP="0060746C">
            <w:pPr>
              <w:pStyle w:val="Ttulo6"/>
              <w:numPr>
                <w:ilvl w:val="0"/>
                <w:numId w:val="0"/>
              </w:numPr>
              <w:rPr>
                <w:rFonts w:ascii="Bembo Std" w:hAnsi="Bembo Std"/>
                <w:lang w:val="es-SV"/>
              </w:rPr>
            </w:pPr>
          </w:p>
        </w:tc>
        <w:tc>
          <w:tcPr>
            <w:tcW w:w="7020" w:type="dxa"/>
            <w:tcMar>
              <w:top w:w="85" w:type="dxa"/>
              <w:bottom w:w="142" w:type="dxa"/>
              <w:right w:w="170" w:type="dxa"/>
            </w:tcMar>
          </w:tcPr>
          <w:p w14:paraId="1FD8562F" w14:textId="77777777" w:rsidR="009C5DFF" w:rsidRPr="007044C5" w:rsidRDefault="009C5DFF" w:rsidP="005A5DC2">
            <w:pPr>
              <w:suppressAutoHyphens/>
              <w:spacing w:before="60" w:after="60"/>
              <w:jc w:val="both"/>
              <w:rPr>
                <w:rFonts w:ascii="Bembo Std" w:hAnsi="Bembo Std"/>
                <w:lang w:val="es-SV"/>
              </w:rPr>
            </w:pPr>
            <w:r w:rsidRPr="007044C5">
              <w:rPr>
                <w:rFonts w:ascii="Bembo Std" w:hAnsi="Bembo Std"/>
                <w:i/>
                <w:lang w:val="es-SV"/>
              </w:rPr>
              <w:t>Contrato con un Proveedor Extranjero:</w:t>
            </w:r>
          </w:p>
          <w:p w14:paraId="496F064A" w14:textId="77777777" w:rsidR="009C5DFF" w:rsidRPr="007044C5" w:rsidRDefault="009C5DFF" w:rsidP="005A5DC2">
            <w:pPr>
              <w:spacing w:before="60" w:after="60"/>
              <w:ind w:left="432"/>
              <w:jc w:val="both"/>
              <w:rPr>
                <w:rFonts w:ascii="Bembo Std" w:hAnsi="Bembo Std"/>
                <w:i/>
                <w:lang w:val="es-SV"/>
              </w:rPr>
            </w:pPr>
            <w:r w:rsidRPr="007044C5">
              <w:rPr>
                <w:rFonts w:ascii="Bembo Std" w:hAnsi="Bembo Std"/>
                <w:lang w:val="es-SV"/>
              </w:rPr>
              <w:t xml:space="preserve"> </w:t>
            </w:r>
            <w:r w:rsidRPr="007044C5">
              <w:rPr>
                <w:rFonts w:ascii="Bembo Std" w:hAnsi="Bembo Std"/>
                <w:i/>
                <w:lang w:val="es-SV"/>
              </w:rPr>
              <w:t xml:space="preserve"> </w:t>
            </w:r>
            <w:r w:rsidRPr="007044C5">
              <w:rPr>
                <w:rFonts w:ascii="Bembo Std" w:hAnsi="Bembo Std"/>
                <w:lang w:val="es-SV"/>
              </w:rPr>
              <w:t>Cualquier disputa, controversia o reclamo generado por o en relación con este Contrato, o por incumplimiento, cesación, o anulación del mismo,</w:t>
            </w:r>
            <w:r w:rsidRPr="00AE28FA">
              <w:rPr>
                <w:rFonts w:ascii="Bembo Std" w:hAnsi="Bembo Std"/>
                <w:lang w:val="es-SV"/>
              </w:rPr>
              <w:t xml:space="preserve"> </w:t>
            </w:r>
            <w:r w:rsidRPr="007044C5">
              <w:rPr>
                <w:rFonts w:ascii="Bembo Std" w:hAnsi="Bembo Std"/>
                <w:lang w:val="es-SV"/>
              </w:rPr>
              <w:t>se resolverá intentando primero el Arreglo directo entre las partes regulado por las leyes del país del comprador y si por esta forma no se llegare a una solución, deberán ser resueltos mediante arbitraje de conformidad con el Reglamento de Arbitraje vigente de la CNUDMI (</w:t>
            </w:r>
            <w:r w:rsidRPr="007044C5">
              <w:rPr>
                <w:rFonts w:ascii="Bembo Std" w:hAnsi="Bembo Std"/>
                <w:i/>
                <w:lang w:val="es-SV"/>
              </w:rPr>
              <w:t>Comisión de las Naciones Unidas para el Derecho Mercantil Internacional)</w:t>
            </w:r>
          </w:p>
          <w:p w14:paraId="43512E15" w14:textId="77777777" w:rsidR="009C5DFF" w:rsidRPr="007044C5" w:rsidRDefault="009C5DFF" w:rsidP="005A5DC2">
            <w:pPr>
              <w:suppressAutoHyphens/>
              <w:spacing w:before="60" w:after="60"/>
              <w:jc w:val="both"/>
              <w:rPr>
                <w:rFonts w:ascii="Bembo Std" w:hAnsi="Bembo Std"/>
                <w:i/>
                <w:lang w:val="es-SV"/>
              </w:rPr>
            </w:pPr>
            <w:r w:rsidRPr="007044C5">
              <w:rPr>
                <w:rFonts w:ascii="Bembo Std" w:hAnsi="Bembo Std"/>
                <w:i/>
                <w:lang w:val="es-SV"/>
              </w:rPr>
              <w:t>Contratos con Proveedores ciudadanos del país del Comprador:</w:t>
            </w:r>
          </w:p>
          <w:p w14:paraId="1C61B65F" w14:textId="77777777" w:rsidR="009C5DFF" w:rsidRPr="00AE28FA" w:rsidRDefault="009C5DFF" w:rsidP="005A5DC2">
            <w:pPr>
              <w:keepNext/>
              <w:numPr>
                <w:ilvl w:val="12"/>
                <w:numId w:val="0"/>
              </w:numPr>
              <w:tabs>
                <w:tab w:val="left" w:pos="1080"/>
              </w:tabs>
              <w:ind w:left="1080" w:right="-72" w:hanging="540"/>
              <w:jc w:val="both"/>
              <w:rPr>
                <w:rFonts w:ascii="Bembo Std" w:hAnsi="Bembo Std"/>
                <w:lang w:val="es-SV"/>
              </w:rPr>
            </w:pPr>
            <w:r w:rsidRPr="007044C5">
              <w:rPr>
                <w:rFonts w:ascii="Bembo Std" w:hAnsi="Bembo Std"/>
                <w:lang w:val="es-SV"/>
              </w:rPr>
              <w:lastRenderedPageBreak/>
              <w:t>En el caso de alguna controversia entre el Comprador y el Proveedor que es un ciudadano del país del Comprador, la controversia se resolverá intentando primero el Arreglo directo entre las partes</w:t>
            </w:r>
            <w:r w:rsidRPr="00AE28FA">
              <w:rPr>
                <w:rFonts w:ascii="Bembo Std" w:hAnsi="Bembo Std"/>
                <w:lang w:val="es-SV"/>
              </w:rPr>
              <w:t xml:space="preserve"> </w:t>
            </w:r>
            <w:r w:rsidRPr="007044C5">
              <w:rPr>
                <w:rFonts w:ascii="Bembo Std" w:hAnsi="Bembo Std"/>
                <w:lang w:val="es-SV"/>
              </w:rPr>
              <w:t xml:space="preserve">regulado por las leyes del país del comprador y si por esta forma no se llegare a una solución, deberá ser sometida a juicio o arbitraje de acuerdo con las leyes del país del Comprador. </w:t>
            </w:r>
            <w:r w:rsidRPr="007044C5">
              <w:rPr>
                <w:rFonts w:ascii="Bembo Std" w:hAnsi="Bembo Std"/>
                <w:i/>
                <w:lang w:val="es-SV"/>
              </w:rPr>
              <w:t xml:space="preserve"> </w:t>
            </w:r>
          </w:p>
        </w:tc>
      </w:tr>
      <w:tr w:rsidR="009C5DFF" w:rsidRPr="007044C5" w14:paraId="07B6A1DF" w14:textId="77777777" w:rsidTr="005A5DC2">
        <w:tc>
          <w:tcPr>
            <w:tcW w:w="1980" w:type="dxa"/>
            <w:tcBorders>
              <w:bottom w:val="single" w:sz="4" w:space="0" w:color="auto"/>
            </w:tcBorders>
            <w:tcMar>
              <w:top w:w="85" w:type="dxa"/>
              <w:bottom w:w="142" w:type="dxa"/>
              <w:right w:w="170" w:type="dxa"/>
            </w:tcMar>
          </w:tcPr>
          <w:p w14:paraId="295A96C8" w14:textId="77777777" w:rsidR="009C5DFF" w:rsidRPr="00AE28FA" w:rsidRDefault="009C5DFF" w:rsidP="005A5DC2">
            <w:pPr>
              <w:numPr>
                <w:ilvl w:val="12"/>
                <w:numId w:val="0"/>
              </w:numPr>
              <w:rPr>
                <w:rFonts w:ascii="Bembo Std" w:hAnsi="Bembo Std"/>
                <w:b/>
                <w:spacing w:val="-3"/>
                <w:lang w:val="es-SV"/>
              </w:rPr>
            </w:pPr>
            <w:proofErr w:type="spellStart"/>
            <w:r w:rsidRPr="00AE28FA">
              <w:rPr>
                <w:rFonts w:ascii="Bembo Std" w:hAnsi="Bembo Std"/>
              </w:rPr>
              <w:lastRenderedPageBreak/>
              <w:t>Garantía</w:t>
            </w:r>
            <w:proofErr w:type="spellEnd"/>
            <w:r w:rsidRPr="00AE28FA">
              <w:rPr>
                <w:rFonts w:ascii="Bembo Std" w:hAnsi="Bembo Std"/>
              </w:rPr>
              <w:t xml:space="preserve"> de </w:t>
            </w:r>
            <w:proofErr w:type="spellStart"/>
            <w:r w:rsidRPr="00AE28FA">
              <w:rPr>
                <w:rFonts w:ascii="Bembo Std" w:hAnsi="Bembo Std"/>
              </w:rPr>
              <w:t>Cumplimiento</w:t>
            </w:r>
            <w:proofErr w:type="spellEnd"/>
            <w:r w:rsidRPr="00AE28FA">
              <w:rPr>
                <w:rFonts w:ascii="Bembo Std" w:hAnsi="Bembo Std"/>
              </w:rPr>
              <w:t>.</w:t>
            </w:r>
          </w:p>
        </w:tc>
        <w:tc>
          <w:tcPr>
            <w:tcW w:w="7020" w:type="dxa"/>
            <w:tcBorders>
              <w:bottom w:val="single" w:sz="4" w:space="0" w:color="auto"/>
            </w:tcBorders>
            <w:tcMar>
              <w:top w:w="85" w:type="dxa"/>
              <w:bottom w:w="142" w:type="dxa"/>
              <w:right w:w="170" w:type="dxa"/>
            </w:tcMar>
          </w:tcPr>
          <w:p w14:paraId="13574974" w14:textId="77777777" w:rsidR="009C5DFF" w:rsidRPr="007044C5" w:rsidRDefault="009C5DFF" w:rsidP="005A5DC2">
            <w:pPr>
              <w:tabs>
                <w:tab w:val="right" w:pos="7164"/>
              </w:tabs>
              <w:spacing w:before="60" w:after="60"/>
              <w:jc w:val="both"/>
              <w:rPr>
                <w:rFonts w:ascii="Bembo Std" w:hAnsi="Bembo Std"/>
                <w:lang w:val="es-SV"/>
              </w:rPr>
            </w:pPr>
            <w:r w:rsidRPr="007044C5">
              <w:rPr>
                <w:rFonts w:ascii="Bembo Std" w:hAnsi="Bembo Std"/>
                <w:lang w:val="es-SV"/>
              </w:rPr>
              <w:t>Se requerirá” una Garantía de Cumplimiento.</w:t>
            </w:r>
          </w:p>
          <w:p w14:paraId="16A9B5F8" w14:textId="77777777" w:rsidR="009C5DFF" w:rsidRPr="007044C5" w:rsidRDefault="009C5DFF" w:rsidP="005A5DC2">
            <w:pPr>
              <w:suppressAutoHyphens/>
              <w:spacing w:before="60" w:after="60"/>
              <w:jc w:val="both"/>
              <w:rPr>
                <w:rFonts w:ascii="Bembo Std" w:hAnsi="Bembo Std"/>
                <w:i/>
                <w:lang w:val="es-SV"/>
              </w:rPr>
            </w:pPr>
            <w:r w:rsidRPr="00AE28FA">
              <w:rPr>
                <w:rFonts w:ascii="Bembo Std" w:hAnsi="Bembo Std"/>
                <w:lang w:val="es-ES_tradnl"/>
              </w:rPr>
              <w:t xml:space="preserve">Dentro de un máximo de quince (15) días siguientes a la distribución del contrato, el oferente deberá presentar una Garantía de Cumplimiento de Contrato equivalente al diez por ciento (10%) del valor total del contrato, por la vigencia de </w:t>
            </w:r>
            <w:r w:rsidRPr="00F30839">
              <w:rPr>
                <w:rFonts w:ascii="Bembo Std" w:hAnsi="Bembo Std"/>
                <w:lang w:val="es-ES_tradnl"/>
              </w:rPr>
              <w:t>NOVENTA (90) DÍAS CALENDARIO, contados a partir de la distribución del Contrato</w:t>
            </w:r>
            <w:r w:rsidRPr="00AE28FA">
              <w:rPr>
                <w:rFonts w:ascii="Bembo Std" w:hAnsi="Bembo Std"/>
                <w:lang w:val="es-ES_tradnl"/>
              </w:rPr>
              <w:t xml:space="preserve"> y que deberá cumplir con los requisitos indicados en el modelo APENDICE D o E, emitida 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Pr>
                <w:rFonts w:ascii="Bembo Std" w:hAnsi="Bembo Std"/>
                <w:lang w:val="es-ES_tradnl"/>
              </w:rPr>
              <w:t xml:space="preserve">, </w:t>
            </w:r>
            <w:r w:rsidRPr="00F30839">
              <w:rPr>
                <w:rFonts w:ascii="Bembo Std" w:hAnsi="Bembo Std"/>
                <w:lang w:val="es-ES_tradnl"/>
              </w:rPr>
              <w:t>o podrá presentar CHEQUE CERTIFICADO a nombre del Ministerio de Salud</w:t>
            </w:r>
            <w:r>
              <w:rPr>
                <w:rFonts w:ascii="Bembo Std" w:hAnsi="Bembo Std"/>
                <w:lang w:val="es-ES_tradnl"/>
              </w:rPr>
              <w:t>.</w:t>
            </w:r>
          </w:p>
        </w:tc>
      </w:tr>
    </w:tbl>
    <w:p w14:paraId="046C9306" w14:textId="77777777" w:rsidR="009C5DFF" w:rsidRPr="00AE28FA" w:rsidRDefault="009C5DFF" w:rsidP="009C5DFF">
      <w:pPr>
        <w:pStyle w:val="BankNormal"/>
        <w:spacing w:after="0"/>
        <w:rPr>
          <w:rFonts w:ascii="Bembo Std" w:hAnsi="Bembo Std"/>
          <w:szCs w:val="24"/>
          <w:lang w:val="es-SV"/>
        </w:rPr>
        <w:sectPr w:rsidR="009C5DFF" w:rsidRPr="00AE28FA" w:rsidSect="009C5DFF">
          <w:headerReference w:type="first" r:id="rId17"/>
          <w:pgSz w:w="12242" w:h="15842" w:code="1"/>
          <w:pgMar w:top="1440" w:right="1440" w:bottom="1440" w:left="1800" w:header="720" w:footer="720" w:gutter="0"/>
          <w:paperSrc w:first="15" w:other="15"/>
          <w:cols w:space="708"/>
          <w:titlePg/>
          <w:docGrid w:linePitch="360"/>
        </w:sectPr>
      </w:pPr>
    </w:p>
    <w:p w14:paraId="3CBD3F75" w14:textId="77777777" w:rsidR="00ED3BBB" w:rsidRPr="005D4CF1" w:rsidRDefault="00ED3BBB" w:rsidP="00832F5F">
      <w:pPr>
        <w:pStyle w:val="Ttulo1"/>
        <w:numPr>
          <w:ilvl w:val="0"/>
          <w:numId w:val="2"/>
        </w:numPr>
        <w:rPr>
          <w:rFonts w:ascii="Bembo Std" w:hAnsi="Bembo Std"/>
          <w:sz w:val="24"/>
        </w:rPr>
      </w:pPr>
      <w:bookmarkStart w:id="656" w:name="_Toc299534185"/>
      <w:bookmarkStart w:id="657" w:name="_Toc300749308"/>
      <w:bookmarkStart w:id="658" w:name="_Toc441935885"/>
      <w:bookmarkStart w:id="659" w:name="_Toc449603912"/>
      <w:bookmarkStart w:id="660" w:name="_Toc482168473"/>
      <w:bookmarkStart w:id="661" w:name="_Toc486024659"/>
      <w:bookmarkStart w:id="662" w:name="_Toc486026309"/>
      <w:bookmarkStart w:id="663" w:name="_Toc486026581"/>
      <w:bookmarkStart w:id="664" w:name="_Toc486033047"/>
      <w:bookmarkStart w:id="665" w:name="_Toc486033153"/>
      <w:bookmarkStart w:id="666" w:name="_Toc486033342"/>
      <w:bookmarkStart w:id="667" w:name="_Toc486033705"/>
      <w:bookmarkStart w:id="668" w:name="_Toc486033906"/>
      <w:bookmarkStart w:id="669" w:name="_Toc52790070"/>
      <w:bookmarkStart w:id="670" w:name="_Toc71894177"/>
      <w:r w:rsidRPr="005D4CF1">
        <w:rPr>
          <w:rFonts w:ascii="Bembo Std" w:hAnsi="Bembo Std"/>
          <w:sz w:val="24"/>
        </w:rPr>
        <w:lastRenderedPageBreak/>
        <w:t>Apéndices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1927E651" w14:textId="02383419" w:rsidR="00683F0E" w:rsidRDefault="00ED3BBB" w:rsidP="005D4CF1">
      <w:pPr>
        <w:pStyle w:val="A1-Heading2"/>
        <w:ind w:left="360"/>
        <w:rPr>
          <w:rFonts w:ascii="Bembo Std" w:hAnsi="Bembo Std"/>
          <w:lang w:val="es-SV"/>
        </w:rPr>
      </w:pPr>
      <w:bookmarkStart w:id="671" w:name="_Toc299534186"/>
      <w:bookmarkStart w:id="672" w:name="_Toc300749309"/>
      <w:bookmarkStart w:id="673" w:name="_Toc441935886"/>
      <w:bookmarkStart w:id="674" w:name="_Toc449603913"/>
      <w:bookmarkStart w:id="675" w:name="_Toc482168474"/>
      <w:bookmarkStart w:id="676" w:name="_Toc486026582"/>
      <w:bookmarkStart w:id="677" w:name="_Toc486033048"/>
      <w:bookmarkStart w:id="678" w:name="_Toc486033154"/>
      <w:bookmarkStart w:id="679" w:name="_Toc486033706"/>
      <w:bookmarkStart w:id="680" w:name="_Toc486033907"/>
      <w:bookmarkStart w:id="681" w:name="_Toc52790071"/>
      <w:r w:rsidRPr="005D4CF1">
        <w:rPr>
          <w:rFonts w:ascii="Bembo Std" w:hAnsi="Bembo Std"/>
          <w:lang w:val="es-SV"/>
        </w:rPr>
        <w:t>Apéndice A: Términos de Referencia</w:t>
      </w:r>
      <w:bookmarkEnd w:id="671"/>
      <w:bookmarkEnd w:id="672"/>
      <w:bookmarkEnd w:id="673"/>
      <w:bookmarkEnd w:id="674"/>
      <w:bookmarkEnd w:id="675"/>
      <w:bookmarkEnd w:id="676"/>
      <w:bookmarkEnd w:id="677"/>
      <w:bookmarkEnd w:id="678"/>
      <w:bookmarkEnd w:id="679"/>
      <w:bookmarkEnd w:id="680"/>
      <w:bookmarkEnd w:id="681"/>
    </w:p>
    <w:p w14:paraId="41335A28" w14:textId="77777777" w:rsidR="005D4CF1" w:rsidRPr="005D4CF1" w:rsidRDefault="005D4CF1" w:rsidP="005D4CF1">
      <w:pPr>
        <w:pStyle w:val="A1-Heading2"/>
        <w:ind w:left="360"/>
        <w:rPr>
          <w:rFonts w:ascii="Bembo Std" w:hAnsi="Bembo Std"/>
          <w:lang w:val="es-SV"/>
        </w:rPr>
      </w:pPr>
    </w:p>
    <w:p w14:paraId="2308771D" w14:textId="77777777" w:rsidR="003C5552" w:rsidRPr="00067117" w:rsidRDefault="003C5552" w:rsidP="003C5552">
      <w:pPr>
        <w:ind w:left="709" w:firstLine="720"/>
        <w:jc w:val="center"/>
        <w:rPr>
          <w:rFonts w:ascii="Bembo Std" w:eastAsia="Calibri" w:hAnsi="Bembo Std" w:cs="Calibri"/>
          <w:b/>
          <w:spacing w:val="-3"/>
          <w:kern w:val="2"/>
          <w:lang w:val="es-SV"/>
        </w:rPr>
      </w:pPr>
      <w:r w:rsidRPr="00067117">
        <w:rPr>
          <w:rFonts w:ascii="Bembo Std" w:eastAsia="Calibri" w:hAnsi="Bembo Std" w:cs="Calibri"/>
          <w:b/>
          <w:shd w:val="clear" w:color="auto" w:fill="FFFFFF"/>
          <w:lang w:val="es-SV"/>
        </w:rPr>
        <w:t>Proyecto Abordaje de Enfermedades no Transmisibles” financiado por el Banco Mundial, Donación N° TF0A8267, Contratación de Auditoría de estados financieros para el periodo del 1 de enero 2021 al 29 de abril 2022</w:t>
      </w:r>
    </w:p>
    <w:p w14:paraId="16CE5C71" w14:textId="77777777" w:rsidR="003C5552" w:rsidRPr="00067117" w:rsidRDefault="003C5552" w:rsidP="003C5552">
      <w:pPr>
        <w:ind w:left="709" w:firstLine="720"/>
        <w:jc w:val="center"/>
        <w:rPr>
          <w:rFonts w:ascii="Bembo Std" w:eastAsia="Calibri" w:hAnsi="Bembo Std" w:cs="Calibri"/>
          <w:b/>
          <w:spacing w:val="-3"/>
          <w:kern w:val="2"/>
          <w:lang w:val="es-SV"/>
        </w:rPr>
      </w:pPr>
    </w:p>
    <w:p w14:paraId="05BD2AC7" w14:textId="77777777" w:rsidR="003C5552" w:rsidRPr="00067117" w:rsidRDefault="003C5552" w:rsidP="003C5552">
      <w:pPr>
        <w:ind w:left="709" w:hanging="709"/>
        <w:jc w:val="both"/>
        <w:rPr>
          <w:rFonts w:ascii="Bembo Std" w:eastAsia="Calibri" w:hAnsi="Bembo Std" w:cs="Calibri"/>
          <w:b/>
          <w:bCs/>
          <w:lang w:val="es-ES_tradnl"/>
        </w:rPr>
      </w:pPr>
      <w:r w:rsidRPr="00067117">
        <w:rPr>
          <w:rFonts w:ascii="Bembo Std" w:eastAsia="Calibri" w:hAnsi="Bembo Std" w:cs="Calibri"/>
          <w:b/>
          <w:bCs/>
          <w:lang w:val="es-ES_tradnl"/>
        </w:rPr>
        <w:t xml:space="preserve">Período: </w:t>
      </w:r>
    </w:p>
    <w:p w14:paraId="451ED1F5" w14:textId="77777777" w:rsidR="003C5552" w:rsidRPr="00067117" w:rsidRDefault="003C5552" w:rsidP="003C5552">
      <w:pPr>
        <w:jc w:val="both"/>
        <w:rPr>
          <w:rFonts w:ascii="Bembo Std" w:eastAsia="Calibri" w:hAnsi="Bembo Std" w:cs="Calibri"/>
          <w:lang w:val="es-ES_tradnl"/>
        </w:rPr>
      </w:pPr>
      <w:r w:rsidRPr="00067117">
        <w:rPr>
          <w:rFonts w:ascii="Bembo Std" w:eastAsia="Calibri" w:hAnsi="Bembo Std" w:cs="Calibri"/>
          <w:lang w:val="es-ES_tradnl"/>
        </w:rPr>
        <w:t>El periodo por auditar comprende desde el 1 de enero de 2021 al 29 de abril de 2022.</w:t>
      </w:r>
    </w:p>
    <w:p w14:paraId="4A6990A6" w14:textId="77777777" w:rsidR="003C5552" w:rsidRPr="00067117" w:rsidRDefault="003C5552" w:rsidP="003C5552">
      <w:pPr>
        <w:ind w:left="709"/>
        <w:jc w:val="both"/>
        <w:rPr>
          <w:rFonts w:ascii="Bembo Std" w:eastAsia="Calibri" w:hAnsi="Bembo Std" w:cs="Calibri"/>
          <w:i/>
          <w:iCs/>
          <w:lang w:val="es-ES_tradnl"/>
        </w:rPr>
      </w:pPr>
      <w:r w:rsidRPr="00067117">
        <w:rPr>
          <w:rFonts w:ascii="Bembo Std" w:eastAsia="Calibri" w:hAnsi="Bembo Std" w:cs="Calibri"/>
          <w:i/>
          <w:iCs/>
          <w:lang w:val="es-ES_tradnl"/>
        </w:rPr>
        <w:t xml:space="preserve"> </w:t>
      </w:r>
    </w:p>
    <w:p w14:paraId="4EDF18AE"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 xml:space="preserve">Consideraciones básicas para proyectos financiados por el Banco Mundial </w:t>
      </w:r>
    </w:p>
    <w:p w14:paraId="5FC2A606"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Estos Términos de Referencia proporcionan la información básica que el Auditor necesita para entender suficientemente el trabajo a realizar, poder preparar una propuesta de servicios, y planear y ejecutar la auditoría. Esta información debe ser complementada con las “Guías: Reportes Financieros Anuales y Auditorias de Actividades Financiadas por el Banco Mundial”. Estos términos de referencia y las Guías constituyen los criterios básicos mediante los cuales el Banco Mundial medirá la calidad del trabajo del Auditor al revisar el informe de auditoría. Las Guías mencionadas forman parte integral de estos Términos de Referencia.</w:t>
      </w:r>
    </w:p>
    <w:p w14:paraId="496813B7" w14:textId="77777777" w:rsidR="003C5552" w:rsidRPr="00067117" w:rsidRDefault="003C5552" w:rsidP="003C5552">
      <w:pPr>
        <w:suppressAutoHyphens/>
        <w:spacing w:after="120"/>
        <w:ind w:hanging="284"/>
        <w:jc w:val="both"/>
        <w:rPr>
          <w:rFonts w:ascii="Bembo Std" w:hAnsi="Bembo Std" w:cs="Calibri"/>
          <w:lang w:val="es-ES_tradnl"/>
        </w:rPr>
      </w:pPr>
    </w:p>
    <w:p w14:paraId="38C91DA9"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Relaciones y responsabilidades</w:t>
      </w:r>
    </w:p>
    <w:p w14:paraId="1683AF7E" w14:textId="77777777" w:rsidR="003C5552" w:rsidRPr="00067117" w:rsidRDefault="003C5552" w:rsidP="003C5552">
      <w:pPr>
        <w:suppressAutoHyphens/>
        <w:spacing w:after="120" w:line="252" w:lineRule="auto"/>
        <w:jc w:val="both"/>
        <w:rPr>
          <w:rFonts w:ascii="Bembo Std" w:hAnsi="Bembo Std" w:cs="Calibri"/>
          <w:lang w:val="es-ES_tradnl"/>
        </w:rPr>
      </w:pPr>
      <w:r w:rsidRPr="00067117">
        <w:rPr>
          <w:rFonts w:ascii="Bembo Std" w:hAnsi="Bembo Std" w:cs="Calibri"/>
          <w:lang w:val="es-ES_tradnl"/>
        </w:rPr>
        <w:t xml:space="preserve">El Cliente y Contratante para esta auditoría es </w:t>
      </w:r>
      <w:r w:rsidRPr="007044C5">
        <w:rPr>
          <w:rFonts w:ascii="Bembo Std" w:hAnsi="Bembo Std" w:cs="Calibri"/>
          <w:lang w:val="es-SV"/>
        </w:rPr>
        <w:t xml:space="preserve">El Ministerio de Salud, entidad </w:t>
      </w:r>
      <w:r w:rsidRPr="00067117">
        <w:rPr>
          <w:rFonts w:ascii="Bembo Std" w:hAnsi="Bembo Std" w:cs="Calibri"/>
          <w:lang w:val="es-ES_tradnl"/>
        </w:rPr>
        <w:t>Ejecutora del Proyecto. El Banco Mundial no forma parte del presente contrato de auditoría; sin embargo, como organismo financiador tiene interés en la adecuada administración y registro de los fondos de la Donación No TF0A8267.</w:t>
      </w:r>
    </w:p>
    <w:p w14:paraId="54F0391B" w14:textId="77777777" w:rsidR="003C5552" w:rsidRPr="007044C5" w:rsidRDefault="003C5552" w:rsidP="003C5552">
      <w:pPr>
        <w:suppressAutoHyphens/>
        <w:spacing w:after="120" w:line="252" w:lineRule="auto"/>
        <w:jc w:val="both"/>
        <w:rPr>
          <w:rFonts w:ascii="Bembo Std" w:hAnsi="Bembo Std" w:cs="Calibri"/>
          <w:lang w:val="es-SV"/>
        </w:rPr>
      </w:pPr>
    </w:p>
    <w:p w14:paraId="1ECBB3D3"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 xml:space="preserve">De conformidad con lo establecido en la Carta Acuerdo de Donación No TF0A8267 celebrado el 19 de diciembre de 2018 entre el Banco Mundial y el Destinatario, el Banco revisará y determinará la aceptabilidad de los informes financieros auditados remitidos por la entidad ejecutora, y podrá requerir a los auditores información adicional, incluyendo la revisión de los papeles de trabajo y de los procedimientos de control de calidad de la firma. </w:t>
      </w:r>
    </w:p>
    <w:p w14:paraId="07BE7887" w14:textId="77777777" w:rsidR="003C5552" w:rsidRPr="00067117" w:rsidRDefault="003C5552" w:rsidP="003C5552">
      <w:pPr>
        <w:suppressAutoHyphens/>
        <w:spacing w:after="120"/>
        <w:jc w:val="both"/>
        <w:rPr>
          <w:rFonts w:ascii="Bembo Std" w:hAnsi="Bembo Std" w:cs="Calibri"/>
          <w:lang w:val="es-ES_tradnl"/>
        </w:rPr>
      </w:pPr>
    </w:p>
    <w:p w14:paraId="31228279"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Es responsabilidad de la entidad ejecutora preparar los Estados Financieros, notas, reportes e información requerida, mantener registros contables y controles internos adecuados, la utilización de normas de contabilidad aplicables, la salvaguarda de los activos del proyecto, e información de divulgación adecuada. Adicionalmente es responsabilidad del Ministerio de Salud efectuar oportunamente el proceso para la contratación de la auditoria y proveer la información financiera y operativa requerida durante la auditoría, y que se hayan tomado todas las acciones necesarias para que el Auditor pueda presentar el informe final o cualquier informe correspondiente a la auditoría que sea contratada de acuerdo a estos Términos de Referencia.</w:t>
      </w:r>
    </w:p>
    <w:p w14:paraId="13F434FA" w14:textId="77777777" w:rsidR="003C5552" w:rsidRPr="00067117" w:rsidRDefault="003C5552" w:rsidP="003C5552">
      <w:pPr>
        <w:suppressAutoHyphens/>
        <w:spacing w:after="120"/>
        <w:jc w:val="both"/>
        <w:rPr>
          <w:rFonts w:ascii="Bembo Std" w:hAnsi="Bembo Std" w:cs="Calibri"/>
          <w:lang w:val="es-ES_tradnl"/>
        </w:rPr>
      </w:pPr>
    </w:p>
    <w:p w14:paraId="1AA10635"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lastRenderedPageBreak/>
        <w:t xml:space="preserve">El informe final será revisado por el Banco Mundial, para determinar su aceptabilidad, con base a estos términos de referencia y cualquier requisito adicional de Administración Financiera establecidos por el Banco Mundial en el Acuerdo de Donación. El resultado de la revisión que efectúe el Banco Mundial será enviado a la entidad ejecutora, quien enviará copia de la comunicación al Auditor. </w:t>
      </w:r>
    </w:p>
    <w:p w14:paraId="2E77D940" w14:textId="77777777" w:rsidR="003C5552" w:rsidRPr="00067117" w:rsidRDefault="003C5552" w:rsidP="003C5552">
      <w:pPr>
        <w:suppressAutoHyphens/>
        <w:spacing w:after="120"/>
        <w:jc w:val="both"/>
        <w:rPr>
          <w:rFonts w:ascii="Bembo Std" w:hAnsi="Bembo Std" w:cs="Calibri"/>
          <w:lang w:val="es-ES_tradnl"/>
        </w:rPr>
      </w:pPr>
    </w:p>
    <w:p w14:paraId="46D6365B"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El auditor deberá mantener y archivar adecuadamente los papeles de trabajo por un periodo de tres años después de terminada la auditoría. Durante este periodo, el Auditor deberá proveer prontamente los papeles de trabajo que les sean solicitados por el Banco Mundial o el Cliente.</w:t>
      </w:r>
    </w:p>
    <w:p w14:paraId="22F00D30" w14:textId="77777777" w:rsidR="003C5552" w:rsidRPr="00067117" w:rsidRDefault="003C5552" w:rsidP="003C5552">
      <w:pPr>
        <w:suppressAutoHyphens/>
        <w:spacing w:after="120"/>
        <w:jc w:val="both"/>
        <w:rPr>
          <w:rFonts w:ascii="Bembo Std" w:hAnsi="Bembo Std" w:cs="Calibri"/>
          <w:color w:val="222222"/>
          <w:lang w:val="es-ES_tradnl"/>
        </w:rPr>
      </w:pPr>
    </w:p>
    <w:p w14:paraId="6E36B2E4"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color w:val="222222"/>
          <w:lang w:val="es-ES_tradnl"/>
        </w:rPr>
        <w:t>El Auditor podrá reunirse con el equipo del proyecto del Banco Mundial para discutir asuntos relacionados con el desarrollo de la auditoría, incluyendo aspectos relevantes a ser considerados en el plan de auditoría.</w:t>
      </w:r>
    </w:p>
    <w:p w14:paraId="4379C778" w14:textId="77777777" w:rsidR="003C5552" w:rsidRPr="00067117" w:rsidRDefault="003C5552" w:rsidP="003C5552">
      <w:pPr>
        <w:suppressAutoHyphens/>
        <w:spacing w:after="120"/>
        <w:jc w:val="both"/>
        <w:rPr>
          <w:rFonts w:ascii="Bembo Std" w:hAnsi="Bembo Std" w:cs="Calibri"/>
          <w:lang w:val="es-ES_tradnl"/>
        </w:rPr>
      </w:pPr>
    </w:p>
    <w:p w14:paraId="31E61D23"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Antecedentes del Proyecto</w:t>
      </w:r>
    </w:p>
    <w:p w14:paraId="63F899AF"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 xml:space="preserve">El Gobierno de El Salvador, suscribió con el Banco Internacional de Reconstrucción y Fomento (BIRF), Carta Acuerdo de Donación No TF0A8267 para financiar las actividades del </w:t>
      </w:r>
      <w:r w:rsidRPr="007044C5">
        <w:rPr>
          <w:rFonts w:ascii="Bembo Std" w:hAnsi="Bembo Std"/>
          <w:b/>
          <w:color w:val="3F4257"/>
          <w:sz w:val="20"/>
          <w:szCs w:val="20"/>
          <w:shd w:val="clear" w:color="auto" w:fill="FFFFFF"/>
          <w:lang w:val="es-SV"/>
        </w:rPr>
        <w:t>Proyecto Abordaje de Enfermedades No Transmisibles</w:t>
      </w:r>
      <w:r w:rsidRPr="00067117">
        <w:rPr>
          <w:rFonts w:ascii="Bembo Std" w:hAnsi="Bembo Std" w:cs="Calibri"/>
          <w:lang w:val="es-ES_tradnl"/>
        </w:rPr>
        <w:t xml:space="preserve">, por un monto de US $1,800.000.00 dólares. Este Acuerdo fue suscrito el 19 de diciembre de 2018, teniendo como fecha de finalización el 31 de marzo de 2020; Habiéndose extendido dicha fecha de cierre hasta el 28 de febrero de 2022, según oficio del Banco de fecha 17 de marzo de 2020.   </w:t>
      </w:r>
    </w:p>
    <w:p w14:paraId="532CC3D6"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lang w:val="es-ES_tradnl"/>
        </w:rPr>
        <w:t>El objetivo del Proyecto Abordaje de Enfermedades no Transmisibles es ejecutar el piloto de un modelo integrado de atención de salud que permita mejorar la detección y tratamiento oportuno del cáncer cervical, así como la prevención de los factores de riesgo de las ENT en tres subregiones de El Salvador (Paracentral, Central y Oriental). El proyecto consta de las siguientes partes:</w:t>
      </w:r>
    </w:p>
    <w:p w14:paraId="7761CCD8" w14:textId="77777777" w:rsidR="003C5552" w:rsidRPr="00067117" w:rsidRDefault="003C5552" w:rsidP="003C5552">
      <w:pPr>
        <w:suppressAutoHyphens/>
        <w:spacing w:after="120"/>
        <w:jc w:val="both"/>
        <w:rPr>
          <w:rFonts w:ascii="Bembo Std" w:hAnsi="Bembo Std" w:cs="Calibri"/>
          <w:b/>
          <w:lang w:val="es-ES_tradnl"/>
        </w:rPr>
      </w:pPr>
      <w:r w:rsidRPr="00067117">
        <w:rPr>
          <w:rFonts w:ascii="Bembo Std" w:hAnsi="Bembo Std" w:cs="Calibri"/>
          <w:b/>
          <w:lang w:val="es-ES_tradnl"/>
        </w:rPr>
        <w:t>Parte 1. Modelo de prestación de servicios de Salud para prevención, detección temprana y tratamiento de ENT.</w:t>
      </w:r>
    </w:p>
    <w:p w14:paraId="7DFC6E14" w14:textId="77777777" w:rsidR="003C5552" w:rsidRPr="00067117" w:rsidRDefault="003C5552" w:rsidP="003C5552">
      <w:pPr>
        <w:numPr>
          <w:ilvl w:val="0"/>
          <w:numId w:val="38"/>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Desarrollo de un modelo integrado de prestación de servicios para la prevención, detección temprana y tratamiento de ENT, incluyendo la realización de consultas con organizaciones nacionales de pueblos indígenas.</w:t>
      </w:r>
    </w:p>
    <w:p w14:paraId="5817FFF5" w14:textId="77777777" w:rsidR="003C5552" w:rsidRPr="00067117" w:rsidRDefault="003C5552" w:rsidP="003C5552">
      <w:pPr>
        <w:numPr>
          <w:ilvl w:val="0"/>
          <w:numId w:val="38"/>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Realización de pilotos en municipios Seleccionados dentro de las Regiones seleccionadas para la implementación de la hoja de ruta del modelo integrado de prestación de servicios de salud para la prevención, detección temprana y tratamiento de ENT, incluyendo: i) La documentación de las principales características del modelo integrado de prestación de servicios de salud, destacando temas de escalabilidad y sostenibilidad; y ii) la realización de una evaluación social para identificar cualquier posible población vulnerable beneficiaria.</w:t>
      </w:r>
    </w:p>
    <w:p w14:paraId="2BC33C3D"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b/>
          <w:lang w:val="es-ES_tradnl"/>
        </w:rPr>
        <w:t>Parte 2. Innovación en la prevención de factores de riesgo</w:t>
      </w:r>
      <w:r w:rsidRPr="00067117">
        <w:rPr>
          <w:rFonts w:ascii="Bembo Std" w:eastAsia="Calibri" w:hAnsi="Bembo Std" w:cs="Calibri"/>
          <w:lang w:val="es-ES_tradnl"/>
        </w:rPr>
        <w:t>.</w:t>
      </w:r>
    </w:p>
    <w:p w14:paraId="7BEAA8A7"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lang w:val="es-ES_tradnl"/>
        </w:rPr>
        <w:lastRenderedPageBreak/>
        <w:t>Apoyo para la realización de innovaciones en la prestación de atenciones y estrategias de cobertura a través, entre otras cosas, de:</w:t>
      </w:r>
    </w:p>
    <w:p w14:paraId="74550D38" w14:textId="77777777" w:rsidR="003C5552" w:rsidRPr="00067117" w:rsidRDefault="003C5552" w:rsidP="003C5552">
      <w:pPr>
        <w:numPr>
          <w:ilvl w:val="0"/>
          <w:numId w:val="39"/>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La promoción e implementación de estrategias de prevención de cáncer cervical.</w:t>
      </w:r>
    </w:p>
    <w:p w14:paraId="7DE9159A" w14:textId="77777777" w:rsidR="003C5552" w:rsidRPr="00067117" w:rsidRDefault="003C5552" w:rsidP="003C5552">
      <w:pPr>
        <w:numPr>
          <w:ilvl w:val="0"/>
          <w:numId w:val="39"/>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La prueba de herramientas innovadoras de detección.</w:t>
      </w:r>
    </w:p>
    <w:p w14:paraId="71EEA350" w14:textId="77777777" w:rsidR="003C5552" w:rsidRPr="00067117" w:rsidRDefault="003C5552" w:rsidP="003C5552">
      <w:pPr>
        <w:numPr>
          <w:ilvl w:val="0"/>
          <w:numId w:val="39"/>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 xml:space="preserve">La evaluación de los mecanismos de referencia </w:t>
      </w:r>
      <w:proofErr w:type="spellStart"/>
      <w:r w:rsidRPr="00067117">
        <w:rPr>
          <w:rFonts w:ascii="Bembo Std" w:eastAsia="Calibri" w:hAnsi="Bembo Std" w:cs="Calibri"/>
          <w:lang w:val="es-ES_tradnl"/>
        </w:rPr>
        <w:t>contrarreferencia</w:t>
      </w:r>
      <w:proofErr w:type="spellEnd"/>
      <w:r w:rsidRPr="00067117">
        <w:rPr>
          <w:rFonts w:ascii="Bembo Std" w:eastAsia="Calibri" w:hAnsi="Bembo Std" w:cs="Calibri"/>
          <w:lang w:val="es-ES_tradnl"/>
        </w:rPr>
        <w:t xml:space="preserve"> entre los niveles de atención primaria, secundaria y terciaria; la identificación de las necesidades de los proveedores de salud y la realización de talleres para capacitar a los proveedores de salud en diferentes niveles de atención de salud.; y</w:t>
      </w:r>
    </w:p>
    <w:p w14:paraId="6AFC2354" w14:textId="77777777" w:rsidR="003C5552" w:rsidRPr="00067117" w:rsidRDefault="003C5552" w:rsidP="003C5552">
      <w:pPr>
        <w:numPr>
          <w:ilvl w:val="0"/>
          <w:numId w:val="39"/>
        </w:numPr>
        <w:spacing w:before="120" w:after="120" w:line="269" w:lineRule="auto"/>
        <w:jc w:val="both"/>
        <w:rPr>
          <w:rFonts w:ascii="Bembo Std" w:eastAsia="Calibri" w:hAnsi="Bembo Std" w:cs="Calibri"/>
          <w:lang w:val="es-ES_tradnl"/>
        </w:rPr>
      </w:pPr>
      <w:r w:rsidRPr="00067117">
        <w:rPr>
          <w:rFonts w:ascii="Bembo Std" w:eastAsia="Calibri" w:hAnsi="Bembo Std" w:cs="Calibri"/>
          <w:lang w:val="es-ES_tradnl"/>
        </w:rPr>
        <w:t>Organización de servicios para el trabajo de diagnóstico.</w:t>
      </w:r>
    </w:p>
    <w:p w14:paraId="65E443AD" w14:textId="77777777" w:rsidR="003C5552" w:rsidRPr="00067117" w:rsidRDefault="003C5552" w:rsidP="003C5552">
      <w:pPr>
        <w:spacing w:before="120" w:after="120" w:line="269" w:lineRule="auto"/>
        <w:ind w:left="709"/>
        <w:jc w:val="both"/>
        <w:rPr>
          <w:rFonts w:ascii="Bembo Std" w:eastAsia="Calibri" w:hAnsi="Bembo Std" w:cs="Calibri"/>
          <w:b/>
          <w:lang w:val="es-ES_tradnl"/>
        </w:rPr>
      </w:pPr>
      <w:r w:rsidRPr="00067117">
        <w:rPr>
          <w:rFonts w:ascii="Bembo Std" w:eastAsia="Calibri" w:hAnsi="Bembo Std" w:cs="Calibri"/>
          <w:b/>
          <w:lang w:val="es-ES_tradnl"/>
        </w:rPr>
        <w:t>Parte 3. Monitoreo y Gestión</w:t>
      </w:r>
    </w:p>
    <w:p w14:paraId="01052EED" w14:textId="77777777" w:rsidR="003C5552" w:rsidRPr="00067117" w:rsidRDefault="003C5552" w:rsidP="003C5552">
      <w:pPr>
        <w:spacing w:before="120" w:after="120" w:line="269" w:lineRule="auto"/>
        <w:ind w:left="709"/>
        <w:jc w:val="both"/>
        <w:rPr>
          <w:rFonts w:ascii="Bembo Std" w:eastAsia="Calibri" w:hAnsi="Bembo Std" w:cs="Calibri"/>
          <w:b/>
          <w:lang w:val="es-ES_tradnl"/>
        </w:rPr>
      </w:pPr>
      <w:r w:rsidRPr="00067117">
        <w:rPr>
          <w:rFonts w:ascii="Bembo Std" w:eastAsia="Calibri" w:hAnsi="Bembo Std" w:cs="Calibri"/>
          <w:lang w:val="es-ES_tradnl"/>
        </w:rPr>
        <w:t>Apoyar para el seguimiento y la supervisión técnica del proyecto y la realización de auditorías financieras anuales.</w:t>
      </w:r>
      <w:r w:rsidRPr="00067117">
        <w:rPr>
          <w:rFonts w:ascii="Bembo Std" w:eastAsia="Calibri" w:hAnsi="Bembo Std" w:cs="Calibri"/>
          <w:b/>
          <w:lang w:val="es-ES_tradnl"/>
        </w:rPr>
        <w:t xml:space="preserve">       </w:t>
      </w:r>
    </w:p>
    <w:p w14:paraId="3EE5DCDD"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lang w:val="es-ES_tradnl"/>
        </w:rPr>
        <w:t>Beneficiarios del proyecto</w:t>
      </w:r>
    </w:p>
    <w:p w14:paraId="1356EEEB"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lang w:val="es-ES_tradnl"/>
        </w:rPr>
        <w:t xml:space="preserve">A través de actividades de promoción de la salud y prevención de factores de riesgo para las enfermedades no transmisibles se abordará a un 20% de la población de las Regiones Occidental, Central y Paracentral, la cual en promedio es de 539,781 personas, a quienes se estará enfatizando en la prevención de enfermedades no trasmisibles más frecuentes: Diabetes, Hipertensión Arterial, Enfermedad Renal Crónicas y cáncer, entre otras. </w:t>
      </w:r>
    </w:p>
    <w:p w14:paraId="09186A24" w14:textId="77777777" w:rsidR="003C5552" w:rsidRPr="00067117" w:rsidRDefault="003C5552" w:rsidP="003C5552">
      <w:pPr>
        <w:spacing w:before="120" w:after="120" w:line="269" w:lineRule="auto"/>
        <w:ind w:left="709"/>
        <w:jc w:val="both"/>
        <w:rPr>
          <w:rFonts w:ascii="Bembo Std" w:eastAsia="Calibri" w:hAnsi="Bembo Std" w:cs="Calibri"/>
          <w:lang w:val="es-ES_tradnl"/>
        </w:rPr>
      </w:pPr>
      <w:r w:rsidRPr="00067117">
        <w:rPr>
          <w:rFonts w:ascii="Bembo Std" w:eastAsia="Calibri" w:hAnsi="Bembo Std" w:cs="Calibri"/>
          <w:lang w:val="es-ES_tradnl"/>
        </w:rPr>
        <w:t>En cuanto al cáncer, se orienta a la prevención del cáncer de cérvix, en el grupo poblacional de mujeres de 30 a 59 años, tamizando a 82,114 mujeres con la prueba para detección del virus de papiloma humano (VPH).</w:t>
      </w:r>
    </w:p>
    <w:p w14:paraId="08ACA679" w14:textId="77777777" w:rsidR="003C5552" w:rsidRPr="00067117" w:rsidRDefault="003C5552" w:rsidP="003C5552">
      <w:pPr>
        <w:tabs>
          <w:tab w:val="left" w:pos="405"/>
        </w:tabs>
        <w:spacing w:line="276" w:lineRule="auto"/>
        <w:jc w:val="both"/>
        <w:rPr>
          <w:rFonts w:ascii="Bembo Std" w:hAnsi="Bembo Std" w:cs="Calibri"/>
          <w:lang w:val="es-AR"/>
        </w:rPr>
      </w:pPr>
      <w:r w:rsidRPr="00067117">
        <w:rPr>
          <w:rFonts w:ascii="Bembo Std" w:hAnsi="Bembo Std" w:cs="Calibri"/>
          <w:lang w:val="es-AR"/>
        </w:rPr>
        <w:t xml:space="preserve">El proyecto se financiará a través del Acuerdo de Donación del BIRF </w:t>
      </w:r>
      <w:r w:rsidRPr="00067117">
        <w:rPr>
          <w:rFonts w:ascii="Bembo Std" w:hAnsi="Bembo Std" w:cs="Calibri"/>
          <w:lang w:val="es-ES_tradnl"/>
        </w:rPr>
        <w:t>No TF0A8267</w:t>
      </w:r>
      <w:r w:rsidRPr="00067117">
        <w:rPr>
          <w:rFonts w:ascii="Bembo Std" w:hAnsi="Bembo Std" w:cs="Calibri"/>
          <w:lang w:val="es-AR"/>
        </w:rPr>
        <w:t>, por un monto de USD $1,800.000.00 durante un período de ejecución de tres años y dos meses, el Acuerdo consta de una sola categoría de gastos para bienes, servicios de consultoría, servicios de no consultoría, capacitación y costos de operación, la cual se desglosa según el siguiente detalle:</w:t>
      </w:r>
    </w:p>
    <w:p w14:paraId="627B16B1" w14:textId="77777777" w:rsidR="003C5552" w:rsidRPr="00067117" w:rsidRDefault="003C5552" w:rsidP="003C5552">
      <w:pPr>
        <w:tabs>
          <w:tab w:val="left" w:pos="900"/>
        </w:tabs>
        <w:rPr>
          <w:rFonts w:ascii="Bembo Std" w:hAnsi="Bembo Std" w:cs="Calibri"/>
          <w:b/>
          <w:bCs/>
          <w:lang w:val="es-AR"/>
        </w:rPr>
      </w:pPr>
    </w:p>
    <w:p w14:paraId="272280FC" w14:textId="77777777" w:rsidR="003C5552" w:rsidRPr="00067117" w:rsidRDefault="003C5552" w:rsidP="003C5552">
      <w:pPr>
        <w:tabs>
          <w:tab w:val="left" w:pos="900"/>
        </w:tabs>
        <w:jc w:val="center"/>
        <w:rPr>
          <w:rFonts w:ascii="Bembo Std" w:hAnsi="Bembo Std" w:cs="Calibri"/>
          <w:b/>
          <w:bCs/>
          <w:sz w:val="20"/>
          <w:szCs w:val="20"/>
          <w:lang w:val="es-SV" w:eastAsia="es-SV"/>
        </w:rPr>
      </w:pPr>
      <w:r w:rsidRPr="00067117">
        <w:rPr>
          <w:rFonts w:ascii="Bembo Std" w:hAnsi="Bembo Std" w:cs="Calibri"/>
          <w:b/>
          <w:sz w:val="20"/>
          <w:szCs w:val="20"/>
          <w:lang w:val="es-SV"/>
        </w:rPr>
        <w:t>ASIGNACIÓN DE FONDOS DE LA CATEGORÍA</w:t>
      </w:r>
      <w:r w:rsidRPr="00067117">
        <w:rPr>
          <w:rFonts w:ascii="Bembo Std" w:hAnsi="Bembo Std" w:cs="Calibri"/>
          <w:b/>
          <w:bCs/>
          <w:sz w:val="20"/>
          <w:szCs w:val="20"/>
          <w:lang w:val="es-SV" w:eastAsia="es-SV"/>
        </w:rPr>
        <w:t xml:space="preserve"> DE INVERSIÓN</w:t>
      </w:r>
    </w:p>
    <w:tbl>
      <w:tblPr>
        <w:tblW w:w="7920" w:type="dxa"/>
        <w:jc w:val="center"/>
        <w:tblCellMar>
          <w:left w:w="70" w:type="dxa"/>
          <w:right w:w="70" w:type="dxa"/>
        </w:tblCellMar>
        <w:tblLook w:val="04A0" w:firstRow="1" w:lastRow="0" w:firstColumn="1" w:lastColumn="0" w:noHBand="0" w:noVBand="1"/>
      </w:tblPr>
      <w:tblGrid>
        <w:gridCol w:w="3625"/>
        <w:gridCol w:w="2243"/>
        <w:gridCol w:w="2052"/>
      </w:tblGrid>
      <w:tr w:rsidR="003C5552" w:rsidRPr="00067117" w14:paraId="27F0986A" w14:textId="77777777" w:rsidTr="005A5DC2">
        <w:trPr>
          <w:trHeight w:val="585"/>
          <w:tblHeader/>
          <w:jc w:val="center"/>
        </w:trPr>
        <w:tc>
          <w:tcPr>
            <w:tcW w:w="4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BB009C" w14:textId="77777777" w:rsidR="003C5552" w:rsidRPr="00EF6CE0" w:rsidRDefault="003C5552" w:rsidP="005A5DC2">
            <w:pPr>
              <w:ind w:left="709"/>
              <w:rPr>
                <w:rFonts w:ascii="Bembo Std" w:eastAsia="Calibri" w:hAnsi="Bembo Std" w:cs="Calibri"/>
                <w:b/>
                <w:bCs/>
                <w:color w:val="000000"/>
                <w:sz w:val="20"/>
                <w:szCs w:val="20"/>
                <w:highlight w:val="cyan"/>
                <w:lang w:val="es-SV"/>
              </w:rPr>
            </w:pPr>
            <w:r w:rsidRPr="00EF6CE0">
              <w:rPr>
                <w:rFonts w:ascii="Bembo Std" w:eastAsia="Calibri" w:hAnsi="Bembo Std" w:cs="Calibri"/>
                <w:b/>
                <w:bCs/>
                <w:color w:val="000000"/>
                <w:sz w:val="20"/>
                <w:szCs w:val="20"/>
                <w:lang w:val="es-SV"/>
              </w:rPr>
              <w:t>CATEGORÍA</w:t>
            </w:r>
          </w:p>
        </w:tc>
        <w:tc>
          <w:tcPr>
            <w:tcW w:w="2260" w:type="dxa"/>
            <w:tcBorders>
              <w:top w:val="single" w:sz="4" w:space="0" w:color="auto"/>
              <w:left w:val="nil"/>
              <w:bottom w:val="single" w:sz="4" w:space="0" w:color="auto"/>
              <w:right w:val="single" w:sz="4" w:space="0" w:color="auto"/>
            </w:tcBorders>
            <w:shd w:val="clear" w:color="000000" w:fill="D9D9D9"/>
            <w:vAlign w:val="center"/>
            <w:hideMark/>
          </w:tcPr>
          <w:p w14:paraId="2E13624D" w14:textId="77777777" w:rsidR="003C5552" w:rsidRPr="00EF6CE0" w:rsidRDefault="003C5552" w:rsidP="005A5DC2">
            <w:pPr>
              <w:ind w:left="709"/>
              <w:rPr>
                <w:rFonts w:ascii="Bembo Std" w:eastAsia="Calibri" w:hAnsi="Bembo Std" w:cs="Calibri"/>
                <w:b/>
                <w:bCs/>
                <w:color w:val="000000"/>
                <w:sz w:val="20"/>
                <w:szCs w:val="20"/>
                <w:highlight w:val="cyan"/>
                <w:lang w:val="es-SV"/>
              </w:rPr>
            </w:pPr>
            <w:r w:rsidRPr="00EF6CE0">
              <w:rPr>
                <w:rFonts w:ascii="Bembo Std" w:eastAsia="Calibri" w:hAnsi="Bembo Std" w:cs="Calibri"/>
                <w:b/>
                <w:bCs/>
                <w:color w:val="000000"/>
                <w:sz w:val="20"/>
                <w:szCs w:val="20"/>
                <w:lang w:val="es-SV"/>
              </w:rPr>
              <w:t>PRESUPUESTO ASIGNADO US$</w:t>
            </w:r>
          </w:p>
        </w:tc>
        <w:tc>
          <w:tcPr>
            <w:tcW w:w="1340" w:type="dxa"/>
            <w:tcBorders>
              <w:top w:val="single" w:sz="4" w:space="0" w:color="auto"/>
              <w:left w:val="nil"/>
              <w:bottom w:val="single" w:sz="4" w:space="0" w:color="auto"/>
              <w:right w:val="single" w:sz="4" w:space="0" w:color="auto"/>
            </w:tcBorders>
            <w:shd w:val="clear" w:color="000000" w:fill="D9D9D9"/>
            <w:vAlign w:val="center"/>
            <w:hideMark/>
          </w:tcPr>
          <w:p w14:paraId="38AEE0BE" w14:textId="77777777" w:rsidR="003C5552" w:rsidRPr="00EF6CE0" w:rsidRDefault="003C5552" w:rsidP="005A5DC2">
            <w:pPr>
              <w:ind w:left="709"/>
              <w:rPr>
                <w:rFonts w:ascii="Bembo Std" w:eastAsia="Calibri" w:hAnsi="Bembo Std" w:cs="Calibri"/>
                <w:b/>
                <w:bCs/>
                <w:color w:val="000000"/>
                <w:sz w:val="20"/>
                <w:szCs w:val="20"/>
                <w:highlight w:val="cyan"/>
                <w:lang w:val="es-SV"/>
              </w:rPr>
            </w:pPr>
            <w:r w:rsidRPr="00EF6CE0">
              <w:rPr>
                <w:rFonts w:ascii="Bembo Std" w:eastAsia="Calibri" w:hAnsi="Bembo Std" w:cs="Calibri"/>
                <w:b/>
                <w:bCs/>
                <w:color w:val="000000"/>
                <w:sz w:val="20"/>
                <w:szCs w:val="20"/>
                <w:lang w:val="es-SV"/>
              </w:rPr>
              <w:t>PORCENTAJE DEL GASTO</w:t>
            </w:r>
          </w:p>
        </w:tc>
      </w:tr>
      <w:tr w:rsidR="003C5552" w:rsidRPr="00067117" w14:paraId="722446DE" w14:textId="77777777" w:rsidTr="005A5DC2">
        <w:trPr>
          <w:trHeight w:val="409"/>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3E79C" w14:textId="77777777" w:rsidR="003C5552" w:rsidRPr="00067117" w:rsidRDefault="003C5552" w:rsidP="005A5DC2">
            <w:pPr>
              <w:ind w:left="709"/>
              <w:jc w:val="both"/>
              <w:rPr>
                <w:rFonts w:ascii="Bembo Std" w:eastAsia="Calibri" w:hAnsi="Bembo Std" w:cs="Calibri"/>
                <w:color w:val="000000"/>
                <w:sz w:val="20"/>
                <w:szCs w:val="20"/>
                <w:highlight w:val="cyan"/>
                <w:lang w:val="es-SV"/>
              </w:rPr>
            </w:pPr>
            <w:r w:rsidRPr="00067117">
              <w:rPr>
                <w:rFonts w:ascii="Bembo Std" w:eastAsia="Calibri" w:hAnsi="Bembo Std" w:cs="Calibri"/>
                <w:color w:val="000000"/>
                <w:sz w:val="20"/>
                <w:szCs w:val="20"/>
                <w:lang w:val="es-SV"/>
              </w:rPr>
              <w:t>(1) Bienes, Servicios de No Consultoría, Servicios de Consultoría, Capacitación y Costos de Operación</w:t>
            </w:r>
          </w:p>
        </w:tc>
        <w:tc>
          <w:tcPr>
            <w:tcW w:w="2260" w:type="dxa"/>
            <w:tcBorders>
              <w:top w:val="nil"/>
              <w:left w:val="nil"/>
              <w:bottom w:val="single" w:sz="4" w:space="0" w:color="auto"/>
              <w:right w:val="single" w:sz="4" w:space="0" w:color="auto"/>
            </w:tcBorders>
            <w:shd w:val="clear" w:color="auto" w:fill="auto"/>
            <w:vAlign w:val="center"/>
            <w:hideMark/>
          </w:tcPr>
          <w:p w14:paraId="1AA921FE" w14:textId="77777777" w:rsidR="003C5552" w:rsidRPr="00067117" w:rsidRDefault="003C5552" w:rsidP="005A5DC2">
            <w:pPr>
              <w:ind w:left="709"/>
              <w:jc w:val="right"/>
              <w:rPr>
                <w:rFonts w:ascii="Bembo Std" w:eastAsia="Calibri" w:hAnsi="Bembo Std" w:cs="Calibri"/>
                <w:color w:val="000000"/>
                <w:sz w:val="20"/>
                <w:szCs w:val="20"/>
                <w:lang w:val="es-SV"/>
              </w:rPr>
            </w:pPr>
            <w:r w:rsidRPr="00067117">
              <w:rPr>
                <w:rFonts w:ascii="Bembo Std" w:eastAsia="Calibri" w:hAnsi="Bembo Std" w:cs="Calibri"/>
                <w:bCs/>
                <w:color w:val="000000"/>
                <w:sz w:val="20"/>
                <w:szCs w:val="20"/>
                <w:lang w:val="es-SV"/>
              </w:rPr>
              <w:t>$1,800,000.00</w:t>
            </w:r>
          </w:p>
        </w:tc>
        <w:tc>
          <w:tcPr>
            <w:tcW w:w="1340" w:type="dxa"/>
            <w:tcBorders>
              <w:top w:val="nil"/>
              <w:left w:val="nil"/>
              <w:bottom w:val="single" w:sz="4" w:space="0" w:color="auto"/>
              <w:right w:val="single" w:sz="4" w:space="0" w:color="auto"/>
            </w:tcBorders>
            <w:shd w:val="clear" w:color="auto" w:fill="auto"/>
            <w:vAlign w:val="center"/>
            <w:hideMark/>
          </w:tcPr>
          <w:p w14:paraId="6589CA57" w14:textId="77777777" w:rsidR="003C5552" w:rsidRPr="00067117" w:rsidRDefault="003C5552" w:rsidP="005A5DC2">
            <w:pPr>
              <w:ind w:left="709"/>
              <w:jc w:val="center"/>
              <w:rPr>
                <w:rFonts w:ascii="Bembo Std" w:eastAsia="Calibri" w:hAnsi="Bembo Std" w:cs="Calibri"/>
                <w:color w:val="000000"/>
                <w:sz w:val="20"/>
                <w:szCs w:val="20"/>
                <w:lang w:val="es-SV"/>
              </w:rPr>
            </w:pPr>
            <w:r w:rsidRPr="00067117">
              <w:rPr>
                <w:rFonts w:ascii="Bembo Std" w:eastAsia="Calibri" w:hAnsi="Bembo Std" w:cs="Calibri"/>
                <w:color w:val="000000"/>
                <w:sz w:val="20"/>
                <w:szCs w:val="20"/>
                <w:lang w:val="es-SV"/>
              </w:rPr>
              <w:t>100.00%</w:t>
            </w:r>
          </w:p>
        </w:tc>
      </w:tr>
      <w:tr w:rsidR="003C5552" w:rsidRPr="00067117" w14:paraId="6B5B249D" w14:textId="77777777" w:rsidTr="005A5DC2">
        <w:trPr>
          <w:trHeight w:val="300"/>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95A0" w14:textId="77777777" w:rsidR="003C5552" w:rsidRPr="00067117" w:rsidRDefault="003C5552" w:rsidP="005A5DC2">
            <w:pPr>
              <w:ind w:left="709"/>
              <w:jc w:val="both"/>
              <w:rPr>
                <w:rFonts w:ascii="Bembo Std" w:eastAsia="Calibri" w:hAnsi="Bembo Std" w:cs="Calibri"/>
                <w:b/>
                <w:bCs/>
                <w:color w:val="000000"/>
                <w:sz w:val="20"/>
                <w:szCs w:val="20"/>
                <w:highlight w:val="cyan"/>
                <w:lang w:val="es-SV"/>
              </w:rPr>
            </w:pPr>
            <w:r w:rsidRPr="00067117">
              <w:rPr>
                <w:rFonts w:ascii="Bembo Std" w:eastAsia="Calibri" w:hAnsi="Bembo Std" w:cs="Calibri"/>
                <w:b/>
                <w:bCs/>
                <w:color w:val="000000"/>
                <w:sz w:val="20"/>
                <w:szCs w:val="20"/>
                <w:lang w:val="es-SV"/>
              </w:rPr>
              <w:t xml:space="preserve">TOTAL </w:t>
            </w:r>
          </w:p>
        </w:tc>
        <w:tc>
          <w:tcPr>
            <w:tcW w:w="2260" w:type="dxa"/>
            <w:tcBorders>
              <w:top w:val="nil"/>
              <w:left w:val="nil"/>
              <w:bottom w:val="single" w:sz="4" w:space="0" w:color="auto"/>
              <w:right w:val="single" w:sz="4" w:space="0" w:color="auto"/>
            </w:tcBorders>
            <w:shd w:val="clear" w:color="auto" w:fill="auto"/>
            <w:vAlign w:val="center"/>
            <w:hideMark/>
          </w:tcPr>
          <w:p w14:paraId="74DC1960" w14:textId="77777777" w:rsidR="003C5552" w:rsidRPr="00067117" w:rsidRDefault="003C5552" w:rsidP="005A5DC2">
            <w:pPr>
              <w:ind w:left="709"/>
              <w:jc w:val="right"/>
              <w:rPr>
                <w:rFonts w:ascii="Bembo Std" w:eastAsia="Calibri" w:hAnsi="Bembo Std" w:cs="Calibri"/>
                <w:b/>
                <w:bCs/>
                <w:color w:val="000000"/>
                <w:sz w:val="20"/>
                <w:szCs w:val="20"/>
                <w:lang w:val="es-SV"/>
              </w:rPr>
            </w:pPr>
            <w:r w:rsidRPr="00067117">
              <w:rPr>
                <w:rFonts w:ascii="Bembo Std" w:eastAsia="Calibri" w:hAnsi="Bembo Std" w:cs="Calibri"/>
                <w:b/>
                <w:bCs/>
                <w:color w:val="000000"/>
                <w:sz w:val="20"/>
                <w:szCs w:val="20"/>
                <w:lang w:val="es-SV"/>
              </w:rPr>
              <w:t>$1,800,000.00</w:t>
            </w:r>
          </w:p>
        </w:tc>
        <w:tc>
          <w:tcPr>
            <w:tcW w:w="1340" w:type="dxa"/>
            <w:tcBorders>
              <w:top w:val="nil"/>
              <w:left w:val="nil"/>
              <w:bottom w:val="single" w:sz="4" w:space="0" w:color="auto"/>
              <w:right w:val="single" w:sz="4" w:space="0" w:color="auto"/>
            </w:tcBorders>
            <w:shd w:val="clear" w:color="auto" w:fill="auto"/>
            <w:vAlign w:val="center"/>
            <w:hideMark/>
          </w:tcPr>
          <w:p w14:paraId="3AC67AA0" w14:textId="77777777" w:rsidR="003C5552" w:rsidRPr="00067117" w:rsidRDefault="003C5552" w:rsidP="005A5DC2">
            <w:pPr>
              <w:ind w:left="709"/>
              <w:jc w:val="center"/>
              <w:rPr>
                <w:rFonts w:ascii="Bembo Std" w:eastAsia="Calibri" w:hAnsi="Bembo Std" w:cs="Calibri"/>
                <w:b/>
                <w:bCs/>
                <w:color w:val="000000"/>
                <w:sz w:val="20"/>
                <w:szCs w:val="20"/>
                <w:lang w:val="es-SV"/>
              </w:rPr>
            </w:pPr>
            <w:r w:rsidRPr="00067117">
              <w:rPr>
                <w:rFonts w:ascii="Bembo Std" w:eastAsia="Calibri" w:hAnsi="Bembo Std" w:cs="Calibri"/>
                <w:b/>
                <w:bCs/>
                <w:color w:val="000000"/>
                <w:sz w:val="20"/>
                <w:szCs w:val="20"/>
                <w:lang w:val="es-SV"/>
              </w:rPr>
              <w:t>100.00%</w:t>
            </w:r>
          </w:p>
        </w:tc>
      </w:tr>
    </w:tbl>
    <w:p w14:paraId="229888BB" w14:textId="77777777" w:rsidR="003C5552" w:rsidRPr="00067117" w:rsidRDefault="003C5552" w:rsidP="003C5552">
      <w:pPr>
        <w:tabs>
          <w:tab w:val="left" w:pos="900"/>
        </w:tabs>
        <w:rPr>
          <w:rFonts w:ascii="Bembo Std" w:hAnsi="Bembo Std" w:cs="Calibri"/>
          <w:b/>
          <w:bCs/>
        </w:rPr>
      </w:pPr>
    </w:p>
    <w:p w14:paraId="50C244C6" w14:textId="77777777" w:rsidR="003C5552" w:rsidRPr="00067117" w:rsidRDefault="003C5552" w:rsidP="003C5552">
      <w:pPr>
        <w:spacing w:before="120" w:after="120" w:line="276" w:lineRule="auto"/>
        <w:ind w:left="-142"/>
        <w:jc w:val="both"/>
        <w:rPr>
          <w:rFonts w:ascii="Bembo Std" w:eastAsia="Calibri" w:hAnsi="Bembo Std" w:cs="Calibri"/>
          <w:lang w:val="es-AR"/>
        </w:rPr>
      </w:pPr>
      <w:r w:rsidRPr="00067117">
        <w:rPr>
          <w:rFonts w:ascii="Bembo Std" w:eastAsia="Calibri" w:hAnsi="Bembo Std" w:cs="Calibri"/>
          <w:lang w:val="es-AR"/>
        </w:rPr>
        <w:t xml:space="preserve">La entidad ejecutora del proyecto es el Ministerio de Salud (MINSAL), quien coordina la ejecución del Acuerdo de Donación por medio de la Unidad Coordinadora del Programa (UCP). Esta UCP a </w:t>
      </w:r>
      <w:r w:rsidRPr="00067117">
        <w:rPr>
          <w:rFonts w:ascii="Bembo Std" w:eastAsia="Calibri" w:hAnsi="Bembo Std" w:cs="Calibri"/>
          <w:lang w:val="es-AR"/>
        </w:rPr>
        <w:lastRenderedPageBreak/>
        <w:t xml:space="preserve">partir del año 2018, se designa como Unidad de Gestión y no de coordinación, por lo que pasa a ser UGP. </w:t>
      </w:r>
    </w:p>
    <w:p w14:paraId="47D54DC6" w14:textId="77777777" w:rsidR="003C5552" w:rsidRPr="00067117" w:rsidRDefault="003C5552" w:rsidP="003C5552">
      <w:pPr>
        <w:spacing w:after="120" w:line="276" w:lineRule="auto"/>
        <w:ind w:left="-142"/>
        <w:jc w:val="both"/>
        <w:rPr>
          <w:rFonts w:ascii="Bembo Std" w:hAnsi="Bembo Std" w:cs="Calibri"/>
          <w:lang w:val="es-AR"/>
        </w:rPr>
      </w:pPr>
      <w:r w:rsidRPr="00067117">
        <w:rPr>
          <w:rFonts w:ascii="Bembo Std" w:hAnsi="Bembo Std" w:cs="Calibri"/>
          <w:lang w:val="es-AR"/>
        </w:rPr>
        <w:t>La UCP se creó por Resolución Ministerial No. 22 de fecha 20 de enero de 2011 y por medio de la Resolución Ministerial No. 127, se definió que esta misma Unidad coordinaría los proyectos financiados con fondos provenientes o administrados por el Banco Mundial. Técnicamente el</w:t>
      </w:r>
      <w:r w:rsidRPr="00067117">
        <w:rPr>
          <w:rFonts w:ascii="Bembo Std" w:hAnsi="Bembo Std" w:cs="Calibri"/>
          <w:i/>
          <w:iCs/>
          <w:lang w:val="es-AR"/>
        </w:rPr>
        <w:t xml:space="preserve"> </w:t>
      </w:r>
      <w:r w:rsidRPr="00067117">
        <w:rPr>
          <w:rFonts w:ascii="Bembo Std" w:hAnsi="Bembo Std" w:cs="Calibri"/>
          <w:lang w:val="es-AR"/>
        </w:rPr>
        <w:t>proyecto será coordinado y supervisado por la Dirección Nacional de Enfermedades No Transmisibles (DENT); ambas dependencias están insertas de manera funcional en la estructura organizativa del MINSAL, sin embargo, la UGP, a partir del mes de junio 2020, pasa a depender de la Unidad Coordinadora Nacional de Proyectos.  (Figura No.1):</w:t>
      </w:r>
    </w:p>
    <w:p w14:paraId="5D1589B5" w14:textId="77777777" w:rsidR="003C5552" w:rsidRPr="00067117" w:rsidRDefault="003C5552" w:rsidP="003C5552">
      <w:pPr>
        <w:spacing w:after="120" w:line="276" w:lineRule="auto"/>
        <w:ind w:left="284"/>
        <w:rPr>
          <w:rFonts w:ascii="Bembo Std" w:hAnsi="Bembo Std" w:cs="Calibri"/>
          <w:b/>
          <w:i/>
          <w:lang w:val="es-ES_tradnl"/>
        </w:rPr>
      </w:pPr>
    </w:p>
    <w:p w14:paraId="1E50CA5C" w14:textId="77777777" w:rsidR="003C5552" w:rsidRPr="00067117" w:rsidRDefault="003C5552" w:rsidP="003C5552">
      <w:pPr>
        <w:spacing w:after="120" w:line="276" w:lineRule="auto"/>
        <w:ind w:left="284"/>
        <w:rPr>
          <w:rFonts w:ascii="Bembo Std" w:hAnsi="Bembo Std" w:cs="Calibri"/>
          <w:b/>
          <w:i/>
          <w:lang w:val="es-ES_tradnl"/>
        </w:rPr>
      </w:pPr>
    </w:p>
    <w:p w14:paraId="1C6FEA97" w14:textId="77777777" w:rsidR="003C5552" w:rsidRPr="00067117" w:rsidRDefault="003C5552" w:rsidP="003C5552">
      <w:pPr>
        <w:ind w:left="709"/>
        <w:jc w:val="both"/>
        <w:rPr>
          <w:rFonts w:ascii="Bembo Std" w:eastAsia="Calibri" w:hAnsi="Bembo Std" w:cs="Calibri"/>
          <w:lang w:val="es-SV"/>
        </w:rPr>
      </w:pPr>
    </w:p>
    <w:p w14:paraId="0C875B0E" w14:textId="77777777" w:rsidR="003C5552" w:rsidRPr="00067117" w:rsidRDefault="003C5552" w:rsidP="003C5552">
      <w:pPr>
        <w:spacing w:after="120"/>
        <w:ind w:left="709"/>
        <w:jc w:val="center"/>
        <w:rPr>
          <w:rFonts w:ascii="Bembo Std" w:eastAsia="Calibri" w:hAnsi="Bembo Std" w:cs="Calibri"/>
          <w:b/>
          <w:lang w:val="es-SV"/>
        </w:rPr>
      </w:pPr>
      <w:r w:rsidRPr="00067117">
        <w:rPr>
          <w:rFonts w:ascii="Bembo Std" w:eastAsia="Calibri" w:hAnsi="Bembo Std" w:cs="Calibri"/>
          <w:b/>
          <w:lang w:val="es-SV"/>
        </w:rPr>
        <w:t>Figura 1: Organigrama de la UGP</w:t>
      </w:r>
    </w:p>
    <w:p w14:paraId="3FBCE467" w14:textId="77777777" w:rsidR="003C5552" w:rsidRPr="00067117" w:rsidRDefault="003C5552" w:rsidP="003C5552">
      <w:pPr>
        <w:spacing w:after="120" w:line="276" w:lineRule="auto"/>
        <w:ind w:left="284"/>
        <w:jc w:val="center"/>
        <w:rPr>
          <w:rFonts w:ascii="Bembo Std" w:hAnsi="Bembo Std" w:cs="Calibri"/>
          <w:b/>
          <w:i/>
          <w:lang w:val="es-ES_tradnl"/>
        </w:rPr>
      </w:pPr>
      <w:r w:rsidRPr="00067117">
        <w:rPr>
          <w:rFonts w:ascii="Bembo Std" w:hAnsi="Bembo Std" w:cs="Calibri"/>
          <w:b/>
          <w:i/>
          <w:noProof/>
          <w:lang w:val="es-SV" w:eastAsia="es-SV"/>
        </w:rPr>
        <w:lastRenderedPageBreak/>
        <w:drawing>
          <wp:anchor distT="0" distB="0" distL="114300" distR="114300" simplePos="0" relativeHeight="251659264" behindDoc="0" locked="0" layoutInCell="1" allowOverlap="1" wp14:anchorId="0369CF0F" wp14:editId="0D391FDC">
            <wp:simplePos x="0" y="0"/>
            <wp:positionH relativeFrom="column">
              <wp:align>center</wp:align>
            </wp:positionH>
            <wp:positionV relativeFrom="paragraph">
              <wp:posOffset>0</wp:posOffset>
            </wp:positionV>
            <wp:extent cx="6315710" cy="4742815"/>
            <wp:effectExtent l="0" t="0" r="889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710" cy="4742815"/>
                    </a:xfrm>
                    <a:prstGeom prst="rect">
                      <a:avLst/>
                    </a:prstGeom>
                    <a:noFill/>
                  </pic:spPr>
                </pic:pic>
              </a:graphicData>
            </a:graphic>
            <wp14:sizeRelH relativeFrom="page">
              <wp14:pctWidth>0</wp14:pctWidth>
            </wp14:sizeRelH>
            <wp14:sizeRelV relativeFrom="page">
              <wp14:pctHeight>0</wp14:pctHeight>
            </wp14:sizeRelV>
          </wp:anchor>
        </w:drawing>
      </w:r>
    </w:p>
    <w:p w14:paraId="4C9325B9" w14:textId="77777777" w:rsidR="003C5552" w:rsidRPr="00067117" w:rsidRDefault="003C5552" w:rsidP="003C5552">
      <w:pPr>
        <w:spacing w:before="120" w:after="120" w:line="269" w:lineRule="auto"/>
        <w:ind w:left="-567"/>
        <w:jc w:val="both"/>
        <w:rPr>
          <w:rFonts w:ascii="Bembo Std" w:hAnsi="Bembo Std" w:cs="Calibri"/>
          <w:lang w:val="es-AR"/>
        </w:rPr>
      </w:pPr>
      <w:r w:rsidRPr="00067117">
        <w:rPr>
          <w:rFonts w:ascii="Bembo Std" w:hAnsi="Bembo Std" w:cs="Calibri"/>
          <w:lang w:val="es-AR"/>
        </w:rPr>
        <w:t>Con fecha 19 de mayo de 2021, se autoriza el nuevo organigrama del MINSAL, publicándose en el Diario Oficial No 126, Tomo No 432 del 2 de julio de 2021, mediante el cual se crea la “Unidad de Gestión de Programas y Proyectos de Inversión”, en dependencia directa del Despacho Ministerial.</w:t>
      </w:r>
    </w:p>
    <w:p w14:paraId="441B1009" w14:textId="77777777" w:rsidR="003C5552" w:rsidRPr="00067117" w:rsidRDefault="003C5552" w:rsidP="003C5552">
      <w:pPr>
        <w:spacing w:before="120" w:after="120" w:line="269" w:lineRule="auto"/>
        <w:jc w:val="both"/>
        <w:rPr>
          <w:rFonts w:ascii="Bembo Std" w:hAnsi="Bembo Std" w:cs="Calibri"/>
          <w:lang w:val="es-AR"/>
        </w:rPr>
      </w:pPr>
      <w:r w:rsidRPr="00067117">
        <w:rPr>
          <w:rFonts w:ascii="Bembo Std" w:hAnsi="Bembo Std" w:cs="Calibri"/>
          <w:lang w:val="es-AR"/>
        </w:rPr>
        <w:t xml:space="preserve">La implementación del Proyecto “Abordaje Integral de las enfermedades no transmisibles en El Salvador” se ejecuta de conformidad con el Acuerdo de Donación, Manual de desembolsos del Banco, Carta de desembolsos y directrices del BIRF sobre los desembolsos para proyectos, guías para reportes financieros anuales y auditorías de actividades financiadas por el BIRF, Directrices para los prestatarios relativos a los informes de seguimiento financiero de proyectos financiados con recursos del BIRF; además de la normativa del Sistema de Administración Financiera Integrado – SAFI del Gobierno de El Salvador. </w:t>
      </w:r>
    </w:p>
    <w:p w14:paraId="5D42FD56" w14:textId="77777777" w:rsidR="003C5552" w:rsidRPr="00067117" w:rsidRDefault="003C5552" w:rsidP="003C5552">
      <w:pPr>
        <w:spacing w:before="120" w:after="120" w:line="269" w:lineRule="auto"/>
        <w:jc w:val="both"/>
        <w:rPr>
          <w:rFonts w:ascii="Bembo Std" w:hAnsi="Bembo Std" w:cs="Calibri"/>
          <w:lang w:val="es-AR"/>
        </w:rPr>
      </w:pPr>
      <w:r w:rsidRPr="00067117">
        <w:rPr>
          <w:rFonts w:ascii="Bembo Std" w:hAnsi="Bembo Std" w:cs="Calibri"/>
          <w:lang w:val="es-AR"/>
        </w:rPr>
        <w:t>La Unidad Financiera Institucional - UFI - del MINSAL, es la encargada de mantener los registros y gestionar el manejo financiero del Proyecto en estrecha coordinación con el especialista financiero de la UGP o quien esté designado para el seguimiento financiero del proyecto.</w:t>
      </w:r>
    </w:p>
    <w:p w14:paraId="6DFDC4CD" w14:textId="77777777" w:rsidR="003C5552" w:rsidRPr="00067117" w:rsidRDefault="003C5552" w:rsidP="003C5552">
      <w:pPr>
        <w:spacing w:before="120" w:after="120" w:line="269" w:lineRule="auto"/>
        <w:jc w:val="both"/>
        <w:rPr>
          <w:rFonts w:ascii="Bembo Std" w:hAnsi="Bembo Std" w:cs="Calibri"/>
          <w:lang w:val="es-AR"/>
        </w:rPr>
      </w:pPr>
      <w:r w:rsidRPr="00067117">
        <w:rPr>
          <w:rFonts w:ascii="Bembo Std" w:hAnsi="Bembo Std" w:cs="Calibri"/>
          <w:lang w:val="es-AR"/>
        </w:rPr>
        <w:lastRenderedPageBreak/>
        <w:t>La UFI, como responsable de implementar la normativa administrativa financiera de los recursos del Estado, realiza la gestión financiera de los recursos de la donación dentro del SAFI en los subsistemas de Presupuesto, Tesorería y Contabilidad Gubernamental, la información financiera a ser reportada al BM, bajo el marco del Acuerdo de Donación será resultado de la gestión y articulación de los Subsistemas mencionados.</w:t>
      </w:r>
    </w:p>
    <w:p w14:paraId="3B73D047"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i/>
          <w:lang w:val="es-ES_tradnl"/>
        </w:rPr>
      </w:pPr>
      <w:r w:rsidRPr="00067117">
        <w:rPr>
          <w:rFonts w:ascii="Bembo Std" w:hAnsi="Bembo Std" w:cs="Calibri"/>
          <w:b/>
          <w:i/>
          <w:lang w:val="es-ES_tradnl"/>
        </w:rPr>
        <w:t>Antecedentes de la Auditoría</w:t>
      </w:r>
    </w:p>
    <w:p w14:paraId="650A0B88" w14:textId="77777777" w:rsidR="003C5552" w:rsidRPr="00067117" w:rsidRDefault="003C5552" w:rsidP="003C5552">
      <w:pPr>
        <w:suppressAutoHyphens/>
        <w:spacing w:after="120"/>
        <w:jc w:val="both"/>
        <w:rPr>
          <w:rFonts w:ascii="Bembo Std" w:hAnsi="Bembo Std" w:cs="Calibri"/>
          <w:lang w:val="es-SV"/>
        </w:rPr>
      </w:pPr>
      <w:r w:rsidRPr="00067117">
        <w:rPr>
          <w:rFonts w:ascii="Bembo Std" w:hAnsi="Bembo Std" w:cs="Calibri"/>
          <w:lang w:val="es-SV"/>
        </w:rPr>
        <w:t xml:space="preserve">El </w:t>
      </w:r>
      <w:r w:rsidRPr="00067117">
        <w:rPr>
          <w:rFonts w:ascii="Bembo Std" w:hAnsi="Bembo Std" w:cs="Calibri"/>
          <w:lang w:val="es-ES_tradnl"/>
        </w:rPr>
        <w:t xml:space="preserve">Acuerdo de Donación No TF0A8267 </w:t>
      </w:r>
      <w:r w:rsidRPr="00067117">
        <w:rPr>
          <w:rFonts w:ascii="Bembo Std" w:hAnsi="Bembo Std" w:cs="Calibri"/>
          <w:lang w:val="es-SV"/>
        </w:rPr>
        <w:t>inició su gestión a partir de la fecha de efectividad 19 de diciembre de 2018. A la fecha ya se ha realizado la primer auditoria a los Estados Financieros del proyecto por el periodo comprendido del 19 de diciembre de 2018 al 31 de diciembre de 2020.</w:t>
      </w:r>
    </w:p>
    <w:p w14:paraId="4D695525"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SV"/>
        </w:rPr>
        <w:t xml:space="preserve"> </w:t>
      </w:r>
      <w:r w:rsidRPr="00067117">
        <w:rPr>
          <w:rFonts w:ascii="Bembo Std" w:hAnsi="Bembo Std" w:cs="Calibri"/>
        </w:rPr>
        <w:t xml:space="preserve">Con base </w:t>
      </w:r>
      <w:proofErr w:type="spellStart"/>
      <w:r w:rsidRPr="00067117">
        <w:rPr>
          <w:rFonts w:ascii="Bembo Std" w:hAnsi="Bembo Std" w:cs="Calibri"/>
        </w:rPr>
        <w:t>en</w:t>
      </w:r>
      <w:proofErr w:type="spellEnd"/>
      <w:r w:rsidRPr="00067117">
        <w:rPr>
          <w:rFonts w:ascii="Bembo Std" w:hAnsi="Bembo Std" w:cs="Calibri"/>
        </w:rPr>
        <w:t xml:space="preserve"> lo anterior, </w:t>
      </w:r>
      <w:proofErr w:type="spellStart"/>
      <w:r w:rsidRPr="00067117">
        <w:rPr>
          <w:rFonts w:ascii="Bembo Std" w:hAnsi="Bembo Std" w:cs="Calibri"/>
        </w:rPr>
        <w:t>los</w:t>
      </w:r>
      <w:proofErr w:type="spellEnd"/>
      <w:r w:rsidRPr="00067117">
        <w:rPr>
          <w:rFonts w:ascii="Bembo Std" w:hAnsi="Bembo Std" w:cs="Calibri"/>
        </w:rPr>
        <w:t xml:space="preserve"> </w:t>
      </w:r>
      <w:proofErr w:type="spellStart"/>
      <w:r w:rsidRPr="00067117">
        <w:rPr>
          <w:rFonts w:ascii="Bembo Std" w:hAnsi="Bembo Std" w:cs="Calibri"/>
        </w:rPr>
        <w:t>servicios</w:t>
      </w:r>
      <w:proofErr w:type="spellEnd"/>
      <w:r w:rsidRPr="00067117">
        <w:rPr>
          <w:rFonts w:ascii="Bembo Std" w:hAnsi="Bembo Std" w:cs="Calibri"/>
        </w:rPr>
        <w:t xml:space="preserve"> </w:t>
      </w:r>
      <w:proofErr w:type="spellStart"/>
      <w:r w:rsidRPr="00067117">
        <w:rPr>
          <w:rFonts w:ascii="Bembo Std" w:hAnsi="Bembo Std" w:cs="Calibri"/>
        </w:rPr>
        <w:t>sometidos</w:t>
      </w:r>
      <w:proofErr w:type="spellEnd"/>
      <w:r w:rsidRPr="00067117">
        <w:rPr>
          <w:rFonts w:ascii="Bembo Std" w:hAnsi="Bembo Std" w:cs="Calibri"/>
        </w:rPr>
        <w:t xml:space="preserve"> a </w:t>
      </w:r>
      <w:proofErr w:type="spellStart"/>
      <w:r w:rsidRPr="00067117">
        <w:rPr>
          <w:rFonts w:ascii="Bembo Std" w:hAnsi="Bembo Std" w:cs="Calibri"/>
        </w:rPr>
        <w:t>contratación</w:t>
      </w:r>
      <w:proofErr w:type="spellEnd"/>
      <w:r w:rsidRPr="00067117">
        <w:rPr>
          <w:rFonts w:ascii="Bembo Std" w:hAnsi="Bembo Std" w:cs="Calibri"/>
        </w:rPr>
        <w:t xml:space="preserve"> </w:t>
      </w:r>
      <w:proofErr w:type="spellStart"/>
      <w:r w:rsidRPr="00067117">
        <w:rPr>
          <w:rFonts w:ascii="Bembo Std" w:hAnsi="Bembo Std" w:cs="Calibri"/>
        </w:rPr>
        <w:t>en</w:t>
      </w:r>
      <w:proofErr w:type="spellEnd"/>
      <w:r w:rsidRPr="00067117">
        <w:rPr>
          <w:rFonts w:ascii="Bembo Std" w:hAnsi="Bembo Std" w:cs="Calibri"/>
        </w:rPr>
        <w:t xml:space="preserve"> </w:t>
      </w:r>
      <w:proofErr w:type="spellStart"/>
      <w:r w:rsidRPr="00067117">
        <w:rPr>
          <w:rFonts w:ascii="Bembo Std" w:hAnsi="Bembo Std" w:cs="Calibri"/>
        </w:rPr>
        <w:t>esta</w:t>
      </w:r>
      <w:proofErr w:type="spellEnd"/>
      <w:r w:rsidRPr="00067117">
        <w:rPr>
          <w:rFonts w:ascii="Bembo Std" w:hAnsi="Bembo Std" w:cs="Calibri"/>
        </w:rPr>
        <w:t xml:space="preserve"> </w:t>
      </w:r>
      <w:proofErr w:type="spellStart"/>
      <w:r w:rsidRPr="00067117">
        <w:rPr>
          <w:rFonts w:ascii="Bembo Std" w:hAnsi="Bembo Std" w:cs="Calibri"/>
        </w:rPr>
        <w:t>oportunidad</w:t>
      </w:r>
      <w:proofErr w:type="spellEnd"/>
      <w:r w:rsidRPr="00067117">
        <w:rPr>
          <w:rFonts w:ascii="Bembo Std" w:hAnsi="Bembo Std" w:cs="Calibri"/>
        </w:rPr>
        <w:t xml:space="preserve"> </w:t>
      </w:r>
      <w:r w:rsidRPr="00067117">
        <w:rPr>
          <w:rFonts w:ascii="Bembo Std" w:hAnsi="Bembo Std" w:cs="Calibri"/>
          <w:lang w:val="es-ES_tradnl"/>
        </w:rPr>
        <w:t>comprenden desde el 1 de enero de 2021 al 29 de abril de 2022.</w:t>
      </w:r>
    </w:p>
    <w:p w14:paraId="5CF44621" w14:textId="77777777" w:rsidR="003C5552" w:rsidRPr="00067117" w:rsidRDefault="003C5552" w:rsidP="003C5552">
      <w:pPr>
        <w:autoSpaceDE w:val="0"/>
        <w:autoSpaceDN w:val="0"/>
        <w:adjustRightInd w:val="0"/>
        <w:rPr>
          <w:rFonts w:ascii="Bembo Std" w:hAnsi="Bembo Std" w:cs="Calibri"/>
          <w:b/>
          <w:lang w:val="es-ES_tradnl"/>
        </w:rPr>
      </w:pPr>
      <w:r w:rsidRPr="00067117">
        <w:rPr>
          <w:rFonts w:ascii="Bembo Std" w:hAnsi="Bembo Std" w:cs="Calibri"/>
          <w:b/>
          <w:lang w:val="es-ES_tradnl"/>
        </w:rPr>
        <w:t>Ejecución del proyecto</w:t>
      </w:r>
    </w:p>
    <w:p w14:paraId="22334A17" w14:textId="77777777" w:rsidR="003C5552" w:rsidRPr="00067117" w:rsidRDefault="003C5552" w:rsidP="003C5552">
      <w:pPr>
        <w:autoSpaceDE w:val="0"/>
        <w:autoSpaceDN w:val="0"/>
        <w:adjustRightInd w:val="0"/>
        <w:rPr>
          <w:rFonts w:ascii="Bembo Std" w:hAnsi="Bembo Std" w:cs="Calibri"/>
          <w:b/>
          <w:lang w:val="es-ES_tradnl"/>
        </w:rPr>
      </w:pPr>
    </w:p>
    <w:p w14:paraId="24AE0FA0" w14:textId="77777777" w:rsidR="003C5552" w:rsidRPr="00067117" w:rsidRDefault="003C5552" w:rsidP="003C5552">
      <w:pPr>
        <w:suppressAutoHyphens/>
        <w:spacing w:after="120"/>
        <w:jc w:val="both"/>
        <w:rPr>
          <w:rFonts w:ascii="Bembo Std" w:hAnsi="Bembo Std"/>
          <w:szCs w:val="20"/>
          <w:lang w:val="es-AR"/>
        </w:rPr>
      </w:pPr>
      <w:r w:rsidRPr="00067117">
        <w:rPr>
          <w:rFonts w:ascii="Bembo Std" w:hAnsi="Bembo Std"/>
          <w:szCs w:val="20"/>
          <w:lang w:val="es-AR"/>
        </w:rPr>
        <w:t>Al 31 de diciembre 2020, se reportan desembolsos por el monto de $1,729.620.04 que corresponde al 96.0 % del total de la Donación; asimismo a la misma fecha se reporta una ejecución de $1,440.736.83 que representa el 80.04 % del total de la donación.</w:t>
      </w:r>
    </w:p>
    <w:p w14:paraId="449A3A9A" w14:textId="77777777" w:rsidR="003C5552" w:rsidRPr="00067117" w:rsidRDefault="003C5552" w:rsidP="003C5552">
      <w:pPr>
        <w:suppressAutoHyphens/>
        <w:spacing w:after="120"/>
        <w:jc w:val="both"/>
        <w:rPr>
          <w:rFonts w:ascii="Bembo Std" w:hAnsi="Bembo Std"/>
          <w:color w:val="000000"/>
          <w:szCs w:val="20"/>
          <w:lang w:val="es-AR"/>
        </w:rPr>
      </w:pPr>
    </w:p>
    <w:p w14:paraId="6BC6F8BD" w14:textId="77777777" w:rsidR="003C5552" w:rsidRPr="00067117" w:rsidRDefault="003C5552" w:rsidP="003C5552">
      <w:pPr>
        <w:suppressAutoHyphens/>
        <w:spacing w:after="120"/>
        <w:jc w:val="both"/>
        <w:rPr>
          <w:rFonts w:ascii="Bembo Std" w:hAnsi="Bembo Std"/>
          <w:color w:val="000000"/>
          <w:szCs w:val="20"/>
          <w:lang w:val="es-AR"/>
        </w:rPr>
      </w:pPr>
      <w:r w:rsidRPr="00067117">
        <w:rPr>
          <w:rFonts w:ascii="Bembo Std" w:hAnsi="Bembo Std"/>
          <w:color w:val="000000"/>
          <w:szCs w:val="20"/>
          <w:lang w:val="es-AR"/>
        </w:rPr>
        <w:t xml:space="preserve">Para el ejercicio 2021, se considera la ejecución de saldos de contratos del ejercicio 2020, por un monto de $152,774.15, asimismo se estima la realización de seis procesos de compra por un monto de $206,489.02.  </w:t>
      </w:r>
    </w:p>
    <w:p w14:paraId="4B415FD9" w14:textId="77777777" w:rsidR="003C5552" w:rsidRPr="00067117" w:rsidRDefault="003C5552" w:rsidP="003C5552">
      <w:pPr>
        <w:suppressAutoHyphens/>
        <w:spacing w:after="120"/>
        <w:jc w:val="both"/>
        <w:rPr>
          <w:rFonts w:ascii="Bembo Std" w:hAnsi="Bembo Std"/>
          <w:color w:val="000000"/>
          <w:szCs w:val="20"/>
          <w:lang w:val="es-AR"/>
        </w:rPr>
      </w:pPr>
    </w:p>
    <w:p w14:paraId="2606E4F8" w14:textId="77777777" w:rsidR="003C5552" w:rsidRPr="00067117" w:rsidRDefault="003C5552" w:rsidP="003C5552">
      <w:pPr>
        <w:suppressAutoHyphens/>
        <w:spacing w:after="120"/>
        <w:jc w:val="both"/>
        <w:rPr>
          <w:rFonts w:ascii="Bembo Std" w:hAnsi="Bembo Std"/>
          <w:color w:val="000000"/>
          <w:szCs w:val="20"/>
          <w:lang w:val="es-AR"/>
        </w:rPr>
      </w:pPr>
      <w:r w:rsidRPr="00067117">
        <w:rPr>
          <w:rFonts w:ascii="Bembo Std" w:hAnsi="Bembo Std"/>
          <w:color w:val="000000"/>
          <w:szCs w:val="20"/>
          <w:lang w:val="es-AR"/>
        </w:rPr>
        <w:t xml:space="preserve">Retomando los datos ejecutados y auditados al 31 de diciembre de 2020; Para el periodo auditar del 1 de enero de 2021 al 29 de abril de 2022, se proyecta una ejecución total de US$359,263.17, lo que representa un 19.96 % en relación al total de la Donación. </w:t>
      </w:r>
    </w:p>
    <w:p w14:paraId="718ACF77" w14:textId="77777777" w:rsidR="003C5552" w:rsidRPr="00067117" w:rsidRDefault="003C5552" w:rsidP="003C5552">
      <w:pPr>
        <w:jc w:val="both"/>
        <w:rPr>
          <w:rFonts w:ascii="Bembo Std" w:eastAsia="Calibri" w:hAnsi="Bembo Std" w:cs="Calibri"/>
          <w:highlight w:val="lightGray"/>
          <w:lang w:val="es-ES_tradnl"/>
        </w:rPr>
      </w:pPr>
    </w:p>
    <w:p w14:paraId="7545EC1B"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Título De la Auditoría</w:t>
      </w:r>
    </w:p>
    <w:p w14:paraId="167FCCF6" w14:textId="77777777" w:rsidR="003C5552" w:rsidRPr="00067117" w:rsidRDefault="003C5552" w:rsidP="003C5552">
      <w:pPr>
        <w:tabs>
          <w:tab w:val="left" w:pos="-720"/>
          <w:tab w:val="left" w:pos="0"/>
        </w:tabs>
        <w:suppressAutoHyphens/>
        <w:ind w:left="709" w:right="74"/>
        <w:jc w:val="both"/>
        <w:rPr>
          <w:rFonts w:ascii="Bembo Std" w:eastAsia="Calibri" w:hAnsi="Bembo Std" w:cs="Calibri"/>
          <w:lang w:val="es-AR"/>
        </w:rPr>
      </w:pPr>
    </w:p>
    <w:p w14:paraId="3FE6A44D" w14:textId="77777777" w:rsidR="003C5552" w:rsidRPr="00067117" w:rsidRDefault="003C5552" w:rsidP="003C5552">
      <w:pPr>
        <w:suppressAutoHyphens/>
        <w:spacing w:after="120"/>
        <w:jc w:val="both"/>
        <w:rPr>
          <w:rFonts w:ascii="Bembo Std" w:hAnsi="Bembo Std" w:cs="Calibri"/>
          <w:spacing w:val="-3"/>
          <w:kern w:val="2"/>
        </w:rPr>
      </w:pPr>
      <w:r w:rsidRPr="00067117">
        <w:rPr>
          <w:rFonts w:ascii="Bembo Std" w:hAnsi="Bembo Std" w:cs="Calibri"/>
          <w:shd w:val="clear" w:color="auto" w:fill="FFFFFF"/>
        </w:rPr>
        <w:t xml:space="preserve">“Proyecto </w:t>
      </w:r>
      <w:proofErr w:type="spellStart"/>
      <w:r w:rsidRPr="00067117">
        <w:rPr>
          <w:rFonts w:ascii="Bembo Std" w:hAnsi="Bembo Std" w:cs="Calibri"/>
          <w:shd w:val="clear" w:color="auto" w:fill="FFFFFF"/>
        </w:rPr>
        <w:t>Abordaje</w:t>
      </w:r>
      <w:proofErr w:type="spellEnd"/>
      <w:r w:rsidRPr="00067117">
        <w:rPr>
          <w:rFonts w:ascii="Bembo Std" w:hAnsi="Bembo Std" w:cs="Calibri"/>
          <w:shd w:val="clear" w:color="auto" w:fill="FFFFFF"/>
        </w:rPr>
        <w:t xml:space="preserve"> de </w:t>
      </w:r>
      <w:proofErr w:type="spellStart"/>
      <w:r w:rsidRPr="00067117">
        <w:rPr>
          <w:rFonts w:ascii="Bembo Std" w:hAnsi="Bembo Std" w:cs="Calibri"/>
          <w:shd w:val="clear" w:color="auto" w:fill="FFFFFF"/>
        </w:rPr>
        <w:t>Enfermedades</w:t>
      </w:r>
      <w:proofErr w:type="spellEnd"/>
      <w:r w:rsidRPr="00067117">
        <w:rPr>
          <w:rFonts w:ascii="Bembo Std" w:hAnsi="Bembo Std" w:cs="Calibri"/>
          <w:shd w:val="clear" w:color="auto" w:fill="FFFFFF"/>
        </w:rPr>
        <w:t xml:space="preserve"> no </w:t>
      </w:r>
      <w:proofErr w:type="spellStart"/>
      <w:r w:rsidRPr="00067117">
        <w:rPr>
          <w:rFonts w:ascii="Bembo Std" w:hAnsi="Bembo Std" w:cs="Calibri"/>
          <w:shd w:val="clear" w:color="auto" w:fill="FFFFFF"/>
        </w:rPr>
        <w:t>Transmisibles</w:t>
      </w:r>
      <w:proofErr w:type="spellEnd"/>
      <w:r w:rsidRPr="00067117">
        <w:rPr>
          <w:rFonts w:ascii="Bembo Std" w:hAnsi="Bembo Std" w:cs="Calibri"/>
          <w:shd w:val="clear" w:color="auto" w:fill="FFFFFF"/>
        </w:rPr>
        <w:t>” </w:t>
      </w:r>
      <w:proofErr w:type="spellStart"/>
      <w:r w:rsidRPr="00067117">
        <w:rPr>
          <w:rFonts w:ascii="Bembo Std" w:hAnsi="Bembo Std" w:cs="Calibri"/>
          <w:shd w:val="clear" w:color="auto" w:fill="FFFFFF"/>
        </w:rPr>
        <w:t>financiado</w:t>
      </w:r>
      <w:proofErr w:type="spellEnd"/>
      <w:r w:rsidRPr="00067117">
        <w:rPr>
          <w:rFonts w:ascii="Bembo Std" w:hAnsi="Bembo Std" w:cs="Calibri"/>
          <w:shd w:val="clear" w:color="auto" w:fill="FFFFFF"/>
        </w:rPr>
        <w:t xml:space="preserve"> </w:t>
      </w:r>
      <w:proofErr w:type="spellStart"/>
      <w:r w:rsidRPr="00067117">
        <w:rPr>
          <w:rFonts w:ascii="Bembo Std" w:hAnsi="Bembo Std" w:cs="Calibri"/>
          <w:shd w:val="clear" w:color="auto" w:fill="FFFFFF"/>
        </w:rPr>
        <w:t>por</w:t>
      </w:r>
      <w:proofErr w:type="spellEnd"/>
      <w:r w:rsidRPr="00067117">
        <w:rPr>
          <w:rFonts w:ascii="Bembo Std" w:hAnsi="Bembo Std" w:cs="Calibri"/>
          <w:shd w:val="clear" w:color="auto" w:fill="FFFFFF"/>
        </w:rPr>
        <w:t xml:space="preserve"> el Banco Mundial, </w:t>
      </w:r>
      <w:proofErr w:type="spellStart"/>
      <w:r w:rsidRPr="00067117">
        <w:rPr>
          <w:rFonts w:ascii="Bembo Std" w:hAnsi="Bembo Std" w:cs="Calibri"/>
          <w:shd w:val="clear" w:color="auto" w:fill="FFFFFF"/>
        </w:rPr>
        <w:t>Donación</w:t>
      </w:r>
      <w:proofErr w:type="spellEnd"/>
      <w:r w:rsidRPr="00067117">
        <w:rPr>
          <w:rFonts w:ascii="Bembo Std" w:hAnsi="Bembo Std" w:cs="Calibri"/>
          <w:shd w:val="clear" w:color="auto" w:fill="FFFFFF"/>
        </w:rPr>
        <w:t xml:space="preserve"> No TF0A8267, </w:t>
      </w:r>
      <w:proofErr w:type="spellStart"/>
      <w:r w:rsidRPr="00067117">
        <w:rPr>
          <w:rFonts w:ascii="Bembo Std" w:hAnsi="Bembo Std" w:cs="Calibri"/>
          <w:shd w:val="clear" w:color="auto" w:fill="FFFFFF"/>
        </w:rPr>
        <w:t>Términos</w:t>
      </w:r>
      <w:proofErr w:type="spellEnd"/>
      <w:r w:rsidRPr="00067117">
        <w:rPr>
          <w:rFonts w:ascii="Bembo Std" w:hAnsi="Bembo Std" w:cs="Calibri"/>
          <w:shd w:val="clear" w:color="auto" w:fill="FFFFFF"/>
        </w:rPr>
        <w:t xml:space="preserve"> de </w:t>
      </w:r>
      <w:proofErr w:type="spellStart"/>
      <w:r w:rsidRPr="00067117">
        <w:rPr>
          <w:rFonts w:ascii="Bembo Std" w:hAnsi="Bembo Std" w:cs="Calibri"/>
          <w:shd w:val="clear" w:color="auto" w:fill="FFFFFF"/>
        </w:rPr>
        <w:t>Referencia</w:t>
      </w:r>
      <w:proofErr w:type="spellEnd"/>
      <w:r w:rsidRPr="00067117">
        <w:rPr>
          <w:rFonts w:ascii="Bembo Std" w:hAnsi="Bembo Std" w:cs="Calibri"/>
          <w:shd w:val="clear" w:color="auto" w:fill="FFFFFF"/>
        </w:rPr>
        <w:t xml:space="preserve"> para la </w:t>
      </w:r>
      <w:proofErr w:type="spellStart"/>
      <w:r w:rsidRPr="00067117">
        <w:rPr>
          <w:rFonts w:ascii="Bembo Std" w:hAnsi="Bembo Std" w:cs="Calibri"/>
          <w:shd w:val="clear" w:color="auto" w:fill="FFFFFF"/>
        </w:rPr>
        <w:t>Contratación</w:t>
      </w:r>
      <w:proofErr w:type="spellEnd"/>
      <w:r w:rsidRPr="00067117">
        <w:rPr>
          <w:rFonts w:ascii="Bembo Std" w:hAnsi="Bembo Std" w:cs="Calibri"/>
          <w:shd w:val="clear" w:color="auto" w:fill="FFFFFF"/>
        </w:rPr>
        <w:t xml:space="preserve"> de </w:t>
      </w:r>
      <w:proofErr w:type="spellStart"/>
      <w:r w:rsidRPr="00067117">
        <w:rPr>
          <w:rFonts w:ascii="Bembo Std" w:hAnsi="Bembo Std" w:cs="Calibri"/>
          <w:shd w:val="clear" w:color="auto" w:fill="FFFFFF"/>
        </w:rPr>
        <w:t>Auditoría</w:t>
      </w:r>
      <w:proofErr w:type="spellEnd"/>
      <w:r w:rsidRPr="00067117">
        <w:rPr>
          <w:rFonts w:ascii="Bembo Std" w:hAnsi="Bembo Std" w:cs="Calibri"/>
          <w:shd w:val="clear" w:color="auto" w:fill="FFFFFF"/>
        </w:rPr>
        <w:t xml:space="preserve"> de </w:t>
      </w:r>
      <w:proofErr w:type="spellStart"/>
      <w:r w:rsidRPr="00067117">
        <w:rPr>
          <w:rFonts w:ascii="Bembo Std" w:hAnsi="Bembo Std" w:cs="Calibri"/>
          <w:shd w:val="clear" w:color="auto" w:fill="FFFFFF"/>
        </w:rPr>
        <w:t>estados</w:t>
      </w:r>
      <w:proofErr w:type="spellEnd"/>
      <w:r w:rsidRPr="00067117">
        <w:rPr>
          <w:rFonts w:ascii="Bembo Std" w:hAnsi="Bembo Std" w:cs="Calibri"/>
          <w:shd w:val="clear" w:color="auto" w:fill="FFFFFF"/>
        </w:rPr>
        <w:t xml:space="preserve"> </w:t>
      </w:r>
      <w:proofErr w:type="spellStart"/>
      <w:r w:rsidRPr="00067117">
        <w:rPr>
          <w:rFonts w:ascii="Bembo Std" w:hAnsi="Bembo Std" w:cs="Calibri"/>
          <w:shd w:val="clear" w:color="auto" w:fill="FFFFFF"/>
        </w:rPr>
        <w:t>financieros</w:t>
      </w:r>
      <w:proofErr w:type="spellEnd"/>
      <w:r w:rsidRPr="00067117">
        <w:rPr>
          <w:rFonts w:ascii="Bembo Std" w:hAnsi="Bembo Std" w:cs="Calibri"/>
          <w:shd w:val="clear" w:color="auto" w:fill="FFFFFF"/>
        </w:rPr>
        <w:t xml:space="preserve"> para el </w:t>
      </w:r>
      <w:proofErr w:type="spellStart"/>
      <w:r w:rsidRPr="00067117">
        <w:rPr>
          <w:rFonts w:ascii="Bembo Std" w:hAnsi="Bembo Std" w:cs="Calibri"/>
          <w:shd w:val="clear" w:color="auto" w:fill="FFFFFF"/>
        </w:rPr>
        <w:t>periodo</w:t>
      </w:r>
      <w:proofErr w:type="spellEnd"/>
      <w:r w:rsidRPr="00067117">
        <w:rPr>
          <w:rFonts w:ascii="Bembo Std" w:hAnsi="Bembo Std" w:cs="Calibri"/>
          <w:shd w:val="clear" w:color="auto" w:fill="FFFFFF"/>
        </w:rPr>
        <w:t xml:space="preserve"> del 1 de </w:t>
      </w:r>
      <w:proofErr w:type="spellStart"/>
      <w:r w:rsidRPr="00067117">
        <w:rPr>
          <w:rFonts w:ascii="Bembo Std" w:hAnsi="Bembo Std" w:cs="Calibri"/>
          <w:shd w:val="clear" w:color="auto" w:fill="FFFFFF"/>
        </w:rPr>
        <w:t>enero</w:t>
      </w:r>
      <w:proofErr w:type="spellEnd"/>
      <w:r w:rsidRPr="00067117">
        <w:rPr>
          <w:rFonts w:ascii="Bembo Std" w:hAnsi="Bembo Std" w:cs="Calibri"/>
          <w:shd w:val="clear" w:color="auto" w:fill="FFFFFF"/>
        </w:rPr>
        <w:t xml:space="preserve"> 2021 al 29 de </w:t>
      </w:r>
      <w:proofErr w:type="spellStart"/>
      <w:r w:rsidRPr="00067117">
        <w:rPr>
          <w:rFonts w:ascii="Bembo Std" w:hAnsi="Bembo Std" w:cs="Calibri"/>
          <w:szCs w:val="20"/>
          <w:shd w:val="clear" w:color="auto" w:fill="FFFFFF"/>
        </w:rPr>
        <w:t>abril</w:t>
      </w:r>
      <w:proofErr w:type="spellEnd"/>
      <w:r w:rsidRPr="00067117">
        <w:rPr>
          <w:rFonts w:ascii="Bembo Std" w:hAnsi="Bembo Std" w:cs="Calibri"/>
          <w:shd w:val="clear" w:color="auto" w:fill="FFFFFF"/>
        </w:rPr>
        <w:t xml:space="preserve"> 2022</w:t>
      </w:r>
    </w:p>
    <w:p w14:paraId="0E39FAE3" w14:textId="77777777" w:rsidR="003C5552" w:rsidRPr="00067117" w:rsidRDefault="003C5552" w:rsidP="003C5552">
      <w:pPr>
        <w:autoSpaceDE w:val="0"/>
        <w:autoSpaceDN w:val="0"/>
        <w:adjustRightInd w:val="0"/>
        <w:ind w:left="284"/>
        <w:jc w:val="both"/>
        <w:rPr>
          <w:rFonts w:ascii="Bembo Std" w:hAnsi="Bembo Std" w:cs="Calibri"/>
          <w:b/>
          <w:lang w:val="es-ES_tradnl"/>
        </w:rPr>
      </w:pPr>
    </w:p>
    <w:p w14:paraId="615A92EE"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Normas</w:t>
      </w:r>
    </w:p>
    <w:p w14:paraId="6AC3A4B4" w14:textId="77777777" w:rsidR="003C5552" w:rsidRPr="00067117" w:rsidRDefault="003C5552" w:rsidP="003C5552">
      <w:pPr>
        <w:ind w:left="709"/>
        <w:jc w:val="both"/>
        <w:rPr>
          <w:rFonts w:ascii="Bembo Std" w:eastAsia="Calibri" w:hAnsi="Bembo Std" w:cs="Calibri"/>
          <w:i/>
          <w:iCs/>
          <w:lang w:val="es-ES_tradnl"/>
        </w:rPr>
      </w:pPr>
      <w:r w:rsidRPr="00067117">
        <w:rPr>
          <w:rFonts w:ascii="Bembo Std" w:eastAsia="Calibri" w:hAnsi="Bembo Std" w:cs="Calibri"/>
          <w:lang w:val="es-ES_tradnl"/>
        </w:rPr>
        <w:t>La Auditoría deberá realizarse de acuerdo con las Normas Internacionales de Auditoría (</w:t>
      </w:r>
      <w:proofErr w:type="spellStart"/>
      <w:r w:rsidRPr="00067117">
        <w:rPr>
          <w:rFonts w:ascii="Bembo Std" w:eastAsia="Calibri" w:hAnsi="Bembo Std" w:cs="Calibri"/>
          <w:lang w:val="es-ES_tradnl"/>
        </w:rPr>
        <w:t>NIAs</w:t>
      </w:r>
      <w:proofErr w:type="spellEnd"/>
      <w:r w:rsidRPr="00067117">
        <w:rPr>
          <w:rFonts w:ascii="Bembo Std" w:eastAsia="Calibri" w:hAnsi="Bembo Std" w:cs="Calibri"/>
          <w:lang w:val="es-ES_tradnl"/>
        </w:rPr>
        <w:t xml:space="preserve">) emitidas por la Federación Internacional de Contadores (IFAC). Dichas normas requieren que el Auditor planifique y lleve a cabo la auditoría para obtener una seguridad razonable de que los estados financieros están exentos de errores significativos o materiales. </w:t>
      </w:r>
    </w:p>
    <w:p w14:paraId="6E926AF9" w14:textId="77777777" w:rsidR="003C5552" w:rsidRPr="00067117" w:rsidRDefault="003C5552" w:rsidP="003C5552">
      <w:pPr>
        <w:ind w:left="709"/>
        <w:jc w:val="both"/>
        <w:rPr>
          <w:rFonts w:ascii="Bembo Std" w:eastAsia="Calibri" w:hAnsi="Bembo Std" w:cs="Calibri"/>
          <w:i/>
          <w:iCs/>
          <w:lang w:val="es-ES_tradnl"/>
        </w:rPr>
      </w:pPr>
    </w:p>
    <w:p w14:paraId="021ECDA5" w14:textId="77777777" w:rsidR="003C5552" w:rsidRPr="00067117" w:rsidRDefault="003C5552" w:rsidP="003C5552">
      <w:pPr>
        <w:numPr>
          <w:ilvl w:val="0"/>
          <w:numId w:val="33"/>
        </w:numPr>
        <w:tabs>
          <w:tab w:val="num" w:pos="284"/>
        </w:tabs>
        <w:autoSpaceDE w:val="0"/>
        <w:autoSpaceDN w:val="0"/>
        <w:adjustRightInd w:val="0"/>
        <w:ind w:left="284" w:hanging="142"/>
        <w:jc w:val="both"/>
        <w:rPr>
          <w:rFonts w:ascii="Bembo Std" w:hAnsi="Bembo Std" w:cs="Calibri"/>
          <w:b/>
          <w:lang w:val="es-ES_tradnl"/>
        </w:rPr>
      </w:pPr>
      <w:r w:rsidRPr="00067117">
        <w:rPr>
          <w:rFonts w:ascii="Bembo Std" w:hAnsi="Bembo Std" w:cs="Calibri"/>
          <w:b/>
          <w:lang w:val="es-ES_tradnl"/>
        </w:rPr>
        <w:t xml:space="preserve">Objetivos de la Auditoría </w:t>
      </w:r>
    </w:p>
    <w:p w14:paraId="72C3D7BA" w14:textId="77777777" w:rsidR="003C5552" w:rsidRPr="00067117" w:rsidRDefault="003C5552" w:rsidP="003C5552">
      <w:pPr>
        <w:suppressAutoHyphens/>
        <w:spacing w:after="120"/>
        <w:jc w:val="both"/>
        <w:rPr>
          <w:rFonts w:ascii="Bembo Std" w:hAnsi="Bembo Std" w:cs="Calibri"/>
          <w:lang w:val="es-ES_tradnl"/>
        </w:rPr>
      </w:pPr>
      <w:r w:rsidRPr="00067117">
        <w:rPr>
          <w:rFonts w:ascii="Bembo Std" w:hAnsi="Bembo Std" w:cs="Calibri"/>
          <w:lang w:val="es-ES_tradnl"/>
        </w:rPr>
        <w:t xml:space="preserve">El objetivo general de la auditoría es permitir al auditor expresar una opinión profesional sobre los estados financieros, relacionados para el período de ejecución de la auditoría a la que se hace mención en estos Términos de Referencia, en forma y sustancia satisfactoria para el Banco </w:t>
      </w:r>
      <w:r w:rsidRPr="00067117">
        <w:rPr>
          <w:rFonts w:ascii="Bembo Std" w:hAnsi="Bembo Std" w:cs="Calibri"/>
          <w:lang w:val="es-ES_tradnl"/>
        </w:rPr>
        <w:lastRenderedPageBreak/>
        <w:t>Mundial, y evaluar y conceptuar sobre la efectividad del sistema de control interno del proyecto, como parte integral del sistema de control interno del Ministerio de Salud.</w:t>
      </w:r>
    </w:p>
    <w:p w14:paraId="5E3801E4" w14:textId="77777777" w:rsidR="003C5552" w:rsidRPr="00067117" w:rsidRDefault="003C5552" w:rsidP="003C5552">
      <w:pPr>
        <w:ind w:left="709"/>
        <w:jc w:val="both"/>
        <w:rPr>
          <w:rFonts w:ascii="Bembo Std" w:eastAsia="Calibri" w:hAnsi="Bembo Std" w:cs="Calibri"/>
          <w:b/>
          <w:bCs/>
          <w:i/>
          <w:iCs/>
          <w:lang w:val="es-ES_tradnl"/>
        </w:rPr>
      </w:pPr>
    </w:p>
    <w:p w14:paraId="25AD7A65" w14:textId="77777777" w:rsidR="003C5552" w:rsidRPr="00067117" w:rsidRDefault="003C5552" w:rsidP="003C5552">
      <w:pPr>
        <w:numPr>
          <w:ilvl w:val="0"/>
          <w:numId w:val="33"/>
        </w:numPr>
        <w:tabs>
          <w:tab w:val="num" w:pos="284"/>
        </w:tabs>
        <w:autoSpaceDE w:val="0"/>
        <w:autoSpaceDN w:val="0"/>
        <w:adjustRightInd w:val="0"/>
        <w:ind w:left="142" w:firstLine="0"/>
        <w:jc w:val="both"/>
        <w:rPr>
          <w:rFonts w:ascii="Bembo Std" w:hAnsi="Bembo Std" w:cs="Calibri"/>
          <w:b/>
          <w:bCs/>
          <w:i/>
          <w:iCs/>
          <w:lang w:val="es-ES_tradnl"/>
        </w:rPr>
      </w:pPr>
      <w:r w:rsidRPr="00067117">
        <w:rPr>
          <w:rFonts w:ascii="Bembo Std" w:hAnsi="Bembo Std" w:cs="Calibri"/>
          <w:b/>
          <w:bCs/>
          <w:i/>
          <w:iCs/>
          <w:lang w:val="es-ES_tradnl"/>
        </w:rPr>
        <w:t xml:space="preserve"> Alcance de la Auditoría</w:t>
      </w:r>
    </w:p>
    <w:p w14:paraId="0B3D441E" w14:textId="77777777" w:rsidR="003C5552" w:rsidRPr="00067117" w:rsidRDefault="003C5552" w:rsidP="003C5552">
      <w:pPr>
        <w:ind w:left="709"/>
        <w:jc w:val="both"/>
        <w:rPr>
          <w:rFonts w:ascii="Bembo Std" w:eastAsia="Calibri" w:hAnsi="Bembo Std" w:cs="Calibri"/>
          <w:lang w:val="es-ES_tradnl"/>
        </w:rPr>
      </w:pPr>
      <w:r w:rsidRPr="00067117">
        <w:rPr>
          <w:rFonts w:ascii="Bembo Std" w:eastAsia="Calibri" w:hAnsi="Bembo Std" w:cs="Calibri"/>
          <w:lang w:val="es-ES_tradnl"/>
        </w:rPr>
        <w:t>La auditoría debe incluir una planeación adecuada, la evaluación y comprobación de la estructura de control interno, y la obtención de evidencia objetiva y suficiente que le permita al Auditor llegar a una conclusión razonable sobre la cual sustentar sus opiniones.</w:t>
      </w:r>
    </w:p>
    <w:p w14:paraId="486AFB0E" w14:textId="77777777" w:rsidR="003C5552" w:rsidRPr="00067117" w:rsidRDefault="003C5552" w:rsidP="003C5552">
      <w:pPr>
        <w:ind w:left="709"/>
        <w:jc w:val="both"/>
        <w:rPr>
          <w:rFonts w:ascii="Bembo Std" w:eastAsia="Calibri" w:hAnsi="Bembo Std" w:cs="Calibri"/>
          <w:lang w:val="es-ES_tradnl"/>
        </w:rPr>
      </w:pPr>
    </w:p>
    <w:p w14:paraId="4B2E1EDA" w14:textId="77777777" w:rsidR="003C5552" w:rsidRPr="00067117" w:rsidRDefault="003C5552" w:rsidP="003C5552">
      <w:pPr>
        <w:ind w:left="709"/>
        <w:jc w:val="both"/>
        <w:rPr>
          <w:rFonts w:ascii="Bembo Std" w:eastAsia="Calibri" w:hAnsi="Bembo Std" w:cs="Calibri"/>
          <w:color w:val="222222"/>
          <w:lang w:val="es-ES_tradnl"/>
        </w:rPr>
      </w:pPr>
      <w:r w:rsidRPr="00067117">
        <w:rPr>
          <w:rFonts w:ascii="Bembo Std" w:eastAsia="Calibri" w:hAnsi="Bembo Std" w:cs="Calibri"/>
          <w:lang w:val="es-ES_tradnl"/>
        </w:rPr>
        <w:t xml:space="preserve">La auditoría incluye el examen, con base en pruebas selectivas, de la evidencia que respalda las cifras y revelaciones de los estados financieros. Asimismo, incluye la evaluación de las normas contables utilizadas y de las estimaciones significativas realizadas por la Gerencia de la entidad y/o proyecto, y de la adecuada presentación de los estados financieros.  </w:t>
      </w:r>
      <w:r w:rsidRPr="00067117">
        <w:rPr>
          <w:rFonts w:ascii="Bembo Std" w:eastAsia="Calibri" w:hAnsi="Bembo Std" w:cs="Calibri"/>
          <w:color w:val="222222"/>
          <w:lang w:val="es-ES_tradnl"/>
        </w:rPr>
        <w:t>Los registros contables del proyecto proporcionan las bases para la preparación de los estados financieros y se establecen para reflejar las transacciones financieras del proyecto.</w:t>
      </w:r>
    </w:p>
    <w:p w14:paraId="43627812" w14:textId="77777777" w:rsidR="003C5552" w:rsidRPr="00067117" w:rsidRDefault="003C5552" w:rsidP="003C5552">
      <w:pPr>
        <w:ind w:left="709"/>
        <w:jc w:val="both"/>
        <w:rPr>
          <w:rFonts w:ascii="Bembo Std" w:eastAsia="Calibri" w:hAnsi="Bembo Std" w:cs="Calibri"/>
          <w:lang w:val="es-ES_tradnl"/>
        </w:rPr>
      </w:pPr>
    </w:p>
    <w:p w14:paraId="33A53371" w14:textId="77777777" w:rsidR="003C5552" w:rsidRPr="00067117" w:rsidRDefault="003C5552" w:rsidP="003C5552">
      <w:pPr>
        <w:ind w:left="709"/>
        <w:jc w:val="both"/>
        <w:rPr>
          <w:rFonts w:ascii="Bembo Std" w:eastAsia="Calibri" w:hAnsi="Bembo Std" w:cs="Calibri"/>
          <w:lang w:val="es-ES_tradnl"/>
        </w:rPr>
      </w:pPr>
      <w:r w:rsidRPr="00067117">
        <w:rPr>
          <w:rFonts w:ascii="Bembo Std" w:eastAsia="Calibri" w:hAnsi="Bembo Std" w:cs="Calibri"/>
          <w:lang w:val="es-ES_tradnl"/>
        </w:rPr>
        <w:t xml:space="preserve"> Al realizar su trabajo, el Auditor debe prestar atención especial a los siguientes requisitos:</w:t>
      </w:r>
    </w:p>
    <w:p w14:paraId="63B334EA" w14:textId="77777777" w:rsidR="003C5552" w:rsidRPr="00067117" w:rsidRDefault="003C5552" w:rsidP="003C5552">
      <w:pPr>
        <w:ind w:left="709"/>
        <w:jc w:val="both"/>
        <w:rPr>
          <w:rFonts w:ascii="Bembo Std" w:eastAsia="Calibri" w:hAnsi="Bembo Std" w:cs="Calibri"/>
          <w:lang w:val="es-ES_tradnl"/>
        </w:rPr>
      </w:pPr>
    </w:p>
    <w:p w14:paraId="6D01DE0E" w14:textId="77777777" w:rsidR="003C5552" w:rsidRPr="00067117" w:rsidRDefault="003C5552" w:rsidP="003C5552">
      <w:pPr>
        <w:numPr>
          <w:ilvl w:val="0"/>
          <w:numId w:val="31"/>
        </w:numPr>
        <w:jc w:val="both"/>
        <w:rPr>
          <w:rFonts w:ascii="Bembo Std" w:eastAsia="Calibri" w:hAnsi="Bembo Std" w:cs="Calibri"/>
          <w:lang w:val="es-ES_tradnl"/>
        </w:rPr>
      </w:pPr>
      <w:r w:rsidRPr="00067117">
        <w:rPr>
          <w:rFonts w:ascii="Bembo Std" w:eastAsia="Calibri" w:hAnsi="Bembo Std" w:cs="Calibri"/>
          <w:lang w:val="es-ES_tradnl"/>
        </w:rPr>
        <w:t xml:space="preserve">Los procedimientos de auditoría deben incluir las pruebas a los registros contables que el Auditor considere apropiadas de acuerdo a la ejecución del proyecto. </w:t>
      </w:r>
      <w:r w:rsidRPr="00067117">
        <w:rPr>
          <w:rFonts w:ascii="Bembo Std" w:eastAsia="Calibri" w:hAnsi="Bembo Std" w:cs="Calibri"/>
          <w:color w:val="222222"/>
          <w:lang w:val="es-ES_tradnl"/>
        </w:rPr>
        <w:t xml:space="preserve"> Al planificar y llevar a cabo la auditoría con el objeto de mitigar el riesgo de auditoría a un nivel aceptablemente bajo, el auditor </w:t>
      </w:r>
      <w:r w:rsidRPr="00067117">
        <w:rPr>
          <w:rFonts w:ascii="Bembo Std" w:eastAsia="Calibri" w:hAnsi="Bembo Std" w:cs="Calibri"/>
          <w:lang w:val="es-ES_tradnl"/>
        </w:rPr>
        <w:t>debe considerar los riesgos de errores significativos en los estados financieros debido al fraude</w:t>
      </w:r>
      <w:r w:rsidRPr="00067117">
        <w:rPr>
          <w:rFonts w:ascii="Bembo Std" w:eastAsia="Calibri" w:hAnsi="Bembo Std" w:cs="Calibri"/>
          <w:vertAlign w:val="superscript"/>
          <w:lang w:val="es-ES_tradnl"/>
        </w:rPr>
        <w:footnoteReference w:id="4"/>
      </w:r>
      <w:r w:rsidRPr="00067117">
        <w:rPr>
          <w:rFonts w:ascii="Bembo Std" w:eastAsia="Calibri" w:hAnsi="Bembo Std" w:cs="Calibri"/>
          <w:lang w:val="es-ES_tradnl"/>
        </w:rPr>
        <w:t xml:space="preserve">, como lo requiere la </w:t>
      </w:r>
      <w:r w:rsidRPr="00067117">
        <w:rPr>
          <w:rFonts w:ascii="Bembo Std" w:eastAsia="Calibri" w:hAnsi="Bembo Std" w:cs="Calibri"/>
          <w:u w:val="single"/>
          <w:lang w:val="es-ES_tradnl"/>
        </w:rPr>
        <w:t>Norma Internacional de Auditoría</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240</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Responsabilidades del</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auditor en la</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auditoría</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de estados financieros con respecto</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al</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fraude.</w:t>
      </w:r>
      <w:r w:rsidRPr="00067117">
        <w:rPr>
          <w:rFonts w:ascii="Bembo Std" w:eastAsia="Calibri" w:hAnsi="Bembo Std" w:cs="Calibri"/>
          <w:lang w:val="es-ES_tradnl"/>
        </w:rPr>
        <w:t xml:space="preserve"> Si tal evidencia existe, el Auditor debe contactar al representante del Banco Mundial, y de la entidad y/o de la administración del proyecto, y ejercer cautela y el debido cuidado profesional al ampliar sus procedimientos de Auditoría relacionados con actos ilegales.</w:t>
      </w:r>
    </w:p>
    <w:p w14:paraId="7BB0B23F" w14:textId="77777777" w:rsidR="003C5552" w:rsidRPr="00067117" w:rsidRDefault="003C5552" w:rsidP="003C5552">
      <w:pPr>
        <w:ind w:left="360"/>
        <w:jc w:val="both"/>
        <w:rPr>
          <w:rFonts w:ascii="Bembo Std" w:eastAsia="Calibri" w:hAnsi="Bembo Std" w:cs="Calibri"/>
          <w:lang w:val="es-ES_tradnl"/>
        </w:rPr>
      </w:pPr>
    </w:p>
    <w:p w14:paraId="44B32222" w14:textId="77777777" w:rsidR="003C5552" w:rsidRPr="00067117" w:rsidRDefault="003C5552" w:rsidP="003C5552">
      <w:pPr>
        <w:numPr>
          <w:ilvl w:val="0"/>
          <w:numId w:val="31"/>
        </w:numPr>
        <w:jc w:val="both"/>
        <w:rPr>
          <w:rFonts w:ascii="Bembo Std" w:eastAsia="Calibri" w:hAnsi="Bembo Std" w:cs="Calibri"/>
          <w:lang w:val="es-SV"/>
        </w:rPr>
      </w:pPr>
      <w:r w:rsidRPr="00067117">
        <w:rPr>
          <w:rFonts w:ascii="Bembo Std" w:eastAsia="Calibri" w:hAnsi="Bembo Std" w:cs="Calibri"/>
          <w:spacing w:val="-3"/>
          <w:kern w:val="1"/>
          <w:lang w:val="es-ES_tradnl"/>
        </w:rPr>
        <w:t xml:space="preserve">Al diseñar y ejecutar </w:t>
      </w:r>
      <w:r w:rsidRPr="00067117">
        <w:rPr>
          <w:rFonts w:ascii="Bembo Std" w:eastAsia="Calibri" w:hAnsi="Bembo Std" w:cs="Calibri"/>
          <w:lang w:val="es-ES_tradnl"/>
        </w:rPr>
        <w:t xml:space="preserve">los procedimientos de auditoría y en la evaluación y comunicación de los resultados de esta, el auditor debe reconocer que el incumplimiento por parte de la entidad con las leyes y regulaciones pueden afectar materialmente los estados financieros, como lo requiere la </w:t>
      </w:r>
      <w:r w:rsidRPr="00067117">
        <w:rPr>
          <w:rFonts w:ascii="Bembo Std" w:eastAsia="Calibri" w:hAnsi="Bembo Std" w:cs="Calibri"/>
          <w:u w:val="single"/>
          <w:lang w:val="es-ES_tradnl"/>
        </w:rPr>
        <w:t>Norma Internacional de Auditoría</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250:</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Consideración de</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 xml:space="preserve">las disposiciones legales y reglamentarias </w:t>
      </w:r>
      <w:r w:rsidRPr="00067117">
        <w:rPr>
          <w:rFonts w:ascii="Bembo Std" w:eastAsia="Calibri" w:hAnsi="Bembo Std" w:cs="Calibri"/>
          <w:lang w:val="es-SV"/>
        </w:rPr>
        <w:t xml:space="preserve">en </w:t>
      </w:r>
      <w:r w:rsidRPr="00067117">
        <w:rPr>
          <w:rFonts w:ascii="Bembo Std" w:eastAsia="Calibri" w:hAnsi="Bembo Std" w:cs="Calibri"/>
          <w:u w:val="single"/>
          <w:lang w:val="es-ES_tradnl"/>
        </w:rPr>
        <w:t>una auditoría de estados</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financieros</w:t>
      </w:r>
      <w:r w:rsidRPr="00067117">
        <w:rPr>
          <w:rFonts w:ascii="Bembo Std" w:eastAsia="Calibri" w:hAnsi="Bembo Std" w:cs="Calibri"/>
          <w:lang w:val="es-SV"/>
        </w:rPr>
        <w:t>.</w:t>
      </w:r>
    </w:p>
    <w:p w14:paraId="273146F3" w14:textId="77777777" w:rsidR="003C5552" w:rsidRPr="00067117" w:rsidRDefault="003C5552" w:rsidP="003C5552">
      <w:pPr>
        <w:ind w:left="720"/>
        <w:contextualSpacing/>
        <w:rPr>
          <w:rFonts w:ascii="Bembo Std" w:hAnsi="Bembo Std" w:cs="Calibri"/>
        </w:rPr>
      </w:pPr>
    </w:p>
    <w:p w14:paraId="287B8E87" w14:textId="77777777" w:rsidR="003C5552" w:rsidRPr="00067117" w:rsidRDefault="003C5552" w:rsidP="003C5552">
      <w:pPr>
        <w:numPr>
          <w:ilvl w:val="0"/>
          <w:numId w:val="31"/>
        </w:numPr>
        <w:jc w:val="both"/>
        <w:rPr>
          <w:rFonts w:ascii="Bembo Std" w:eastAsia="Calibri" w:hAnsi="Bembo Std" w:cs="Calibri"/>
          <w:lang w:val="es-SV"/>
        </w:rPr>
      </w:pPr>
      <w:r w:rsidRPr="00067117">
        <w:rPr>
          <w:rFonts w:ascii="Bembo Std" w:eastAsia="Calibri" w:hAnsi="Bembo Std" w:cs="Calibri"/>
          <w:lang w:val="es-ES_tradnl"/>
        </w:rPr>
        <w:t xml:space="preserve">El auditor deberá comunicar asuntos de auditoría de interés de gobierno corporativo que surjan de la auditoría de los estados financieros a los representantes de gobierno de la entidad, como lo requiere la </w:t>
      </w:r>
      <w:r w:rsidRPr="00067117">
        <w:rPr>
          <w:rFonts w:ascii="Bembo Std" w:eastAsia="Calibri" w:hAnsi="Bembo Std" w:cs="Calibri"/>
          <w:u w:val="single"/>
          <w:lang w:val="es-ES_tradnl"/>
        </w:rPr>
        <w:t>Norma Internacional de Auditoría</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260</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Comunicación</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con</w:t>
      </w:r>
      <w:r w:rsidRPr="00067117">
        <w:rPr>
          <w:rFonts w:ascii="Bembo Std" w:eastAsia="Calibri" w:hAnsi="Bembo Std" w:cs="Calibri"/>
          <w:lang w:val="es-SV"/>
        </w:rPr>
        <w:t xml:space="preserve"> </w:t>
      </w:r>
      <w:r w:rsidRPr="00067117">
        <w:rPr>
          <w:rFonts w:ascii="Bembo Std" w:eastAsia="Calibri" w:hAnsi="Bembo Std" w:cs="Calibri"/>
          <w:u w:val="single"/>
          <w:lang w:val="es-ES_tradnl"/>
        </w:rPr>
        <w:t>los responsables del gobierno corporativo de la entidad</w:t>
      </w:r>
      <w:r w:rsidRPr="00067117">
        <w:rPr>
          <w:rFonts w:ascii="Bembo Std" w:eastAsia="Calibri" w:hAnsi="Bembo Std" w:cs="Calibri"/>
          <w:lang w:val="es-SV"/>
        </w:rPr>
        <w:t>.</w:t>
      </w:r>
    </w:p>
    <w:p w14:paraId="27179800" w14:textId="77777777" w:rsidR="003C5552" w:rsidRPr="00067117" w:rsidRDefault="003C5552" w:rsidP="003C5552">
      <w:pPr>
        <w:ind w:left="720"/>
        <w:contextualSpacing/>
        <w:rPr>
          <w:rFonts w:ascii="Bembo Std" w:hAnsi="Bembo Std" w:cs="Calibri"/>
        </w:rPr>
      </w:pPr>
    </w:p>
    <w:p w14:paraId="4F2F125D"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ES_tradnl"/>
        </w:rPr>
        <w:t xml:space="preserve">El auditor debe comunicar adecuadamente a los representantes del gobierno y de dirección de la entidad, las deficiencias de control interno identificadas como parte de la auditoría de </w:t>
      </w:r>
      <w:r w:rsidRPr="00067117">
        <w:rPr>
          <w:rFonts w:ascii="Bembo Std" w:eastAsia="Calibri" w:hAnsi="Bembo Std" w:cs="Calibri"/>
          <w:lang w:val="es-ES_tradnl"/>
        </w:rPr>
        <w:lastRenderedPageBreak/>
        <w:t xml:space="preserve">estados financieros, como lo requiere la </w:t>
      </w:r>
      <w:r w:rsidRPr="00067117">
        <w:rPr>
          <w:rFonts w:ascii="Bembo Std" w:eastAsia="Calibri" w:hAnsi="Bembo Std" w:cs="Calibri"/>
          <w:u w:val="single"/>
          <w:lang w:val="es-ES_tradnl"/>
        </w:rPr>
        <w:t>Norma Internacional de Auditoría 265: Comunicación de las deficiencias en el control interno a los encargados del gobierno corporativo y a la dirección de la entidad.</w:t>
      </w:r>
    </w:p>
    <w:p w14:paraId="5BE055DF" w14:textId="77777777" w:rsidR="003C5552" w:rsidRPr="00067117" w:rsidRDefault="003C5552" w:rsidP="003C5552">
      <w:pPr>
        <w:ind w:left="720"/>
        <w:contextualSpacing/>
        <w:rPr>
          <w:rFonts w:ascii="Bembo Std" w:hAnsi="Bembo Std" w:cs="Calibri"/>
          <w:u w:val="single"/>
          <w:lang w:val="es-ES_tradnl"/>
        </w:rPr>
      </w:pPr>
    </w:p>
    <w:p w14:paraId="484B2EEB"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spacing w:val="-3"/>
          <w:kern w:val="1"/>
          <w:lang w:val="es-ES_tradnl"/>
        </w:rPr>
        <w:t xml:space="preserve">A fin de reducir </w:t>
      </w:r>
      <w:r w:rsidRPr="00067117">
        <w:rPr>
          <w:rFonts w:ascii="Bembo Std" w:eastAsia="Calibri" w:hAnsi="Bembo Std" w:cs="Calibri"/>
          <w:lang w:val="es-ES_tradnl"/>
        </w:rPr>
        <w:t xml:space="preserve">el riesgo de auditoría a un nivel aceptablemente bajo, el auditor deberá planear e implementar respuestas globales a los riesgos evaluados de error material a nivel de estados financieros, y debe diseñar y aplicar otros procedimientos de auditoría adicionales, para responder a los riesgos evaluados a nivel aseveración, como lo requiere la </w:t>
      </w:r>
      <w:r w:rsidRPr="00067117">
        <w:rPr>
          <w:rFonts w:ascii="Bembo Std" w:eastAsia="Calibri" w:hAnsi="Bembo Std" w:cs="Calibri"/>
          <w:u w:val="single"/>
          <w:lang w:val="es-ES_tradnl"/>
        </w:rPr>
        <w:t>Norma Internacional de Auditoría 330: Respuesta del auditor a los riesgos valorados.</w:t>
      </w:r>
    </w:p>
    <w:p w14:paraId="0753BE39" w14:textId="77777777" w:rsidR="003C5552" w:rsidRPr="00067117" w:rsidRDefault="003C5552" w:rsidP="003C5552">
      <w:pPr>
        <w:ind w:left="720"/>
        <w:contextualSpacing/>
        <w:rPr>
          <w:rFonts w:ascii="Bembo Std" w:hAnsi="Bembo Std" w:cs="Calibri"/>
          <w:u w:val="single"/>
          <w:lang w:val="es-ES_tradnl"/>
        </w:rPr>
      </w:pPr>
    </w:p>
    <w:p w14:paraId="32B543CF"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ES_tradnl"/>
        </w:rPr>
        <w:t xml:space="preserve">Cuando ciertos aspectos de las operaciones de una entidad son realizados por un proveedor de servicios, se espera que el auditor incluya un entendimiento y evaluación del ambiente de control interno de la empresa del proveedor del servicio durante el proceso de auditoría, como lo requiere la </w:t>
      </w:r>
      <w:r w:rsidRPr="00067117">
        <w:rPr>
          <w:rFonts w:ascii="Bembo Std" w:eastAsia="Calibri" w:hAnsi="Bembo Std" w:cs="Calibri"/>
          <w:u w:val="single"/>
          <w:lang w:val="es-ES_tradnl"/>
        </w:rPr>
        <w:t>Norma Internacional de Auditoría 402: Consideraciones de auditoría relativas a una entidad que utiliza una organización de servicios.</w:t>
      </w:r>
    </w:p>
    <w:p w14:paraId="6EF73164" w14:textId="77777777" w:rsidR="003C5552" w:rsidRPr="00067117" w:rsidRDefault="003C5552" w:rsidP="003C5552">
      <w:pPr>
        <w:ind w:left="720"/>
        <w:contextualSpacing/>
        <w:rPr>
          <w:rFonts w:ascii="Bembo Std" w:hAnsi="Bembo Std" w:cs="Calibri"/>
          <w:u w:val="single"/>
          <w:lang w:val="es-ES_tradnl"/>
        </w:rPr>
      </w:pPr>
    </w:p>
    <w:p w14:paraId="1C2EB753"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SV"/>
        </w:rPr>
        <w:t xml:space="preserve">El Auditor tiene responsabilidad con respecto a los hechos posteriores al cierre, como lo requiere la </w:t>
      </w:r>
      <w:r w:rsidRPr="00067117">
        <w:rPr>
          <w:rFonts w:ascii="Bembo Std" w:eastAsia="Calibri" w:hAnsi="Bembo Std" w:cs="Calibri"/>
          <w:u w:val="single"/>
          <w:lang w:val="es-ES_tradnl"/>
        </w:rPr>
        <w:t>Norma Internacional de Auditoría, 560.: Hechos posteriores</w:t>
      </w:r>
    </w:p>
    <w:p w14:paraId="473BB781" w14:textId="77777777" w:rsidR="003C5552" w:rsidRPr="00067117" w:rsidRDefault="003C5552" w:rsidP="003C5552">
      <w:pPr>
        <w:ind w:left="720"/>
        <w:contextualSpacing/>
        <w:rPr>
          <w:rFonts w:ascii="Bembo Std" w:hAnsi="Bembo Std" w:cs="Calibri"/>
          <w:u w:val="single"/>
          <w:lang w:val="es-ES_tradnl"/>
        </w:rPr>
      </w:pPr>
    </w:p>
    <w:p w14:paraId="58FBAD39" w14:textId="77777777" w:rsidR="003C5552" w:rsidRPr="00067117" w:rsidRDefault="003C5552" w:rsidP="003C5552">
      <w:pPr>
        <w:ind w:left="360"/>
        <w:jc w:val="both"/>
        <w:rPr>
          <w:rFonts w:ascii="Bembo Std" w:eastAsia="Calibri" w:hAnsi="Bembo Std" w:cs="Calibri"/>
          <w:u w:val="single"/>
          <w:lang w:val="es-ES_tradnl"/>
        </w:rPr>
      </w:pPr>
    </w:p>
    <w:p w14:paraId="4A3149FC"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ES_tradnl"/>
        </w:rPr>
        <w:t xml:space="preserve">Como parte del proceso de auditoría, se espera que el auditor obtenga representaciones escritas de la administración y, en su caso, los representantes   de la entidad, como lo requiere la </w:t>
      </w:r>
      <w:r w:rsidRPr="00067117">
        <w:rPr>
          <w:rFonts w:ascii="Bembo Std" w:eastAsia="Calibri" w:hAnsi="Bembo Std" w:cs="Calibri"/>
          <w:u w:val="single"/>
          <w:lang w:val="es-ES_tradnl"/>
        </w:rPr>
        <w:t>Norma Internacional de Auditoría 580: Declaraciones escritas.</w:t>
      </w:r>
    </w:p>
    <w:p w14:paraId="5FF02010" w14:textId="77777777" w:rsidR="003C5552" w:rsidRPr="00067117" w:rsidRDefault="003C5552" w:rsidP="003C5552">
      <w:pPr>
        <w:ind w:left="360"/>
        <w:jc w:val="both"/>
        <w:rPr>
          <w:rFonts w:ascii="Bembo Std" w:eastAsia="Calibri" w:hAnsi="Bembo Std" w:cs="Calibri"/>
          <w:u w:val="single"/>
          <w:lang w:val="es-ES_tradnl"/>
        </w:rPr>
      </w:pPr>
    </w:p>
    <w:p w14:paraId="1A0AE5A6"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ES_tradnl"/>
        </w:rPr>
        <w:t xml:space="preserve">Cuando el auditor externo decide utilizar el trabajo de la función de auditoría interna de la entidad para modificar la naturaleza, la oportunidad, o reducir el alcance de los procedimientos de auditoría a ser aplicados por el auditor externo, la determinación se hará de conformidad con la </w:t>
      </w:r>
      <w:r w:rsidRPr="00067117">
        <w:rPr>
          <w:rFonts w:ascii="Bembo Std" w:eastAsia="Calibri" w:hAnsi="Bembo Std" w:cs="Calibri"/>
          <w:u w:val="single"/>
          <w:lang w:val="es-ES_tradnl"/>
        </w:rPr>
        <w:t>Norma Internacional de Auditoría 610: Utilización del trabajo del Auditor Interno.</w:t>
      </w:r>
    </w:p>
    <w:p w14:paraId="2F18D0FF" w14:textId="77777777" w:rsidR="003C5552" w:rsidRPr="00067117" w:rsidRDefault="003C5552" w:rsidP="003C5552">
      <w:pPr>
        <w:ind w:left="720"/>
        <w:contextualSpacing/>
        <w:rPr>
          <w:rFonts w:ascii="Bembo Std" w:hAnsi="Bembo Std" w:cs="Calibri"/>
          <w:u w:val="single"/>
          <w:lang w:val="es-ES_tradnl"/>
        </w:rPr>
      </w:pPr>
    </w:p>
    <w:p w14:paraId="6616893F" w14:textId="77777777" w:rsidR="003C5552" w:rsidRPr="00067117" w:rsidRDefault="003C5552" w:rsidP="003C5552">
      <w:pPr>
        <w:numPr>
          <w:ilvl w:val="0"/>
          <w:numId w:val="31"/>
        </w:numPr>
        <w:jc w:val="both"/>
        <w:rPr>
          <w:rFonts w:ascii="Bembo Std" w:eastAsia="Calibri" w:hAnsi="Bembo Std" w:cs="Calibri"/>
          <w:u w:val="single"/>
          <w:lang w:val="es-ES_tradnl"/>
        </w:rPr>
      </w:pPr>
      <w:r w:rsidRPr="00067117">
        <w:rPr>
          <w:rFonts w:ascii="Bembo Std" w:eastAsia="Calibri" w:hAnsi="Bembo Std" w:cs="Calibri"/>
          <w:lang w:val="es-ES_tradnl"/>
        </w:rPr>
        <w:t xml:space="preserve">Para determinar si se debe utilizar el trabajo de un experto o el grado en que el trabajo del experto es adecuado para fines de auditoría, la determinación se hará de conformidad con la </w:t>
      </w:r>
      <w:r w:rsidRPr="00067117">
        <w:rPr>
          <w:rFonts w:ascii="Bembo Std" w:eastAsia="Calibri" w:hAnsi="Bembo Std" w:cs="Calibri"/>
          <w:u w:val="single"/>
          <w:lang w:val="es-ES_tradnl"/>
        </w:rPr>
        <w:t>Norma Internacional de Auditoría 620: Utilización del trabajo de un experto del auditor.</w:t>
      </w:r>
    </w:p>
    <w:p w14:paraId="099C2216" w14:textId="77777777" w:rsidR="003C5552" w:rsidRPr="00067117" w:rsidRDefault="003C5552" w:rsidP="003C5552">
      <w:pPr>
        <w:ind w:left="720"/>
        <w:contextualSpacing/>
        <w:rPr>
          <w:rFonts w:ascii="Bembo Std" w:hAnsi="Bembo Std" w:cs="Calibri"/>
          <w:u w:val="single"/>
          <w:lang w:val="es-ES_tradnl"/>
        </w:rPr>
      </w:pPr>
    </w:p>
    <w:p w14:paraId="45D4648F" w14:textId="77777777" w:rsidR="003C5552" w:rsidRPr="00067117" w:rsidRDefault="003C5552" w:rsidP="003C5552">
      <w:pPr>
        <w:numPr>
          <w:ilvl w:val="0"/>
          <w:numId w:val="31"/>
        </w:numPr>
        <w:jc w:val="both"/>
        <w:rPr>
          <w:rFonts w:ascii="Bembo Std" w:eastAsia="Calibri" w:hAnsi="Bembo Std" w:cs="Calibri"/>
          <w:lang w:val="es-ES_tradnl"/>
        </w:rPr>
      </w:pPr>
      <w:r w:rsidRPr="00067117">
        <w:rPr>
          <w:rFonts w:ascii="Bembo Std" w:eastAsia="Calibri" w:hAnsi="Bembo Std" w:cs="Calibri"/>
          <w:color w:val="222222"/>
          <w:lang w:val="es-ES_tradnl"/>
        </w:rPr>
        <w:t>Para evidenciar el cumplimiento de los procedimientos de administración financiera definidos para el proyecto, se espera que el auditor debe llevar a cabo pruebas que confirmen:</w:t>
      </w:r>
    </w:p>
    <w:p w14:paraId="00228F21"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La Auditoría incluye los recursos proporcionados por el Banco Mundial.</w:t>
      </w:r>
    </w:p>
    <w:p w14:paraId="48D99BE9"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Los fondos de la donación han sido usados solamente para propósitos del Proyecto, con atención a economía y eficiencia, incluyendo la revisión de si los gastos reportados en las solicitudes de desembolso son elegibles para financiamiento.</w:t>
      </w:r>
    </w:p>
    <w:p w14:paraId="5F3F18F4"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Evaluación del control interno, siguiendo los criterios definidos por el “</w:t>
      </w:r>
      <w:proofErr w:type="spellStart"/>
      <w:r w:rsidRPr="00067117">
        <w:rPr>
          <w:rFonts w:ascii="Bembo Std" w:eastAsia="Calibri" w:hAnsi="Bembo Std" w:cs="Calibri"/>
          <w:lang w:val="es-ES_tradnl"/>
        </w:rPr>
        <w:t>Committee</w:t>
      </w:r>
      <w:proofErr w:type="spellEnd"/>
      <w:r w:rsidRPr="00067117">
        <w:rPr>
          <w:rFonts w:ascii="Bembo Std" w:eastAsia="Calibri" w:hAnsi="Bembo Std" w:cs="Calibri"/>
          <w:lang w:val="es-ES_tradnl"/>
        </w:rPr>
        <w:t xml:space="preserve"> of </w:t>
      </w:r>
      <w:proofErr w:type="spellStart"/>
      <w:r w:rsidRPr="00067117">
        <w:rPr>
          <w:rFonts w:ascii="Bembo Std" w:eastAsia="Calibri" w:hAnsi="Bembo Std" w:cs="Calibri"/>
          <w:lang w:val="es-ES_tradnl"/>
        </w:rPr>
        <w:t>Sponsoring</w:t>
      </w:r>
      <w:proofErr w:type="spellEnd"/>
      <w:r w:rsidRPr="00067117">
        <w:rPr>
          <w:rFonts w:ascii="Bembo Std" w:eastAsia="Calibri" w:hAnsi="Bembo Std" w:cs="Calibri"/>
          <w:lang w:val="es-ES_tradnl"/>
        </w:rPr>
        <w:t xml:space="preserve"> </w:t>
      </w:r>
      <w:proofErr w:type="spellStart"/>
      <w:r w:rsidRPr="00067117">
        <w:rPr>
          <w:rFonts w:ascii="Bembo Std" w:eastAsia="Calibri" w:hAnsi="Bembo Std" w:cs="Calibri"/>
          <w:lang w:val="es-ES_tradnl"/>
        </w:rPr>
        <w:t>Organization</w:t>
      </w:r>
      <w:proofErr w:type="spellEnd"/>
      <w:r w:rsidRPr="00067117">
        <w:rPr>
          <w:rFonts w:ascii="Bembo Std" w:eastAsia="Calibri" w:hAnsi="Bembo Std" w:cs="Calibri"/>
          <w:lang w:val="es-ES_tradnl"/>
        </w:rPr>
        <w:t xml:space="preserve"> of </w:t>
      </w:r>
      <w:proofErr w:type="spellStart"/>
      <w:r w:rsidRPr="00067117">
        <w:rPr>
          <w:rFonts w:ascii="Bembo Std" w:eastAsia="Calibri" w:hAnsi="Bembo Std" w:cs="Calibri"/>
          <w:lang w:val="es-ES_tradnl"/>
        </w:rPr>
        <w:t>the</w:t>
      </w:r>
      <w:proofErr w:type="spellEnd"/>
      <w:r w:rsidRPr="00067117">
        <w:rPr>
          <w:rFonts w:ascii="Bembo Std" w:eastAsia="Calibri" w:hAnsi="Bembo Std" w:cs="Calibri"/>
          <w:lang w:val="es-ES_tradnl"/>
        </w:rPr>
        <w:t xml:space="preserve"> </w:t>
      </w:r>
      <w:proofErr w:type="spellStart"/>
      <w:r w:rsidRPr="00067117">
        <w:rPr>
          <w:rFonts w:ascii="Bembo Std" w:eastAsia="Calibri" w:hAnsi="Bembo Std" w:cs="Calibri"/>
          <w:lang w:val="es-ES_tradnl"/>
        </w:rPr>
        <w:t>Treadway</w:t>
      </w:r>
      <w:proofErr w:type="spellEnd"/>
      <w:r w:rsidRPr="00067117">
        <w:rPr>
          <w:rFonts w:ascii="Bembo Std" w:eastAsia="Calibri" w:hAnsi="Bembo Std" w:cs="Calibri"/>
          <w:lang w:val="es-ES_tradnl"/>
        </w:rPr>
        <w:t xml:space="preserve"> </w:t>
      </w:r>
      <w:proofErr w:type="spellStart"/>
      <w:r w:rsidRPr="00067117">
        <w:rPr>
          <w:rFonts w:ascii="Bembo Std" w:eastAsia="Calibri" w:hAnsi="Bembo Std" w:cs="Calibri"/>
          <w:lang w:val="es-ES_tradnl"/>
        </w:rPr>
        <w:t>Commission</w:t>
      </w:r>
      <w:proofErr w:type="spellEnd"/>
      <w:r w:rsidRPr="00067117">
        <w:rPr>
          <w:rFonts w:ascii="Bembo Std" w:eastAsia="Calibri" w:hAnsi="Bembo Std" w:cs="Calibri"/>
          <w:lang w:val="es-ES_tradnl"/>
        </w:rPr>
        <w:t>” en el informe COSO.</w:t>
      </w:r>
    </w:p>
    <w:p w14:paraId="12AD32AB" w14:textId="77777777" w:rsidR="003C5552" w:rsidRPr="00067117" w:rsidRDefault="003C5552" w:rsidP="003C5552">
      <w:pPr>
        <w:numPr>
          <w:ilvl w:val="0"/>
          <w:numId w:val="30"/>
        </w:numPr>
        <w:tabs>
          <w:tab w:val="num" w:pos="720"/>
        </w:tabs>
        <w:ind w:left="720"/>
        <w:jc w:val="both"/>
        <w:rPr>
          <w:rFonts w:ascii="Bembo Std" w:eastAsia="Calibri" w:hAnsi="Bembo Std" w:cs="Calibri"/>
          <w:lang w:val="es-SV"/>
        </w:rPr>
      </w:pPr>
      <w:r w:rsidRPr="00067117">
        <w:rPr>
          <w:rFonts w:ascii="Bembo Std" w:eastAsia="Calibri" w:hAnsi="Bembo Std" w:cs="Calibri"/>
          <w:lang w:val="es-ES_tradnl"/>
        </w:rPr>
        <w:lastRenderedPageBreak/>
        <w:t>Los bienes y servicios financiados son adquiridos de conformidad con los términos del Acuerdo de Donación, incluyendo las Normas de adquisiciones del Banco Mundial</w:t>
      </w:r>
      <w:r w:rsidRPr="00067117">
        <w:rPr>
          <w:rFonts w:ascii="Bembo Std" w:eastAsia="Calibri" w:hAnsi="Bembo Std" w:cs="Calibri"/>
          <w:vertAlign w:val="superscript"/>
          <w:lang w:val="es-ES_tradnl"/>
        </w:rPr>
        <w:footnoteReference w:customMarkFollows="1" w:id="5"/>
        <w:t>[1]</w:t>
      </w:r>
      <w:r w:rsidRPr="00067117">
        <w:rPr>
          <w:rFonts w:ascii="Bembo Std" w:eastAsia="Calibri" w:hAnsi="Bembo Std" w:cs="Calibri"/>
          <w:lang w:val="es-ES_tradnl"/>
        </w:rPr>
        <w:t>, no constituyendo una opinión del auditor sobre los procesos de adquisiciones</w:t>
      </w:r>
      <w:r w:rsidRPr="00067117">
        <w:rPr>
          <w:rFonts w:ascii="Bembo Std" w:eastAsia="Calibri" w:hAnsi="Bembo Std" w:cs="Calibri"/>
          <w:vertAlign w:val="superscript"/>
          <w:lang w:val="es-ES_tradnl"/>
        </w:rPr>
        <w:footnoteReference w:id="6"/>
      </w:r>
      <w:r w:rsidRPr="00067117">
        <w:rPr>
          <w:rFonts w:ascii="Bembo Std" w:eastAsia="Calibri" w:hAnsi="Bembo Std" w:cs="Calibri"/>
          <w:lang w:val="es-ES_tradnl"/>
        </w:rPr>
        <w:t>.</w:t>
      </w:r>
    </w:p>
    <w:p w14:paraId="197D7E6C"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La entidad ejecutora del proyecto debe mantener todos los documentos de respaldo en originales, registros y cuentas relacionadas al proyecto que sean necesarios, incluyendo los gastos reportados en las Solicitudes de Desembolso, Reportes Financieros Interinos y la Cuenta Designada para el manejo de los fondos. El auditor debe reportar cualquier gasto no elegible identificado como parte de la auditoría y de la revisión de las Solicitudes de Desembolso.</w:t>
      </w:r>
    </w:p>
    <w:p w14:paraId="7E67C6D4"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Revisar que existen enlaces claros entre los registros contables y los Reportes Financieros presentados al Banco Mundial.</w:t>
      </w:r>
    </w:p>
    <w:p w14:paraId="6E43ABCC"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Las cuentas del proyecto deben ser preparadas de acuerdo con normas de contabilidad gubernamental, aplicadas de manera consistente y dar una visión razonable de la situación financiera del proyecto al final del de cada periodo, así como de los recursos y gastos para el periodo auditado.</w:t>
      </w:r>
    </w:p>
    <w:p w14:paraId="3522A9D2"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 xml:space="preserve">La planeación y ejecución de la auditoría debe considerar las visitas y aplicación de los procedimientos de auditoría a las entidades ejecutoras a nivel centralizado, descentralizado o </w:t>
      </w:r>
      <w:proofErr w:type="spellStart"/>
      <w:r w:rsidRPr="00067117">
        <w:rPr>
          <w:rFonts w:ascii="Bembo Std" w:eastAsia="Calibri" w:hAnsi="Bembo Std" w:cs="Calibri"/>
          <w:lang w:val="es-ES_tradnl"/>
        </w:rPr>
        <w:t>subnacional</w:t>
      </w:r>
      <w:proofErr w:type="spellEnd"/>
      <w:r w:rsidRPr="00067117">
        <w:rPr>
          <w:rFonts w:ascii="Bembo Std" w:eastAsia="Calibri" w:hAnsi="Bembo Std" w:cs="Calibri"/>
          <w:lang w:val="es-ES_tradnl"/>
        </w:rPr>
        <w:t xml:space="preserve">, y/o </w:t>
      </w:r>
      <w:proofErr w:type="spellStart"/>
      <w:r w:rsidRPr="00067117">
        <w:rPr>
          <w:rFonts w:ascii="Bembo Std" w:eastAsia="Calibri" w:hAnsi="Bembo Std" w:cs="Calibri"/>
          <w:lang w:val="es-ES_tradnl"/>
        </w:rPr>
        <w:t>subproyectos</w:t>
      </w:r>
      <w:proofErr w:type="spellEnd"/>
      <w:r w:rsidRPr="00067117">
        <w:rPr>
          <w:rFonts w:ascii="Bembo Std" w:eastAsia="Calibri" w:hAnsi="Bembo Std" w:cs="Calibri"/>
          <w:lang w:val="es-ES_tradnl"/>
        </w:rPr>
        <w:t>, cuando su implementación comprenda estos arreglos.</w:t>
      </w:r>
    </w:p>
    <w:p w14:paraId="0DD9A8BF" w14:textId="77777777" w:rsidR="003C5552" w:rsidRPr="00067117" w:rsidRDefault="003C5552" w:rsidP="003C5552">
      <w:pPr>
        <w:numPr>
          <w:ilvl w:val="0"/>
          <w:numId w:val="30"/>
        </w:numPr>
        <w:tabs>
          <w:tab w:val="num" w:pos="720"/>
        </w:tabs>
        <w:ind w:left="720"/>
        <w:jc w:val="both"/>
        <w:rPr>
          <w:rFonts w:ascii="Bembo Std" w:eastAsia="Calibri" w:hAnsi="Bembo Std" w:cs="Calibri"/>
          <w:lang w:val="es-ES_tradnl"/>
        </w:rPr>
      </w:pPr>
      <w:r w:rsidRPr="00067117">
        <w:rPr>
          <w:rFonts w:ascii="Bembo Std" w:eastAsia="Calibri" w:hAnsi="Bembo Std" w:cs="Calibri"/>
          <w:lang w:val="es-ES_tradnl"/>
        </w:rPr>
        <w:t xml:space="preserve">El Auditor deberá evaluar la conveniencia de utilizar los Estados Financieros de la Entidad </w:t>
      </w:r>
      <w:proofErr w:type="spellStart"/>
      <w:r w:rsidRPr="00067117">
        <w:rPr>
          <w:rFonts w:ascii="Bembo Std" w:eastAsia="Calibri" w:hAnsi="Bembo Std" w:cs="Calibri"/>
          <w:lang w:val="es-ES_tradnl"/>
        </w:rPr>
        <w:t>Reportante</w:t>
      </w:r>
      <w:proofErr w:type="spellEnd"/>
      <w:r w:rsidRPr="00067117">
        <w:rPr>
          <w:rFonts w:ascii="Bembo Std" w:eastAsia="Calibri" w:hAnsi="Bembo Std" w:cs="Calibri"/>
          <w:lang w:val="es-ES_tradnl"/>
        </w:rPr>
        <w:t xml:space="preserve"> para cumplir con los requisitos de la auditoría del proyecto.  En cuanto a los estados financieros sujetos a la opinión del Auditor, estos son:</w:t>
      </w:r>
    </w:p>
    <w:p w14:paraId="722B577D" w14:textId="77777777" w:rsidR="003C5552" w:rsidRPr="00067117" w:rsidRDefault="003C5552" w:rsidP="003C5552">
      <w:pPr>
        <w:keepNext/>
        <w:keepLines/>
        <w:numPr>
          <w:ilvl w:val="2"/>
          <w:numId w:val="30"/>
        </w:numPr>
        <w:tabs>
          <w:tab w:val="num" w:pos="1843"/>
        </w:tabs>
        <w:spacing w:before="120" w:after="120"/>
        <w:contextualSpacing/>
        <w:jc w:val="both"/>
        <w:outlineLvl w:val="1"/>
        <w:rPr>
          <w:rFonts w:ascii="Bembo Std" w:hAnsi="Bembo Std" w:cs="Calibri"/>
          <w:bCs/>
        </w:rPr>
      </w:pPr>
      <w:r w:rsidRPr="00067117">
        <w:rPr>
          <w:rFonts w:ascii="Bembo Std" w:hAnsi="Bembo Std" w:cs="Calibri"/>
          <w:bCs/>
        </w:rPr>
        <w:t xml:space="preserve">Estado de </w:t>
      </w:r>
      <w:proofErr w:type="spellStart"/>
      <w:r w:rsidRPr="00067117">
        <w:rPr>
          <w:rFonts w:ascii="Bembo Std" w:hAnsi="Bembo Std" w:cs="Calibri"/>
          <w:bCs/>
        </w:rPr>
        <w:t>fuentes</w:t>
      </w:r>
      <w:proofErr w:type="spellEnd"/>
      <w:r w:rsidRPr="00067117">
        <w:rPr>
          <w:rFonts w:ascii="Bembo Std" w:hAnsi="Bembo Std" w:cs="Calibri"/>
          <w:bCs/>
        </w:rPr>
        <w:t xml:space="preserve"> y </w:t>
      </w:r>
      <w:proofErr w:type="spellStart"/>
      <w:r w:rsidRPr="00067117">
        <w:rPr>
          <w:rFonts w:ascii="Bembo Std" w:hAnsi="Bembo Std" w:cs="Calibri"/>
          <w:bCs/>
        </w:rPr>
        <w:t>usos</w:t>
      </w:r>
      <w:proofErr w:type="spellEnd"/>
      <w:r w:rsidRPr="00067117">
        <w:rPr>
          <w:rFonts w:ascii="Bembo Std" w:hAnsi="Bembo Std" w:cs="Calibri"/>
          <w:bCs/>
        </w:rPr>
        <w:t xml:space="preserve"> de </w:t>
      </w:r>
      <w:proofErr w:type="spellStart"/>
      <w:r w:rsidRPr="00067117">
        <w:rPr>
          <w:rFonts w:ascii="Bembo Std" w:hAnsi="Bembo Std" w:cs="Calibri"/>
          <w:bCs/>
        </w:rPr>
        <w:t>fondos</w:t>
      </w:r>
      <w:proofErr w:type="spellEnd"/>
    </w:p>
    <w:p w14:paraId="03C847C8" w14:textId="77777777" w:rsidR="003C5552" w:rsidRPr="00067117" w:rsidRDefault="003C5552" w:rsidP="003C5552">
      <w:pPr>
        <w:keepNext/>
        <w:keepLines/>
        <w:numPr>
          <w:ilvl w:val="2"/>
          <w:numId w:val="30"/>
        </w:numPr>
        <w:spacing w:before="120" w:after="120"/>
        <w:contextualSpacing/>
        <w:jc w:val="both"/>
        <w:outlineLvl w:val="1"/>
        <w:rPr>
          <w:rFonts w:ascii="Bembo Std" w:hAnsi="Bembo Std" w:cs="Calibri"/>
          <w:bCs/>
        </w:rPr>
      </w:pPr>
      <w:proofErr w:type="spellStart"/>
      <w:r w:rsidRPr="00067117">
        <w:rPr>
          <w:rFonts w:ascii="Bembo Std" w:hAnsi="Bembo Std" w:cs="Calibri"/>
          <w:bCs/>
        </w:rPr>
        <w:t>Estados</w:t>
      </w:r>
      <w:proofErr w:type="spellEnd"/>
      <w:r w:rsidRPr="00067117">
        <w:rPr>
          <w:rFonts w:ascii="Bembo Std" w:hAnsi="Bembo Std" w:cs="Calibri"/>
          <w:bCs/>
        </w:rPr>
        <w:t xml:space="preserve"> de </w:t>
      </w:r>
      <w:proofErr w:type="spellStart"/>
      <w:r w:rsidRPr="00067117">
        <w:rPr>
          <w:rFonts w:ascii="Bembo Std" w:hAnsi="Bembo Std" w:cs="Calibri"/>
          <w:bCs/>
        </w:rPr>
        <w:t>inversiones</w:t>
      </w:r>
      <w:proofErr w:type="spellEnd"/>
      <w:r w:rsidRPr="00067117">
        <w:rPr>
          <w:rFonts w:ascii="Bembo Std" w:hAnsi="Bembo Std" w:cs="Calibri"/>
          <w:bCs/>
        </w:rPr>
        <w:t xml:space="preserve"> </w:t>
      </w:r>
      <w:proofErr w:type="spellStart"/>
      <w:r w:rsidRPr="00067117">
        <w:rPr>
          <w:rFonts w:ascii="Bembo Std" w:hAnsi="Bembo Std" w:cs="Calibri"/>
          <w:bCs/>
        </w:rPr>
        <w:t>acumuladas</w:t>
      </w:r>
      <w:proofErr w:type="spellEnd"/>
    </w:p>
    <w:p w14:paraId="35767064" w14:textId="77777777" w:rsidR="003C5552" w:rsidRPr="00067117" w:rsidRDefault="003C5552" w:rsidP="003C5552">
      <w:pPr>
        <w:keepNext/>
        <w:keepLines/>
        <w:numPr>
          <w:ilvl w:val="2"/>
          <w:numId w:val="30"/>
        </w:numPr>
        <w:spacing w:before="120" w:after="120"/>
        <w:contextualSpacing/>
        <w:jc w:val="both"/>
        <w:outlineLvl w:val="1"/>
        <w:rPr>
          <w:rFonts w:ascii="Bembo Std" w:hAnsi="Bembo Std" w:cs="Calibri"/>
          <w:bCs/>
        </w:rPr>
      </w:pPr>
      <w:r w:rsidRPr="00067117">
        <w:rPr>
          <w:rFonts w:ascii="Bembo Std" w:hAnsi="Bembo Std" w:cs="Calibri"/>
          <w:bCs/>
        </w:rPr>
        <w:t xml:space="preserve">Estado de </w:t>
      </w:r>
      <w:proofErr w:type="spellStart"/>
      <w:r w:rsidRPr="00067117">
        <w:rPr>
          <w:rFonts w:ascii="Bembo Std" w:hAnsi="Bembo Std" w:cs="Calibri"/>
          <w:bCs/>
        </w:rPr>
        <w:t>cuenta</w:t>
      </w:r>
      <w:proofErr w:type="spellEnd"/>
      <w:r w:rsidRPr="00067117">
        <w:rPr>
          <w:rFonts w:ascii="Bembo Std" w:hAnsi="Bembo Std" w:cs="Calibri"/>
          <w:bCs/>
        </w:rPr>
        <w:t xml:space="preserve"> </w:t>
      </w:r>
      <w:proofErr w:type="spellStart"/>
      <w:r w:rsidRPr="00067117">
        <w:rPr>
          <w:rFonts w:ascii="Bembo Std" w:hAnsi="Bembo Std" w:cs="Calibri"/>
          <w:bCs/>
        </w:rPr>
        <w:t>designada</w:t>
      </w:r>
      <w:proofErr w:type="spellEnd"/>
    </w:p>
    <w:p w14:paraId="1BC270AA" w14:textId="77777777" w:rsidR="003C5552" w:rsidRPr="00067117" w:rsidRDefault="003C5552" w:rsidP="003C5552">
      <w:pPr>
        <w:keepNext/>
        <w:keepLines/>
        <w:numPr>
          <w:ilvl w:val="2"/>
          <w:numId w:val="30"/>
        </w:numPr>
        <w:spacing w:before="120" w:after="120"/>
        <w:contextualSpacing/>
        <w:jc w:val="both"/>
        <w:outlineLvl w:val="1"/>
        <w:rPr>
          <w:rFonts w:ascii="Bembo Std" w:hAnsi="Bembo Std" w:cs="Calibri"/>
          <w:bCs/>
        </w:rPr>
      </w:pPr>
      <w:proofErr w:type="spellStart"/>
      <w:r w:rsidRPr="00067117">
        <w:rPr>
          <w:rFonts w:ascii="Bembo Std" w:hAnsi="Bembo Std" w:cs="Calibri"/>
          <w:bCs/>
        </w:rPr>
        <w:t>Conciliación</w:t>
      </w:r>
      <w:proofErr w:type="spellEnd"/>
      <w:r w:rsidRPr="00067117">
        <w:rPr>
          <w:rFonts w:ascii="Bembo Std" w:hAnsi="Bembo Std" w:cs="Calibri"/>
          <w:bCs/>
        </w:rPr>
        <w:t xml:space="preserve"> entre el </w:t>
      </w:r>
      <w:proofErr w:type="spellStart"/>
      <w:r w:rsidRPr="00067117">
        <w:rPr>
          <w:rFonts w:ascii="Bembo Std" w:hAnsi="Bembo Std" w:cs="Calibri"/>
          <w:bCs/>
        </w:rPr>
        <w:t>estado</w:t>
      </w:r>
      <w:proofErr w:type="spellEnd"/>
      <w:r w:rsidRPr="00067117">
        <w:rPr>
          <w:rFonts w:ascii="Bembo Std" w:hAnsi="Bembo Std" w:cs="Calibri"/>
          <w:bCs/>
        </w:rPr>
        <w:t xml:space="preserve"> de </w:t>
      </w:r>
      <w:proofErr w:type="spellStart"/>
      <w:r w:rsidRPr="00067117">
        <w:rPr>
          <w:rFonts w:ascii="Bembo Std" w:hAnsi="Bembo Std" w:cs="Calibri"/>
          <w:bCs/>
        </w:rPr>
        <w:t>fuentes</w:t>
      </w:r>
      <w:proofErr w:type="spellEnd"/>
      <w:r w:rsidRPr="00067117">
        <w:rPr>
          <w:rFonts w:ascii="Bembo Std" w:hAnsi="Bembo Std" w:cs="Calibri"/>
          <w:bCs/>
        </w:rPr>
        <w:t xml:space="preserve"> y </w:t>
      </w:r>
      <w:proofErr w:type="spellStart"/>
      <w:r w:rsidRPr="00067117">
        <w:rPr>
          <w:rFonts w:ascii="Bembo Std" w:hAnsi="Bembo Std" w:cs="Calibri"/>
          <w:bCs/>
        </w:rPr>
        <w:t>usos</w:t>
      </w:r>
      <w:proofErr w:type="spellEnd"/>
      <w:r w:rsidRPr="00067117">
        <w:rPr>
          <w:rFonts w:ascii="Bembo Std" w:hAnsi="Bembo Std" w:cs="Calibri"/>
          <w:bCs/>
        </w:rPr>
        <w:t xml:space="preserve"> de </w:t>
      </w:r>
      <w:proofErr w:type="spellStart"/>
      <w:r w:rsidRPr="00067117">
        <w:rPr>
          <w:rFonts w:ascii="Bembo Std" w:hAnsi="Bembo Std" w:cs="Calibri"/>
          <w:bCs/>
        </w:rPr>
        <w:t>fondos</w:t>
      </w:r>
      <w:proofErr w:type="spellEnd"/>
      <w:r w:rsidRPr="00067117">
        <w:rPr>
          <w:rFonts w:ascii="Bembo Std" w:hAnsi="Bembo Std" w:cs="Calibri"/>
          <w:bCs/>
        </w:rPr>
        <w:t xml:space="preserve"> y la </w:t>
      </w:r>
      <w:proofErr w:type="spellStart"/>
      <w:r w:rsidRPr="00067117">
        <w:rPr>
          <w:rFonts w:ascii="Bembo Std" w:hAnsi="Bembo Std" w:cs="Calibri"/>
          <w:bCs/>
        </w:rPr>
        <w:t>contabilidad</w:t>
      </w:r>
      <w:proofErr w:type="spellEnd"/>
      <w:r w:rsidRPr="00067117">
        <w:rPr>
          <w:rFonts w:ascii="Bembo Std" w:hAnsi="Bembo Std" w:cs="Calibri"/>
          <w:bCs/>
        </w:rPr>
        <w:t xml:space="preserve"> del </w:t>
      </w:r>
      <w:proofErr w:type="spellStart"/>
      <w:r w:rsidRPr="00067117">
        <w:rPr>
          <w:rFonts w:ascii="Bembo Std" w:hAnsi="Bembo Std" w:cs="Calibri"/>
          <w:bCs/>
        </w:rPr>
        <w:t>proyecto</w:t>
      </w:r>
      <w:proofErr w:type="spellEnd"/>
    </w:p>
    <w:p w14:paraId="0D68F66A" w14:textId="77777777" w:rsidR="003C5552" w:rsidRPr="00067117" w:rsidRDefault="003C5552" w:rsidP="003C5552">
      <w:pPr>
        <w:keepNext/>
        <w:keepLines/>
        <w:numPr>
          <w:ilvl w:val="2"/>
          <w:numId w:val="30"/>
        </w:numPr>
        <w:spacing w:before="120" w:after="120"/>
        <w:contextualSpacing/>
        <w:jc w:val="both"/>
        <w:outlineLvl w:val="1"/>
        <w:rPr>
          <w:rFonts w:ascii="Bembo Std" w:hAnsi="Bembo Std" w:cs="Calibri"/>
          <w:bCs/>
        </w:rPr>
      </w:pPr>
      <w:proofErr w:type="spellStart"/>
      <w:r w:rsidRPr="00067117">
        <w:rPr>
          <w:rFonts w:ascii="Bembo Std" w:hAnsi="Bembo Std" w:cs="Calibri"/>
          <w:bCs/>
        </w:rPr>
        <w:t>Notas</w:t>
      </w:r>
      <w:proofErr w:type="spellEnd"/>
      <w:r w:rsidRPr="00067117">
        <w:rPr>
          <w:rFonts w:ascii="Bembo Std" w:hAnsi="Bembo Std" w:cs="Calibri"/>
          <w:bCs/>
        </w:rPr>
        <w:t xml:space="preserve"> a </w:t>
      </w:r>
      <w:proofErr w:type="spellStart"/>
      <w:r w:rsidRPr="00067117">
        <w:rPr>
          <w:rFonts w:ascii="Bembo Std" w:hAnsi="Bembo Std" w:cs="Calibri"/>
          <w:bCs/>
        </w:rPr>
        <w:t>los</w:t>
      </w:r>
      <w:proofErr w:type="spellEnd"/>
      <w:r w:rsidRPr="00067117">
        <w:rPr>
          <w:rFonts w:ascii="Bembo Std" w:hAnsi="Bembo Std" w:cs="Calibri"/>
          <w:bCs/>
        </w:rPr>
        <w:t xml:space="preserve"> </w:t>
      </w:r>
      <w:proofErr w:type="spellStart"/>
      <w:r w:rsidRPr="00067117">
        <w:rPr>
          <w:rFonts w:ascii="Bembo Std" w:hAnsi="Bembo Std" w:cs="Calibri"/>
          <w:bCs/>
        </w:rPr>
        <w:t>estados</w:t>
      </w:r>
      <w:proofErr w:type="spellEnd"/>
      <w:r w:rsidRPr="00067117">
        <w:rPr>
          <w:rFonts w:ascii="Bembo Std" w:hAnsi="Bembo Std" w:cs="Calibri"/>
          <w:bCs/>
        </w:rPr>
        <w:t xml:space="preserve"> </w:t>
      </w:r>
      <w:proofErr w:type="spellStart"/>
      <w:r w:rsidRPr="00067117">
        <w:rPr>
          <w:rFonts w:ascii="Bembo Std" w:hAnsi="Bembo Std" w:cs="Calibri"/>
          <w:bCs/>
        </w:rPr>
        <w:t>financieros</w:t>
      </w:r>
      <w:proofErr w:type="spellEnd"/>
    </w:p>
    <w:p w14:paraId="0EC1ED05" w14:textId="77777777" w:rsidR="003C5552" w:rsidRPr="00067117" w:rsidRDefault="003C5552" w:rsidP="003C5552">
      <w:pPr>
        <w:ind w:left="709"/>
        <w:jc w:val="both"/>
        <w:rPr>
          <w:rFonts w:ascii="Bembo Std" w:eastAsia="Calibri" w:hAnsi="Bembo Std" w:cs="Calibri"/>
          <w:lang w:val="es-ES_tradnl"/>
        </w:rPr>
      </w:pPr>
    </w:p>
    <w:p w14:paraId="40AE883F" w14:textId="77777777" w:rsidR="003C5552" w:rsidRPr="00067117" w:rsidRDefault="003C5552" w:rsidP="003C5552">
      <w:pPr>
        <w:numPr>
          <w:ilvl w:val="0"/>
          <w:numId w:val="33"/>
        </w:numPr>
        <w:tabs>
          <w:tab w:val="num" w:pos="567"/>
        </w:tabs>
        <w:autoSpaceDE w:val="0"/>
        <w:autoSpaceDN w:val="0"/>
        <w:adjustRightInd w:val="0"/>
        <w:jc w:val="both"/>
        <w:rPr>
          <w:rFonts w:ascii="Bembo Std" w:hAnsi="Bembo Std" w:cs="Calibri"/>
          <w:b/>
          <w:bCs/>
          <w:lang w:val="es-ES_tradnl"/>
        </w:rPr>
      </w:pPr>
      <w:r w:rsidRPr="00067117">
        <w:rPr>
          <w:rFonts w:ascii="Bembo Std" w:hAnsi="Bembo Std" w:cs="Calibri"/>
          <w:b/>
          <w:bCs/>
          <w:lang w:val="es-ES_tradnl"/>
        </w:rPr>
        <w:t>Otras Responsabilidades del Auditor</w:t>
      </w:r>
    </w:p>
    <w:p w14:paraId="02ADB1E8" w14:textId="77777777" w:rsidR="003C5552" w:rsidRPr="00067117" w:rsidRDefault="003C5552" w:rsidP="003C5552">
      <w:pPr>
        <w:suppressAutoHyphens/>
        <w:spacing w:after="120"/>
        <w:ind w:left="360"/>
        <w:jc w:val="both"/>
        <w:rPr>
          <w:rFonts w:ascii="Bembo Std" w:hAnsi="Bembo Std" w:cs="Calibri"/>
          <w:lang w:val="es-ES_tradnl"/>
        </w:rPr>
      </w:pPr>
      <w:r w:rsidRPr="00067117">
        <w:rPr>
          <w:rFonts w:ascii="Bembo Std" w:hAnsi="Bembo Std" w:cs="Calibri"/>
          <w:lang w:val="es-ES_tradnl"/>
        </w:rPr>
        <w:t>El auditor debe cumplir con los siguientes requisitos:</w:t>
      </w:r>
    </w:p>
    <w:p w14:paraId="5C8EBCAA" w14:textId="77777777" w:rsidR="003C5552" w:rsidRPr="00067117" w:rsidRDefault="003C5552" w:rsidP="003C5552">
      <w:pPr>
        <w:numPr>
          <w:ilvl w:val="0"/>
          <w:numId w:val="35"/>
        </w:numPr>
        <w:jc w:val="both"/>
        <w:rPr>
          <w:rFonts w:ascii="Bembo Std" w:hAnsi="Bembo Std" w:cs="Calibri"/>
          <w:lang w:val="es-ES_tradnl"/>
        </w:rPr>
      </w:pPr>
      <w:r w:rsidRPr="00067117">
        <w:rPr>
          <w:rFonts w:ascii="Bembo Std" w:hAnsi="Bembo Std" w:cs="Calibri"/>
          <w:lang w:val="es-ES_tradnl"/>
        </w:rPr>
        <w:t>Efectuar reuniones al inicio y al final con la entidad ejecutora.</w:t>
      </w:r>
    </w:p>
    <w:p w14:paraId="6AE8A61E" w14:textId="77777777" w:rsidR="003C5552" w:rsidRPr="00067117" w:rsidRDefault="003C5552" w:rsidP="003C5552">
      <w:pPr>
        <w:numPr>
          <w:ilvl w:val="0"/>
          <w:numId w:val="35"/>
        </w:numPr>
        <w:tabs>
          <w:tab w:val="num" w:pos="1440"/>
        </w:tabs>
        <w:jc w:val="both"/>
        <w:rPr>
          <w:rFonts w:ascii="Bembo Std" w:hAnsi="Bembo Std" w:cs="Calibri"/>
          <w:lang w:val="es-ES_tradnl"/>
        </w:rPr>
      </w:pPr>
      <w:r w:rsidRPr="00067117">
        <w:rPr>
          <w:rFonts w:ascii="Bembo Std" w:hAnsi="Bembo Std" w:cs="Calibri"/>
          <w:lang w:val="es-ES_tradnl"/>
        </w:rPr>
        <w:t>Planear el trabajo de auditoría de manera tal que se efectúen las revisiones necesarias a fin de obtener la evidencia suficiente y lograr la razonabilidad de la información para el informe de auditoría.</w:t>
      </w:r>
    </w:p>
    <w:p w14:paraId="7A39AE01" w14:textId="77777777" w:rsidR="003C5552" w:rsidRPr="00067117" w:rsidRDefault="003C5552" w:rsidP="003C5552">
      <w:pPr>
        <w:numPr>
          <w:ilvl w:val="0"/>
          <w:numId w:val="35"/>
        </w:numPr>
        <w:tabs>
          <w:tab w:val="num" w:pos="1440"/>
        </w:tabs>
        <w:jc w:val="both"/>
        <w:rPr>
          <w:rFonts w:ascii="Bembo Std" w:hAnsi="Bembo Std" w:cs="Calibri"/>
          <w:lang w:val="es-ES_tradnl"/>
        </w:rPr>
      </w:pPr>
      <w:r w:rsidRPr="00067117">
        <w:rPr>
          <w:rFonts w:ascii="Bembo Std" w:hAnsi="Bembo Std" w:cs="Calibri"/>
          <w:lang w:val="es-ES_tradnl"/>
        </w:rPr>
        <w:t xml:space="preserve">En cuanto a la auditoria para el período requerido, el auditor debe planear el trabajo de manera que se efectúen revisiones preliminares o interinas durante el período bajo examen, con el fin de evaluar los sistemas de control interno y comunicar oportunamente a la entidad ejecutora las situaciones que ameriten la atención de la administración antes de la presentación del informe final de auditoría.  </w:t>
      </w:r>
    </w:p>
    <w:p w14:paraId="11D545CA" w14:textId="77777777" w:rsidR="003C5552" w:rsidRPr="00067117" w:rsidRDefault="003C5552" w:rsidP="003C5552">
      <w:pPr>
        <w:numPr>
          <w:ilvl w:val="0"/>
          <w:numId w:val="35"/>
        </w:numPr>
        <w:tabs>
          <w:tab w:val="num" w:pos="1440"/>
        </w:tabs>
        <w:jc w:val="both"/>
        <w:rPr>
          <w:rFonts w:ascii="Bembo Std" w:hAnsi="Bembo Std" w:cs="Calibri"/>
          <w:lang w:val="es-ES_tradnl"/>
        </w:rPr>
      </w:pPr>
      <w:r w:rsidRPr="00067117">
        <w:rPr>
          <w:rFonts w:ascii="Bembo Std" w:hAnsi="Bembo Std" w:cs="Calibri"/>
          <w:lang w:val="es-ES_tradnl"/>
        </w:rPr>
        <w:lastRenderedPageBreak/>
        <w:t xml:space="preserve">Incluir en el informe final la respuesta del ejecutor a los hallazgos sobre los cuales este tenga una posición diferente a la del Auditor.   </w:t>
      </w:r>
    </w:p>
    <w:p w14:paraId="3DE31FBD" w14:textId="77777777" w:rsidR="003C5552" w:rsidRPr="00067117" w:rsidRDefault="003C5552" w:rsidP="003C5552">
      <w:pPr>
        <w:numPr>
          <w:ilvl w:val="0"/>
          <w:numId w:val="35"/>
        </w:numPr>
        <w:tabs>
          <w:tab w:val="num" w:pos="1440"/>
        </w:tabs>
        <w:jc w:val="both"/>
        <w:rPr>
          <w:rFonts w:ascii="Bembo Std" w:hAnsi="Bembo Std" w:cs="Calibri"/>
          <w:lang w:val="es-ES_tradnl"/>
        </w:rPr>
      </w:pPr>
      <w:r w:rsidRPr="00067117">
        <w:rPr>
          <w:rFonts w:ascii="Bembo Std" w:hAnsi="Bembo Std" w:cs="Calibri"/>
          <w:lang w:val="es-ES_tradnl"/>
        </w:rPr>
        <w:t>Responder a través del ejecutor las observaciones al informe de auditoría como resultado de la revisión por parte del Banco Mundial.</w:t>
      </w:r>
    </w:p>
    <w:p w14:paraId="4D4568D4" w14:textId="77777777" w:rsidR="003C5552" w:rsidRPr="00067117" w:rsidRDefault="003C5552" w:rsidP="003C5552">
      <w:pPr>
        <w:ind w:left="1080"/>
        <w:jc w:val="both"/>
        <w:rPr>
          <w:rFonts w:ascii="Bembo Std" w:eastAsia="Calibri" w:hAnsi="Bembo Std" w:cs="Calibri"/>
          <w:b/>
          <w:bCs/>
          <w:lang w:val="es-ES_tradnl"/>
        </w:rPr>
      </w:pPr>
    </w:p>
    <w:p w14:paraId="7AD37EAE" w14:textId="77777777" w:rsidR="003C5552" w:rsidRPr="00067117" w:rsidRDefault="003C5552" w:rsidP="003C5552">
      <w:pPr>
        <w:numPr>
          <w:ilvl w:val="0"/>
          <w:numId w:val="33"/>
        </w:numPr>
        <w:tabs>
          <w:tab w:val="num" w:pos="567"/>
        </w:tabs>
        <w:autoSpaceDE w:val="0"/>
        <w:autoSpaceDN w:val="0"/>
        <w:adjustRightInd w:val="0"/>
        <w:jc w:val="both"/>
        <w:rPr>
          <w:rFonts w:ascii="Bembo Std" w:hAnsi="Bembo Std" w:cs="Calibri"/>
          <w:b/>
          <w:bCs/>
          <w:lang w:val="es-ES_tradnl"/>
        </w:rPr>
      </w:pPr>
      <w:r w:rsidRPr="00067117">
        <w:rPr>
          <w:rFonts w:ascii="Bembo Std" w:hAnsi="Bembo Std" w:cs="Calibri"/>
          <w:b/>
          <w:bCs/>
          <w:lang w:val="es-ES_tradnl"/>
        </w:rPr>
        <w:t>Información Disponible</w:t>
      </w:r>
    </w:p>
    <w:p w14:paraId="1EAFC81B" w14:textId="77777777" w:rsidR="003C5552" w:rsidRPr="00067117" w:rsidRDefault="003C5552" w:rsidP="003C5552">
      <w:pPr>
        <w:ind w:left="360"/>
        <w:jc w:val="both"/>
        <w:rPr>
          <w:rFonts w:ascii="Bembo Std" w:eastAsia="Calibri" w:hAnsi="Bembo Std" w:cs="Calibri"/>
          <w:lang w:val="es-ES_tradnl"/>
        </w:rPr>
      </w:pPr>
      <w:r w:rsidRPr="00067117">
        <w:rPr>
          <w:rFonts w:ascii="Bembo Std" w:eastAsia="Calibri" w:hAnsi="Bembo Std" w:cs="Calibri"/>
          <w:lang w:val="es-ES_tradnl"/>
        </w:rPr>
        <w:t>Para la ejecución del trabajo, el Auditor tiene derecho de acceso a cualquier información relevante para la realización de la Auditoría que esté relacionada con la documentación suscrita para el manejo del Acuerdo de D</w:t>
      </w:r>
      <w:r w:rsidRPr="00067117">
        <w:rPr>
          <w:rFonts w:ascii="Bembo Std" w:eastAsia="Calibri" w:hAnsi="Bembo Std" w:cs="Calibri"/>
          <w:iCs/>
          <w:lang w:val="es-ES_tradnl"/>
        </w:rPr>
        <w:t>onación.</w:t>
      </w:r>
      <w:r w:rsidRPr="00067117">
        <w:rPr>
          <w:rFonts w:ascii="Bembo Std" w:eastAsia="Calibri" w:hAnsi="Bembo Std" w:cs="Calibri"/>
          <w:lang w:val="es-ES_tradnl"/>
        </w:rPr>
        <w:t xml:space="preserve"> </w:t>
      </w:r>
      <w:r w:rsidRPr="00067117">
        <w:rPr>
          <w:rFonts w:ascii="Bembo Std" w:eastAsia="Calibri" w:hAnsi="Bembo Std" w:cs="Calibri"/>
          <w:iCs/>
          <w:lang w:val="es-ES_tradnl"/>
        </w:rPr>
        <w:t xml:space="preserve"> </w:t>
      </w:r>
      <w:r w:rsidRPr="00067117">
        <w:rPr>
          <w:rFonts w:ascii="Bembo Std" w:eastAsia="Calibri" w:hAnsi="Bembo Std" w:cs="Calibri"/>
          <w:lang w:val="es-ES_tradnl"/>
        </w:rPr>
        <w:t>Se coloca a disposición del Auditor.</w:t>
      </w:r>
    </w:p>
    <w:p w14:paraId="589C870E" w14:textId="77777777" w:rsidR="003C5552" w:rsidRPr="00067117" w:rsidRDefault="003C5552" w:rsidP="003C5552">
      <w:pPr>
        <w:numPr>
          <w:ilvl w:val="0"/>
          <w:numId w:val="32"/>
        </w:numPr>
        <w:jc w:val="both"/>
        <w:rPr>
          <w:rFonts w:ascii="Bembo Std" w:eastAsia="Calibri" w:hAnsi="Bembo Std" w:cs="Calibri"/>
          <w:lang w:val="es-ES_tradnl"/>
        </w:rPr>
      </w:pPr>
      <w:r w:rsidRPr="00067117">
        <w:rPr>
          <w:rFonts w:ascii="Bembo Std" w:eastAsia="Calibri" w:hAnsi="Bembo Std" w:cs="Calibri"/>
          <w:lang w:val="es-ES_tradnl"/>
        </w:rPr>
        <w:t>Acuerdo de Donación legal pertinente y sus enmiendas.</w:t>
      </w:r>
    </w:p>
    <w:p w14:paraId="07F5F65C" w14:textId="77777777" w:rsidR="003C5552" w:rsidRPr="00067117" w:rsidRDefault="003C5552" w:rsidP="003C5552">
      <w:pPr>
        <w:numPr>
          <w:ilvl w:val="0"/>
          <w:numId w:val="32"/>
        </w:numPr>
        <w:jc w:val="both"/>
        <w:rPr>
          <w:rFonts w:ascii="Bembo Std" w:eastAsia="Calibri" w:hAnsi="Bembo Std" w:cs="Calibri"/>
          <w:lang w:val="es-ES_tradnl"/>
        </w:rPr>
      </w:pPr>
      <w:r w:rsidRPr="00067117">
        <w:rPr>
          <w:rFonts w:ascii="Bembo Std" w:eastAsia="Calibri" w:hAnsi="Bembo Std" w:cs="Calibri"/>
          <w:lang w:val="es-ES_tradnl"/>
        </w:rPr>
        <w:t>Manual Operativo del proyecto</w:t>
      </w:r>
    </w:p>
    <w:p w14:paraId="01F8EBD6" w14:textId="77777777" w:rsidR="003C5552" w:rsidRPr="00067117" w:rsidRDefault="003C5552" w:rsidP="003C5552">
      <w:pPr>
        <w:numPr>
          <w:ilvl w:val="0"/>
          <w:numId w:val="32"/>
        </w:numPr>
        <w:jc w:val="both"/>
        <w:rPr>
          <w:rFonts w:ascii="Bembo Std" w:eastAsia="Calibri" w:hAnsi="Bembo Std" w:cs="Calibri"/>
          <w:lang w:val="es-ES_tradnl"/>
        </w:rPr>
      </w:pPr>
      <w:r w:rsidRPr="00067117">
        <w:rPr>
          <w:rFonts w:ascii="Bembo Std" w:eastAsia="Calibri" w:hAnsi="Bembo Std" w:cs="Calibri"/>
          <w:lang w:val="es-ES_tradnl"/>
        </w:rPr>
        <w:t xml:space="preserve">Presupuestos, Planes Operativos Anuales y Plan de Adquisiciones </w:t>
      </w:r>
    </w:p>
    <w:p w14:paraId="457C1E00" w14:textId="77777777" w:rsidR="003C5552" w:rsidRPr="00067117" w:rsidRDefault="003C5552" w:rsidP="003C5552">
      <w:pPr>
        <w:numPr>
          <w:ilvl w:val="0"/>
          <w:numId w:val="32"/>
        </w:numPr>
        <w:jc w:val="both"/>
        <w:rPr>
          <w:rFonts w:ascii="Bembo Std" w:eastAsia="Calibri" w:hAnsi="Bembo Std" w:cs="Calibri"/>
          <w:lang w:val="es-ES_tradnl"/>
        </w:rPr>
      </w:pPr>
      <w:r w:rsidRPr="00067117">
        <w:rPr>
          <w:rFonts w:ascii="Bembo Std" w:eastAsia="Calibri" w:hAnsi="Bembo Std" w:cs="Calibri"/>
          <w:lang w:val="es-ES_tradnl"/>
        </w:rPr>
        <w:t xml:space="preserve">Normas del Banco Mundial sobre Contrataciones (Bienes, Obras y Servicios) y de Selección y Contratación de Consultores, así como las No Objeciones emitidas por el Banco Mundial. </w:t>
      </w:r>
    </w:p>
    <w:p w14:paraId="4597B4C1" w14:textId="77777777" w:rsidR="003C5552" w:rsidRPr="00067117" w:rsidRDefault="003C5552" w:rsidP="003C5552">
      <w:pPr>
        <w:numPr>
          <w:ilvl w:val="0"/>
          <w:numId w:val="32"/>
        </w:numPr>
        <w:jc w:val="both"/>
        <w:rPr>
          <w:rFonts w:ascii="Bembo Std" w:eastAsia="Calibri" w:hAnsi="Bembo Std" w:cs="Calibri"/>
          <w:lang w:val="es-ES_tradnl"/>
        </w:rPr>
      </w:pPr>
      <w:r w:rsidRPr="00067117">
        <w:rPr>
          <w:rFonts w:ascii="Bembo Std" w:eastAsia="Calibri" w:hAnsi="Bembo Std" w:cs="Calibri"/>
          <w:lang w:val="es-ES_tradnl"/>
        </w:rPr>
        <w:t>Cualquier información adicional que requiriere para la realización de la auditoría.</w:t>
      </w:r>
    </w:p>
    <w:p w14:paraId="67FE16EB" w14:textId="77777777" w:rsidR="003C5552" w:rsidRPr="00067117" w:rsidRDefault="003C5552" w:rsidP="003C5552">
      <w:pPr>
        <w:ind w:left="720"/>
        <w:jc w:val="both"/>
        <w:rPr>
          <w:rFonts w:ascii="Bembo Std" w:eastAsia="Calibri" w:hAnsi="Bembo Std" w:cs="Calibri"/>
          <w:lang w:val="es-ES_tradnl"/>
        </w:rPr>
      </w:pPr>
    </w:p>
    <w:p w14:paraId="19C2282A" w14:textId="77777777" w:rsidR="003C5552" w:rsidRPr="00067117" w:rsidRDefault="003C5552" w:rsidP="003C5552">
      <w:pPr>
        <w:ind w:left="360"/>
        <w:jc w:val="both"/>
        <w:rPr>
          <w:rFonts w:ascii="Bembo Std" w:eastAsia="Calibri" w:hAnsi="Bembo Std" w:cs="Calibri"/>
          <w:color w:val="222222"/>
          <w:lang w:val="es-ES_tradnl"/>
        </w:rPr>
      </w:pPr>
      <w:r w:rsidRPr="00067117">
        <w:rPr>
          <w:rFonts w:ascii="Bembo Std" w:eastAsia="Calibri" w:hAnsi="Bembo Std" w:cs="Calibri"/>
          <w:color w:val="222222"/>
          <w:lang w:val="es-ES_tradnl"/>
        </w:rPr>
        <w:t xml:space="preserve">Es recomendable que el auditor revise los requerimientos del Banco para presentación de </w:t>
      </w:r>
      <w:r w:rsidRPr="00067117">
        <w:rPr>
          <w:rFonts w:ascii="Bembo Std" w:eastAsia="Calibri" w:hAnsi="Bembo Std" w:cs="Calibri"/>
          <w:lang w:val="es-ES_tradnl"/>
        </w:rPr>
        <w:t xml:space="preserve">informes financieros y de auditoría contenidos en las Políticas Operacionales </w:t>
      </w:r>
      <w:r w:rsidRPr="00067117">
        <w:rPr>
          <w:rFonts w:ascii="Bembo Std" w:eastAsia="Calibri" w:hAnsi="Bembo Std" w:cs="Calibri"/>
          <w:u w:val="single"/>
          <w:lang w:val="es-ES_tradnl"/>
        </w:rPr>
        <w:t>OP 10.00 Financiamiento de Proyectos de Inversión.</w:t>
      </w:r>
      <w:r w:rsidRPr="00067117">
        <w:rPr>
          <w:rFonts w:ascii="Bembo Std" w:eastAsia="Calibri" w:hAnsi="Bembo Std" w:cs="Calibri"/>
          <w:lang w:val="es-ES_tradnl"/>
        </w:rPr>
        <w:t xml:space="preserve"> El auditor también debe estar familiarizado con el Manual de Desembolsos del Banco Mundial; “Regulaciones de Adquisiciones para Prestatarios en Proyectos de Inversión” de fecha julio de 2016, revisado en noviembre 2017 y en agosto de 2018 (“Regulaciones de Adquisiciones”), y las disposiciones del plan de adquisiciones del Receptor para el Proyecto (“Plan de Adquisiciones”) de fecha 11 de mayo de 2018, </w:t>
      </w:r>
      <w:r w:rsidRPr="00067117">
        <w:rPr>
          <w:rFonts w:ascii="Bembo Std" w:eastAsia="Calibri" w:hAnsi="Bembo Std" w:cs="Calibri"/>
          <w:color w:val="222222"/>
          <w:lang w:val="es-ES_tradnl"/>
        </w:rPr>
        <w:t>previstas en la Sección IV de la Regulaciones de Adquisiciones, las actualizaciones que pueda tener el mismo de vez en cuando de acuerdo con el Banco Mundial.</w:t>
      </w:r>
    </w:p>
    <w:p w14:paraId="488B9139" w14:textId="77777777" w:rsidR="003C5552" w:rsidRPr="00067117" w:rsidRDefault="003C5552" w:rsidP="003C5552">
      <w:pPr>
        <w:ind w:left="720"/>
        <w:jc w:val="both"/>
        <w:rPr>
          <w:rFonts w:ascii="Bembo Std" w:eastAsia="Calibri" w:hAnsi="Bembo Std" w:cs="Calibri"/>
          <w:b/>
          <w:bCs/>
          <w:lang w:val="es-ES_tradnl"/>
        </w:rPr>
      </w:pPr>
    </w:p>
    <w:p w14:paraId="2D4F19DD" w14:textId="77777777" w:rsidR="003C5552" w:rsidRPr="00067117" w:rsidRDefault="003C5552" w:rsidP="003C5552">
      <w:pPr>
        <w:numPr>
          <w:ilvl w:val="0"/>
          <w:numId w:val="33"/>
        </w:numPr>
        <w:tabs>
          <w:tab w:val="num" w:pos="567"/>
        </w:tabs>
        <w:autoSpaceDE w:val="0"/>
        <w:autoSpaceDN w:val="0"/>
        <w:adjustRightInd w:val="0"/>
        <w:jc w:val="both"/>
        <w:rPr>
          <w:rFonts w:ascii="Bembo Std" w:hAnsi="Bembo Std" w:cs="Calibri"/>
          <w:b/>
          <w:bCs/>
          <w:lang w:val="es-ES_tradnl"/>
        </w:rPr>
      </w:pPr>
      <w:r w:rsidRPr="00067117">
        <w:rPr>
          <w:rFonts w:ascii="Bembo Std" w:hAnsi="Bembo Std" w:cs="Calibri"/>
          <w:b/>
          <w:bCs/>
          <w:lang w:val="es-ES_tradnl"/>
        </w:rPr>
        <w:t xml:space="preserve">Informes </w:t>
      </w:r>
    </w:p>
    <w:p w14:paraId="4EA00B2D" w14:textId="77777777" w:rsidR="003C5552" w:rsidRPr="00067117" w:rsidRDefault="003C5552" w:rsidP="003C5552">
      <w:pPr>
        <w:suppressAutoHyphens/>
        <w:spacing w:after="120"/>
        <w:ind w:left="180"/>
        <w:jc w:val="both"/>
        <w:rPr>
          <w:rFonts w:ascii="Bembo Std" w:hAnsi="Bembo Std" w:cs="Calibri"/>
          <w:lang w:val="es-ES_tradnl"/>
        </w:rPr>
      </w:pPr>
    </w:p>
    <w:p w14:paraId="6CD999A8" w14:textId="77777777" w:rsidR="003C5552" w:rsidRPr="00067117" w:rsidRDefault="003C5552" w:rsidP="003C5552">
      <w:pPr>
        <w:suppressAutoHyphens/>
        <w:spacing w:after="120"/>
        <w:ind w:left="180"/>
        <w:jc w:val="both"/>
        <w:rPr>
          <w:rFonts w:ascii="Bembo Std" w:hAnsi="Bembo Std" w:cs="Calibri"/>
          <w:u w:val="single"/>
          <w:lang w:val="es-ES_tradnl"/>
        </w:rPr>
      </w:pPr>
      <w:r w:rsidRPr="00067117">
        <w:rPr>
          <w:rFonts w:ascii="Bembo Std" w:hAnsi="Bembo Std" w:cs="Calibri"/>
          <w:color w:val="222222"/>
          <w:lang w:val="es-ES_tradnl"/>
        </w:rPr>
        <w:t xml:space="preserve">El auditor emitirá una opinión sobre los estados financieros del periodo definido. La opinión del auditor se basará en una evaluación de las conclusiones extraídas de la evidencia de auditoría obtenida y se expresará con claridad a través de un informe escrito que describe también la base tomada para emitir su opinión. </w:t>
      </w:r>
      <w:r w:rsidRPr="00067117">
        <w:rPr>
          <w:rFonts w:ascii="Bembo Std" w:hAnsi="Bembo Std" w:cs="Calibri"/>
          <w:lang w:val="es-ES_tradnl"/>
        </w:rPr>
        <w:t xml:space="preserve">El informe de auditoría será elaborado de acuerdo con la </w:t>
      </w:r>
      <w:r w:rsidRPr="00067117">
        <w:rPr>
          <w:rFonts w:ascii="Bembo Std" w:hAnsi="Bembo Std" w:cs="Calibri"/>
          <w:u w:val="single"/>
          <w:lang w:val="es-ES_tradnl"/>
        </w:rPr>
        <w:t>Norma Internacional de Auditoría 800: Consideraciones especiales – Auditorías de estados financieros preparados de acuerdo con marcos de referencia de propósito especial.</w:t>
      </w:r>
    </w:p>
    <w:p w14:paraId="72E8B9D7" w14:textId="77777777" w:rsidR="003C5552" w:rsidRPr="00067117" w:rsidRDefault="003C5552" w:rsidP="003C5552">
      <w:pPr>
        <w:suppressAutoHyphens/>
        <w:spacing w:after="120"/>
        <w:ind w:left="180"/>
        <w:jc w:val="both"/>
        <w:rPr>
          <w:rFonts w:ascii="Bembo Std" w:hAnsi="Bembo Std" w:cs="Calibri"/>
          <w:lang w:val="es-ES_tradnl"/>
        </w:rPr>
      </w:pPr>
    </w:p>
    <w:p w14:paraId="652E5807" w14:textId="77777777" w:rsidR="003C5552" w:rsidRPr="00067117" w:rsidRDefault="003C5552" w:rsidP="003C5552">
      <w:pPr>
        <w:suppressAutoHyphens/>
        <w:spacing w:after="120"/>
        <w:ind w:left="180"/>
        <w:jc w:val="both"/>
        <w:rPr>
          <w:rFonts w:ascii="Bembo Std" w:hAnsi="Bembo Std" w:cs="Calibri"/>
          <w:lang w:val="es-ES_tradnl"/>
        </w:rPr>
      </w:pPr>
      <w:r w:rsidRPr="00067117">
        <w:rPr>
          <w:rFonts w:ascii="Bembo Std" w:hAnsi="Bembo Std" w:cs="Calibri"/>
          <w:lang w:val="es-ES_tradnl"/>
        </w:rPr>
        <w:t xml:space="preserve">Un dictamen de auditoría modificado a los estados financieros se deberá emitir cuando el auditor concluye, sobre la base de la evidencia de auditoría obtenida, de que los estados financieros en su conjunto no están libres de errores materiales; o el auditor no puede obtener suficiente evidencia de auditoría que le permita concluir que los estados financieros en su conjunto están libres de errores significativos. Dictámenes de auditoría modificados deben ser de acuerdo con la </w:t>
      </w:r>
      <w:r w:rsidRPr="00067117">
        <w:rPr>
          <w:rFonts w:ascii="Bembo Std" w:hAnsi="Bembo Std" w:cs="Calibri"/>
          <w:u w:val="single"/>
          <w:lang w:val="es-ES_tradnl"/>
        </w:rPr>
        <w:t>Norma Internacional de Auditoría 705: Opinión modificada en el informe emitido por un auditor independiente</w:t>
      </w:r>
      <w:r w:rsidRPr="00067117">
        <w:rPr>
          <w:rFonts w:ascii="Bembo Std" w:hAnsi="Bembo Std" w:cs="Calibri"/>
          <w:lang w:val="es-ES_tradnl"/>
        </w:rPr>
        <w:t>.</w:t>
      </w:r>
    </w:p>
    <w:p w14:paraId="3DF3E62D" w14:textId="77777777" w:rsidR="003C5552" w:rsidRPr="00067117" w:rsidRDefault="003C5552" w:rsidP="003C5552">
      <w:pPr>
        <w:suppressAutoHyphens/>
        <w:spacing w:after="120"/>
        <w:ind w:left="180"/>
        <w:jc w:val="both"/>
        <w:rPr>
          <w:rFonts w:ascii="Bembo Std" w:hAnsi="Bembo Std" w:cs="Calibri"/>
          <w:lang w:val="es-ES_tradnl"/>
        </w:rPr>
      </w:pPr>
    </w:p>
    <w:p w14:paraId="50D219D3" w14:textId="77777777" w:rsidR="003C5552" w:rsidRPr="00067117" w:rsidRDefault="003C5552" w:rsidP="003C5552">
      <w:pPr>
        <w:suppressAutoHyphens/>
        <w:spacing w:after="120"/>
        <w:ind w:left="180"/>
        <w:jc w:val="both"/>
        <w:rPr>
          <w:rFonts w:ascii="Bembo Std" w:hAnsi="Bembo Std" w:cs="Calibri"/>
          <w:lang w:val="es-ES_tradnl"/>
        </w:rPr>
      </w:pPr>
      <w:r w:rsidRPr="00067117">
        <w:rPr>
          <w:rFonts w:ascii="Bembo Std" w:hAnsi="Bembo Std" w:cs="Calibri"/>
          <w:lang w:val="es-ES_tradnl"/>
        </w:rPr>
        <w:lastRenderedPageBreak/>
        <w:t xml:space="preserve">El auditor incluirá párrafos de énfasis u otros párrafos de asuntos en la opinión de auditoría cuando el auditor, después de haber formado la opinión sobre los estados financieros, busca llamar la atención de los usuarios, cuando a juicio del auditor, es necesario hacerlo, a través de una comunicación adicional en el dictamen del auditor. Los párrafos se refieren a asuntos que, aunque apropiadamente revelados en los estados financieros, son de tal importancia que es fundamental para la comprensión de los usuarios de los estados financieros; o en su caso, cualquier otro asunto que sea relevante para la comprensión por parte de los usuarios de la auditoría, de las responsabilidades del auditor, o del informe del auditor. Esta forma de dictamen se presenta de acuerdo con la </w:t>
      </w:r>
      <w:r w:rsidRPr="00067117">
        <w:rPr>
          <w:rFonts w:ascii="Bembo Std" w:hAnsi="Bembo Std" w:cs="Calibri"/>
          <w:u w:val="single"/>
          <w:lang w:val="es-ES_tradnl"/>
        </w:rPr>
        <w:t>Norma Internacional de Auditoría 706: Párrafos de énfasis y sobre otros asuntos en el informe emitido por un auditor independiente.</w:t>
      </w:r>
    </w:p>
    <w:p w14:paraId="27358673" w14:textId="77777777" w:rsidR="003C5552" w:rsidRPr="00067117" w:rsidRDefault="003C5552" w:rsidP="003C5552">
      <w:pPr>
        <w:suppressAutoHyphens/>
        <w:spacing w:after="120"/>
        <w:ind w:left="180"/>
        <w:jc w:val="both"/>
        <w:rPr>
          <w:rFonts w:ascii="Bembo Std" w:hAnsi="Bembo Std" w:cs="Calibri"/>
          <w:lang w:val="es-ES_tradnl"/>
        </w:rPr>
      </w:pPr>
    </w:p>
    <w:p w14:paraId="4B73B89A" w14:textId="77777777" w:rsidR="003C5552" w:rsidRPr="00067117" w:rsidRDefault="003C5552" w:rsidP="003C5552">
      <w:pPr>
        <w:suppressAutoHyphens/>
        <w:spacing w:after="120"/>
        <w:ind w:left="180"/>
        <w:jc w:val="both"/>
        <w:rPr>
          <w:rFonts w:ascii="Bembo Std" w:hAnsi="Bembo Std" w:cs="Calibri"/>
          <w:lang w:val="es-ES_tradnl"/>
        </w:rPr>
      </w:pPr>
      <w:r w:rsidRPr="00067117">
        <w:rPr>
          <w:rFonts w:ascii="Bembo Std" w:hAnsi="Bembo Std" w:cs="Calibri"/>
          <w:lang w:val="es-ES_tradnl"/>
        </w:rPr>
        <w:t xml:space="preserve">El Auditor emitirá informes que contengan la(s) opinión(es) especifica(s) requerida(s) en el acuerdo de préstamo o donación. Todos los informes resultantes de la auditoría del proyecto deberán ser incorporados en dos documentos: el informe de auditoría y la carta de recomendaciones, la cual debe contener las respuestas de la entidad ejecutora y el plan de implementación de las recomendaciones.  El informe debe ser dirigido y entregado a la entidad ejecutora a más tardar en la fecha indicada en el cronograma de auditoría. El informe se presentará en español, debidamente firmado y empastado, en original, una copia y en medio magnético, a la entidad ejecutora (una para la entidad ejecutora y otra para el Banco Mundial). </w:t>
      </w:r>
    </w:p>
    <w:p w14:paraId="317DC915" w14:textId="77777777" w:rsidR="003C5552" w:rsidRPr="00067117" w:rsidRDefault="003C5552" w:rsidP="003C5552">
      <w:pPr>
        <w:suppressAutoHyphens/>
        <w:spacing w:after="120"/>
        <w:ind w:left="180"/>
        <w:jc w:val="both"/>
        <w:rPr>
          <w:rFonts w:ascii="Bembo Std" w:hAnsi="Bembo Std" w:cs="Calibri"/>
          <w:lang w:val="es-ES_tradnl"/>
        </w:rPr>
      </w:pPr>
    </w:p>
    <w:p w14:paraId="4197FC00" w14:textId="77777777" w:rsidR="003C5552" w:rsidRPr="00067117" w:rsidRDefault="003C5552" w:rsidP="003C5552">
      <w:pPr>
        <w:suppressAutoHyphens/>
        <w:spacing w:after="120"/>
        <w:ind w:left="180"/>
        <w:jc w:val="both"/>
        <w:rPr>
          <w:rFonts w:ascii="Bembo Std" w:hAnsi="Bembo Std" w:cs="Calibri"/>
        </w:rPr>
      </w:pPr>
      <w:r w:rsidRPr="00067117">
        <w:rPr>
          <w:rFonts w:ascii="Bembo Std" w:hAnsi="Bembo Std" w:cs="Calibri"/>
          <w:lang w:val="es-ES_tradnl"/>
        </w:rPr>
        <w:t xml:space="preserve">De acuerdo a la política de Acceso a la información del Banco Mundial, el informe de auditoría de los proyectos cuya invitación a negociar fue enviada por el Banco con posterioridad al 1 de julio de 2010, debe publicarse en el sitio web de la entidad ejecutora tan pronto es recibido y de igual manera el Banco lo publicara en el momento de su recibo en su sitio web.  </w:t>
      </w:r>
      <w:proofErr w:type="spellStart"/>
      <w:r w:rsidRPr="00067117">
        <w:rPr>
          <w:rFonts w:ascii="Bembo Std" w:hAnsi="Bembo Std" w:cs="Calibri"/>
          <w:u w:val="single"/>
        </w:rPr>
        <w:t>Por</w:t>
      </w:r>
      <w:proofErr w:type="spellEnd"/>
      <w:r w:rsidRPr="00067117">
        <w:rPr>
          <w:rFonts w:ascii="Bembo Std" w:hAnsi="Bembo Std" w:cs="Calibri"/>
          <w:u w:val="single"/>
        </w:rPr>
        <w:t xml:space="preserve"> lo </w:t>
      </w:r>
      <w:proofErr w:type="spellStart"/>
      <w:r w:rsidRPr="00067117">
        <w:rPr>
          <w:rFonts w:ascii="Bembo Std" w:hAnsi="Bembo Std" w:cs="Calibri"/>
          <w:u w:val="single"/>
        </w:rPr>
        <w:t>tanto</w:t>
      </w:r>
      <w:proofErr w:type="spellEnd"/>
      <w:r w:rsidRPr="00067117">
        <w:rPr>
          <w:rFonts w:ascii="Bembo Std" w:hAnsi="Bembo Std" w:cs="Calibri"/>
          <w:u w:val="single"/>
        </w:rPr>
        <w:t xml:space="preserve">, el </w:t>
      </w:r>
      <w:proofErr w:type="spellStart"/>
      <w:r w:rsidRPr="00067117">
        <w:rPr>
          <w:rFonts w:ascii="Bembo Std" w:hAnsi="Bembo Std" w:cs="Calibri"/>
          <w:u w:val="single"/>
        </w:rPr>
        <w:t>informe</w:t>
      </w:r>
      <w:proofErr w:type="spellEnd"/>
      <w:r w:rsidRPr="00067117">
        <w:rPr>
          <w:rFonts w:ascii="Bembo Std" w:hAnsi="Bembo Std" w:cs="Calibri"/>
          <w:u w:val="single"/>
        </w:rPr>
        <w:t xml:space="preserve"> </w:t>
      </w:r>
      <w:proofErr w:type="spellStart"/>
      <w:r w:rsidRPr="00067117">
        <w:rPr>
          <w:rFonts w:ascii="Bembo Std" w:hAnsi="Bembo Std" w:cs="Calibri"/>
          <w:u w:val="single"/>
        </w:rPr>
        <w:t>sobre</w:t>
      </w:r>
      <w:proofErr w:type="spellEnd"/>
      <w:r w:rsidRPr="00067117">
        <w:rPr>
          <w:rFonts w:ascii="Bembo Std" w:hAnsi="Bembo Std" w:cs="Calibri"/>
          <w:u w:val="single"/>
        </w:rPr>
        <w:t xml:space="preserve"> </w:t>
      </w:r>
      <w:proofErr w:type="spellStart"/>
      <w:r w:rsidRPr="00067117">
        <w:rPr>
          <w:rFonts w:ascii="Bembo Std" w:hAnsi="Bembo Std" w:cs="Calibri"/>
          <w:u w:val="single"/>
        </w:rPr>
        <w:t>los</w:t>
      </w:r>
      <w:proofErr w:type="spellEnd"/>
      <w:r w:rsidRPr="00067117">
        <w:rPr>
          <w:rFonts w:ascii="Bembo Std" w:hAnsi="Bembo Std" w:cs="Calibri"/>
          <w:u w:val="single"/>
        </w:rPr>
        <w:t xml:space="preserve"> </w:t>
      </w:r>
      <w:proofErr w:type="spellStart"/>
      <w:r w:rsidRPr="00067117">
        <w:rPr>
          <w:rFonts w:ascii="Bembo Std" w:hAnsi="Bembo Std" w:cs="Calibri"/>
          <w:u w:val="single"/>
        </w:rPr>
        <w:t>estados</w:t>
      </w:r>
      <w:proofErr w:type="spellEnd"/>
      <w:r w:rsidRPr="00067117">
        <w:rPr>
          <w:rFonts w:ascii="Bembo Std" w:hAnsi="Bembo Std" w:cs="Calibri"/>
          <w:u w:val="single"/>
        </w:rPr>
        <w:t xml:space="preserve"> </w:t>
      </w:r>
      <w:proofErr w:type="spellStart"/>
      <w:r w:rsidRPr="00067117">
        <w:rPr>
          <w:rFonts w:ascii="Bembo Std" w:hAnsi="Bembo Std" w:cs="Calibri"/>
          <w:u w:val="single"/>
        </w:rPr>
        <w:t>financieros</w:t>
      </w:r>
      <w:proofErr w:type="spellEnd"/>
      <w:r w:rsidRPr="00067117">
        <w:rPr>
          <w:rFonts w:ascii="Bembo Std" w:hAnsi="Bembo Std" w:cs="Calibri"/>
          <w:u w:val="single"/>
        </w:rPr>
        <w:t xml:space="preserve"> y </w:t>
      </w:r>
      <w:proofErr w:type="spellStart"/>
      <w:r w:rsidRPr="00067117">
        <w:rPr>
          <w:rFonts w:ascii="Bembo Std" w:hAnsi="Bembo Std" w:cs="Calibri"/>
          <w:u w:val="single"/>
        </w:rPr>
        <w:t>sus</w:t>
      </w:r>
      <w:proofErr w:type="spellEnd"/>
      <w:r w:rsidRPr="00067117">
        <w:rPr>
          <w:rFonts w:ascii="Bembo Std" w:hAnsi="Bembo Std" w:cs="Calibri"/>
          <w:u w:val="single"/>
        </w:rPr>
        <w:t xml:space="preserve"> </w:t>
      </w:r>
      <w:proofErr w:type="spellStart"/>
      <w:r w:rsidRPr="00067117">
        <w:rPr>
          <w:rFonts w:ascii="Bembo Std" w:hAnsi="Bembo Std" w:cs="Calibri"/>
          <w:u w:val="single"/>
        </w:rPr>
        <w:t>notas</w:t>
      </w:r>
      <w:proofErr w:type="spellEnd"/>
      <w:r w:rsidRPr="00067117">
        <w:rPr>
          <w:rFonts w:ascii="Bembo Std" w:hAnsi="Bembo Std" w:cs="Calibri"/>
          <w:u w:val="single"/>
        </w:rPr>
        <w:t xml:space="preserve"> </w:t>
      </w:r>
      <w:proofErr w:type="spellStart"/>
      <w:r w:rsidRPr="00067117">
        <w:rPr>
          <w:rFonts w:ascii="Bembo Std" w:hAnsi="Bembo Std" w:cs="Calibri"/>
          <w:u w:val="single"/>
        </w:rPr>
        <w:t>debe</w:t>
      </w:r>
      <w:proofErr w:type="spellEnd"/>
      <w:r w:rsidRPr="00067117">
        <w:rPr>
          <w:rFonts w:ascii="Bembo Std" w:hAnsi="Bembo Std" w:cs="Calibri"/>
          <w:u w:val="single"/>
        </w:rPr>
        <w:t xml:space="preserve"> </w:t>
      </w:r>
      <w:proofErr w:type="spellStart"/>
      <w:r w:rsidRPr="00067117">
        <w:rPr>
          <w:rFonts w:ascii="Bembo Std" w:hAnsi="Bembo Std" w:cs="Calibri"/>
          <w:u w:val="single"/>
        </w:rPr>
        <w:t>ser</w:t>
      </w:r>
      <w:proofErr w:type="spellEnd"/>
      <w:r w:rsidRPr="00067117">
        <w:rPr>
          <w:rFonts w:ascii="Bembo Std" w:hAnsi="Bembo Std" w:cs="Calibri"/>
          <w:u w:val="single"/>
        </w:rPr>
        <w:t xml:space="preserve"> </w:t>
      </w:r>
      <w:proofErr w:type="spellStart"/>
      <w:r w:rsidRPr="00067117">
        <w:rPr>
          <w:rFonts w:ascii="Bembo Std" w:hAnsi="Bembo Std" w:cs="Calibri"/>
          <w:u w:val="single"/>
        </w:rPr>
        <w:t>presentado</w:t>
      </w:r>
      <w:proofErr w:type="spellEnd"/>
      <w:r w:rsidRPr="00067117">
        <w:rPr>
          <w:rFonts w:ascii="Bembo Std" w:hAnsi="Bembo Std" w:cs="Calibri"/>
          <w:u w:val="single"/>
        </w:rPr>
        <w:t xml:space="preserve"> </w:t>
      </w:r>
      <w:proofErr w:type="spellStart"/>
      <w:r w:rsidRPr="00067117">
        <w:rPr>
          <w:rFonts w:ascii="Bembo Std" w:hAnsi="Bembo Std" w:cs="Calibri"/>
          <w:u w:val="single"/>
        </w:rPr>
        <w:t>separadamente</w:t>
      </w:r>
      <w:proofErr w:type="spellEnd"/>
      <w:r w:rsidRPr="00067117">
        <w:rPr>
          <w:rFonts w:ascii="Bembo Std" w:hAnsi="Bembo Std" w:cs="Calibri"/>
          <w:u w:val="single"/>
        </w:rPr>
        <w:t xml:space="preserve"> del </w:t>
      </w:r>
      <w:proofErr w:type="spellStart"/>
      <w:r w:rsidRPr="00067117">
        <w:rPr>
          <w:rFonts w:ascii="Bembo Std" w:hAnsi="Bembo Std" w:cs="Calibri"/>
          <w:u w:val="single"/>
        </w:rPr>
        <w:t>informe</w:t>
      </w:r>
      <w:proofErr w:type="spellEnd"/>
      <w:r w:rsidRPr="00067117">
        <w:rPr>
          <w:rFonts w:ascii="Bembo Std" w:hAnsi="Bembo Std" w:cs="Calibri"/>
          <w:u w:val="single"/>
        </w:rPr>
        <w:t xml:space="preserve"> de control </w:t>
      </w:r>
      <w:proofErr w:type="spellStart"/>
      <w:r w:rsidRPr="00067117">
        <w:rPr>
          <w:rFonts w:ascii="Bembo Std" w:hAnsi="Bembo Std" w:cs="Calibri"/>
          <w:u w:val="single"/>
        </w:rPr>
        <w:t>interno</w:t>
      </w:r>
      <w:proofErr w:type="spellEnd"/>
      <w:r w:rsidRPr="00067117">
        <w:rPr>
          <w:rFonts w:ascii="Bembo Std" w:hAnsi="Bembo Std" w:cs="Calibri"/>
          <w:u w:val="single"/>
        </w:rPr>
        <w:t xml:space="preserve"> y </w:t>
      </w:r>
      <w:proofErr w:type="spellStart"/>
      <w:r w:rsidRPr="00067117">
        <w:rPr>
          <w:rFonts w:ascii="Bembo Std" w:hAnsi="Bembo Std" w:cs="Calibri"/>
          <w:u w:val="single"/>
        </w:rPr>
        <w:t>otras</w:t>
      </w:r>
      <w:proofErr w:type="spellEnd"/>
      <w:r w:rsidRPr="00067117">
        <w:rPr>
          <w:rFonts w:ascii="Bembo Std" w:hAnsi="Bembo Std" w:cs="Calibri"/>
          <w:u w:val="single"/>
        </w:rPr>
        <w:t xml:space="preserve"> </w:t>
      </w:r>
      <w:proofErr w:type="spellStart"/>
      <w:r w:rsidRPr="00067117">
        <w:rPr>
          <w:rFonts w:ascii="Bembo Std" w:hAnsi="Bembo Std" w:cs="Calibri"/>
          <w:u w:val="single"/>
        </w:rPr>
        <w:t>revisiones</w:t>
      </w:r>
      <w:proofErr w:type="spellEnd"/>
      <w:r w:rsidRPr="00067117">
        <w:rPr>
          <w:rFonts w:ascii="Bembo Std" w:hAnsi="Bembo Std" w:cs="Calibri"/>
          <w:u w:val="single"/>
        </w:rPr>
        <w:t xml:space="preserve"> </w:t>
      </w:r>
      <w:proofErr w:type="spellStart"/>
      <w:r w:rsidRPr="00067117">
        <w:rPr>
          <w:rFonts w:ascii="Bembo Std" w:hAnsi="Bembo Std" w:cs="Calibri"/>
          <w:u w:val="single"/>
        </w:rPr>
        <w:t>especiales</w:t>
      </w:r>
      <w:proofErr w:type="spellEnd"/>
      <w:r w:rsidRPr="00067117">
        <w:rPr>
          <w:rFonts w:ascii="Bembo Std" w:hAnsi="Bembo Std" w:cs="Calibri"/>
          <w:u w:val="single"/>
        </w:rPr>
        <w:t xml:space="preserve"> </w:t>
      </w:r>
      <w:proofErr w:type="spellStart"/>
      <w:r w:rsidRPr="00067117">
        <w:rPr>
          <w:rFonts w:ascii="Bembo Std" w:hAnsi="Bembo Std" w:cs="Calibri"/>
          <w:u w:val="single"/>
        </w:rPr>
        <w:t>requeridas</w:t>
      </w:r>
      <w:proofErr w:type="spellEnd"/>
      <w:r w:rsidRPr="00067117">
        <w:rPr>
          <w:rFonts w:ascii="Bembo Std" w:hAnsi="Bembo Std" w:cs="Calibri"/>
          <w:u w:val="single"/>
        </w:rPr>
        <w:t xml:space="preserve"> </w:t>
      </w:r>
      <w:proofErr w:type="spellStart"/>
      <w:r w:rsidRPr="00067117">
        <w:rPr>
          <w:rFonts w:ascii="Bembo Std" w:hAnsi="Bembo Std" w:cs="Calibri"/>
          <w:u w:val="single"/>
        </w:rPr>
        <w:t>en</w:t>
      </w:r>
      <w:proofErr w:type="spellEnd"/>
      <w:r w:rsidRPr="00067117">
        <w:rPr>
          <w:rFonts w:ascii="Bembo Std" w:hAnsi="Bembo Std" w:cs="Calibri"/>
          <w:u w:val="single"/>
        </w:rPr>
        <w:t xml:space="preserve"> </w:t>
      </w:r>
      <w:proofErr w:type="spellStart"/>
      <w:r w:rsidRPr="00067117">
        <w:rPr>
          <w:rFonts w:ascii="Bembo Std" w:hAnsi="Bembo Std" w:cs="Calibri"/>
          <w:u w:val="single"/>
        </w:rPr>
        <w:t>los</w:t>
      </w:r>
      <w:proofErr w:type="spellEnd"/>
      <w:r w:rsidRPr="00067117">
        <w:rPr>
          <w:rFonts w:ascii="Bembo Std" w:hAnsi="Bembo Std" w:cs="Calibri"/>
          <w:u w:val="single"/>
        </w:rPr>
        <w:t xml:space="preserve"> </w:t>
      </w:r>
      <w:proofErr w:type="spellStart"/>
      <w:r w:rsidRPr="00067117">
        <w:rPr>
          <w:rFonts w:ascii="Bembo Std" w:hAnsi="Bembo Std" w:cs="Calibri"/>
          <w:u w:val="single"/>
        </w:rPr>
        <w:t>términos</w:t>
      </w:r>
      <w:proofErr w:type="spellEnd"/>
      <w:r w:rsidRPr="00067117">
        <w:rPr>
          <w:rFonts w:ascii="Bembo Std" w:hAnsi="Bembo Std" w:cs="Calibri"/>
          <w:u w:val="single"/>
        </w:rPr>
        <w:t xml:space="preserve"> de </w:t>
      </w:r>
      <w:proofErr w:type="spellStart"/>
      <w:r w:rsidRPr="00067117">
        <w:rPr>
          <w:rFonts w:ascii="Bembo Std" w:hAnsi="Bembo Std" w:cs="Calibri"/>
          <w:u w:val="single"/>
        </w:rPr>
        <w:t>referencia</w:t>
      </w:r>
      <w:proofErr w:type="spellEnd"/>
      <w:r w:rsidRPr="00067117">
        <w:rPr>
          <w:rFonts w:ascii="Bembo Std" w:hAnsi="Bembo Std" w:cs="Calibri"/>
        </w:rPr>
        <w:t>.</w:t>
      </w:r>
    </w:p>
    <w:p w14:paraId="7EAB6FE0" w14:textId="77777777" w:rsidR="003C5552" w:rsidRPr="00067117" w:rsidRDefault="003C5552" w:rsidP="003C5552">
      <w:pPr>
        <w:ind w:left="709"/>
        <w:jc w:val="both"/>
        <w:rPr>
          <w:rFonts w:ascii="Bembo Std" w:eastAsia="Calibri" w:hAnsi="Bembo Std" w:cs="Calibri"/>
          <w:color w:val="1F497D"/>
          <w:lang w:val="es-SV"/>
        </w:rPr>
      </w:pPr>
    </w:p>
    <w:p w14:paraId="11EFE973" w14:textId="77777777" w:rsidR="003C5552" w:rsidRPr="00067117" w:rsidRDefault="003C5552" w:rsidP="003C5552">
      <w:pPr>
        <w:suppressAutoHyphens/>
        <w:spacing w:after="120"/>
        <w:ind w:left="180"/>
        <w:jc w:val="both"/>
        <w:rPr>
          <w:rFonts w:ascii="Bembo Std" w:hAnsi="Bembo Std" w:cs="Calibri"/>
          <w:lang w:val="es-ES_tradnl"/>
        </w:rPr>
      </w:pPr>
      <w:r w:rsidRPr="00067117">
        <w:rPr>
          <w:rFonts w:ascii="Bembo Std" w:hAnsi="Bembo Std" w:cs="Calibri"/>
          <w:lang w:val="es-ES_tradnl"/>
        </w:rPr>
        <w:t>Cada informe del proyecto deberá contener por lo menos:</w:t>
      </w:r>
    </w:p>
    <w:p w14:paraId="3BDBAB08"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Una página con el título, una tabla de contenido, una carta de envío a la entidad ejecutora.</w:t>
      </w:r>
    </w:p>
    <w:p w14:paraId="753D2BF8"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Un resumen ejecutivo, en donde se describan brevemente (máximo dos páginas): los resultados de la auditoría, tipo de opinión (es) emitida (s) sobre los Estados Financieros del proyecto; y la conclusión sobre la evaluación de control interno.</w:t>
      </w:r>
    </w:p>
    <w:p w14:paraId="46CCAFAC"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La opinión del Auditor sobre si los Estados Financieros del Proyecto presentan razonablemente, en todos los aspectos materiales la posición financiera del proyecto, los fondos recibidos y los desembolsos efectuados, así como las inversiones acumuladas durante el período auditado, de acuerdo con lo estipulado en el acuerdo de donación, y los mismos han sido preparados de acuerdo con normas de contabilidad aceptables para el Banco Mundial.</w:t>
      </w:r>
    </w:p>
    <w:p w14:paraId="357C2696"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 xml:space="preserve">El informe del auditor con respecto a su comprensión de la estructura de control interno relacionada con el proyecto. El informe debe revelar las condiciones reportables (aquellas que tienen un impacto sobre los estados financieros) y las debilidades materiales en la estructura de control interno de la Unidad Ejecutora. </w:t>
      </w:r>
      <w:r w:rsidRPr="00067117">
        <w:rPr>
          <w:rFonts w:ascii="Bembo Std" w:eastAsia="Calibri" w:hAnsi="Bembo Std" w:cs="Calibri"/>
          <w:lang w:val="es-ES_tradnl"/>
        </w:rPr>
        <w:lastRenderedPageBreak/>
        <w:t>También debe incluir los comentarios de la entidad ejecutora. Este informe debe incluir una sección referente al seguimiento de las recomendaciones hechas en auditorias anteriores, indicando el estado actual de tales recomendaciones bajo las categorías de corregido, corregido parcialmente corregido y no corregido. Las deficiencias que todavía no han sido corregidas deberán ser reportadas nuevamente en el informe de auditoría actual juntamente con los correspondientes comentarios de la administración del proyecto.</w:t>
      </w:r>
    </w:p>
    <w:p w14:paraId="76E11ECE"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Los estados financieros del proyecto descritos en la Sección VIII de estos términos de referencia.</w:t>
      </w:r>
    </w:p>
    <w:p w14:paraId="3567CEA1"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Instancias de incumplimiento con los términos de administración financiera estipuladas en el acuerdo de donación.</w:t>
      </w:r>
    </w:p>
    <w:p w14:paraId="6A6ED1D3"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Cuantificar y reportar gastos considerados no elegibles, ya sean pagados de la Cuenta Designada o reembolsados por el Banco.</w:t>
      </w:r>
    </w:p>
    <w:p w14:paraId="3874759A"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Comunicar asuntos que llamaron la atención del auditor y que podrían tener un impacto significativo en la implementación del proyecto.</w:t>
      </w:r>
    </w:p>
    <w:p w14:paraId="66D068A3"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Llevar a la atención del ejecutor otros asuntos que el auditor considere pertinente.</w:t>
      </w:r>
    </w:p>
    <w:p w14:paraId="644B314B" w14:textId="77777777" w:rsidR="003C5552" w:rsidRPr="00067117"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Una carta de gerencia o recomendaciones sobre los hallazgos de la auditoría del año en curso y años anteriores, incluyendo las acciones correctivas propuestas por la entidad ejecutora. Este informe debe ser presentado separadamente del informe sobre los estados financieros y sus notas.</w:t>
      </w:r>
    </w:p>
    <w:p w14:paraId="33AF02A8" w14:textId="77777777" w:rsidR="003C5552" w:rsidRDefault="003C5552" w:rsidP="003C5552">
      <w:pPr>
        <w:numPr>
          <w:ilvl w:val="1"/>
          <w:numId w:val="34"/>
        </w:numPr>
        <w:ind w:hanging="540"/>
        <w:jc w:val="both"/>
        <w:rPr>
          <w:rFonts w:ascii="Bembo Std" w:eastAsia="Calibri" w:hAnsi="Bembo Std" w:cs="Calibri"/>
          <w:lang w:val="es-ES_tradnl"/>
        </w:rPr>
      </w:pPr>
      <w:r w:rsidRPr="00067117">
        <w:rPr>
          <w:rFonts w:ascii="Bembo Std" w:eastAsia="Calibri" w:hAnsi="Bembo Std" w:cs="Calibri"/>
          <w:lang w:val="es-ES_tradnl"/>
        </w:rPr>
        <w:t>Un resumen de los principales procedimientos aplicados durante la realización de la Auditoría.</w:t>
      </w:r>
    </w:p>
    <w:p w14:paraId="5C05BCE6" w14:textId="77777777" w:rsidR="003C5552" w:rsidRDefault="003C5552" w:rsidP="003C5552">
      <w:pPr>
        <w:ind w:left="1440"/>
        <w:jc w:val="both"/>
        <w:rPr>
          <w:rFonts w:ascii="Bembo Std" w:eastAsia="Calibri" w:hAnsi="Bembo Std" w:cs="Calibri"/>
          <w:lang w:val="es-ES_tradnl"/>
        </w:rPr>
      </w:pPr>
    </w:p>
    <w:p w14:paraId="632CA389" w14:textId="77777777" w:rsidR="003C5552" w:rsidRPr="00067117" w:rsidRDefault="003C5552" w:rsidP="003C5552">
      <w:pPr>
        <w:ind w:left="1440"/>
        <w:jc w:val="both"/>
        <w:rPr>
          <w:rFonts w:ascii="Bembo Std" w:eastAsia="Calibri" w:hAnsi="Bembo Std" w:cs="Calibri"/>
          <w:lang w:val="es-ES_tradnl"/>
        </w:rPr>
      </w:pPr>
    </w:p>
    <w:p w14:paraId="428AB2C2" w14:textId="77777777" w:rsidR="003C5552" w:rsidRPr="00067117" w:rsidRDefault="003C5552" w:rsidP="003C5552">
      <w:pPr>
        <w:ind w:left="720"/>
        <w:jc w:val="both"/>
        <w:rPr>
          <w:rFonts w:ascii="Bembo Std" w:eastAsia="Calibri" w:hAnsi="Bembo Std" w:cs="Calibri"/>
          <w:lang w:val="es-ES_tradnl"/>
        </w:rPr>
      </w:pPr>
    </w:p>
    <w:p w14:paraId="5DF89D35" w14:textId="77777777" w:rsidR="003C5552" w:rsidRPr="00067117" w:rsidRDefault="003C5552" w:rsidP="003C5552">
      <w:pPr>
        <w:numPr>
          <w:ilvl w:val="0"/>
          <w:numId w:val="33"/>
        </w:numPr>
        <w:tabs>
          <w:tab w:val="num" w:pos="567"/>
        </w:tabs>
        <w:autoSpaceDE w:val="0"/>
        <w:autoSpaceDN w:val="0"/>
        <w:adjustRightInd w:val="0"/>
        <w:jc w:val="both"/>
        <w:rPr>
          <w:rFonts w:ascii="Bembo Std" w:hAnsi="Bembo Std" w:cs="Calibri"/>
          <w:b/>
          <w:bCs/>
          <w:lang w:val="es-ES_tradnl"/>
        </w:rPr>
      </w:pPr>
      <w:r w:rsidRPr="00067117">
        <w:rPr>
          <w:rFonts w:ascii="Bembo Std" w:hAnsi="Bembo Std" w:cs="Calibri"/>
          <w:b/>
          <w:bCs/>
          <w:lang w:val="es-ES_tradnl"/>
        </w:rPr>
        <w:t>Cronograma de la Auditoría:</w:t>
      </w:r>
    </w:p>
    <w:p w14:paraId="25B3E734" w14:textId="77777777" w:rsidR="003C5552" w:rsidRPr="00067117" w:rsidRDefault="003C5552" w:rsidP="003C5552">
      <w:pPr>
        <w:ind w:left="360"/>
        <w:jc w:val="both"/>
        <w:rPr>
          <w:rFonts w:ascii="Bembo Std" w:eastAsia="Calibri" w:hAnsi="Bembo Std" w:cs="Calibri"/>
          <w:b/>
          <w:lang w:val="es-ES_tradnl"/>
        </w:rPr>
      </w:pPr>
      <w:r w:rsidRPr="00067117">
        <w:rPr>
          <w:rFonts w:ascii="Bembo Std" w:eastAsia="Calibri" w:hAnsi="Bembo Std" w:cs="Calibri"/>
          <w:lang w:val="es-ES_tradnl"/>
        </w:rPr>
        <w:t>El cronograma debe considerar como mínimo los siguientes procesos claves, que permitan a la entidad ejecutora la entrega del informe al Banco Mundial dentro de la fecha estipulada en el Acuerdo de Donación:</w:t>
      </w:r>
    </w:p>
    <w:p w14:paraId="01B96D6B" w14:textId="77777777" w:rsidR="003C5552" w:rsidRPr="00067117" w:rsidRDefault="003C5552" w:rsidP="003C5552">
      <w:pPr>
        <w:numPr>
          <w:ilvl w:val="0"/>
          <w:numId w:val="37"/>
        </w:numPr>
        <w:tabs>
          <w:tab w:val="left" w:pos="709"/>
        </w:tabs>
        <w:ind w:left="709" w:hanging="283"/>
        <w:jc w:val="both"/>
        <w:rPr>
          <w:rFonts w:ascii="Bembo Std" w:eastAsia="Calibri" w:hAnsi="Bembo Std" w:cs="Calibri"/>
          <w:lang w:val="es-ES_tradnl"/>
        </w:rPr>
      </w:pPr>
      <w:r w:rsidRPr="00067117">
        <w:rPr>
          <w:rFonts w:ascii="Bembo Std" w:eastAsia="Calibri" w:hAnsi="Bembo Std" w:cs="Calibri"/>
          <w:lang w:val="es-ES_tradnl"/>
        </w:rPr>
        <w:t>Fecha inicio de la Auditoría,</w:t>
      </w:r>
    </w:p>
    <w:p w14:paraId="41A745D6" w14:textId="77777777" w:rsidR="003C5552" w:rsidRPr="00067117" w:rsidRDefault="003C5552" w:rsidP="003C5552">
      <w:pPr>
        <w:numPr>
          <w:ilvl w:val="0"/>
          <w:numId w:val="37"/>
        </w:numPr>
        <w:tabs>
          <w:tab w:val="left" w:pos="709"/>
        </w:tabs>
        <w:ind w:left="709" w:hanging="283"/>
        <w:jc w:val="both"/>
        <w:rPr>
          <w:rFonts w:ascii="Bembo Std" w:eastAsia="Calibri" w:hAnsi="Bembo Std" w:cs="Calibri"/>
          <w:lang w:val="es-ES_tradnl"/>
        </w:rPr>
      </w:pPr>
      <w:r w:rsidRPr="00067117">
        <w:rPr>
          <w:rFonts w:ascii="Bembo Std" w:eastAsia="Calibri" w:hAnsi="Bembo Std" w:cs="Calibri"/>
          <w:lang w:val="es-ES_tradnl"/>
        </w:rPr>
        <w:t>Fecha de entrega de plan de trabajo</w:t>
      </w:r>
      <w:r w:rsidRPr="00067117">
        <w:rPr>
          <w:rFonts w:ascii="Bembo Std" w:eastAsia="Calibri" w:hAnsi="Bembo Std" w:cs="Calibri"/>
          <w:lang w:val="es-ES_tradnl"/>
        </w:rPr>
        <w:tab/>
      </w:r>
    </w:p>
    <w:p w14:paraId="492F03C7" w14:textId="77777777" w:rsidR="003C5552" w:rsidRPr="00067117" w:rsidRDefault="003C5552" w:rsidP="003C5552">
      <w:pPr>
        <w:numPr>
          <w:ilvl w:val="0"/>
          <w:numId w:val="37"/>
        </w:numPr>
        <w:tabs>
          <w:tab w:val="left" w:pos="709"/>
        </w:tabs>
        <w:ind w:left="709" w:hanging="283"/>
        <w:jc w:val="both"/>
        <w:rPr>
          <w:rFonts w:ascii="Bembo Std" w:eastAsia="Calibri" w:hAnsi="Bembo Std" w:cs="Calibri"/>
          <w:lang w:val="es-ES_tradnl"/>
        </w:rPr>
      </w:pPr>
      <w:r w:rsidRPr="00067117">
        <w:rPr>
          <w:rFonts w:ascii="Bembo Std" w:eastAsia="Calibri" w:hAnsi="Bembo Std" w:cs="Calibri"/>
          <w:lang w:val="es-ES_tradnl"/>
        </w:rPr>
        <w:t>Fecha de entrega borrador del informe,</w:t>
      </w:r>
    </w:p>
    <w:p w14:paraId="2BB0BC64" w14:textId="77777777" w:rsidR="003C5552" w:rsidRPr="00067117" w:rsidRDefault="003C5552" w:rsidP="003C5552">
      <w:pPr>
        <w:numPr>
          <w:ilvl w:val="0"/>
          <w:numId w:val="37"/>
        </w:numPr>
        <w:tabs>
          <w:tab w:val="left" w:pos="709"/>
        </w:tabs>
        <w:ind w:left="709" w:hanging="283"/>
        <w:jc w:val="both"/>
        <w:rPr>
          <w:rFonts w:ascii="Bembo Std" w:eastAsia="Calibri" w:hAnsi="Bembo Std" w:cs="Calibri"/>
          <w:lang w:val="es-ES_tradnl"/>
        </w:rPr>
      </w:pPr>
      <w:r w:rsidRPr="00067117">
        <w:rPr>
          <w:rFonts w:ascii="Bembo Std" w:eastAsia="Calibri" w:hAnsi="Bembo Std" w:cs="Calibri"/>
          <w:lang w:val="es-ES_tradnl"/>
        </w:rPr>
        <w:t>Fecha de discusión del borrador del informe, y</w:t>
      </w:r>
      <w:r w:rsidRPr="00067117">
        <w:rPr>
          <w:rFonts w:ascii="Bembo Std" w:eastAsia="Calibri" w:hAnsi="Bembo Std" w:cs="Calibri"/>
          <w:lang w:val="es-ES_tradnl"/>
        </w:rPr>
        <w:tab/>
      </w:r>
    </w:p>
    <w:p w14:paraId="36380CAA" w14:textId="77777777" w:rsidR="003C5552" w:rsidRPr="00067117" w:rsidRDefault="003C5552" w:rsidP="003C5552">
      <w:pPr>
        <w:numPr>
          <w:ilvl w:val="0"/>
          <w:numId w:val="37"/>
        </w:numPr>
        <w:tabs>
          <w:tab w:val="left" w:pos="709"/>
        </w:tabs>
        <w:ind w:left="709" w:hanging="283"/>
        <w:jc w:val="both"/>
        <w:rPr>
          <w:rFonts w:ascii="Bembo Std" w:eastAsia="Calibri" w:hAnsi="Bembo Std" w:cs="Calibri"/>
          <w:lang w:val="es-ES_tradnl"/>
        </w:rPr>
      </w:pPr>
      <w:r w:rsidRPr="00067117">
        <w:rPr>
          <w:rFonts w:ascii="Bembo Std" w:eastAsia="Calibri" w:hAnsi="Bembo Std" w:cs="Calibri"/>
          <w:lang w:val="es-ES_tradnl"/>
        </w:rPr>
        <w:t xml:space="preserve">Fecha de entrega del Informe final, tomando en cuenta que este deberá ser entregado a satisfacción del contratante a más tardar el 31 de mayo de 2022 para ser entregado al Banco. </w:t>
      </w:r>
    </w:p>
    <w:p w14:paraId="1F4AA269" w14:textId="77777777" w:rsidR="003C5552" w:rsidRPr="00067117" w:rsidRDefault="003C5552" w:rsidP="003C5552">
      <w:pPr>
        <w:tabs>
          <w:tab w:val="left" w:pos="709"/>
        </w:tabs>
        <w:ind w:left="709"/>
        <w:jc w:val="both"/>
        <w:rPr>
          <w:rFonts w:ascii="Bembo Std" w:eastAsia="Calibri" w:hAnsi="Bembo Std" w:cs="Calibri"/>
          <w:lang w:val="es-ES_tradnl"/>
        </w:rPr>
      </w:pPr>
      <w:r w:rsidRPr="00067117">
        <w:rPr>
          <w:rFonts w:ascii="Bembo Std" w:eastAsia="Calibri" w:hAnsi="Bembo Std" w:cs="Calibri"/>
          <w:lang w:val="es-ES_tradnl"/>
        </w:rPr>
        <w:t xml:space="preserve"> </w:t>
      </w:r>
    </w:p>
    <w:p w14:paraId="0D456905" w14:textId="77777777" w:rsidR="003C5552" w:rsidRPr="00067117" w:rsidRDefault="003C5552" w:rsidP="003C5552">
      <w:pPr>
        <w:tabs>
          <w:tab w:val="left" w:pos="0"/>
        </w:tabs>
        <w:ind w:left="709"/>
        <w:jc w:val="both"/>
        <w:rPr>
          <w:rFonts w:ascii="Bembo Std" w:eastAsia="Calibri" w:hAnsi="Bembo Std" w:cs="Calibri"/>
          <w:lang w:val="es-ES_tradnl"/>
        </w:rPr>
      </w:pPr>
      <w:r w:rsidRPr="00067117">
        <w:rPr>
          <w:rFonts w:ascii="Bembo Std" w:eastAsia="Calibri" w:hAnsi="Bembo Std" w:cs="Calibri"/>
          <w:lang w:val="es-ES_tradnl"/>
        </w:rPr>
        <w:t>La fecha del inicio de la auditoria será a partir de la distribución del contrato, desde esta fecha el auditor tendrá veinte días para presentar el plan de trabajo, el MINSAL tendrá 10 días para revisar aprobar u observar. El Informe borrador del periodo a auditar, deberá ser presentado a más tardar el 16 de mayo de 2022, donde el MINSAL tendrá 5 días para revisar, aprobar u observar. El informe final deberá ser entregado a satisfacción del MINSAL a más tardar el 31 de mayo de 2022.</w:t>
      </w:r>
    </w:p>
    <w:p w14:paraId="3ADA943F" w14:textId="77777777" w:rsidR="003C5552" w:rsidRPr="00067117" w:rsidRDefault="003C5552" w:rsidP="003C5552">
      <w:pPr>
        <w:tabs>
          <w:tab w:val="left" w:pos="0"/>
        </w:tabs>
        <w:ind w:left="709"/>
        <w:jc w:val="both"/>
        <w:rPr>
          <w:rFonts w:ascii="Bembo Std" w:eastAsia="Calibri" w:hAnsi="Bembo Std" w:cs="Calibri"/>
          <w:lang w:val="es-ES_tradnl"/>
        </w:rPr>
      </w:pPr>
    </w:p>
    <w:p w14:paraId="6E760DE6" w14:textId="77777777" w:rsidR="003C5552" w:rsidRPr="00067117" w:rsidRDefault="003C5552" w:rsidP="003C5552">
      <w:pPr>
        <w:numPr>
          <w:ilvl w:val="0"/>
          <w:numId w:val="33"/>
        </w:numPr>
        <w:tabs>
          <w:tab w:val="num" w:pos="567"/>
        </w:tabs>
        <w:ind w:left="567" w:hanging="283"/>
        <w:jc w:val="both"/>
        <w:rPr>
          <w:rFonts w:ascii="Bembo Std" w:eastAsia="Calibri" w:hAnsi="Bembo Std" w:cs="Calibri"/>
          <w:b/>
          <w:lang w:val="es-ES_tradnl"/>
        </w:rPr>
      </w:pPr>
      <w:r w:rsidRPr="00067117">
        <w:rPr>
          <w:rFonts w:ascii="Bembo Std" w:eastAsia="Calibri" w:hAnsi="Bembo Std" w:cs="Calibri"/>
          <w:b/>
          <w:lang w:val="es-ES_tradnl"/>
        </w:rPr>
        <w:t xml:space="preserve">Forma de Pago </w:t>
      </w:r>
    </w:p>
    <w:p w14:paraId="420028AA" w14:textId="77777777" w:rsidR="003C5552" w:rsidRPr="00067117" w:rsidRDefault="003C5552" w:rsidP="003C5552">
      <w:pPr>
        <w:ind w:left="709"/>
        <w:jc w:val="both"/>
        <w:rPr>
          <w:rFonts w:ascii="Bembo Std" w:eastAsia="Calibri" w:hAnsi="Bembo Std" w:cs="Calibri"/>
          <w:lang w:val="es-ES_tradnl"/>
        </w:rPr>
      </w:pPr>
      <w:r w:rsidRPr="00067117">
        <w:rPr>
          <w:rFonts w:ascii="Bembo Std" w:eastAsia="Calibri" w:hAnsi="Bembo Std" w:cs="Calibri"/>
          <w:lang w:val="es-ES_tradnl"/>
        </w:rPr>
        <w:lastRenderedPageBreak/>
        <w:t xml:space="preserve">El pago por los servicios de auditoría se hará como se detalla a continuación para cada uno de los informes:  </w:t>
      </w:r>
    </w:p>
    <w:p w14:paraId="1B24E231" w14:textId="77777777" w:rsidR="003C5552" w:rsidRPr="00067117" w:rsidRDefault="003C5552" w:rsidP="003C5552">
      <w:pPr>
        <w:ind w:left="709"/>
        <w:jc w:val="both"/>
        <w:rPr>
          <w:rFonts w:ascii="Bembo Std" w:eastAsia="Calibri" w:hAnsi="Bembo Std" w:cs="Calibri"/>
          <w:lang w:val="es-ES_tradnl"/>
        </w:rPr>
      </w:pPr>
    </w:p>
    <w:p w14:paraId="710642DF" w14:textId="77777777" w:rsidR="003C5552" w:rsidRPr="00067117" w:rsidRDefault="003C5552" w:rsidP="003C5552">
      <w:pPr>
        <w:ind w:left="709"/>
        <w:jc w:val="both"/>
        <w:rPr>
          <w:rFonts w:ascii="Bembo Std" w:eastAsia="Calibri" w:hAnsi="Bembo Std" w:cs="Calibri"/>
          <w:b/>
          <w:i/>
          <w:color w:val="00B0F0"/>
          <w:lang w:val="es-ES_tradnl"/>
        </w:rPr>
      </w:pPr>
    </w:p>
    <w:p w14:paraId="18405362" w14:textId="77777777" w:rsidR="003C5552" w:rsidRPr="002008FD" w:rsidRDefault="003C5552" w:rsidP="003C5552">
      <w:pPr>
        <w:ind w:left="709"/>
        <w:jc w:val="both"/>
        <w:rPr>
          <w:rFonts w:ascii="Bembo Std" w:eastAsia="Calibri" w:hAnsi="Bembo Std" w:cs="Calibri"/>
          <w:b/>
          <w:i/>
          <w:lang w:val="es-ES_tradnl"/>
        </w:rPr>
      </w:pPr>
      <w:r w:rsidRPr="002008FD">
        <w:rPr>
          <w:rFonts w:ascii="Bembo Std" w:eastAsia="Calibri" w:hAnsi="Bembo Std" w:cs="Calibri"/>
          <w:b/>
          <w:i/>
          <w:lang w:val="es-ES_tradnl"/>
        </w:rPr>
        <w:t>Primer pago:</w:t>
      </w:r>
    </w:p>
    <w:p w14:paraId="76CB9F81" w14:textId="77777777" w:rsidR="003C5552" w:rsidRPr="00067117" w:rsidRDefault="003C5552" w:rsidP="003C5552">
      <w:pPr>
        <w:ind w:left="709"/>
        <w:jc w:val="both"/>
        <w:rPr>
          <w:rFonts w:ascii="Bembo Std" w:eastAsia="Calibri" w:hAnsi="Bembo Std" w:cs="Calibri"/>
          <w:sz w:val="2"/>
          <w:lang w:val="es-ES_tradnl"/>
        </w:rPr>
      </w:pPr>
    </w:p>
    <w:p w14:paraId="7CB30DF2" w14:textId="77777777" w:rsidR="003C5552" w:rsidRPr="00067117" w:rsidRDefault="003C5552" w:rsidP="003C5552">
      <w:pPr>
        <w:spacing w:before="120"/>
        <w:ind w:left="709"/>
        <w:jc w:val="both"/>
        <w:rPr>
          <w:rFonts w:ascii="Bembo Std" w:eastAsia="Calibri" w:hAnsi="Bembo Std" w:cs="Calibri"/>
          <w:spacing w:val="-2"/>
          <w:lang w:val="es-SV"/>
        </w:rPr>
      </w:pPr>
      <w:r w:rsidRPr="00067117">
        <w:rPr>
          <w:rFonts w:ascii="Bembo Std" w:eastAsia="Calibri" w:hAnsi="Bembo Std" w:cs="Calibri"/>
          <w:b/>
          <w:spacing w:val="-2"/>
          <w:lang w:val="es-SV"/>
        </w:rPr>
        <w:t>20 %</w:t>
      </w:r>
      <w:r w:rsidRPr="00067117">
        <w:rPr>
          <w:rFonts w:ascii="Bembo Std" w:eastAsia="Calibri" w:hAnsi="Bembo Std" w:cs="Calibri"/>
          <w:spacing w:val="-2"/>
          <w:lang w:val="es-SV"/>
        </w:rPr>
        <w:t xml:space="preserve"> a la presentación del documento de planificación, que incluya la matriz de riesgos y respuesta y el correspondiente cronograma de trabajo (Plan de Trabajo), previa aprobación por parte del Administrador del Contrato o la persona designada para el seguimiento de la auditoria. </w:t>
      </w:r>
    </w:p>
    <w:p w14:paraId="7C2B074E" w14:textId="77777777" w:rsidR="003C5552" w:rsidRPr="00067117" w:rsidRDefault="003C5552" w:rsidP="003C5552">
      <w:pPr>
        <w:spacing w:before="120"/>
        <w:ind w:left="709"/>
        <w:jc w:val="both"/>
        <w:rPr>
          <w:rFonts w:ascii="Bembo Std" w:eastAsia="Calibri" w:hAnsi="Bembo Std" w:cs="Calibri"/>
          <w:spacing w:val="-2"/>
          <w:lang w:val="es-SV"/>
        </w:rPr>
      </w:pPr>
    </w:p>
    <w:p w14:paraId="19C4280F" w14:textId="77777777" w:rsidR="003C5552" w:rsidRPr="002008FD" w:rsidRDefault="003C5552" w:rsidP="003C5552">
      <w:pPr>
        <w:ind w:left="709"/>
        <w:jc w:val="both"/>
        <w:rPr>
          <w:rFonts w:ascii="Bembo Std" w:eastAsia="Calibri" w:hAnsi="Bembo Std" w:cs="Calibri"/>
          <w:b/>
          <w:i/>
          <w:lang w:val="es-ES_tradnl"/>
        </w:rPr>
      </w:pPr>
      <w:r w:rsidRPr="002008FD">
        <w:rPr>
          <w:rFonts w:ascii="Bembo Std" w:eastAsia="Calibri" w:hAnsi="Bembo Std" w:cs="Calibri"/>
          <w:b/>
          <w:i/>
          <w:lang w:val="es-ES_tradnl"/>
        </w:rPr>
        <w:t>Segundo pago:</w:t>
      </w:r>
    </w:p>
    <w:p w14:paraId="15419082" w14:textId="77777777" w:rsidR="003C5552" w:rsidRPr="00067117" w:rsidRDefault="003C5552" w:rsidP="003C5552">
      <w:pPr>
        <w:spacing w:before="120"/>
        <w:ind w:left="709"/>
        <w:jc w:val="both"/>
        <w:rPr>
          <w:rFonts w:ascii="Bembo Std" w:eastAsia="Calibri" w:hAnsi="Bembo Std" w:cs="Calibri"/>
          <w:spacing w:val="-2"/>
          <w:lang w:val="es-SV"/>
        </w:rPr>
      </w:pPr>
      <w:r w:rsidRPr="00067117">
        <w:rPr>
          <w:rFonts w:ascii="Bembo Std" w:eastAsia="Calibri" w:hAnsi="Bembo Std" w:cs="Calibri"/>
          <w:b/>
          <w:spacing w:val="-2"/>
          <w:lang w:val="es-SV"/>
        </w:rPr>
        <w:t>30 %</w:t>
      </w:r>
      <w:r w:rsidRPr="00067117">
        <w:rPr>
          <w:rFonts w:ascii="Bembo Std" w:eastAsia="Calibri" w:hAnsi="Bembo Std" w:cs="Calibri"/>
          <w:spacing w:val="-2"/>
          <w:lang w:val="es-SV"/>
        </w:rPr>
        <w:t xml:space="preserve"> a la presentación del borrador de informe por el periodo auditado del 1 de enero de 2021 al 29 de abril de 2022, previa aprobación por parte del Administrador del Contrato o la persona designada para el seguimiento de la auditoria. Este producto debe ser entregado a más tardar el 16 de mayo de 2022.</w:t>
      </w:r>
    </w:p>
    <w:p w14:paraId="0F518287" w14:textId="77777777" w:rsidR="003C5552" w:rsidRPr="00067117" w:rsidRDefault="003C5552" w:rsidP="003C5552">
      <w:pPr>
        <w:spacing w:before="120"/>
        <w:ind w:left="709"/>
        <w:jc w:val="both"/>
        <w:rPr>
          <w:rFonts w:ascii="Bembo Std" w:eastAsia="Calibri" w:hAnsi="Bembo Std" w:cs="Calibri"/>
          <w:spacing w:val="-2"/>
          <w:lang w:val="es-SV"/>
        </w:rPr>
      </w:pPr>
    </w:p>
    <w:p w14:paraId="45092A78" w14:textId="77777777" w:rsidR="003C5552" w:rsidRPr="002008FD" w:rsidRDefault="003C5552" w:rsidP="003C5552">
      <w:pPr>
        <w:spacing w:before="120"/>
        <w:ind w:left="709"/>
        <w:jc w:val="both"/>
        <w:rPr>
          <w:rFonts w:ascii="Bembo Std" w:eastAsia="Calibri" w:hAnsi="Bembo Std" w:cs="Calibri"/>
          <w:spacing w:val="-2"/>
          <w:lang w:val="es-SV"/>
        </w:rPr>
      </w:pPr>
      <w:r w:rsidRPr="002008FD">
        <w:rPr>
          <w:rFonts w:ascii="Bembo Std" w:eastAsia="Calibri" w:hAnsi="Bembo Std" w:cs="Calibri"/>
          <w:b/>
          <w:i/>
          <w:lang w:val="es-ES_tradnl"/>
        </w:rPr>
        <w:t>Tercer pago</w:t>
      </w:r>
      <w:r>
        <w:rPr>
          <w:rFonts w:ascii="Bembo Std" w:eastAsia="Calibri" w:hAnsi="Bembo Std" w:cs="Calibri"/>
          <w:b/>
          <w:i/>
          <w:lang w:val="es-ES_tradnl"/>
        </w:rPr>
        <w:t>:</w:t>
      </w:r>
    </w:p>
    <w:p w14:paraId="0BAF04A1" w14:textId="77777777" w:rsidR="003C5552" w:rsidRPr="00067117" w:rsidRDefault="003C5552" w:rsidP="003C5552">
      <w:pPr>
        <w:spacing w:before="120"/>
        <w:ind w:left="709"/>
        <w:jc w:val="both"/>
        <w:rPr>
          <w:rFonts w:ascii="Bembo Std" w:eastAsia="Calibri" w:hAnsi="Bembo Std" w:cs="Calibri"/>
          <w:spacing w:val="-2"/>
          <w:lang w:val="es-SV"/>
        </w:rPr>
      </w:pPr>
      <w:r w:rsidRPr="00067117">
        <w:rPr>
          <w:rFonts w:ascii="Bembo Std" w:eastAsia="Calibri" w:hAnsi="Bembo Std" w:cs="Calibri"/>
          <w:b/>
          <w:spacing w:val="-2"/>
          <w:lang w:val="es-SV"/>
        </w:rPr>
        <w:t>50 %</w:t>
      </w:r>
      <w:r w:rsidRPr="00067117">
        <w:rPr>
          <w:rFonts w:ascii="Bembo Std" w:eastAsia="Calibri" w:hAnsi="Bembo Std" w:cs="Calibri"/>
          <w:spacing w:val="-2"/>
          <w:lang w:val="es-SV"/>
        </w:rPr>
        <w:t xml:space="preserve"> a la entrega del informe final, previa aprobación por parte del Administrador del Contrato o la persona designada para el seguimiento de la auditoria. Este producto debe ser entregado a más tardar el 31 de mayo de 2022.</w:t>
      </w:r>
    </w:p>
    <w:p w14:paraId="54514F75" w14:textId="77777777" w:rsidR="003C5552" w:rsidRPr="00067117" w:rsidRDefault="003C5552" w:rsidP="003C5552">
      <w:pPr>
        <w:ind w:left="709"/>
        <w:jc w:val="both"/>
        <w:rPr>
          <w:rFonts w:ascii="Calibri" w:eastAsia="Calibri" w:hAnsi="Calibri" w:cs="Calibri"/>
          <w:b/>
          <w:i/>
          <w:color w:val="00B0F0"/>
          <w:lang w:val="es-SV"/>
        </w:rPr>
      </w:pPr>
    </w:p>
    <w:p w14:paraId="2A60EFB4" w14:textId="1EDBD1DE" w:rsidR="003C5552" w:rsidRPr="003C5552" w:rsidRDefault="003C5552" w:rsidP="003C5552">
      <w:pPr>
        <w:widowControl w:val="0"/>
        <w:suppressAutoHyphens/>
        <w:spacing w:before="60" w:after="100" w:line="276" w:lineRule="auto"/>
        <w:ind w:left="709"/>
        <w:jc w:val="both"/>
        <w:rPr>
          <w:rFonts w:ascii="Bembo Std" w:eastAsia="Calibri" w:hAnsi="Bembo Std" w:cs="Gill Sans"/>
          <w:lang w:val="es-SV"/>
        </w:rPr>
      </w:pPr>
      <w:r w:rsidRPr="00067117">
        <w:rPr>
          <w:rFonts w:ascii="Bembo Std" w:eastAsia="Calibri" w:hAnsi="Bembo Std" w:cs="Gill Sans"/>
          <w:lang w:val="es-SV"/>
        </w:rPr>
        <w:t>Para la aprobación de los informes, la Unidad de Gestión del Proyecto o la persona delegada, emitirá el Acta de Recepción correspondiente.</w:t>
      </w:r>
    </w:p>
    <w:p w14:paraId="63D8913F" w14:textId="77777777" w:rsidR="003C5552" w:rsidRPr="0075446F" w:rsidRDefault="003C5552" w:rsidP="003C5552">
      <w:pPr>
        <w:widowControl w:val="0"/>
        <w:suppressAutoHyphens/>
        <w:spacing w:before="60" w:after="100" w:line="276" w:lineRule="auto"/>
        <w:rPr>
          <w:rFonts w:ascii="Bembo Std" w:eastAsia="Calibri" w:hAnsi="Bembo Std" w:cs="Gill Sans"/>
        </w:rPr>
      </w:pPr>
      <w:r w:rsidRPr="0075446F">
        <w:rPr>
          <w:rFonts w:ascii="Bembo Std" w:eastAsia="Calibri" w:hAnsi="Bembo Std" w:cs="Gill Sans"/>
        </w:rPr>
        <w:t xml:space="preserve">Para la </w:t>
      </w:r>
      <w:proofErr w:type="spellStart"/>
      <w:r w:rsidRPr="0075446F">
        <w:rPr>
          <w:rFonts w:ascii="Bembo Std" w:eastAsia="Calibri" w:hAnsi="Bembo Std" w:cs="Gill Sans"/>
        </w:rPr>
        <w:t>aprobación</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los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informes</w:t>
      </w:r>
      <w:proofErr w:type="spellEnd"/>
      <w:r w:rsidRPr="0075446F">
        <w:rPr>
          <w:rFonts w:ascii="Bembo Std" w:eastAsia="Calibri" w:hAnsi="Bembo Std" w:cs="Gill Sans"/>
        </w:rPr>
        <w:t xml:space="preserve">, la </w:t>
      </w:r>
      <w:proofErr w:type="spellStart"/>
      <w:r w:rsidRPr="0075446F">
        <w:rPr>
          <w:rFonts w:ascii="Bembo Std" w:eastAsia="Calibri" w:hAnsi="Bembo Std" w:cs="Gill Sans"/>
        </w:rPr>
        <w:t>Unidad</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Gestión</w:t>
      </w:r>
      <w:proofErr w:type="spellEnd"/>
      <w:r w:rsidRPr="0075446F">
        <w:rPr>
          <w:rFonts w:ascii="Bembo Std" w:eastAsia="Calibri" w:hAnsi="Bembo Std" w:cs="Gill Sans"/>
        </w:rPr>
        <w:t xml:space="preserve"> del Proyecto o la persona </w:t>
      </w:r>
      <w:proofErr w:type="spellStart"/>
      <w:r w:rsidRPr="0075446F">
        <w:rPr>
          <w:rFonts w:ascii="Bembo Std" w:eastAsia="Calibri" w:hAnsi="Bembo Std" w:cs="Gill Sans"/>
        </w:rPr>
        <w:t>delegada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emitirá</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Acta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Recepción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correspondiente</w:t>
      </w:r>
      <w:proofErr w:type="spellEnd"/>
      <w:r w:rsidRPr="0075446F">
        <w:rPr>
          <w:rFonts w:ascii="Bembo Std" w:eastAsia="Calibri" w:hAnsi="Bembo Std" w:cs="Gill Sans"/>
        </w:rPr>
        <w:t>.</w:t>
      </w:r>
    </w:p>
    <w:p w14:paraId="06491B52" w14:textId="77777777" w:rsidR="003C5552" w:rsidRPr="0075446F" w:rsidRDefault="003C5552" w:rsidP="003C5552">
      <w:pPr>
        <w:widowControl w:val="0"/>
        <w:suppressAutoHyphens/>
        <w:spacing w:before="60" w:after="100" w:line="276" w:lineRule="auto"/>
        <w:jc w:val="both"/>
        <w:rPr>
          <w:rFonts w:ascii="Bembo Std" w:eastAsia="Calibri" w:hAnsi="Bembo Std" w:cs="Gill Sans"/>
        </w:rPr>
      </w:pPr>
      <w:r w:rsidRPr="0075446F">
        <w:rPr>
          <w:rFonts w:ascii="Bembo Std" w:eastAsia="Calibri" w:hAnsi="Bembo Std" w:cs="Gill Sans"/>
        </w:rPr>
        <w:t xml:space="preserve">Para </w:t>
      </w:r>
      <w:proofErr w:type="spellStart"/>
      <w:r w:rsidRPr="0075446F">
        <w:rPr>
          <w:rFonts w:ascii="Bembo Std" w:eastAsia="Calibri" w:hAnsi="Bembo Std" w:cs="Gill Sans"/>
        </w:rPr>
        <w:t>cada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pago</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Proveedor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presentará</w:t>
      </w:r>
      <w:proofErr w:type="spellEnd"/>
      <w:r w:rsidRPr="0075446F">
        <w:rPr>
          <w:rFonts w:ascii="Bembo Std" w:eastAsia="Calibri" w:hAnsi="Bembo Std" w:cs="Gill Sans"/>
        </w:rPr>
        <w:t xml:space="preserve"> a la </w:t>
      </w:r>
      <w:proofErr w:type="spellStart"/>
      <w:r w:rsidRPr="0075446F">
        <w:rPr>
          <w:rFonts w:ascii="Bembo Std" w:eastAsia="Calibri" w:hAnsi="Bembo Std" w:cs="Gill Sans"/>
        </w:rPr>
        <w:t>Tesorería</w:t>
      </w:r>
      <w:proofErr w:type="spellEnd"/>
      <w:r w:rsidRPr="0075446F">
        <w:rPr>
          <w:rFonts w:ascii="Bembo Std" w:eastAsia="Calibri" w:hAnsi="Bembo Std" w:cs="Gill Sans"/>
        </w:rPr>
        <w:t xml:space="preserve"> del MINSAL de la </w:t>
      </w:r>
      <w:proofErr w:type="spellStart"/>
      <w:r w:rsidRPr="0075446F">
        <w:rPr>
          <w:rFonts w:ascii="Bembo Std" w:eastAsia="Calibri" w:hAnsi="Bembo Std" w:cs="Gill Sans"/>
        </w:rPr>
        <w:t>Unidad</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Financiera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Institucional</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ubicada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Calle</w:t>
      </w:r>
      <w:proofErr w:type="spellEnd"/>
      <w:r w:rsidRPr="0075446F">
        <w:rPr>
          <w:rFonts w:ascii="Bembo Std" w:eastAsia="Calibri" w:hAnsi="Bembo Std" w:cs="Gill Sans"/>
        </w:rPr>
        <w:t xml:space="preserve"> Arce No. 827, San Salvador, </w:t>
      </w:r>
      <w:proofErr w:type="spellStart"/>
      <w:r w:rsidRPr="0075446F">
        <w:rPr>
          <w:rFonts w:ascii="Bembo Std" w:eastAsia="Calibri" w:hAnsi="Bembo Std" w:cs="Gill Sans"/>
        </w:rPr>
        <w:t>factura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consumidor</w:t>
      </w:r>
      <w:proofErr w:type="spellEnd"/>
      <w:r w:rsidRPr="0075446F">
        <w:rPr>
          <w:rFonts w:ascii="Bembo Std" w:eastAsia="Calibri" w:hAnsi="Bembo Std" w:cs="Gill Sans"/>
        </w:rPr>
        <w:t xml:space="preserve"> final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duplicado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cliente</w:t>
      </w:r>
      <w:proofErr w:type="spellEnd"/>
      <w:r w:rsidRPr="0075446F">
        <w:rPr>
          <w:rFonts w:ascii="Bembo Std" w:eastAsia="Calibri" w:hAnsi="Bembo Std" w:cs="Gill Sans"/>
        </w:rPr>
        <w:t xml:space="preserve"> a </w:t>
      </w:r>
      <w:proofErr w:type="spellStart"/>
      <w:r w:rsidRPr="0075446F">
        <w:rPr>
          <w:rFonts w:ascii="Bembo Std" w:eastAsia="Calibri" w:hAnsi="Bembo Std" w:cs="Gill Sans"/>
        </w:rPr>
        <w:t>nombre</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Donación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Abordaje</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Enfermedades</w:t>
      </w:r>
      <w:proofErr w:type="spellEnd"/>
      <w:r w:rsidRPr="0075446F">
        <w:rPr>
          <w:rFonts w:ascii="Bembo Std" w:eastAsia="Calibri" w:hAnsi="Bembo Std" w:cs="Gill Sans"/>
        </w:rPr>
        <w:t xml:space="preserve"> No </w:t>
      </w:r>
      <w:proofErr w:type="spellStart"/>
      <w:r w:rsidRPr="0075446F">
        <w:rPr>
          <w:rFonts w:ascii="Bembo Std" w:eastAsia="Calibri" w:hAnsi="Bembo Std" w:cs="Gill Sans"/>
        </w:rPr>
        <w:t>Transmisibles</w:t>
      </w:r>
      <w:proofErr w:type="spellEnd"/>
      <w:r w:rsidRPr="0075446F">
        <w:rPr>
          <w:rFonts w:ascii="Bembo Std" w:eastAsia="Calibri" w:hAnsi="Bembo Std" w:cs="Gill Sans"/>
        </w:rPr>
        <w:t xml:space="preserve"> PHGF Grant N°TF0A8267, </w:t>
      </w:r>
      <w:proofErr w:type="spellStart"/>
      <w:r w:rsidRPr="0075446F">
        <w:rPr>
          <w:rFonts w:ascii="Bembo Std" w:eastAsia="Calibri" w:hAnsi="Bembo Std" w:cs="Gill Sans"/>
        </w:rPr>
        <w:t>adjuntando</w:t>
      </w:r>
      <w:proofErr w:type="spellEnd"/>
      <w:r w:rsidRPr="0075446F">
        <w:rPr>
          <w:rFonts w:ascii="Bembo Std" w:eastAsia="Calibri" w:hAnsi="Bembo Std" w:cs="Gill Sans"/>
        </w:rPr>
        <w:t xml:space="preserve"> original y </w:t>
      </w:r>
      <w:proofErr w:type="spellStart"/>
      <w:r w:rsidRPr="0075446F">
        <w:rPr>
          <w:rFonts w:ascii="Bembo Std" w:eastAsia="Calibri" w:hAnsi="Bembo Std" w:cs="Gill Sans"/>
        </w:rPr>
        <w:t>copia</w:t>
      </w:r>
      <w:proofErr w:type="spellEnd"/>
      <w:r w:rsidRPr="0075446F">
        <w:rPr>
          <w:rFonts w:ascii="Bembo Std" w:eastAsia="Calibri" w:hAnsi="Bembo Std" w:cs="Gill Sans"/>
        </w:rPr>
        <w:t xml:space="preserve"> del </w:t>
      </w:r>
      <w:proofErr w:type="spellStart"/>
      <w:r w:rsidRPr="0075446F">
        <w:rPr>
          <w:rFonts w:ascii="Bembo Std" w:eastAsia="Calibri" w:hAnsi="Bembo Std" w:cs="Gill Sans"/>
        </w:rPr>
        <w:t>Acta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Recepción</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los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servicios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debidamente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firmada</w:t>
      </w:r>
      <w:proofErr w:type="spellEnd"/>
      <w:r w:rsidRPr="0075446F">
        <w:rPr>
          <w:rFonts w:ascii="Bembo Std" w:eastAsia="Calibri" w:hAnsi="Bembo Std" w:cs="Gill Sans"/>
        </w:rPr>
        <w:t xml:space="preserve"> y </w:t>
      </w:r>
      <w:proofErr w:type="spellStart"/>
      <w:r w:rsidRPr="0075446F">
        <w:rPr>
          <w:rFonts w:ascii="Bembo Std" w:eastAsia="Calibri" w:hAnsi="Bembo Std" w:cs="Gill Sans"/>
        </w:rPr>
        <w:t>sellada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por</w:t>
      </w:r>
      <w:proofErr w:type="spellEnd"/>
      <w:r w:rsidRPr="0075446F">
        <w:rPr>
          <w:rFonts w:ascii="Bembo Std" w:eastAsia="Calibri" w:hAnsi="Bembo Std" w:cs="Gill Sans"/>
        </w:rPr>
        <w:t xml:space="preserve"> la </w:t>
      </w:r>
      <w:proofErr w:type="spellStart"/>
      <w:r w:rsidRPr="0075446F">
        <w:rPr>
          <w:rFonts w:ascii="Bembo Std" w:eastAsia="Calibri" w:hAnsi="Bembo Std" w:cs="Gill Sans"/>
        </w:rPr>
        <w:t>unidad</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solicitante</w:t>
      </w:r>
      <w:proofErr w:type="spellEnd"/>
      <w:r w:rsidRPr="0075446F">
        <w:rPr>
          <w:rFonts w:ascii="Bembo Std" w:eastAsia="Calibri" w:hAnsi="Bembo Std" w:cs="Gill Sans"/>
        </w:rPr>
        <w:t xml:space="preserve"> o al que </w:t>
      </w:r>
      <w:proofErr w:type="spellStart"/>
      <w:r w:rsidRPr="0075446F">
        <w:rPr>
          <w:rFonts w:ascii="Bembo Std" w:eastAsia="Calibri" w:hAnsi="Bembo Std" w:cs="Gill Sans"/>
        </w:rPr>
        <w:t>éste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delegue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la </w:t>
      </w:r>
      <w:proofErr w:type="spellStart"/>
      <w:r w:rsidRPr="0075446F">
        <w:rPr>
          <w:rFonts w:ascii="Bembo Std" w:eastAsia="Calibri" w:hAnsi="Bembo Std" w:cs="Gill Sans"/>
        </w:rPr>
        <w:t>factura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correspondiente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apartado</w:t>
      </w:r>
      <w:proofErr w:type="spellEnd"/>
      <w:r w:rsidRPr="0075446F">
        <w:rPr>
          <w:rFonts w:ascii="Bembo Std" w:eastAsia="Calibri" w:hAnsi="Bembo Std" w:cs="Gill Sans"/>
        </w:rPr>
        <w:t xml:space="preserve"> de la </w:t>
      </w:r>
      <w:proofErr w:type="spellStart"/>
      <w:r w:rsidRPr="0075446F">
        <w:rPr>
          <w:rFonts w:ascii="Bembo Std" w:eastAsia="Calibri" w:hAnsi="Bembo Std" w:cs="Gill Sans"/>
        </w:rPr>
        <w:t>descripción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deberá</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hacer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referencia</w:t>
      </w:r>
      <w:proofErr w:type="spellEnd"/>
      <w:r w:rsidRPr="0075446F">
        <w:rPr>
          <w:rFonts w:ascii="Bembo Std" w:eastAsia="Calibri" w:hAnsi="Bembo Std" w:cs="Gill Sans"/>
        </w:rPr>
        <w:t xml:space="preserve"> al </w:t>
      </w:r>
      <w:proofErr w:type="spellStart"/>
      <w:r w:rsidRPr="0075446F">
        <w:rPr>
          <w:rFonts w:ascii="Bembo Std" w:eastAsia="Calibri" w:hAnsi="Bembo Std" w:cs="Gill Sans"/>
        </w:rPr>
        <w:t>número</w:t>
      </w:r>
      <w:proofErr w:type="spellEnd"/>
      <w:r w:rsidRPr="0075446F">
        <w:rPr>
          <w:rFonts w:ascii="Bembo Std" w:eastAsia="Calibri" w:hAnsi="Bembo Std" w:cs="Gill Sans"/>
        </w:rPr>
        <w:t xml:space="preserve"> y </w:t>
      </w:r>
      <w:proofErr w:type="spellStart"/>
      <w:r w:rsidRPr="0075446F">
        <w:rPr>
          <w:rFonts w:ascii="Bembo Std" w:eastAsia="Calibri" w:hAnsi="Bembo Std" w:cs="Gill Sans"/>
        </w:rPr>
        <w:t>concepto</w:t>
      </w:r>
      <w:proofErr w:type="spellEnd"/>
      <w:r w:rsidRPr="0075446F">
        <w:rPr>
          <w:rFonts w:ascii="Bembo Std" w:eastAsia="Calibri" w:hAnsi="Bembo Std" w:cs="Gill Sans"/>
        </w:rPr>
        <w:t xml:space="preserve"> del </w:t>
      </w:r>
      <w:proofErr w:type="spellStart"/>
      <w:r w:rsidRPr="0075446F">
        <w:rPr>
          <w:rFonts w:ascii="Bembo Std" w:eastAsia="Calibri" w:hAnsi="Bembo Std" w:cs="Gill Sans"/>
        </w:rPr>
        <w:t>Contrato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suscrito</w:t>
      </w:r>
      <w:proofErr w:type="spellEnd"/>
      <w:r w:rsidRPr="0075446F">
        <w:rPr>
          <w:rFonts w:ascii="Bembo Std" w:eastAsia="Calibri" w:hAnsi="Bembo Std" w:cs="Gill Sans"/>
        </w:rPr>
        <w:t xml:space="preserve"> con el </w:t>
      </w:r>
      <w:proofErr w:type="spellStart"/>
      <w:r w:rsidRPr="0075446F">
        <w:rPr>
          <w:rFonts w:ascii="Bembo Std" w:eastAsia="Calibri" w:hAnsi="Bembo Std" w:cs="Gill Sans"/>
        </w:rPr>
        <w:t>Ministerio</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Salud</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cifrado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presupuestario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Categoría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Inversión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proyecto</w:t>
      </w:r>
      <w:proofErr w:type="spellEnd"/>
      <w:r w:rsidRPr="0075446F">
        <w:rPr>
          <w:rFonts w:ascii="Bembo Std" w:eastAsia="Calibri" w:hAnsi="Bembo Std" w:cs="Gill Sans"/>
        </w:rPr>
        <w:t xml:space="preserve"> 91079, </w:t>
      </w:r>
      <w:proofErr w:type="spellStart"/>
      <w:r w:rsidRPr="0075446F">
        <w:rPr>
          <w:rFonts w:ascii="Bembo Std" w:eastAsia="Calibri" w:hAnsi="Bembo Std" w:cs="Gill Sans"/>
        </w:rPr>
        <w:t>detalle</w:t>
      </w:r>
      <w:proofErr w:type="spellEnd"/>
      <w:r w:rsidRPr="0075446F">
        <w:rPr>
          <w:rFonts w:ascii="Bembo Std" w:eastAsia="Calibri" w:hAnsi="Bembo Std" w:cs="Gill Sans"/>
        </w:rPr>
        <w:t xml:space="preserve"> del </w:t>
      </w:r>
      <w:proofErr w:type="spellStart"/>
      <w:r w:rsidRPr="0075446F">
        <w:rPr>
          <w:rFonts w:ascii="Bembo Std" w:eastAsia="Calibri" w:hAnsi="Bembo Std" w:cs="Gill Sans"/>
        </w:rPr>
        <w:t>pago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menos</w:t>
      </w:r>
      <w:proofErr w:type="spellEnd"/>
      <w:r w:rsidRPr="0075446F">
        <w:rPr>
          <w:rFonts w:ascii="Bembo Std" w:eastAsia="Calibri" w:hAnsi="Bembo Std" w:cs="Gill Sans"/>
        </w:rPr>
        <w:t xml:space="preserve"> las </w:t>
      </w:r>
      <w:proofErr w:type="spellStart"/>
      <w:r w:rsidRPr="0075446F">
        <w:rPr>
          <w:rFonts w:ascii="Bembo Std" w:eastAsia="Calibri" w:hAnsi="Bembo Std" w:cs="Gill Sans"/>
        </w:rPr>
        <w:t>retenciones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correspondientes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según</w:t>
      </w:r>
      <w:proofErr w:type="spellEnd"/>
      <w:r w:rsidRPr="0075446F">
        <w:rPr>
          <w:rFonts w:ascii="Bembo Std" w:eastAsia="Calibri" w:hAnsi="Bembo Std" w:cs="Gill Sans"/>
        </w:rPr>
        <w:t xml:space="preserve"> ley y </w:t>
      </w:r>
      <w:proofErr w:type="spellStart"/>
      <w:r w:rsidRPr="0075446F">
        <w:rPr>
          <w:rFonts w:ascii="Bembo Std" w:eastAsia="Calibri" w:hAnsi="Bembo Std" w:cs="Gill Sans"/>
        </w:rPr>
        <w:t>líquido</w:t>
      </w:r>
      <w:proofErr w:type="spellEnd"/>
      <w:r w:rsidRPr="0075446F">
        <w:rPr>
          <w:rFonts w:ascii="Bembo Std" w:eastAsia="Calibri" w:hAnsi="Bembo Std" w:cs="Gill Sans"/>
        </w:rPr>
        <w:t xml:space="preserve"> a </w:t>
      </w:r>
      <w:proofErr w:type="spellStart"/>
      <w:r w:rsidRPr="0075446F">
        <w:rPr>
          <w:rFonts w:ascii="Bembo Std" w:eastAsia="Calibri" w:hAnsi="Bembo Std" w:cs="Gill Sans"/>
        </w:rPr>
        <w:t>pagar</w:t>
      </w:r>
      <w:proofErr w:type="spellEnd"/>
      <w:r w:rsidRPr="0075446F">
        <w:rPr>
          <w:rFonts w:ascii="Bembo Std" w:eastAsia="Calibri" w:hAnsi="Bembo Std" w:cs="Gill Sans"/>
        </w:rPr>
        <w:t xml:space="preserve">. Los </w:t>
      </w:r>
      <w:proofErr w:type="spellStart"/>
      <w:r w:rsidRPr="0075446F">
        <w:rPr>
          <w:rFonts w:ascii="Bembo Std" w:eastAsia="Calibri" w:hAnsi="Bembo Std" w:cs="Gill Sans"/>
        </w:rPr>
        <w:t>pagos</w:t>
      </w:r>
      <w:proofErr w:type="spellEnd"/>
      <w:r w:rsidRPr="0075446F">
        <w:rPr>
          <w:rFonts w:ascii="Bembo Std" w:eastAsia="Calibri" w:hAnsi="Bembo Std" w:cs="Gill Sans"/>
        </w:rPr>
        <w:t xml:space="preserve"> se </w:t>
      </w:r>
      <w:proofErr w:type="spellStart"/>
      <w:r w:rsidRPr="0075446F">
        <w:rPr>
          <w:rFonts w:ascii="Bembo Std" w:eastAsia="Calibri" w:hAnsi="Bembo Std" w:cs="Gill Sans"/>
        </w:rPr>
        <w:t>harán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mediante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transferencia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bancaria</w:t>
      </w:r>
      <w:proofErr w:type="spellEnd"/>
      <w:r w:rsidRPr="0075446F">
        <w:rPr>
          <w:rFonts w:ascii="Bembo Std" w:eastAsia="Calibri" w:hAnsi="Bembo Std" w:cs="Gill Sans"/>
        </w:rPr>
        <w:t xml:space="preserve"> o </w:t>
      </w:r>
      <w:proofErr w:type="spellStart"/>
      <w:r w:rsidRPr="0075446F">
        <w:rPr>
          <w:rFonts w:ascii="Bembo Std" w:eastAsia="Calibri" w:hAnsi="Bembo Std" w:cs="Gill Sans"/>
        </w:rPr>
        <w:t>cheque</w:t>
      </w:r>
      <w:proofErr w:type="spellEnd"/>
      <w:r w:rsidRPr="0075446F">
        <w:rPr>
          <w:rFonts w:ascii="Bembo Std" w:eastAsia="Calibri" w:hAnsi="Bembo Std" w:cs="Gill Sans"/>
        </w:rPr>
        <w:t xml:space="preserve"> con cargo a la </w:t>
      </w:r>
      <w:proofErr w:type="spellStart"/>
      <w:r w:rsidRPr="0075446F">
        <w:rPr>
          <w:rFonts w:ascii="Bembo Std" w:eastAsia="Calibri" w:hAnsi="Bembo Std" w:cs="Gill Sans"/>
        </w:rPr>
        <w:t>cuenta</w:t>
      </w:r>
      <w:proofErr w:type="spellEnd"/>
      <w:r w:rsidRPr="0075446F">
        <w:rPr>
          <w:rFonts w:ascii="Bembo Std" w:eastAsia="Calibri" w:hAnsi="Bembo Std" w:cs="Gill Sans"/>
        </w:rPr>
        <w:t xml:space="preserve"> del Proyecto: </w:t>
      </w:r>
      <w:proofErr w:type="spellStart"/>
      <w:r w:rsidRPr="0075446F">
        <w:rPr>
          <w:rFonts w:ascii="Bembo Std" w:eastAsia="Calibri" w:hAnsi="Bembo Std" w:cs="Gill Sans"/>
        </w:rPr>
        <w:t>Donación</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Abordaje</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Enfermedades</w:t>
      </w:r>
      <w:proofErr w:type="spellEnd"/>
      <w:r w:rsidRPr="0075446F">
        <w:rPr>
          <w:rFonts w:ascii="Bembo Std" w:eastAsia="Calibri" w:hAnsi="Bembo Std" w:cs="Gill Sans"/>
        </w:rPr>
        <w:t xml:space="preserve"> No </w:t>
      </w:r>
      <w:proofErr w:type="spellStart"/>
      <w:r w:rsidRPr="0075446F">
        <w:rPr>
          <w:rFonts w:ascii="Bembo Std" w:eastAsia="Calibri" w:hAnsi="Bembo Std" w:cs="Gill Sans"/>
        </w:rPr>
        <w:t>Transmisibles</w:t>
      </w:r>
      <w:proofErr w:type="spellEnd"/>
      <w:r w:rsidRPr="0075446F">
        <w:rPr>
          <w:rFonts w:ascii="Bembo Std" w:eastAsia="Calibri" w:hAnsi="Bembo Std" w:cs="Gill Sans"/>
        </w:rPr>
        <w:t xml:space="preserve">. PHGF GRANT No. TF0A 8267, </w:t>
      </w:r>
      <w:proofErr w:type="spellStart"/>
      <w:r w:rsidRPr="0075446F">
        <w:rPr>
          <w:rFonts w:ascii="Bembo Std" w:eastAsia="Calibri" w:hAnsi="Bembo Std" w:cs="Gill Sans"/>
        </w:rPr>
        <w:t>dentro</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los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sesenta</w:t>
      </w:r>
      <w:proofErr w:type="spellEnd"/>
      <w:r w:rsidRPr="0075446F">
        <w:rPr>
          <w:rFonts w:ascii="Bembo Std" w:eastAsia="Calibri" w:hAnsi="Bembo Std" w:cs="Gill Sans"/>
        </w:rPr>
        <w:t xml:space="preserve"> (60) </w:t>
      </w:r>
      <w:proofErr w:type="spellStart"/>
      <w:r w:rsidRPr="0075446F">
        <w:rPr>
          <w:rFonts w:ascii="Bembo Std" w:eastAsia="Calibri" w:hAnsi="Bembo Std" w:cs="Gill Sans"/>
        </w:rPr>
        <w:t>días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calendario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posteriores</w:t>
      </w:r>
      <w:proofErr w:type="spellEnd"/>
      <w:r w:rsidRPr="0075446F">
        <w:rPr>
          <w:rFonts w:ascii="Bembo Std" w:eastAsia="Calibri" w:hAnsi="Bembo Std" w:cs="Gill Sans"/>
        </w:rPr>
        <w:t xml:space="preserve"> a la </w:t>
      </w:r>
      <w:proofErr w:type="spellStart"/>
      <w:r w:rsidRPr="0075446F">
        <w:rPr>
          <w:rFonts w:ascii="Bembo Std" w:eastAsia="Calibri" w:hAnsi="Bembo Std" w:cs="Gill Sans"/>
        </w:rPr>
        <w:t>fecha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que el </w:t>
      </w:r>
      <w:proofErr w:type="spellStart"/>
      <w:r w:rsidRPr="0075446F">
        <w:rPr>
          <w:rFonts w:ascii="Bembo Std" w:eastAsia="Calibri" w:hAnsi="Bembo Std" w:cs="Gill Sans"/>
        </w:rPr>
        <w:t>proveedor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presente</w:t>
      </w:r>
      <w:proofErr w:type="spellEnd"/>
      <w:r w:rsidRPr="0075446F">
        <w:rPr>
          <w:rFonts w:ascii="Bembo Std" w:eastAsia="Calibri" w:hAnsi="Bembo Std" w:cs="Gill Sans"/>
        </w:rPr>
        <w:t xml:space="preserve"> la </w:t>
      </w:r>
      <w:proofErr w:type="spellStart"/>
      <w:r w:rsidRPr="0075446F">
        <w:rPr>
          <w:rFonts w:ascii="Bembo Std" w:eastAsia="Calibri" w:hAnsi="Bembo Std" w:cs="Gill Sans"/>
        </w:rPr>
        <w:t>documentación</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pago</w:t>
      </w:r>
      <w:proofErr w:type="spellEnd"/>
      <w:r w:rsidRPr="0075446F">
        <w:rPr>
          <w:rFonts w:ascii="Bembo Std" w:eastAsia="Calibri" w:hAnsi="Bembo Std" w:cs="Gill Sans"/>
        </w:rPr>
        <w:t>.</w:t>
      </w:r>
    </w:p>
    <w:p w14:paraId="3DA9CED0" w14:textId="77777777" w:rsidR="003C5552" w:rsidRPr="0075446F" w:rsidRDefault="003C5552" w:rsidP="003C5552">
      <w:pPr>
        <w:widowControl w:val="0"/>
        <w:suppressAutoHyphens/>
        <w:spacing w:before="60" w:after="100" w:line="276" w:lineRule="auto"/>
        <w:jc w:val="both"/>
        <w:rPr>
          <w:rFonts w:ascii="Bembo Std" w:eastAsia="Calibri" w:hAnsi="Bembo Std" w:cs="Gill Sans"/>
        </w:rPr>
      </w:pPr>
      <w:r w:rsidRPr="0075446F">
        <w:rPr>
          <w:rFonts w:ascii="Bembo Std" w:eastAsia="Calibri" w:hAnsi="Bembo Std" w:cs="Gill Sans"/>
        </w:rPr>
        <w:t xml:space="preserve">Si el </w:t>
      </w:r>
      <w:proofErr w:type="spellStart"/>
      <w:r w:rsidRPr="0075446F">
        <w:rPr>
          <w:rFonts w:ascii="Bembo Std" w:eastAsia="Calibri" w:hAnsi="Bembo Std" w:cs="Gill Sans"/>
        </w:rPr>
        <w:t>contratante</w:t>
      </w:r>
      <w:proofErr w:type="spellEnd"/>
      <w:r w:rsidRPr="0075446F">
        <w:rPr>
          <w:rFonts w:ascii="Bembo Std" w:eastAsia="Calibri" w:hAnsi="Bembo Std" w:cs="Gill Sans"/>
        </w:rPr>
        <w:t xml:space="preserve"> no </w:t>
      </w:r>
      <w:proofErr w:type="spellStart"/>
      <w:r w:rsidRPr="0075446F">
        <w:rPr>
          <w:rFonts w:ascii="Bembo Std" w:eastAsia="Calibri" w:hAnsi="Bembo Std" w:cs="Gill Sans"/>
        </w:rPr>
        <w:t>efectuara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cualquiera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los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pagos</w:t>
      </w:r>
      <w:proofErr w:type="spellEnd"/>
      <w:r w:rsidRPr="0075446F">
        <w:rPr>
          <w:rFonts w:ascii="Bembo Std" w:eastAsia="Calibri" w:hAnsi="Bembo Std" w:cs="Gill Sans"/>
        </w:rPr>
        <w:t xml:space="preserve"> al </w:t>
      </w:r>
      <w:proofErr w:type="spellStart"/>
      <w:r w:rsidRPr="0075446F">
        <w:rPr>
          <w:rFonts w:ascii="Bembo Std" w:eastAsia="Calibri" w:hAnsi="Bembo Std" w:cs="Gill Sans"/>
        </w:rPr>
        <w:t>proveedor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en</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período</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pago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establecido</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contratante</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pagará</w:t>
      </w:r>
      <w:proofErr w:type="spellEnd"/>
      <w:r w:rsidRPr="0075446F">
        <w:rPr>
          <w:rFonts w:ascii="Bembo Std" w:eastAsia="Calibri" w:hAnsi="Bembo Std" w:cs="Gill Sans"/>
        </w:rPr>
        <w:t xml:space="preserve"> al </w:t>
      </w:r>
      <w:proofErr w:type="spellStart"/>
      <w:r w:rsidRPr="0075446F">
        <w:rPr>
          <w:rFonts w:ascii="Bembo Std" w:eastAsia="Calibri" w:hAnsi="Bembo Std" w:cs="Gill Sans"/>
        </w:rPr>
        <w:t>proveedor</w:t>
      </w:r>
      <w:proofErr w:type="spellEnd"/>
      <w:r w:rsidRPr="0075446F">
        <w:rPr>
          <w:rFonts w:ascii="Bembo Std" w:eastAsia="Calibri" w:hAnsi="Bembo Std" w:cs="Gill Sans"/>
        </w:rPr>
        <w:t xml:space="preserve"> un </w:t>
      </w:r>
      <w:proofErr w:type="spellStart"/>
      <w:r w:rsidRPr="0075446F">
        <w:rPr>
          <w:rFonts w:ascii="Bembo Std" w:eastAsia="Calibri" w:hAnsi="Bembo Std" w:cs="Gill Sans"/>
        </w:rPr>
        <w:t>interés</w:t>
      </w:r>
      <w:proofErr w:type="spellEnd"/>
      <w:r w:rsidRPr="0075446F">
        <w:rPr>
          <w:rFonts w:ascii="Bembo Std" w:eastAsia="Calibri" w:hAnsi="Bembo Std" w:cs="Gill Sans"/>
        </w:rPr>
        <w:t xml:space="preserve"> de cero </w:t>
      </w:r>
      <w:proofErr w:type="spellStart"/>
      <w:r w:rsidRPr="0075446F">
        <w:rPr>
          <w:rFonts w:ascii="Bembo Std" w:eastAsia="Calibri" w:hAnsi="Bembo Std" w:cs="Gill Sans"/>
        </w:rPr>
        <w:t>puntos</w:t>
      </w:r>
      <w:proofErr w:type="spellEnd"/>
      <w:r w:rsidRPr="0075446F">
        <w:rPr>
          <w:rFonts w:ascii="Bembo Std" w:eastAsia="Calibri" w:hAnsi="Bembo Std" w:cs="Gill Sans"/>
        </w:rPr>
        <w:t xml:space="preserve"> cero </w:t>
      </w:r>
      <w:proofErr w:type="spellStart"/>
      <w:r w:rsidRPr="0075446F">
        <w:rPr>
          <w:rFonts w:ascii="Bembo Std" w:eastAsia="Calibri" w:hAnsi="Bembo Std" w:cs="Gill Sans"/>
        </w:rPr>
        <w:t>dieciséis</w:t>
      </w:r>
      <w:proofErr w:type="spellEnd"/>
      <w:r w:rsidRPr="0075446F">
        <w:rPr>
          <w:rFonts w:ascii="Bembo Std" w:eastAsia="Calibri" w:hAnsi="Bembo Std" w:cs="Gill Sans"/>
        </w:rPr>
        <w:t xml:space="preserve"> (0.016%) </w:t>
      </w:r>
      <w:proofErr w:type="spellStart"/>
      <w:r w:rsidRPr="0075446F">
        <w:rPr>
          <w:rFonts w:ascii="Bembo Std" w:eastAsia="Calibri" w:hAnsi="Bembo Std" w:cs="Gill Sans"/>
        </w:rPr>
        <w:lastRenderedPageBreak/>
        <w:t>por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ciento</w:t>
      </w:r>
      <w:proofErr w:type="spellEnd"/>
      <w:r w:rsidRPr="0075446F">
        <w:rPr>
          <w:rFonts w:ascii="Bembo Std" w:eastAsia="Calibri" w:hAnsi="Bembo Std" w:cs="Gill Sans"/>
        </w:rPr>
        <w:t xml:space="preserve"> del </w:t>
      </w:r>
      <w:proofErr w:type="spellStart"/>
      <w:r w:rsidRPr="0075446F">
        <w:rPr>
          <w:rFonts w:ascii="Bembo Std" w:eastAsia="Calibri" w:hAnsi="Bembo Std" w:cs="Gill Sans"/>
        </w:rPr>
        <w:t>monto</w:t>
      </w:r>
      <w:proofErr w:type="spellEnd"/>
      <w:r w:rsidRPr="0075446F">
        <w:rPr>
          <w:rFonts w:ascii="Bembo Std" w:eastAsia="Calibri" w:hAnsi="Bembo Std" w:cs="Gill Sans"/>
        </w:rPr>
        <w:t xml:space="preserve"> del </w:t>
      </w:r>
      <w:proofErr w:type="spellStart"/>
      <w:r w:rsidRPr="0075446F">
        <w:rPr>
          <w:rFonts w:ascii="Bembo Std" w:eastAsia="Calibri" w:hAnsi="Bembo Std" w:cs="Gill Sans"/>
        </w:rPr>
        <w:t>pago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atrasado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por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día</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atraso</w:t>
      </w:r>
      <w:proofErr w:type="spellEnd"/>
      <w:r w:rsidRPr="0075446F">
        <w:rPr>
          <w:rFonts w:ascii="Bembo Std" w:eastAsia="Calibri" w:hAnsi="Bembo Std" w:cs="Gill Sans"/>
        </w:rPr>
        <w:t>.</w:t>
      </w:r>
    </w:p>
    <w:p w14:paraId="366FD9FB" w14:textId="77777777" w:rsidR="003C5552" w:rsidRPr="0075446F" w:rsidRDefault="003C5552" w:rsidP="003C5552">
      <w:pPr>
        <w:widowControl w:val="0"/>
        <w:suppressAutoHyphens/>
        <w:spacing w:before="60" w:after="100" w:line="276" w:lineRule="auto"/>
        <w:jc w:val="both"/>
        <w:rPr>
          <w:rFonts w:ascii="Bembo Std" w:eastAsia="Calibri" w:hAnsi="Bembo Std" w:cs="Gill Sans"/>
        </w:rPr>
      </w:pPr>
      <w:r w:rsidRPr="0075446F">
        <w:rPr>
          <w:rFonts w:ascii="Bembo Std" w:eastAsia="Calibri" w:hAnsi="Bembo Std" w:cs="Gill Sans"/>
        </w:rPr>
        <w:t xml:space="preserve">La UFI </w:t>
      </w:r>
      <w:proofErr w:type="spellStart"/>
      <w:r w:rsidRPr="0075446F">
        <w:rPr>
          <w:rFonts w:ascii="Bembo Std" w:eastAsia="Calibri" w:hAnsi="Bembo Std" w:cs="Gill Sans"/>
        </w:rPr>
        <w:t>es</w:t>
      </w:r>
      <w:proofErr w:type="spellEnd"/>
      <w:r w:rsidRPr="0075446F">
        <w:rPr>
          <w:rFonts w:ascii="Bembo Std" w:eastAsia="Calibri" w:hAnsi="Bembo Std" w:cs="Gill Sans"/>
        </w:rPr>
        <w:t xml:space="preserve"> la </w:t>
      </w:r>
      <w:proofErr w:type="spellStart"/>
      <w:r w:rsidRPr="0075446F">
        <w:rPr>
          <w:rFonts w:ascii="Bembo Std" w:eastAsia="Calibri" w:hAnsi="Bembo Std" w:cs="Gill Sans"/>
        </w:rPr>
        <w:t>responsable</w:t>
      </w:r>
      <w:proofErr w:type="spellEnd"/>
      <w:r w:rsidRPr="0075446F">
        <w:rPr>
          <w:rFonts w:ascii="Bembo Std" w:eastAsia="Calibri" w:hAnsi="Bembo Std" w:cs="Gill Sans"/>
        </w:rPr>
        <w:t xml:space="preserve"> de </w:t>
      </w:r>
      <w:proofErr w:type="spellStart"/>
      <w:r w:rsidRPr="0075446F">
        <w:rPr>
          <w:rFonts w:ascii="Bembo Std" w:eastAsia="Calibri" w:hAnsi="Bembo Std" w:cs="Gill Sans"/>
        </w:rPr>
        <w:t>revisar</w:t>
      </w:r>
      <w:proofErr w:type="spellEnd"/>
      <w:r w:rsidRPr="0075446F">
        <w:rPr>
          <w:rFonts w:ascii="Bembo Std" w:eastAsia="Calibri" w:hAnsi="Bembo Std" w:cs="Gill Sans"/>
        </w:rPr>
        <w:t xml:space="preserve"> las </w:t>
      </w:r>
      <w:proofErr w:type="spellStart"/>
      <w:r w:rsidRPr="0075446F">
        <w:rPr>
          <w:rFonts w:ascii="Bembo Std" w:eastAsia="Calibri" w:hAnsi="Bembo Std" w:cs="Gill Sans"/>
        </w:rPr>
        <w:t>facturas</w:t>
      </w:r>
      <w:proofErr w:type="spellEnd"/>
      <w:r w:rsidRPr="0075446F">
        <w:rPr>
          <w:rFonts w:ascii="Bembo Std" w:eastAsia="Calibri" w:hAnsi="Bembo Std" w:cs="Gill Sans"/>
        </w:rPr>
        <w:t>.</w:t>
      </w:r>
    </w:p>
    <w:p w14:paraId="7C0A328B" w14:textId="77777777" w:rsidR="003C5552" w:rsidRDefault="003C5552" w:rsidP="003C5552">
      <w:pPr>
        <w:widowControl w:val="0"/>
        <w:suppressAutoHyphens/>
        <w:spacing w:before="60" w:after="100" w:line="276" w:lineRule="auto"/>
        <w:jc w:val="both"/>
        <w:rPr>
          <w:rFonts w:ascii="Bembo Std" w:eastAsia="Calibri" w:hAnsi="Bembo Std" w:cs="Gill Sans"/>
        </w:rPr>
      </w:pPr>
      <w:proofErr w:type="spellStart"/>
      <w:r w:rsidRPr="0075446F">
        <w:rPr>
          <w:rFonts w:ascii="Bembo Std" w:eastAsia="Calibri" w:hAnsi="Bembo Std" w:cs="Gill Sans"/>
        </w:rPr>
        <w:t>Impuestos</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precio</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deberá</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incluir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todos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los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tributos</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impuesto</w:t>
      </w:r>
      <w:proofErr w:type="spellEnd"/>
      <w:r w:rsidRPr="0075446F">
        <w:rPr>
          <w:rFonts w:ascii="Bembo Std" w:eastAsia="Calibri" w:hAnsi="Bembo Std" w:cs="Gill Sans"/>
        </w:rPr>
        <w:t xml:space="preserve"> y/o cargos, </w:t>
      </w:r>
      <w:proofErr w:type="spellStart"/>
      <w:r w:rsidRPr="0075446F">
        <w:rPr>
          <w:rFonts w:ascii="Bembo Std" w:eastAsia="Calibri" w:hAnsi="Bembo Std" w:cs="Gill Sans"/>
        </w:rPr>
        <w:t>comisiones</w:t>
      </w:r>
      <w:proofErr w:type="spellEnd"/>
      <w:r w:rsidRPr="0075446F">
        <w:rPr>
          <w:rFonts w:ascii="Bembo Std" w:eastAsia="Calibri" w:hAnsi="Bembo Std" w:cs="Gill Sans"/>
        </w:rPr>
        <w:t xml:space="preserve">, etc. y </w:t>
      </w:r>
      <w:proofErr w:type="spellStart"/>
      <w:r w:rsidRPr="0075446F">
        <w:rPr>
          <w:rFonts w:ascii="Bembo Std" w:eastAsia="Calibri" w:hAnsi="Bembo Std" w:cs="Gill Sans"/>
        </w:rPr>
        <w:t>cualquier</w:t>
      </w:r>
      <w:proofErr w:type="spellEnd"/>
      <w:r w:rsidRPr="0075446F">
        <w:rPr>
          <w:rFonts w:ascii="Bembo Std" w:eastAsia="Calibri" w:hAnsi="Bembo Std" w:cs="Gill Sans"/>
        </w:rPr>
        <w:t xml:space="preserve"> gravamen que </w:t>
      </w:r>
      <w:proofErr w:type="spellStart"/>
      <w:r w:rsidRPr="0075446F">
        <w:rPr>
          <w:rFonts w:ascii="Bembo Std" w:eastAsia="Calibri" w:hAnsi="Bembo Std" w:cs="Gill Sans"/>
        </w:rPr>
        <w:t>pueda</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recaer</w:t>
      </w:r>
      <w:proofErr w:type="spellEnd"/>
      <w:r w:rsidRPr="0075446F">
        <w:rPr>
          <w:rFonts w:ascii="Bembo Std" w:eastAsia="Calibri" w:hAnsi="Bembo Std" w:cs="Gill Sans"/>
        </w:rPr>
        <w:t xml:space="preserve"> </w:t>
      </w:r>
      <w:proofErr w:type="spellStart"/>
      <w:r w:rsidRPr="0075446F">
        <w:rPr>
          <w:rFonts w:ascii="Bembo Std" w:eastAsia="Calibri" w:hAnsi="Bembo Std" w:cs="Gill Sans"/>
        </w:rPr>
        <w:t>sobre</w:t>
      </w:r>
      <w:proofErr w:type="spellEnd"/>
      <w:r w:rsidRPr="0075446F">
        <w:rPr>
          <w:rFonts w:ascii="Bembo Std" w:eastAsia="Calibri" w:hAnsi="Bembo Std" w:cs="Gill Sans"/>
        </w:rPr>
        <w:t xml:space="preserve"> el </w:t>
      </w:r>
      <w:proofErr w:type="spellStart"/>
      <w:r w:rsidRPr="0075446F">
        <w:rPr>
          <w:rFonts w:ascii="Bembo Std" w:eastAsia="Calibri" w:hAnsi="Bembo Std" w:cs="Gill Sans"/>
        </w:rPr>
        <w:t>bien</w:t>
      </w:r>
      <w:proofErr w:type="spellEnd"/>
      <w:r w:rsidRPr="0075446F">
        <w:rPr>
          <w:rFonts w:ascii="Bembo Std" w:eastAsia="Calibri" w:hAnsi="Bembo Std" w:cs="Gill Sans"/>
        </w:rPr>
        <w:t xml:space="preserve"> a </w:t>
      </w:r>
      <w:proofErr w:type="spellStart"/>
      <w:r w:rsidRPr="0075446F">
        <w:rPr>
          <w:rFonts w:ascii="Bembo Std" w:eastAsia="Calibri" w:hAnsi="Bembo Std" w:cs="Gill Sans"/>
        </w:rPr>
        <w:t>proveer</w:t>
      </w:r>
      <w:proofErr w:type="spellEnd"/>
      <w:r w:rsidRPr="0075446F">
        <w:rPr>
          <w:rFonts w:ascii="Bembo Std" w:eastAsia="Calibri" w:hAnsi="Bembo Std" w:cs="Gill Sans"/>
        </w:rPr>
        <w:t xml:space="preserve"> o la </w:t>
      </w:r>
      <w:proofErr w:type="spellStart"/>
      <w:r w:rsidRPr="0075446F">
        <w:rPr>
          <w:rFonts w:ascii="Bembo Std" w:eastAsia="Calibri" w:hAnsi="Bembo Std" w:cs="Gill Sans"/>
        </w:rPr>
        <w:t>actividad</w:t>
      </w:r>
      <w:proofErr w:type="spellEnd"/>
      <w:r w:rsidRPr="0075446F">
        <w:rPr>
          <w:rFonts w:ascii="Bembo Std" w:eastAsia="Calibri" w:hAnsi="Bembo Std" w:cs="Gill Sans"/>
        </w:rPr>
        <w:t xml:space="preserve"> del PROVEEDOR</w:t>
      </w:r>
      <w:r>
        <w:rPr>
          <w:rFonts w:ascii="Bembo Std" w:eastAsia="Calibri" w:hAnsi="Bembo Std" w:cs="Gill Sans"/>
        </w:rPr>
        <w:t>.</w:t>
      </w:r>
    </w:p>
    <w:p w14:paraId="2E41FFD3" w14:textId="77777777" w:rsidR="003C5552" w:rsidRPr="00AE28FA" w:rsidRDefault="003C5552" w:rsidP="003C5552">
      <w:pPr>
        <w:widowControl w:val="0"/>
        <w:suppressAutoHyphens/>
        <w:spacing w:before="60" w:after="100" w:line="276" w:lineRule="auto"/>
        <w:jc w:val="both"/>
        <w:rPr>
          <w:rFonts w:ascii="Bembo Std" w:eastAsia="Calibri" w:hAnsi="Bembo Std" w:cs="Gill Sans"/>
          <w:color w:val="595959"/>
        </w:rPr>
      </w:pPr>
    </w:p>
    <w:p w14:paraId="350008E9" w14:textId="77777777" w:rsidR="003C5552" w:rsidRPr="00AE28FA" w:rsidRDefault="003C5552" w:rsidP="003C5552">
      <w:pPr>
        <w:pStyle w:val="Textoindependiente2"/>
        <w:numPr>
          <w:ilvl w:val="0"/>
          <w:numId w:val="33"/>
        </w:numPr>
        <w:overflowPunct/>
        <w:jc w:val="both"/>
        <w:textAlignment w:val="auto"/>
        <w:rPr>
          <w:rFonts w:ascii="Bembo Std" w:hAnsi="Bembo Std" w:cs="Calibri"/>
          <w:b/>
          <w:bCs/>
          <w:sz w:val="22"/>
          <w:szCs w:val="22"/>
        </w:rPr>
      </w:pPr>
      <w:r w:rsidRPr="00AE28FA">
        <w:rPr>
          <w:rFonts w:ascii="Bembo Std" w:hAnsi="Bembo Std" w:cs="Calibri"/>
          <w:b/>
          <w:bCs/>
          <w:sz w:val="22"/>
          <w:szCs w:val="22"/>
        </w:rPr>
        <w:t>Lugar de realización del servicio:</w:t>
      </w:r>
    </w:p>
    <w:p w14:paraId="5D62A284" w14:textId="77777777" w:rsidR="003C5552" w:rsidRPr="00AE28FA" w:rsidRDefault="003C5552" w:rsidP="003C5552">
      <w:pPr>
        <w:widowControl w:val="0"/>
        <w:suppressAutoHyphens/>
        <w:spacing w:before="60" w:after="100" w:line="276" w:lineRule="auto"/>
        <w:jc w:val="both"/>
        <w:rPr>
          <w:rFonts w:ascii="Bembo Std" w:eastAsia="Calibri" w:hAnsi="Bembo Std" w:cs="Gill Sans"/>
          <w:color w:val="595959"/>
        </w:rPr>
      </w:pPr>
    </w:p>
    <w:p w14:paraId="2C0193EC" w14:textId="77777777" w:rsidR="003C5552" w:rsidRDefault="003C5552" w:rsidP="003C5552">
      <w:pPr>
        <w:widowControl w:val="0"/>
        <w:suppressAutoHyphens/>
        <w:spacing w:before="60" w:after="100" w:line="276" w:lineRule="auto"/>
        <w:jc w:val="both"/>
        <w:rPr>
          <w:rFonts w:ascii="Bembo Std" w:hAnsi="Bembo Std" w:cs="Calibri"/>
          <w:spacing w:val="-2"/>
        </w:rPr>
      </w:pPr>
      <w:proofErr w:type="spellStart"/>
      <w:r w:rsidRPr="00AE28FA">
        <w:rPr>
          <w:rFonts w:ascii="Bembo Std" w:hAnsi="Bembo Std" w:cs="Calibri"/>
          <w:spacing w:val="-2"/>
        </w:rPr>
        <w:t>Edificio</w:t>
      </w:r>
      <w:proofErr w:type="spellEnd"/>
      <w:r w:rsidRPr="00AE28FA">
        <w:rPr>
          <w:rFonts w:ascii="Bembo Std" w:hAnsi="Bembo Std" w:cs="Calibri"/>
          <w:spacing w:val="-2"/>
        </w:rPr>
        <w:t xml:space="preserve"> del </w:t>
      </w:r>
      <w:proofErr w:type="spellStart"/>
      <w:r w:rsidRPr="00AE28FA">
        <w:rPr>
          <w:rFonts w:ascii="Bembo Std" w:hAnsi="Bembo Std" w:cs="Calibri"/>
          <w:spacing w:val="-2"/>
        </w:rPr>
        <w:t>Instituto</w:t>
      </w:r>
      <w:proofErr w:type="spellEnd"/>
      <w:r w:rsidRPr="00AE28FA">
        <w:rPr>
          <w:rFonts w:ascii="Bembo Std" w:hAnsi="Bembo Std" w:cs="Calibri"/>
          <w:spacing w:val="-2"/>
        </w:rPr>
        <w:t xml:space="preserve"> Nacional de </w:t>
      </w:r>
      <w:proofErr w:type="spellStart"/>
      <w:r w:rsidRPr="00AE28FA">
        <w:rPr>
          <w:rFonts w:ascii="Bembo Std" w:hAnsi="Bembo Std" w:cs="Calibri"/>
          <w:spacing w:val="-2"/>
        </w:rPr>
        <w:t>Salud</w:t>
      </w:r>
      <w:proofErr w:type="spellEnd"/>
      <w:r w:rsidRPr="00AE28FA">
        <w:rPr>
          <w:rFonts w:ascii="Bembo Std" w:hAnsi="Bembo Std" w:cs="Calibri"/>
          <w:spacing w:val="-2"/>
        </w:rPr>
        <w:t xml:space="preserve">, </w:t>
      </w:r>
      <w:proofErr w:type="spellStart"/>
      <w:r w:rsidRPr="00AE28FA">
        <w:rPr>
          <w:rFonts w:ascii="Bembo Std" w:hAnsi="Bembo Std" w:cs="Calibri"/>
          <w:spacing w:val="-2"/>
        </w:rPr>
        <w:t>Urbanización</w:t>
      </w:r>
      <w:proofErr w:type="spellEnd"/>
      <w:r w:rsidRPr="00AE28FA">
        <w:rPr>
          <w:rFonts w:ascii="Bembo Std" w:hAnsi="Bembo Std" w:cs="Calibri"/>
          <w:spacing w:val="-2"/>
        </w:rPr>
        <w:t xml:space="preserve"> Lomas de Altamira, Boulevard Altamira y </w:t>
      </w:r>
      <w:proofErr w:type="spellStart"/>
      <w:r w:rsidRPr="00AE28FA">
        <w:rPr>
          <w:rFonts w:ascii="Bembo Std" w:hAnsi="Bembo Std" w:cs="Calibri"/>
          <w:spacing w:val="-2"/>
        </w:rPr>
        <w:t>Avenida</w:t>
      </w:r>
      <w:proofErr w:type="spellEnd"/>
      <w:r w:rsidRPr="00AE28FA">
        <w:rPr>
          <w:rFonts w:ascii="Bembo Std" w:hAnsi="Bembo Std" w:cs="Calibri"/>
          <w:spacing w:val="-2"/>
        </w:rPr>
        <w:t xml:space="preserve"> </w:t>
      </w:r>
      <w:proofErr w:type="spellStart"/>
      <w:r w:rsidRPr="00AE28FA">
        <w:rPr>
          <w:rFonts w:ascii="Bembo Std" w:hAnsi="Bembo Std" w:cs="Calibri"/>
          <w:spacing w:val="-2"/>
        </w:rPr>
        <w:t>Republica</w:t>
      </w:r>
      <w:proofErr w:type="spellEnd"/>
      <w:r w:rsidRPr="00AE28FA">
        <w:rPr>
          <w:rFonts w:ascii="Bembo Std" w:hAnsi="Bembo Std" w:cs="Calibri"/>
          <w:spacing w:val="-2"/>
        </w:rPr>
        <w:t xml:space="preserve"> de Ecuador N° 33, San Salvador, San Salvador, El Salvador.</w:t>
      </w:r>
    </w:p>
    <w:p w14:paraId="539482C6" w14:textId="77777777" w:rsidR="003C5552" w:rsidRDefault="003C5552" w:rsidP="003C5552">
      <w:pPr>
        <w:widowControl w:val="0"/>
        <w:suppressAutoHyphens/>
        <w:spacing w:before="60" w:after="100" w:line="276" w:lineRule="auto"/>
        <w:jc w:val="both"/>
        <w:rPr>
          <w:rFonts w:ascii="Bembo Std" w:hAnsi="Bembo Std" w:cs="Calibri"/>
          <w:spacing w:val="-2"/>
        </w:rPr>
      </w:pPr>
    </w:p>
    <w:p w14:paraId="460A7E67" w14:textId="1BA01DA5" w:rsidR="00683F0E" w:rsidRDefault="00683F0E" w:rsidP="00683F0E">
      <w:pPr>
        <w:numPr>
          <w:ilvl w:val="12"/>
          <w:numId w:val="0"/>
        </w:numPr>
        <w:rPr>
          <w:rFonts w:ascii="Bembo Std" w:hAnsi="Bembo Std"/>
          <w:lang w:val="es-SV"/>
        </w:rPr>
      </w:pPr>
    </w:p>
    <w:p w14:paraId="6BF7F782" w14:textId="77777777" w:rsidR="00ED3BBB" w:rsidRPr="00683F0E" w:rsidRDefault="00ED3BBB" w:rsidP="00ED3BBB">
      <w:pPr>
        <w:numPr>
          <w:ilvl w:val="12"/>
          <w:numId w:val="0"/>
        </w:numPr>
        <w:rPr>
          <w:rFonts w:ascii="Bembo Std" w:hAnsi="Bembo Std"/>
          <w:lang w:val="es-SV"/>
        </w:rPr>
      </w:pPr>
    </w:p>
    <w:p w14:paraId="22DF3502" w14:textId="77777777" w:rsidR="00ED3BBB" w:rsidRPr="005D4CF1" w:rsidRDefault="00ED3BBB" w:rsidP="00ED3BBB">
      <w:pPr>
        <w:pStyle w:val="A1-Heading2"/>
        <w:ind w:left="360"/>
        <w:rPr>
          <w:rFonts w:ascii="Bembo Std" w:hAnsi="Bembo Std"/>
          <w:lang w:val="es-SV"/>
        </w:rPr>
      </w:pPr>
      <w:bookmarkStart w:id="682" w:name="_Toc299534187"/>
      <w:bookmarkStart w:id="683" w:name="_Toc300749310"/>
      <w:bookmarkStart w:id="684" w:name="_Toc441935887"/>
      <w:bookmarkStart w:id="685" w:name="_Toc449603914"/>
      <w:bookmarkStart w:id="686" w:name="_Toc482168475"/>
      <w:bookmarkStart w:id="687" w:name="_Toc486026583"/>
      <w:bookmarkStart w:id="688" w:name="_Toc486033049"/>
      <w:bookmarkStart w:id="689" w:name="_Toc486033155"/>
      <w:bookmarkStart w:id="690" w:name="_Toc486033707"/>
      <w:bookmarkStart w:id="691" w:name="_Toc486033908"/>
      <w:bookmarkStart w:id="692" w:name="_Toc52790072"/>
      <w:r w:rsidRPr="005D4CF1">
        <w:rPr>
          <w:rFonts w:ascii="Bembo Std" w:hAnsi="Bembo Std"/>
          <w:lang w:val="es-SV"/>
        </w:rPr>
        <w:t>Apéndice B: Expertos Principales</w:t>
      </w:r>
      <w:bookmarkEnd w:id="682"/>
      <w:bookmarkEnd w:id="683"/>
      <w:bookmarkEnd w:id="684"/>
      <w:bookmarkEnd w:id="685"/>
      <w:bookmarkEnd w:id="686"/>
      <w:bookmarkEnd w:id="687"/>
      <w:bookmarkEnd w:id="688"/>
      <w:bookmarkEnd w:id="689"/>
      <w:bookmarkEnd w:id="690"/>
      <w:bookmarkEnd w:id="691"/>
      <w:bookmarkEnd w:id="692"/>
      <w:r w:rsidRPr="005D4CF1">
        <w:rPr>
          <w:rFonts w:ascii="Bembo Std" w:hAnsi="Bembo Std"/>
          <w:lang w:val="es-SV"/>
        </w:rPr>
        <w:t xml:space="preserve"> </w:t>
      </w:r>
    </w:p>
    <w:p w14:paraId="68014E16" w14:textId="77777777" w:rsidR="00ED3BBB" w:rsidRPr="00683F0E" w:rsidRDefault="00ED3BBB" w:rsidP="00ED3BBB">
      <w:pPr>
        <w:pStyle w:val="BankNormal"/>
        <w:keepNext/>
        <w:numPr>
          <w:ilvl w:val="12"/>
          <w:numId w:val="0"/>
        </w:numPr>
        <w:spacing w:after="0"/>
        <w:rPr>
          <w:rFonts w:ascii="Bembo Std" w:hAnsi="Bembo Std"/>
          <w:szCs w:val="24"/>
          <w:lang w:val="es-SV"/>
        </w:rPr>
      </w:pPr>
    </w:p>
    <w:p w14:paraId="2D0F47E6" w14:textId="78D870B6" w:rsidR="00ED3BBB" w:rsidRPr="00683F0E" w:rsidRDefault="003A49F5" w:rsidP="00ED3BBB">
      <w:pPr>
        <w:pStyle w:val="BankNormal"/>
        <w:numPr>
          <w:ilvl w:val="12"/>
          <w:numId w:val="0"/>
        </w:numPr>
        <w:spacing w:after="0"/>
        <w:rPr>
          <w:rFonts w:ascii="Bembo Std" w:hAnsi="Bembo Std"/>
          <w:iCs/>
          <w:szCs w:val="24"/>
          <w:lang w:val="es-SV"/>
        </w:rPr>
      </w:pPr>
      <w:r w:rsidRPr="003A49F5">
        <w:rPr>
          <w:rFonts w:ascii="Bembo Std" w:hAnsi="Bembo Std"/>
          <w:iCs/>
          <w:noProof/>
          <w:szCs w:val="24"/>
          <w:lang w:val="es-SV" w:eastAsia="es-SV"/>
        </w:rPr>
        <w:drawing>
          <wp:inline distT="0" distB="0" distL="0" distR="0" wp14:anchorId="5C93072F" wp14:editId="46784A7B">
            <wp:extent cx="5761355" cy="6181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270" cy="6184853"/>
                    </a:xfrm>
                    <a:prstGeom prst="rect">
                      <a:avLst/>
                    </a:prstGeom>
                    <a:noFill/>
                    <a:ln>
                      <a:noFill/>
                    </a:ln>
                  </pic:spPr>
                </pic:pic>
              </a:graphicData>
            </a:graphic>
          </wp:inline>
        </w:drawing>
      </w:r>
    </w:p>
    <w:p w14:paraId="3E46047E" w14:textId="77777777" w:rsidR="00ED3BBB" w:rsidRPr="00683F0E" w:rsidRDefault="00ED3BBB" w:rsidP="00ED3BBB">
      <w:pPr>
        <w:numPr>
          <w:ilvl w:val="12"/>
          <w:numId w:val="0"/>
        </w:numPr>
        <w:rPr>
          <w:rFonts w:ascii="Bembo Std" w:hAnsi="Bembo Std"/>
          <w:lang w:val="es-SV"/>
        </w:rPr>
      </w:pPr>
    </w:p>
    <w:p w14:paraId="1F27299F" w14:textId="77777777" w:rsidR="00ED3BBB" w:rsidRPr="00683F0E" w:rsidRDefault="00ED3BBB" w:rsidP="00ED3BBB">
      <w:pPr>
        <w:numPr>
          <w:ilvl w:val="12"/>
          <w:numId w:val="0"/>
        </w:numPr>
        <w:rPr>
          <w:rFonts w:ascii="Bembo Std" w:hAnsi="Bembo Std"/>
          <w:spacing w:val="-3"/>
          <w:lang w:val="es-SV"/>
        </w:rPr>
      </w:pPr>
      <w:r w:rsidRPr="00683F0E">
        <w:rPr>
          <w:rFonts w:ascii="Bembo Std" w:hAnsi="Bembo Std"/>
          <w:spacing w:val="-3"/>
          <w:lang w:val="es-SV"/>
        </w:rPr>
        <w:t>……………………………………………………………………………………………………</w:t>
      </w:r>
    </w:p>
    <w:p w14:paraId="3C74760E" w14:textId="77777777" w:rsidR="00ED3BBB" w:rsidRPr="00683F0E" w:rsidRDefault="00ED3BBB" w:rsidP="00ED3BBB">
      <w:pPr>
        <w:numPr>
          <w:ilvl w:val="12"/>
          <w:numId w:val="0"/>
        </w:numPr>
        <w:rPr>
          <w:rFonts w:ascii="Bembo Std" w:hAnsi="Bembo Std"/>
          <w:spacing w:val="-3"/>
          <w:lang w:val="es-SV"/>
        </w:rPr>
      </w:pPr>
    </w:p>
    <w:p w14:paraId="5AE1C0E4" w14:textId="77777777" w:rsidR="00ED3BBB" w:rsidRPr="00683F0E" w:rsidRDefault="00ED3BBB" w:rsidP="00ED3BBB">
      <w:pPr>
        <w:numPr>
          <w:ilvl w:val="12"/>
          <w:numId w:val="0"/>
        </w:numPr>
        <w:rPr>
          <w:rFonts w:ascii="Bembo Std" w:hAnsi="Bembo Std"/>
          <w:spacing w:val="-3"/>
          <w:lang w:val="es-SV"/>
        </w:rPr>
      </w:pPr>
    </w:p>
    <w:p w14:paraId="16C874A9" w14:textId="670854E9" w:rsidR="009E0592" w:rsidRDefault="009E0592" w:rsidP="00ED3BBB">
      <w:pPr>
        <w:pStyle w:val="A1-Heading2"/>
        <w:ind w:left="360"/>
        <w:rPr>
          <w:rFonts w:ascii="Bembo Std" w:hAnsi="Bembo Std"/>
          <w:sz w:val="32"/>
          <w:lang w:val="es-SV"/>
        </w:rPr>
      </w:pPr>
      <w:bookmarkStart w:id="693" w:name="_Toc299534188"/>
      <w:bookmarkStart w:id="694" w:name="_Toc300749311"/>
      <w:bookmarkStart w:id="695" w:name="_Toc441935888"/>
      <w:bookmarkStart w:id="696" w:name="_Toc449603915"/>
      <w:bookmarkStart w:id="697" w:name="_Toc482168476"/>
      <w:bookmarkStart w:id="698" w:name="_Toc486026584"/>
      <w:bookmarkStart w:id="699" w:name="_Toc486033050"/>
      <w:bookmarkStart w:id="700" w:name="_Toc486033156"/>
      <w:bookmarkStart w:id="701" w:name="_Toc486033708"/>
      <w:bookmarkStart w:id="702" w:name="_Toc486033909"/>
      <w:bookmarkStart w:id="703" w:name="_Toc52790073"/>
    </w:p>
    <w:p w14:paraId="0C621F40" w14:textId="77777777" w:rsidR="003A49F5" w:rsidRDefault="003A49F5" w:rsidP="00ED3BBB">
      <w:pPr>
        <w:pStyle w:val="A1-Heading2"/>
        <w:ind w:left="360"/>
        <w:rPr>
          <w:rFonts w:ascii="Bembo Std" w:hAnsi="Bembo Std"/>
          <w:sz w:val="32"/>
          <w:lang w:val="es-SV"/>
        </w:rPr>
      </w:pPr>
    </w:p>
    <w:p w14:paraId="21B1C173" w14:textId="0AFFEDDB" w:rsidR="00ED3BBB" w:rsidRPr="005D4CF1" w:rsidRDefault="00ED3BBB" w:rsidP="00ED3BBB">
      <w:pPr>
        <w:pStyle w:val="A1-Heading2"/>
        <w:ind w:left="360"/>
        <w:rPr>
          <w:rFonts w:ascii="Bembo Std" w:hAnsi="Bembo Std"/>
          <w:lang w:val="es-SV"/>
        </w:rPr>
      </w:pPr>
      <w:r w:rsidRPr="005D4CF1">
        <w:rPr>
          <w:rFonts w:ascii="Bembo Std" w:hAnsi="Bembo Std"/>
          <w:lang w:val="es-SV"/>
        </w:rPr>
        <w:lastRenderedPageBreak/>
        <w:t xml:space="preserve">Apéndice C: </w:t>
      </w:r>
      <w:bookmarkEnd w:id="693"/>
      <w:r w:rsidRPr="005D4CF1">
        <w:rPr>
          <w:rFonts w:ascii="Bembo Std" w:hAnsi="Bembo Std"/>
          <w:lang w:val="es-SV"/>
        </w:rPr>
        <w:t>Desglose del precio del Contrato</w:t>
      </w:r>
      <w:bookmarkEnd w:id="694"/>
      <w:bookmarkEnd w:id="695"/>
      <w:bookmarkEnd w:id="696"/>
      <w:bookmarkEnd w:id="697"/>
      <w:bookmarkEnd w:id="698"/>
      <w:bookmarkEnd w:id="699"/>
      <w:bookmarkEnd w:id="700"/>
      <w:bookmarkEnd w:id="701"/>
      <w:bookmarkEnd w:id="702"/>
      <w:bookmarkEnd w:id="703"/>
      <w:r w:rsidRPr="005D4CF1">
        <w:rPr>
          <w:rFonts w:ascii="Bembo Std" w:hAnsi="Bembo Std"/>
          <w:lang w:val="es-SV"/>
        </w:rPr>
        <w:t xml:space="preserve"> </w:t>
      </w:r>
    </w:p>
    <w:p w14:paraId="3B570B5B" w14:textId="77777777" w:rsidR="00ED3BBB" w:rsidRPr="00683F0E" w:rsidRDefault="00ED3BBB" w:rsidP="00ED3BBB">
      <w:pPr>
        <w:numPr>
          <w:ilvl w:val="12"/>
          <w:numId w:val="0"/>
        </w:numPr>
        <w:tabs>
          <w:tab w:val="left" w:pos="1440"/>
        </w:tabs>
        <w:jc w:val="both"/>
        <w:rPr>
          <w:rFonts w:ascii="Bembo Std" w:hAnsi="Bembo Std"/>
          <w:spacing w:val="-3"/>
          <w:lang w:val="es-SV"/>
        </w:rPr>
      </w:pPr>
    </w:p>
    <w:p w14:paraId="7E727E6F" w14:textId="77777777" w:rsidR="00ED3BBB" w:rsidRPr="00683F0E" w:rsidRDefault="00ED3BBB" w:rsidP="00ED3BBB">
      <w:pPr>
        <w:numPr>
          <w:ilvl w:val="12"/>
          <w:numId w:val="0"/>
        </w:numPr>
        <w:ind w:left="720" w:right="-72"/>
        <w:jc w:val="both"/>
        <w:rPr>
          <w:rFonts w:ascii="Bembo Std" w:hAnsi="Bembo Std"/>
          <w:i/>
          <w:strike/>
          <w:lang w:val="es-SV"/>
        </w:rPr>
      </w:pPr>
    </w:p>
    <w:p w14:paraId="09695E57" w14:textId="0946DC50" w:rsidR="00ED3BBB" w:rsidRPr="00AE28FA" w:rsidRDefault="003A49F5" w:rsidP="00ED3BBB">
      <w:pPr>
        <w:numPr>
          <w:ilvl w:val="12"/>
          <w:numId w:val="0"/>
        </w:numPr>
        <w:ind w:left="720" w:right="-72"/>
        <w:jc w:val="both"/>
        <w:rPr>
          <w:rFonts w:ascii="Bembo Std" w:hAnsi="Bembo Std"/>
          <w:i/>
          <w:spacing w:val="-3"/>
          <w:lang w:val="es-SV"/>
        </w:rPr>
        <w:sectPr w:rsidR="00ED3BBB" w:rsidRPr="00AE28FA" w:rsidSect="00ED3BBB">
          <w:headerReference w:type="default" r:id="rId20"/>
          <w:footerReference w:type="default" r:id="rId21"/>
          <w:pgSz w:w="12242" w:h="15842" w:code="1"/>
          <w:pgMar w:top="1440" w:right="1440" w:bottom="1440" w:left="1728" w:header="720" w:footer="720" w:gutter="0"/>
          <w:paperSrc w:first="15" w:other="15"/>
          <w:cols w:space="708"/>
          <w:titlePg/>
          <w:docGrid w:linePitch="360"/>
        </w:sectPr>
      </w:pPr>
      <w:r w:rsidRPr="003A49F5">
        <w:rPr>
          <w:rFonts w:ascii="Bembo Std" w:hAnsi="Bembo Std"/>
          <w:i/>
          <w:noProof/>
          <w:spacing w:val="-3"/>
          <w:lang w:val="es-SV" w:eastAsia="es-SV"/>
        </w:rPr>
        <w:drawing>
          <wp:inline distT="0" distB="0" distL="0" distR="0" wp14:anchorId="12836EC0" wp14:editId="17CB22F2">
            <wp:extent cx="5761355" cy="6581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994" cy="6583647"/>
                    </a:xfrm>
                    <a:prstGeom prst="rect">
                      <a:avLst/>
                    </a:prstGeom>
                    <a:noFill/>
                    <a:ln>
                      <a:noFill/>
                    </a:ln>
                  </pic:spPr>
                </pic:pic>
              </a:graphicData>
            </a:graphic>
          </wp:inline>
        </w:drawing>
      </w:r>
    </w:p>
    <w:p w14:paraId="2A54E661" w14:textId="77777777" w:rsidR="00ED3BBB" w:rsidRPr="00AE28FA" w:rsidRDefault="00ED3BBB" w:rsidP="00ED3BBB">
      <w:pPr>
        <w:spacing w:before="120" w:after="120"/>
        <w:outlineLvl w:val="1"/>
        <w:rPr>
          <w:rFonts w:ascii="Bembo Std" w:hAnsi="Bembo Std"/>
          <w:b/>
        </w:rPr>
      </w:pPr>
      <w:bookmarkStart w:id="704" w:name="_Toc52790074"/>
      <w:proofErr w:type="spellStart"/>
      <w:r w:rsidRPr="00AE28FA">
        <w:rPr>
          <w:rFonts w:ascii="Bembo Std" w:hAnsi="Bembo Std"/>
          <w:b/>
        </w:rPr>
        <w:lastRenderedPageBreak/>
        <w:t>Apéndice</w:t>
      </w:r>
      <w:proofErr w:type="spellEnd"/>
      <w:r w:rsidRPr="00AE28FA">
        <w:rPr>
          <w:rFonts w:ascii="Bembo Std" w:hAnsi="Bembo Std"/>
          <w:b/>
        </w:rPr>
        <w:t xml:space="preserve"> D – </w:t>
      </w:r>
      <w:proofErr w:type="spellStart"/>
      <w:r w:rsidRPr="00AE28FA">
        <w:rPr>
          <w:rFonts w:ascii="Bembo Std" w:hAnsi="Bembo Std"/>
          <w:b/>
        </w:rPr>
        <w:t>Formulario</w:t>
      </w:r>
      <w:proofErr w:type="spellEnd"/>
      <w:r w:rsidRPr="00AE28FA">
        <w:rPr>
          <w:rFonts w:ascii="Bembo Std" w:hAnsi="Bembo Std"/>
          <w:b/>
        </w:rPr>
        <w:t xml:space="preserve"> de </w:t>
      </w:r>
      <w:proofErr w:type="spellStart"/>
      <w:r w:rsidRPr="00AE28FA">
        <w:rPr>
          <w:rFonts w:ascii="Bembo Std" w:hAnsi="Bembo Std"/>
          <w:b/>
        </w:rPr>
        <w:t>Garantía</w:t>
      </w:r>
      <w:proofErr w:type="spellEnd"/>
      <w:r w:rsidRPr="00AE28FA">
        <w:rPr>
          <w:rFonts w:ascii="Bembo Std" w:hAnsi="Bembo Std"/>
          <w:b/>
        </w:rPr>
        <w:t xml:space="preserve"> de </w:t>
      </w:r>
      <w:proofErr w:type="spellStart"/>
      <w:r w:rsidRPr="00AE28FA">
        <w:rPr>
          <w:rFonts w:ascii="Bembo Std" w:hAnsi="Bembo Std"/>
          <w:b/>
        </w:rPr>
        <w:t>Cumplimiento</w:t>
      </w:r>
      <w:proofErr w:type="spellEnd"/>
      <w:r w:rsidRPr="00AE28FA">
        <w:rPr>
          <w:rFonts w:ascii="Bembo Std" w:hAnsi="Bembo Std"/>
          <w:b/>
        </w:rPr>
        <w:t xml:space="preserve"> de </w:t>
      </w:r>
      <w:proofErr w:type="spellStart"/>
      <w:r w:rsidRPr="00AE28FA">
        <w:rPr>
          <w:rFonts w:ascii="Bembo Std" w:hAnsi="Bembo Std"/>
          <w:b/>
        </w:rPr>
        <w:t>Contrato</w:t>
      </w:r>
      <w:proofErr w:type="spellEnd"/>
      <w:r w:rsidRPr="00AE28FA">
        <w:rPr>
          <w:rFonts w:ascii="Bembo Std" w:hAnsi="Bembo Std"/>
          <w:b/>
        </w:rPr>
        <w:t xml:space="preserve"> (</w:t>
      </w:r>
      <w:proofErr w:type="spellStart"/>
      <w:r w:rsidRPr="00AE28FA">
        <w:rPr>
          <w:rFonts w:ascii="Bembo Std" w:hAnsi="Bembo Std"/>
          <w:b/>
        </w:rPr>
        <w:t>Formato</w:t>
      </w:r>
      <w:proofErr w:type="spellEnd"/>
      <w:r w:rsidRPr="00AE28FA">
        <w:rPr>
          <w:rFonts w:ascii="Bembo Std" w:hAnsi="Bembo Std"/>
          <w:b/>
        </w:rPr>
        <w:t xml:space="preserve"> de </w:t>
      </w:r>
      <w:proofErr w:type="spellStart"/>
      <w:r w:rsidRPr="00AE28FA">
        <w:rPr>
          <w:rFonts w:ascii="Bembo Std" w:hAnsi="Bembo Std"/>
          <w:b/>
        </w:rPr>
        <w:t>Garantía</w:t>
      </w:r>
      <w:proofErr w:type="spellEnd"/>
      <w:r w:rsidRPr="00AE28FA">
        <w:rPr>
          <w:rFonts w:ascii="Bembo Std" w:hAnsi="Bembo Std"/>
          <w:b/>
        </w:rPr>
        <w:t xml:space="preserve"> </w:t>
      </w:r>
      <w:proofErr w:type="spellStart"/>
      <w:r w:rsidRPr="00AE28FA">
        <w:rPr>
          <w:rFonts w:ascii="Bembo Std" w:hAnsi="Bembo Std"/>
          <w:b/>
        </w:rPr>
        <w:t>Bancaria</w:t>
      </w:r>
      <w:proofErr w:type="spellEnd"/>
      <w:r w:rsidRPr="00AE28FA">
        <w:rPr>
          <w:rFonts w:ascii="Bembo Std" w:hAnsi="Bembo Std"/>
          <w:b/>
        </w:rPr>
        <w:t>)</w:t>
      </w:r>
      <w:bookmarkEnd w:id="704"/>
    </w:p>
    <w:p w14:paraId="1616E89D" w14:textId="77777777" w:rsidR="00ED3BBB" w:rsidRPr="00AE28FA" w:rsidRDefault="00ED3BBB" w:rsidP="00ED3BBB">
      <w:pPr>
        <w:jc w:val="both"/>
        <w:rPr>
          <w:rFonts w:ascii="Bembo Std" w:hAnsi="Bembo Std"/>
        </w:rPr>
      </w:pPr>
    </w:p>
    <w:p w14:paraId="07E68C8E" w14:textId="77777777" w:rsidR="00ED3BBB" w:rsidRPr="00AE28FA" w:rsidRDefault="00ED3BBB" w:rsidP="00ED3BBB">
      <w:pPr>
        <w:numPr>
          <w:ilvl w:val="12"/>
          <w:numId w:val="0"/>
        </w:numPr>
        <w:jc w:val="both"/>
        <w:rPr>
          <w:rFonts w:ascii="Bembo Std" w:hAnsi="Bembo Std"/>
          <w:i/>
          <w:iCs/>
          <w:sz w:val="20"/>
          <w:szCs w:val="20"/>
        </w:rPr>
      </w:pPr>
      <w:r w:rsidRPr="00AE28FA">
        <w:rPr>
          <w:rFonts w:ascii="Bembo Std" w:hAnsi="Bembo Std"/>
          <w:i/>
          <w:iCs/>
          <w:sz w:val="20"/>
          <w:szCs w:val="20"/>
        </w:rPr>
        <w:t xml:space="preserve">[El banco, a </w:t>
      </w:r>
      <w:proofErr w:type="spellStart"/>
      <w:r w:rsidRPr="00AE28FA">
        <w:rPr>
          <w:rFonts w:ascii="Bembo Std" w:hAnsi="Bembo Std"/>
          <w:i/>
          <w:iCs/>
          <w:sz w:val="20"/>
          <w:szCs w:val="20"/>
        </w:rPr>
        <w:t>solicitud</w:t>
      </w:r>
      <w:proofErr w:type="spellEnd"/>
      <w:r w:rsidRPr="00AE28FA">
        <w:rPr>
          <w:rFonts w:ascii="Bembo Std" w:hAnsi="Bembo Std"/>
          <w:i/>
          <w:iCs/>
          <w:sz w:val="20"/>
          <w:szCs w:val="20"/>
        </w:rPr>
        <w:t xml:space="preserve"> del </w:t>
      </w:r>
      <w:proofErr w:type="spellStart"/>
      <w:r w:rsidRPr="00AE28FA">
        <w:rPr>
          <w:rFonts w:ascii="Bembo Std" w:hAnsi="Bembo Std"/>
          <w:i/>
          <w:iCs/>
          <w:sz w:val="20"/>
          <w:szCs w:val="20"/>
        </w:rPr>
        <w:t>Oferente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seleccionado</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completará</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este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formulario</w:t>
      </w:r>
      <w:proofErr w:type="spellEnd"/>
      <w:r w:rsidRPr="00AE28FA">
        <w:rPr>
          <w:rFonts w:ascii="Bembo Std" w:hAnsi="Bembo Std"/>
          <w:i/>
          <w:iCs/>
          <w:sz w:val="20"/>
          <w:szCs w:val="20"/>
        </w:rPr>
        <w:t xml:space="preserve"> de </w:t>
      </w:r>
      <w:proofErr w:type="spellStart"/>
      <w:r w:rsidRPr="00AE28FA">
        <w:rPr>
          <w:rFonts w:ascii="Bembo Std" w:hAnsi="Bembo Std"/>
          <w:i/>
          <w:iCs/>
          <w:sz w:val="20"/>
          <w:szCs w:val="20"/>
        </w:rPr>
        <w:t>acuerdo</w:t>
      </w:r>
      <w:proofErr w:type="spellEnd"/>
      <w:r w:rsidRPr="00AE28FA">
        <w:rPr>
          <w:rFonts w:ascii="Bembo Std" w:hAnsi="Bembo Std"/>
          <w:i/>
          <w:iCs/>
          <w:sz w:val="20"/>
          <w:szCs w:val="20"/>
        </w:rPr>
        <w:t xml:space="preserve"> con las </w:t>
      </w:r>
      <w:proofErr w:type="spellStart"/>
      <w:r w:rsidRPr="00AE28FA">
        <w:rPr>
          <w:rFonts w:ascii="Bembo Std" w:hAnsi="Bembo Std"/>
          <w:i/>
          <w:iCs/>
          <w:sz w:val="20"/>
          <w:szCs w:val="20"/>
        </w:rPr>
        <w:t>instrucciones</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indicadas</w:t>
      </w:r>
      <w:proofErr w:type="spellEnd"/>
      <w:r w:rsidRPr="00AE28FA">
        <w:rPr>
          <w:rFonts w:ascii="Bembo Std" w:hAnsi="Bembo Std"/>
          <w:i/>
          <w:iCs/>
          <w:sz w:val="20"/>
          <w:szCs w:val="20"/>
        </w:rPr>
        <w:t>.</w:t>
      </w:r>
      <w:r w:rsidRPr="00AE28FA">
        <w:rPr>
          <w:rFonts w:ascii="Bembo Std" w:hAnsi="Bembo Std"/>
          <w:i/>
          <w:sz w:val="20"/>
          <w:szCs w:val="20"/>
        </w:rPr>
        <w:t xml:space="preserve"> </w:t>
      </w:r>
      <w:proofErr w:type="spellStart"/>
      <w:r w:rsidRPr="00AE28FA">
        <w:rPr>
          <w:rFonts w:ascii="Bembo Std" w:hAnsi="Bembo Std"/>
          <w:i/>
          <w:sz w:val="20"/>
          <w:szCs w:val="20"/>
        </w:rPr>
        <w:t>En</w:t>
      </w:r>
      <w:proofErr w:type="spellEnd"/>
      <w:r w:rsidRPr="00AE28FA">
        <w:rPr>
          <w:rFonts w:ascii="Bembo Std" w:hAnsi="Bembo Std"/>
          <w:i/>
          <w:sz w:val="20"/>
          <w:szCs w:val="20"/>
        </w:rPr>
        <w:t xml:space="preserve"> </w:t>
      </w:r>
      <w:proofErr w:type="spellStart"/>
      <w:r w:rsidRPr="00AE28FA">
        <w:rPr>
          <w:rFonts w:ascii="Bembo Std" w:hAnsi="Bembo Std"/>
          <w:i/>
          <w:sz w:val="20"/>
          <w:szCs w:val="20"/>
        </w:rPr>
        <w:t>caso</w:t>
      </w:r>
      <w:proofErr w:type="spellEnd"/>
      <w:r w:rsidRPr="00AE28FA">
        <w:rPr>
          <w:rFonts w:ascii="Bembo Std" w:hAnsi="Bembo Std"/>
          <w:i/>
          <w:sz w:val="20"/>
          <w:szCs w:val="20"/>
        </w:rPr>
        <w:t xml:space="preserve"> que la </w:t>
      </w:r>
      <w:proofErr w:type="spellStart"/>
      <w:r w:rsidRPr="00AE28FA">
        <w:rPr>
          <w:rFonts w:ascii="Bembo Std" w:hAnsi="Bembo Std"/>
          <w:i/>
          <w:sz w:val="20"/>
          <w:szCs w:val="20"/>
        </w:rPr>
        <w:t>Garantía</w:t>
      </w:r>
      <w:proofErr w:type="spellEnd"/>
      <w:r w:rsidRPr="00AE28FA">
        <w:rPr>
          <w:rFonts w:ascii="Bembo Std" w:hAnsi="Bembo Std"/>
          <w:i/>
          <w:sz w:val="20"/>
          <w:szCs w:val="20"/>
        </w:rPr>
        <w:t xml:space="preserve"> sea </w:t>
      </w:r>
      <w:proofErr w:type="spellStart"/>
      <w:r w:rsidRPr="00AE28FA">
        <w:rPr>
          <w:rFonts w:ascii="Bembo Std" w:hAnsi="Bembo Std"/>
          <w:i/>
          <w:sz w:val="20"/>
          <w:szCs w:val="20"/>
        </w:rPr>
        <w:t>emitida</w:t>
      </w:r>
      <w:proofErr w:type="spellEnd"/>
      <w:r w:rsidRPr="00AE28FA">
        <w:rPr>
          <w:rFonts w:ascii="Bembo Std" w:hAnsi="Bembo Std"/>
          <w:i/>
          <w:sz w:val="20"/>
          <w:szCs w:val="20"/>
        </w:rPr>
        <w:t xml:space="preserve"> </w:t>
      </w:r>
      <w:proofErr w:type="spellStart"/>
      <w:r w:rsidRPr="00AE28FA">
        <w:rPr>
          <w:rFonts w:ascii="Bembo Std" w:hAnsi="Bembo Std"/>
          <w:i/>
          <w:sz w:val="20"/>
          <w:szCs w:val="20"/>
        </w:rPr>
        <w:t>por</w:t>
      </w:r>
      <w:proofErr w:type="spellEnd"/>
      <w:r w:rsidRPr="00AE28FA">
        <w:rPr>
          <w:rFonts w:ascii="Bembo Std" w:hAnsi="Bembo Std"/>
          <w:i/>
          <w:sz w:val="20"/>
          <w:szCs w:val="20"/>
        </w:rPr>
        <w:t xml:space="preserve"> un Banco de un </w:t>
      </w:r>
      <w:proofErr w:type="spellStart"/>
      <w:r w:rsidRPr="00AE28FA">
        <w:rPr>
          <w:rFonts w:ascii="Bembo Std" w:hAnsi="Bembo Std"/>
          <w:i/>
          <w:sz w:val="20"/>
          <w:szCs w:val="20"/>
        </w:rPr>
        <w:t>país</w:t>
      </w:r>
      <w:proofErr w:type="spellEnd"/>
      <w:r w:rsidRPr="00AE28FA">
        <w:rPr>
          <w:rFonts w:ascii="Bembo Std" w:hAnsi="Bembo Std"/>
          <w:i/>
          <w:sz w:val="20"/>
          <w:szCs w:val="20"/>
        </w:rPr>
        <w:t xml:space="preserve"> </w:t>
      </w:r>
      <w:proofErr w:type="spellStart"/>
      <w:r w:rsidRPr="00AE28FA">
        <w:rPr>
          <w:rFonts w:ascii="Bembo Std" w:hAnsi="Bembo Std"/>
          <w:i/>
          <w:sz w:val="20"/>
          <w:szCs w:val="20"/>
        </w:rPr>
        <w:t>extranjero</w:t>
      </w:r>
      <w:proofErr w:type="spellEnd"/>
      <w:r w:rsidRPr="00AE28FA">
        <w:rPr>
          <w:rFonts w:ascii="Bembo Std" w:hAnsi="Bembo Std"/>
          <w:i/>
          <w:sz w:val="20"/>
          <w:szCs w:val="20"/>
        </w:rPr>
        <w:t xml:space="preserve">, </w:t>
      </w:r>
      <w:proofErr w:type="spellStart"/>
      <w:r w:rsidRPr="00AE28FA">
        <w:rPr>
          <w:rFonts w:ascii="Bembo Std" w:hAnsi="Bembo Std"/>
          <w:i/>
          <w:sz w:val="20"/>
          <w:szCs w:val="20"/>
        </w:rPr>
        <w:t>éste</w:t>
      </w:r>
      <w:proofErr w:type="spellEnd"/>
      <w:r w:rsidRPr="00AE28FA">
        <w:rPr>
          <w:rFonts w:ascii="Bembo Std" w:hAnsi="Bembo Std"/>
          <w:i/>
          <w:sz w:val="20"/>
          <w:szCs w:val="20"/>
        </w:rPr>
        <w:t xml:space="preserve"> </w:t>
      </w:r>
      <w:proofErr w:type="spellStart"/>
      <w:r w:rsidRPr="00AE28FA">
        <w:rPr>
          <w:rFonts w:ascii="Bembo Std" w:hAnsi="Bembo Std"/>
          <w:i/>
          <w:sz w:val="20"/>
          <w:szCs w:val="20"/>
        </w:rPr>
        <w:t>deberá</w:t>
      </w:r>
      <w:proofErr w:type="spellEnd"/>
      <w:r w:rsidRPr="00AE28FA">
        <w:rPr>
          <w:rFonts w:ascii="Bembo Std" w:hAnsi="Bembo Std"/>
          <w:i/>
          <w:sz w:val="20"/>
          <w:szCs w:val="20"/>
        </w:rPr>
        <w:t xml:space="preserve"> </w:t>
      </w:r>
      <w:proofErr w:type="spellStart"/>
      <w:r w:rsidRPr="00AE28FA">
        <w:rPr>
          <w:rFonts w:ascii="Bembo Std" w:hAnsi="Bembo Std"/>
          <w:i/>
          <w:sz w:val="20"/>
          <w:szCs w:val="20"/>
        </w:rPr>
        <w:t>tener</w:t>
      </w:r>
      <w:proofErr w:type="spellEnd"/>
      <w:r w:rsidRPr="00AE28FA">
        <w:rPr>
          <w:rFonts w:ascii="Bembo Std" w:hAnsi="Bembo Std"/>
          <w:i/>
          <w:sz w:val="20"/>
          <w:szCs w:val="20"/>
        </w:rPr>
        <w:t xml:space="preserve"> </w:t>
      </w:r>
      <w:proofErr w:type="spellStart"/>
      <w:r w:rsidRPr="00AE28FA">
        <w:rPr>
          <w:rFonts w:ascii="Bembo Std" w:hAnsi="Bembo Std"/>
          <w:i/>
          <w:sz w:val="20"/>
          <w:szCs w:val="20"/>
        </w:rPr>
        <w:t>corresponsalía</w:t>
      </w:r>
      <w:proofErr w:type="spellEnd"/>
      <w:r w:rsidRPr="00AE28FA">
        <w:rPr>
          <w:rFonts w:ascii="Bembo Std" w:hAnsi="Bembo Std"/>
          <w:i/>
          <w:sz w:val="20"/>
          <w:szCs w:val="20"/>
        </w:rPr>
        <w:t xml:space="preserve"> con un Banco del </w:t>
      </w:r>
      <w:proofErr w:type="spellStart"/>
      <w:r w:rsidRPr="00AE28FA">
        <w:rPr>
          <w:rFonts w:ascii="Bembo Std" w:hAnsi="Bembo Std"/>
          <w:i/>
          <w:sz w:val="20"/>
          <w:szCs w:val="20"/>
        </w:rPr>
        <w:t>país</w:t>
      </w:r>
      <w:proofErr w:type="spellEnd"/>
      <w:r w:rsidRPr="00AE28FA">
        <w:rPr>
          <w:rFonts w:ascii="Bembo Std" w:hAnsi="Bembo Std"/>
          <w:i/>
          <w:sz w:val="20"/>
          <w:szCs w:val="20"/>
        </w:rPr>
        <w:t xml:space="preserve"> del </w:t>
      </w:r>
      <w:proofErr w:type="spellStart"/>
      <w:r w:rsidRPr="00AE28FA">
        <w:rPr>
          <w:rFonts w:ascii="Bembo Std" w:hAnsi="Bembo Std"/>
          <w:i/>
          <w:sz w:val="20"/>
          <w:szCs w:val="20"/>
        </w:rPr>
        <w:t>Contratante</w:t>
      </w:r>
      <w:proofErr w:type="spellEnd"/>
      <w:proofErr w:type="gramStart"/>
      <w:r w:rsidRPr="00AE28FA">
        <w:rPr>
          <w:rFonts w:ascii="Bembo Std" w:hAnsi="Bembo Std"/>
          <w:i/>
          <w:sz w:val="20"/>
          <w:szCs w:val="20"/>
        </w:rPr>
        <w:t>.</w:t>
      </w:r>
      <w:r w:rsidRPr="00AE28FA">
        <w:rPr>
          <w:rFonts w:ascii="Bembo Std" w:hAnsi="Bembo Std"/>
          <w:i/>
          <w:iCs/>
          <w:sz w:val="20"/>
          <w:szCs w:val="20"/>
        </w:rPr>
        <w:t xml:space="preserve"> ]</w:t>
      </w:r>
      <w:proofErr w:type="gramEnd"/>
    </w:p>
    <w:p w14:paraId="32AADBEF" w14:textId="77777777" w:rsidR="00ED3BBB" w:rsidRPr="00AE28FA" w:rsidRDefault="00ED3BBB" w:rsidP="00ED3BBB">
      <w:pPr>
        <w:numPr>
          <w:ilvl w:val="12"/>
          <w:numId w:val="0"/>
        </w:numPr>
        <w:jc w:val="both"/>
        <w:rPr>
          <w:rFonts w:ascii="Bembo Std" w:hAnsi="Bembo Std"/>
          <w:i/>
          <w:iCs/>
          <w:sz w:val="20"/>
          <w:szCs w:val="20"/>
        </w:rPr>
      </w:pPr>
    </w:p>
    <w:p w14:paraId="5FC42A14" w14:textId="77777777" w:rsidR="00ED3BBB" w:rsidRPr="00AE28FA" w:rsidRDefault="00ED3BBB" w:rsidP="00ED3BBB">
      <w:pPr>
        <w:numPr>
          <w:ilvl w:val="12"/>
          <w:numId w:val="0"/>
        </w:numPr>
        <w:jc w:val="right"/>
        <w:rPr>
          <w:rFonts w:ascii="Bembo Std" w:hAnsi="Bembo Std"/>
          <w:i/>
          <w:iCs/>
          <w:sz w:val="20"/>
          <w:szCs w:val="20"/>
        </w:rPr>
      </w:pPr>
      <w:proofErr w:type="spellStart"/>
      <w:r w:rsidRPr="00AE28FA">
        <w:rPr>
          <w:rFonts w:ascii="Bembo Std" w:hAnsi="Bembo Std"/>
          <w:sz w:val="20"/>
          <w:szCs w:val="20"/>
        </w:rPr>
        <w:t>Fecha</w:t>
      </w:r>
      <w:proofErr w:type="spellEnd"/>
      <w:r w:rsidRPr="00AE28FA">
        <w:rPr>
          <w:rFonts w:ascii="Bembo Std" w:hAnsi="Bembo Std"/>
          <w:sz w:val="20"/>
          <w:szCs w:val="20"/>
        </w:rPr>
        <w:t xml:space="preserve">: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la </w:t>
      </w:r>
      <w:proofErr w:type="spellStart"/>
      <w:r w:rsidRPr="00AE28FA">
        <w:rPr>
          <w:rFonts w:ascii="Bembo Std" w:hAnsi="Bembo Std"/>
          <w:i/>
          <w:iCs/>
          <w:sz w:val="20"/>
          <w:szCs w:val="20"/>
        </w:rPr>
        <w:t>fecha</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día</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mes</w:t>
      </w:r>
      <w:proofErr w:type="spellEnd"/>
      <w:r w:rsidRPr="00AE28FA">
        <w:rPr>
          <w:rFonts w:ascii="Bembo Std" w:hAnsi="Bembo Std"/>
          <w:i/>
          <w:iCs/>
          <w:sz w:val="20"/>
          <w:szCs w:val="20"/>
        </w:rPr>
        <w:t xml:space="preserve">, y </w:t>
      </w:r>
      <w:proofErr w:type="spellStart"/>
      <w:r w:rsidRPr="00AE28FA">
        <w:rPr>
          <w:rFonts w:ascii="Bembo Std" w:hAnsi="Bembo Std"/>
          <w:i/>
          <w:iCs/>
          <w:sz w:val="20"/>
          <w:szCs w:val="20"/>
        </w:rPr>
        <w:t>año</w:t>
      </w:r>
      <w:proofErr w:type="spellEnd"/>
      <w:r w:rsidRPr="00AE28FA">
        <w:rPr>
          <w:rFonts w:ascii="Bembo Std" w:hAnsi="Bembo Std"/>
          <w:i/>
          <w:iCs/>
          <w:sz w:val="20"/>
          <w:szCs w:val="20"/>
        </w:rPr>
        <w:t xml:space="preserve">) de la </w:t>
      </w:r>
      <w:proofErr w:type="spellStart"/>
      <w:r w:rsidRPr="00AE28FA">
        <w:rPr>
          <w:rFonts w:ascii="Bembo Std" w:hAnsi="Bembo Std"/>
          <w:i/>
          <w:iCs/>
          <w:sz w:val="20"/>
          <w:szCs w:val="20"/>
        </w:rPr>
        <w:t>presentación</w:t>
      </w:r>
      <w:proofErr w:type="spellEnd"/>
      <w:r w:rsidRPr="00AE28FA">
        <w:rPr>
          <w:rFonts w:ascii="Bembo Std" w:hAnsi="Bembo Std"/>
          <w:i/>
          <w:iCs/>
          <w:sz w:val="20"/>
          <w:szCs w:val="20"/>
        </w:rPr>
        <w:t xml:space="preserve"> de la </w:t>
      </w:r>
      <w:proofErr w:type="spellStart"/>
      <w:r w:rsidRPr="00AE28FA">
        <w:rPr>
          <w:rFonts w:ascii="Bembo Std" w:hAnsi="Bembo Std"/>
          <w:i/>
          <w:iCs/>
          <w:sz w:val="20"/>
          <w:szCs w:val="20"/>
        </w:rPr>
        <w:t>Oferta</w:t>
      </w:r>
      <w:proofErr w:type="spellEnd"/>
      <w:r w:rsidRPr="00AE28FA">
        <w:rPr>
          <w:rFonts w:ascii="Bembo Std" w:hAnsi="Bembo Std"/>
          <w:i/>
          <w:iCs/>
          <w:sz w:val="20"/>
          <w:szCs w:val="20"/>
        </w:rPr>
        <w:t>]</w:t>
      </w:r>
    </w:p>
    <w:p w14:paraId="038F1B55" w14:textId="77777777" w:rsidR="00ED3BBB" w:rsidRPr="00AE28FA" w:rsidRDefault="00ED3BBB" w:rsidP="00ED3BBB">
      <w:pPr>
        <w:numPr>
          <w:ilvl w:val="12"/>
          <w:numId w:val="0"/>
        </w:numPr>
        <w:jc w:val="right"/>
        <w:rPr>
          <w:rFonts w:ascii="Bembo Std" w:hAnsi="Bembo Std"/>
          <w:i/>
          <w:iCs/>
          <w:sz w:val="20"/>
          <w:szCs w:val="20"/>
        </w:rPr>
      </w:pPr>
      <w:r w:rsidRPr="00AE28FA">
        <w:rPr>
          <w:rFonts w:ascii="Bembo Std" w:hAnsi="Bembo Std"/>
          <w:i/>
          <w:iCs/>
          <w:sz w:val="20"/>
          <w:szCs w:val="20"/>
        </w:rPr>
        <w:t xml:space="preserve">SDP No. y </w:t>
      </w:r>
      <w:proofErr w:type="spellStart"/>
      <w:r w:rsidRPr="00AE28FA">
        <w:rPr>
          <w:rFonts w:ascii="Bembo Std" w:hAnsi="Bembo Std"/>
          <w:i/>
          <w:iCs/>
          <w:sz w:val="20"/>
          <w:szCs w:val="20"/>
        </w:rPr>
        <w:t>Título</w:t>
      </w:r>
      <w:proofErr w:type="spellEnd"/>
      <w:r w:rsidRPr="00AE28FA">
        <w:rPr>
          <w:rFonts w:ascii="Bembo Std" w:hAnsi="Bembo Std"/>
          <w:i/>
          <w:iCs/>
          <w:sz w:val="20"/>
          <w:szCs w:val="20"/>
        </w:rPr>
        <w:t>: [</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el No. y </w:t>
      </w:r>
      <w:proofErr w:type="spellStart"/>
      <w:r w:rsidRPr="00AE28FA">
        <w:rPr>
          <w:rFonts w:ascii="Bembo Std" w:hAnsi="Bembo Std"/>
          <w:i/>
          <w:iCs/>
          <w:sz w:val="20"/>
          <w:szCs w:val="20"/>
        </w:rPr>
        <w:t>título</w:t>
      </w:r>
      <w:proofErr w:type="spellEnd"/>
      <w:r w:rsidRPr="00AE28FA">
        <w:rPr>
          <w:rFonts w:ascii="Bembo Std" w:hAnsi="Bembo Std"/>
          <w:i/>
          <w:iCs/>
          <w:sz w:val="20"/>
          <w:szCs w:val="20"/>
        </w:rPr>
        <w:t xml:space="preserve"> del </w:t>
      </w:r>
      <w:proofErr w:type="spellStart"/>
      <w:r w:rsidRPr="00AE28FA">
        <w:rPr>
          <w:rFonts w:ascii="Bembo Std" w:hAnsi="Bembo Std"/>
          <w:i/>
          <w:iCs/>
          <w:sz w:val="20"/>
          <w:szCs w:val="20"/>
        </w:rPr>
        <w:t>proceso</w:t>
      </w:r>
      <w:proofErr w:type="spellEnd"/>
      <w:r w:rsidRPr="00AE28FA">
        <w:rPr>
          <w:rFonts w:ascii="Bembo Std" w:hAnsi="Bembo Std"/>
          <w:i/>
          <w:iCs/>
          <w:sz w:val="20"/>
          <w:szCs w:val="20"/>
        </w:rPr>
        <w:t>]</w:t>
      </w:r>
    </w:p>
    <w:p w14:paraId="24184C18" w14:textId="77777777" w:rsidR="00ED3BBB" w:rsidRPr="00AE28FA" w:rsidRDefault="00ED3BBB" w:rsidP="00ED3BBB">
      <w:pPr>
        <w:numPr>
          <w:ilvl w:val="12"/>
          <w:numId w:val="0"/>
        </w:numPr>
        <w:jc w:val="both"/>
        <w:rPr>
          <w:rFonts w:ascii="Bembo Std" w:hAnsi="Bembo Std"/>
          <w:sz w:val="20"/>
          <w:szCs w:val="20"/>
        </w:rPr>
      </w:pPr>
    </w:p>
    <w:p w14:paraId="532C01BF" w14:textId="77777777" w:rsidR="00ED3BBB" w:rsidRPr="00AE28FA" w:rsidRDefault="00ED3BBB" w:rsidP="00ED3BBB">
      <w:pPr>
        <w:numPr>
          <w:ilvl w:val="12"/>
          <w:numId w:val="0"/>
        </w:numPr>
        <w:ind w:left="3960" w:hanging="3960"/>
        <w:jc w:val="both"/>
        <w:rPr>
          <w:rFonts w:ascii="Bembo Std" w:hAnsi="Bembo Std"/>
          <w:i/>
          <w:iCs/>
          <w:sz w:val="20"/>
          <w:szCs w:val="20"/>
        </w:rPr>
      </w:pPr>
      <w:proofErr w:type="spellStart"/>
      <w:r w:rsidRPr="00AE28FA">
        <w:rPr>
          <w:rFonts w:ascii="Bembo Std" w:hAnsi="Bembo Std"/>
          <w:sz w:val="20"/>
          <w:szCs w:val="20"/>
        </w:rPr>
        <w:t>Sucursal</w:t>
      </w:r>
      <w:proofErr w:type="spellEnd"/>
      <w:r w:rsidRPr="00AE28FA">
        <w:rPr>
          <w:rFonts w:ascii="Bembo Std" w:hAnsi="Bembo Std"/>
          <w:sz w:val="20"/>
          <w:szCs w:val="20"/>
        </w:rPr>
        <w:t xml:space="preserve"> del Banco u </w:t>
      </w:r>
      <w:proofErr w:type="spellStart"/>
      <w:proofErr w:type="gramStart"/>
      <w:r w:rsidRPr="00AE28FA">
        <w:rPr>
          <w:rFonts w:ascii="Bembo Std" w:hAnsi="Bembo Std"/>
          <w:sz w:val="20"/>
          <w:szCs w:val="20"/>
        </w:rPr>
        <w:t>Oficina</w:t>
      </w:r>
      <w:proofErr w:type="spellEnd"/>
      <w:r w:rsidRPr="00AE28FA">
        <w:rPr>
          <w:rFonts w:ascii="Bembo Std" w:hAnsi="Bembo Std"/>
          <w:sz w:val="20"/>
          <w:szCs w:val="20"/>
        </w:rPr>
        <w:t xml:space="preserve"> </w:t>
      </w:r>
      <w:r w:rsidRPr="00AE28FA">
        <w:rPr>
          <w:rFonts w:ascii="Bembo Std" w:hAnsi="Bembo Std"/>
          <w:i/>
          <w:iCs/>
          <w:sz w:val="20"/>
          <w:szCs w:val="20"/>
        </w:rPr>
        <w:t xml:space="preserve"> [</w:t>
      </w:r>
      <w:proofErr w:type="spellStart"/>
      <w:proofErr w:type="gramEnd"/>
      <w:r w:rsidRPr="00AE28FA">
        <w:rPr>
          <w:rFonts w:ascii="Bembo Std" w:hAnsi="Bembo Std"/>
          <w:i/>
          <w:iCs/>
          <w:sz w:val="20"/>
          <w:szCs w:val="20"/>
        </w:rPr>
        <w:t>nombre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completo</w:t>
      </w:r>
      <w:proofErr w:type="spellEnd"/>
      <w:r w:rsidRPr="00AE28FA">
        <w:rPr>
          <w:rFonts w:ascii="Bembo Std" w:hAnsi="Bembo Std"/>
          <w:i/>
          <w:iCs/>
          <w:sz w:val="20"/>
          <w:szCs w:val="20"/>
        </w:rPr>
        <w:t xml:space="preserve"> del </w:t>
      </w:r>
      <w:proofErr w:type="spellStart"/>
      <w:r w:rsidRPr="00AE28FA">
        <w:rPr>
          <w:rFonts w:ascii="Bembo Std" w:hAnsi="Bembo Std"/>
          <w:i/>
          <w:iCs/>
          <w:sz w:val="20"/>
          <w:szCs w:val="20"/>
        </w:rPr>
        <w:t>Garante</w:t>
      </w:r>
      <w:proofErr w:type="spellEnd"/>
      <w:r w:rsidRPr="00AE28FA">
        <w:rPr>
          <w:rFonts w:ascii="Bembo Std" w:hAnsi="Bembo Std"/>
          <w:i/>
          <w:iCs/>
          <w:sz w:val="20"/>
          <w:szCs w:val="20"/>
        </w:rPr>
        <w:t>]</w:t>
      </w:r>
    </w:p>
    <w:p w14:paraId="5A4BCBBC" w14:textId="77777777" w:rsidR="00ED3BBB" w:rsidRPr="00AE28FA" w:rsidRDefault="00ED3BBB" w:rsidP="00ED3BBB">
      <w:pPr>
        <w:numPr>
          <w:ilvl w:val="12"/>
          <w:numId w:val="0"/>
        </w:numPr>
        <w:jc w:val="both"/>
        <w:rPr>
          <w:rFonts w:ascii="Bembo Std" w:hAnsi="Bembo Std"/>
          <w:sz w:val="20"/>
          <w:szCs w:val="20"/>
        </w:rPr>
      </w:pPr>
    </w:p>
    <w:p w14:paraId="28D3D2D9" w14:textId="77777777" w:rsidR="00ED3BBB" w:rsidRPr="00AE28FA" w:rsidRDefault="00ED3BBB" w:rsidP="00ED3BBB">
      <w:pPr>
        <w:numPr>
          <w:ilvl w:val="12"/>
          <w:numId w:val="0"/>
        </w:numPr>
        <w:jc w:val="both"/>
        <w:rPr>
          <w:rFonts w:ascii="Bembo Std" w:hAnsi="Bembo Std"/>
          <w:i/>
          <w:iCs/>
          <w:sz w:val="20"/>
          <w:szCs w:val="20"/>
        </w:rPr>
      </w:pPr>
      <w:proofErr w:type="spellStart"/>
      <w:r w:rsidRPr="00AE28FA">
        <w:rPr>
          <w:rFonts w:ascii="Bembo Std" w:hAnsi="Bembo Std"/>
          <w:b/>
          <w:bCs/>
          <w:sz w:val="20"/>
          <w:szCs w:val="20"/>
        </w:rPr>
        <w:t>Beneficiario</w:t>
      </w:r>
      <w:proofErr w:type="spellEnd"/>
      <w:proofErr w:type="gramStart"/>
      <w:r w:rsidRPr="00AE28FA">
        <w:rPr>
          <w:rFonts w:ascii="Bembo Std" w:hAnsi="Bembo Std"/>
          <w:b/>
          <w:bCs/>
          <w:sz w:val="20"/>
          <w:szCs w:val="20"/>
        </w:rPr>
        <w:t xml:space="preserve">:  </w:t>
      </w:r>
      <w:r w:rsidRPr="00AE28FA">
        <w:rPr>
          <w:rFonts w:ascii="Bembo Std" w:hAnsi="Bembo Std"/>
          <w:i/>
          <w:iCs/>
          <w:sz w:val="20"/>
          <w:szCs w:val="20"/>
        </w:rPr>
        <w:t>[</w:t>
      </w:r>
      <w:proofErr w:type="spellStart"/>
      <w:proofErr w:type="gramEnd"/>
      <w:r w:rsidRPr="00AE28FA">
        <w:rPr>
          <w:rFonts w:ascii="Bembo Std" w:hAnsi="Bembo Std"/>
          <w:i/>
          <w:iCs/>
          <w:sz w:val="20"/>
          <w:szCs w:val="20"/>
        </w:rPr>
        <w:t>Nombre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completo</w:t>
      </w:r>
      <w:proofErr w:type="spellEnd"/>
      <w:r w:rsidRPr="00AE28FA">
        <w:rPr>
          <w:rFonts w:ascii="Bembo Std" w:hAnsi="Bembo Std"/>
          <w:i/>
          <w:iCs/>
          <w:sz w:val="20"/>
          <w:szCs w:val="20"/>
        </w:rPr>
        <w:t xml:space="preserve"> del Comprador]</w:t>
      </w:r>
      <w:r w:rsidRPr="00AE28FA">
        <w:rPr>
          <w:rFonts w:ascii="Bembo Std" w:hAnsi="Bembo Std"/>
          <w:b/>
          <w:bCs/>
          <w:sz w:val="20"/>
          <w:szCs w:val="20"/>
        </w:rPr>
        <w:t xml:space="preserve"> </w:t>
      </w:r>
    </w:p>
    <w:p w14:paraId="614CA9B8" w14:textId="77777777" w:rsidR="00ED3BBB" w:rsidRPr="00AE28FA" w:rsidRDefault="00ED3BBB" w:rsidP="00ED3BBB">
      <w:pPr>
        <w:pStyle w:val="BankNormal"/>
        <w:numPr>
          <w:ilvl w:val="12"/>
          <w:numId w:val="0"/>
        </w:numPr>
        <w:spacing w:after="0"/>
        <w:jc w:val="both"/>
        <w:rPr>
          <w:rFonts w:ascii="Bembo Std" w:hAnsi="Bembo Std"/>
          <w:sz w:val="20"/>
        </w:rPr>
      </w:pPr>
    </w:p>
    <w:p w14:paraId="5517DE58" w14:textId="77777777" w:rsidR="00ED3BBB" w:rsidRPr="00AE28FA" w:rsidRDefault="00ED3BBB" w:rsidP="00ED3BBB">
      <w:pPr>
        <w:numPr>
          <w:ilvl w:val="12"/>
          <w:numId w:val="0"/>
        </w:numPr>
        <w:jc w:val="both"/>
        <w:rPr>
          <w:rFonts w:ascii="Bembo Std" w:hAnsi="Bembo Std"/>
          <w:b/>
          <w:bCs/>
          <w:i/>
          <w:iCs/>
          <w:sz w:val="20"/>
          <w:szCs w:val="20"/>
        </w:rPr>
      </w:pPr>
      <w:r w:rsidRPr="00AE28FA">
        <w:rPr>
          <w:rFonts w:ascii="Bembo Std" w:hAnsi="Bembo Std"/>
          <w:b/>
          <w:bCs/>
          <w:sz w:val="20"/>
          <w:szCs w:val="20"/>
        </w:rPr>
        <w:t>GARANTIA DE CUMPLIMIENTO No.:</w:t>
      </w:r>
      <w:proofErr w:type="gramStart"/>
      <w:r w:rsidRPr="00AE28FA">
        <w:rPr>
          <w:rFonts w:ascii="Bembo Std" w:hAnsi="Bembo Std"/>
          <w:b/>
          <w:bCs/>
          <w:sz w:val="20"/>
          <w:szCs w:val="20"/>
        </w:rPr>
        <w:t xml:space="preserve">   </w:t>
      </w:r>
      <w:r w:rsidRPr="00AE28FA">
        <w:rPr>
          <w:rFonts w:ascii="Bembo Std" w:hAnsi="Bembo Std"/>
          <w:b/>
          <w:bCs/>
          <w:i/>
          <w:iCs/>
          <w:sz w:val="20"/>
          <w:szCs w:val="20"/>
        </w:rPr>
        <w:t>[</w:t>
      </w:r>
      <w:proofErr w:type="spellStart"/>
      <w:proofErr w:type="gramEnd"/>
      <w:r w:rsidRPr="00AE28FA">
        <w:rPr>
          <w:rFonts w:ascii="Bembo Std" w:hAnsi="Bembo Std"/>
          <w:b/>
          <w:bCs/>
          <w:i/>
          <w:iCs/>
          <w:sz w:val="20"/>
          <w:szCs w:val="20"/>
        </w:rPr>
        <w:t>indicar</w:t>
      </w:r>
      <w:proofErr w:type="spellEnd"/>
      <w:r w:rsidRPr="00AE28FA">
        <w:rPr>
          <w:rFonts w:ascii="Bembo Std" w:hAnsi="Bembo Std"/>
          <w:b/>
          <w:bCs/>
          <w:i/>
          <w:iCs/>
          <w:sz w:val="20"/>
          <w:szCs w:val="20"/>
        </w:rPr>
        <w:t xml:space="preserve"> el </w:t>
      </w:r>
      <w:proofErr w:type="spellStart"/>
      <w:r w:rsidRPr="00AE28FA">
        <w:rPr>
          <w:rFonts w:ascii="Bembo Std" w:hAnsi="Bembo Std"/>
          <w:b/>
          <w:bCs/>
          <w:i/>
          <w:iCs/>
          <w:sz w:val="20"/>
          <w:szCs w:val="20"/>
        </w:rPr>
        <w:t>número</w:t>
      </w:r>
      <w:proofErr w:type="spellEnd"/>
      <w:r w:rsidRPr="00AE28FA">
        <w:rPr>
          <w:rFonts w:ascii="Bembo Std" w:hAnsi="Bembo Std"/>
          <w:b/>
          <w:bCs/>
          <w:i/>
          <w:iCs/>
          <w:sz w:val="20"/>
          <w:szCs w:val="20"/>
        </w:rPr>
        <w:t xml:space="preserve"> de la </w:t>
      </w:r>
      <w:proofErr w:type="spellStart"/>
      <w:r w:rsidRPr="00AE28FA">
        <w:rPr>
          <w:rFonts w:ascii="Bembo Std" w:hAnsi="Bembo Std"/>
          <w:b/>
          <w:bCs/>
          <w:i/>
          <w:iCs/>
          <w:sz w:val="20"/>
          <w:szCs w:val="20"/>
        </w:rPr>
        <w:t>Garantía</w:t>
      </w:r>
      <w:proofErr w:type="spellEnd"/>
      <w:r w:rsidRPr="00AE28FA">
        <w:rPr>
          <w:rFonts w:ascii="Bembo Std" w:hAnsi="Bembo Std"/>
          <w:b/>
          <w:bCs/>
          <w:i/>
          <w:iCs/>
          <w:sz w:val="20"/>
          <w:szCs w:val="20"/>
        </w:rPr>
        <w:t>]</w:t>
      </w:r>
    </w:p>
    <w:p w14:paraId="0FB9C265" w14:textId="77777777" w:rsidR="00ED3BBB" w:rsidRPr="00AE28FA" w:rsidRDefault="00ED3BBB" w:rsidP="00ED3BBB">
      <w:pPr>
        <w:numPr>
          <w:ilvl w:val="12"/>
          <w:numId w:val="0"/>
        </w:numPr>
        <w:ind w:right="-180"/>
        <w:jc w:val="both"/>
        <w:rPr>
          <w:rFonts w:ascii="Bembo Std" w:hAnsi="Bembo Std"/>
          <w:b/>
          <w:bCs/>
          <w:sz w:val="20"/>
          <w:szCs w:val="20"/>
        </w:rPr>
      </w:pPr>
    </w:p>
    <w:p w14:paraId="646349CC" w14:textId="77777777" w:rsidR="00ED3BBB" w:rsidRPr="00AE28FA" w:rsidRDefault="00ED3BBB" w:rsidP="00ED3BBB">
      <w:pPr>
        <w:numPr>
          <w:ilvl w:val="12"/>
          <w:numId w:val="0"/>
        </w:numPr>
        <w:ind w:right="26"/>
        <w:jc w:val="both"/>
        <w:rPr>
          <w:rFonts w:ascii="Bembo Std" w:hAnsi="Bembo Std"/>
          <w:sz w:val="20"/>
          <w:szCs w:val="20"/>
        </w:rPr>
      </w:pPr>
      <w:r w:rsidRPr="00AE28FA">
        <w:rPr>
          <w:rFonts w:ascii="Bembo Std" w:hAnsi="Bembo Std"/>
          <w:sz w:val="20"/>
          <w:szCs w:val="20"/>
        </w:rPr>
        <w:t xml:space="preserve">Se </w:t>
      </w:r>
      <w:proofErr w:type="spellStart"/>
      <w:r w:rsidRPr="00AE28FA">
        <w:rPr>
          <w:rFonts w:ascii="Bembo Std" w:hAnsi="Bembo Std"/>
          <w:sz w:val="20"/>
          <w:szCs w:val="20"/>
        </w:rPr>
        <w:t>nos</w:t>
      </w:r>
      <w:proofErr w:type="spellEnd"/>
      <w:r w:rsidRPr="00AE28FA">
        <w:rPr>
          <w:rFonts w:ascii="Bembo Std" w:hAnsi="Bembo Std"/>
          <w:sz w:val="20"/>
          <w:szCs w:val="20"/>
        </w:rPr>
        <w:t xml:space="preserve"> ha </w:t>
      </w:r>
      <w:proofErr w:type="spellStart"/>
      <w:r w:rsidRPr="00AE28FA">
        <w:rPr>
          <w:rFonts w:ascii="Bembo Std" w:hAnsi="Bembo Std"/>
          <w:sz w:val="20"/>
          <w:szCs w:val="20"/>
        </w:rPr>
        <w:t>informado</w:t>
      </w:r>
      <w:proofErr w:type="spellEnd"/>
      <w:r w:rsidRPr="00AE28FA">
        <w:rPr>
          <w:rFonts w:ascii="Bembo Std" w:hAnsi="Bembo Std"/>
          <w:sz w:val="20"/>
          <w:szCs w:val="20"/>
        </w:rPr>
        <w:t xml:space="preserve"> </w:t>
      </w:r>
      <w:proofErr w:type="gramStart"/>
      <w:r w:rsidRPr="00AE28FA">
        <w:rPr>
          <w:rFonts w:ascii="Bembo Std" w:hAnsi="Bembo Std"/>
          <w:sz w:val="20"/>
          <w:szCs w:val="20"/>
        </w:rPr>
        <w:t xml:space="preserve">que  </w:t>
      </w:r>
      <w:r w:rsidRPr="00AE28FA">
        <w:rPr>
          <w:rFonts w:ascii="Bembo Std" w:hAnsi="Bembo Std"/>
          <w:i/>
          <w:iCs/>
          <w:sz w:val="20"/>
          <w:szCs w:val="20"/>
        </w:rPr>
        <w:t>[</w:t>
      </w:r>
      <w:proofErr w:type="spellStart"/>
      <w:proofErr w:type="gramEnd"/>
      <w:r w:rsidRPr="00AE28FA">
        <w:rPr>
          <w:rFonts w:ascii="Bembo Std" w:hAnsi="Bembo Std"/>
          <w:i/>
          <w:iCs/>
          <w:sz w:val="20"/>
          <w:szCs w:val="20"/>
        </w:rPr>
        <w:t>nombre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completo</w:t>
      </w:r>
      <w:proofErr w:type="spellEnd"/>
      <w:r w:rsidRPr="00AE28FA">
        <w:rPr>
          <w:rFonts w:ascii="Bembo Std" w:hAnsi="Bembo Std"/>
          <w:i/>
          <w:iCs/>
          <w:sz w:val="20"/>
          <w:szCs w:val="20"/>
        </w:rPr>
        <w:t xml:space="preserve"> del Consultor] </w:t>
      </w:r>
      <w:r w:rsidRPr="00AE28FA">
        <w:rPr>
          <w:rFonts w:ascii="Bembo Std" w:hAnsi="Bembo Std"/>
          <w:sz w:val="20"/>
          <w:szCs w:val="20"/>
        </w:rPr>
        <w:t>(</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adelante</w:t>
      </w:r>
      <w:proofErr w:type="spellEnd"/>
      <w:r w:rsidRPr="00AE28FA">
        <w:rPr>
          <w:rFonts w:ascii="Bembo Std" w:hAnsi="Bembo Std"/>
          <w:sz w:val="20"/>
          <w:szCs w:val="20"/>
        </w:rPr>
        <w:t xml:space="preserve"> </w:t>
      </w:r>
      <w:proofErr w:type="spellStart"/>
      <w:r w:rsidRPr="00AE28FA">
        <w:rPr>
          <w:rFonts w:ascii="Bembo Std" w:hAnsi="Bembo Std"/>
          <w:sz w:val="20"/>
          <w:szCs w:val="20"/>
        </w:rPr>
        <w:t>denominado</w:t>
      </w:r>
      <w:proofErr w:type="spellEnd"/>
      <w:r w:rsidRPr="00AE28FA">
        <w:rPr>
          <w:rFonts w:ascii="Bembo Std" w:hAnsi="Bembo Std"/>
          <w:sz w:val="20"/>
          <w:szCs w:val="20"/>
        </w:rPr>
        <w:t xml:space="preserve"> “el Consultor”) ha </w:t>
      </w:r>
      <w:proofErr w:type="spellStart"/>
      <w:r w:rsidRPr="00AE28FA">
        <w:rPr>
          <w:rFonts w:ascii="Bembo Std" w:hAnsi="Bembo Std"/>
          <w:sz w:val="20"/>
          <w:szCs w:val="20"/>
        </w:rPr>
        <w:t>celebrado</w:t>
      </w:r>
      <w:proofErr w:type="spellEnd"/>
      <w:r w:rsidRPr="00AE28FA">
        <w:rPr>
          <w:rFonts w:ascii="Bembo Std" w:hAnsi="Bembo Std"/>
          <w:sz w:val="20"/>
          <w:szCs w:val="20"/>
        </w:rPr>
        <w:t xml:space="preserve"> el </w:t>
      </w:r>
      <w:proofErr w:type="spellStart"/>
      <w:r w:rsidRPr="00AE28FA">
        <w:rPr>
          <w:rFonts w:ascii="Bembo Std" w:hAnsi="Bembo Std"/>
          <w:sz w:val="20"/>
          <w:szCs w:val="20"/>
        </w:rPr>
        <w:t>contrato</w:t>
      </w:r>
      <w:proofErr w:type="spellEnd"/>
      <w:r w:rsidRPr="00AE28FA">
        <w:rPr>
          <w:rFonts w:ascii="Bembo Std" w:hAnsi="Bembo Std"/>
          <w:sz w:val="20"/>
          <w:szCs w:val="20"/>
        </w:rPr>
        <w:t xml:space="preserve"> No.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número</w:t>
      </w:r>
      <w:proofErr w:type="spellEnd"/>
      <w:r w:rsidRPr="00AE28FA">
        <w:rPr>
          <w:rFonts w:ascii="Bembo Std" w:hAnsi="Bembo Std"/>
          <w:i/>
          <w:iCs/>
          <w:sz w:val="20"/>
          <w:szCs w:val="20"/>
        </w:rPr>
        <w:t xml:space="preserve">] </w:t>
      </w:r>
      <w:r w:rsidRPr="00AE28FA">
        <w:rPr>
          <w:rFonts w:ascii="Bembo Std" w:hAnsi="Bembo Std"/>
          <w:sz w:val="20"/>
          <w:szCs w:val="20"/>
        </w:rPr>
        <w:t xml:space="preserve">de </w:t>
      </w:r>
      <w:proofErr w:type="spellStart"/>
      <w:r w:rsidRPr="00AE28FA">
        <w:rPr>
          <w:rFonts w:ascii="Bembo Std" w:hAnsi="Bembo Std"/>
          <w:sz w:val="20"/>
          <w:szCs w:val="20"/>
        </w:rPr>
        <w:t>fecha</w:t>
      </w:r>
      <w:proofErr w:type="spellEnd"/>
      <w:r w:rsidRPr="00AE28FA">
        <w:rPr>
          <w:rFonts w:ascii="Bembo Std" w:hAnsi="Bembo Std"/>
          <w:sz w:val="20"/>
          <w:szCs w:val="20"/>
        </w:rPr>
        <w:t xml:space="preserve">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día</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mes</w:t>
      </w:r>
      <w:proofErr w:type="spellEnd"/>
      <w:r w:rsidRPr="00AE28FA">
        <w:rPr>
          <w:rFonts w:ascii="Bembo Std" w:hAnsi="Bembo Std"/>
          <w:i/>
          <w:iCs/>
          <w:sz w:val="20"/>
          <w:szCs w:val="20"/>
        </w:rPr>
        <w:t xml:space="preserve">, y </w:t>
      </w:r>
      <w:proofErr w:type="spellStart"/>
      <w:r w:rsidRPr="00AE28FA">
        <w:rPr>
          <w:rFonts w:ascii="Bembo Std" w:hAnsi="Bembo Std"/>
          <w:i/>
          <w:iCs/>
          <w:sz w:val="20"/>
          <w:szCs w:val="20"/>
        </w:rPr>
        <w:t>año</w:t>
      </w:r>
      <w:proofErr w:type="spellEnd"/>
      <w:r w:rsidRPr="00AE28FA">
        <w:rPr>
          <w:rFonts w:ascii="Bembo Std" w:hAnsi="Bembo Std"/>
          <w:i/>
          <w:iCs/>
          <w:sz w:val="20"/>
          <w:szCs w:val="20"/>
        </w:rPr>
        <w:t>)</w:t>
      </w:r>
      <w:r w:rsidRPr="00AE28FA">
        <w:rPr>
          <w:rFonts w:ascii="Bembo Std" w:hAnsi="Bembo Std"/>
          <w:sz w:val="20"/>
          <w:szCs w:val="20"/>
        </w:rPr>
        <w:t xml:space="preserve">  con </w:t>
      </w:r>
      <w:proofErr w:type="spellStart"/>
      <w:r w:rsidRPr="00AE28FA">
        <w:rPr>
          <w:rFonts w:ascii="Bembo Std" w:hAnsi="Bembo Std"/>
          <w:sz w:val="20"/>
          <w:szCs w:val="20"/>
        </w:rPr>
        <w:t>ustedes</w:t>
      </w:r>
      <w:proofErr w:type="spellEnd"/>
      <w:r w:rsidRPr="00AE28FA">
        <w:rPr>
          <w:rFonts w:ascii="Bembo Std" w:hAnsi="Bembo Std"/>
          <w:sz w:val="20"/>
          <w:szCs w:val="20"/>
        </w:rPr>
        <w:t xml:space="preserve">, para </w:t>
      </w:r>
      <w:r w:rsidRPr="00AE28FA">
        <w:rPr>
          <w:rFonts w:ascii="Bembo Std" w:hAnsi="Bembo Std"/>
          <w:i/>
          <w:iCs/>
          <w:sz w:val="20"/>
          <w:szCs w:val="20"/>
        </w:rPr>
        <w:t>[</w:t>
      </w:r>
      <w:proofErr w:type="spellStart"/>
      <w:r w:rsidRPr="00AE28FA">
        <w:rPr>
          <w:rFonts w:ascii="Bembo Std" w:hAnsi="Bembo Std"/>
          <w:i/>
          <w:iCs/>
          <w:color w:val="0000FF"/>
          <w:sz w:val="20"/>
          <w:szCs w:val="20"/>
        </w:rPr>
        <w:t>indique</w:t>
      </w:r>
      <w:proofErr w:type="spellEnd"/>
      <w:r w:rsidRPr="00AE28FA">
        <w:rPr>
          <w:rFonts w:ascii="Bembo Std" w:hAnsi="Bembo Std"/>
          <w:i/>
          <w:iCs/>
          <w:color w:val="0000FF"/>
          <w:sz w:val="20"/>
          <w:szCs w:val="20"/>
        </w:rPr>
        <w:t xml:space="preserve"> </w:t>
      </w:r>
      <w:proofErr w:type="spellStart"/>
      <w:r w:rsidRPr="00AE28FA">
        <w:rPr>
          <w:rFonts w:ascii="Bembo Std" w:hAnsi="Bembo Std"/>
          <w:i/>
          <w:iCs/>
          <w:color w:val="0000FF"/>
          <w:sz w:val="20"/>
          <w:szCs w:val="20"/>
        </w:rPr>
        <w:t>número</w:t>
      </w:r>
      <w:proofErr w:type="spellEnd"/>
      <w:r w:rsidRPr="00AE28FA">
        <w:rPr>
          <w:rFonts w:ascii="Bembo Std" w:hAnsi="Bembo Std"/>
          <w:i/>
          <w:iCs/>
          <w:color w:val="0000FF"/>
          <w:sz w:val="20"/>
          <w:szCs w:val="20"/>
        </w:rPr>
        <w:t xml:space="preserve">, </w:t>
      </w:r>
      <w:proofErr w:type="spellStart"/>
      <w:r w:rsidRPr="00AE28FA">
        <w:rPr>
          <w:rFonts w:ascii="Bembo Std" w:hAnsi="Bembo Std"/>
          <w:i/>
          <w:iCs/>
          <w:color w:val="0000FF"/>
          <w:sz w:val="20"/>
          <w:szCs w:val="20"/>
        </w:rPr>
        <w:t>nombre</w:t>
      </w:r>
      <w:proofErr w:type="spellEnd"/>
      <w:r w:rsidRPr="00AE28FA">
        <w:rPr>
          <w:rFonts w:ascii="Bembo Std" w:hAnsi="Bembo Std"/>
          <w:i/>
          <w:iCs/>
          <w:color w:val="0000FF"/>
          <w:sz w:val="20"/>
          <w:szCs w:val="20"/>
        </w:rPr>
        <w:t xml:space="preserve"> del </w:t>
      </w:r>
      <w:proofErr w:type="spellStart"/>
      <w:r w:rsidRPr="00AE28FA">
        <w:rPr>
          <w:rFonts w:ascii="Bembo Std" w:hAnsi="Bembo Std"/>
          <w:i/>
          <w:iCs/>
          <w:color w:val="0000FF"/>
          <w:sz w:val="20"/>
          <w:szCs w:val="20"/>
        </w:rPr>
        <w:t>contrato</w:t>
      </w:r>
      <w:proofErr w:type="spellEnd"/>
      <w:r w:rsidRPr="00AE28FA">
        <w:rPr>
          <w:rFonts w:ascii="Bembo Std" w:hAnsi="Bembo Std"/>
          <w:i/>
          <w:iCs/>
          <w:sz w:val="20"/>
          <w:szCs w:val="20"/>
        </w:rPr>
        <w:t xml:space="preserve"> y breve </w:t>
      </w:r>
      <w:proofErr w:type="spellStart"/>
      <w:r w:rsidRPr="00AE28FA">
        <w:rPr>
          <w:rFonts w:ascii="Bembo Std" w:hAnsi="Bembo Std"/>
          <w:i/>
          <w:iCs/>
          <w:sz w:val="20"/>
          <w:szCs w:val="20"/>
        </w:rPr>
        <w:t>descripción</w:t>
      </w:r>
      <w:proofErr w:type="spellEnd"/>
      <w:r w:rsidRPr="00AE28FA">
        <w:rPr>
          <w:rFonts w:ascii="Bembo Std" w:hAnsi="Bembo Std"/>
          <w:i/>
          <w:iCs/>
          <w:sz w:val="20"/>
          <w:szCs w:val="20"/>
        </w:rPr>
        <w:t xml:space="preserve"> de </w:t>
      </w:r>
      <w:proofErr w:type="spellStart"/>
      <w:r w:rsidRPr="00AE28FA">
        <w:rPr>
          <w:rFonts w:ascii="Bembo Std" w:hAnsi="Bembo Std"/>
          <w:i/>
          <w:iCs/>
          <w:sz w:val="20"/>
          <w:szCs w:val="20"/>
        </w:rPr>
        <w:t>los</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Servicioss</w:t>
      </w:r>
      <w:proofErr w:type="spellEnd"/>
      <w:r w:rsidRPr="00AE28FA">
        <w:rPr>
          <w:rFonts w:ascii="Bembo Std" w:hAnsi="Bembo Std"/>
          <w:i/>
          <w:iCs/>
          <w:sz w:val="20"/>
          <w:szCs w:val="20"/>
        </w:rPr>
        <w:t xml:space="preserve">] </w:t>
      </w:r>
      <w:r w:rsidRPr="00AE28FA">
        <w:rPr>
          <w:rFonts w:ascii="Bembo Std" w:hAnsi="Bembo Std"/>
          <w:sz w:val="20"/>
          <w:szCs w:val="20"/>
        </w:rPr>
        <w:t>(</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adelante</w:t>
      </w:r>
      <w:proofErr w:type="spellEnd"/>
      <w:r w:rsidRPr="00AE28FA">
        <w:rPr>
          <w:rFonts w:ascii="Bembo Std" w:hAnsi="Bembo Std"/>
          <w:sz w:val="20"/>
          <w:szCs w:val="20"/>
        </w:rPr>
        <w:t xml:space="preserve"> </w:t>
      </w:r>
      <w:proofErr w:type="spellStart"/>
      <w:r w:rsidRPr="00AE28FA">
        <w:rPr>
          <w:rFonts w:ascii="Bembo Std" w:hAnsi="Bembo Std"/>
          <w:sz w:val="20"/>
          <w:szCs w:val="20"/>
        </w:rPr>
        <w:t>denominado</w:t>
      </w:r>
      <w:proofErr w:type="spellEnd"/>
      <w:r w:rsidRPr="00AE28FA">
        <w:rPr>
          <w:rFonts w:ascii="Bembo Std" w:hAnsi="Bembo Std"/>
          <w:sz w:val="20"/>
          <w:szCs w:val="20"/>
        </w:rPr>
        <w:t xml:space="preserve"> “el </w:t>
      </w:r>
      <w:proofErr w:type="spellStart"/>
      <w:r w:rsidRPr="00AE28FA">
        <w:rPr>
          <w:rFonts w:ascii="Bembo Std" w:hAnsi="Bembo Std"/>
          <w:sz w:val="20"/>
          <w:szCs w:val="20"/>
        </w:rPr>
        <w:t>Contrato</w:t>
      </w:r>
      <w:proofErr w:type="spellEnd"/>
      <w:r w:rsidRPr="00AE28FA">
        <w:rPr>
          <w:rFonts w:ascii="Bembo Std" w:hAnsi="Bembo Std"/>
          <w:sz w:val="20"/>
          <w:szCs w:val="20"/>
        </w:rPr>
        <w:t>”).</w:t>
      </w:r>
    </w:p>
    <w:p w14:paraId="5012FE49" w14:textId="77777777" w:rsidR="00ED3BBB" w:rsidRPr="00AE28FA" w:rsidRDefault="00ED3BBB" w:rsidP="00ED3BBB">
      <w:pPr>
        <w:numPr>
          <w:ilvl w:val="12"/>
          <w:numId w:val="0"/>
        </w:numPr>
        <w:ind w:right="-180"/>
        <w:jc w:val="both"/>
        <w:rPr>
          <w:rFonts w:ascii="Bembo Std" w:hAnsi="Bembo Std"/>
          <w:sz w:val="20"/>
          <w:szCs w:val="20"/>
        </w:rPr>
      </w:pPr>
    </w:p>
    <w:p w14:paraId="03B214EF" w14:textId="77777777" w:rsidR="00ED3BBB" w:rsidRPr="00AE28FA" w:rsidRDefault="00ED3BBB" w:rsidP="00ED3BBB">
      <w:pPr>
        <w:numPr>
          <w:ilvl w:val="12"/>
          <w:numId w:val="0"/>
        </w:numPr>
        <w:ind w:right="-180"/>
        <w:jc w:val="both"/>
        <w:rPr>
          <w:rFonts w:ascii="Bembo Std" w:hAnsi="Bembo Std"/>
          <w:sz w:val="20"/>
          <w:szCs w:val="20"/>
        </w:rPr>
      </w:pPr>
      <w:proofErr w:type="spellStart"/>
      <w:r w:rsidRPr="00AE28FA">
        <w:rPr>
          <w:rFonts w:ascii="Bembo Std" w:hAnsi="Bembo Std"/>
          <w:sz w:val="20"/>
          <w:szCs w:val="20"/>
        </w:rPr>
        <w:t>Además</w:t>
      </w:r>
      <w:proofErr w:type="spellEnd"/>
      <w:r w:rsidRPr="00AE28FA">
        <w:rPr>
          <w:rFonts w:ascii="Bembo Std" w:hAnsi="Bembo Std"/>
          <w:sz w:val="20"/>
          <w:szCs w:val="20"/>
        </w:rPr>
        <w:t xml:space="preserve">, </w:t>
      </w:r>
      <w:proofErr w:type="spellStart"/>
      <w:r w:rsidRPr="00AE28FA">
        <w:rPr>
          <w:rFonts w:ascii="Bembo Std" w:hAnsi="Bembo Std"/>
          <w:sz w:val="20"/>
          <w:szCs w:val="20"/>
        </w:rPr>
        <w:t>entendemos</w:t>
      </w:r>
      <w:proofErr w:type="spellEnd"/>
      <w:r w:rsidRPr="00AE28FA">
        <w:rPr>
          <w:rFonts w:ascii="Bembo Std" w:hAnsi="Bembo Std"/>
          <w:sz w:val="20"/>
          <w:szCs w:val="20"/>
        </w:rPr>
        <w:t xml:space="preserve"> que, de </w:t>
      </w:r>
      <w:proofErr w:type="spellStart"/>
      <w:r w:rsidRPr="00AE28FA">
        <w:rPr>
          <w:rFonts w:ascii="Bembo Std" w:hAnsi="Bembo Std"/>
          <w:sz w:val="20"/>
          <w:szCs w:val="20"/>
        </w:rPr>
        <w:t>acuerdo</w:t>
      </w:r>
      <w:proofErr w:type="spellEnd"/>
      <w:r w:rsidRPr="00AE28FA">
        <w:rPr>
          <w:rFonts w:ascii="Bembo Std" w:hAnsi="Bembo Std"/>
          <w:sz w:val="20"/>
          <w:szCs w:val="20"/>
        </w:rPr>
        <w:t xml:space="preserve"> con las </w:t>
      </w:r>
      <w:proofErr w:type="spellStart"/>
      <w:r w:rsidRPr="00AE28FA">
        <w:rPr>
          <w:rFonts w:ascii="Bembo Std" w:hAnsi="Bembo Std"/>
          <w:sz w:val="20"/>
          <w:szCs w:val="20"/>
        </w:rPr>
        <w:t>condiciones</w:t>
      </w:r>
      <w:proofErr w:type="spellEnd"/>
      <w:r w:rsidRPr="00AE28FA">
        <w:rPr>
          <w:rFonts w:ascii="Bembo Std" w:hAnsi="Bembo Std"/>
          <w:sz w:val="20"/>
          <w:szCs w:val="20"/>
        </w:rPr>
        <w:t xml:space="preserve"> del </w:t>
      </w:r>
      <w:proofErr w:type="spellStart"/>
      <w:r w:rsidRPr="00AE28FA">
        <w:rPr>
          <w:rFonts w:ascii="Bembo Std" w:hAnsi="Bembo Std"/>
          <w:sz w:val="20"/>
          <w:szCs w:val="20"/>
        </w:rPr>
        <w:t>Contrato</w:t>
      </w:r>
      <w:proofErr w:type="spellEnd"/>
      <w:r w:rsidRPr="00AE28FA">
        <w:rPr>
          <w:rFonts w:ascii="Bembo Std" w:hAnsi="Bembo Std"/>
          <w:sz w:val="20"/>
          <w:szCs w:val="20"/>
        </w:rPr>
        <w:t xml:space="preserve">, se </w:t>
      </w:r>
      <w:proofErr w:type="spellStart"/>
      <w:r w:rsidRPr="00AE28FA">
        <w:rPr>
          <w:rFonts w:ascii="Bembo Std" w:hAnsi="Bembo Std"/>
          <w:sz w:val="20"/>
          <w:szCs w:val="20"/>
        </w:rPr>
        <w:t>requiere</w:t>
      </w:r>
      <w:proofErr w:type="spellEnd"/>
      <w:r w:rsidRPr="00AE28FA">
        <w:rPr>
          <w:rFonts w:ascii="Bembo Std" w:hAnsi="Bembo Std"/>
          <w:sz w:val="20"/>
          <w:szCs w:val="20"/>
        </w:rPr>
        <w:t xml:space="preserve"> </w:t>
      </w:r>
      <w:proofErr w:type="spellStart"/>
      <w:r w:rsidRPr="00AE28FA">
        <w:rPr>
          <w:rFonts w:ascii="Bembo Std" w:hAnsi="Bembo Std"/>
          <w:sz w:val="20"/>
          <w:szCs w:val="20"/>
        </w:rPr>
        <w:t>una</w:t>
      </w:r>
      <w:proofErr w:type="spellEnd"/>
      <w:r w:rsidRPr="00AE28FA">
        <w:rPr>
          <w:rFonts w:ascii="Bembo Std" w:hAnsi="Bembo Std"/>
          <w:sz w:val="20"/>
          <w:szCs w:val="20"/>
        </w:rPr>
        <w:t xml:space="preserve"> </w:t>
      </w:r>
      <w:proofErr w:type="spellStart"/>
      <w:r w:rsidRPr="00AE28FA">
        <w:rPr>
          <w:rFonts w:ascii="Bembo Std" w:hAnsi="Bembo Std"/>
          <w:sz w:val="20"/>
          <w:szCs w:val="20"/>
        </w:rPr>
        <w:t>Garantía</w:t>
      </w:r>
      <w:proofErr w:type="spellEnd"/>
      <w:r w:rsidRPr="00AE28FA">
        <w:rPr>
          <w:rFonts w:ascii="Bembo Std" w:hAnsi="Bembo Std"/>
          <w:sz w:val="20"/>
          <w:szCs w:val="20"/>
        </w:rPr>
        <w:t xml:space="preserve"> de </w:t>
      </w:r>
      <w:proofErr w:type="spellStart"/>
      <w:r w:rsidRPr="00AE28FA">
        <w:rPr>
          <w:rFonts w:ascii="Bembo Std" w:hAnsi="Bembo Std"/>
          <w:sz w:val="20"/>
          <w:szCs w:val="20"/>
        </w:rPr>
        <w:t>Cumplimiento</w:t>
      </w:r>
      <w:proofErr w:type="spellEnd"/>
      <w:r w:rsidRPr="00AE28FA">
        <w:rPr>
          <w:rFonts w:ascii="Bembo Std" w:hAnsi="Bembo Std"/>
          <w:sz w:val="20"/>
          <w:szCs w:val="20"/>
        </w:rPr>
        <w:t xml:space="preserve">. </w:t>
      </w:r>
    </w:p>
    <w:p w14:paraId="61D9C334" w14:textId="77777777" w:rsidR="00ED3BBB" w:rsidRPr="00AE28FA" w:rsidRDefault="00ED3BBB" w:rsidP="00ED3BBB">
      <w:pPr>
        <w:numPr>
          <w:ilvl w:val="12"/>
          <w:numId w:val="0"/>
        </w:numPr>
        <w:ind w:right="-180"/>
        <w:jc w:val="both"/>
        <w:rPr>
          <w:rFonts w:ascii="Bembo Std" w:hAnsi="Bembo Std"/>
          <w:sz w:val="20"/>
          <w:szCs w:val="20"/>
        </w:rPr>
      </w:pPr>
    </w:p>
    <w:p w14:paraId="7A228C6F" w14:textId="77777777" w:rsidR="00ED3BBB" w:rsidRPr="00AE28FA" w:rsidRDefault="00ED3BBB" w:rsidP="00ED3BBB">
      <w:pPr>
        <w:numPr>
          <w:ilvl w:val="12"/>
          <w:numId w:val="0"/>
        </w:numPr>
        <w:suppressAutoHyphens/>
        <w:jc w:val="both"/>
        <w:rPr>
          <w:rFonts w:ascii="Bembo Std" w:hAnsi="Bembo Std"/>
          <w:sz w:val="20"/>
          <w:szCs w:val="20"/>
        </w:rPr>
      </w:pPr>
      <w:r w:rsidRPr="00AE28FA">
        <w:rPr>
          <w:rFonts w:ascii="Bembo Std" w:hAnsi="Bembo Std"/>
          <w:sz w:val="20"/>
          <w:szCs w:val="20"/>
        </w:rPr>
        <w:t xml:space="preserve">A </w:t>
      </w:r>
      <w:proofErr w:type="spellStart"/>
      <w:r w:rsidRPr="00AE28FA">
        <w:rPr>
          <w:rFonts w:ascii="Bembo Std" w:hAnsi="Bembo Std"/>
          <w:sz w:val="20"/>
          <w:szCs w:val="20"/>
        </w:rPr>
        <w:t>solicitud</w:t>
      </w:r>
      <w:proofErr w:type="spellEnd"/>
      <w:r w:rsidRPr="00AE28FA">
        <w:rPr>
          <w:rFonts w:ascii="Bembo Std" w:hAnsi="Bembo Std"/>
          <w:sz w:val="20"/>
          <w:szCs w:val="20"/>
        </w:rPr>
        <w:t xml:space="preserve"> del </w:t>
      </w:r>
      <w:proofErr w:type="spellStart"/>
      <w:r w:rsidRPr="00AE28FA">
        <w:rPr>
          <w:rFonts w:ascii="Bembo Std" w:hAnsi="Bembo Std"/>
          <w:sz w:val="20"/>
          <w:szCs w:val="20"/>
        </w:rPr>
        <w:t>Proveedor</w:t>
      </w:r>
      <w:proofErr w:type="spellEnd"/>
      <w:r w:rsidRPr="00AE28FA">
        <w:rPr>
          <w:rFonts w:ascii="Bembo Std" w:hAnsi="Bembo Std"/>
          <w:sz w:val="20"/>
          <w:szCs w:val="20"/>
        </w:rPr>
        <w:t xml:space="preserve">, </w:t>
      </w:r>
      <w:proofErr w:type="spellStart"/>
      <w:r w:rsidRPr="00AE28FA">
        <w:rPr>
          <w:rFonts w:ascii="Bembo Std" w:hAnsi="Bembo Std"/>
          <w:sz w:val="20"/>
          <w:szCs w:val="20"/>
        </w:rPr>
        <w:t>nosotros</w:t>
      </w:r>
      <w:proofErr w:type="spellEnd"/>
      <w:r w:rsidRPr="00AE28FA">
        <w:rPr>
          <w:rFonts w:ascii="Bembo Std" w:hAnsi="Bembo Std"/>
          <w:sz w:val="20"/>
          <w:szCs w:val="20"/>
        </w:rPr>
        <w:t xml:space="preserve"> </w:t>
      </w:r>
      <w:proofErr w:type="spellStart"/>
      <w:r w:rsidRPr="00AE28FA">
        <w:rPr>
          <w:rFonts w:ascii="Bembo Std" w:hAnsi="Bembo Std"/>
          <w:sz w:val="20"/>
          <w:szCs w:val="20"/>
        </w:rPr>
        <w:t>por</w:t>
      </w:r>
      <w:proofErr w:type="spellEnd"/>
      <w:r w:rsidRPr="00AE28FA">
        <w:rPr>
          <w:rFonts w:ascii="Bembo Std" w:hAnsi="Bembo Std"/>
          <w:sz w:val="20"/>
          <w:szCs w:val="20"/>
        </w:rPr>
        <w:t xml:space="preserve"> </w:t>
      </w:r>
      <w:proofErr w:type="spellStart"/>
      <w:r w:rsidRPr="00AE28FA">
        <w:rPr>
          <w:rFonts w:ascii="Bembo Std" w:hAnsi="Bembo Std"/>
          <w:sz w:val="20"/>
          <w:szCs w:val="20"/>
        </w:rPr>
        <w:t>medio</w:t>
      </w:r>
      <w:proofErr w:type="spellEnd"/>
      <w:r w:rsidRPr="00AE28FA">
        <w:rPr>
          <w:rFonts w:ascii="Bembo Std" w:hAnsi="Bembo Std"/>
          <w:sz w:val="20"/>
          <w:szCs w:val="20"/>
        </w:rPr>
        <w:t xml:space="preserve"> de la </w:t>
      </w:r>
      <w:proofErr w:type="spellStart"/>
      <w:r w:rsidRPr="00AE28FA">
        <w:rPr>
          <w:rFonts w:ascii="Bembo Std" w:hAnsi="Bembo Std"/>
          <w:sz w:val="20"/>
          <w:szCs w:val="20"/>
        </w:rPr>
        <w:t>presente</w:t>
      </w:r>
      <w:proofErr w:type="spellEnd"/>
      <w:r w:rsidRPr="00AE28FA">
        <w:rPr>
          <w:rFonts w:ascii="Bembo Std" w:hAnsi="Bembo Std"/>
          <w:sz w:val="20"/>
          <w:szCs w:val="20"/>
        </w:rPr>
        <w:t xml:space="preserve"> </w:t>
      </w:r>
      <w:proofErr w:type="spellStart"/>
      <w:r w:rsidRPr="00AE28FA">
        <w:rPr>
          <w:rFonts w:ascii="Bembo Std" w:hAnsi="Bembo Std"/>
          <w:sz w:val="20"/>
          <w:szCs w:val="20"/>
        </w:rPr>
        <w:t>garantía</w:t>
      </w:r>
      <w:proofErr w:type="spellEnd"/>
      <w:r w:rsidRPr="00AE28FA">
        <w:rPr>
          <w:rFonts w:ascii="Bembo Std" w:hAnsi="Bembo Std"/>
          <w:sz w:val="20"/>
          <w:szCs w:val="20"/>
        </w:rPr>
        <w:t xml:space="preserve"> </w:t>
      </w:r>
      <w:proofErr w:type="spellStart"/>
      <w:r w:rsidRPr="00AE28FA">
        <w:rPr>
          <w:rFonts w:ascii="Bembo Std" w:hAnsi="Bembo Std"/>
          <w:sz w:val="20"/>
          <w:szCs w:val="20"/>
        </w:rPr>
        <w:t>nos</w:t>
      </w:r>
      <w:proofErr w:type="spellEnd"/>
      <w:r w:rsidRPr="00AE28FA">
        <w:rPr>
          <w:rFonts w:ascii="Bembo Std" w:hAnsi="Bembo Std"/>
          <w:sz w:val="20"/>
          <w:szCs w:val="20"/>
        </w:rPr>
        <w:t xml:space="preserve"> </w:t>
      </w:r>
      <w:proofErr w:type="spellStart"/>
      <w:r w:rsidRPr="00AE28FA">
        <w:rPr>
          <w:rFonts w:ascii="Bembo Std" w:hAnsi="Bembo Std"/>
          <w:sz w:val="20"/>
          <w:szCs w:val="20"/>
        </w:rPr>
        <w:t>obligamos</w:t>
      </w:r>
      <w:proofErr w:type="spellEnd"/>
      <w:r w:rsidRPr="00AE28FA">
        <w:rPr>
          <w:rFonts w:ascii="Bembo Std" w:hAnsi="Bembo Std"/>
          <w:sz w:val="20"/>
          <w:szCs w:val="20"/>
        </w:rPr>
        <w:t xml:space="preserve"> </w:t>
      </w:r>
      <w:proofErr w:type="spellStart"/>
      <w:r w:rsidRPr="00AE28FA">
        <w:rPr>
          <w:rFonts w:ascii="Bembo Std" w:hAnsi="Bembo Std"/>
          <w:sz w:val="20"/>
          <w:szCs w:val="20"/>
        </w:rPr>
        <w:t>irrevocablemente</w:t>
      </w:r>
      <w:proofErr w:type="spellEnd"/>
      <w:r w:rsidRPr="00AE28FA">
        <w:rPr>
          <w:rFonts w:ascii="Bembo Std" w:hAnsi="Bembo Std"/>
          <w:sz w:val="20"/>
          <w:szCs w:val="20"/>
        </w:rPr>
        <w:t xml:space="preserve"> a </w:t>
      </w:r>
      <w:proofErr w:type="spellStart"/>
      <w:r w:rsidRPr="00AE28FA">
        <w:rPr>
          <w:rFonts w:ascii="Bembo Std" w:hAnsi="Bembo Std"/>
          <w:sz w:val="20"/>
          <w:szCs w:val="20"/>
        </w:rPr>
        <w:t>pagarles</w:t>
      </w:r>
      <w:proofErr w:type="spellEnd"/>
      <w:r w:rsidRPr="00AE28FA">
        <w:rPr>
          <w:rFonts w:ascii="Bembo Std" w:hAnsi="Bembo Std"/>
          <w:sz w:val="20"/>
          <w:szCs w:val="20"/>
        </w:rPr>
        <w:t xml:space="preserve"> a </w:t>
      </w:r>
      <w:proofErr w:type="spellStart"/>
      <w:r w:rsidRPr="00AE28FA">
        <w:rPr>
          <w:rFonts w:ascii="Bembo Std" w:hAnsi="Bembo Std"/>
          <w:sz w:val="20"/>
          <w:szCs w:val="20"/>
        </w:rPr>
        <w:t>ustedes</w:t>
      </w:r>
      <w:proofErr w:type="spellEnd"/>
      <w:r w:rsidRPr="00AE28FA">
        <w:rPr>
          <w:rFonts w:ascii="Bembo Std" w:hAnsi="Bembo Std"/>
          <w:sz w:val="20"/>
          <w:szCs w:val="20"/>
        </w:rPr>
        <w:t xml:space="preserve"> </w:t>
      </w:r>
      <w:proofErr w:type="spellStart"/>
      <w:r w:rsidRPr="00AE28FA">
        <w:rPr>
          <w:rFonts w:ascii="Bembo Std" w:hAnsi="Bembo Std"/>
          <w:sz w:val="20"/>
          <w:szCs w:val="20"/>
        </w:rPr>
        <w:t>una</w:t>
      </w:r>
      <w:proofErr w:type="spellEnd"/>
      <w:r w:rsidRPr="00AE28FA">
        <w:rPr>
          <w:rFonts w:ascii="Bembo Std" w:hAnsi="Bembo Std"/>
          <w:sz w:val="20"/>
          <w:szCs w:val="20"/>
        </w:rPr>
        <w:t xml:space="preserve"> </w:t>
      </w:r>
      <w:proofErr w:type="spellStart"/>
      <w:r w:rsidRPr="00AE28FA">
        <w:rPr>
          <w:rFonts w:ascii="Bembo Std" w:hAnsi="Bembo Std"/>
          <w:sz w:val="20"/>
          <w:szCs w:val="20"/>
        </w:rPr>
        <w:t>suma</w:t>
      </w:r>
      <w:proofErr w:type="spellEnd"/>
      <w:r w:rsidRPr="00AE28FA">
        <w:rPr>
          <w:rFonts w:ascii="Bembo Std" w:hAnsi="Bembo Std"/>
          <w:sz w:val="20"/>
          <w:szCs w:val="20"/>
        </w:rPr>
        <w:t xml:space="preserve"> o </w:t>
      </w:r>
      <w:proofErr w:type="spellStart"/>
      <w:r w:rsidRPr="00AE28FA">
        <w:rPr>
          <w:rFonts w:ascii="Bembo Std" w:hAnsi="Bembo Std"/>
          <w:sz w:val="20"/>
          <w:szCs w:val="20"/>
        </w:rPr>
        <w:t>sumas</w:t>
      </w:r>
      <w:proofErr w:type="spellEnd"/>
      <w:r w:rsidRPr="00AE28FA">
        <w:rPr>
          <w:rFonts w:ascii="Bembo Std" w:hAnsi="Bembo Std"/>
          <w:sz w:val="20"/>
          <w:szCs w:val="20"/>
        </w:rPr>
        <w:t xml:space="preserve">, que no </w:t>
      </w:r>
      <w:proofErr w:type="spellStart"/>
      <w:r w:rsidRPr="00AE28FA">
        <w:rPr>
          <w:rFonts w:ascii="Bembo Std" w:hAnsi="Bembo Std"/>
          <w:sz w:val="20"/>
          <w:szCs w:val="20"/>
        </w:rPr>
        <w:t>excedan</w:t>
      </w:r>
      <w:proofErr w:type="spellEnd"/>
      <w:r w:rsidRPr="00AE28FA">
        <w:rPr>
          <w:rFonts w:ascii="Bembo Std" w:hAnsi="Bembo Std"/>
          <w:sz w:val="20"/>
          <w:szCs w:val="20"/>
        </w:rPr>
        <w:t xml:space="preserve">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la(s) </w:t>
      </w:r>
      <w:proofErr w:type="spellStart"/>
      <w:r w:rsidRPr="00AE28FA">
        <w:rPr>
          <w:rFonts w:ascii="Bembo Std" w:hAnsi="Bembo Std"/>
          <w:i/>
          <w:iCs/>
          <w:sz w:val="20"/>
          <w:szCs w:val="20"/>
        </w:rPr>
        <w:t>suma</w:t>
      </w:r>
      <w:proofErr w:type="spellEnd"/>
      <w:r w:rsidRPr="00AE28FA">
        <w:rPr>
          <w:rFonts w:ascii="Bembo Std" w:hAnsi="Bembo Std"/>
          <w:i/>
          <w:iCs/>
          <w:sz w:val="20"/>
          <w:szCs w:val="20"/>
        </w:rPr>
        <w:t xml:space="preserve">(s) </w:t>
      </w:r>
      <w:proofErr w:type="spellStart"/>
      <w:r w:rsidRPr="00AE28FA">
        <w:rPr>
          <w:rFonts w:ascii="Bembo Std" w:hAnsi="Bembo Std"/>
          <w:i/>
          <w:iCs/>
          <w:sz w:val="20"/>
          <w:szCs w:val="20"/>
        </w:rPr>
        <w:t>en</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cifras</w:t>
      </w:r>
      <w:proofErr w:type="spellEnd"/>
      <w:r w:rsidRPr="00AE28FA">
        <w:rPr>
          <w:rFonts w:ascii="Bembo Std" w:hAnsi="Bembo Std"/>
          <w:i/>
          <w:iCs/>
          <w:sz w:val="20"/>
          <w:szCs w:val="20"/>
        </w:rPr>
        <w:t xml:space="preserve"> y </w:t>
      </w:r>
      <w:proofErr w:type="spellStart"/>
      <w:r w:rsidRPr="00AE28FA">
        <w:rPr>
          <w:rFonts w:ascii="Bembo Std" w:hAnsi="Bembo Std"/>
          <w:i/>
          <w:iCs/>
          <w:sz w:val="20"/>
          <w:szCs w:val="20"/>
        </w:rPr>
        <w:t>en</w:t>
      </w:r>
      <w:proofErr w:type="spellEnd"/>
      <w:r w:rsidRPr="00AE28FA">
        <w:rPr>
          <w:rFonts w:ascii="Bembo Std" w:hAnsi="Bembo Std"/>
          <w:i/>
          <w:iCs/>
          <w:sz w:val="20"/>
          <w:szCs w:val="20"/>
        </w:rPr>
        <w:t xml:space="preserve"> palabras]</w:t>
      </w:r>
      <w:r w:rsidRPr="00AE28FA">
        <w:rPr>
          <w:rStyle w:val="Refdenotaalpie"/>
          <w:rFonts w:ascii="Bembo Std" w:hAnsi="Bembo Std"/>
          <w:sz w:val="20"/>
          <w:szCs w:val="20"/>
        </w:rPr>
        <w:footnoteReference w:id="7"/>
      </w:r>
      <w:r w:rsidRPr="00AE28FA">
        <w:rPr>
          <w:rFonts w:ascii="Bembo Std" w:hAnsi="Bembo Std"/>
          <w:sz w:val="20"/>
          <w:szCs w:val="20"/>
        </w:rPr>
        <w:t xml:space="preserve"> contra </w:t>
      </w:r>
      <w:proofErr w:type="spellStart"/>
      <w:r w:rsidRPr="00AE28FA">
        <w:rPr>
          <w:rFonts w:ascii="Bembo Std" w:hAnsi="Bembo Std"/>
          <w:sz w:val="20"/>
          <w:szCs w:val="20"/>
        </w:rPr>
        <w:t>su</w:t>
      </w:r>
      <w:proofErr w:type="spellEnd"/>
      <w:r w:rsidRPr="00AE28FA">
        <w:rPr>
          <w:rFonts w:ascii="Bembo Std" w:hAnsi="Bembo Std"/>
          <w:sz w:val="20"/>
          <w:szCs w:val="20"/>
        </w:rPr>
        <w:t xml:space="preserve"> </w:t>
      </w:r>
      <w:proofErr w:type="spellStart"/>
      <w:r w:rsidRPr="00AE28FA">
        <w:rPr>
          <w:rFonts w:ascii="Bembo Std" w:hAnsi="Bembo Std"/>
          <w:sz w:val="20"/>
          <w:szCs w:val="20"/>
        </w:rPr>
        <w:t>primera</w:t>
      </w:r>
      <w:proofErr w:type="spellEnd"/>
      <w:r w:rsidRPr="00AE28FA">
        <w:rPr>
          <w:rFonts w:ascii="Bembo Std" w:hAnsi="Bembo Std"/>
          <w:sz w:val="20"/>
          <w:szCs w:val="20"/>
        </w:rPr>
        <w:t xml:space="preserve"> </w:t>
      </w:r>
      <w:proofErr w:type="spellStart"/>
      <w:r w:rsidRPr="00AE28FA">
        <w:rPr>
          <w:rFonts w:ascii="Bembo Std" w:hAnsi="Bembo Std"/>
          <w:sz w:val="20"/>
          <w:szCs w:val="20"/>
        </w:rPr>
        <w:t>solicitud</w:t>
      </w:r>
      <w:proofErr w:type="spellEnd"/>
      <w:r w:rsidRPr="00AE28FA">
        <w:rPr>
          <w:rFonts w:ascii="Bembo Std" w:hAnsi="Bembo Std"/>
          <w:sz w:val="20"/>
          <w:szCs w:val="20"/>
        </w:rPr>
        <w:t xml:space="preserve"> </w:t>
      </w:r>
      <w:proofErr w:type="spellStart"/>
      <w:r w:rsidRPr="00AE28FA">
        <w:rPr>
          <w:rFonts w:ascii="Bembo Std" w:hAnsi="Bembo Std"/>
          <w:sz w:val="20"/>
          <w:szCs w:val="20"/>
        </w:rPr>
        <w:t>por</w:t>
      </w:r>
      <w:proofErr w:type="spellEnd"/>
      <w:r w:rsidRPr="00AE28FA">
        <w:rPr>
          <w:rFonts w:ascii="Bembo Std" w:hAnsi="Bembo Std"/>
          <w:sz w:val="20"/>
          <w:szCs w:val="20"/>
        </w:rPr>
        <w:t xml:space="preserve"> </w:t>
      </w:r>
      <w:proofErr w:type="spellStart"/>
      <w:r w:rsidRPr="00AE28FA">
        <w:rPr>
          <w:rFonts w:ascii="Bembo Std" w:hAnsi="Bembo Std"/>
          <w:sz w:val="20"/>
          <w:szCs w:val="20"/>
        </w:rPr>
        <w:t>escrito</w:t>
      </w:r>
      <w:proofErr w:type="spellEnd"/>
      <w:r w:rsidRPr="00AE28FA">
        <w:rPr>
          <w:rFonts w:ascii="Bembo Std" w:hAnsi="Bembo Std"/>
          <w:sz w:val="20"/>
          <w:szCs w:val="20"/>
        </w:rPr>
        <w:t xml:space="preserve">, </w:t>
      </w:r>
      <w:proofErr w:type="spellStart"/>
      <w:r w:rsidRPr="00AE28FA">
        <w:rPr>
          <w:rFonts w:ascii="Bembo Std" w:hAnsi="Bembo Std"/>
          <w:sz w:val="20"/>
          <w:szCs w:val="20"/>
        </w:rPr>
        <w:t>acompañada</w:t>
      </w:r>
      <w:proofErr w:type="spellEnd"/>
      <w:r w:rsidRPr="00AE28FA">
        <w:rPr>
          <w:rFonts w:ascii="Bembo Std" w:hAnsi="Bembo Std"/>
          <w:sz w:val="20"/>
          <w:szCs w:val="20"/>
        </w:rPr>
        <w:t xml:space="preserve"> de </w:t>
      </w:r>
      <w:proofErr w:type="spellStart"/>
      <w:r w:rsidRPr="00AE28FA">
        <w:rPr>
          <w:rFonts w:ascii="Bembo Std" w:hAnsi="Bembo Std"/>
          <w:sz w:val="20"/>
          <w:szCs w:val="20"/>
        </w:rPr>
        <w:t>una</w:t>
      </w:r>
      <w:proofErr w:type="spellEnd"/>
      <w:r w:rsidRPr="00AE28FA">
        <w:rPr>
          <w:rFonts w:ascii="Bembo Std" w:hAnsi="Bembo Std"/>
          <w:sz w:val="20"/>
          <w:szCs w:val="20"/>
        </w:rPr>
        <w:t xml:space="preserve"> </w:t>
      </w:r>
      <w:proofErr w:type="spellStart"/>
      <w:r w:rsidRPr="00AE28FA">
        <w:rPr>
          <w:rFonts w:ascii="Bembo Std" w:hAnsi="Bembo Std"/>
          <w:sz w:val="20"/>
          <w:szCs w:val="20"/>
        </w:rPr>
        <w:t>declaración</w:t>
      </w:r>
      <w:proofErr w:type="spellEnd"/>
      <w:r w:rsidRPr="00AE28FA">
        <w:rPr>
          <w:rFonts w:ascii="Bembo Std" w:hAnsi="Bembo Std"/>
          <w:sz w:val="20"/>
          <w:szCs w:val="20"/>
        </w:rPr>
        <w:t xml:space="preserve"> </w:t>
      </w:r>
      <w:proofErr w:type="spellStart"/>
      <w:r w:rsidRPr="00AE28FA">
        <w:rPr>
          <w:rFonts w:ascii="Bembo Std" w:hAnsi="Bembo Std"/>
          <w:sz w:val="20"/>
          <w:szCs w:val="20"/>
        </w:rPr>
        <w:t>escrita</w:t>
      </w:r>
      <w:proofErr w:type="spellEnd"/>
      <w:r w:rsidRPr="00AE28FA">
        <w:rPr>
          <w:rFonts w:ascii="Bembo Std" w:hAnsi="Bembo Std"/>
          <w:sz w:val="20"/>
          <w:szCs w:val="20"/>
        </w:rPr>
        <w:t xml:space="preserve">, </w:t>
      </w:r>
      <w:proofErr w:type="spellStart"/>
      <w:r w:rsidRPr="00AE28FA">
        <w:rPr>
          <w:rFonts w:ascii="Bembo Std" w:hAnsi="Bembo Std"/>
          <w:sz w:val="20"/>
          <w:szCs w:val="20"/>
        </w:rPr>
        <w:t>manifestando</w:t>
      </w:r>
      <w:proofErr w:type="spellEnd"/>
      <w:r w:rsidRPr="00AE28FA">
        <w:rPr>
          <w:rFonts w:ascii="Bembo Std" w:hAnsi="Bembo Std"/>
          <w:sz w:val="20"/>
          <w:szCs w:val="20"/>
        </w:rPr>
        <w:t xml:space="preserve"> que el </w:t>
      </w:r>
      <w:proofErr w:type="spellStart"/>
      <w:r w:rsidRPr="00AE28FA">
        <w:rPr>
          <w:rFonts w:ascii="Bembo Std" w:hAnsi="Bembo Std"/>
          <w:sz w:val="20"/>
          <w:szCs w:val="20"/>
        </w:rPr>
        <w:t>Consultot</w:t>
      </w:r>
      <w:proofErr w:type="spellEnd"/>
      <w:r w:rsidRPr="00AE28FA">
        <w:rPr>
          <w:rFonts w:ascii="Bembo Std" w:hAnsi="Bembo Std"/>
          <w:sz w:val="20"/>
          <w:szCs w:val="20"/>
        </w:rPr>
        <w:t xml:space="preserve">  </w:t>
      </w:r>
      <w:proofErr w:type="spellStart"/>
      <w:r w:rsidRPr="00AE28FA">
        <w:rPr>
          <w:rFonts w:ascii="Bembo Std" w:hAnsi="Bembo Std"/>
          <w:sz w:val="20"/>
          <w:szCs w:val="20"/>
        </w:rPr>
        <w:t>está</w:t>
      </w:r>
      <w:proofErr w:type="spellEnd"/>
      <w:r w:rsidRPr="00AE28FA">
        <w:rPr>
          <w:rFonts w:ascii="Bembo Std" w:hAnsi="Bembo Std"/>
          <w:sz w:val="20"/>
          <w:szCs w:val="20"/>
        </w:rPr>
        <w:t xml:space="preserve"> </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violación</w:t>
      </w:r>
      <w:proofErr w:type="spellEnd"/>
      <w:r w:rsidRPr="00AE28FA">
        <w:rPr>
          <w:rFonts w:ascii="Bembo Std" w:hAnsi="Bembo Std"/>
          <w:sz w:val="20"/>
          <w:szCs w:val="20"/>
        </w:rPr>
        <w:t xml:space="preserve"> de </w:t>
      </w:r>
      <w:proofErr w:type="spellStart"/>
      <w:r w:rsidRPr="00AE28FA">
        <w:rPr>
          <w:rFonts w:ascii="Bembo Std" w:hAnsi="Bembo Std"/>
          <w:sz w:val="20"/>
          <w:szCs w:val="20"/>
        </w:rPr>
        <w:t>sus</w:t>
      </w:r>
      <w:proofErr w:type="spellEnd"/>
      <w:r w:rsidRPr="00AE28FA">
        <w:rPr>
          <w:rFonts w:ascii="Bembo Std" w:hAnsi="Bembo Std"/>
          <w:sz w:val="20"/>
          <w:szCs w:val="20"/>
        </w:rPr>
        <w:t xml:space="preserve"> </w:t>
      </w:r>
      <w:proofErr w:type="spellStart"/>
      <w:r w:rsidRPr="00AE28FA">
        <w:rPr>
          <w:rFonts w:ascii="Bembo Std" w:hAnsi="Bembo Std"/>
          <w:sz w:val="20"/>
          <w:szCs w:val="20"/>
        </w:rPr>
        <w:t>obligaciones</w:t>
      </w:r>
      <w:proofErr w:type="spellEnd"/>
      <w:r w:rsidRPr="00AE28FA">
        <w:rPr>
          <w:rFonts w:ascii="Bembo Std" w:hAnsi="Bembo Std"/>
          <w:sz w:val="20"/>
          <w:szCs w:val="20"/>
        </w:rPr>
        <w:t xml:space="preserve"> </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virtud</w:t>
      </w:r>
      <w:proofErr w:type="spellEnd"/>
      <w:r w:rsidRPr="00AE28FA">
        <w:rPr>
          <w:rFonts w:ascii="Bembo Std" w:hAnsi="Bembo Std"/>
          <w:sz w:val="20"/>
          <w:szCs w:val="20"/>
        </w:rPr>
        <w:t xml:space="preserve"> del </w:t>
      </w:r>
      <w:proofErr w:type="spellStart"/>
      <w:r w:rsidRPr="00AE28FA">
        <w:rPr>
          <w:rFonts w:ascii="Bembo Std" w:hAnsi="Bembo Std"/>
          <w:sz w:val="20"/>
          <w:szCs w:val="20"/>
        </w:rPr>
        <w:t>Contrato</w:t>
      </w:r>
      <w:proofErr w:type="spellEnd"/>
      <w:r w:rsidRPr="00AE28FA">
        <w:rPr>
          <w:rFonts w:ascii="Bembo Std" w:hAnsi="Bembo Std"/>
          <w:sz w:val="20"/>
          <w:szCs w:val="20"/>
        </w:rPr>
        <w:t xml:space="preserve">, sin </w:t>
      </w:r>
      <w:proofErr w:type="spellStart"/>
      <w:r w:rsidRPr="00AE28FA">
        <w:rPr>
          <w:rFonts w:ascii="Bembo Std" w:hAnsi="Bembo Std"/>
          <w:sz w:val="20"/>
          <w:szCs w:val="20"/>
        </w:rPr>
        <w:t>argumentaciones</w:t>
      </w:r>
      <w:proofErr w:type="spellEnd"/>
      <w:r w:rsidRPr="00AE28FA">
        <w:rPr>
          <w:rFonts w:ascii="Bembo Std" w:hAnsi="Bembo Std"/>
          <w:sz w:val="20"/>
          <w:szCs w:val="20"/>
        </w:rPr>
        <w:t xml:space="preserve"> </w:t>
      </w:r>
      <w:proofErr w:type="spellStart"/>
      <w:r w:rsidRPr="00AE28FA">
        <w:rPr>
          <w:rFonts w:ascii="Bembo Std" w:hAnsi="Bembo Std"/>
          <w:sz w:val="20"/>
          <w:szCs w:val="20"/>
        </w:rPr>
        <w:t>ni</w:t>
      </w:r>
      <w:proofErr w:type="spellEnd"/>
      <w:r w:rsidRPr="00AE28FA">
        <w:rPr>
          <w:rFonts w:ascii="Bembo Std" w:hAnsi="Bembo Std"/>
          <w:sz w:val="20"/>
          <w:szCs w:val="20"/>
        </w:rPr>
        <w:t xml:space="preserve"> </w:t>
      </w:r>
      <w:proofErr w:type="spellStart"/>
      <w:r w:rsidRPr="00AE28FA">
        <w:rPr>
          <w:rFonts w:ascii="Bembo Std" w:hAnsi="Bembo Std"/>
          <w:sz w:val="20"/>
          <w:szCs w:val="20"/>
        </w:rPr>
        <w:t>objeciones</w:t>
      </w:r>
      <w:proofErr w:type="spellEnd"/>
      <w:r w:rsidRPr="00AE28FA">
        <w:rPr>
          <w:rFonts w:ascii="Bembo Std" w:hAnsi="Bembo Std"/>
          <w:sz w:val="20"/>
          <w:szCs w:val="20"/>
        </w:rPr>
        <w:t xml:space="preserve"> </w:t>
      </w:r>
      <w:proofErr w:type="spellStart"/>
      <w:r w:rsidRPr="00AE28FA">
        <w:rPr>
          <w:rFonts w:ascii="Bembo Std" w:hAnsi="Bembo Std"/>
          <w:sz w:val="20"/>
          <w:szCs w:val="20"/>
        </w:rPr>
        <w:t>capciosas</w:t>
      </w:r>
      <w:proofErr w:type="spellEnd"/>
      <w:r w:rsidRPr="00AE28FA">
        <w:rPr>
          <w:rFonts w:ascii="Bembo Std" w:hAnsi="Bembo Std"/>
          <w:sz w:val="20"/>
          <w:szCs w:val="20"/>
        </w:rPr>
        <w:t xml:space="preserve">, sin </w:t>
      </w:r>
      <w:proofErr w:type="spellStart"/>
      <w:r w:rsidRPr="00AE28FA">
        <w:rPr>
          <w:rFonts w:ascii="Bembo Std" w:hAnsi="Bembo Std"/>
          <w:sz w:val="20"/>
          <w:szCs w:val="20"/>
        </w:rPr>
        <w:t>necesidad</w:t>
      </w:r>
      <w:proofErr w:type="spellEnd"/>
      <w:r w:rsidRPr="00AE28FA">
        <w:rPr>
          <w:rFonts w:ascii="Bembo Std" w:hAnsi="Bembo Std"/>
          <w:sz w:val="20"/>
          <w:szCs w:val="20"/>
        </w:rPr>
        <w:t xml:space="preserve"> de que </w:t>
      </w:r>
      <w:proofErr w:type="spellStart"/>
      <w:r w:rsidRPr="00AE28FA">
        <w:rPr>
          <w:rFonts w:ascii="Bembo Std" w:hAnsi="Bembo Std"/>
          <w:sz w:val="20"/>
          <w:szCs w:val="20"/>
        </w:rPr>
        <w:t>ustedes</w:t>
      </w:r>
      <w:proofErr w:type="spellEnd"/>
      <w:r w:rsidRPr="00AE28FA">
        <w:rPr>
          <w:rFonts w:ascii="Bembo Std" w:hAnsi="Bembo Std"/>
          <w:sz w:val="20"/>
          <w:szCs w:val="20"/>
        </w:rPr>
        <w:t xml:space="preserve"> </w:t>
      </w:r>
      <w:proofErr w:type="spellStart"/>
      <w:r w:rsidRPr="00AE28FA">
        <w:rPr>
          <w:rFonts w:ascii="Bembo Std" w:hAnsi="Bembo Std"/>
          <w:sz w:val="20"/>
          <w:szCs w:val="20"/>
        </w:rPr>
        <w:t>prueben</w:t>
      </w:r>
      <w:proofErr w:type="spellEnd"/>
      <w:r w:rsidRPr="00AE28FA">
        <w:rPr>
          <w:rFonts w:ascii="Bembo Std" w:hAnsi="Bembo Std"/>
          <w:sz w:val="20"/>
          <w:szCs w:val="20"/>
        </w:rPr>
        <w:t xml:space="preserve"> o </w:t>
      </w:r>
      <w:proofErr w:type="spellStart"/>
      <w:r w:rsidRPr="00AE28FA">
        <w:rPr>
          <w:rFonts w:ascii="Bembo Std" w:hAnsi="Bembo Std"/>
          <w:sz w:val="20"/>
          <w:szCs w:val="20"/>
        </w:rPr>
        <w:t>acrediten</w:t>
      </w:r>
      <w:proofErr w:type="spellEnd"/>
      <w:r w:rsidRPr="00AE28FA">
        <w:rPr>
          <w:rFonts w:ascii="Bembo Std" w:hAnsi="Bembo Std"/>
          <w:sz w:val="20"/>
          <w:szCs w:val="20"/>
        </w:rPr>
        <w:t xml:space="preserve"> las </w:t>
      </w:r>
      <w:proofErr w:type="spellStart"/>
      <w:r w:rsidRPr="00AE28FA">
        <w:rPr>
          <w:rFonts w:ascii="Bembo Std" w:hAnsi="Bembo Std"/>
          <w:sz w:val="20"/>
          <w:szCs w:val="20"/>
        </w:rPr>
        <w:t>causas</w:t>
      </w:r>
      <w:proofErr w:type="spellEnd"/>
      <w:r w:rsidRPr="00AE28FA">
        <w:rPr>
          <w:rFonts w:ascii="Bembo Std" w:hAnsi="Bembo Std"/>
          <w:sz w:val="20"/>
          <w:szCs w:val="20"/>
        </w:rPr>
        <w:t xml:space="preserve"> o </w:t>
      </w:r>
      <w:proofErr w:type="spellStart"/>
      <w:r w:rsidRPr="00AE28FA">
        <w:rPr>
          <w:rFonts w:ascii="Bembo Std" w:hAnsi="Bembo Std"/>
          <w:sz w:val="20"/>
          <w:szCs w:val="20"/>
        </w:rPr>
        <w:t>razones</w:t>
      </w:r>
      <w:proofErr w:type="spellEnd"/>
      <w:r w:rsidRPr="00AE28FA">
        <w:rPr>
          <w:rFonts w:ascii="Bembo Std" w:hAnsi="Bembo Std"/>
          <w:sz w:val="20"/>
          <w:szCs w:val="20"/>
        </w:rPr>
        <w:t xml:space="preserve"> de </w:t>
      </w:r>
      <w:proofErr w:type="spellStart"/>
      <w:r w:rsidRPr="00AE28FA">
        <w:rPr>
          <w:rFonts w:ascii="Bembo Std" w:hAnsi="Bembo Std"/>
          <w:sz w:val="20"/>
          <w:szCs w:val="20"/>
        </w:rPr>
        <w:t>su</w:t>
      </w:r>
      <w:proofErr w:type="spellEnd"/>
      <w:r w:rsidRPr="00AE28FA">
        <w:rPr>
          <w:rFonts w:ascii="Bembo Std" w:hAnsi="Bembo Std"/>
          <w:sz w:val="20"/>
          <w:szCs w:val="20"/>
        </w:rPr>
        <w:t xml:space="preserve"> </w:t>
      </w:r>
      <w:proofErr w:type="spellStart"/>
      <w:r w:rsidRPr="00AE28FA">
        <w:rPr>
          <w:rFonts w:ascii="Bembo Std" w:hAnsi="Bembo Std"/>
          <w:sz w:val="20"/>
          <w:szCs w:val="20"/>
        </w:rPr>
        <w:t>demanda</w:t>
      </w:r>
      <w:proofErr w:type="spellEnd"/>
      <w:r w:rsidRPr="00AE28FA">
        <w:rPr>
          <w:rFonts w:ascii="Bembo Std" w:hAnsi="Bembo Std"/>
          <w:sz w:val="20"/>
          <w:szCs w:val="20"/>
        </w:rPr>
        <w:t xml:space="preserve"> o la </w:t>
      </w:r>
      <w:proofErr w:type="spellStart"/>
      <w:r w:rsidRPr="00AE28FA">
        <w:rPr>
          <w:rFonts w:ascii="Bembo Std" w:hAnsi="Bembo Std"/>
          <w:sz w:val="20"/>
          <w:szCs w:val="20"/>
        </w:rPr>
        <w:t>suma</w:t>
      </w:r>
      <w:proofErr w:type="spellEnd"/>
      <w:r w:rsidRPr="00AE28FA">
        <w:rPr>
          <w:rFonts w:ascii="Bembo Std" w:hAnsi="Bembo Std"/>
          <w:sz w:val="20"/>
          <w:szCs w:val="20"/>
        </w:rPr>
        <w:t xml:space="preserve"> </w:t>
      </w:r>
      <w:proofErr w:type="spellStart"/>
      <w:r w:rsidRPr="00AE28FA">
        <w:rPr>
          <w:rFonts w:ascii="Bembo Std" w:hAnsi="Bembo Std"/>
          <w:sz w:val="20"/>
          <w:szCs w:val="20"/>
        </w:rPr>
        <w:t>especificada</w:t>
      </w:r>
      <w:proofErr w:type="spellEnd"/>
      <w:r w:rsidRPr="00AE28FA">
        <w:rPr>
          <w:rFonts w:ascii="Bembo Std" w:hAnsi="Bembo Std"/>
          <w:sz w:val="20"/>
          <w:szCs w:val="20"/>
        </w:rPr>
        <w:t xml:space="preserve"> </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ella</w:t>
      </w:r>
      <w:proofErr w:type="spellEnd"/>
      <w:r w:rsidRPr="00AE28FA">
        <w:rPr>
          <w:rFonts w:ascii="Bembo Std" w:hAnsi="Bembo Std"/>
          <w:sz w:val="20"/>
          <w:szCs w:val="20"/>
        </w:rPr>
        <w:t xml:space="preserve">. </w:t>
      </w:r>
    </w:p>
    <w:p w14:paraId="1A7289C5" w14:textId="77777777" w:rsidR="00ED3BBB" w:rsidRPr="00AE28FA" w:rsidRDefault="00ED3BBB" w:rsidP="00ED3BBB">
      <w:pPr>
        <w:numPr>
          <w:ilvl w:val="12"/>
          <w:numId w:val="0"/>
        </w:numPr>
        <w:suppressAutoHyphens/>
        <w:jc w:val="both"/>
        <w:rPr>
          <w:rFonts w:ascii="Bembo Std" w:hAnsi="Bembo Std"/>
          <w:sz w:val="20"/>
          <w:szCs w:val="20"/>
        </w:rPr>
      </w:pPr>
    </w:p>
    <w:p w14:paraId="371BFF64" w14:textId="77777777" w:rsidR="00ED3BBB" w:rsidRPr="00AE28FA" w:rsidRDefault="00ED3BBB" w:rsidP="00ED3BBB">
      <w:pPr>
        <w:numPr>
          <w:ilvl w:val="12"/>
          <w:numId w:val="0"/>
        </w:numPr>
        <w:suppressAutoHyphens/>
        <w:jc w:val="both"/>
        <w:rPr>
          <w:rFonts w:ascii="Bembo Std" w:hAnsi="Bembo Std"/>
          <w:sz w:val="20"/>
          <w:szCs w:val="20"/>
        </w:rPr>
      </w:pPr>
      <w:proofErr w:type="spellStart"/>
      <w:r w:rsidRPr="00AE28FA">
        <w:rPr>
          <w:rFonts w:ascii="Bembo Std" w:hAnsi="Bembo Std"/>
          <w:color w:val="0000FF"/>
          <w:sz w:val="20"/>
          <w:szCs w:val="20"/>
        </w:rPr>
        <w:t>Esta</w:t>
      </w:r>
      <w:proofErr w:type="spell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Garantía</w:t>
      </w:r>
      <w:proofErr w:type="spell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tendrá</w:t>
      </w:r>
      <w:proofErr w:type="spell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una</w:t>
      </w:r>
      <w:proofErr w:type="spell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vigencia</w:t>
      </w:r>
      <w:proofErr w:type="spellEnd"/>
      <w:r w:rsidRPr="00AE28FA">
        <w:rPr>
          <w:rFonts w:ascii="Bembo Std" w:hAnsi="Bembo Std"/>
          <w:color w:val="0000FF"/>
          <w:sz w:val="20"/>
          <w:szCs w:val="20"/>
        </w:rPr>
        <w:t xml:space="preserve"> de </w:t>
      </w:r>
      <w:proofErr w:type="gramStart"/>
      <w:r w:rsidRPr="00AE28FA">
        <w:rPr>
          <w:rFonts w:ascii="Bembo Std" w:hAnsi="Bembo Std"/>
          <w:color w:val="0000FF"/>
          <w:sz w:val="20"/>
          <w:szCs w:val="20"/>
        </w:rPr>
        <w:t>…..</w:t>
      </w:r>
      <w:proofErr w:type="gram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días</w:t>
      </w:r>
      <w:proofErr w:type="spellEnd"/>
      <w:r w:rsidRPr="00AE28FA">
        <w:rPr>
          <w:rFonts w:ascii="Bembo Std" w:hAnsi="Bembo Std"/>
          <w:color w:val="0000FF"/>
          <w:sz w:val="20"/>
          <w:szCs w:val="20"/>
        </w:rPr>
        <w:t xml:space="preserve"> </w:t>
      </w:r>
      <w:proofErr w:type="spellStart"/>
      <w:r w:rsidRPr="00AE28FA">
        <w:rPr>
          <w:rFonts w:ascii="Bembo Std" w:hAnsi="Bembo Std"/>
          <w:color w:val="0000FF"/>
          <w:sz w:val="20"/>
          <w:szCs w:val="20"/>
        </w:rPr>
        <w:t>contados</w:t>
      </w:r>
      <w:proofErr w:type="spellEnd"/>
      <w:r w:rsidRPr="00AE28FA">
        <w:rPr>
          <w:rFonts w:ascii="Bembo Std" w:hAnsi="Bembo Std"/>
          <w:color w:val="0000FF"/>
          <w:sz w:val="20"/>
          <w:szCs w:val="20"/>
        </w:rPr>
        <w:t xml:space="preserve"> a </w:t>
      </w:r>
      <w:proofErr w:type="spellStart"/>
      <w:r w:rsidRPr="00AE28FA">
        <w:rPr>
          <w:rFonts w:ascii="Bembo Std" w:hAnsi="Bembo Std"/>
          <w:color w:val="0000FF"/>
          <w:sz w:val="20"/>
          <w:szCs w:val="20"/>
        </w:rPr>
        <w:t>partir</w:t>
      </w:r>
      <w:proofErr w:type="spellEnd"/>
      <w:r w:rsidRPr="00AE28FA">
        <w:rPr>
          <w:rFonts w:ascii="Bembo Std" w:hAnsi="Bembo Std"/>
          <w:color w:val="0000FF"/>
          <w:sz w:val="20"/>
          <w:szCs w:val="20"/>
        </w:rPr>
        <w:t xml:space="preserve"> de la </w:t>
      </w:r>
      <w:proofErr w:type="spellStart"/>
      <w:r w:rsidRPr="00AE28FA">
        <w:rPr>
          <w:rFonts w:ascii="Bembo Std" w:hAnsi="Bembo Std"/>
          <w:color w:val="0000FF"/>
          <w:sz w:val="20"/>
          <w:szCs w:val="20"/>
        </w:rPr>
        <w:t>distribución</w:t>
      </w:r>
      <w:proofErr w:type="spellEnd"/>
      <w:r w:rsidRPr="00AE28FA">
        <w:rPr>
          <w:rFonts w:ascii="Bembo Std" w:hAnsi="Bembo Std"/>
          <w:color w:val="0000FF"/>
          <w:sz w:val="20"/>
          <w:szCs w:val="20"/>
        </w:rPr>
        <w:t xml:space="preserve"> del </w:t>
      </w:r>
      <w:proofErr w:type="spellStart"/>
      <w:r w:rsidRPr="00AE28FA">
        <w:rPr>
          <w:rFonts w:ascii="Bembo Std" w:hAnsi="Bembo Std"/>
          <w:color w:val="0000FF"/>
          <w:sz w:val="20"/>
          <w:szCs w:val="20"/>
        </w:rPr>
        <w:t>contrato</w:t>
      </w:r>
      <w:proofErr w:type="spellEnd"/>
      <w:r w:rsidRPr="00AE28FA">
        <w:rPr>
          <w:rFonts w:ascii="Bembo Std" w:hAnsi="Bembo Std"/>
          <w:sz w:val="20"/>
          <w:szCs w:val="20"/>
        </w:rPr>
        <w:t xml:space="preserve">, </w:t>
      </w:r>
      <w:proofErr w:type="spellStart"/>
      <w:r w:rsidRPr="00AE28FA">
        <w:rPr>
          <w:rFonts w:ascii="Bembo Std" w:hAnsi="Bembo Std"/>
          <w:sz w:val="20"/>
          <w:szCs w:val="20"/>
        </w:rPr>
        <w:t>Esta</w:t>
      </w:r>
      <w:proofErr w:type="spellEnd"/>
      <w:r w:rsidRPr="00AE28FA">
        <w:rPr>
          <w:rFonts w:ascii="Bembo Std" w:hAnsi="Bembo Std"/>
          <w:sz w:val="20"/>
          <w:szCs w:val="20"/>
        </w:rPr>
        <w:t xml:space="preserve"> </w:t>
      </w:r>
      <w:proofErr w:type="spellStart"/>
      <w:r w:rsidRPr="00AE28FA">
        <w:rPr>
          <w:rFonts w:ascii="Bembo Std" w:hAnsi="Bembo Std"/>
          <w:sz w:val="20"/>
          <w:szCs w:val="20"/>
        </w:rPr>
        <w:t>garantía</w:t>
      </w:r>
      <w:proofErr w:type="spellEnd"/>
      <w:r w:rsidRPr="00AE28FA">
        <w:rPr>
          <w:rFonts w:ascii="Bembo Std" w:hAnsi="Bembo Std"/>
          <w:sz w:val="20"/>
          <w:szCs w:val="20"/>
        </w:rPr>
        <w:t xml:space="preserve"> </w:t>
      </w:r>
      <w:proofErr w:type="spellStart"/>
      <w:r w:rsidRPr="00AE28FA">
        <w:rPr>
          <w:rFonts w:ascii="Bembo Std" w:hAnsi="Bembo Std"/>
          <w:sz w:val="20"/>
          <w:szCs w:val="20"/>
        </w:rPr>
        <w:t>expirará</w:t>
      </w:r>
      <w:proofErr w:type="spellEnd"/>
      <w:r w:rsidRPr="00AE28FA">
        <w:rPr>
          <w:rFonts w:ascii="Bembo Std" w:hAnsi="Bembo Std"/>
          <w:sz w:val="20"/>
          <w:szCs w:val="20"/>
        </w:rPr>
        <w:t xml:space="preserve"> a </w:t>
      </w:r>
      <w:proofErr w:type="spellStart"/>
      <w:r w:rsidRPr="00AE28FA">
        <w:rPr>
          <w:rFonts w:ascii="Bembo Std" w:hAnsi="Bembo Std"/>
          <w:sz w:val="20"/>
          <w:szCs w:val="20"/>
        </w:rPr>
        <w:t>más</w:t>
      </w:r>
      <w:proofErr w:type="spellEnd"/>
      <w:r w:rsidRPr="00AE28FA">
        <w:rPr>
          <w:rFonts w:ascii="Bembo Std" w:hAnsi="Bembo Std"/>
          <w:sz w:val="20"/>
          <w:szCs w:val="20"/>
        </w:rPr>
        <w:t xml:space="preserve"> </w:t>
      </w:r>
      <w:proofErr w:type="spellStart"/>
      <w:r w:rsidRPr="00AE28FA">
        <w:rPr>
          <w:rFonts w:ascii="Bembo Std" w:hAnsi="Bembo Std"/>
          <w:sz w:val="20"/>
          <w:szCs w:val="20"/>
        </w:rPr>
        <w:t>tardar</w:t>
      </w:r>
      <w:proofErr w:type="spellEnd"/>
      <w:r w:rsidRPr="00AE28FA">
        <w:rPr>
          <w:rFonts w:ascii="Bembo Std" w:hAnsi="Bembo Std"/>
          <w:sz w:val="20"/>
          <w:szCs w:val="20"/>
        </w:rPr>
        <w:t xml:space="preserve"> el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el </w:t>
      </w:r>
      <w:proofErr w:type="spellStart"/>
      <w:r w:rsidRPr="00AE28FA">
        <w:rPr>
          <w:rFonts w:ascii="Bembo Std" w:hAnsi="Bembo Std"/>
          <w:i/>
          <w:iCs/>
          <w:sz w:val="20"/>
          <w:szCs w:val="20"/>
        </w:rPr>
        <w:t>número</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día</w:t>
      </w:r>
      <w:proofErr w:type="spellEnd"/>
      <w:r w:rsidRPr="00AE28FA">
        <w:rPr>
          <w:rFonts w:ascii="Bembo Std" w:hAnsi="Bembo Std"/>
          <w:sz w:val="20"/>
          <w:szCs w:val="20"/>
        </w:rPr>
        <w:t xml:space="preserve"> de</w:t>
      </w:r>
      <w:r w:rsidRPr="00AE28FA">
        <w:rPr>
          <w:rFonts w:ascii="Bembo Std" w:hAnsi="Bembo Std"/>
          <w:i/>
          <w:iCs/>
          <w:sz w:val="20"/>
          <w:szCs w:val="20"/>
        </w:rPr>
        <w:t xml:space="preserve"> [</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el </w:t>
      </w:r>
      <w:proofErr w:type="spellStart"/>
      <w:r w:rsidRPr="00AE28FA">
        <w:rPr>
          <w:rFonts w:ascii="Bembo Std" w:hAnsi="Bembo Std"/>
          <w:i/>
          <w:iCs/>
          <w:sz w:val="20"/>
          <w:szCs w:val="20"/>
        </w:rPr>
        <w:t>mes</w:t>
      </w:r>
      <w:proofErr w:type="spellEnd"/>
      <w:r w:rsidRPr="00AE28FA">
        <w:rPr>
          <w:rFonts w:ascii="Bembo Std" w:hAnsi="Bembo Std"/>
          <w:i/>
          <w:iCs/>
          <w:sz w:val="20"/>
          <w:szCs w:val="20"/>
        </w:rPr>
        <w:t xml:space="preserve">  </w:t>
      </w:r>
      <w:r w:rsidRPr="00AE28FA">
        <w:rPr>
          <w:rFonts w:ascii="Bembo Std" w:hAnsi="Bembo Std"/>
          <w:sz w:val="20"/>
          <w:szCs w:val="20"/>
        </w:rPr>
        <w:t xml:space="preserve">de </w:t>
      </w:r>
      <w:r w:rsidRPr="00AE28FA">
        <w:rPr>
          <w:rFonts w:ascii="Bembo Std" w:hAnsi="Bembo Std"/>
          <w:i/>
          <w:iCs/>
          <w:sz w:val="20"/>
          <w:szCs w:val="20"/>
        </w:rPr>
        <w:t>[</w:t>
      </w:r>
      <w:proofErr w:type="spellStart"/>
      <w:r w:rsidRPr="00AE28FA">
        <w:rPr>
          <w:rFonts w:ascii="Bembo Std" w:hAnsi="Bembo Std"/>
          <w:i/>
          <w:iCs/>
          <w:sz w:val="20"/>
          <w:szCs w:val="20"/>
        </w:rPr>
        <w:t>indicar</w:t>
      </w:r>
      <w:proofErr w:type="spellEnd"/>
      <w:r w:rsidRPr="00AE28FA">
        <w:rPr>
          <w:rFonts w:ascii="Bembo Std" w:hAnsi="Bembo Std"/>
          <w:i/>
          <w:iCs/>
          <w:sz w:val="20"/>
          <w:szCs w:val="20"/>
        </w:rPr>
        <w:t xml:space="preserve"> el </w:t>
      </w:r>
      <w:proofErr w:type="spellStart"/>
      <w:r w:rsidRPr="00AE28FA">
        <w:rPr>
          <w:rFonts w:ascii="Bembo Std" w:hAnsi="Bembo Std"/>
          <w:i/>
          <w:iCs/>
          <w:sz w:val="20"/>
          <w:szCs w:val="20"/>
        </w:rPr>
        <w:t>año</w:t>
      </w:r>
      <w:proofErr w:type="spellEnd"/>
      <w:r w:rsidRPr="00AE28FA">
        <w:rPr>
          <w:rFonts w:ascii="Bembo Std" w:hAnsi="Bembo Std"/>
          <w:i/>
          <w:iCs/>
          <w:sz w:val="20"/>
          <w:szCs w:val="20"/>
        </w:rPr>
        <w:t>]</w:t>
      </w:r>
      <w:r w:rsidRPr="00AE28FA">
        <w:rPr>
          <w:rStyle w:val="Refdenotaalpie"/>
          <w:rFonts w:ascii="Bembo Std" w:hAnsi="Bembo Std"/>
          <w:sz w:val="20"/>
          <w:szCs w:val="20"/>
        </w:rPr>
        <w:footnoteReference w:id="8"/>
      </w:r>
      <w:r w:rsidRPr="00AE28FA">
        <w:rPr>
          <w:rFonts w:ascii="Bembo Std" w:hAnsi="Bembo Std"/>
          <w:i/>
          <w:iCs/>
          <w:sz w:val="20"/>
          <w:szCs w:val="20"/>
        </w:rPr>
        <w:t xml:space="preserve">, </w:t>
      </w:r>
      <w:r w:rsidRPr="00AE28FA">
        <w:rPr>
          <w:rFonts w:ascii="Bembo Std" w:hAnsi="Bembo Std"/>
          <w:sz w:val="20"/>
          <w:szCs w:val="20"/>
        </w:rPr>
        <w:t xml:space="preserve">y </w:t>
      </w:r>
      <w:proofErr w:type="spellStart"/>
      <w:r w:rsidRPr="00AE28FA">
        <w:rPr>
          <w:rFonts w:ascii="Bembo Std" w:hAnsi="Bembo Std"/>
          <w:sz w:val="20"/>
          <w:szCs w:val="20"/>
        </w:rPr>
        <w:t>cualquier</w:t>
      </w:r>
      <w:proofErr w:type="spellEnd"/>
      <w:r w:rsidRPr="00AE28FA">
        <w:rPr>
          <w:rFonts w:ascii="Bembo Std" w:hAnsi="Bembo Std"/>
          <w:sz w:val="20"/>
          <w:szCs w:val="20"/>
        </w:rPr>
        <w:t xml:space="preserve"> </w:t>
      </w:r>
      <w:proofErr w:type="spellStart"/>
      <w:r w:rsidRPr="00AE28FA">
        <w:rPr>
          <w:rFonts w:ascii="Bembo Std" w:hAnsi="Bembo Std"/>
          <w:sz w:val="20"/>
          <w:szCs w:val="20"/>
        </w:rPr>
        <w:t>reclamación</w:t>
      </w:r>
      <w:proofErr w:type="spellEnd"/>
      <w:r w:rsidRPr="00AE28FA">
        <w:rPr>
          <w:rFonts w:ascii="Bembo Std" w:hAnsi="Bembo Std"/>
          <w:sz w:val="20"/>
          <w:szCs w:val="20"/>
        </w:rPr>
        <w:t xml:space="preserve"> de </w:t>
      </w:r>
      <w:proofErr w:type="spellStart"/>
      <w:r w:rsidRPr="00AE28FA">
        <w:rPr>
          <w:rFonts w:ascii="Bembo Std" w:hAnsi="Bembo Std"/>
          <w:sz w:val="20"/>
          <w:szCs w:val="20"/>
        </w:rPr>
        <w:t>pago</w:t>
      </w:r>
      <w:proofErr w:type="spellEnd"/>
      <w:r w:rsidRPr="00AE28FA">
        <w:rPr>
          <w:rFonts w:ascii="Bembo Std" w:hAnsi="Bembo Std"/>
          <w:sz w:val="20"/>
          <w:szCs w:val="20"/>
        </w:rPr>
        <w:t xml:space="preserve"> </w:t>
      </w:r>
      <w:proofErr w:type="spellStart"/>
      <w:r w:rsidRPr="00AE28FA">
        <w:rPr>
          <w:rFonts w:ascii="Bembo Std" w:hAnsi="Bembo Std"/>
          <w:sz w:val="20"/>
          <w:szCs w:val="20"/>
        </w:rPr>
        <w:t>bajo</w:t>
      </w:r>
      <w:proofErr w:type="spellEnd"/>
      <w:r w:rsidRPr="00AE28FA">
        <w:rPr>
          <w:rFonts w:ascii="Bembo Std" w:hAnsi="Bembo Std"/>
          <w:sz w:val="20"/>
          <w:szCs w:val="20"/>
        </w:rPr>
        <w:t xml:space="preserve"> </w:t>
      </w:r>
      <w:proofErr w:type="spellStart"/>
      <w:r w:rsidRPr="00AE28FA">
        <w:rPr>
          <w:rFonts w:ascii="Bembo Std" w:hAnsi="Bembo Std"/>
          <w:sz w:val="20"/>
          <w:szCs w:val="20"/>
        </w:rPr>
        <w:t>esta</w:t>
      </w:r>
      <w:proofErr w:type="spellEnd"/>
      <w:r w:rsidRPr="00AE28FA">
        <w:rPr>
          <w:rFonts w:ascii="Bembo Std" w:hAnsi="Bembo Std"/>
          <w:sz w:val="20"/>
          <w:szCs w:val="20"/>
        </w:rPr>
        <w:t xml:space="preserve"> </w:t>
      </w:r>
      <w:proofErr w:type="spellStart"/>
      <w:r w:rsidRPr="00AE28FA">
        <w:rPr>
          <w:rFonts w:ascii="Bembo Std" w:hAnsi="Bembo Std"/>
          <w:sz w:val="20"/>
          <w:szCs w:val="20"/>
        </w:rPr>
        <w:t>garantía</w:t>
      </w:r>
      <w:proofErr w:type="spellEnd"/>
      <w:r w:rsidRPr="00AE28FA">
        <w:rPr>
          <w:rFonts w:ascii="Bembo Std" w:hAnsi="Bembo Std"/>
          <w:sz w:val="20"/>
          <w:szCs w:val="20"/>
        </w:rPr>
        <w:t xml:space="preserve"> </w:t>
      </w:r>
      <w:proofErr w:type="spellStart"/>
      <w:r w:rsidRPr="00AE28FA">
        <w:rPr>
          <w:rFonts w:ascii="Bembo Std" w:hAnsi="Bembo Std"/>
          <w:sz w:val="20"/>
          <w:szCs w:val="20"/>
        </w:rPr>
        <w:t>deberá</w:t>
      </w:r>
      <w:proofErr w:type="spellEnd"/>
      <w:r w:rsidRPr="00AE28FA">
        <w:rPr>
          <w:rFonts w:ascii="Bembo Std" w:hAnsi="Bembo Std"/>
          <w:sz w:val="20"/>
          <w:szCs w:val="20"/>
        </w:rPr>
        <w:t xml:space="preserve"> </w:t>
      </w:r>
      <w:proofErr w:type="spellStart"/>
      <w:r w:rsidRPr="00AE28FA">
        <w:rPr>
          <w:rFonts w:ascii="Bembo Std" w:hAnsi="Bembo Std"/>
          <w:sz w:val="20"/>
          <w:szCs w:val="20"/>
        </w:rPr>
        <w:t>ser</w:t>
      </w:r>
      <w:proofErr w:type="spellEnd"/>
      <w:r w:rsidRPr="00AE28FA">
        <w:rPr>
          <w:rFonts w:ascii="Bembo Std" w:hAnsi="Bembo Std"/>
          <w:sz w:val="20"/>
          <w:szCs w:val="20"/>
        </w:rPr>
        <w:t xml:space="preserve"> </w:t>
      </w:r>
      <w:proofErr w:type="spellStart"/>
      <w:r w:rsidRPr="00AE28FA">
        <w:rPr>
          <w:rFonts w:ascii="Bembo Std" w:hAnsi="Bembo Std"/>
          <w:sz w:val="20"/>
          <w:szCs w:val="20"/>
        </w:rPr>
        <w:t>recibida</w:t>
      </w:r>
      <w:proofErr w:type="spellEnd"/>
      <w:r w:rsidRPr="00AE28FA">
        <w:rPr>
          <w:rFonts w:ascii="Bembo Std" w:hAnsi="Bembo Std"/>
          <w:sz w:val="20"/>
          <w:szCs w:val="20"/>
        </w:rPr>
        <w:t xml:space="preserve"> </w:t>
      </w:r>
      <w:proofErr w:type="spellStart"/>
      <w:r w:rsidRPr="00AE28FA">
        <w:rPr>
          <w:rFonts w:ascii="Bembo Std" w:hAnsi="Bembo Std"/>
          <w:sz w:val="20"/>
          <w:szCs w:val="20"/>
        </w:rPr>
        <w:t>por</w:t>
      </w:r>
      <w:proofErr w:type="spellEnd"/>
      <w:r w:rsidRPr="00AE28FA">
        <w:rPr>
          <w:rFonts w:ascii="Bembo Std" w:hAnsi="Bembo Std"/>
          <w:sz w:val="20"/>
          <w:szCs w:val="20"/>
        </w:rPr>
        <w:t xml:space="preserve"> </w:t>
      </w:r>
      <w:proofErr w:type="spellStart"/>
      <w:r w:rsidRPr="00AE28FA">
        <w:rPr>
          <w:rFonts w:ascii="Bembo Std" w:hAnsi="Bembo Std"/>
          <w:sz w:val="20"/>
          <w:szCs w:val="20"/>
        </w:rPr>
        <w:t>nosotros</w:t>
      </w:r>
      <w:proofErr w:type="spellEnd"/>
      <w:r w:rsidRPr="00AE28FA">
        <w:rPr>
          <w:rFonts w:ascii="Bembo Std" w:hAnsi="Bembo Std"/>
          <w:sz w:val="20"/>
          <w:szCs w:val="20"/>
        </w:rPr>
        <w:t xml:space="preserve"> </w:t>
      </w:r>
      <w:proofErr w:type="spellStart"/>
      <w:r w:rsidRPr="00AE28FA">
        <w:rPr>
          <w:rFonts w:ascii="Bembo Std" w:hAnsi="Bembo Std"/>
          <w:sz w:val="20"/>
          <w:szCs w:val="20"/>
        </w:rPr>
        <w:t>en</w:t>
      </w:r>
      <w:proofErr w:type="spellEnd"/>
      <w:r w:rsidRPr="00AE28FA">
        <w:rPr>
          <w:rFonts w:ascii="Bembo Std" w:hAnsi="Bembo Std"/>
          <w:sz w:val="20"/>
          <w:szCs w:val="20"/>
        </w:rPr>
        <w:t xml:space="preserve"> </w:t>
      </w:r>
      <w:proofErr w:type="spellStart"/>
      <w:r w:rsidRPr="00AE28FA">
        <w:rPr>
          <w:rFonts w:ascii="Bembo Std" w:hAnsi="Bembo Std"/>
          <w:sz w:val="20"/>
          <w:szCs w:val="20"/>
        </w:rPr>
        <w:t>esta</w:t>
      </w:r>
      <w:proofErr w:type="spellEnd"/>
      <w:r w:rsidRPr="00AE28FA">
        <w:rPr>
          <w:rFonts w:ascii="Bembo Std" w:hAnsi="Bembo Std"/>
          <w:sz w:val="20"/>
          <w:szCs w:val="20"/>
        </w:rPr>
        <w:t xml:space="preserve"> </w:t>
      </w:r>
      <w:proofErr w:type="spellStart"/>
      <w:r w:rsidRPr="00AE28FA">
        <w:rPr>
          <w:rFonts w:ascii="Bembo Std" w:hAnsi="Bembo Std"/>
          <w:sz w:val="20"/>
          <w:szCs w:val="20"/>
        </w:rPr>
        <w:t>oficina</w:t>
      </w:r>
      <w:proofErr w:type="spellEnd"/>
      <w:r w:rsidRPr="00AE28FA">
        <w:rPr>
          <w:rFonts w:ascii="Bembo Std" w:hAnsi="Bembo Std"/>
          <w:sz w:val="20"/>
          <w:szCs w:val="20"/>
        </w:rPr>
        <w:t xml:space="preserve"> </w:t>
      </w:r>
      <w:proofErr w:type="spellStart"/>
      <w:r w:rsidRPr="00AE28FA">
        <w:rPr>
          <w:rFonts w:ascii="Bembo Std" w:hAnsi="Bembo Std"/>
          <w:sz w:val="20"/>
          <w:szCs w:val="20"/>
        </w:rPr>
        <w:t>en</w:t>
      </w:r>
      <w:proofErr w:type="spellEnd"/>
      <w:r w:rsidRPr="00AE28FA">
        <w:rPr>
          <w:rFonts w:ascii="Bembo Std" w:hAnsi="Bembo Std"/>
          <w:sz w:val="20"/>
          <w:szCs w:val="20"/>
        </w:rPr>
        <w:t xml:space="preserve"> o antes de </w:t>
      </w:r>
      <w:proofErr w:type="spellStart"/>
      <w:r w:rsidRPr="00AE28FA">
        <w:rPr>
          <w:rFonts w:ascii="Bembo Std" w:hAnsi="Bembo Std"/>
          <w:sz w:val="20"/>
          <w:szCs w:val="20"/>
        </w:rPr>
        <w:t>esa</w:t>
      </w:r>
      <w:proofErr w:type="spellEnd"/>
      <w:r w:rsidRPr="00AE28FA">
        <w:rPr>
          <w:rFonts w:ascii="Bembo Std" w:hAnsi="Bembo Std"/>
          <w:sz w:val="20"/>
          <w:szCs w:val="20"/>
        </w:rPr>
        <w:t xml:space="preserve"> </w:t>
      </w:r>
      <w:proofErr w:type="spellStart"/>
      <w:r w:rsidRPr="00AE28FA">
        <w:rPr>
          <w:rFonts w:ascii="Bembo Std" w:hAnsi="Bembo Std"/>
          <w:sz w:val="20"/>
          <w:szCs w:val="20"/>
        </w:rPr>
        <w:t>fecha</w:t>
      </w:r>
      <w:proofErr w:type="spellEnd"/>
      <w:r w:rsidRPr="00AE28FA">
        <w:rPr>
          <w:rFonts w:ascii="Bembo Std" w:hAnsi="Bembo Std"/>
          <w:sz w:val="20"/>
          <w:szCs w:val="20"/>
        </w:rPr>
        <w:t xml:space="preserve">. </w:t>
      </w:r>
    </w:p>
    <w:p w14:paraId="48217B57" w14:textId="77777777" w:rsidR="00ED3BBB" w:rsidRPr="00AE28FA" w:rsidRDefault="00ED3BBB" w:rsidP="00ED3BBB">
      <w:pPr>
        <w:numPr>
          <w:ilvl w:val="12"/>
          <w:numId w:val="0"/>
        </w:numPr>
        <w:ind w:right="-180"/>
        <w:jc w:val="both"/>
        <w:rPr>
          <w:rFonts w:ascii="Bembo Std" w:hAnsi="Bembo Std"/>
          <w:sz w:val="20"/>
          <w:szCs w:val="20"/>
        </w:rPr>
      </w:pPr>
    </w:p>
    <w:p w14:paraId="4785948B" w14:textId="77777777" w:rsidR="00ED3BBB" w:rsidRPr="00AE28FA" w:rsidRDefault="00ED3BBB" w:rsidP="00ED3BBB">
      <w:pPr>
        <w:numPr>
          <w:ilvl w:val="12"/>
          <w:numId w:val="0"/>
        </w:numPr>
        <w:ind w:right="-180"/>
        <w:jc w:val="both"/>
        <w:rPr>
          <w:rFonts w:ascii="Bembo Std" w:hAnsi="Bembo Std"/>
          <w:sz w:val="20"/>
          <w:szCs w:val="20"/>
        </w:rPr>
      </w:pPr>
    </w:p>
    <w:p w14:paraId="6AA06D76" w14:textId="77777777" w:rsidR="00ED3BBB" w:rsidRPr="00AE28FA" w:rsidRDefault="00ED3BBB" w:rsidP="00ED3BBB">
      <w:pPr>
        <w:numPr>
          <w:ilvl w:val="12"/>
          <w:numId w:val="0"/>
        </w:numPr>
        <w:ind w:right="26"/>
        <w:jc w:val="both"/>
        <w:rPr>
          <w:rFonts w:ascii="Bembo Std" w:hAnsi="Bembo Std"/>
          <w:sz w:val="20"/>
          <w:szCs w:val="20"/>
        </w:rPr>
      </w:pPr>
      <w:proofErr w:type="spellStart"/>
      <w:r w:rsidRPr="00AE28FA">
        <w:rPr>
          <w:rFonts w:ascii="Bembo Std" w:hAnsi="Bembo Std"/>
          <w:sz w:val="20"/>
          <w:szCs w:val="20"/>
        </w:rPr>
        <w:t>Esta</w:t>
      </w:r>
      <w:proofErr w:type="spellEnd"/>
      <w:r w:rsidRPr="00AE28FA">
        <w:rPr>
          <w:rFonts w:ascii="Bembo Std" w:hAnsi="Bembo Std"/>
          <w:sz w:val="20"/>
          <w:szCs w:val="20"/>
        </w:rPr>
        <w:t xml:space="preserve"> </w:t>
      </w:r>
      <w:proofErr w:type="spellStart"/>
      <w:r w:rsidRPr="00AE28FA">
        <w:rPr>
          <w:rFonts w:ascii="Bembo Std" w:hAnsi="Bembo Std"/>
          <w:sz w:val="20"/>
          <w:szCs w:val="20"/>
        </w:rPr>
        <w:t>garantía</w:t>
      </w:r>
      <w:proofErr w:type="spellEnd"/>
      <w:r w:rsidRPr="00AE28FA">
        <w:rPr>
          <w:rFonts w:ascii="Bembo Std" w:hAnsi="Bembo Std"/>
          <w:sz w:val="20"/>
          <w:szCs w:val="20"/>
        </w:rPr>
        <w:t xml:space="preserve"> </w:t>
      </w:r>
      <w:proofErr w:type="spellStart"/>
      <w:r w:rsidRPr="00AE28FA">
        <w:rPr>
          <w:rFonts w:ascii="Bembo Std" w:hAnsi="Bembo Std"/>
          <w:sz w:val="20"/>
          <w:szCs w:val="20"/>
        </w:rPr>
        <w:t>está</w:t>
      </w:r>
      <w:proofErr w:type="spellEnd"/>
      <w:r w:rsidRPr="00AE28FA">
        <w:rPr>
          <w:rFonts w:ascii="Bembo Std" w:hAnsi="Bembo Std"/>
          <w:sz w:val="20"/>
          <w:szCs w:val="20"/>
        </w:rPr>
        <w:t xml:space="preserve"> </w:t>
      </w:r>
      <w:proofErr w:type="spellStart"/>
      <w:r w:rsidRPr="00AE28FA">
        <w:rPr>
          <w:rFonts w:ascii="Bembo Std" w:hAnsi="Bembo Std"/>
          <w:sz w:val="20"/>
          <w:szCs w:val="20"/>
        </w:rPr>
        <w:t>sujeta</w:t>
      </w:r>
      <w:proofErr w:type="spellEnd"/>
      <w:r w:rsidRPr="00AE28FA">
        <w:rPr>
          <w:rFonts w:ascii="Bembo Std" w:hAnsi="Bembo Std"/>
          <w:sz w:val="20"/>
          <w:szCs w:val="20"/>
        </w:rPr>
        <w:t xml:space="preserve"> a las “</w:t>
      </w:r>
      <w:proofErr w:type="spellStart"/>
      <w:r w:rsidRPr="00AE28FA">
        <w:rPr>
          <w:rFonts w:ascii="Bembo Std" w:hAnsi="Bembo Std"/>
          <w:sz w:val="20"/>
          <w:szCs w:val="20"/>
        </w:rPr>
        <w:t>Reglas</w:t>
      </w:r>
      <w:proofErr w:type="spellEnd"/>
      <w:r w:rsidRPr="00AE28FA">
        <w:rPr>
          <w:rFonts w:ascii="Bembo Std" w:hAnsi="Bembo Std"/>
          <w:sz w:val="20"/>
          <w:szCs w:val="20"/>
        </w:rPr>
        <w:t xml:space="preserve"> </w:t>
      </w:r>
      <w:proofErr w:type="spellStart"/>
      <w:r w:rsidRPr="00AE28FA">
        <w:rPr>
          <w:rFonts w:ascii="Bembo Std" w:hAnsi="Bembo Std"/>
          <w:sz w:val="20"/>
          <w:szCs w:val="20"/>
        </w:rPr>
        <w:t>Uniformes</w:t>
      </w:r>
      <w:proofErr w:type="spellEnd"/>
      <w:r w:rsidRPr="00AE28FA">
        <w:rPr>
          <w:rFonts w:ascii="Bembo Std" w:hAnsi="Bembo Std"/>
          <w:sz w:val="20"/>
          <w:szCs w:val="20"/>
        </w:rPr>
        <w:t xml:space="preserve"> de la CCI </w:t>
      </w:r>
      <w:proofErr w:type="spellStart"/>
      <w:r w:rsidRPr="00AE28FA">
        <w:rPr>
          <w:rFonts w:ascii="Bembo Std" w:hAnsi="Bembo Std"/>
          <w:sz w:val="20"/>
          <w:szCs w:val="20"/>
        </w:rPr>
        <w:t>relativas</w:t>
      </w:r>
      <w:proofErr w:type="spellEnd"/>
      <w:r w:rsidRPr="00AE28FA">
        <w:rPr>
          <w:rFonts w:ascii="Bembo Std" w:hAnsi="Bembo Std"/>
          <w:sz w:val="20"/>
          <w:szCs w:val="20"/>
        </w:rPr>
        <w:t xml:space="preserve"> a las </w:t>
      </w:r>
      <w:proofErr w:type="spellStart"/>
      <w:r w:rsidRPr="00AE28FA">
        <w:rPr>
          <w:rFonts w:ascii="Bembo Std" w:hAnsi="Bembo Std"/>
          <w:sz w:val="20"/>
          <w:szCs w:val="20"/>
        </w:rPr>
        <w:t>garantías</w:t>
      </w:r>
      <w:proofErr w:type="spellEnd"/>
      <w:r w:rsidRPr="00AE28FA">
        <w:rPr>
          <w:rFonts w:ascii="Bembo Std" w:hAnsi="Bembo Std"/>
          <w:sz w:val="20"/>
          <w:szCs w:val="20"/>
        </w:rPr>
        <w:t xml:space="preserve"> contra </w:t>
      </w:r>
      <w:proofErr w:type="spellStart"/>
      <w:r w:rsidRPr="00AE28FA">
        <w:rPr>
          <w:rFonts w:ascii="Bembo Std" w:hAnsi="Bembo Std"/>
          <w:sz w:val="20"/>
          <w:szCs w:val="20"/>
        </w:rPr>
        <w:t>primera</w:t>
      </w:r>
      <w:proofErr w:type="spellEnd"/>
      <w:r w:rsidRPr="00AE28FA">
        <w:rPr>
          <w:rFonts w:ascii="Bembo Std" w:hAnsi="Bembo Std"/>
          <w:sz w:val="20"/>
          <w:szCs w:val="20"/>
        </w:rPr>
        <w:t xml:space="preserve"> </w:t>
      </w:r>
      <w:proofErr w:type="spellStart"/>
      <w:r w:rsidRPr="00AE28FA">
        <w:rPr>
          <w:rFonts w:ascii="Bembo Std" w:hAnsi="Bembo Std"/>
          <w:sz w:val="20"/>
          <w:szCs w:val="20"/>
        </w:rPr>
        <w:t>solicitud</w:t>
      </w:r>
      <w:proofErr w:type="spellEnd"/>
      <w:r w:rsidRPr="00AE28FA">
        <w:rPr>
          <w:rFonts w:ascii="Bembo Std" w:hAnsi="Bembo Std"/>
          <w:sz w:val="20"/>
          <w:szCs w:val="20"/>
        </w:rPr>
        <w:t>” (U</w:t>
      </w:r>
      <w:r w:rsidRPr="00AE28FA">
        <w:rPr>
          <w:rFonts w:ascii="Bembo Std" w:hAnsi="Bembo Std"/>
          <w:i/>
          <w:iCs/>
          <w:sz w:val="20"/>
          <w:szCs w:val="20"/>
        </w:rPr>
        <w:t>niform Rules for Demand Guarantees</w:t>
      </w:r>
      <w:r w:rsidRPr="00AE28FA">
        <w:rPr>
          <w:rFonts w:ascii="Bembo Std" w:hAnsi="Bembo Std"/>
          <w:sz w:val="20"/>
          <w:szCs w:val="20"/>
        </w:rPr>
        <w:t xml:space="preserve">), </w:t>
      </w:r>
      <w:proofErr w:type="spellStart"/>
      <w:r w:rsidRPr="00AE28FA">
        <w:rPr>
          <w:rFonts w:ascii="Bembo Std" w:hAnsi="Bembo Std"/>
          <w:sz w:val="20"/>
          <w:szCs w:val="20"/>
        </w:rPr>
        <w:t>Publicación</w:t>
      </w:r>
      <w:proofErr w:type="spellEnd"/>
      <w:r w:rsidRPr="00AE28FA">
        <w:rPr>
          <w:rFonts w:ascii="Bembo Std" w:hAnsi="Bembo Std"/>
          <w:sz w:val="20"/>
          <w:szCs w:val="20"/>
        </w:rPr>
        <w:t xml:space="preserve"> ICC No. 458, </w:t>
      </w:r>
      <w:proofErr w:type="spellStart"/>
      <w:r w:rsidRPr="00AE28FA">
        <w:rPr>
          <w:rFonts w:ascii="Bembo Std" w:hAnsi="Bembo Std"/>
          <w:sz w:val="20"/>
          <w:szCs w:val="20"/>
        </w:rPr>
        <w:t>excepto</w:t>
      </w:r>
      <w:proofErr w:type="spellEnd"/>
      <w:r w:rsidRPr="00AE28FA">
        <w:rPr>
          <w:rFonts w:ascii="Bembo Std" w:hAnsi="Bembo Std"/>
          <w:sz w:val="20"/>
          <w:szCs w:val="20"/>
        </w:rPr>
        <w:t xml:space="preserve"> el numeral (ii) del Sub-</w:t>
      </w:r>
      <w:proofErr w:type="spellStart"/>
      <w:r w:rsidRPr="00AE28FA">
        <w:rPr>
          <w:rFonts w:ascii="Bembo Std" w:hAnsi="Bembo Std"/>
          <w:sz w:val="20"/>
          <w:szCs w:val="20"/>
        </w:rPr>
        <w:t>artículo</w:t>
      </w:r>
      <w:proofErr w:type="spellEnd"/>
      <w:r w:rsidRPr="00AE28FA">
        <w:rPr>
          <w:rFonts w:ascii="Bembo Std" w:hAnsi="Bembo Std"/>
          <w:sz w:val="20"/>
          <w:szCs w:val="20"/>
        </w:rPr>
        <w:t xml:space="preserve"> 20 (a). </w:t>
      </w:r>
    </w:p>
    <w:p w14:paraId="27944752" w14:textId="77777777" w:rsidR="00ED3BBB" w:rsidRPr="00AE28FA" w:rsidRDefault="00ED3BBB" w:rsidP="00ED3BBB">
      <w:pPr>
        <w:numPr>
          <w:ilvl w:val="12"/>
          <w:numId w:val="0"/>
        </w:numPr>
        <w:ind w:right="-360"/>
        <w:jc w:val="both"/>
        <w:rPr>
          <w:rFonts w:ascii="Bembo Std" w:hAnsi="Bembo Std"/>
          <w:sz w:val="20"/>
          <w:szCs w:val="20"/>
        </w:rPr>
      </w:pPr>
      <w:r w:rsidRPr="00AE28FA">
        <w:rPr>
          <w:rFonts w:ascii="Bembo Std" w:hAnsi="Bembo Std"/>
          <w:sz w:val="20"/>
          <w:szCs w:val="20"/>
          <w:u w:val="single"/>
        </w:rPr>
        <w:tab/>
      </w:r>
      <w:r w:rsidRPr="00AE28FA">
        <w:rPr>
          <w:rFonts w:ascii="Bembo Std" w:hAnsi="Bembo Std"/>
          <w:sz w:val="20"/>
          <w:szCs w:val="20"/>
          <w:u w:val="single"/>
        </w:rPr>
        <w:tab/>
      </w:r>
      <w:r w:rsidRPr="00AE28FA">
        <w:rPr>
          <w:rFonts w:ascii="Bembo Std" w:hAnsi="Bembo Std"/>
          <w:sz w:val="20"/>
          <w:szCs w:val="20"/>
          <w:u w:val="single"/>
        </w:rPr>
        <w:tab/>
      </w:r>
      <w:r w:rsidRPr="00AE28FA">
        <w:rPr>
          <w:rFonts w:ascii="Bembo Std" w:hAnsi="Bembo Std"/>
          <w:sz w:val="20"/>
          <w:szCs w:val="20"/>
          <w:u w:val="single"/>
        </w:rPr>
        <w:tab/>
      </w:r>
      <w:r w:rsidRPr="00AE28FA">
        <w:rPr>
          <w:rFonts w:ascii="Bembo Std" w:hAnsi="Bembo Std"/>
          <w:sz w:val="20"/>
          <w:szCs w:val="20"/>
          <w:u w:val="single"/>
        </w:rPr>
        <w:tab/>
      </w:r>
      <w:r w:rsidRPr="00AE28FA">
        <w:rPr>
          <w:rFonts w:ascii="Bembo Std" w:hAnsi="Bembo Std"/>
          <w:sz w:val="20"/>
          <w:szCs w:val="20"/>
          <w:u w:val="single"/>
        </w:rPr>
        <w:tab/>
        <w:t>_______</w:t>
      </w:r>
      <w:r w:rsidRPr="00AE28FA">
        <w:rPr>
          <w:rFonts w:ascii="Bembo Std" w:hAnsi="Bembo Std"/>
          <w:sz w:val="20"/>
          <w:szCs w:val="20"/>
          <w:u w:val="single"/>
        </w:rPr>
        <w:tab/>
      </w:r>
      <w:r w:rsidRPr="00AE28FA">
        <w:rPr>
          <w:rFonts w:ascii="Bembo Std" w:hAnsi="Bembo Std"/>
          <w:sz w:val="20"/>
          <w:szCs w:val="20"/>
          <w:u w:val="single"/>
        </w:rPr>
        <w:tab/>
      </w:r>
    </w:p>
    <w:p w14:paraId="7E80ED80" w14:textId="77777777" w:rsidR="00ED3BBB" w:rsidRPr="00AE28FA" w:rsidRDefault="00ED3BBB" w:rsidP="00ED3BBB">
      <w:pPr>
        <w:numPr>
          <w:ilvl w:val="12"/>
          <w:numId w:val="0"/>
        </w:numPr>
        <w:ind w:right="-360"/>
        <w:jc w:val="both"/>
        <w:rPr>
          <w:rFonts w:ascii="Bembo Std" w:hAnsi="Bembo Std"/>
          <w:i/>
          <w:iCs/>
          <w:sz w:val="20"/>
          <w:szCs w:val="20"/>
        </w:rPr>
      </w:pPr>
      <w:r w:rsidRPr="00AE28FA">
        <w:rPr>
          <w:rFonts w:ascii="Bembo Std" w:hAnsi="Bembo Std"/>
          <w:i/>
          <w:iCs/>
          <w:sz w:val="20"/>
          <w:szCs w:val="20"/>
        </w:rPr>
        <w:t xml:space="preserve">[firma(s) del </w:t>
      </w:r>
      <w:proofErr w:type="spellStart"/>
      <w:r w:rsidRPr="00AE28FA">
        <w:rPr>
          <w:rFonts w:ascii="Bembo Std" w:hAnsi="Bembo Std"/>
          <w:i/>
          <w:iCs/>
          <w:sz w:val="20"/>
          <w:szCs w:val="20"/>
        </w:rPr>
        <w:t>representante</w:t>
      </w:r>
      <w:proofErr w:type="spellEnd"/>
      <w:r w:rsidRPr="00AE28FA">
        <w:rPr>
          <w:rFonts w:ascii="Bembo Std" w:hAnsi="Bembo Std"/>
          <w:i/>
          <w:iCs/>
          <w:sz w:val="20"/>
          <w:szCs w:val="20"/>
        </w:rPr>
        <w:t xml:space="preserve"> </w:t>
      </w:r>
      <w:proofErr w:type="spellStart"/>
      <w:r w:rsidRPr="00AE28FA">
        <w:rPr>
          <w:rFonts w:ascii="Bembo Std" w:hAnsi="Bembo Std"/>
          <w:i/>
          <w:iCs/>
          <w:sz w:val="20"/>
          <w:szCs w:val="20"/>
        </w:rPr>
        <w:t>autorizado</w:t>
      </w:r>
      <w:proofErr w:type="spellEnd"/>
      <w:r w:rsidRPr="00AE28FA">
        <w:rPr>
          <w:rFonts w:ascii="Bembo Std" w:hAnsi="Bembo Std"/>
          <w:i/>
          <w:iCs/>
          <w:sz w:val="20"/>
          <w:szCs w:val="20"/>
        </w:rPr>
        <w:t xml:space="preserve"> del banco y del Consultor]</w:t>
      </w:r>
    </w:p>
    <w:p w14:paraId="33244A1A" w14:textId="77777777" w:rsidR="00ED3BBB" w:rsidRPr="00AE28FA" w:rsidRDefault="00ED3BBB" w:rsidP="00ED3BBB">
      <w:pPr>
        <w:pStyle w:val="Subttulo"/>
        <w:jc w:val="left"/>
        <w:rPr>
          <w:rFonts w:ascii="Bembo Std" w:hAnsi="Bembo Std"/>
        </w:rPr>
      </w:pPr>
    </w:p>
    <w:p w14:paraId="002290AE" w14:textId="77777777" w:rsidR="00ED3BBB" w:rsidRPr="00AE28FA" w:rsidRDefault="00ED3BBB" w:rsidP="00ED3BBB">
      <w:pPr>
        <w:spacing w:before="120" w:after="120"/>
        <w:outlineLvl w:val="1"/>
        <w:rPr>
          <w:rFonts w:ascii="Bembo Std" w:hAnsi="Bembo Std"/>
          <w:b/>
        </w:rPr>
      </w:pPr>
      <w:bookmarkStart w:id="705" w:name="_Toc52790075"/>
      <w:proofErr w:type="spellStart"/>
      <w:r w:rsidRPr="00AE28FA">
        <w:rPr>
          <w:rFonts w:ascii="Bembo Std" w:hAnsi="Bembo Std"/>
          <w:b/>
        </w:rPr>
        <w:lastRenderedPageBreak/>
        <w:t>Apéndice</w:t>
      </w:r>
      <w:proofErr w:type="spellEnd"/>
      <w:r w:rsidRPr="00AE28FA">
        <w:rPr>
          <w:rFonts w:ascii="Bembo Std" w:hAnsi="Bembo Std"/>
          <w:b/>
        </w:rPr>
        <w:t xml:space="preserve"> E – </w:t>
      </w:r>
      <w:proofErr w:type="spellStart"/>
      <w:r w:rsidRPr="00AE28FA">
        <w:rPr>
          <w:rFonts w:ascii="Bembo Std" w:hAnsi="Bembo Std"/>
          <w:b/>
        </w:rPr>
        <w:t>Formulario</w:t>
      </w:r>
      <w:proofErr w:type="spellEnd"/>
      <w:r w:rsidRPr="00AE28FA">
        <w:rPr>
          <w:rFonts w:ascii="Bembo Std" w:hAnsi="Bembo Std"/>
          <w:b/>
        </w:rPr>
        <w:t xml:space="preserve"> de </w:t>
      </w:r>
      <w:proofErr w:type="spellStart"/>
      <w:r w:rsidRPr="00AE28FA">
        <w:rPr>
          <w:rFonts w:ascii="Bembo Std" w:hAnsi="Bembo Std"/>
          <w:b/>
        </w:rPr>
        <w:t>Garantía</w:t>
      </w:r>
      <w:proofErr w:type="spellEnd"/>
      <w:r w:rsidRPr="00AE28FA">
        <w:rPr>
          <w:rFonts w:ascii="Bembo Std" w:hAnsi="Bembo Std"/>
          <w:b/>
        </w:rPr>
        <w:t xml:space="preserve"> de </w:t>
      </w:r>
      <w:proofErr w:type="spellStart"/>
      <w:r w:rsidRPr="00AE28FA">
        <w:rPr>
          <w:rFonts w:ascii="Bembo Std" w:hAnsi="Bembo Std"/>
          <w:b/>
        </w:rPr>
        <w:t>Cumplimiento</w:t>
      </w:r>
      <w:proofErr w:type="spellEnd"/>
      <w:r w:rsidRPr="00AE28FA">
        <w:rPr>
          <w:rFonts w:ascii="Bembo Std" w:hAnsi="Bembo Std"/>
          <w:b/>
        </w:rPr>
        <w:t xml:space="preserve"> de </w:t>
      </w:r>
      <w:proofErr w:type="spellStart"/>
      <w:r w:rsidRPr="00AE28FA">
        <w:rPr>
          <w:rFonts w:ascii="Bembo Std" w:hAnsi="Bembo Std"/>
          <w:b/>
        </w:rPr>
        <w:t>Contrato</w:t>
      </w:r>
      <w:proofErr w:type="spellEnd"/>
      <w:r w:rsidRPr="00AE28FA">
        <w:rPr>
          <w:rFonts w:ascii="Bembo Std" w:hAnsi="Bembo Std"/>
          <w:b/>
        </w:rPr>
        <w:t xml:space="preserve"> (</w:t>
      </w:r>
      <w:proofErr w:type="spellStart"/>
      <w:r w:rsidRPr="00AE28FA">
        <w:rPr>
          <w:rFonts w:ascii="Bembo Std" w:hAnsi="Bembo Std"/>
          <w:b/>
        </w:rPr>
        <w:t>Formato</w:t>
      </w:r>
      <w:proofErr w:type="spellEnd"/>
      <w:r w:rsidRPr="00AE28FA">
        <w:rPr>
          <w:rFonts w:ascii="Bembo Std" w:hAnsi="Bembo Std"/>
          <w:b/>
        </w:rPr>
        <w:t xml:space="preserve"> de </w:t>
      </w:r>
      <w:proofErr w:type="spellStart"/>
      <w:r w:rsidRPr="00AE28FA">
        <w:rPr>
          <w:rFonts w:ascii="Bembo Std" w:hAnsi="Bembo Std"/>
          <w:b/>
        </w:rPr>
        <w:t>Fianza</w:t>
      </w:r>
      <w:proofErr w:type="spellEnd"/>
      <w:r w:rsidRPr="00AE28FA">
        <w:rPr>
          <w:rFonts w:ascii="Bembo Std" w:hAnsi="Bembo Std"/>
          <w:b/>
        </w:rPr>
        <w:t>)</w:t>
      </w:r>
      <w:bookmarkEnd w:id="705"/>
    </w:p>
    <w:p w14:paraId="49150FDE" w14:textId="77777777" w:rsidR="00ED3BBB" w:rsidRPr="00AE28FA" w:rsidRDefault="00ED3BBB" w:rsidP="00ED3BBB">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Bembo Std" w:hAnsi="Bembo Std"/>
          <w:iCs/>
          <w:spacing w:val="-3"/>
        </w:rPr>
      </w:pPr>
    </w:p>
    <w:p w14:paraId="480E9B61" w14:textId="77777777" w:rsidR="00ED3BBB" w:rsidRPr="00AE28FA" w:rsidRDefault="00ED3BBB" w:rsidP="00ED3BBB">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Bembo Std" w:hAnsi="Bembo Std"/>
          <w:iCs/>
          <w:spacing w:val="-3"/>
        </w:rPr>
      </w:pPr>
      <w:r w:rsidRPr="00AE28FA">
        <w:rPr>
          <w:rFonts w:ascii="Bembo Std" w:hAnsi="Bembo Std"/>
          <w:iCs/>
          <w:spacing w:val="-3"/>
        </w:rPr>
        <w:t xml:space="preserve">[El </w:t>
      </w:r>
      <w:proofErr w:type="spellStart"/>
      <w:r w:rsidRPr="00AE28FA">
        <w:rPr>
          <w:rFonts w:ascii="Bembo Std" w:hAnsi="Bembo Std"/>
          <w:iCs/>
          <w:spacing w:val="-3"/>
        </w:rPr>
        <w:t>Garante</w:t>
      </w:r>
      <w:proofErr w:type="spellEnd"/>
      <w:r w:rsidRPr="00AE28FA">
        <w:rPr>
          <w:rFonts w:ascii="Bembo Std" w:hAnsi="Bembo Std"/>
          <w:iCs/>
          <w:spacing w:val="-3"/>
        </w:rPr>
        <w:t xml:space="preserve">/ Consultor </w:t>
      </w:r>
      <w:proofErr w:type="spellStart"/>
      <w:r w:rsidRPr="00AE28FA">
        <w:rPr>
          <w:rFonts w:ascii="Bembo Std" w:hAnsi="Bembo Std"/>
          <w:iCs/>
          <w:spacing w:val="-3"/>
        </w:rPr>
        <w:t>seleccionado</w:t>
      </w:r>
      <w:proofErr w:type="spellEnd"/>
      <w:r w:rsidRPr="00AE28FA">
        <w:rPr>
          <w:rFonts w:ascii="Bembo Std" w:hAnsi="Bembo Std"/>
          <w:iCs/>
          <w:spacing w:val="-3"/>
        </w:rPr>
        <w:t xml:space="preserve"> que </w:t>
      </w:r>
      <w:proofErr w:type="spellStart"/>
      <w:r w:rsidRPr="00AE28FA">
        <w:rPr>
          <w:rFonts w:ascii="Bembo Std" w:hAnsi="Bembo Std"/>
          <w:iCs/>
          <w:spacing w:val="-3"/>
        </w:rPr>
        <w:t>presenta</w:t>
      </w:r>
      <w:proofErr w:type="spellEnd"/>
      <w:r w:rsidRPr="00AE28FA">
        <w:rPr>
          <w:rFonts w:ascii="Bembo Std" w:hAnsi="Bembo Std"/>
          <w:iCs/>
          <w:spacing w:val="-3"/>
        </w:rPr>
        <w:t xml:space="preserve"> </w:t>
      </w:r>
      <w:proofErr w:type="spellStart"/>
      <w:r w:rsidRPr="00AE28FA">
        <w:rPr>
          <w:rFonts w:ascii="Bembo Std" w:hAnsi="Bembo Std"/>
          <w:iCs/>
          <w:spacing w:val="-3"/>
        </w:rPr>
        <w:t>esta</w:t>
      </w:r>
      <w:proofErr w:type="spellEnd"/>
      <w:r w:rsidRPr="00AE28FA">
        <w:rPr>
          <w:rFonts w:ascii="Bembo Std" w:hAnsi="Bembo Std"/>
          <w:iCs/>
          <w:spacing w:val="-3"/>
        </w:rPr>
        <w:t xml:space="preserve"> </w:t>
      </w:r>
      <w:proofErr w:type="spellStart"/>
      <w:r w:rsidRPr="00AE28FA">
        <w:rPr>
          <w:rFonts w:ascii="Bembo Std" w:hAnsi="Bembo Std"/>
          <w:iCs/>
          <w:spacing w:val="-3"/>
        </w:rPr>
        <w:t>fianza</w:t>
      </w:r>
      <w:proofErr w:type="spellEnd"/>
      <w:r w:rsidRPr="00AE28FA">
        <w:rPr>
          <w:rFonts w:ascii="Bembo Std" w:hAnsi="Bembo Std"/>
          <w:iCs/>
          <w:spacing w:val="-3"/>
        </w:rPr>
        <w:t xml:space="preserve"> </w:t>
      </w:r>
      <w:proofErr w:type="spellStart"/>
      <w:r w:rsidRPr="00AE28FA">
        <w:rPr>
          <w:rFonts w:ascii="Bembo Std" w:hAnsi="Bembo Std"/>
          <w:iCs/>
          <w:spacing w:val="-3"/>
        </w:rPr>
        <w:t>deberá</w:t>
      </w:r>
      <w:proofErr w:type="spellEnd"/>
      <w:r w:rsidRPr="00AE28FA">
        <w:rPr>
          <w:rFonts w:ascii="Bembo Std" w:hAnsi="Bembo Std"/>
          <w:iCs/>
          <w:spacing w:val="-3"/>
        </w:rPr>
        <w:t xml:space="preserve"> </w:t>
      </w:r>
      <w:proofErr w:type="spellStart"/>
      <w:r w:rsidRPr="00AE28FA">
        <w:rPr>
          <w:rFonts w:ascii="Bembo Std" w:hAnsi="Bembo Std"/>
          <w:iCs/>
          <w:spacing w:val="-3"/>
        </w:rPr>
        <w:t>completar</w:t>
      </w:r>
      <w:proofErr w:type="spellEnd"/>
      <w:r w:rsidRPr="00AE28FA">
        <w:rPr>
          <w:rFonts w:ascii="Bembo Std" w:hAnsi="Bembo Std"/>
          <w:iCs/>
          <w:spacing w:val="-3"/>
        </w:rPr>
        <w:t xml:space="preserve"> </w:t>
      </w:r>
      <w:proofErr w:type="spellStart"/>
      <w:r w:rsidRPr="00AE28FA">
        <w:rPr>
          <w:rFonts w:ascii="Bembo Std" w:hAnsi="Bembo Std"/>
          <w:iCs/>
          <w:spacing w:val="-3"/>
        </w:rPr>
        <w:t>este</w:t>
      </w:r>
      <w:proofErr w:type="spellEnd"/>
      <w:r w:rsidRPr="00AE28FA">
        <w:rPr>
          <w:rFonts w:ascii="Bembo Std" w:hAnsi="Bembo Std"/>
          <w:iCs/>
          <w:spacing w:val="-3"/>
        </w:rPr>
        <w:t xml:space="preserve"> </w:t>
      </w:r>
      <w:proofErr w:type="spellStart"/>
      <w:r w:rsidRPr="00AE28FA">
        <w:rPr>
          <w:rFonts w:ascii="Bembo Std" w:hAnsi="Bembo Std"/>
          <w:iCs/>
          <w:spacing w:val="-3"/>
        </w:rPr>
        <w:t>formulario</w:t>
      </w:r>
      <w:proofErr w:type="spellEnd"/>
      <w:r w:rsidRPr="00AE28FA">
        <w:rPr>
          <w:rFonts w:ascii="Bembo Std" w:hAnsi="Bembo Std"/>
          <w:iCs/>
          <w:spacing w:val="-3"/>
        </w:rPr>
        <w:t xml:space="preserve"> de </w:t>
      </w:r>
      <w:proofErr w:type="spellStart"/>
      <w:r w:rsidRPr="00AE28FA">
        <w:rPr>
          <w:rFonts w:ascii="Bembo Std" w:hAnsi="Bembo Std"/>
          <w:iCs/>
          <w:spacing w:val="-3"/>
        </w:rPr>
        <w:t>acuerdo</w:t>
      </w:r>
      <w:proofErr w:type="spellEnd"/>
      <w:r w:rsidRPr="00AE28FA">
        <w:rPr>
          <w:rFonts w:ascii="Bembo Std" w:hAnsi="Bembo Std"/>
          <w:iCs/>
          <w:spacing w:val="-3"/>
        </w:rPr>
        <w:t xml:space="preserve"> con las </w:t>
      </w:r>
      <w:proofErr w:type="spellStart"/>
      <w:r w:rsidRPr="00AE28FA">
        <w:rPr>
          <w:rFonts w:ascii="Bembo Std" w:hAnsi="Bembo Std"/>
          <w:iCs/>
          <w:spacing w:val="-3"/>
        </w:rPr>
        <w:t>instrucciones</w:t>
      </w:r>
      <w:proofErr w:type="spellEnd"/>
      <w:r w:rsidRPr="00AE28FA">
        <w:rPr>
          <w:rFonts w:ascii="Bembo Std" w:hAnsi="Bembo Std"/>
          <w:iCs/>
          <w:spacing w:val="-3"/>
        </w:rPr>
        <w:t xml:space="preserve"> </w:t>
      </w:r>
      <w:proofErr w:type="spellStart"/>
      <w:r w:rsidRPr="00AE28FA">
        <w:rPr>
          <w:rFonts w:ascii="Bembo Std" w:hAnsi="Bembo Std"/>
          <w:iCs/>
          <w:spacing w:val="-3"/>
        </w:rPr>
        <w:t>indicadas</w:t>
      </w:r>
      <w:proofErr w:type="spellEnd"/>
      <w:r w:rsidRPr="00AE28FA">
        <w:rPr>
          <w:rFonts w:ascii="Bembo Std" w:hAnsi="Bembo Std"/>
          <w:iCs/>
          <w:spacing w:val="-3"/>
        </w:rPr>
        <w:t xml:space="preserve"> </w:t>
      </w:r>
      <w:proofErr w:type="spellStart"/>
      <w:r w:rsidRPr="00AE28FA">
        <w:rPr>
          <w:rFonts w:ascii="Bembo Std" w:hAnsi="Bembo Std"/>
          <w:iCs/>
          <w:spacing w:val="-3"/>
        </w:rPr>
        <w:t>en</w:t>
      </w:r>
      <w:proofErr w:type="spellEnd"/>
      <w:r w:rsidRPr="00AE28FA">
        <w:rPr>
          <w:rFonts w:ascii="Bembo Std" w:hAnsi="Bembo Std"/>
          <w:iCs/>
          <w:spacing w:val="-3"/>
        </w:rPr>
        <w:t xml:space="preserve"> </w:t>
      </w:r>
      <w:proofErr w:type="spellStart"/>
      <w:r w:rsidRPr="00AE28FA">
        <w:rPr>
          <w:rFonts w:ascii="Bembo Std" w:hAnsi="Bembo Std"/>
          <w:iCs/>
          <w:spacing w:val="-3"/>
        </w:rPr>
        <w:t>corchetes</w:t>
      </w:r>
      <w:proofErr w:type="spellEnd"/>
      <w:r w:rsidRPr="00AE28FA">
        <w:rPr>
          <w:rFonts w:ascii="Bembo Std" w:hAnsi="Bembo Std"/>
          <w:iCs/>
          <w:spacing w:val="-3"/>
        </w:rPr>
        <w:t xml:space="preserve">, </w:t>
      </w:r>
      <w:proofErr w:type="spellStart"/>
      <w:r w:rsidRPr="00AE28FA">
        <w:rPr>
          <w:rFonts w:ascii="Bembo Std" w:hAnsi="Bembo Std"/>
          <w:iCs/>
          <w:spacing w:val="-3"/>
        </w:rPr>
        <w:t>si</w:t>
      </w:r>
      <w:proofErr w:type="spellEnd"/>
      <w:r w:rsidRPr="00AE28FA">
        <w:rPr>
          <w:rFonts w:ascii="Bembo Std" w:hAnsi="Bembo Std"/>
          <w:iCs/>
          <w:spacing w:val="-3"/>
        </w:rPr>
        <w:t xml:space="preserve"> el </w:t>
      </w:r>
      <w:proofErr w:type="spellStart"/>
      <w:r w:rsidRPr="00AE28FA">
        <w:rPr>
          <w:rFonts w:ascii="Bembo Std" w:hAnsi="Bembo Std"/>
          <w:iCs/>
          <w:spacing w:val="-3"/>
        </w:rPr>
        <w:t>Contratante</w:t>
      </w:r>
      <w:proofErr w:type="spellEnd"/>
      <w:r w:rsidRPr="00AE28FA">
        <w:rPr>
          <w:rFonts w:ascii="Bembo Std" w:hAnsi="Bembo Std"/>
          <w:iCs/>
          <w:spacing w:val="-3"/>
        </w:rPr>
        <w:t xml:space="preserve"> </w:t>
      </w:r>
      <w:proofErr w:type="spellStart"/>
      <w:r w:rsidRPr="00AE28FA">
        <w:rPr>
          <w:rFonts w:ascii="Bembo Std" w:hAnsi="Bembo Std"/>
          <w:iCs/>
          <w:spacing w:val="-3"/>
        </w:rPr>
        <w:t>solicita</w:t>
      </w:r>
      <w:proofErr w:type="spellEnd"/>
      <w:r w:rsidRPr="00AE28FA">
        <w:rPr>
          <w:rFonts w:ascii="Bembo Std" w:hAnsi="Bembo Std"/>
          <w:iCs/>
          <w:spacing w:val="-3"/>
        </w:rPr>
        <w:t xml:space="preserve"> </w:t>
      </w:r>
      <w:proofErr w:type="spellStart"/>
      <w:r w:rsidRPr="00AE28FA">
        <w:rPr>
          <w:rFonts w:ascii="Bembo Std" w:hAnsi="Bembo Std"/>
          <w:iCs/>
          <w:spacing w:val="-3"/>
        </w:rPr>
        <w:t>este</w:t>
      </w:r>
      <w:proofErr w:type="spellEnd"/>
      <w:r w:rsidRPr="00AE28FA">
        <w:rPr>
          <w:rFonts w:ascii="Bembo Std" w:hAnsi="Bembo Std"/>
          <w:iCs/>
          <w:spacing w:val="-3"/>
        </w:rPr>
        <w:t xml:space="preserve"> </w:t>
      </w:r>
      <w:proofErr w:type="spellStart"/>
      <w:r w:rsidRPr="00AE28FA">
        <w:rPr>
          <w:rFonts w:ascii="Bembo Std" w:hAnsi="Bembo Std"/>
          <w:iCs/>
          <w:spacing w:val="-3"/>
        </w:rPr>
        <w:t>tipo</w:t>
      </w:r>
      <w:proofErr w:type="spellEnd"/>
      <w:r w:rsidRPr="00AE28FA">
        <w:rPr>
          <w:rFonts w:ascii="Bembo Std" w:hAnsi="Bembo Std"/>
          <w:iCs/>
          <w:spacing w:val="-3"/>
        </w:rPr>
        <w:t xml:space="preserve"> de </w:t>
      </w:r>
      <w:proofErr w:type="spellStart"/>
      <w:r w:rsidRPr="00AE28FA">
        <w:rPr>
          <w:rFonts w:ascii="Bembo Std" w:hAnsi="Bembo Std"/>
          <w:iCs/>
          <w:spacing w:val="-3"/>
        </w:rPr>
        <w:t>garantía</w:t>
      </w:r>
      <w:proofErr w:type="spellEnd"/>
      <w:r w:rsidRPr="00AE28FA">
        <w:rPr>
          <w:rFonts w:ascii="Bembo Std" w:hAnsi="Bembo Std"/>
          <w:iCs/>
          <w:spacing w:val="-3"/>
        </w:rPr>
        <w:t>]</w:t>
      </w:r>
    </w:p>
    <w:p w14:paraId="736BB765" w14:textId="77777777" w:rsidR="00ED3BBB" w:rsidRPr="00AE28FA" w:rsidRDefault="00ED3BBB" w:rsidP="00ED3BBB">
      <w:pPr>
        <w:jc w:val="both"/>
        <w:rPr>
          <w:rFonts w:ascii="Bembo Std" w:hAnsi="Bembo Std"/>
          <w:lang w:val="es-US"/>
        </w:rPr>
      </w:pPr>
      <w:r w:rsidRPr="00AE28FA">
        <w:rPr>
          <w:rFonts w:ascii="Bembo Std" w:hAnsi="Bembo Std"/>
          <w:lang w:val="es-US"/>
        </w:rPr>
        <w:t xml:space="preserve">Por esta Fianza, </w:t>
      </w:r>
      <w:r w:rsidRPr="00AE28FA">
        <w:rPr>
          <w:rFonts w:ascii="Bembo Std" w:hAnsi="Bembo Std"/>
          <w:i/>
          <w:iCs/>
          <w:lang w:val="es-US"/>
        </w:rPr>
        <w:t>[indique el nombre del obligado principal]</w:t>
      </w:r>
      <w:r w:rsidRPr="00AE28FA">
        <w:rPr>
          <w:rFonts w:ascii="Bembo Std" w:hAnsi="Bembo Std"/>
          <w:lang w:val="es-US"/>
        </w:rPr>
        <w:t xml:space="preserve">, como Mandante (en adelante, el “Consultor”), y </w:t>
      </w:r>
      <w:r w:rsidRPr="00AE28FA">
        <w:rPr>
          <w:rFonts w:ascii="Bembo Std" w:hAnsi="Bembo Std"/>
          <w:i/>
          <w:iCs/>
          <w:lang w:val="es-US"/>
        </w:rPr>
        <w:t xml:space="preserve">[indique el nombre del Garante], </w:t>
      </w:r>
      <w:r w:rsidRPr="00AE28FA">
        <w:rPr>
          <w:rFonts w:ascii="Bembo Std" w:hAnsi="Bembo Std"/>
          <w:lang w:val="es-US"/>
        </w:rPr>
        <w:t xml:space="preserve">como Garante (en adelante, el “Garante”), se obligan y obligan a sus herederos, albaceas, administradores, sucesores y cesionarios de manera firme, conjunta y solidaria ante </w:t>
      </w:r>
      <w:r w:rsidRPr="00AE28FA">
        <w:rPr>
          <w:rFonts w:ascii="Bembo Std" w:hAnsi="Bembo Std"/>
          <w:i/>
          <w:iCs/>
          <w:lang w:val="es-US"/>
        </w:rPr>
        <w:t xml:space="preserve">[indique el nombre del Contratante] </w:t>
      </w:r>
      <w:r w:rsidRPr="00AE28FA">
        <w:rPr>
          <w:rFonts w:ascii="Bembo Std" w:hAnsi="Bembo Std"/>
          <w:lang w:val="es-US"/>
        </w:rPr>
        <w:t xml:space="preserve">como Obligante (en lo sucesivo, el “Consultor”) por el monto de </w:t>
      </w:r>
      <w:r w:rsidRPr="00AE28FA">
        <w:rPr>
          <w:rFonts w:ascii="Bembo Std" w:hAnsi="Bembo Std"/>
          <w:i/>
          <w:iCs/>
          <w:lang w:val="es-US"/>
        </w:rPr>
        <w:t>[indique el monto en letras y números]</w:t>
      </w:r>
      <w:r w:rsidRPr="00AE28FA">
        <w:rPr>
          <w:rFonts w:ascii="Bembo Std" w:hAnsi="Bembo Std"/>
          <w:lang w:val="es-US"/>
        </w:rPr>
        <w:t>, cuyo pago deberá realizarse correcta y efectivamente en los tipos y proporciones de monedas en que sea pagadero el Precio del Contrato.</w:t>
      </w:r>
    </w:p>
    <w:p w14:paraId="066791C2" w14:textId="77777777" w:rsidR="00ED3BBB" w:rsidRPr="00AE28FA" w:rsidRDefault="00ED3BBB" w:rsidP="00ED3BBB">
      <w:pPr>
        <w:jc w:val="both"/>
        <w:rPr>
          <w:rFonts w:ascii="Bembo Std" w:hAnsi="Bembo Std"/>
          <w:lang w:val="es-US"/>
        </w:rPr>
      </w:pPr>
    </w:p>
    <w:p w14:paraId="4E4F80E3" w14:textId="77777777" w:rsidR="00ED3BBB" w:rsidRPr="00AE28FA" w:rsidRDefault="00ED3BBB" w:rsidP="00ED3BBB">
      <w:pPr>
        <w:tabs>
          <w:tab w:val="left" w:pos="1260"/>
          <w:tab w:val="left" w:pos="4140"/>
        </w:tabs>
        <w:ind w:right="-356"/>
        <w:jc w:val="both"/>
        <w:rPr>
          <w:rFonts w:ascii="Bembo Std" w:hAnsi="Bembo Std"/>
          <w:color w:val="0000FF"/>
        </w:rPr>
      </w:pPr>
      <w:r w:rsidRPr="00AE28FA">
        <w:rPr>
          <w:rFonts w:ascii="Bembo Std" w:hAnsi="Bembo Std"/>
          <w:lang w:val="es-US"/>
        </w:rPr>
        <w:t>POR CUANTO el Consultor ha celebrado un Contrato escrito con el Contratante con fecha</w:t>
      </w:r>
      <w:r w:rsidRPr="00AE28FA">
        <w:rPr>
          <w:rFonts w:ascii="Bembo Std" w:hAnsi="Bembo Std"/>
          <w:u w:val="single"/>
          <w:lang w:val="es-US"/>
        </w:rPr>
        <w:tab/>
      </w:r>
      <w:r w:rsidRPr="00AE28FA">
        <w:rPr>
          <w:rFonts w:ascii="Bembo Std" w:hAnsi="Bembo Std"/>
          <w:lang w:val="es-US"/>
        </w:rPr>
        <w:t xml:space="preserve"> de</w:t>
      </w:r>
      <w:r w:rsidRPr="00AE28FA">
        <w:rPr>
          <w:rFonts w:ascii="Bembo Std" w:hAnsi="Bembo Std"/>
          <w:u w:val="single"/>
          <w:lang w:val="es-US"/>
        </w:rPr>
        <w:tab/>
      </w:r>
      <w:r w:rsidRPr="00AE28FA">
        <w:rPr>
          <w:rFonts w:ascii="Bembo Std" w:hAnsi="Bembo Std"/>
          <w:lang w:val="es-US"/>
        </w:rPr>
        <w:t xml:space="preserve"> </w:t>
      </w:r>
      <w:proofErr w:type="spellStart"/>
      <w:r w:rsidRPr="00AE28FA">
        <w:rPr>
          <w:rFonts w:ascii="Bembo Std" w:hAnsi="Bembo Std"/>
          <w:lang w:val="es-US"/>
        </w:rPr>
        <w:t>de</w:t>
      </w:r>
      <w:proofErr w:type="spellEnd"/>
      <w:r w:rsidRPr="00AE28FA">
        <w:rPr>
          <w:rFonts w:ascii="Bembo Std" w:hAnsi="Bembo Std"/>
          <w:lang w:val="es-US"/>
        </w:rPr>
        <w:t xml:space="preserve"> 20 </w:t>
      </w:r>
      <w:r w:rsidRPr="00AE28FA">
        <w:rPr>
          <w:rFonts w:ascii="Bembo Std" w:hAnsi="Bembo Std"/>
          <w:u w:val="single"/>
          <w:lang w:val="es-US"/>
        </w:rPr>
        <w:tab/>
      </w:r>
      <w:r w:rsidRPr="00AE28FA">
        <w:rPr>
          <w:rFonts w:ascii="Bembo Std" w:hAnsi="Bembo Std"/>
          <w:lang w:val="es-US"/>
        </w:rPr>
        <w:t xml:space="preserve">, para </w:t>
      </w:r>
      <w:r w:rsidRPr="00AE28FA">
        <w:rPr>
          <w:rFonts w:ascii="Bembo Std" w:hAnsi="Bembo Std"/>
          <w:i/>
          <w:iCs/>
          <w:lang w:val="es-US"/>
        </w:rPr>
        <w:t>[</w:t>
      </w:r>
      <w:r w:rsidRPr="00AE28FA">
        <w:rPr>
          <w:rFonts w:ascii="Bembo Std" w:hAnsi="Bembo Std"/>
          <w:i/>
          <w:iCs/>
          <w:color w:val="0000FF"/>
          <w:lang w:val="es-US"/>
        </w:rPr>
        <w:t>número, nombre del contrato y breve descripción de los servicios</w:t>
      </w:r>
      <w:r w:rsidRPr="00AE28FA">
        <w:rPr>
          <w:rFonts w:ascii="Bembo Std" w:hAnsi="Bembo Std"/>
          <w:i/>
          <w:iCs/>
          <w:lang w:val="es-US"/>
        </w:rPr>
        <w:t>]</w:t>
      </w:r>
      <w:r w:rsidRPr="00AE28FA">
        <w:rPr>
          <w:rFonts w:ascii="Bembo Std" w:hAnsi="Bembo Std"/>
          <w:lang w:val="es-US"/>
        </w:rPr>
        <w:t xml:space="preserve">, de conformidad con los documentos, planos, términos de referencia, expertos claves, estimación de costo de remuneración y enmiendas respectivas, los cuales, en la medida aquí contemplada, forman parte de la presente fianza a modo de referencia y se denominan en lo sucesivo el Contrato. </w:t>
      </w:r>
      <w:r w:rsidRPr="00AE28FA">
        <w:rPr>
          <w:rFonts w:ascii="Bembo Std" w:hAnsi="Bembo Std"/>
          <w:color w:val="0000FF"/>
        </w:rPr>
        <w:footnoteReference w:customMarkFollows="1" w:id="9"/>
        <w:t xml:space="preserve">Esta </w:t>
      </w:r>
      <w:proofErr w:type="spellStart"/>
      <w:r w:rsidRPr="00AE28FA">
        <w:rPr>
          <w:rFonts w:ascii="Bembo Std" w:hAnsi="Bembo Std"/>
          <w:color w:val="0000FF"/>
        </w:rPr>
        <w:t>Garantía</w:t>
      </w:r>
      <w:proofErr w:type="spellEnd"/>
      <w:r w:rsidRPr="00AE28FA">
        <w:rPr>
          <w:rFonts w:ascii="Bembo Std" w:hAnsi="Bembo Std"/>
          <w:color w:val="0000FF"/>
        </w:rPr>
        <w:t xml:space="preserve"> </w:t>
      </w:r>
      <w:proofErr w:type="spellStart"/>
      <w:r w:rsidRPr="00AE28FA">
        <w:rPr>
          <w:rFonts w:ascii="Bembo Std" w:hAnsi="Bembo Std"/>
          <w:color w:val="0000FF"/>
        </w:rPr>
        <w:t>tendrá</w:t>
      </w:r>
      <w:proofErr w:type="spellEnd"/>
      <w:r w:rsidRPr="00AE28FA">
        <w:rPr>
          <w:rFonts w:ascii="Bembo Std" w:hAnsi="Bembo Std"/>
          <w:color w:val="0000FF"/>
        </w:rPr>
        <w:t xml:space="preserve"> </w:t>
      </w:r>
      <w:proofErr w:type="spellStart"/>
      <w:r w:rsidRPr="00AE28FA">
        <w:rPr>
          <w:rFonts w:ascii="Bembo Std" w:hAnsi="Bembo Std"/>
          <w:color w:val="0000FF"/>
        </w:rPr>
        <w:t>una</w:t>
      </w:r>
      <w:proofErr w:type="spellEnd"/>
      <w:r w:rsidRPr="00AE28FA">
        <w:rPr>
          <w:rFonts w:ascii="Bembo Std" w:hAnsi="Bembo Std"/>
          <w:color w:val="0000FF"/>
        </w:rPr>
        <w:t xml:space="preserve"> </w:t>
      </w:r>
      <w:proofErr w:type="spellStart"/>
      <w:r w:rsidRPr="00AE28FA">
        <w:rPr>
          <w:rFonts w:ascii="Bembo Std" w:hAnsi="Bembo Std"/>
          <w:color w:val="0000FF"/>
        </w:rPr>
        <w:t>vigencia</w:t>
      </w:r>
      <w:proofErr w:type="spellEnd"/>
      <w:r w:rsidRPr="00AE28FA">
        <w:rPr>
          <w:rFonts w:ascii="Bembo Std" w:hAnsi="Bembo Std"/>
          <w:color w:val="0000FF"/>
        </w:rPr>
        <w:t xml:space="preserve"> de </w:t>
      </w:r>
      <w:proofErr w:type="gramStart"/>
      <w:r w:rsidRPr="00AE28FA">
        <w:rPr>
          <w:rFonts w:ascii="Bembo Std" w:hAnsi="Bembo Std"/>
          <w:color w:val="0000FF"/>
        </w:rPr>
        <w:t>…..</w:t>
      </w:r>
      <w:proofErr w:type="gramEnd"/>
      <w:r w:rsidRPr="00AE28FA">
        <w:rPr>
          <w:rFonts w:ascii="Bembo Std" w:hAnsi="Bembo Std"/>
          <w:color w:val="0000FF"/>
        </w:rPr>
        <w:t xml:space="preserve"> </w:t>
      </w:r>
      <w:proofErr w:type="spellStart"/>
      <w:r w:rsidRPr="00AE28FA">
        <w:rPr>
          <w:rFonts w:ascii="Bembo Std" w:hAnsi="Bembo Std"/>
          <w:color w:val="0000FF"/>
        </w:rPr>
        <w:t>días</w:t>
      </w:r>
      <w:proofErr w:type="spellEnd"/>
      <w:r w:rsidRPr="00AE28FA">
        <w:rPr>
          <w:rFonts w:ascii="Bembo Std" w:hAnsi="Bembo Std"/>
          <w:color w:val="0000FF"/>
        </w:rPr>
        <w:t xml:space="preserve"> </w:t>
      </w:r>
      <w:proofErr w:type="spellStart"/>
      <w:r w:rsidRPr="00AE28FA">
        <w:rPr>
          <w:rFonts w:ascii="Bembo Std" w:hAnsi="Bembo Std"/>
          <w:color w:val="0000FF"/>
        </w:rPr>
        <w:t>contados</w:t>
      </w:r>
      <w:proofErr w:type="spellEnd"/>
      <w:r w:rsidRPr="00AE28FA">
        <w:rPr>
          <w:rFonts w:ascii="Bembo Std" w:hAnsi="Bembo Std"/>
          <w:color w:val="0000FF"/>
        </w:rPr>
        <w:t xml:space="preserve"> a </w:t>
      </w:r>
      <w:proofErr w:type="spellStart"/>
      <w:r w:rsidRPr="00AE28FA">
        <w:rPr>
          <w:rFonts w:ascii="Bembo Std" w:hAnsi="Bembo Std"/>
          <w:color w:val="0000FF"/>
        </w:rPr>
        <w:t>partir</w:t>
      </w:r>
      <w:proofErr w:type="spellEnd"/>
      <w:r w:rsidRPr="00AE28FA">
        <w:rPr>
          <w:rFonts w:ascii="Bembo Std" w:hAnsi="Bembo Std"/>
          <w:color w:val="0000FF"/>
        </w:rPr>
        <w:t xml:space="preserve"> de la </w:t>
      </w:r>
      <w:proofErr w:type="spellStart"/>
      <w:r w:rsidRPr="00AE28FA">
        <w:rPr>
          <w:rFonts w:ascii="Bembo Std" w:hAnsi="Bembo Std"/>
          <w:color w:val="0000FF"/>
        </w:rPr>
        <w:t>distribución</w:t>
      </w:r>
      <w:proofErr w:type="spellEnd"/>
      <w:r w:rsidRPr="00AE28FA">
        <w:rPr>
          <w:rFonts w:ascii="Bembo Std" w:hAnsi="Bembo Std"/>
          <w:color w:val="0000FF"/>
        </w:rPr>
        <w:t xml:space="preserve"> del </w:t>
      </w:r>
      <w:proofErr w:type="spellStart"/>
      <w:r w:rsidRPr="00AE28FA">
        <w:rPr>
          <w:rFonts w:ascii="Bembo Std" w:hAnsi="Bembo Std"/>
          <w:color w:val="0000FF"/>
        </w:rPr>
        <w:t>contrato</w:t>
      </w:r>
      <w:proofErr w:type="spellEnd"/>
      <w:r w:rsidRPr="00AE28FA">
        <w:rPr>
          <w:rFonts w:ascii="Bembo Std" w:hAnsi="Bembo Std"/>
          <w:color w:val="0000FF"/>
        </w:rPr>
        <w:t xml:space="preserve">, la </w:t>
      </w:r>
      <w:proofErr w:type="spellStart"/>
      <w:r w:rsidRPr="00AE28FA">
        <w:rPr>
          <w:rFonts w:ascii="Bembo Std" w:hAnsi="Bembo Std"/>
          <w:color w:val="0000FF"/>
        </w:rPr>
        <w:t>cual</w:t>
      </w:r>
      <w:proofErr w:type="spellEnd"/>
      <w:r w:rsidRPr="00AE28FA">
        <w:rPr>
          <w:rFonts w:ascii="Bembo Std" w:hAnsi="Bembo Std"/>
          <w:color w:val="0000FF"/>
        </w:rPr>
        <w:t xml:space="preserve"> </w:t>
      </w:r>
      <w:proofErr w:type="spellStart"/>
      <w:r w:rsidRPr="00AE28FA">
        <w:rPr>
          <w:rFonts w:ascii="Bembo Std" w:hAnsi="Bembo Std"/>
          <w:color w:val="0000FF"/>
        </w:rPr>
        <w:t>vencerá</w:t>
      </w:r>
      <w:proofErr w:type="spellEnd"/>
      <w:r w:rsidRPr="00AE28FA">
        <w:rPr>
          <w:rFonts w:ascii="Bembo Std" w:hAnsi="Bembo Std"/>
          <w:color w:val="0000FF"/>
        </w:rPr>
        <w:t xml:space="preserve"> a </w:t>
      </w:r>
      <w:proofErr w:type="spellStart"/>
      <w:r w:rsidRPr="00AE28FA">
        <w:rPr>
          <w:rFonts w:ascii="Bembo Std" w:hAnsi="Bembo Std"/>
          <w:color w:val="0000FF"/>
        </w:rPr>
        <w:t>más</w:t>
      </w:r>
      <w:proofErr w:type="spellEnd"/>
      <w:r w:rsidRPr="00AE28FA">
        <w:rPr>
          <w:rFonts w:ascii="Bembo Std" w:hAnsi="Bembo Std"/>
          <w:color w:val="0000FF"/>
        </w:rPr>
        <w:t xml:space="preserve"> </w:t>
      </w:r>
      <w:proofErr w:type="spellStart"/>
      <w:r w:rsidRPr="00AE28FA">
        <w:rPr>
          <w:rFonts w:ascii="Bembo Std" w:hAnsi="Bembo Std"/>
          <w:color w:val="0000FF"/>
        </w:rPr>
        <w:t>tardar</w:t>
      </w:r>
      <w:proofErr w:type="spellEnd"/>
      <w:r w:rsidRPr="00AE28FA">
        <w:rPr>
          <w:rFonts w:ascii="Bembo Std" w:hAnsi="Bembo Std"/>
          <w:color w:val="0000FF"/>
        </w:rPr>
        <w:t xml:space="preserve"> el </w:t>
      </w:r>
      <w:r w:rsidRPr="00AE28FA">
        <w:rPr>
          <w:rFonts w:ascii="Bembo Std" w:hAnsi="Bembo Std"/>
          <w:color w:val="0000FF"/>
          <w:lang w:val="es-AR"/>
        </w:rPr>
        <w:t>….</w:t>
      </w:r>
      <w:r w:rsidRPr="00AE28FA">
        <w:rPr>
          <w:rFonts w:ascii="Bembo Std" w:hAnsi="Bembo Std"/>
          <w:color w:val="0000FF"/>
        </w:rPr>
        <w:t xml:space="preserve"> de </w:t>
      </w:r>
      <w:r w:rsidRPr="00AE28FA">
        <w:rPr>
          <w:rFonts w:ascii="Bembo Std" w:hAnsi="Bembo Std"/>
          <w:color w:val="0000FF"/>
          <w:lang w:val="es-AR"/>
        </w:rPr>
        <w:t>……</w:t>
      </w:r>
      <w:r w:rsidRPr="00AE28FA">
        <w:rPr>
          <w:rFonts w:ascii="Bembo Std" w:hAnsi="Bembo Std"/>
          <w:i/>
          <w:iCs/>
          <w:color w:val="0000FF"/>
        </w:rPr>
        <w:t xml:space="preserve"> </w:t>
      </w:r>
      <w:r w:rsidRPr="00AE28FA">
        <w:rPr>
          <w:rFonts w:ascii="Bembo Std" w:hAnsi="Bembo Std"/>
          <w:color w:val="0000FF"/>
        </w:rPr>
        <w:t xml:space="preserve">de </w:t>
      </w:r>
      <w:r w:rsidRPr="00AE28FA">
        <w:rPr>
          <w:rFonts w:ascii="Bembo Std" w:hAnsi="Bembo Std"/>
          <w:color w:val="0000FF"/>
          <w:lang w:val="es-AR"/>
        </w:rPr>
        <w:t>…</w:t>
      </w:r>
    </w:p>
    <w:p w14:paraId="5B107442" w14:textId="77777777" w:rsidR="00ED3BBB" w:rsidRPr="00AE28FA" w:rsidRDefault="00ED3BBB" w:rsidP="00ED3BBB">
      <w:pPr>
        <w:tabs>
          <w:tab w:val="left" w:pos="1260"/>
          <w:tab w:val="left" w:pos="4140"/>
        </w:tabs>
        <w:ind w:right="-356"/>
        <w:jc w:val="both"/>
        <w:rPr>
          <w:rFonts w:ascii="Bembo Std" w:hAnsi="Bembo Std"/>
          <w:color w:val="0000FF"/>
        </w:rPr>
      </w:pPr>
    </w:p>
    <w:p w14:paraId="2148E21E" w14:textId="77777777" w:rsidR="00ED3BBB" w:rsidRPr="00AE28FA" w:rsidRDefault="00ED3BBB" w:rsidP="00ED3BBB">
      <w:pPr>
        <w:jc w:val="both"/>
        <w:rPr>
          <w:rFonts w:ascii="Bembo Std" w:hAnsi="Bembo Std"/>
          <w:lang w:val="es-US"/>
        </w:rPr>
      </w:pPr>
      <w:r w:rsidRPr="00AE28FA">
        <w:rPr>
          <w:rFonts w:ascii="Bembo Std" w:hAnsi="Bembo Std"/>
          <w:lang w:val="es-US"/>
        </w:rPr>
        <w:t>POR CONSIGUIENTE, la condición de esta obligación es tal que, si el Consultor cumple oportuna y fielmente con los términos del Contrato mencionado (incluida toda enmienda de la que haya sido objeto), esta obligación carecerá de validez y efecto; de lo contrario, se mantendrá con plena validez y vigencia. Si el Consultor incumple alguna disposición del Contrato, y el Contratante así lo declara y cumple sus propias obligaciones derivadas del Contrato, el Garante podrá remediar el incumplimiento sin demora o deberá, sin demora, optar por una de las siguientes medidas:</w:t>
      </w:r>
    </w:p>
    <w:p w14:paraId="04176016" w14:textId="77777777" w:rsidR="00ED3BBB" w:rsidRPr="00AE28FA" w:rsidRDefault="00ED3BBB" w:rsidP="00ED3BBB">
      <w:pPr>
        <w:tabs>
          <w:tab w:val="left" w:pos="1080"/>
        </w:tabs>
        <w:ind w:left="1080" w:hanging="540"/>
        <w:jc w:val="both"/>
        <w:rPr>
          <w:rFonts w:ascii="Bembo Std" w:hAnsi="Bembo Std"/>
          <w:lang w:val="es-US"/>
        </w:rPr>
      </w:pPr>
      <w:r w:rsidRPr="00AE28FA">
        <w:rPr>
          <w:rFonts w:ascii="Bembo Std" w:hAnsi="Bembo Std"/>
          <w:lang w:val="es-US"/>
        </w:rPr>
        <w:t>(1)</w:t>
      </w:r>
      <w:r w:rsidRPr="00AE28FA">
        <w:rPr>
          <w:rFonts w:ascii="Bembo Std" w:hAnsi="Bembo Std"/>
          <w:lang w:val="es-US"/>
        </w:rPr>
        <w:tab/>
        <w:t>Finalizar el Contrato de conformidad con los términos y condiciones establecidos.</w:t>
      </w:r>
    </w:p>
    <w:p w14:paraId="0FCDCE8A" w14:textId="77777777" w:rsidR="00ED3BBB" w:rsidRPr="00AE28FA" w:rsidRDefault="00ED3BBB" w:rsidP="00ED3BBB">
      <w:pPr>
        <w:tabs>
          <w:tab w:val="left" w:pos="1080"/>
        </w:tabs>
        <w:ind w:left="1080" w:hanging="540"/>
        <w:jc w:val="both"/>
        <w:rPr>
          <w:rFonts w:ascii="Bembo Std" w:hAnsi="Bembo Std"/>
          <w:lang w:val="es-US"/>
        </w:rPr>
      </w:pPr>
      <w:r w:rsidRPr="00AE28FA">
        <w:rPr>
          <w:rFonts w:ascii="Bembo Std" w:hAnsi="Bembo Std"/>
          <w:lang w:val="es-US"/>
        </w:rPr>
        <w:t>(2)</w:t>
      </w:r>
      <w:r w:rsidRPr="00AE28FA">
        <w:rPr>
          <w:rFonts w:ascii="Bembo Std" w:hAnsi="Bembo Std"/>
          <w:lang w:val="es-US"/>
        </w:rPr>
        <w:tab/>
        <w:t>Obtener una o más ofertas de Consultores calificados para presentarlas al Contratante con miras al cumplimiento del Contrato de conformidad con los términos y condiciones de este, y, una vez que el Contratante y el Garante decidan cuál es el Consultor que presentó la oferta más baja ajustada a las condiciones, arbitrar los medios necesarios para que se celebre un Contrato entre dicho Consultor y el Contratante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Contratante al Consultor en virtud del Contrato, menos el monto que haya pagado debidamente el Contratante al Consultor.</w:t>
      </w:r>
    </w:p>
    <w:p w14:paraId="65792D7E" w14:textId="77777777" w:rsidR="00ED3BBB" w:rsidRPr="00AE28FA" w:rsidRDefault="00ED3BBB" w:rsidP="00ED3BBB">
      <w:pPr>
        <w:tabs>
          <w:tab w:val="left" w:pos="1080"/>
        </w:tabs>
        <w:ind w:left="1080" w:hanging="540"/>
        <w:jc w:val="both"/>
        <w:rPr>
          <w:rFonts w:ascii="Bembo Std" w:hAnsi="Bembo Std"/>
          <w:lang w:val="es-US"/>
        </w:rPr>
      </w:pPr>
      <w:r w:rsidRPr="00AE28FA">
        <w:rPr>
          <w:rFonts w:ascii="Bembo Std" w:hAnsi="Bembo Std"/>
          <w:lang w:val="es-US"/>
        </w:rPr>
        <w:lastRenderedPageBreak/>
        <w:t>(3)</w:t>
      </w:r>
      <w:r w:rsidRPr="00AE28FA">
        <w:rPr>
          <w:rFonts w:ascii="Bembo Std" w:hAnsi="Bembo Std"/>
          <w:lang w:val="es-US"/>
        </w:rPr>
        <w:tab/>
        <w:t>Pagar al Contratante el monto exigido por este para finalizar el Contrato de conformidad con los términos y condiciones establecidos en él, por un total máximo que no supere el de esta Fianza.</w:t>
      </w:r>
    </w:p>
    <w:p w14:paraId="74D31ECD" w14:textId="77777777" w:rsidR="00ED3BBB" w:rsidRPr="00AE28FA" w:rsidRDefault="00ED3BBB" w:rsidP="00ED3BBB">
      <w:pPr>
        <w:jc w:val="both"/>
        <w:rPr>
          <w:rFonts w:ascii="Bembo Std" w:hAnsi="Bembo Std"/>
          <w:lang w:val="es-US"/>
        </w:rPr>
      </w:pPr>
      <w:r w:rsidRPr="00AE28FA">
        <w:rPr>
          <w:rFonts w:ascii="Bembo Std" w:hAnsi="Bembo Std"/>
          <w:lang w:val="es-US"/>
        </w:rPr>
        <w:t>El Garante no será responsable por un monto mayor que el de la penalidad especificada en esta Fianza.</w:t>
      </w:r>
    </w:p>
    <w:p w14:paraId="62518B1E" w14:textId="77777777" w:rsidR="00ED3BBB" w:rsidRPr="00AE28FA" w:rsidRDefault="00ED3BBB" w:rsidP="00ED3BBB">
      <w:pPr>
        <w:jc w:val="both"/>
        <w:rPr>
          <w:rFonts w:ascii="Bembo Std" w:hAnsi="Bembo Std"/>
          <w:lang w:val="es-US"/>
        </w:rPr>
      </w:pPr>
      <w:r w:rsidRPr="00AE28FA">
        <w:rPr>
          <w:rFonts w:ascii="Bembo Std" w:hAnsi="Bembo Std"/>
          <w:lang w:val="es-US"/>
        </w:rPr>
        <w:t>Cualquier acción legal derivada de esta Fianza deberá entablarse antes de transcurrido un año desde la fecha de emisión del Certificado de Recepción.</w:t>
      </w:r>
    </w:p>
    <w:p w14:paraId="6D52E66C" w14:textId="77777777" w:rsidR="00ED3BBB" w:rsidRPr="00AE28FA" w:rsidRDefault="00ED3BBB" w:rsidP="00ED3BBB">
      <w:pPr>
        <w:jc w:val="both"/>
        <w:rPr>
          <w:rFonts w:ascii="Bembo Std" w:hAnsi="Bembo Std"/>
          <w:lang w:val="es-US"/>
        </w:rPr>
      </w:pPr>
      <w:r w:rsidRPr="00AE28FA">
        <w:rPr>
          <w:rFonts w:ascii="Bembo Std" w:hAnsi="Bembo Std"/>
          <w:lang w:val="es-US"/>
        </w:rPr>
        <w:t>Esta Fianza no crea ningún derecho de acción o de uso para otras personas o firmas que no sean el Comprador definido en el presente documento, o sus herederos, albaceas, administradores, sucesores y cesionarios.</w:t>
      </w:r>
    </w:p>
    <w:p w14:paraId="205EA5FD" w14:textId="77777777" w:rsidR="00ED3BBB" w:rsidRPr="00AE28FA" w:rsidRDefault="00ED3BBB" w:rsidP="00ED3BBB">
      <w:pPr>
        <w:tabs>
          <w:tab w:val="left" w:pos="5400"/>
          <w:tab w:val="left" w:pos="8280"/>
          <w:tab w:val="left" w:pos="9000"/>
        </w:tabs>
        <w:jc w:val="both"/>
        <w:rPr>
          <w:rFonts w:ascii="Bembo Std" w:hAnsi="Bembo Std"/>
          <w:lang w:val="es-US"/>
        </w:rPr>
      </w:pPr>
      <w:r w:rsidRPr="00AE28FA">
        <w:rPr>
          <w:rFonts w:ascii="Bembo Std" w:hAnsi="Bembo Std"/>
          <w:lang w:val="es-US"/>
        </w:rPr>
        <w:t xml:space="preserve">En prueba de conformidad, el Proveedor firma y sella la presente Fianza y el Garante estampa su sello debidamente certificado con la firma de su representante legal, a los _______ días del mes de </w:t>
      </w:r>
      <w:r w:rsidRPr="00AE28FA">
        <w:rPr>
          <w:rFonts w:ascii="Bembo Std" w:hAnsi="Bembo Std"/>
          <w:u w:val="single"/>
          <w:lang w:val="es-US"/>
        </w:rPr>
        <w:tab/>
      </w:r>
      <w:r w:rsidRPr="00AE28FA">
        <w:rPr>
          <w:rFonts w:ascii="Bembo Std" w:hAnsi="Bembo Std"/>
          <w:lang w:val="es-US"/>
        </w:rPr>
        <w:t xml:space="preserve"> </w:t>
      </w:r>
      <w:proofErr w:type="spellStart"/>
      <w:r w:rsidRPr="00AE28FA">
        <w:rPr>
          <w:rFonts w:ascii="Bembo Std" w:hAnsi="Bembo Std"/>
          <w:lang w:val="es-US"/>
        </w:rPr>
        <w:t>de</w:t>
      </w:r>
      <w:proofErr w:type="spellEnd"/>
      <w:r w:rsidRPr="00AE28FA">
        <w:rPr>
          <w:rFonts w:ascii="Bembo Std" w:hAnsi="Bembo Std"/>
          <w:lang w:val="es-US"/>
        </w:rPr>
        <w:t xml:space="preserve"> 20____.</w:t>
      </w:r>
    </w:p>
    <w:p w14:paraId="6A128BFC" w14:textId="77777777" w:rsidR="00ED3BBB" w:rsidRPr="00AE28FA" w:rsidRDefault="00ED3BBB" w:rsidP="00ED3BBB">
      <w:pPr>
        <w:tabs>
          <w:tab w:val="left" w:pos="3600"/>
          <w:tab w:val="left" w:pos="9000"/>
        </w:tabs>
        <w:rPr>
          <w:rFonts w:ascii="Bembo Std" w:hAnsi="Bembo Std"/>
          <w:lang w:val="es-US"/>
        </w:rPr>
      </w:pPr>
    </w:p>
    <w:p w14:paraId="649141C6" w14:textId="77777777" w:rsidR="00ED3BBB" w:rsidRPr="00AE28FA" w:rsidRDefault="00ED3BBB" w:rsidP="00ED3BBB">
      <w:pPr>
        <w:tabs>
          <w:tab w:val="left" w:pos="-720"/>
          <w:tab w:val="center" w:pos="1710"/>
        </w:tabs>
        <w:suppressAutoHyphens/>
        <w:rPr>
          <w:rFonts w:ascii="Bembo Std" w:hAnsi="Bembo Std"/>
          <w:color w:val="000000"/>
        </w:rPr>
      </w:pPr>
      <w:r w:rsidRPr="00AE28FA">
        <w:rPr>
          <w:rFonts w:ascii="Bembo Std" w:hAnsi="Bembo Std"/>
          <w:lang w:val="es-US"/>
        </w:rPr>
        <w:t>FIRMAS_____________________</w:t>
      </w:r>
    </w:p>
    <w:p w14:paraId="3395331B" w14:textId="77777777" w:rsidR="00ED3BBB" w:rsidRPr="00AE28FA" w:rsidRDefault="00ED3BBB" w:rsidP="00ED3BBB">
      <w:pPr>
        <w:rPr>
          <w:rFonts w:ascii="Bembo Std" w:hAnsi="Bembo Std"/>
        </w:rPr>
      </w:pPr>
    </w:p>
    <w:p w14:paraId="7DD6550B" w14:textId="77777777" w:rsidR="00ED3BBB" w:rsidRPr="00AE28FA" w:rsidRDefault="00ED3BBB" w:rsidP="00ED3BBB">
      <w:pPr>
        <w:rPr>
          <w:rFonts w:ascii="Bembo Std" w:hAnsi="Bembo Std"/>
        </w:rPr>
      </w:pPr>
    </w:p>
    <w:p w14:paraId="1AD02991" w14:textId="3ED75301" w:rsidR="00ED3BBB" w:rsidRDefault="00ED3BBB" w:rsidP="00ED3BBB">
      <w:pPr>
        <w:spacing w:line="360" w:lineRule="auto"/>
        <w:jc w:val="center"/>
        <w:rPr>
          <w:rFonts w:ascii="Bembo Std" w:hAnsi="Bembo Std" w:cs="Arial"/>
          <w:b/>
        </w:rPr>
      </w:pPr>
    </w:p>
    <w:p w14:paraId="65981119" w14:textId="77777777" w:rsidR="00ED3BBB" w:rsidRDefault="00ED3BBB" w:rsidP="00ED3BBB">
      <w:pPr>
        <w:spacing w:line="360" w:lineRule="auto"/>
        <w:jc w:val="center"/>
        <w:rPr>
          <w:rFonts w:ascii="Bembo Std" w:hAnsi="Bembo Std" w:cs="Arial"/>
          <w:b/>
        </w:rPr>
      </w:pPr>
    </w:p>
    <w:sectPr w:rsidR="00ED3BBB" w:rsidSect="00840BE9">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4FFFE" w14:textId="77777777" w:rsidR="00C949A8" w:rsidRDefault="00C949A8" w:rsidP="00FA59F1">
      <w:r>
        <w:separator/>
      </w:r>
    </w:p>
  </w:endnote>
  <w:endnote w:type="continuationSeparator" w:id="0">
    <w:p w14:paraId="04BC0F5A" w14:textId="77777777" w:rsidR="00C949A8" w:rsidRDefault="00C949A8" w:rsidP="00FA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Gill Sans">
    <w:altName w:val="Segoe UI Semilight"/>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33458"/>
      <w:docPartObj>
        <w:docPartGallery w:val="Page Numbers (Bottom of Page)"/>
        <w:docPartUnique/>
      </w:docPartObj>
    </w:sdtPr>
    <w:sdtEndPr/>
    <w:sdtContent>
      <w:p w14:paraId="1A061187" w14:textId="48526F72" w:rsidR="005A5DC2" w:rsidRDefault="005A5DC2">
        <w:pPr>
          <w:pStyle w:val="Piedepgina"/>
          <w:jc w:val="right"/>
        </w:pPr>
        <w:r>
          <w:fldChar w:fldCharType="begin"/>
        </w:r>
        <w:r>
          <w:instrText>PAGE   \* MERGEFORMAT</w:instrText>
        </w:r>
        <w:r>
          <w:fldChar w:fldCharType="separate"/>
        </w:r>
        <w:r w:rsidR="009A67D1" w:rsidRPr="009A67D1">
          <w:rPr>
            <w:noProof/>
            <w:lang w:val="es-ES"/>
          </w:rPr>
          <w:t>2</w:t>
        </w:r>
        <w:r>
          <w:fldChar w:fldCharType="end"/>
        </w:r>
      </w:p>
    </w:sdtContent>
  </w:sdt>
  <w:p w14:paraId="077166BE" w14:textId="77777777" w:rsidR="005A5DC2" w:rsidRPr="00B35BFF" w:rsidRDefault="005A5DC2" w:rsidP="005A5DC2">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442235"/>
      <w:docPartObj>
        <w:docPartGallery w:val="Page Numbers (Bottom of Page)"/>
        <w:docPartUnique/>
      </w:docPartObj>
    </w:sdtPr>
    <w:sdtEndPr/>
    <w:sdtContent>
      <w:p w14:paraId="2DB88500" w14:textId="2E544C5D" w:rsidR="005A5DC2" w:rsidRDefault="005A5DC2">
        <w:pPr>
          <w:pStyle w:val="Piedepgina"/>
          <w:jc w:val="right"/>
        </w:pPr>
        <w:r>
          <w:fldChar w:fldCharType="begin"/>
        </w:r>
        <w:r>
          <w:instrText>PAGE   \* MERGEFORMAT</w:instrText>
        </w:r>
        <w:r>
          <w:fldChar w:fldCharType="separate"/>
        </w:r>
        <w:r w:rsidR="009A67D1" w:rsidRPr="009A67D1">
          <w:rPr>
            <w:noProof/>
            <w:lang w:val="es-ES"/>
          </w:rPr>
          <w:t>44</w:t>
        </w:r>
        <w:r>
          <w:fldChar w:fldCharType="end"/>
        </w:r>
      </w:p>
    </w:sdtContent>
  </w:sdt>
  <w:p w14:paraId="5E0D26CF" w14:textId="295E9CF7" w:rsidR="005A5DC2" w:rsidRPr="00C35602" w:rsidRDefault="005A5DC2" w:rsidP="00ED3BBB">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47647" w14:textId="77777777" w:rsidR="00C949A8" w:rsidRDefault="00C949A8" w:rsidP="00FA59F1">
      <w:r>
        <w:separator/>
      </w:r>
    </w:p>
  </w:footnote>
  <w:footnote w:type="continuationSeparator" w:id="0">
    <w:p w14:paraId="4A094DF9" w14:textId="77777777" w:rsidR="00C949A8" w:rsidRDefault="00C949A8" w:rsidP="00FA59F1">
      <w:r>
        <w:continuationSeparator/>
      </w:r>
    </w:p>
  </w:footnote>
  <w:footnote w:id="1">
    <w:p w14:paraId="7ADF2C50" w14:textId="77777777" w:rsidR="005A5DC2" w:rsidRPr="00E57226" w:rsidRDefault="005A5DC2" w:rsidP="009C5DFF">
      <w:pPr>
        <w:pStyle w:val="Textonotapie"/>
        <w:rPr>
          <w:sz w:val="18"/>
          <w:szCs w:val="18"/>
        </w:rPr>
      </w:pPr>
      <w:r>
        <w:rPr>
          <w:rStyle w:val="Refdenotaalpie"/>
          <w:rFonts w:eastAsiaTheme="majorEastAsia"/>
        </w:rPr>
        <w:footnoteRef/>
      </w:r>
      <w:r w:rsidRPr="00E57226">
        <w:t xml:space="preserve"> </w:t>
      </w:r>
      <w:r w:rsidRPr="00E57226">
        <w:tab/>
      </w:r>
      <w:r w:rsidRPr="00E57226">
        <w:rPr>
          <w:sz w:val="18"/>
          <w:szCs w:val="18"/>
        </w:rPr>
        <w:t xml:space="preserve">Para disipar cualquier duda, la </w:t>
      </w:r>
      <w:r>
        <w:rPr>
          <w:sz w:val="18"/>
          <w:szCs w:val="18"/>
        </w:rPr>
        <w:t>inelegibilidad</w:t>
      </w:r>
      <w:r w:rsidRPr="00E57226">
        <w:rPr>
          <w:sz w:val="18"/>
          <w:szCs w:val="18"/>
        </w:rPr>
        <w:t xml:space="preserve"> de una parte para recibir la adjudicación de un contrato incluirá, entre otras cosas, i) solicitar la precalificación, expresar inter</w:t>
      </w:r>
      <w:r>
        <w:rPr>
          <w:sz w:val="18"/>
          <w:szCs w:val="18"/>
        </w:rPr>
        <w:t>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r w:rsidRPr="00E57226">
        <w:rPr>
          <w:sz w:val="18"/>
          <w:szCs w:val="18"/>
        </w:rPr>
        <w:t>.</w:t>
      </w:r>
    </w:p>
  </w:footnote>
  <w:footnote w:id="2">
    <w:p w14:paraId="5EB3F298" w14:textId="77777777" w:rsidR="005A5DC2" w:rsidRPr="00E57226" w:rsidRDefault="005A5DC2" w:rsidP="009C5DFF">
      <w:pPr>
        <w:pStyle w:val="Textonotapie"/>
        <w:tabs>
          <w:tab w:val="left" w:pos="426"/>
        </w:tabs>
        <w:rPr>
          <w:sz w:val="18"/>
          <w:szCs w:val="18"/>
        </w:rPr>
      </w:pPr>
      <w:r>
        <w:rPr>
          <w:rStyle w:val="Refdenotaalpie"/>
          <w:rFonts w:eastAsiaTheme="majorEastAsia"/>
        </w:rPr>
        <w:footnoteRef/>
      </w:r>
      <w:r w:rsidRPr="00E57226">
        <w:t xml:space="preserve"> </w:t>
      </w:r>
      <w:r w:rsidRPr="00E57226">
        <w:tab/>
      </w:r>
      <w:r w:rsidRPr="00E57226">
        <w:rPr>
          <w:sz w:val="18"/>
          <w:szCs w:val="18"/>
        </w:rPr>
        <w:t>Un subcontratista, consultor, fabricante o proveedor, o prestador de servicios nominado (</w:t>
      </w:r>
      <w:r>
        <w:rPr>
          <w:sz w:val="18"/>
          <w:szCs w:val="18"/>
        </w:rPr>
        <w:t xml:space="preserve">el nombre dependerá </w:t>
      </w:r>
      <w:r w:rsidRPr="00E57226">
        <w:rPr>
          <w:sz w:val="18"/>
          <w:szCs w:val="18"/>
        </w:rPr>
        <w:t xml:space="preserve">del documento de licitación de que se trate) es aquel </w:t>
      </w:r>
      <w:r>
        <w:rPr>
          <w:sz w:val="18"/>
          <w:szCs w:val="18"/>
        </w:rPr>
        <w:t xml:space="preserve">que (i) figura en la solicitud de precalificación u oferta/propuesta del </w:t>
      </w:r>
      <w:r w:rsidRPr="008175EC">
        <w:rPr>
          <w:spacing w:val="-6"/>
          <w:sz w:val="18"/>
          <w:szCs w:val="18"/>
        </w:rPr>
        <w:t>Licitante (postulante / proponente) debido a que aporta la experiencia y los conocimientos especializados esenciales que le permiten cumplir</w:t>
      </w:r>
      <w:r>
        <w:rPr>
          <w:sz w:val="18"/>
          <w:szCs w:val="18"/>
        </w:rPr>
        <w:t xml:space="preserve"> los requisitos de calificación para una oferta/propuesta en particular, o (ii) ha sido designado por el Prestador.</w:t>
      </w:r>
    </w:p>
  </w:footnote>
  <w:footnote w:id="3">
    <w:p w14:paraId="386EA309" w14:textId="77777777" w:rsidR="005A5DC2" w:rsidRPr="00E57226" w:rsidRDefault="005A5DC2" w:rsidP="009C5DFF">
      <w:pPr>
        <w:pStyle w:val="Textonotapie"/>
        <w:tabs>
          <w:tab w:val="left" w:pos="426"/>
        </w:tabs>
      </w:pPr>
      <w:r>
        <w:rPr>
          <w:rStyle w:val="Refdenotaalpie"/>
          <w:rFonts w:eastAsiaTheme="majorEastAsia"/>
        </w:rPr>
        <w:footnoteRef/>
      </w:r>
      <w:r w:rsidRPr="00E57226">
        <w:t xml:space="preserve"> </w:t>
      </w:r>
      <w:r w:rsidRPr="00E57226">
        <w:tab/>
      </w:r>
      <w:r w:rsidRPr="00E57226">
        <w:rPr>
          <w:sz w:val="18"/>
          <w:szCs w:val="18"/>
        </w:rPr>
        <w:t xml:space="preserve">Las inspecciones que se llevan a cabo en este contexto suelen ser de carácter investigativo (es decir, forense). </w:t>
      </w:r>
      <w:r>
        <w:rPr>
          <w:sz w:val="18"/>
          <w:szCs w:val="18"/>
        </w:rPr>
        <w:br/>
      </w:r>
      <w:r w:rsidRPr="00E57226">
        <w:rPr>
          <w:sz w:val="18"/>
          <w:szCs w:val="18"/>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Pr>
          <w:sz w:val="18"/>
          <w:szCs w:val="18"/>
        </w:rPr>
        <w:t>.</w:t>
      </w:r>
    </w:p>
  </w:footnote>
  <w:footnote w:id="4">
    <w:p w14:paraId="6387F13E" w14:textId="77777777" w:rsidR="005A5DC2" w:rsidRPr="00C72050" w:rsidRDefault="005A5DC2" w:rsidP="003C5552">
      <w:pPr>
        <w:shd w:val="clear" w:color="auto" w:fill="F5F5F5"/>
        <w:textAlignment w:val="top"/>
        <w:rPr>
          <w:rFonts w:ascii="Calibri" w:hAnsi="Calibri" w:cs="Calibri"/>
          <w:color w:val="888888"/>
          <w:sz w:val="20"/>
        </w:rPr>
      </w:pPr>
      <w:r w:rsidRPr="00067117">
        <w:rPr>
          <w:rStyle w:val="Refdenotaalpie"/>
          <w:rFonts w:ascii="Calibri" w:hAnsi="Calibri" w:cs="Calibri"/>
          <w:sz w:val="20"/>
          <w:szCs w:val="20"/>
        </w:rPr>
        <w:footnoteRef/>
      </w:r>
      <w:r w:rsidRPr="00C72050">
        <w:rPr>
          <w:rFonts w:ascii="Calibri" w:hAnsi="Calibri" w:cs="Calibri"/>
        </w:rPr>
        <w:t xml:space="preserve"> </w:t>
      </w:r>
      <w:proofErr w:type="spellStart"/>
      <w:r w:rsidRPr="00C72050">
        <w:rPr>
          <w:rFonts w:ascii="Calibri" w:hAnsi="Calibri" w:cs="Calibri"/>
          <w:sz w:val="20"/>
        </w:rPr>
        <w:t>Definición</w:t>
      </w:r>
      <w:proofErr w:type="spellEnd"/>
      <w:r w:rsidRPr="00C72050">
        <w:rPr>
          <w:rFonts w:ascii="Calibri" w:hAnsi="Calibri" w:cs="Calibri"/>
          <w:sz w:val="20"/>
        </w:rPr>
        <w:t xml:space="preserve"> de </w:t>
      </w:r>
      <w:proofErr w:type="spellStart"/>
      <w:r w:rsidRPr="00C72050">
        <w:rPr>
          <w:rFonts w:ascii="Calibri" w:hAnsi="Calibri" w:cs="Calibri"/>
          <w:sz w:val="20"/>
        </w:rPr>
        <w:t>actos</w:t>
      </w:r>
      <w:proofErr w:type="spellEnd"/>
      <w:r w:rsidRPr="00C72050">
        <w:rPr>
          <w:rFonts w:ascii="Calibri" w:hAnsi="Calibri" w:cs="Calibri"/>
          <w:sz w:val="20"/>
        </w:rPr>
        <w:t xml:space="preserve"> de </w:t>
      </w:r>
      <w:proofErr w:type="spellStart"/>
      <w:r w:rsidRPr="00C72050">
        <w:rPr>
          <w:rFonts w:ascii="Calibri" w:hAnsi="Calibri" w:cs="Calibri"/>
          <w:sz w:val="20"/>
        </w:rPr>
        <w:t>fraude</w:t>
      </w:r>
      <w:proofErr w:type="spellEnd"/>
      <w:r w:rsidRPr="00C72050">
        <w:rPr>
          <w:rFonts w:ascii="Calibri" w:hAnsi="Calibri" w:cs="Calibri"/>
          <w:sz w:val="20"/>
        </w:rPr>
        <w:t xml:space="preserve">, </w:t>
      </w:r>
      <w:proofErr w:type="spellStart"/>
      <w:r w:rsidRPr="00C72050">
        <w:rPr>
          <w:rFonts w:ascii="Calibri" w:hAnsi="Calibri" w:cs="Calibri"/>
          <w:sz w:val="20"/>
        </w:rPr>
        <w:t>corrupción</w:t>
      </w:r>
      <w:proofErr w:type="spellEnd"/>
      <w:r w:rsidRPr="00C72050">
        <w:rPr>
          <w:rFonts w:ascii="Calibri" w:hAnsi="Calibri" w:cs="Calibri"/>
          <w:sz w:val="20"/>
        </w:rPr>
        <w:t xml:space="preserve"> y </w:t>
      </w:r>
      <w:proofErr w:type="spellStart"/>
      <w:r w:rsidRPr="00C72050">
        <w:rPr>
          <w:rFonts w:ascii="Calibri" w:hAnsi="Calibri" w:cs="Calibri"/>
          <w:sz w:val="20"/>
        </w:rPr>
        <w:t>actos</w:t>
      </w:r>
      <w:proofErr w:type="spellEnd"/>
      <w:r w:rsidRPr="00C72050">
        <w:rPr>
          <w:rFonts w:ascii="Calibri" w:hAnsi="Calibri" w:cs="Calibri"/>
          <w:sz w:val="20"/>
        </w:rPr>
        <w:t xml:space="preserve"> </w:t>
      </w:r>
      <w:proofErr w:type="spellStart"/>
      <w:r w:rsidRPr="00C72050">
        <w:rPr>
          <w:rFonts w:ascii="Calibri" w:hAnsi="Calibri" w:cs="Calibri"/>
          <w:sz w:val="20"/>
        </w:rPr>
        <w:t>ilegales</w:t>
      </w:r>
      <w:proofErr w:type="spellEnd"/>
      <w:r w:rsidRPr="00C72050">
        <w:rPr>
          <w:rFonts w:ascii="Calibri" w:hAnsi="Calibri" w:cs="Calibri"/>
          <w:sz w:val="20"/>
        </w:rPr>
        <w:t xml:space="preserve">, </w:t>
      </w:r>
      <w:proofErr w:type="spellStart"/>
      <w:r w:rsidRPr="00C72050">
        <w:rPr>
          <w:rFonts w:ascii="Calibri" w:hAnsi="Calibri" w:cs="Calibri"/>
          <w:sz w:val="20"/>
        </w:rPr>
        <w:t>así</w:t>
      </w:r>
      <w:proofErr w:type="spellEnd"/>
      <w:r w:rsidRPr="00C72050">
        <w:rPr>
          <w:rFonts w:ascii="Calibri" w:hAnsi="Calibri" w:cs="Calibri"/>
          <w:sz w:val="20"/>
        </w:rPr>
        <w:t xml:space="preserve"> </w:t>
      </w:r>
      <w:proofErr w:type="spellStart"/>
      <w:r w:rsidRPr="00C72050">
        <w:rPr>
          <w:rFonts w:ascii="Calibri" w:hAnsi="Calibri" w:cs="Calibri"/>
          <w:sz w:val="20"/>
        </w:rPr>
        <w:t>como</w:t>
      </w:r>
      <w:proofErr w:type="spellEnd"/>
      <w:r w:rsidRPr="00C72050">
        <w:rPr>
          <w:rFonts w:ascii="Calibri" w:hAnsi="Calibri" w:cs="Calibri"/>
          <w:sz w:val="20"/>
        </w:rPr>
        <w:t xml:space="preserve"> </w:t>
      </w:r>
      <w:proofErr w:type="spellStart"/>
      <w:r w:rsidRPr="00C72050">
        <w:rPr>
          <w:rFonts w:ascii="Calibri" w:hAnsi="Calibri" w:cs="Calibri"/>
          <w:sz w:val="20"/>
        </w:rPr>
        <w:t>los</w:t>
      </w:r>
      <w:proofErr w:type="spellEnd"/>
      <w:r w:rsidRPr="00C72050">
        <w:rPr>
          <w:rFonts w:ascii="Calibri" w:hAnsi="Calibri" w:cs="Calibri"/>
          <w:sz w:val="20"/>
        </w:rPr>
        <w:t xml:space="preserve"> </w:t>
      </w:r>
      <w:proofErr w:type="spellStart"/>
      <w:r w:rsidRPr="00C72050">
        <w:rPr>
          <w:rFonts w:ascii="Calibri" w:hAnsi="Calibri" w:cs="Calibri"/>
          <w:sz w:val="20"/>
        </w:rPr>
        <w:t>procedimientos</w:t>
      </w:r>
      <w:proofErr w:type="spellEnd"/>
      <w:r w:rsidRPr="00C72050">
        <w:rPr>
          <w:rFonts w:ascii="Calibri" w:hAnsi="Calibri" w:cs="Calibri"/>
          <w:sz w:val="20"/>
        </w:rPr>
        <w:t xml:space="preserve"> </w:t>
      </w:r>
      <w:proofErr w:type="spellStart"/>
      <w:r w:rsidRPr="00C72050">
        <w:rPr>
          <w:rFonts w:ascii="Calibri" w:hAnsi="Calibri" w:cs="Calibri"/>
          <w:sz w:val="20"/>
        </w:rPr>
        <w:t>en</w:t>
      </w:r>
      <w:proofErr w:type="spellEnd"/>
      <w:r w:rsidRPr="00C72050">
        <w:rPr>
          <w:rFonts w:ascii="Calibri" w:hAnsi="Calibri" w:cs="Calibri"/>
          <w:sz w:val="20"/>
        </w:rPr>
        <w:t xml:space="preserve"> </w:t>
      </w:r>
      <w:proofErr w:type="spellStart"/>
      <w:r w:rsidRPr="00C72050">
        <w:rPr>
          <w:rFonts w:ascii="Calibri" w:hAnsi="Calibri" w:cs="Calibri"/>
          <w:sz w:val="20"/>
        </w:rPr>
        <w:t>caso</w:t>
      </w:r>
      <w:proofErr w:type="spellEnd"/>
      <w:r w:rsidRPr="00C72050">
        <w:rPr>
          <w:rFonts w:ascii="Calibri" w:hAnsi="Calibri" w:cs="Calibri"/>
          <w:sz w:val="20"/>
        </w:rPr>
        <w:t xml:space="preserve"> de que </w:t>
      </w:r>
      <w:proofErr w:type="spellStart"/>
      <w:r w:rsidRPr="00C72050">
        <w:rPr>
          <w:rFonts w:ascii="Calibri" w:hAnsi="Calibri" w:cs="Calibri"/>
          <w:sz w:val="20"/>
        </w:rPr>
        <w:t>estos</w:t>
      </w:r>
      <w:proofErr w:type="spellEnd"/>
      <w:r w:rsidRPr="00C72050">
        <w:rPr>
          <w:rFonts w:ascii="Calibri" w:hAnsi="Calibri" w:cs="Calibri"/>
          <w:sz w:val="20"/>
        </w:rPr>
        <w:t xml:space="preserve"> se </w:t>
      </w:r>
      <w:proofErr w:type="spellStart"/>
      <w:r w:rsidRPr="00C72050">
        <w:rPr>
          <w:rFonts w:ascii="Calibri" w:hAnsi="Calibri" w:cs="Calibri"/>
          <w:sz w:val="20"/>
        </w:rPr>
        <w:t>detecten</w:t>
      </w:r>
      <w:proofErr w:type="spellEnd"/>
      <w:r w:rsidRPr="00C72050">
        <w:rPr>
          <w:rFonts w:ascii="Calibri" w:hAnsi="Calibri" w:cs="Calibri"/>
          <w:sz w:val="20"/>
        </w:rPr>
        <w:t xml:space="preserve"> se </w:t>
      </w:r>
      <w:proofErr w:type="spellStart"/>
      <w:r w:rsidRPr="00C72050">
        <w:rPr>
          <w:rFonts w:ascii="Calibri" w:hAnsi="Calibri" w:cs="Calibri"/>
          <w:sz w:val="20"/>
        </w:rPr>
        <w:t>encuentran</w:t>
      </w:r>
      <w:proofErr w:type="spellEnd"/>
      <w:r w:rsidRPr="00C72050">
        <w:rPr>
          <w:rFonts w:ascii="Calibri" w:hAnsi="Calibri" w:cs="Calibri"/>
          <w:sz w:val="20"/>
        </w:rPr>
        <w:t xml:space="preserve"> </w:t>
      </w:r>
      <w:proofErr w:type="spellStart"/>
      <w:r w:rsidRPr="00C72050">
        <w:rPr>
          <w:rFonts w:ascii="Calibri" w:hAnsi="Calibri" w:cs="Calibri"/>
          <w:sz w:val="20"/>
        </w:rPr>
        <w:t>en</w:t>
      </w:r>
      <w:proofErr w:type="spellEnd"/>
      <w:r w:rsidRPr="00C72050">
        <w:rPr>
          <w:rFonts w:ascii="Calibri" w:hAnsi="Calibri" w:cs="Calibri"/>
          <w:sz w:val="20"/>
        </w:rPr>
        <w:t xml:space="preserve">   las</w:t>
      </w:r>
      <w:r w:rsidRPr="00C72050">
        <w:rPr>
          <w:rFonts w:ascii="Calibri" w:hAnsi="Calibri" w:cs="Calibri"/>
          <w:color w:val="333333"/>
          <w:sz w:val="20"/>
        </w:rPr>
        <w:t xml:space="preserve"> </w:t>
      </w:r>
      <w:proofErr w:type="spellStart"/>
      <w:r w:rsidRPr="00C72050">
        <w:rPr>
          <w:rFonts w:ascii="Calibri" w:hAnsi="Calibri" w:cs="Calibri"/>
          <w:color w:val="333333"/>
          <w:sz w:val="20"/>
        </w:rPr>
        <w:t>Directrices</w:t>
      </w:r>
      <w:proofErr w:type="spellEnd"/>
      <w:r w:rsidRPr="00C72050">
        <w:rPr>
          <w:rFonts w:ascii="Calibri" w:hAnsi="Calibri" w:cs="Calibri"/>
          <w:color w:val="333333"/>
          <w:sz w:val="20"/>
        </w:rPr>
        <w:t xml:space="preserve"> del Banco Mundial para </w:t>
      </w:r>
      <w:proofErr w:type="spellStart"/>
      <w:r w:rsidRPr="00C72050">
        <w:rPr>
          <w:rFonts w:ascii="Calibri" w:hAnsi="Calibri" w:cs="Calibri"/>
          <w:color w:val="333333"/>
          <w:sz w:val="20"/>
        </w:rPr>
        <w:t>prevenir</w:t>
      </w:r>
      <w:proofErr w:type="spellEnd"/>
      <w:r w:rsidRPr="00C72050">
        <w:rPr>
          <w:rFonts w:ascii="Calibri" w:hAnsi="Calibri" w:cs="Calibri"/>
          <w:color w:val="333333"/>
          <w:sz w:val="20"/>
        </w:rPr>
        <w:t xml:space="preserve"> y </w:t>
      </w:r>
      <w:proofErr w:type="spellStart"/>
      <w:r w:rsidRPr="00C72050">
        <w:rPr>
          <w:rFonts w:ascii="Calibri" w:hAnsi="Calibri" w:cs="Calibri"/>
          <w:color w:val="333333"/>
          <w:sz w:val="20"/>
        </w:rPr>
        <w:t>combatir</w:t>
      </w:r>
      <w:proofErr w:type="spellEnd"/>
      <w:r w:rsidRPr="00C72050">
        <w:rPr>
          <w:rFonts w:ascii="Calibri" w:hAnsi="Calibri" w:cs="Calibri"/>
          <w:color w:val="333333"/>
          <w:sz w:val="20"/>
        </w:rPr>
        <w:t xml:space="preserve"> el </w:t>
      </w:r>
      <w:proofErr w:type="spellStart"/>
      <w:r w:rsidRPr="00C72050">
        <w:rPr>
          <w:rFonts w:ascii="Calibri" w:hAnsi="Calibri" w:cs="Calibri"/>
          <w:color w:val="333333"/>
          <w:sz w:val="20"/>
        </w:rPr>
        <w:t>fraude</w:t>
      </w:r>
      <w:proofErr w:type="spellEnd"/>
      <w:r w:rsidRPr="00C72050">
        <w:rPr>
          <w:rFonts w:ascii="Calibri" w:hAnsi="Calibri" w:cs="Calibri"/>
          <w:color w:val="333333"/>
          <w:sz w:val="20"/>
        </w:rPr>
        <w:t xml:space="preserve"> y la </w:t>
      </w:r>
      <w:proofErr w:type="spellStart"/>
      <w:r w:rsidRPr="00C72050">
        <w:rPr>
          <w:rFonts w:ascii="Calibri" w:hAnsi="Calibri" w:cs="Calibri"/>
          <w:color w:val="333333"/>
          <w:sz w:val="20"/>
        </w:rPr>
        <w:t>corrupción</w:t>
      </w:r>
      <w:proofErr w:type="spellEnd"/>
      <w:r w:rsidRPr="00C72050">
        <w:rPr>
          <w:rFonts w:ascii="Calibri" w:hAnsi="Calibri" w:cs="Calibri"/>
          <w:color w:val="333333"/>
          <w:sz w:val="20"/>
        </w:rPr>
        <w:t xml:space="preserve"> </w:t>
      </w:r>
      <w:proofErr w:type="spellStart"/>
      <w:r w:rsidRPr="00C72050">
        <w:rPr>
          <w:rFonts w:ascii="Calibri" w:hAnsi="Calibri" w:cs="Calibri"/>
          <w:color w:val="333333"/>
          <w:sz w:val="20"/>
        </w:rPr>
        <w:t>en</w:t>
      </w:r>
      <w:proofErr w:type="spellEnd"/>
      <w:r w:rsidRPr="00C72050">
        <w:rPr>
          <w:rFonts w:ascii="Calibri" w:hAnsi="Calibri" w:cs="Calibri"/>
          <w:color w:val="333333"/>
          <w:sz w:val="20"/>
        </w:rPr>
        <w:t xml:space="preserve"> </w:t>
      </w:r>
      <w:proofErr w:type="spellStart"/>
      <w:r w:rsidRPr="00C72050">
        <w:rPr>
          <w:rFonts w:ascii="Calibri" w:hAnsi="Calibri" w:cs="Calibri"/>
          <w:color w:val="333333"/>
          <w:sz w:val="20"/>
        </w:rPr>
        <w:t>proyectos</w:t>
      </w:r>
      <w:proofErr w:type="spellEnd"/>
      <w:r w:rsidRPr="00C72050">
        <w:rPr>
          <w:rFonts w:ascii="Calibri" w:hAnsi="Calibri" w:cs="Calibri"/>
          <w:color w:val="333333"/>
          <w:sz w:val="20"/>
        </w:rPr>
        <w:t xml:space="preserve"> </w:t>
      </w:r>
      <w:proofErr w:type="spellStart"/>
      <w:r w:rsidRPr="00C72050">
        <w:rPr>
          <w:rFonts w:ascii="Calibri" w:hAnsi="Calibri" w:cs="Calibri"/>
          <w:color w:val="333333"/>
          <w:sz w:val="20"/>
        </w:rPr>
        <w:t>financiados</w:t>
      </w:r>
      <w:proofErr w:type="spellEnd"/>
      <w:r w:rsidRPr="00C72050">
        <w:rPr>
          <w:rFonts w:ascii="Calibri" w:hAnsi="Calibri" w:cs="Calibri"/>
          <w:color w:val="333333"/>
          <w:sz w:val="20"/>
        </w:rPr>
        <w:t xml:space="preserve"> </w:t>
      </w:r>
      <w:proofErr w:type="spellStart"/>
      <w:r w:rsidRPr="00C72050">
        <w:rPr>
          <w:rFonts w:ascii="Calibri" w:hAnsi="Calibri" w:cs="Calibri"/>
          <w:color w:val="333333"/>
          <w:sz w:val="20"/>
        </w:rPr>
        <w:t>por</w:t>
      </w:r>
      <w:proofErr w:type="spellEnd"/>
      <w:r w:rsidRPr="00C72050">
        <w:rPr>
          <w:rFonts w:ascii="Calibri" w:hAnsi="Calibri" w:cs="Calibri"/>
          <w:color w:val="333333"/>
          <w:sz w:val="20"/>
        </w:rPr>
        <w:t xml:space="preserve"> </w:t>
      </w:r>
      <w:proofErr w:type="spellStart"/>
      <w:r w:rsidRPr="00C72050">
        <w:rPr>
          <w:rFonts w:ascii="Calibri" w:hAnsi="Calibri" w:cs="Calibri"/>
          <w:color w:val="333333"/>
          <w:sz w:val="20"/>
        </w:rPr>
        <w:t>préstamos</w:t>
      </w:r>
      <w:proofErr w:type="spellEnd"/>
      <w:r w:rsidRPr="00C72050">
        <w:rPr>
          <w:rFonts w:ascii="Calibri" w:hAnsi="Calibri" w:cs="Calibri"/>
          <w:color w:val="333333"/>
          <w:sz w:val="20"/>
        </w:rPr>
        <w:t xml:space="preserve"> del BIRF y </w:t>
      </w:r>
      <w:proofErr w:type="spellStart"/>
      <w:r w:rsidRPr="00C72050">
        <w:rPr>
          <w:rFonts w:ascii="Calibri" w:hAnsi="Calibri" w:cs="Calibri"/>
          <w:color w:val="333333"/>
          <w:sz w:val="20"/>
        </w:rPr>
        <w:t>Créditos</w:t>
      </w:r>
      <w:proofErr w:type="spellEnd"/>
      <w:r w:rsidRPr="00C72050">
        <w:rPr>
          <w:rFonts w:ascii="Calibri" w:hAnsi="Calibri" w:cs="Calibri"/>
          <w:color w:val="333333"/>
          <w:sz w:val="20"/>
        </w:rPr>
        <w:t xml:space="preserve"> de la AIF y </w:t>
      </w:r>
      <w:proofErr w:type="spellStart"/>
      <w:r w:rsidRPr="00C72050">
        <w:rPr>
          <w:rFonts w:ascii="Calibri" w:hAnsi="Calibri" w:cs="Calibri"/>
          <w:color w:val="333333"/>
          <w:sz w:val="20"/>
        </w:rPr>
        <w:t>Donaciones</w:t>
      </w:r>
      <w:proofErr w:type="spellEnd"/>
    </w:p>
    <w:p w14:paraId="713ECBCF" w14:textId="77777777" w:rsidR="005A5DC2" w:rsidRPr="00E63917" w:rsidRDefault="005A5DC2" w:rsidP="003C5552">
      <w:pPr>
        <w:pStyle w:val="Textonotapie"/>
      </w:pPr>
    </w:p>
  </w:footnote>
  <w:footnote w:id="5">
    <w:p w14:paraId="111DC0CF" w14:textId="77777777" w:rsidR="005A5DC2" w:rsidRPr="00DC1C67" w:rsidRDefault="005A5DC2" w:rsidP="003C5552">
      <w:pPr>
        <w:pStyle w:val="Textonotapie"/>
        <w:rPr>
          <w:rFonts w:eastAsia="Calibri"/>
        </w:rPr>
      </w:pPr>
      <w:r>
        <w:rPr>
          <w:lang w:val="es-CO"/>
        </w:rPr>
        <w:t> </w:t>
      </w:r>
    </w:p>
  </w:footnote>
  <w:footnote w:id="6">
    <w:p w14:paraId="3D7A7B5F" w14:textId="77777777" w:rsidR="005A5DC2" w:rsidRPr="00DC1C67" w:rsidRDefault="005A5DC2" w:rsidP="003C5552">
      <w:pPr>
        <w:pStyle w:val="Textonotapie"/>
        <w:rPr>
          <w:rStyle w:val="hps"/>
          <w:color w:val="222222"/>
          <w:sz w:val="16"/>
          <w:szCs w:val="16"/>
        </w:rPr>
      </w:pPr>
      <w:r w:rsidRPr="00067117">
        <w:rPr>
          <w:rStyle w:val="Refdenotaalpie"/>
          <w:rFonts w:eastAsiaTheme="majorEastAsia"/>
        </w:rPr>
        <w:footnoteRef/>
      </w:r>
      <w:r w:rsidRPr="00903DCD">
        <w:rPr>
          <w:lang w:val="es-CO"/>
        </w:rPr>
        <w:t xml:space="preserve"> </w:t>
      </w:r>
      <w:r w:rsidRPr="00E81E4B">
        <w:rPr>
          <w:rStyle w:val="hps"/>
          <w:color w:val="222222"/>
          <w:sz w:val="16"/>
          <w:szCs w:val="16"/>
        </w:rPr>
        <w:t>“Regulaciones de Adquisiciones para Prestatarios en Proyectos de Inversión” de fecha julio de 2016, revisado en noviembre 2017 y en agosto de 2018 (“Regulaciones de Adquisiciones”), y las disposiciones del plan de adquisiciones del Receptor para el Proyecto (“Plan de Adquisiciones”) de fecha 11 de mayo de 2018, previstas en la Sección IV de la Regulaciones de Adquisiciones, las actualizaciones que pueda tener el mismo de vez en cuando de acuerdo con el Banco Mundial.</w:t>
      </w:r>
    </w:p>
  </w:footnote>
  <w:footnote w:id="7">
    <w:p w14:paraId="228976B7" w14:textId="77777777" w:rsidR="005A5DC2" w:rsidRDefault="005A5DC2" w:rsidP="00ED3BBB">
      <w:pPr>
        <w:pStyle w:val="Textonotapie"/>
        <w:tabs>
          <w:tab w:val="left" w:pos="180"/>
        </w:tabs>
      </w:pPr>
      <w:r>
        <w:rPr>
          <w:rStyle w:val="Refdenotaalpie"/>
          <w:rFonts w:eastAsiaTheme="majorEastAsia"/>
        </w:rPr>
        <w:footnoteRef/>
      </w:r>
      <w:r>
        <w:rPr>
          <w:i/>
          <w:iCs/>
        </w:rPr>
        <w:t xml:space="preserve"> </w:t>
      </w:r>
      <w:r>
        <w:rPr>
          <w:i/>
          <w:iCs/>
        </w:rPr>
        <w:tab/>
        <w:t xml:space="preserve">El banco deberá insertar la suma establecida en las CEC y denominada como se establece en las CEC, ya sea en la(s) moneda(s) del Contrato o en una moneda de libre convertibilidad aceptable al Contratante. </w:t>
      </w:r>
    </w:p>
  </w:footnote>
  <w:footnote w:id="8">
    <w:p w14:paraId="0E9C1DBB" w14:textId="77777777" w:rsidR="005A5DC2" w:rsidRDefault="005A5DC2" w:rsidP="00ED3BBB">
      <w:pPr>
        <w:pStyle w:val="Textonotapie"/>
        <w:tabs>
          <w:tab w:val="left" w:pos="180"/>
        </w:tabs>
      </w:pPr>
    </w:p>
    <w:p w14:paraId="162D3AD8" w14:textId="77777777" w:rsidR="005A5DC2" w:rsidRDefault="005A5DC2" w:rsidP="00ED3BBB">
      <w:pPr>
        <w:pStyle w:val="Textonotapie"/>
        <w:tabs>
          <w:tab w:val="left" w:pos="180"/>
        </w:tabs>
      </w:pPr>
    </w:p>
  </w:footnote>
  <w:footnote w:id="9">
    <w:p w14:paraId="603734E0" w14:textId="77777777" w:rsidR="005A5DC2" w:rsidRDefault="005A5DC2" w:rsidP="00ED3BBB">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430DF" w14:textId="77777777" w:rsidR="005A5DC2" w:rsidRDefault="005A5DC2" w:rsidP="003C5552">
    <w:pPr>
      <w:pStyle w:val="Encabezado"/>
    </w:pPr>
    <w:r w:rsidRPr="00AA1322">
      <w:rPr>
        <w:rFonts w:ascii="Calibri" w:hAnsi="Calibri"/>
        <w:noProof/>
        <w:lang w:val="es-SV" w:eastAsia="es-SV"/>
      </w:rPr>
      <w:drawing>
        <wp:anchor distT="0" distB="0" distL="114300" distR="114300" simplePos="0" relativeHeight="251668480" behindDoc="1" locked="0" layoutInCell="1" allowOverlap="1" wp14:anchorId="3B0C0C44" wp14:editId="583F5276">
          <wp:simplePos x="0" y="0"/>
          <wp:positionH relativeFrom="column">
            <wp:posOffset>-495300</wp:posOffset>
          </wp:positionH>
          <wp:positionV relativeFrom="paragraph">
            <wp:posOffset>-171450</wp:posOffset>
          </wp:positionV>
          <wp:extent cx="2324100" cy="107632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076325"/>
                  </a:xfrm>
                  <a:prstGeom prst="rect">
                    <a:avLst/>
                  </a:prstGeom>
                  <a:noFill/>
                </pic:spPr>
              </pic:pic>
            </a:graphicData>
          </a:graphic>
          <wp14:sizeRelH relativeFrom="page">
            <wp14:pctWidth>0</wp14:pctWidth>
          </wp14:sizeRelH>
          <wp14:sizeRelV relativeFrom="page">
            <wp14:pctHeight>0</wp14:pctHeight>
          </wp14:sizeRelV>
        </wp:anchor>
      </w:drawing>
    </w:r>
  </w:p>
  <w:p w14:paraId="1063B54E"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Pr>
        <w:rFonts w:ascii="Bembo Std" w:hAnsi="Bembo Std"/>
        <w:sz w:val="18"/>
        <w:szCs w:val="18"/>
        <w:lang w:val="es-ES"/>
      </w:rPr>
      <w:t xml:space="preserve">                                                                                                      </w:t>
    </w:r>
    <w:r w:rsidRPr="00AA1322">
      <w:rPr>
        <w:rFonts w:ascii="Bembo Std" w:hAnsi="Bembo Std"/>
        <w:sz w:val="18"/>
        <w:szCs w:val="18"/>
        <w:lang w:val="es-ES"/>
      </w:rPr>
      <w:t>MINISTERIO DE SALUD</w:t>
    </w:r>
  </w:p>
  <w:p w14:paraId="5C2F2017"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SAN SALVADOR, EL SALVADOR, C.A.</w:t>
    </w:r>
  </w:p>
  <w:p w14:paraId="16EEF962" w14:textId="77777777" w:rsidR="005A5DC2" w:rsidRDefault="005A5DC2" w:rsidP="003C5552">
    <w:pPr>
      <w:tabs>
        <w:tab w:val="left" w:pos="1095"/>
        <w:tab w:val="center" w:pos="4680"/>
        <w:tab w:val="right" w:pos="9360"/>
      </w:tabs>
      <w:ind w:right="360"/>
      <w:rPr>
        <w:rFonts w:ascii="Bembo Std" w:hAnsi="Bembo Std" w:cs="Arial"/>
        <w:sz w:val="18"/>
        <w:szCs w:val="18"/>
      </w:rPr>
    </w:pPr>
    <w:r w:rsidRPr="00AA1322">
      <w:rPr>
        <w:rFonts w:ascii="Bembo Std" w:hAnsi="Bembo Std"/>
        <w:sz w:val="18"/>
        <w:szCs w:val="18"/>
        <w:lang w:val="es-ES"/>
      </w:rPr>
      <w:t xml:space="preserve">                                                                                 </w:t>
    </w:r>
    <w:r w:rsidRPr="00AA1322">
      <w:rPr>
        <w:rFonts w:ascii="Bembo Std" w:hAnsi="Bembo Std" w:cs="Arial"/>
        <w:sz w:val="18"/>
        <w:szCs w:val="18"/>
      </w:rPr>
      <w:t xml:space="preserve">DONACIÓN ABORDAJE DE ENFERMEDADES NO </w:t>
    </w:r>
  </w:p>
  <w:p w14:paraId="68E1F513" w14:textId="77777777" w:rsidR="005A5DC2" w:rsidRPr="00AA1322" w:rsidRDefault="005A5DC2" w:rsidP="003C5552">
    <w:pPr>
      <w:tabs>
        <w:tab w:val="left" w:pos="1095"/>
        <w:tab w:val="center" w:pos="4680"/>
        <w:tab w:val="right" w:pos="9360"/>
      </w:tabs>
      <w:ind w:right="360"/>
      <w:rPr>
        <w:rFonts w:ascii="Bembo Std" w:hAnsi="Bembo Std" w:cs="Arial"/>
        <w:sz w:val="18"/>
        <w:szCs w:val="18"/>
      </w:rPr>
    </w:pPr>
    <w:r>
      <w:rPr>
        <w:rFonts w:ascii="Bembo Std" w:hAnsi="Bembo Std" w:cs="Arial"/>
        <w:sz w:val="18"/>
        <w:szCs w:val="18"/>
      </w:rPr>
      <w:t xml:space="preserve">                                                                                        </w:t>
    </w:r>
    <w:r w:rsidRPr="00AA1322">
      <w:rPr>
        <w:rFonts w:ascii="Bembo Std" w:hAnsi="Bembo Std" w:cs="Arial"/>
        <w:sz w:val="18"/>
        <w:szCs w:val="18"/>
      </w:rPr>
      <w:t xml:space="preserve">TRANSMISIBLES PHGF GRANT N°TF0A8267                                                                                                       </w:t>
    </w:r>
  </w:p>
  <w:p w14:paraId="3F83B6E4"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w:t>
    </w:r>
    <w:r>
      <w:rPr>
        <w:rFonts w:ascii="Bembo Std" w:hAnsi="Bembo Std"/>
        <w:sz w:val="18"/>
        <w:szCs w:val="18"/>
        <w:lang w:val="es-ES"/>
      </w:rPr>
      <w:t xml:space="preserve">                                                                                                           </w:t>
    </w:r>
    <w:r w:rsidRPr="00AA1322">
      <w:rPr>
        <w:rFonts w:ascii="Bembo Std" w:hAnsi="Bembo Std"/>
        <w:sz w:val="18"/>
        <w:szCs w:val="18"/>
        <w:lang w:val="es-ES"/>
      </w:rPr>
      <w:t>ANCDP-26-CS-CQS</w:t>
    </w:r>
  </w:p>
  <w:p w14:paraId="3D619C17" w14:textId="77777777" w:rsidR="005A5DC2" w:rsidRDefault="005A5DC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36D5" w14:textId="77777777" w:rsidR="005A5DC2" w:rsidRDefault="005A5DC2" w:rsidP="003C5552">
    <w:pPr>
      <w:pStyle w:val="Encabezado"/>
    </w:pPr>
    <w:r w:rsidRPr="00AA1322">
      <w:rPr>
        <w:rFonts w:ascii="Calibri" w:hAnsi="Calibri"/>
        <w:noProof/>
        <w:lang w:val="es-SV" w:eastAsia="es-SV"/>
      </w:rPr>
      <w:drawing>
        <wp:anchor distT="0" distB="0" distL="114300" distR="114300" simplePos="0" relativeHeight="251666432" behindDoc="1" locked="0" layoutInCell="1" allowOverlap="1" wp14:anchorId="7A19929B" wp14:editId="421A4184">
          <wp:simplePos x="0" y="0"/>
          <wp:positionH relativeFrom="column">
            <wp:posOffset>-495300</wp:posOffset>
          </wp:positionH>
          <wp:positionV relativeFrom="paragraph">
            <wp:posOffset>-171450</wp:posOffset>
          </wp:positionV>
          <wp:extent cx="2324100" cy="10763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076325"/>
                  </a:xfrm>
                  <a:prstGeom prst="rect">
                    <a:avLst/>
                  </a:prstGeom>
                  <a:noFill/>
                </pic:spPr>
              </pic:pic>
            </a:graphicData>
          </a:graphic>
          <wp14:sizeRelH relativeFrom="page">
            <wp14:pctWidth>0</wp14:pctWidth>
          </wp14:sizeRelH>
          <wp14:sizeRelV relativeFrom="page">
            <wp14:pctHeight>0</wp14:pctHeight>
          </wp14:sizeRelV>
        </wp:anchor>
      </w:drawing>
    </w:r>
  </w:p>
  <w:p w14:paraId="1CAE676B"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Pr>
        <w:rFonts w:ascii="Bembo Std" w:hAnsi="Bembo Std"/>
        <w:sz w:val="18"/>
        <w:szCs w:val="18"/>
        <w:lang w:val="es-ES"/>
      </w:rPr>
      <w:t xml:space="preserve">                                                                                                      </w:t>
    </w:r>
    <w:r w:rsidRPr="00AA1322">
      <w:rPr>
        <w:rFonts w:ascii="Bembo Std" w:hAnsi="Bembo Std"/>
        <w:sz w:val="18"/>
        <w:szCs w:val="18"/>
        <w:lang w:val="es-ES"/>
      </w:rPr>
      <w:t>MINISTERIO DE SALUD</w:t>
    </w:r>
  </w:p>
  <w:p w14:paraId="69C225C5"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SAN SALVADOR, EL SALVADOR, C.A.</w:t>
    </w:r>
  </w:p>
  <w:p w14:paraId="582FF5B8" w14:textId="77777777" w:rsidR="005A5DC2" w:rsidRDefault="005A5DC2" w:rsidP="003C5552">
    <w:pPr>
      <w:tabs>
        <w:tab w:val="left" w:pos="1095"/>
        <w:tab w:val="center" w:pos="4680"/>
        <w:tab w:val="right" w:pos="9360"/>
      </w:tabs>
      <w:ind w:right="360"/>
      <w:rPr>
        <w:rFonts w:ascii="Bembo Std" w:hAnsi="Bembo Std" w:cs="Arial"/>
        <w:sz w:val="18"/>
        <w:szCs w:val="18"/>
      </w:rPr>
    </w:pPr>
    <w:r w:rsidRPr="00AA1322">
      <w:rPr>
        <w:rFonts w:ascii="Bembo Std" w:hAnsi="Bembo Std"/>
        <w:sz w:val="18"/>
        <w:szCs w:val="18"/>
        <w:lang w:val="es-ES"/>
      </w:rPr>
      <w:t xml:space="preserve">                                                                                 </w:t>
    </w:r>
    <w:r w:rsidRPr="00AA1322">
      <w:rPr>
        <w:rFonts w:ascii="Bembo Std" w:hAnsi="Bembo Std" w:cs="Arial"/>
        <w:sz w:val="18"/>
        <w:szCs w:val="18"/>
      </w:rPr>
      <w:t xml:space="preserve">DONACIÓN ABORDAJE DE ENFERMEDADES NO </w:t>
    </w:r>
  </w:p>
  <w:p w14:paraId="42F2770D" w14:textId="77777777" w:rsidR="005A5DC2" w:rsidRPr="00AA1322" w:rsidRDefault="005A5DC2" w:rsidP="003C5552">
    <w:pPr>
      <w:tabs>
        <w:tab w:val="left" w:pos="1095"/>
        <w:tab w:val="center" w:pos="4680"/>
        <w:tab w:val="right" w:pos="9360"/>
      </w:tabs>
      <w:ind w:right="360"/>
      <w:rPr>
        <w:rFonts w:ascii="Bembo Std" w:hAnsi="Bembo Std" w:cs="Arial"/>
        <w:sz w:val="18"/>
        <w:szCs w:val="18"/>
      </w:rPr>
    </w:pPr>
    <w:r>
      <w:rPr>
        <w:rFonts w:ascii="Bembo Std" w:hAnsi="Bembo Std" w:cs="Arial"/>
        <w:sz w:val="18"/>
        <w:szCs w:val="18"/>
      </w:rPr>
      <w:t xml:space="preserve">                                                                                        </w:t>
    </w:r>
    <w:r w:rsidRPr="00AA1322">
      <w:rPr>
        <w:rFonts w:ascii="Bembo Std" w:hAnsi="Bembo Std" w:cs="Arial"/>
        <w:sz w:val="18"/>
        <w:szCs w:val="18"/>
      </w:rPr>
      <w:t xml:space="preserve">TRANSMISIBLES PHGF GRANT N°TF0A8267                                                                                                       </w:t>
    </w:r>
  </w:p>
  <w:p w14:paraId="6ACDF414" w14:textId="77777777" w:rsidR="005A5DC2" w:rsidRPr="00AA1322" w:rsidRDefault="005A5DC2" w:rsidP="003C5552">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w:t>
    </w:r>
    <w:r>
      <w:rPr>
        <w:rFonts w:ascii="Bembo Std" w:hAnsi="Bembo Std"/>
        <w:sz w:val="18"/>
        <w:szCs w:val="18"/>
        <w:lang w:val="es-ES"/>
      </w:rPr>
      <w:t xml:space="preserve">                                                                                                           </w:t>
    </w:r>
    <w:r w:rsidRPr="00AA1322">
      <w:rPr>
        <w:rFonts w:ascii="Bembo Std" w:hAnsi="Bembo Std"/>
        <w:sz w:val="18"/>
        <w:szCs w:val="18"/>
        <w:lang w:val="es-ES"/>
      </w:rPr>
      <w:t>ANCDP-26-CS-CQS</w:t>
    </w:r>
  </w:p>
  <w:p w14:paraId="54510AB2" w14:textId="0E8F8F1E" w:rsidR="005A5DC2" w:rsidRPr="002848D0" w:rsidRDefault="005A5DC2" w:rsidP="005A5DC2">
    <w:pPr>
      <w:pStyle w:val="Encabezado"/>
      <w:ind w:right="2"/>
      <w:rPr>
        <w:b/>
        <w:bCs/>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87B40" w14:textId="77777777" w:rsidR="005A5DC2" w:rsidRDefault="005A5DC2" w:rsidP="00683F0E">
    <w:pPr>
      <w:pStyle w:val="Encabezado"/>
    </w:pPr>
    <w:r w:rsidRPr="00AA1322">
      <w:rPr>
        <w:rFonts w:ascii="Calibri" w:hAnsi="Calibri"/>
        <w:noProof/>
        <w:lang w:val="es-SV" w:eastAsia="es-SV"/>
      </w:rPr>
      <w:drawing>
        <wp:anchor distT="0" distB="0" distL="114300" distR="114300" simplePos="0" relativeHeight="251664384" behindDoc="1" locked="0" layoutInCell="1" allowOverlap="1" wp14:anchorId="3EEB0AE9" wp14:editId="5A0E60DD">
          <wp:simplePos x="0" y="0"/>
          <wp:positionH relativeFrom="column">
            <wp:posOffset>-495300</wp:posOffset>
          </wp:positionH>
          <wp:positionV relativeFrom="paragraph">
            <wp:posOffset>-171450</wp:posOffset>
          </wp:positionV>
          <wp:extent cx="2324100" cy="10763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076325"/>
                  </a:xfrm>
                  <a:prstGeom prst="rect">
                    <a:avLst/>
                  </a:prstGeom>
                  <a:noFill/>
                </pic:spPr>
              </pic:pic>
            </a:graphicData>
          </a:graphic>
          <wp14:sizeRelH relativeFrom="page">
            <wp14:pctWidth>0</wp14:pctWidth>
          </wp14:sizeRelH>
          <wp14:sizeRelV relativeFrom="page">
            <wp14:pctHeight>0</wp14:pctHeight>
          </wp14:sizeRelV>
        </wp:anchor>
      </w:drawing>
    </w:r>
  </w:p>
  <w:p w14:paraId="5F6CFC46" w14:textId="77777777" w:rsidR="005A5DC2" w:rsidRPr="00AA1322" w:rsidRDefault="005A5DC2" w:rsidP="00683F0E">
    <w:pPr>
      <w:tabs>
        <w:tab w:val="left" w:pos="1095"/>
        <w:tab w:val="center" w:pos="4680"/>
        <w:tab w:val="right" w:pos="9360"/>
      </w:tabs>
      <w:ind w:right="360"/>
      <w:rPr>
        <w:rFonts w:ascii="Bembo Std" w:hAnsi="Bembo Std"/>
        <w:sz w:val="18"/>
        <w:szCs w:val="18"/>
        <w:lang w:val="es-ES"/>
      </w:rPr>
    </w:pPr>
    <w:r>
      <w:rPr>
        <w:rFonts w:ascii="Bembo Std" w:hAnsi="Bembo Std"/>
        <w:sz w:val="18"/>
        <w:szCs w:val="18"/>
        <w:lang w:val="es-ES"/>
      </w:rPr>
      <w:t xml:space="preserve">                                                                                                      </w:t>
    </w:r>
    <w:r w:rsidRPr="00AA1322">
      <w:rPr>
        <w:rFonts w:ascii="Bembo Std" w:hAnsi="Bembo Std"/>
        <w:sz w:val="18"/>
        <w:szCs w:val="18"/>
        <w:lang w:val="es-ES"/>
      </w:rPr>
      <w:t>MINISTERIO DE SALUD</w:t>
    </w:r>
  </w:p>
  <w:p w14:paraId="7316E1D8" w14:textId="77777777" w:rsidR="005A5DC2" w:rsidRPr="00AA1322" w:rsidRDefault="005A5DC2" w:rsidP="00683F0E">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SAN SALVADOR, EL SALVADOR, C.A.</w:t>
    </w:r>
  </w:p>
  <w:p w14:paraId="4FE30232" w14:textId="77777777" w:rsidR="005A5DC2" w:rsidRDefault="005A5DC2" w:rsidP="00683F0E">
    <w:pPr>
      <w:tabs>
        <w:tab w:val="left" w:pos="1095"/>
        <w:tab w:val="center" w:pos="4680"/>
        <w:tab w:val="right" w:pos="9360"/>
      </w:tabs>
      <w:ind w:right="360"/>
      <w:rPr>
        <w:rFonts w:ascii="Bembo Std" w:hAnsi="Bembo Std" w:cs="Arial"/>
        <w:sz w:val="18"/>
        <w:szCs w:val="18"/>
      </w:rPr>
    </w:pPr>
    <w:r w:rsidRPr="00AA1322">
      <w:rPr>
        <w:rFonts w:ascii="Bembo Std" w:hAnsi="Bembo Std"/>
        <w:sz w:val="18"/>
        <w:szCs w:val="18"/>
        <w:lang w:val="es-ES"/>
      </w:rPr>
      <w:t xml:space="preserve">                                                                                 </w:t>
    </w:r>
    <w:r w:rsidRPr="00AA1322">
      <w:rPr>
        <w:rFonts w:ascii="Bembo Std" w:hAnsi="Bembo Std" w:cs="Arial"/>
        <w:sz w:val="18"/>
        <w:szCs w:val="18"/>
      </w:rPr>
      <w:t xml:space="preserve">DONACIÓN ABORDAJE DE ENFERMEDADES NO </w:t>
    </w:r>
  </w:p>
  <w:p w14:paraId="52D81333" w14:textId="77777777" w:rsidR="005A5DC2" w:rsidRPr="00AA1322" w:rsidRDefault="005A5DC2" w:rsidP="00683F0E">
    <w:pPr>
      <w:tabs>
        <w:tab w:val="left" w:pos="1095"/>
        <w:tab w:val="center" w:pos="4680"/>
        <w:tab w:val="right" w:pos="9360"/>
      </w:tabs>
      <w:ind w:right="360"/>
      <w:rPr>
        <w:rFonts w:ascii="Bembo Std" w:hAnsi="Bembo Std" w:cs="Arial"/>
        <w:sz w:val="18"/>
        <w:szCs w:val="18"/>
      </w:rPr>
    </w:pPr>
    <w:r>
      <w:rPr>
        <w:rFonts w:ascii="Bembo Std" w:hAnsi="Bembo Std" w:cs="Arial"/>
        <w:sz w:val="18"/>
        <w:szCs w:val="18"/>
      </w:rPr>
      <w:t xml:space="preserve">                                                                                        </w:t>
    </w:r>
    <w:r w:rsidRPr="00AA1322">
      <w:rPr>
        <w:rFonts w:ascii="Bembo Std" w:hAnsi="Bembo Std" w:cs="Arial"/>
        <w:sz w:val="18"/>
        <w:szCs w:val="18"/>
      </w:rPr>
      <w:t xml:space="preserve">TRANSMISIBLES PHGF GRANT N°TF0A8267                                                                                                       </w:t>
    </w:r>
  </w:p>
  <w:p w14:paraId="46657FF7" w14:textId="77777777" w:rsidR="005A5DC2" w:rsidRPr="00AA1322" w:rsidRDefault="005A5DC2" w:rsidP="00683F0E">
    <w:pPr>
      <w:tabs>
        <w:tab w:val="left" w:pos="1095"/>
        <w:tab w:val="center" w:pos="4680"/>
        <w:tab w:val="right" w:pos="9360"/>
      </w:tabs>
      <w:ind w:right="360"/>
      <w:rPr>
        <w:rFonts w:ascii="Bembo Std" w:hAnsi="Bembo Std"/>
        <w:sz w:val="18"/>
        <w:szCs w:val="18"/>
        <w:lang w:val="es-ES"/>
      </w:rPr>
    </w:pPr>
    <w:r w:rsidRPr="00AA1322">
      <w:rPr>
        <w:rFonts w:ascii="Bembo Std" w:hAnsi="Bembo Std"/>
        <w:sz w:val="18"/>
        <w:szCs w:val="18"/>
        <w:lang w:val="es-ES"/>
      </w:rPr>
      <w:t xml:space="preserve"> </w:t>
    </w:r>
    <w:r>
      <w:rPr>
        <w:rFonts w:ascii="Bembo Std" w:hAnsi="Bembo Std"/>
        <w:sz w:val="18"/>
        <w:szCs w:val="18"/>
        <w:lang w:val="es-ES"/>
      </w:rPr>
      <w:t xml:space="preserve">                                                                                                           </w:t>
    </w:r>
    <w:r w:rsidRPr="00AA1322">
      <w:rPr>
        <w:rFonts w:ascii="Bembo Std" w:hAnsi="Bembo Std"/>
        <w:sz w:val="18"/>
        <w:szCs w:val="18"/>
        <w:lang w:val="es-ES"/>
      </w:rPr>
      <w:t>ANCDP-26-CS-CQS</w:t>
    </w:r>
  </w:p>
  <w:p w14:paraId="40F46F5C" w14:textId="1EFDD607" w:rsidR="005A5DC2" w:rsidRPr="00AE708B" w:rsidRDefault="005A5DC2" w:rsidP="00ED3BBB">
    <w:pPr>
      <w:pStyle w:val="Encabezado"/>
      <w:tabs>
        <w:tab w:val="right" w:pos="12474"/>
      </w:tabs>
      <w:ind w:right="2"/>
      <w:rPr>
        <w:b/>
        <w:bCs/>
      </w:rPr>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92EEA" w14:textId="77777777" w:rsidR="005A5DC2" w:rsidRDefault="005A5DC2" w:rsidP="00046FBA">
    <w:pPr>
      <w:pStyle w:val="Encabezado"/>
      <w:tabs>
        <w:tab w:val="left" w:pos="1095"/>
      </w:tabs>
      <w:ind w:right="360"/>
      <w:rPr>
        <w:rStyle w:val="Nmerodepgina"/>
        <w:rFonts w:ascii="Calibri" w:hAnsi="Calibri"/>
        <w:lang w:val="es-ES_tradnl"/>
      </w:rPr>
    </w:pPr>
    <w:r>
      <w:rPr>
        <w:rStyle w:val="Nmerodepgina"/>
        <w:rFonts w:ascii="Calibri" w:hAnsi="Calibri"/>
        <w:noProof/>
        <w:lang w:val="es-SV" w:eastAsia="es-SV"/>
      </w:rPr>
      <w:drawing>
        <wp:anchor distT="0" distB="0" distL="114300" distR="114300" simplePos="0" relativeHeight="251658240" behindDoc="1" locked="0" layoutInCell="1" allowOverlap="1" wp14:anchorId="53EEB621" wp14:editId="0ADAF307">
          <wp:simplePos x="0" y="0"/>
          <wp:positionH relativeFrom="column">
            <wp:posOffset>0</wp:posOffset>
          </wp:positionH>
          <wp:positionV relativeFrom="paragraph">
            <wp:posOffset>0</wp:posOffset>
          </wp:positionV>
          <wp:extent cx="2426335" cy="11461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6335" cy="1146175"/>
                  </a:xfrm>
                  <a:prstGeom prst="rect">
                    <a:avLst/>
                  </a:prstGeom>
                  <a:noFill/>
                </pic:spPr>
              </pic:pic>
            </a:graphicData>
          </a:graphic>
          <wp14:sizeRelH relativeFrom="page">
            <wp14:pctWidth>0</wp14:pctWidth>
          </wp14:sizeRelH>
          <wp14:sizeRelV relativeFrom="page">
            <wp14:pctHeight>0</wp14:pctHeight>
          </wp14:sizeRelV>
        </wp:anchor>
      </w:drawing>
    </w:r>
    <w:r w:rsidRPr="00EC12C8">
      <w:rPr>
        <w:rStyle w:val="Nmerodepgina"/>
        <w:rFonts w:ascii="Calibri" w:hAnsi="Calibri"/>
        <w:lang w:val="es-ES_tradnl"/>
      </w:rPr>
      <w:tab/>
    </w:r>
    <w:r>
      <w:rPr>
        <w:rStyle w:val="Nmerodepgina"/>
        <w:rFonts w:ascii="Calibri" w:hAnsi="Calibri"/>
        <w:lang w:val="es-ES_tradnl"/>
      </w:rPr>
      <w:t xml:space="preserve">                                                                                </w:t>
    </w:r>
  </w:p>
  <w:p w14:paraId="330AEC90" w14:textId="77777777" w:rsidR="005A5DC2" w:rsidRDefault="005A5DC2" w:rsidP="00046FBA">
    <w:pPr>
      <w:pStyle w:val="Encabezado"/>
      <w:tabs>
        <w:tab w:val="left" w:pos="1095"/>
      </w:tabs>
      <w:ind w:right="360"/>
      <w:rPr>
        <w:rFonts w:ascii="Bembo Std" w:hAnsi="Bembo Std"/>
        <w:sz w:val="18"/>
        <w:szCs w:val="18"/>
        <w:lang w:val="es-ES"/>
      </w:rPr>
    </w:pPr>
  </w:p>
  <w:p w14:paraId="59AFE66C" w14:textId="7D0F7E37" w:rsidR="005A5DC2" w:rsidRPr="005D695B" w:rsidRDefault="005A5DC2" w:rsidP="00046FBA">
    <w:pPr>
      <w:pStyle w:val="Encabezado"/>
      <w:tabs>
        <w:tab w:val="left" w:pos="1095"/>
      </w:tabs>
      <w:ind w:right="360"/>
      <w:rPr>
        <w:rFonts w:ascii="Bembo Std" w:hAnsi="Bembo Std"/>
        <w:sz w:val="18"/>
        <w:szCs w:val="18"/>
        <w:lang w:val="es-ES"/>
      </w:rPr>
    </w:pPr>
    <w:r>
      <w:rPr>
        <w:rFonts w:ascii="Bembo Std" w:hAnsi="Bembo Std"/>
        <w:sz w:val="18"/>
        <w:szCs w:val="18"/>
        <w:lang w:val="es-ES"/>
      </w:rPr>
      <w:t xml:space="preserve">                                                                                                      </w:t>
    </w:r>
    <w:r w:rsidRPr="005D695B">
      <w:rPr>
        <w:rFonts w:ascii="Bembo Std" w:hAnsi="Bembo Std"/>
        <w:sz w:val="18"/>
        <w:szCs w:val="18"/>
        <w:lang w:val="es-ES"/>
      </w:rPr>
      <w:t>MINISTERIO DE SALUD</w:t>
    </w:r>
  </w:p>
  <w:p w14:paraId="4C27B2DF" w14:textId="77777777" w:rsidR="005A5DC2" w:rsidRPr="005D695B" w:rsidRDefault="005A5DC2" w:rsidP="00046FBA">
    <w:pPr>
      <w:pStyle w:val="Encabezado"/>
      <w:tabs>
        <w:tab w:val="left" w:pos="1095"/>
      </w:tabs>
      <w:ind w:right="360"/>
      <w:rPr>
        <w:rFonts w:ascii="Bembo Std" w:hAnsi="Bembo Std"/>
        <w:sz w:val="18"/>
        <w:szCs w:val="18"/>
        <w:lang w:val="es-ES"/>
      </w:rPr>
    </w:pPr>
    <w:r w:rsidRPr="005D695B">
      <w:rPr>
        <w:rFonts w:ascii="Bembo Std" w:hAnsi="Bembo Std"/>
        <w:sz w:val="18"/>
        <w:szCs w:val="18"/>
        <w:lang w:val="es-ES"/>
      </w:rPr>
      <w:t xml:space="preserve">                                                                                          SAN SALVADOR, EL SALVADOR, C.A.</w:t>
    </w:r>
  </w:p>
  <w:p w14:paraId="2A06010F" w14:textId="26599CFB" w:rsidR="005A5DC2" w:rsidRPr="00DB41D5" w:rsidRDefault="005A5DC2" w:rsidP="00046FBA">
    <w:pPr>
      <w:pStyle w:val="Encabezado"/>
      <w:tabs>
        <w:tab w:val="left" w:pos="1095"/>
      </w:tabs>
      <w:ind w:right="360"/>
      <w:rPr>
        <w:rFonts w:ascii="Bembo Std" w:hAnsi="Bembo Std" w:cs="Arial"/>
        <w:sz w:val="18"/>
        <w:szCs w:val="18"/>
      </w:rPr>
    </w:pPr>
    <w:r w:rsidRPr="005D695B">
      <w:rPr>
        <w:rFonts w:ascii="Bembo Std" w:hAnsi="Bembo Std"/>
        <w:sz w:val="18"/>
        <w:szCs w:val="18"/>
        <w:lang w:val="es-ES"/>
      </w:rPr>
      <w:t xml:space="preserve">                                                                       </w:t>
    </w:r>
    <w:r>
      <w:rPr>
        <w:rFonts w:ascii="Bembo Std" w:hAnsi="Bembo Std"/>
        <w:sz w:val="18"/>
        <w:szCs w:val="18"/>
        <w:lang w:val="es-ES"/>
      </w:rPr>
      <w:t xml:space="preserve">         </w:t>
    </w:r>
    <w:r w:rsidRPr="005D695B">
      <w:rPr>
        <w:rFonts w:ascii="Bembo Std" w:hAnsi="Bembo Std"/>
        <w:sz w:val="18"/>
        <w:szCs w:val="18"/>
        <w:lang w:val="es-ES"/>
      </w:rPr>
      <w:t xml:space="preserve"> </w:t>
    </w:r>
    <w:r w:rsidRPr="00DB41D5">
      <w:rPr>
        <w:rFonts w:ascii="Bembo Std" w:hAnsi="Bembo Std" w:cs="Arial"/>
        <w:sz w:val="18"/>
        <w:szCs w:val="18"/>
      </w:rPr>
      <w:t xml:space="preserve">DONACIÓN ABORDAJE DE ENFERMEDADES NO  </w:t>
    </w:r>
  </w:p>
  <w:p w14:paraId="56E81922" w14:textId="1E20EF5C" w:rsidR="005A5DC2" w:rsidRPr="00DB41D5" w:rsidRDefault="005A5DC2" w:rsidP="00046FBA">
    <w:pPr>
      <w:pStyle w:val="Encabezado"/>
      <w:tabs>
        <w:tab w:val="left" w:pos="1095"/>
      </w:tabs>
      <w:ind w:right="360"/>
      <w:rPr>
        <w:rFonts w:ascii="Bembo Std" w:hAnsi="Bembo Std"/>
        <w:sz w:val="18"/>
        <w:szCs w:val="18"/>
        <w:lang w:val="es-ES"/>
      </w:rPr>
    </w:pPr>
    <w:r w:rsidRPr="00DB41D5">
      <w:rPr>
        <w:rFonts w:ascii="Bembo Std" w:hAnsi="Bembo Std"/>
        <w:sz w:val="18"/>
        <w:szCs w:val="18"/>
        <w:lang w:val="es-ES"/>
      </w:rPr>
      <w:t xml:space="preserve">                                                                                      TRANSMISIBLES PHGF GRANT N°TF0A8267</w:t>
    </w:r>
  </w:p>
  <w:p w14:paraId="4ACE77E5" w14:textId="3E786C51" w:rsidR="005A5DC2" w:rsidRPr="00A234B9" w:rsidRDefault="005A5DC2" w:rsidP="00046FBA">
    <w:pPr>
      <w:pStyle w:val="Encabezado"/>
      <w:tabs>
        <w:tab w:val="left" w:pos="1095"/>
      </w:tabs>
      <w:ind w:right="360"/>
      <w:rPr>
        <w:rFonts w:ascii="Bembo Std" w:hAnsi="Bembo Std"/>
        <w:sz w:val="18"/>
        <w:szCs w:val="18"/>
        <w:highlight w:val="yellow"/>
        <w:lang w:val="es-ES"/>
      </w:rPr>
    </w:pPr>
    <w:r w:rsidRPr="00DB41D5">
      <w:rPr>
        <w:rFonts w:ascii="Bembo Std" w:hAnsi="Bembo Std"/>
        <w:sz w:val="18"/>
        <w:szCs w:val="18"/>
        <w:lang w:val="es-ES"/>
      </w:rPr>
      <w:t xml:space="preserve">                                                                                                   ANCDP-26-CS-CQS</w:t>
    </w:r>
  </w:p>
  <w:p w14:paraId="43637371" w14:textId="2CE02E8D" w:rsidR="005A5DC2" w:rsidRPr="005D695B" w:rsidRDefault="005A5DC2" w:rsidP="00046FBA">
    <w:pPr>
      <w:pStyle w:val="Encabezado"/>
      <w:tabs>
        <w:tab w:val="left" w:pos="1095"/>
      </w:tabs>
      <w:ind w:right="360"/>
      <w:rPr>
        <w:rFonts w:ascii="Bembo Std" w:hAnsi="Bembo Std"/>
        <w:sz w:val="18"/>
        <w:szCs w:val="18"/>
        <w:lang w:val="es-ES"/>
      </w:rPr>
    </w:pPr>
    <w:r w:rsidRPr="00A234B9">
      <w:rPr>
        <w:rFonts w:ascii="Bembo Std" w:hAnsi="Bembo Std"/>
        <w:sz w:val="18"/>
        <w:szCs w:val="18"/>
        <w:highlight w:val="yellow"/>
        <w:lang w:val="es-ES"/>
      </w:rPr>
      <w:t xml:space="preserve">                                                                                                       </w:t>
    </w:r>
  </w:p>
  <w:p w14:paraId="50C53175" w14:textId="78BAEE3C" w:rsidR="005A5DC2" w:rsidRPr="00055052" w:rsidRDefault="005A5DC2" w:rsidP="00055052">
    <w:pPr>
      <w:pStyle w:val="Encabezado"/>
      <w:rPr>
        <w:rFonts w:ascii="Calibri" w:hAnsi="Calibri"/>
        <w:lang w:val="es-ES_tradnl"/>
      </w:rPr>
    </w:pPr>
    <w:r w:rsidRPr="00EC12C8">
      <w:rPr>
        <w:rStyle w:val="Nmerodepgina"/>
        <w:rFonts w:ascii="Calibri" w:hAnsi="Calibri"/>
        <w:lang w:val="es-ES_tradn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FE4"/>
    <w:multiLevelType w:val="multilevel"/>
    <w:tmpl w:val="3850DE46"/>
    <w:lvl w:ilvl="0">
      <w:start w:val="1"/>
      <w:numFmt w:val="decimal"/>
      <w:pStyle w:val="Chapter"/>
      <w:lvlText w:val="%1"/>
      <w:lvlJc w:val="left"/>
      <w:pPr>
        <w:ind w:left="432" w:hanging="432"/>
      </w:pPr>
    </w:lvl>
    <w:lvl w:ilvl="1">
      <w:start w:val="1"/>
      <w:numFmt w:val="decimal"/>
      <w:pStyle w:val="Ttulo2"/>
      <w:lvlText w:val="%1.%2"/>
      <w:lvlJc w:val="left"/>
      <w:pPr>
        <w:ind w:left="3726" w:hanging="576"/>
      </w:pPr>
      <w:rPr>
        <w:rFonts w:ascii="Arial" w:hAnsi="Arial" w:cs="Arial" w:hint="default"/>
        <w:b w:val="0"/>
        <w:sz w:val="28"/>
        <w:szCs w:val="28"/>
      </w:rPr>
    </w:lvl>
    <w:lvl w:ilvl="2">
      <w:start w:val="1"/>
      <w:numFmt w:val="decimal"/>
      <w:pStyle w:val="Ttulo3"/>
      <w:lvlText w:val="%1.%2.%3"/>
      <w:lvlJc w:val="left"/>
      <w:pPr>
        <w:ind w:left="720" w:hanging="720"/>
      </w:pPr>
      <w:rPr>
        <w:b w:val="0"/>
        <w:sz w:val="20"/>
        <w:szCs w:val="2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5CC0721"/>
    <w:multiLevelType w:val="hybridMultilevel"/>
    <w:tmpl w:val="AAAAA8C2"/>
    <w:lvl w:ilvl="0" w:tplc="668EAC92">
      <w:start w:val="2"/>
      <w:numFmt w:val="upperLetter"/>
      <w:lvlText w:val="%1."/>
      <w:lvlJc w:val="left"/>
      <w:pPr>
        <w:tabs>
          <w:tab w:val="num" w:pos="1080"/>
        </w:tabs>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E4F9C"/>
    <w:multiLevelType w:val="multilevel"/>
    <w:tmpl w:val="7E8AF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171472E"/>
    <w:multiLevelType w:val="hybridMultilevel"/>
    <w:tmpl w:val="E68081E2"/>
    <w:lvl w:ilvl="0" w:tplc="C876109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0D1069"/>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9834F4"/>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 w15:restartNumberingAfterBreak="0">
    <w:nsid w:val="22653471"/>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92510A"/>
    <w:multiLevelType w:val="hybridMultilevel"/>
    <w:tmpl w:val="F6CEF2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56B2D43"/>
    <w:multiLevelType w:val="multilevel"/>
    <w:tmpl w:val="B83ED2B0"/>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CA7FEB"/>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775211"/>
    <w:multiLevelType w:val="multilevel"/>
    <w:tmpl w:val="7DA814A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F679E"/>
    <w:multiLevelType w:val="hybridMultilevel"/>
    <w:tmpl w:val="B03A0C9C"/>
    <w:lvl w:ilvl="0" w:tplc="AF8033C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25337"/>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BF4EF5"/>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26F0B72"/>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692660"/>
    <w:multiLevelType w:val="multilevel"/>
    <w:tmpl w:val="09C428AE"/>
    <w:lvl w:ilvl="0">
      <w:start w:val="1"/>
      <w:numFmt w:val="decimal"/>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19" w15:restartNumberingAfterBreak="0">
    <w:nsid w:val="3B1309B0"/>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07575A"/>
    <w:multiLevelType w:val="hybridMultilevel"/>
    <w:tmpl w:val="B664928A"/>
    <w:lvl w:ilvl="0" w:tplc="4490CED8">
      <w:start w:val="1"/>
      <w:numFmt w:val="upperRoman"/>
      <w:lvlText w:val="%1."/>
      <w:lvlJc w:val="right"/>
      <w:pPr>
        <w:tabs>
          <w:tab w:val="num" w:pos="1080"/>
        </w:tabs>
        <w:ind w:left="1080" w:hanging="720"/>
      </w:pPr>
      <w:rPr>
        <w:rFonts w:hint="default"/>
        <w:b/>
      </w:rPr>
    </w:lvl>
    <w:lvl w:ilvl="1" w:tplc="3EE41AF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6D3645"/>
    <w:multiLevelType w:val="hybridMultilevel"/>
    <w:tmpl w:val="9CFCF514"/>
    <w:lvl w:ilvl="0" w:tplc="92DC8CB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A82C8C"/>
    <w:multiLevelType w:val="hybridMultilevel"/>
    <w:tmpl w:val="4DCE31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CC554CF"/>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EC0B1A"/>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5A082A"/>
    <w:multiLevelType w:val="hybridMultilevel"/>
    <w:tmpl w:val="79DECEC6"/>
    <w:lvl w:ilvl="0" w:tplc="401CC6A0">
      <w:start w:val="1"/>
      <w:numFmt w:val="upperRoman"/>
      <w:pStyle w:val="Ttulo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011B9"/>
    <w:multiLevelType w:val="hybridMultilevel"/>
    <w:tmpl w:val="2B3E5F6C"/>
    <w:lvl w:ilvl="0" w:tplc="04090015">
      <w:start w:val="1"/>
      <w:numFmt w:val="upperLetter"/>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D7727A"/>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B13634"/>
    <w:multiLevelType w:val="hybridMultilevel"/>
    <w:tmpl w:val="4432B08A"/>
    <w:lvl w:ilvl="0" w:tplc="AF8033CA">
      <w:start w:val="1"/>
      <w:numFmt w:val="lowerLetter"/>
      <w:lvlText w:val="(%1)"/>
      <w:lvlJc w:val="left"/>
      <w:pPr>
        <w:ind w:left="900" w:hanging="360"/>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0D5464"/>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1048C3"/>
    <w:multiLevelType w:val="hybridMultilevel"/>
    <w:tmpl w:val="DBEEFA1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D9448D2"/>
    <w:multiLevelType w:val="hybridMultilevel"/>
    <w:tmpl w:val="62B09214"/>
    <w:lvl w:ilvl="0" w:tplc="4B7E7858">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873B7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637537"/>
    <w:multiLevelType w:val="hybridMultilevel"/>
    <w:tmpl w:val="1AB26236"/>
    <w:lvl w:ilvl="0" w:tplc="AF8033CA">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D4DFF"/>
    <w:multiLevelType w:val="multilevel"/>
    <w:tmpl w:val="19FEAF5C"/>
    <w:lvl w:ilvl="0">
      <w:start w:val="3"/>
      <w:numFmt w:val="none"/>
      <w:suff w:val="nothing"/>
      <w:lvlText w:val=""/>
      <w:lvlJc w:val="center"/>
      <w:rPr>
        <w:rFonts w:cs="Times New Roman" w:hint="default"/>
        <w:color w:val="FFFFFF"/>
      </w:rPr>
    </w:lvl>
    <w:lvl w:ilvl="1">
      <w:start w:val="1"/>
      <w:numFmt w:val="decimal"/>
      <w:lvlText w:val="%2."/>
      <w:lvlJc w:val="left"/>
      <w:pPr>
        <w:tabs>
          <w:tab w:val="num" w:pos="567"/>
        </w:tabs>
      </w:pPr>
      <w:rPr>
        <w:rFonts w:cs="Times New Roman" w:hint="default"/>
      </w:rPr>
    </w:lvl>
    <w:lvl w:ilvl="2">
      <w:start w:val="1"/>
      <w:numFmt w:val="decimal"/>
      <w:lvlText w:val="%3."/>
      <w:lvlJc w:val="left"/>
      <w:pPr>
        <w:tabs>
          <w:tab w:val="num" w:pos="709"/>
        </w:tabs>
      </w:pPr>
      <w:rPr>
        <w:rFonts w:ascii="Times New Roman" w:eastAsia="Times New Roman" w:hAnsi="Times New Roman" w:cs="Times New Roman" w:hint="default"/>
      </w:rPr>
    </w:lvl>
    <w:lvl w:ilvl="3">
      <w:start w:val="1"/>
      <w:numFmt w:val="none"/>
      <w:lvlRestart w:val="0"/>
      <w:suff w:val="space"/>
      <w:lvlText w:val=""/>
      <w:lvlJc w:val="left"/>
      <w:rPr>
        <w:rFonts w:cs="Times New Roman" w:hint="default"/>
      </w:rPr>
    </w:lvl>
    <w:lvl w:ilvl="4">
      <w:start w:val="1"/>
      <w:numFmt w:val="decimal"/>
      <w:lvlRestart w:val="0"/>
      <w:pStyle w:val="Number"/>
      <w:lvlText w:val="%5%1."/>
      <w:lvlJc w:val="left"/>
      <w:pPr>
        <w:tabs>
          <w:tab w:val="num" w:pos="709"/>
        </w:tabs>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bullet"/>
      <w:lvlText w:val=""/>
      <w:lvlJc w:val="left"/>
      <w:pPr>
        <w:tabs>
          <w:tab w:val="num" w:pos="2880"/>
        </w:tabs>
        <w:ind w:left="2736" w:hanging="936"/>
      </w:pPr>
      <w:rPr>
        <w:rFonts w:ascii="Symbol" w:hAnsi="Symbol" w:hint="default"/>
      </w:rPr>
    </w:lvl>
    <w:lvl w:ilvl="6">
      <w:start w:val="1"/>
      <w:numFmt w:val="decimal"/>
      <w:lvlText w:val="%1"/>
      <w:lvlJc w:val="left"/>
      <w:pPr>
        <w:tabs>
          <w:tab w:val="num" w:pos="3600"/>
        </w:tabs>
        <w:ind w:left="3240" w:hanging="1080"/>
      </w:pPr>
      <w:rPr>
        <w:rFonts w:cs="Times New Roman" w:hint="default"/>
      </w:rPr>
    </w:lvl>
    <w:lvl w:ilvl="7">
      <w:start w:val="1"/>
      <w:numFmt w:val="decimal"/>
      <w:lvlText w:val="%1"/>
      <w:lvlJc w:val="left"/>
      <w:pPr>
        <w:tabs>
          <w:tab w:val="num" w:pos="3960"/>
        </w:tabs>
        <w:ind w:left="3744" w:hanging="1224"/>
      </w:pPr>
      <w:rPr>
        <w:rFonts w:cs="Times New Roman" w:hint="default"/>
      </w:rPr>
    </w:lvl>
    <w:lvl w:ilvl="8">
      <w:start w:val="1"/>
      <w:numFmt w:val="decimal"/>
      <w:lvlText w:val="%1"/>
      <w:lvlJc w:val="left"/>
      <w:pPr>
        <w:tabs>
          <w:tab w:val="num" w:pos="4680"/>
        </w:tabs>
        <w:ind w:left="4320" w:hanging="1440"/>
      </w:pPr>
      <w:rPr>
        <w:rFonts w:cs="Times New Roman" w:hint="default"/>
      </w:rPr>
    </w:lvl>
  </w:abstractNum>
  <w:abstractNum w:abstractNumId="37" w15:restartNumberingAfterBreak="0">
    <w:nsid w:val="6F3460C6"/>
    <w:multiLevelType w:val="hybridMultilevel"/>
    <w:tmpl w:val="967CB32C"/>
    <w:lvl w:ilvl="0" w:tplc="DA3CB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7C6CAE"/>
    <w:multiLevelType w:val="hybridMultilevel"/>
    <w:tmpl w:val="291461AA"/>
    <w:lvl w:ilvl="0" w:tplc="181A1CF2">
      <w:start w:val="1"/>
      <w:numFmt w:val="lowerLetter"/>
      <w:lvlText w:val="%1)"/>
      <w:lvlJc w:val="left"/>
      <w:pPr>
        <w:ind w:left="360" w:hanging="360"/>
      </w:pPr>
      <w:rPr>
        <w:color w:val="595959" w:themeColor="text1" w:themeTint="A6"/>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743F68EB"/>
    <w:multiLevelType w:val="hybridMultilevel"/>
    <w:tmpl w:val="E6700FA4"/>
    <w:lvl w:ilvl="0" w:tplc="45C4D2B4">
      <w:start w:val="2"/>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AE16F73"/>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DF2752B"/>
    <w:multiLevelType w:val="hybridMultilevel"/>
    <w:tmpl w:val="0842139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2"/>
  </w:num>
  <w:num w:numId="4">
    <w:abstractNumId w:val="10"/>
  </w:num>
  <w:num w:numId="5">
    <w:abstractNumId w:val="28"/>
  </w:num>
  <w:num w:numId="6">
    <w:abstractNumId w:val="7"/>
  </w:num>
  <w:num w:numId="7">
    <w:abstractNumId w:val="6"/>
  </w:num>
  <w:num w:numId="8">
    <w:abstractNumId w:val="11"/>
  </w:num>
  <w:num w:numId="9">
    <w:abstractNumId w:val="19"/>
  </w:num>
  <w:num w:numId="10">
    <w:abstractNumId w:val="27"/>
  </w:num>
  <w:num w:numId="11">
    <w:abstractNumId w:val="40"/>
  </w:num>
  <w:num w:numId="12">
    <w:abstractNumId w:val="29"/>
  </w:num>
  <w:num w:numId="13">
    <w:abstractNumId w:val="24"/>
  </w:num>
  <w:num w:numId="14">
    <w:abstractNumId w:val="12"/>
  </w:num>
  <w:num w:numId="15">
    <w:abstractNumId w:val="15"/>
  </w:num>
  <w:num w:numId="16">
    <w:abstractNumId w:val="16"/>
  </w:num>
  <w:num w:numId="17">
    <w:abstractNumId w:val="23"/>
  </w:num>
  <w:num w:numId="18">
    <w:abstractNumId w:val="33"/>
  </w:num>
  <w:num w:numId="19">
    <w:abstractNumId w:val="5"/>
  </w:num>
  <w:num w:numId="20">
    <w:abstractNumId w:val="17"/>
  </w:num>
  <w:num w:numId="21">
    <w:abstractNumId w:val="37"/>
  </w:num>
  <w:num w:numId="22">
    <w:abstractNumId w:val="34"/>
  </w:num>
  <w:num w:numId="23">
    <w:abstractNumId w:val="14"/>
  </w:num>
  <w:num w:numId="24">
    <w:abstractNumId w:val="2"/>
  </w:num>
  <w:num w:numId="25">
    <w:abstractNumId w:val="35"/>
  </w:num>
  <w:num w:numId="26">
    <w:abstractNumId w:val="13"/>
  </w:num>
  <w:num w:numId="27">
    <w:abstractNumId w:val="3"/>
  </w:num>
  <w:num w:numId="28">
    <w:abstractNumId w:val="9"/>
  </w:num>
  <w:num w:numId="29">
    <w:abstractNumId w:val="25"/>
  </w:num>
  <w:num w:numId="30">
    <w:abstractNumId w:val="31"/>
  </w:num>
  <w:num w:numId="31">
    <w:abstractNumId w:val="38"/>
  </w:num>
  <w:num w:numId="32">
    <w:abstractNumId w:val="8"/>
  </w:num>
  <w:num w:numId="33">
    <w:abstractNumId w:val="20"/>
  </w:num>
  <w:num w:numId="34">
    <w:abstractNumId w:val="1"/>
  </w:num>
  <w:num w:numId="35">
    <w:abstractNumId w:val="26"/>
  </w:num>
  <w:num w:numId="36">
    <w:abstractNumId w:val="36"/>
  </w:num>
  <w:num w:numId="37">
    <w:abstractNumId w:val="41"/>
  </w:num>
  <w:num w:numId="38">
    <w:abstractNumId w:val="30"/>
  </w:num>
  <w:num w:numId="39">
    <w:abstractNumId w:val="22"/>
  </w:num>
  <w:num w:numId="40">
    <w:abstractNumId w:val="21"/>
  </w:num>
  <w:num w:numId="41">
    <w:abstractNumId w:val="39"/>
  </w:num>
  <w:num w:numId="42">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3C"/>
    <w:rsid w:val="00006942"/>
    <w:rsid w:val="00010ADB"/>
    <w:rsid w:val="00030F62"/>
    <w:rsid w:val="00033F03"/>
    <w:rsid w:val="00034854"/>
    <w:rsid w:val="00046FBA"/>
    <w:rsid w:val="00047920"/>
    <w:rsid w:val="00055052"/>
    <w:rsid w:val="000633BB"/>
    <w:rsid w:val="00071620"/>
    <w:rsid w:val="00072BBD"/>
    <w:rsid w:val="000736CE"/>
    <w:rsid w:val="000A5165"/>
    <w:rsid w:val="000A6661"/>
    <w:rsid w:val="000B0A1E"/>
    <w:rsid w:val="000B2D26"/>
    <w:rsid w:val="000B3152"/>
    <w:rsid w:val="000B5B60"/>
    <w:rsid w:val="000D0BC5"/>
    <w:rsid w:val="000D1F76"/>
    <w:rsid w:val="000D4AE1"/>
    <w:rsid w:val="000D73AD"/>
    <w:rsid w:val="000E316C"/>
    <w:rsid w:val="000F12DB"/>
    <w:rsid w:val="000F426B"/>
    <w:rsid w:val="00103E38"/>
    <w:rsid w:val="00105CF2"/>
    <w:rsid w:val="001142B5"/>
    <w:rsid w:val="0012387C"/>
    <w:rsid w:val="00131B2C"/>
    <w:rsid w:val="00131D4E"/>
    <w:rsid w:val="00143D8E"/>
    <w:rsid w:val="00153015"/>
    <w:rsid w:val="001576D0"/>
    <w:rsid w:val="0016298D"/>
    <w:rsid w:val="00167F9A"/>
    <w:rsid w:val="00175FAE"/>
    <w:rsid w:val="001812E6"/>
    <w:rsid w:val="001860C3"/>
    <w:rsid w:val="00190ACA"/>
    <w:rsid w:val="00190DAE"/>
    <w:rsid w:val="00192A6E"/>
    <w:rsid w:val="00193534"/>
    <w:rsid w:val="001A13E1"/>
    <w:rsid w:val="001A2352"/>
    <w:rsid w:val="001C1A6F"/>
    <w:rsid w:val="001C6F33"/>
    <w:rsid w:val="001C7E75"/>
    <w:rsid w:val="001D377D"/>
    <w:rsid w:val="001E3F4C"/>
    <w:rsid w:val="001F233A"/>
    <w:rsid w:val="001F6AB0"/>
    <w:rsid w:val="00203099"/>
    <w:rsid w:val="00204B27"/>
    <w:rsid w:val="00211622"/>
    <w:rsid w:val="00225FC2"/>
    <w:rsid w:val="002339CD"/>
    <w:rsid w:val="00233B3E"/>
    <w:rsid w:val="00243BF4"/>
    <w:rsid w:val="00263C24"/>
    <w:rsid w:val="00270032"/>
    <w:rsid w:val="0027170E"/>
    <w:rsid w:val="00274062"/>
    <w:rsid w:val="00281674"/>
    <w:rsid w:val="00286E91"/>
    <w:rsid w:val="002A6DD0"/>
    <w:rsid w:val="002B0601"/>
    <w:rsid w:val="002B6780"/>
    <w:rsid w:val="002B7B94"/>
    <w:rsid w:val="002C30DB"/>
    <w:rsid w:val="002C56B5"/>
    <w:rsid w:val="002C6057"/>
    <w:rsid w:val="002E6B50"/>
    <w:rsid w:val="002F2DEA"/>
    <w:rsid w:val="002F58E4"/>
    <w:rsid w:val="002F645B"/>
    <w:rsid w:val="003259AF"/>
    <w:rsid w:val="0033042E"/>
    <w:rsid w:val="003365DA"/>
    <w:rsid w:val="003447D0"/>
    <w:rsid w:val="00356D85"/>
    <w:rsid w:val="003646B0"/>
    <w:rsid w:val="00365B27"/>
    <w:rsid w:val="003805BC"/>
    <w:rsid w:val="003817DB"/>
    <w:rsid w:val="00386D18"/>
    <w:rsid w:val="00391A72"/>
    <w:rsid w:val="003A49F5"/>
    <w:rsid w:val="003A68F8"/>
    <w:rsid w:val="003C05A6"/>
    <w:rsid w:val="003C5552"/>
    <w:rsid w:val="003D440B"/>
    <w:rsid w:val="003D6F98"/>
    <w:rsid w:val="003E15BE"/>
    <w:rsid w:val="003E17BC"/>
    <w:rsid w:val="003F59BA"/>
    <w:rsid w:val="00407EBC"/>
    <w:rsid w:val="004123B4"/>
    <w:rsid w:val="004130FA"/>
    <w:rsid w:val="00437489"/>
    <w:rsid w:val="00437628"/>
    <w:rsid w:val="004538F0"/>
    <w:rsid w:val="004640EE"/>
    <w:rsid w:val="00466D5D"/>
    <w:rsid w:val="00473631"/>
    <w:rsid w:val="004823CE"/>
    <w:rsid w:val="004873D0"/>
    <w:rsid w:val="004937AB"/>
    <w:rsid w:val="004A18DA"/>
    <w:rsid w:val="004D3411"/>
    <w:rsid w:val="004E1A65"/>
    <w:rsid w:val="004E3FBD"/>
    <w:rsid w:val="004E41AA"/>
    <w:rsid w:val="004F6CE1"/>
    <w:rsid w:val="00510BB5"/>
    <w:rsid w:val="00513782"/>
    <w:rsid w:val="00513EF2"/>
    <w:rsid w:val="00514A4E"/>
    <w:rsid w:val="005223A7"/>
    <w:rsid w:val="00526556"/>
    <w:rsid w:val="00532A43"/>
    <w:rsid w:val="00533525"/>
    <w:rsid w:val="00533A7C"/>
    <w:rsid w:val="00555520"/>
    <w:rsid w:val="005639FA"/>
    <w:rsid w:val="00567B90"/>
    <w:rsid w:val="0058586E"/>
    <w:rsid w:val="005867B2"/>
    <w:rsid w:val="005A10CD"/>
    <w:rsid w:val="005A3744"/>
    <w:rsid w:val="005A4837"/>
    <w:rsid w:val="005A5DC2"/>
    <w:rsid w:val="005B25DA"/>
    <w:rsid w:val="005C69E6"/>
    <w:rsid w:val="005C6D48"/>
    <w:rsid w:val="005D034F"/>
    <w:rsid w:val="005D4CF1"/>
    <w:rsid w:val="005D6694"/>
    <w:rsid w:val="005D695B"/>
    <w:rsid w:val="005E15CA"/>
    <w:rsid w:val="005F3813"/>
    <w:rsid w:val="00600DA7"/>
    <w:rsid w:val="006010FB"/>
    <w:rsid w:val="00604DB2"/>
    <w:rsid w:val="00606EF8"/>
    <w:rsid w:val="0060746C"/>
    <w:rsid w:val="006130CD"/>
    <w:rsid w:val="0061370C"/>
    <w:rsid w:val="006225A6"/>
    <w:rsid w:val="006448A2"/>
    <w:rsid w:val="00646837"/>
    <w:rsid w:val="00646B0D"/>
    <w:rsid w:val="00674BF2"/>
    <w:rsid w:val="006801A5"/>
    <w:rsid w:val="00682625"/>
    <w:rsid w:val="00683F0E"/>
    <w:rsid w:val="00693194"/>
    <w:rsid w:val="00694F5A"/>
    <w:rsid w:val="006A3CE2"/>
    <w:rsid w:val="006B51E0"/>
    <w:rsid w:val="006B734C"/>
    <w:rsid w:val="006C6662"/>
    <w:rsid w:val="006C7E90"/>
    <w:rsid w:val="006D0B3C"/>
    <w:rsid w:val="006D6F41"/>
    <w:rsid w:val="007044C5"/>
    <w:rsid w:val="00730DD6"/>
    <w:rsid w:val="00730F67"/>
    <w:rsid w:val="007375D7"/>
    <w:rsid w:val="00740619"/>
    <w:rsid w:val="007423D2"/>
    <w:rsid w:val="00747B94"/>
    <w:rsid w:val="007834DE"/>
    <w:rsid w:val="00791981"/>
    <w:rsid w:val="0079465F"/>
    <w:rsid w:val="007946DE"/>
    <w:rsid w:val="00797DC9"/>
    <w:rsid w:val="007E37BA"/>
    <w:rsid w:val="007E477F"/>
    <w:rsid w:val="007F34A1"/>
    <w:rsid w:val="00801855"/>
    <w:rsid w:val="00803869"/>
    <w:rsid w:val="00804CAD"/>
    <w:rsid w:val="00805805"/>
    <w:rsid w:val="0081104D"/>
    <w:rsid w:val="00811B9A"/>
    <w:rsid w:val="00813553"/>
    <w:rsid w:val="00813E3C"/>
    <w:rsid w:val="0082061B"/>
    <w:rsid w:val="0082118A"/>
    <w:rsid w:val="00832F5F"/>
    <w:rsid w:val="00834F18"/>
    <w:rsid w:val="00840BE9"/>
    <w:rsid w:val="00854E88"/>
    <w:rsid w:val="00864196"/>
    <w:rsid w:val="008938BE"/>
    <w:rsid w:val="0089785B"/>
    <w:rsid w:val="008A5EE5"/>
    <w:rsid w:val="008A7768"/>
    <w:rsid w:val="008B7148"/>
    <w:rsid w:val="008C4C36"/>
    <w:rsid w:val="008C6AC6"/>
    <w:rsid w:val="008D7563"/>
    <w:rsid w:val="008E0388"/>
    <w:rsid w:val="008E5D73"/>
    <w:rsid w:val="008F0553"/>
    <w:rsid w:val="00915534"/>
    <w:rsid w:val="00917F93"/>
    <w:rsid w:val="00920C6C"/>
    <w:rsid w:val="00922605"/>
    <w:rsid w:val="00930E28"/>
    <w:rsid w:val="00935CE9"/>
    <w:rsid w:val="00936D35"/>
    <w:rsid w:val="009441F7"/>
    <w:rsid w:val="00946923"/>
    <w:rsid w:val="009504AF"/>
    <w:rsid w:val="00954B4A"/>
    <w:rsid w:val="00965251"/>
    <w:rsid w:val="00973379"/>
    <w:rsid w:val="00984AD8"/>
    <w:rsid w:val="0098545D"/>
    <w:rsid w:val="0099641B"/>
    <w:rsid w:val="009A64F3"/>
    <w:rsid w:val="009A67D1"/>
    <w:rsid w:val="009A7849"/>
    <w:rsid w:val="009B780E"/>
    <w:rsid w:val="009C0484"/>
    <w:rsid w:val="009C103C"/>
    <w:rsid w:val="009C5514"/>
    <w:rsid w:val="009C5DFF"/>
    <w:rsid w:val="009D23F6"/>
    <w:rsid w:val="009D5C22"/>
    <w:rsid w:val="009E0592"/>
    <w:rsid w:val="009F4944"/>
    <w:rsid w:val="009F66B7"/>
    <w:rsid w:val="009F6C52"/>
    <w:rsid w:val="009F7C68"/>
    <w:rsid w:val="00A016C8"/>
    <w:rsid w:val="00A03EBC"/>
    <w:rsid w:val="00A234B9"/>
    <w:rsid w:val="00A35386"/>
    <w:rsid w:val="00A35587"/>
    <w:rsid w:val="00A431D6"/>
    <w:rsid w:val="00A43AE1"/>
    <w:rsid w:val="00A44134"/>
    <w:rsid w:val="00A56977"/>
    <w:rsid w:val="00A73D9A"/>
    <w:rsid w:val="00A74073"/>
    <w:rsid w:val="00A74F86"/>
    <w:rsid w:val="00A77FCE"/>
    <w:rsid w:val="00A83A91"/>
    <w:rsid w:val="00A91796"/>
    <w:rsid w:val="00A91C2E"/>
    <w:rsid w:val="00AA1322"/>
    <w:rsid w:val="00AB54D2"/>
    <w:rsid w:val="00AC636A"/>
    <w:rsid w:val="00AD1E64"/>
    <w:rsid w:val="00AD4B58"/>
    <w:rsid w:val="00AE59B5"/>
    <w:rsid w:val="00B00D26"/>
    <w:rsid w:val="00B0201B"/>
    <w:rsid w:val="00B069C7"/>
    <w:rsid w:val="00B0713A"/>
    <w:rsid w:val="00B213B0"/>
    <w:rsid w:val="00B216E7"/>
    <w:rsid w:val="00B22629"/>
    <w:rsid w:val="00B3563E"/>
    <w:rsid w:val="00B373AA"/>
    <w:rsid w:val="00B454BF"/>
    <w:rsid w:val="00B45A23"/>
    <w:rsid w:val="00B5054D"/>
    <w:rsid w:val="00B63149"/>
    <w:rsid w:val="00B72E98"/>
    <w:rsid w:val="00B80CBA"/>
    <w:rsid w:val="00B83C1A"/>
    <w:rsid w:val="00B87DE6"/>
    <w:rsid w:val="00B947E5"/>
    <w:rsid w:val="00B97743"/>
    <w:rsid w:val="00B97BB0"/>
    <w:rsid w:val="00BB767C"/>
    <w:rsid w:val="00BC5610"/>
    <w:rsid w:val="00BD4FDB"/>
    <w:rsid w:val="00BF0071"/>
    <w:rsid w:val="00BF0758"/>
    <w:rsid w:val="00BF1362"/>
    <w:rsid w:val="00BF3C2F"/>
    <w:rsid w:val="00C056BF"/>
    <w:rsid w:val="00C076C4"/>
    <w:rsid w:val="00C174DA"/>
    <w:rsid w:val="00C24658"/>
    <w:rsid w:val="00C270BB"/>
    <w:rsid w:val="00C3177C"/>
    <w:rsid w:val="00C376D3"/>
    <w:rsid w:val="00C4225C"/>
    <w:rsid w:val="00C50C4B"/>
    <w:rsid w:val="00C63298"/>
    <w:rsid w:val="00C73FCF"/>
    <w:rsid w:val="00C85ED1"/>
    <w:rsid w:val="00C87194"/>
    <w:rsid w:val="00C949A8"/>
    <w:rsid w:val="00C94B61"/>
    <w:rsid w:val="00CA06CF"/>
    <w:rsid w:val="00CA0DD9"/>
    <w:rsid w:val="00CA2F75"/>
    <w:rsid w:val="00CA396D"/>
    <w:rsid w:val="00CB0436"/>
    <w:rsid w:val="00CB2AEF"/>
    <w:rsid w:val="00CB65D9"/>
    <w:rsid w:val="00CC1565"/>
    <w:rsid w:val="00CC18EB"/>
    <w:rsid w:val="00CC24C1"/>
    <w:rsid w:val="00CC2561"/>
    <w:rsid w:val="00CC33B3"/>
    <w:rsid w:val="00CD167F"/>
    <w:rsid w:val="00CD378C"/>
    <w:rsid w:val="00CF2DED"/>
    <w:rsid w:val="00D10678"/>
    <w:rsid w:val="00D151A7"/>
    <w:rsid w:val="00D15B38"/>
    <w:rsid w:val="00D23F61"/>
    <w:rsid w:val="00D2506E"/>
    <w:rsid w:val="00D3676E"/>
    <w:rsid w:val="00D423C1"/>
    <w:rsid w:val="00D52264"/>
    <w:rsid w:val="00D52F89"/>
    <w:rsid w:val="00DA5212"/>
    <w:rsid w:val="00DB41D5"/>
    <w:rsid w:val="00DB5EA9"/>
    <w:rsid w:val="00DB73DD"/>
    <w:rsid w:val="00DE3FC9"/>
    <w:rsid w:val="00DF7D5C"/>
    <w:rsid w:val="00E02C92"/>
    <w:rsid w:val="00E07C94"/>
    <w:rsid w:val="00E21698"/>
    <w:rsid w:val="00E303B2"/>
    <w:rsid w:val="00E305E2"/>
    <w:rsid w:val="00E349D7"/>
    <w:rsid w:val="00E929A7"/>
    <w:rsid w:val="00E9414D"/>
    <w:rsid w:val="00E95D81"/>
    <w:rsid w:val="00E96387"/>
    <w:rsid w:val="00EA1E8F"/>
    <w:rsid w:val="00EA5972"/>
    <w:rsid w:val="00EC12C8"/>
    <w:rsid w:val="00EC2582"/>
    <w:rsid w:val="00ED3BBB"/>
    <w:rsid w:val="00ED3FD9"/>
    <w:rsid w:val="00ED7351"/>
    <w:rsid w:val="00EE08FF"/>
    <w:rsid w:val="00EF62BC"/>
    <w:rsid w:val="00F04850"/>
    <w:rsid w:val="00F11A3D"/>
    <w:rsid w:val="00F13BF7"/>
    <w:rsid w:val="00F2195E"/>
    <w:rsid w:val="00F21985"/>
    <w:rsid w:val="00F37296"/>
    <w:rsid w:val="00F3735F"/>
    <w:rsid w:val="00F41CC5"/>
    <w:rsid w:val="00F4735E"/>
    <w:rsid w:val="00F57889"/>
    <w:rsid w:val="00F654B7"/>
    <w:rsid w:val="00F70632"/>
    <w:rsid w:val="00F70658"/>
    <w:rsid w:val="00F85C49"/>
    <w:rsid w:val="00F86584"/>
    <w:rsid w:val="00F91183"/>
    <w:rsid w:val="00FA110B"/>
    <w:rsid w:val="00FA352F"/>
    <w:rsid w:val="00FA4218"/>
    <w:rsid w:val="00FA59F1"/>
    <w:rsid w:val="00FA5EA0"/>
    <w:rsid w:val="00FB2E11"/>
    <w:rsid w:val="00FC39CA"/>
    <w:rsid w:val="00FC67D9"/>
    <w:rsid w:val="00FD20A3"/>
    <w:rsid w:val="00FD36EE"/>
    <w:rsid w:val="00FD7517"/>
    <w:rsid w:val="00FE04BE"/>
    <w:rsid w:val="00FE1E28"/>
    <w:rsid w:val="00F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7EED"/>
  <w15:docId w15:val="{28448EA6-A8DB-40C2-B09E-9E916674E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552"/>
  </w:style>
  <w:style w:type="paragraph" w:styleId="Ttulo1">
    <w:name w:val="heading 1"/>
    <w:aliases w:val="Document Header1"/>
    <w:basedOn w:val="Normal"/>
    <w:next w:val="Normal"/>
    <w:link w:val="Ttulo1Car"/>
    <w:autoRedefine/>
    <w:qFormat/>
    <w:rsid w:val="00ED3BBB"/>
    <w:pPr>
      <w:keepNext/>
      <w:keepLines/>
      <w:numPr>
        <w:numId w:val="29"/>
      </w:numPr>
      <w:spacing w:before="240" w:after="240"/>
      <w:jc w:val="center"/>
      <w:outlineLvl w:val="0"/>
    </w:pPr>
    <w:rPr>
      <w:rFonts w:ascii="Times New Roman Bold" w:eastAsia="Times New Roman" w:hAnsi="Times New Roman Bold" w:cs="Times New Roman"/>
      <w:b/>
      <w:bCs/>
      <w:smallCaps/>
      <w:sz w:val="28"/>
      <w:szCs w:val="24"/>
      <w:lang w:val="es-ES_tradnl"/>
    </w:rPr>
  </w:style>
  <w:style w:type="paragraph" w:styleId="Ttulo2">
    <w:name w:val="heading 2"/>
    <w:aliases w:val="Title Header2,presentacion 2.2"/>
    <w:basedOn w:val="Normal"/>
    <w:next w:val="Normal"/>
    <w:link w:val="Ttulo2Car"/>
    <w:qFormat/>
    <w:rsid w:val="00FF172D"/>
    <w:pPr>
      <w:keepNext/>
      <w:numPr>
        <w:ilvl w:val="1"/>
        <w:numId w:val="1"/>
      </w:numPr>
      <w:ind w:left="3816"/>
      <w:jc w:val="center"/>
      <w:outlineLvl w:val="1"/>
    </w:pPr>
    <w:rPr>
      <w:rFonts w:ascii="Times New Roman Bold" w:eastAsia="Times New Roman" w:hAnsi="Times New Roman Bold" w:cs="Times New Roman"/>
      <w:b/>
      <w:smallCaps/>
      <w:sz w:val="24"/>
      <w:szCs w:val="24"/>
      <w:lang w:val="es-ES_tradnl"/>
    </w:rPr>
  </w:style>
  <w:style w:type="paragraph" w:styleId="Ttulo3">
    <w:name w:val="heading 3"/>
    <w:aliases w:val="Section Header3"/>
    <w:basedOn w:val="Normal"/>
    <w:next w:val="Normal"/>
    <w:link w:val="Ttulo3Car"/>
    <w:qFormat/>
    <w:rsid w:val="00FF172D"/>
    <w:pPr>
      <w:keepNext/>
      <w:numPr>
        <w:ilvl w:val="2"/>
        <w:numId w:val="1"/>
      </w:numPr>
      <w:ind w:right="-720"/>
      <w:jc w:val="center"/>
      <w:outlineLvl w:val="2"/>
    </w:pPr>
    <w:rPr>
      <w:rFonts w:ascii="Times New Roman Bold" w:eastAsia="Times New Roman" w:hAnsi="Times New Roman Bold" w:cs="Times New Roman"/>
      <w:b/>
      <w:bCs/>
      <w:sz w:val="28"/>
      <w:szCs w:val="24"/>
      <w:lang w:val="es-ES_tradnl"/>
    </w:rPr>
  </w:style>
  <w:style w:type="paragraph" w:styleId="Ttulo4">
    <w:name w:val="heading 4"/>
    <w:basedOn w:val="Normal"/>
    <w:next w:val="Normal"/>
    <w:link w:val="Ttulo4Car"/>
    <w:uiPriority w:val="9"/>
    <w:semiHidden/>
    <w:unhideWhenUsed/>
    <w:qFormat/>
    <w:rsid w:val="00FF17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BankNormal"/>
    <w:link w:val="Ttulo5Car"/>
    <w:qFormat/>
    <w:rsid w:val="00FF172D"/>
    <w:pPr>
      <w:numPr>
        <w:ilvl w:val="4"/>
        <w:numId w:val="1"/>
      </w:numPr>
      <w:spacing w:after="240"/>
      <w:outlineLvl w:val="4"/>
    </w:pPr>
    <w:rPr>
      <w:rFonts w:ascii="Times New Roman" w:eastAsia="Times New Roman" w:hAnsi="Times New Roman" w:cs="Times New Roman"/>
      <w:sz w:val="24"/>
      <w:szCs w:val="20"/>
    </w:rPr>
  </w:style>
  <w:style w:type="paragraph" w:styleId="Ttulo6">
    <w:name w:val="heading 6"/>
    <w:basedOn w:val="Normal"/>
    <w:next w:val="Normal"/>
    <w:link w:val="Ttulo6Car"/>
    <w:uiPriority w:val="9"/>
    <w:semiHidden/>
    <w:unhideWhenUsed/>
    <w:qFormat/>
    <w:rsid w:val="00FF17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FF172D"/>
    <w:pPr>
      <w:keepNext/>
      <w:numPr>
        <w:ilvl w:val="6"/>
        <w:numId w:val="1"/>
      </w:numPr>
      <w:jc w:val="both"/>
      <w:outlineLvl w:val="6"/>
    </w:pPr>
    <w:rPr>
      <w:rFonts w:ascii="Times New Roman" w:eastAsia="Times New Roman" w:hAnsi="Times New Roman" w:cs="Times New Roman"/>
      <w:b/>
      <w:bCs/>
      <w:sz w:val="20"/>
      <w:szCs w:val="24"/>
    </w:rPr>
  </w:style>
  <w:style w:type="paragraph" w:styleId="Ttulo8">
    <w:name w:val="heading 8"/>
    <w:basedOn w:val="Normal"/>
    <w:next w:val="Normal"/>
    <w:link w:val="Ttulo8Car"/>
    <w:qFormat/>
    <w:rsid w:val="00FF172D"/>
    <w:pPr>
      <w:keepNext/>
      <w:numPr>
        <w:ilvl w:val="7"/>
        <w:numId w:val="1"/>
      </w:numPr>
      <w:jc w:val="both"/>
      <w:outlineLvl w:val="7"/>
    </w:pPr>
    <w:rPr>
      <w:rFonts w:ascii="Times New Roman" w:eastAsia="Times New Roman" w:hAnsi="Times New Roman" w:cs="Times New Roman"/>
      <w:b/>
      <w:bCs/>
      <w:sz w:val="20"/>
      <w:szCs w:val="24"/>
    </w:rPr>
  </w:style>
  <w:style w:type="paragraph" w:styleId="Ttulo9">
    <w:name w:val="heading 9"/>
    <w:basedOn w:val="Normal"/>
    <w:next w:val="Normal"/>
    <w:link w:val="Ttulo9Car"/>
    <w:qFormat/>
    <w:rsid w:val="00FF172D"/>
    <w:pPr>
      <w:keepNext/>
      <w:numPr>
        <w:ilvl w:val="8"/>
        <w:numId w:val="1"/>
      </w:numPr>
      <w:spacing w:before="240" w:after="240"/>
      <w:jc w:val="center"/>
      <w:outlineLvl w:val="8"/>
    </w:pPr>
    <w:rPr>
      <w:rFonts w:ascii="Times New Roman" w:eastAsia="Times New Roman" w:hAnsi="Times New Roman" w:cs="Times New Roman"/>
      <w:b/>
      <w:sz w:val="28"/>
      <w:szCs w:val="24"/>
      <w:lang w:val="en-GB"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D0B3C"/>
    <w:pPr>
      <w:tabs>
        <w:tab w:val="center" w:pos="4680"/>
        <w:tab w:val="right" w:pos="9360"/>
      </w:tabs>
    </w:pPr>
  </w:style>
  <w:style w:type="character" w:customStyle="1" w:styleId="EncabezadoCar">
    <w:name w:val="Encabezado Car"/>
    <w:basedOn w:val="Fuentedeprrafopredeter"/>
    <w:link w:val="Encabezado"/>
    <w:rsid w:val="006D0B3C"/>
  </w:style>
  <w:style w:type="character" w:customStyle="1" w:styleId="Ttulo1Car">
    <w:name w:val="Título 1 Car"/>
    <w:aliases w:val="Document Header1 Car"/>
    <w:basedOn w:val="Fuentedeprrafopredeter"/>
    <w:link w:val="Ttulo1"/>
    <w:rsid w:val="00ED3BBB"/>
    <w:rPr>
      <w:rFonts w:ascii="Times New Roman Bold" w:eastAsia="Times New Roman" w:hAnsi="Times New Roman Bold" w:cs="Times New Roman"/>
      <w:b/>
      <w:bCs/>
      <w:smallCaps/>
      <w:sz w:val="28"/>
      <w:szCs w:val="24"/>
      <w:lang w:val="es-ES_tradnl"/>
    </w:rPr>
  </w:style>
  <w:style w:type="character" w:customStyle="1" w:styleId="Ttulo2Car">
    <w:name w:val="Título 2 Car"/>
    <w:aliases w:val="Title Header2 Car,presentacion 2.2 Car"/>
    <w:basedOn w:val="Fuentedeprrafopredeter"/>
    <w:link w:val="Ttulo2"/>
    <w:rsid w:val="00FF172D"/>
    <w:rPr>
      <w:rFonts w:ascii="Times New Roman Bold" w:eastAsia="Times New Roman" w:hAnsi="Times New Roman Bold" w:cs="Times New Roman"/>
      <w:b/>
      <w:smallCaps/>
      <w:sz w:val="24"/>
      <w:szCs w:val="24"/>
      <w:lang w:val="es-ES_tradnl"/>
    </w:rPr>
  </w:style>
  <w:style w:type="character" w:customStyle="1" w:styleId="Ttulo3Car">
    <w:name w:val="Título 3 Car"/>
    <w:aliases w:val="Section Header3 Car"/>
    <w:basedOn w:val="Fuentedeprrafopredeter"/>
    <w:link w:val="Ttulo3"/>
    <w:rsid w:val="00FF172D"/>
    <w:rPr>
      <w:rFonts w:ascii="Times New Roman Bold" w:eastAsia="Times New Roman" w:hAnsi="Times New Roman Bold" w:cs="Times New Roman"/>
      <w:b/>
      <w:bCs/>
      <w:sz w:val="28"/>
      <w:szCs w:val="24"/>
      <w:lang w:val="es-ES_tradnl"/>
    </w:rPr>
  </w:style>
  <w:style w:type="character" w:customStyle="1" w:styleId="Ttulo5Car">
    <w:name w:val="Título 5 Car"/>
    <w:basedOn w:val="Fuentedeprrafopredeter"/>
    <w:link w:val="Ttulo5"/>
    <w:rsid w:val="00FF172D"/>
    <w:rPr>
      <w:rFonts w:ascii="Times New Roman" w:eastAsia="Times New Roman" w:hAnsi="Times New Roman" w:cs="Times New Roman"/>
      <w:sz w:val="24"/>
      <w:szCs w:val="20"/>
    </w:rPr>
  </w:style>
  <w:style w:type="character" w:customStyle="1" w:styleId="Ttulo7Car">
    <w:name w:val="Título 7 Car"/>
    <w:basedOn w:val="Fuentedeprrafopredeter"/>
    <w:link w:val="Ttulo7"/>
    <w:rsid w:val="00FF172D"/>
    <w:rPr>
      <w:rFonts w:ascii="Times New Roman" w:eastAsia="Times New Roman" w:hAnsi="Times New Roman" w:cs="Times New Roman"/>
      <w:b/>
      <w:bCs/>
      <w:sz w:val="20"/>
      <w:szCs w:val="24"/>
    </w:rPr>
  </w:style>
  <w:style w:type="character" w:customStyle="1" w:styleId="Ttulo8Car">
    <w:name w:val="Título 8 Car"/>
    <w:basedOn w:val="Fuentedeprrafopredeter"/>
    <w:link w:val="Ttulo8"/>
    <w:rsid w:val="00FF172D"/>
    <w:rPr>
      <w:rFonts w:ascii="Times New Roman" w:eastAsia="Times New Roman" w:hAnsi="Times New Roman" w:cs="Times New Roman"/>
      <w:b/>
      <w:bCs/>
      <w:sz w:val="20"/>
      <w:szCs w:val="24"/>
    </w:rPr>
  </w:style>
  <w:style w:type="character" w:customStyle="1" w:styleId="Ttulo9Car">
    <w:name w:val="Título 9 Car"/>
    <w:basedOn w:val="Fuentedeprrafopredeter"/>
    <w:link w:val="Ttulo9"/>
    <w:rsid w:val="00FF172D"/>
    <w:rPr>
      <w:rFonts w:ascii="Times New Roman" w:eastAsia="Times New Roman" w:hAnsi="Times New Roman" w:cs="Times New Roman"/>
      <w:b/>
      <w:sz w:val="28"/>
      <w:szCs w:val="24"/>
      <w:lang w:val="en-GB" w:eastAsia="it-IT"/>
    </w:rPr>
  </w:style>
  <w:style w:type="paragraph" w:customStyle="1" w:styleId="BankNormal">
    <w:name w:val="BankNormal"/>
    <w:basedOn w:val="Normal"/>
    <w:uiPriority w:val="99"/>
    <w:rsid w:val="00FA59F1"/>
    <w:pPr>
      <w:spacing w:after="240"/>
    </w:pPr>
    <w:rPr>
      <w:rFonts w:ascii="Times New Roman" w:eastAsia="Times New Roman" w:hAnsi="Times New Roman" w:cs="Times New Roman"/>
      <w:sz w:val="24"/>
      <w:szCs w:val="20"/>
    </w:rPr>
  </w:style>
  <w:style w:type="paragraph" w:styleId="Textoindependiente2">
    <w:name w:val="Body Text 2"/>
    <w:basedOn w:val="Normal"/>
    <w:link w:val="Textoindependiente2Car"/>
    <w:semiHidden/>
    <w:rsid w:val="00FA59F1"/>
    <w:pPr>
      <w:overflowPunct w:val="0"/>
      <w:autoSpaceDE w:val="0"/>
      <w:autoSpaceDN w:val="0"/>
      <w:adjustRightInd w:val="0"/>
      <w:ind w:left="1440" w:hanging="720"/>
      <w:textAlignment w:val="baseline"/>
    </w:pPr>
    <w:rPr>
      <w:rFonts w:ascii="Times New Roman" w:eastAsia="Times New Roman" w:hAnsi="Times New Roman" w:cs="Times New Roman"/>
      <w:sz w:val="24"/>
      <w:szCs w:val="20"/>
      <w:lang w:val="es-ES_tradnl"/>
    </w:rPr>
  </w:style>
  <w:style w:type="character" w:customStyle="1" w:styleId="Textoindependiente2Car">
    <w:name w:val="Texto independiente 2 Car"/>
    <w:basedOn w:val="Fuentedeprrafopredeter"/>
    <w:link w:val="Textoindependiente2"/>
    <w:semiHidden/>
    <w:rsid w:val="00FA59F1"/>
    <w:rPr>
      <w:rFonts w:ascii="Times New Roman" w:eastAsia="Times New Roman" w:hAnsi="Times New Roman" w:cs="Times New Roman"/>
      <w:sz w:val="24"/>
      <w:szCs w:val="20"/>
      <w:lang w:val="es-ES_tradnl"/>
    </w:rPr>
  </w:style>
  <w:style w:type="character" w:styleId="Refdenotaalpie">
    <w:name w:val="footnote reference"/>
    <w:aliases w:val="FC,titulo 2,Style 24,pie pddes,referencia nota al pie,Fußnotenzeichen DISS,ftref,Body Text 2 Char1,16 Point,Superscript 6 Point,(Ref. de nota al pie),Ref. de nota al pie.,Footnote Reference.SES,Footnote Referencefra,BVI fnr,4,Ref"/>
    <w:uiPriority w:val="99"/>
    <w:qFormat/>
    <w:rsid w:val="00FA59F1"/>
    <w:rPr>
      <w:vertAlign w:val="superscript"/>
    </w:rPr>
  </w:style>
  <w:style w:type="paragraph" w:styleId="Textonotapie">
    <w:name w:val="footnote text"/>
    <w:aliases w:val="single space,footnote text,F,ft,fn,footnote,texto de nota al pie,Texto nota pie Car Car Car Car Car Car Car Car,Texto nota pie Car Car Car,Footnote Text Char Char Char Char Char Char,Texto nota pie Car Car Car Car Car,Texto nota pie Car1"/>
    <w:basedOn w:val="Normal"/>
    <w:link w:val="TextonotapieCar"/>
    <w:uiPriority w:val="99"/>
    <w:qFormat/>
    <w:rsid w:val="00FA59F1"/>
    <w:pPr>
      <w:keepNext/>
      <w:keepLines/>
      <w:overflowPunct w:val="0"/>
      <w:autoSpaceDE w:val="0"/>
      <w:autoSpaceDN w:val="0"/>
      <w:adjustRightInd w:val="0"/>
      <w:spacing w:after="120"/>
      <w:ind w:left="288" w:hanging="288"/>
      <w:jc w:val="both"/>
      <w:textAlignment w:val="baseline"/>
    </w:pPr>
    <w:rPr>
      <w:rFonts w:ascii="Times New Roman" w:eastAsia="Times New Roman" w:hAnsi="Times New Roman" w:cs="Times New Roman"/>
      <w:spacing w:val="-3"/>
      <w:sz w:val="20"/>
      <w:szCs w:val="20"/>
      <w:lang w:val="es-ES_tradnl" w:eastAsia="x-none"/>
    </w:rPr>
  </w:style>
  <w:style w:type="character" w:customStyle="1" w:styleId="TextonotapieCar">
    <w:name w:val="Texto nota pie Car"/>
    <w:aliases w:val="single space Car,footnote text Car,F Car,ft Car,fn Car,footnote Car,texto de nota al pie Car,Texto nota pie Car Car Car Car Car Car Car Car Car,Texto nota pie Car Car Car Car,Footnote Text Char Char Char Char Char Char Car"/>
    <w:basedOn w:val="Fuentedeprrafopredeter"/>
    <w:link w:val="Textonotapie"/>
    <w:uiPriority w:val="99"/>
    <w:rsid w:val="00FA59F1"/>
    <w:rPr>
      <w:rFonts w:ascii="Times New Roman" w:eastAsia="Times New Roman" w:hAnsi="Times New Roman" w:cs="Times New Roman"/>
      <w:spacing w:val="-3"/>
      <w:sz w:val="20"/>
      <w:szCs w:val="20"/>
      <w:lang w:val="es-ES_tradnl" w:eastAsia="x-none"/>
    </w:rPr>
  </w:style>
  <w:style w:type="character" w:styleId="Nmerodepgina">
    <w:name w:val="page number"/>
    <w:basedOn w:val="Fuentedeprrafopredeter"/>
    <w:rsid w:val="00FA59F1"/>
  </w:style>
  <w:style w:type="paragraph" w:customStyle="1" w:styleId="xl41">
    <w:name w:val="xl41"/>
    <w:basedOn w:val="Normal"/>
    <w:rsid w:val="00FA59F1"/>
    <w:pPr>
      <w:spacing w:before="100" w:beforeAutospacing="1" w:after="100" w:afterAutospacing="1"/>
    </w:pPr>
    <w:rPr>
      <w:rFonts w:ascii="Times New Roman" w:eastAsia="Arial Unicode MS" w:hAnsi="Times New Roman" w:cs="Times New Roman"/>
      <w:sz w:val="20"/>
      <w:szCs w:val="20"/>
      <w:lang w:val="it-IT" w:eastAsia="it-IT"/>
    </w:rPr>
  </w:style>
  <w:style w:type="paragraph" w:customStyle="1" w:styleId="Normali">
    <w:name w:val="Normal(i)"/>
    <w:basedOn w:val="Normal"/>
    <w:rsid w:val="00FA59F1"/>
    <w:pPr>
      <w:keepLines/>
      <w:tabs>
        <w:tab w:val="left" w:pos="1843"/>
      </w:tabs>
      <w:spacing w:after="120"/>
      <w:jc w:val="both"/>
    </w:pPr>
    <w:rPr>
      <w:rFonts w:ascii="Times New Roman" w:eastAsia="Times New Roman" w:hAnsi="Times New Roman" w:cs="Times New Roman"/>
      <w:sz w:val="24"/>
      <w:szCs w:val="20"/>
      <w:lang w:val="en-GB" w:eastAsia="en-GB"/>
    </w:rPr>
  </w:style>
  <w:style w:type="paragraph" w:styleId="TDC3">
    <w:name w:val="toc 3"/>
    <w:basedOn w:val="Normal"/>
    <w:next w:val="Normal"/>
    <w:autoRedefine/>
    <w:uiPriority w:val="39"/>
    <w:rsid w:val="00A03EBC"/>
    <w:pPr>
      <w:tabs>
        <w:tab w:val="left" w:pos="1320"/>
        <w:tab w:val="right" w:leader="dot" w:pos="8990"/>
      </w:tabs>
      <w:spacing w:after="100"/>
      <w:ind w:left="475"/>
    </w:pPr>
    <w:rPr>
      <w:rFonts w:eastAsia="Times New Roman" w:cstheme="minorHAnsi"/>
      <w:noProof/>
      <w:sz w:val="24"/>
      <w:szCs w:val="24"/>
      <w:lang w:val="es-ES_tradnl"/>
    </w:rPr>
  </w:style>
  <w:style w:type="paragraph" w:customStyle="1" w:styleId="Clauses">
    <w:name w:val="Clauses"/>
    <w:basedOn w:val="Normal"/>
    <w:rsid w:val="00FA59F1"/>
    <w:pPr>
      <w:keepLines/>
      <w:spacing w:after="120"/>
      <w:outlineLvl w:val="0"/>
    </w:pPr>
    <w:rPr>
      <w:rFonts w:ascii="Times New Roman Bold" w:eastAsia="Times New Roman" w:hAnsi="Times New Roman Bold" w:cs="Times New Roman"/>
      <w:b/>
      <w:sz w:val="24"/>
      <w:szCs w:val="20"/>
      <w:lang w:val="es-ES_tradnl" w:eastAsia="en-GB"/>
    </w:rPr>
  </w:style>
  <w:style w:type="paragraph" w:customStyle="1" w:styleId="DUAL">
    <w:name w:val="DUAL"/>
    <w:rsid w:val="00FA59F1"/>
    <w:pPr>
      <w:widowControl w:val="0"/>
      <w:tabs>
        <w:tab w:val="left" w:pos="600"/>
        <w:tab w:val="left" w:pos="4920"/>
      </w:tabs>
      <w:suppressAutoHyphens/>
      <w:jc w:val="both"/>
    </w:pPr>
    <w:rPr>
      <w:rFonts w:ascii="Courier New" w:eastAsia="Times New Roman" w:hAnsi="Courier New" w:cs="Times New Roman"/>
      <w:spacing w:val="-2"/>
      <w:sz w:val="20"/>
      <w:szCs w:val="20"/>
    </w:rPr>
  </w:style>
  <w:style w:type="paragraph" w:customStyle="1" w:styleId="TABLE-AUDITORIA">
    <w:name w:val="TABLE-AUDITORIA"/>
    <w:basedOn w:val="Textoindependiente2"/>
    <w:autoRedefine/>
    <w:rsid w:val="006B51E0"/>
    <w:pPr>
      <w:overflowPunct/>
      <w:autoSpaceDE/>
      <w:autoSpaceDN/>
      <w:adjustRightInd/>
      <w:ind w:left="0" w:firstLine="0"/>
      <w:textAlignment w:val="auto"/>
    </w:pPr>
    <w:rPr>
      <w:b/>
      <w:bCs/>
      <w:sz w:val="18"/>
      <w:szCs w:val="24"/>
      <w:lang w:val="es-ES"/>
    </w:rPr>
  </w:style>
  <w:style w:type="paragraph" w:customStyle="1" w:styleId="2AutoList1">
    <w:name w:val="2AutoList1"/>
    <w:basedOn w:val="Normal"/>
    <w:rsid w:val="00FA59F1"/>
    <w:rPr>
      <w:rFonts w:ascii="Times New Roman" w:eastAsia="Times New Roman" w:hAnsi="Times New Roman" w:cs="Times New Roman"/>
      <w:sz w:val="24"/>
      <w:szCs w:val="20"/>
      <w:lang w:val="es-ES_tradnl"/>
    </w:rPr>
  </w:style>
  <w:style w:type="paragraph" w:styleId="Prrafodelista">
    <w:name w:val="List Paragraph"/>
    <w:aliases w:val="titulo 5,Citation List,본문(내용),List Paragraph (numbered (a)),References,body bullets,Bullets,IBL List Paragraph,List Paragraph nowy,Numbered List Paragraph,List Paragraph1,Liste 1,ReferencesCxSpLast,Medium Grid 1 - Accent 21"/>
    <w:basedOn w:val="Normal"/>
    <w:link w:val="PrrafodelistaCar"/>
    <w:uiPriority w:val="34"/>
    <w:qFormat/>
    <w:rsid w:val="00FA59F1"/>
    <w:pPr>
      <w:ind w:left="720"/>
    </w:pPr>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E303B2"/>
    <w:pPr>
      <w:tabs>
        <w:tab w:val="center" w:pos="4513"/>
        <w:tab w:val="right" w:pos="9026"/>
      </w:tabs>
    </w:pPr>
  </w:style>
  <w:style w:type="character" w:customStyle="1" w:styleId="PiedepginaCar">
    <w:name w:val="Pie de página Car"/>
    <w:basedOn w:val="Fuentedeprrafopredeter"/>
    <w:link w:val="Piedepgina"/>
    <w:uiPriority w:val="99"/>
    <w:rsid w:val="00E303B2"/>
  </w:style>
  <w:style w:type="paragraph" w:customStyle="1" w:styleId="Chapter">
    <w:name w:val="Chapter"/>
    <w:basedOn w:val="Normal"/>
    <w:next w:val="Normal"/>
    <w:link w:val="ChapterChar"/>
    <w:rsid w:val="00FF172D"/>
    <w:pPr>
      <w:keepNext/>
      <w:numPr>
        <w:numId w:val="1"/>
      </w:numPr>
      <w:tabs>
        <w:tab w:val="num" w:pos="648"/>
        <w:tab w:val="left" w:pos="1440"/>
      </w:tabs>
      <w:spacing w:before="240" w:after="240"/>
      <w:ind w:left="0" w:firstLine="288"/>
      <w:jc w:val="center"/>
    </w:pPr>
    <w:rPr>
      <w:rFonts w:ascii="Times New Roman" w:hAnsi="Times New Roman" w:cs="Times New Roman"/>
      <w:b/>
      <w:smallCaps/>
      <w:sz w:val="24"/>
    </w:rPr>
  </w:style>
  <w:style w:type="character" w:customStyle="1" w:styleId="ChapterChar">
    <w:name w:val="Chapter Char"/>
    <w:basedOn w:val="Fuentedeprrafopredeter"/>
    <w:link w:val="Chapter"/>
    <w:rsid w:val="00FF172D"/>
    <w:rPr>
      <w:rFonts w:ascii="Times New Roman" w:hAnsi="Times New Roman" w:cs="Times New Roman"/>
      <w:b/>
      <w:smallCaps/>
      <w:sz w:val="24"/>
    </w:rPr>
  </w:style>
  <w:style w:type="paragraph" w:customStyle="1" w:styleId="FirstHeading">
    <w:name w:val="FirstHeading"/>
    <w:basedOn w:val="Normal"/>
    <w:next w:val="Normal"/>
    <w:link w:val="FirstHeadingChar"/>
    <w:rsid w:val="00FF172D"/>
    <w:pPr>
      <w:keepNext/>
      <w:tabs>
        <w:tab w:val="left" w:pos="0"/>
        <w:tab w:val="left" w:pos="86"/>
      </w:tabs>
      <w:spacing w:before="120" w:after="120"/>
      <w:ind w:left="720" w:hanging="720"/>
    </w:pPr>
    <w:rPr>
      <w:rFonts w:ascii="Times New Roman" w:hAnsi="Times New Roman" w:cs="Times New Roman"/>
      <w:b/>
      <w:sz w:val="24"/>
    </w:rPr>
  </w:style>
  <w:style w:type="character" w:customStyle="1" w:styleId="FirstHeadingChar">
    <w:name w:val="FirstHeading Char"/>
    <w:basedOn w:val="Fuentedeprrafopredeter"/>
    <w:link w:val="FirstHeading"/>
    <w:rsid w:val="00FF172D"/>
    <w:rPr>
      <w:rFonts w:ascii="Times New Roman" w:hAnsi="Times New Roman" w:cs="Times New Roman"/>
      <w:b/>
      <w:sz w:val="24"/>
    </w:rPr>
  </w:style>
  <w:style w:type="paragraph" w:customStyle="1" w:styleId="SecHeading">
    <w:name w:val="SecHeading"/>
    <w:basedOn w:val="Normal"/>
    <w:next w:val="Paragraph"/>
    <w:link w:val="SecHeadingChar"/>
    <w:rsid w:val="00FF172D"/>
    <w:pPr>
      <w:keepNext/>
      <w:tabs>
        <w:tab w:val="num" w:pos="1296"/>
      </w:tabs>
      <w:spacing w:before="120" w:after="120"/>
      <w:ind w:left="1296" w:hanging="576"/>
    </w:pPr>
    <w:rPr>
      <w:rFonts w:ascii="Times New Roman" w:hAnsi="Times New Roman" w:cs="Times New Roman"/>
      <w:b/>
      <w:sz w:val="24"/>
    </w:rPr>
  </w:style>
  <w:style w:type="character" w:customStyle="1" w:styleId="SecHeadingChar">
    <w:name w:val="SecHeading Char"/>
    <w:basedOn w:val="Fuentedeprrafopredeter"/>
    <w:link w:val="SecHeading"/>
    <w:rsid w:val="00FF172D"/>
    <w:rPr>
      <w:rFonts w:ascii="Times New Roman" w:hAnsi="Times New Roman" w:cs="Times New Roman"/>
      <w:b/>
      <w:sz w:val="24"/>
    </w:rPr>
  </w:style>
  <w:style w:type="paragraph" w:customStyle="1" w:styleId="SubHeading1">
    <w:name w:val="SubHeading1"/>
    <w:basedOn w:val="SecHeading"/>
    <w:link w:val="SubHeading1Char"/>
    <w:rsid w:val="00FF172D"/>
    <w:pPr>
      <w:tabs>
        <w:tab w:val="clear" w:pos="1296"/>
        <w:tab w:val="num" w:pos="1872"/>
      </w:tabs>
      <w:ind w:left="1872"/>
    </w:pPr>
  </w:style>
  <w:style w:type="character" w:customStyle="1" w:styleId="SubHeading1Char">
    <w:name w:val="SubHeading1 Char"/>
    <w:basedOn w:val="Fuentedeprrafopredeter"/>
    <w:link w:val="SubHeading1"/>
    <w:rsid w:val="00FF172D"/>
    <w:rPr>
      <w:rFonts w:ascii="Times New Roman" w:hAnsi="Times New Roman" w:cs="Times New Roman"/>
      <w:b/>
      <w:sz w:val="24"/>
    </w:rPr>
  </w:style>
  <w:style w:type="paragraph" w:customStyle="1" w:styleId="Subheading2">
    <w:name w:val="Subheading2"/>
    <w:basedOn w:val="SecHeading"/>
    <w:link w:val="Subheading2Char"/>
    <w:rsid w:val="00FF172D"/>
    <w:pPr>
      <w:tabs>
        <w:tab w:val="clear" w:pos="1296"/>
        <w:tab w:val="num" w:pos="2376"/>
      </w:tabs>
      <w:ind w:left="2376" w:hanging="288"/>
    </w:pPr>
  </w:style>
  <w:style w:type="character" w:customStyle="1" w:styleId="Subheading2Char">
    <w:name w:val="Subheading2 Char"/>
    <w:basedOn w:val="Fuentedeprrafopredeter"/>
    <w:link w:val="Subheading2"/>
    <w:rsid w:val="00FF172D"/>
    <w:rPr>
      <w:rFonts w:ascii="Times New Roman" w:hAnsi="Times New Roman" w:cs="Times New Roman"/>
      <w:b/>
      <w:sz w:val="24"/>
    </w:rPr>
  </w:style>
  <w:style w:type="paragraph" w:customStyle="1" w:styleId="Paragraph">
    <w:name w:val="Paragraph"/>
    <w:aliases w:val="paragraph,p,PARAGRAPH,PG,pa,at"/>
    <w:basedOn w:val="Sangradetextonormal"/>
    <w:link w:val="ParagraphChar"/>
    <w:qFormat/>
    <w:rsid w:val="00FF172D"/>
    <w:pPr>
      <w:tabs>
        <w:tab w:val="num" w:pos="720"/>
      </w:tabs>
      <w:spacing w:before="120"/>
      <w:ind w:left="720" w:hanging="720"/>
      <w:jc w:val="both"/>
      <w:outlineLvl w:val="1"/>
    </w:pPr>
  </w:style>
  <w:style w:type="character" w:customStyle="1" w:styleId="ParagraphChar">
    <w:name w:val="Paragraph Char"/>
    <w:basedOn w:val="Fuentedeprrafopredeter"/>
    <w:link w:val="Paragraph"/>
    <w:rsid w:val="00FF172D"/>
    <w:rPr>
      <w:rFonts w:ascii="Times New Roman" w:hAnsi="Times New Roman" w:cs="Times New Roman"/>
      <w:sz w:val="24"/>
    </w:rPr>
  </w:style>
  <w:style w:type="paragraph" w:customStyle="1" w:styleId="subpar">
    <w:name w:val="subpar"/>
    <w:basedOn w:val="Sangra3detindependiente"/>
    <w:link w:val="subparChar"/>
    <w:rsid w:val="00FF172D"/>
    <w:pPr>
      <w:tabs>
        <w:tab w:val="num" w:pos="1152"/>
      </w:tabs>
      <w:spacing w:before="120"/>
      <w:ind w:left="1152" w:hanging="432"/>
      <w:jc w:val="both"/>
      <w:outlineLvl w:val="2"/>
    </w:pPr>
  </w:style>
  <w:style w:type="character" w:customStyle="1" w:styleId="subparChar">
    <w:name w:val="subpar Char"/>
    <w:basedOn w:val="Fuentedeprrafopredeter"/>
    <w:link w:val="subpar"/>
    <w:rsid w:val="00FF172D"/>
    <w:rPr>
      <w:rFonts w:ascii="Times New Roman" w:hAnsi="Times New Roman" w:cs="Times New Roman"/>
      <w:sz w:val="24"/>
      <w:szCs w:val="16"/>
    </w:rPr>
  </w:style>
  <w:style w:type="paragraph" w:customStyle="1" w:styleId="SubSubPar">
    <w:name w:val="SubSubPar"/>
    <w:basedOn w:val="subpar"/>
    <w:link w:val="SubSubParChar"/>
    <w:uiPriority w:val="99"/>
    <w:rsid w:val="00FF172D"/>
    <w:pPr>
      <w:tabs>
        <w:tab w:val="left" w:pos="0"/>
        <w:tab w:val="num" w:pos="1296"/>
      </w:tabs>
      <w:ind w:left="1296" w:hanging="288"/>
    </w:pPr>
  </w:style>
  <w:style w:type="character" w:customStyle="1" w:styleId="SubSubParChar">
    <w:name w:val="SubSubPar Char"/>
    <w:basedOn w:val="Fuentedeprrafopredeter"/>
    <w:link w:val="SubSubPar"/>
    <w:rsid w:val="00FF172D"/>
    <w:rPr>
      <w:rFonts w:ascii="Times New Roman" w:hAnsi="Times New Roman" w:cs="Times New Roman"/>
      <w:sz w:val="24"/>
      <w:szCs w:val="16"/>
    </w:rPr>
  </w:style>
  <w:style w:type="paragraph" w:customStyle="1" w:styleId="Regtable">
    <w:name w:val="Regtable"/>
    <w:basedOn w:val="Normal"/>
    <w:link w:val="RegtableChar"/>
    <w:rsid w:val="00FF172D"/>
    <w:pPr>
      <w:keepLines/>
      <w:framePr w:wrap="around" w:vAnchor="text" w:hAnchor="text" w:y="1"/>
      <w:spacing w:before="20" w:after="20"/>
    </w:pPr>
    <w:rPr>
      <w:rFonts w:ascii="Times New Roman" w:hAnsi="Times New Roman" w:cs="Times New Roman"/>
      <w:sz w:val="20"/>
    </w:rPr>
  </w:style>
  <w:style w:type="character" w:customStyle="1" w:styleId="RegtableChar">
    <w:name w:val="Regtable Char"/>
    <w:basedOn w:val="Fuentedeprrafopredeter"/>
    <w:link w:val="Regtable"/>
    <w:rsid w:val="00FF172D"/>
    <w:rPr>
      <w:rFonts w:ascii="Times New Roman" w:hAnsi="Times New Roman" w:cs="Times New Roman"/>
      <w:sz w:val="20"/>
    </w:rPr>
  </w:style>
  <w:style w:type="paragraph" w:customStyle="1" w:styleId="TableTitle">
    <w:name w:val="TableTitle"/>
    <w:basedOn w:val="Normal"/>
    <w:link w:val="TableTitleChar"/>
    <w:rsid w:val="00FF172D"/>
    <w:pPr>
      <w:keepNext/>
      <w:framePr w:wrap="around" w:vAnchor="text" w:hAnchor="text" w:y="1"/>
      <w:spacing w:before="20" w:after="20"/>
      <w:jc w:val="center"/>
    </w:pPr>
    <w:rPr>
      <w:rFonts w:ascii="Times New Roman Bold" w:hAnsi="Times New Roman Bold" w:cs="Arial"/>
      <w:b/>
      <w:spacing w:val="-3"/>
      <w:sz w:val="20"/>
    </w:rPr>
  </w:style>
  <w:style w:type="character" w:customStyle="1" w:styleId="TableTitleChar">
    <w:name w:val="TableTitle Char"/>
    <w:basedOn w:val="Fuentedeprrafopredeter"/>
    <w:link w:val="TableTitle"/>
    <w:rsid w:val="00FF172D"/>
    <w:rPr>
      <w:rFonts w:ascii="Times New Roman Bold" w:hAnsi="Times New Roman Bold" w:cs="Arial"/>
      <w:b/>
      <w:spacing w:val="-3"/>
      <w:sz w:val="20"/>
    </w:rPr>
  </w:style>
  <w:style w:type="character" w:customStyle="1" w:styleId="Ttulo4Car">
    <w:name w:val="Título 4 Car"/>
    <w:basedOn w:val="Fuentedeprrafopredeter"/>
    <w:link w:val="Ttulo4"/>
    <w:uiPriority w:val="9"/>
    <w:semiHidden/>
    <w:rsid w:val="00FF172D"/>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FF172D"/>
    <w:rPr>
      <w:rFonts w:asciiTheme="majorHAnsi" w:eastAsiaTheme="majorEastAsia" w:hAnsiTheme="majorHAnsi" w:cstheme="majorBidi"/>
      <w:i/>
      <w:iCs/>
      <w:color w:val="243F60" w:themeColor="accent1" w:themeShade="7F"/>
    </w:rPr>
  </w:style>
  <w:style w:type="paragraph" w:styleId="Sangradetextonormal">
    <w:name w:val="Body Text Indent"/>
    <w:basedOn w:val="Normal"/>
    <w:link w:val="SangradetextonormalCar"/>
    <w:uiPriority w:val="99"/>
    <w:semiHidden/>
    <w:unhideWhenUsed/>
    <w:rsid w:val="00FF172D"/>
    <w:pPr>
      <w:spacing w:after="120"/>
      <w:ind w:left="360"/>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semiHidden/>
    <w:rsid w:val="00FF172D"/>
    <w:rPr>
      <w:rFonts w:ascii="Times New Roman" w:hAnsi="Times New Roman" w:cs="Times New Roman"/>
      <w:sz w:val="24"/>
    </w:rPr>
  </w:style>
  <w:style w:type="paragraph" w:styleId="Sangra3detindependiente">
    <w:name w:val="Body Text Indent 3"/>
    <w:basedOn w:val="Normal"/>
    <w:link w:val="Sangra3detindependienteCar"/>
    <w:uiPriority w:val="99"/>
    <w:semiHidden/>
    <w:unhideWhenUsed/>
    <w:rsid w:val="00FF172D"/>
    <w:pPr>
      <w:spacing w:after="120"/>
      <w:ind w:left="360"/>
    </w:pPr>
    <w:rPr>
      <w:rFonts w:ascii="Times New Roman" w:hAnsi="Times New Roman" w:cs="Times New Roman"/>
      <w:sz w:val="24"/>
      <w:szCs w:val="16"/>
    </w:rPr>
  </w:style>
  <w:style w:type="character" w:customStyle="1" w:styleId="Sangra3detindependienteCar">
    <w:name w:val="Sangría 3 de t. independiente Car"/>
    <w:basedOn w:val="Fuentedeprrafopredeter"/>
    <w:link w:val="Sangra3detindependiente"/>
    <w:uiPriority w:val="99"/>
    <w:semiHidden/>
    <w:rsid w:val="00FF172D"/>
    <w:rPr>
      <w:rFonts w:ascii="Times New Roman" w:hAnsi="Times New Roman" w:cs="Times New Roman"/>
      <w:sz w:val="24"/>
      <w:szCs w:val="16"/>
    </w:rPr>
  </w:style>
  <w:style w:type="character" w:styleId="Refdecomentario">
    <w:name w:val="annotation reference"/>
    <w:basedOn w:val="Fuentedeprrafopredeter"/>
    <w:uiPriority w:val="99"/>
    <w:semiHidden/>
    <w:unhideWhenUsed/>
    <w:rsid w:val="00E929A7"/>
    <w:rPr>
      <w:sz w:val="16"/>
      <w:szCs w:val="16"/>
    </w:rPr>
  </w:style>
  <w:style w:type="paragraph" w:styleId="Textocomentario">
    <w:name w:val="annotation text"/>
    <w:basedOn w:val="Normal"/>
    <w:link w:val="TextocomentarioCar"/>
    <w:uiPriority w:val="99"/>
    <w:semiHidden/>
    <w:unhideWhenUsed/>
    <w:rsid w:val="00E929A7"/>
    <w:rPr>
      <w:sz w:val="20"/>
      <w:szCs w:val="20"/>
    </w:rPr>
  </w:style>
  <w:style w:type="character" w:customStyle="1" w:styleId="TextocomentarioCar">
    <w:name w:val="Texto comentario Car"/>
    <w:basedOn w:val="Fuentedeprrafopredeter"/>
    <w:link w:val="Textocomentario"/>
    <w:uiPriority w:val="99"/>
    <w:semiHidden/>
    <w:rsid w:val="00E929A7"/>
    <w:rPr>
      <w:sz w:val="20"/>
      <w:szCs w:val="20"/>
    </w:rPr>
  </w:style>
  <w:style w:type="paragraph" w:styleId="Asuntodelcomentario">
    <w:name w:val="annotation subject"/>
    <w:basedOn w:val="Textocomentario"/>
    <w:next w:val="Textocomentario"/>
    <w:link w:val="AsuntodelcomentarioCar"/>
    <w:uiPriority w:val="99"/>
    <w:semiHidden/>
    <w:unhideWhenUsed/>
    <w:rsid w:val="00E929A7"/>
    <w:rPr>
      <w:b/>
      <w:bCs/>
    </w:rPr>
  </w:style>
  <w:style w:type="character" w:customStyle="1" w:styleId="AsuntodelcomentarioCar">
    <w:name w:val="Asunto del comentario Car"/>
    <w:basedOn w:val="TextocomentarioCar"/>
    <w:link w:val="Asuntodelcomentario"/>
    <w:uiPriority w:val="99"/>
    <w:semiHidden/>
    <w:rsid w:val="00E929A7"/>
    <w:rPr>
      <w:b/>
      <w:bCs/>
      <w:sz w:val="20"/>
      <w:szCs w:val="20"/>
    </w:rPr>
  </w:style>
  <w:style w:type="paragraph" w:styleId="Textodeglobo">
    <w:name w:val="Balloon Text"/>
    <w:basedOn w:val="Normal"/>
    <w:link w:val="TextodegloboCar"/>
    <w:uiPriority w:val="99"/>
    <w:semiHidden/>
    <w:unhideWhenUsed/>
    <w:rsid w:val="00E929A7"/>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9A7"/>
    <w:rPr>
      <w:rFonts w:ascii="Tahoma" w:hAnsi="Tahoma" w:cs="Tahoma"/>
      <w:sz w:val="16"/>
      <w:szCs w:val="16"/>
    </w:rPr>
  </w:style>
  <w:style w:type="paragraph" w:styleId="TtuloTDC">
    <w:name w:val="TOC Heading"/>
    <w:basedOn w:val="Ttulo1"/>
    <w:next w:val="Normal"/>
    <w:uiPriority w:val="39"/>
    <w:unhideWhenUsed/>
    <w:qFormat/>
    <w:rsid w:val="00A74F86"/>
    <w:pPr>
      <w:spacing w:before="480" w:line="276" w:lineRule="auto"/>
      <w:jc w:val="left"/>
      <w:outlineLvl w:val="9"/>
    </w:pPr>
    <w:rPr>
      <w:rFonts w:asciiTheme="majorHAnsi" w:eastAsiaTheme="majorEastAsia" w:hAnsiTheme="majorHAnsi" w:cstheme="majorBidi"/>
      <w:smallCaps w:val="0"/>
      <w:color w:val="365F91" w:themeColor="accent1" w:themeShade="BF"/>
      <w:szCs w:val="28"/>
      <w:lang w:val="en-US" w:eastAsia="ja-JP"/>
    </w:rPr>
  </w:style>
  <w:style w:type="paragraph" w:styleId="TDC1">
    <w:name w:val="toc 1"/>
    <w:basedOn w:val="Normal"/>
    <w:next w:val="Normal"/>
    <w:autoRedefine/>
    <w:uiPriority w:val="39"/>
    <w:unhideWhenUsed/>
    <w:rsid w:val="00A74F86"/>
    <w:pPr>
      <w:spacing w:after="100"/>
    </w:pPr>
  </w:style>
  <w:style w:type="paragraph" w:styleId="TDC2">
    <w:name w:val="toc 2"/>
    <w:basedOn w:val="Normal"/>
    <w:next w:val="Normal"/>
    <w:autoRedefine/>
    <w:uiPriority w:val="39"/>
    <w:unhideWhenUsed/>
    <w:rsid w:val="00A03EBC"/>
    <w:pPr>
      <w:tabs>
        <w:tab w:val="left" w:pos="880"/>
        <w:tab w:val="right" w:leader="dot" w:pos="8990"/>
      </w:tabs>
      <w:spacing w:after="100"/>
      <w:ind w:left="216"/>
    </w:pPr>
  </w:style>
  <w:style w:type="character" w:styleId="Hipervnculo">
    <w:name w:val="Hyperlink"/>
    <w:basedOn w:val="Fuentedeprrafopredeter"/>
    <w:uiPriority w:val="99"/>
    <w:unhideWhenUsed/>
    <w:rsid w:val="00A74F86"/>
    <w:rPr>
      <w:color w:val="0000FF" w:themeColor="hyperlink"/>
      <w:u w:val="single"/>
    </w:rPr>
  </w:style>
  <w:style w:type="paragraph" w:styleId="Textoindependiente">
    <w:name w:val="Body Text"/>
    <w:basedOn w:val="Normal"/>
    <w:link w:val="TextoindependienteCar"/>
    <w:uiPriority w:val="99"/>
    <w:semiHidden/>
    <w:unhideWhenUsed/>
    <w:rsid w:val="00D15B38"/>
    <w:pPr>
      <w:spacing w:after="120"/>
    </w:pPr>
  </w:style>
  <w:style w:type="character" w:customStyle="1" w:styleId="TextoindependienteCar">
    <w:name w:val="Texto independiente Car"/>
    <w:basedOn w:val="Fuentedeprrafopredeter"/>
    <w:link w:val="Textoindependiente"/>
    <w:uiPriority w:val="99"/>
    <w:semiHidden/>
    <w:rsid w:val="00D15B38"/>
  </w:style>
  <w:style w:type="paragraph" w:styleId="Revisin">
    <w:name w:val="Revision"/>
    <w:hidden/>
    <w:uiPriority w:val="99"/>
    <w:semiHidden/>
    <w:rsid w:val="00B00D26"/>
  </w:style>
  <w:style w:type="paragraph" w:customStyle="1" w:styleId="Default">
    <w:name w:val="Default"/>
    <w:rsid w:val="00B00D26"/>
    <w:pPr>
      <w:autoSpaceDE w:val="0"/>
      <w:autoSpaceDN w:val="0"/>
      <w:adjustRightInd w:val="0"/>
    </w:pPr>
    <w:rPr>
      <w:rFonts w:ascii="Calibri" w:hAnsi="Calibri" w:cs="Calibri"/>
      <w:color w:val="000000"/>
      <w:sz w:val="24"/>
      <w:szCs w:val="24"/>
    </w:rPr>
  </w:style>
  <w:style w:type="paragraph" w:styleId="Textonotaalfinal">
    <w:name w:val="endnote text"/>
    <w:basedOn w:val="Normal"/>
    <w:link w:val="TextonotaalfinalCar"/>
    <w:uiPriority w:val="99"/>
    <w:semiHidden/>
    <w:unhideWhenUsed/>
    <w:rsid w:val="00FA352F"/>
    <w:rPr>
      <w:sz w:val="20"/>
      <w:szCs w:val="20"/>
    </w:rPr>
  </w:style>
  <w:style w:type="character" w:customStyle="1" w:styleId="TextonotaalfinalCar">
    <w:name w:val="Texto nota al final Car"/>
    <w:basedOn w:val="Fuentedeprrafopredeter"/>
    <w:link w:val="Textonotaalfinal"/>
    <w:uiPriority w:val="99"/>
    <w:semiHidden/>
    <w:rsid w:val="00FA352F"/>
    <w:rPr>
      <w:sz w:val="20"/>
      <w:szCs w:val="20"/>
    </w:rPr>
  </w:style>
  <w:style w:type="character" w:styleId="Refdenotaalfinal">
    <w:name w:val="endnote reference"/>
    <w:basedOn w:val="Fuentedeprrafopredeter"/>
    <w:uiPriority w:val="99"/>
    <w:semiHidden/>
    <w:unhideWhenUsed/>
    <w:rsid w:val="00FA352F"/>
    <w:rPr>
      <w:vertAlign w:val="superscript"/>
    </w:rPr>
  </w:style>
  <w:style w:type="paragraph" w:customStyle="1" w:styleId="Style1">
    <w:name w:val="Style1"/>
    <w:basedOn w:val="Ttulo1"/>
    <w:link w:val="Style1Char"/>
    <w:qFormat/>
    <w:rsid w:val="005C6D48"/>
  </w:style>
  <w:style w:type="character" w:customStyle="1" w:styleId="Style1Char">
    <w:name w:val="Style1 Char"/>
    <w:basedOn w:val="Ttulo1Car"/>
    <w:link w:val="Style1"/>
    <w:rsid w:val="005C6D48"/>
    <w:rPr>
      <w:rFonts w:ascii="Times New Roman Bold" w:eastAsia="Times New Roman" w:hAnsi="Times New Roman Bold" w:cs="Times New Roman"/>
      <w:b/>
      <w:bCs/>
      <w:smallCaps/>
      <w:sz w:val="28"/>
      <w:szCs w:val="24"/>
      <w:lang w:val="es-ES_tradnl"/>
    </w:rPr>
  </w:style>
  <w:style w:type="paragraph" w:customStyle="1" w:styleId="Style3">
    <w:name w:val="Style3"/>
    <w:basedOn w:val="Ttulo1"/>
    <w:next w:val="Ttulo2"/>
    <w:link w:val="Style3Char"/>
    <w:qFormat/>
    <w:rsid w:val="005C6D48"/>
  </w:style>
  <w:style w:type="character" w:customStyle="1" w:styleId="Style3Char">
    <w:name w:val="Style3 Char"/>
    <w:basedOn w:val="Ttulo1Car"/>
    <w:link w:val="Style3"/>
    <w:rsid w:val="005C6D48"/>
    <w:rPr>
      <w:rFonts w:ascii="Times New Roman Bold" w:eastAsia="Times New Roman" w:hAnsi="Times New Roman Bold" w:cs="Times New Roman"/>
      <w:b/>
      <w:bCs/>
      <w:smallCaps/>
      <w:sz w:val="28"/>
      <w:szCs w:val="24"/>
      <w:lang w:val="es-ES_tradnl"/>
    </w:rPr>
  </w:style>
  <w:style w:type="paragraph" w:customStyle="1" w:styleId="HEADER1">
    <w:name w:val="HEADER 1"/>
    <w:basedOn w:val="Ttulo1"/>
    <w:link w:val="HEADER1Char"/>
    <w:qFormat/>
    <w:rsid w:val="002C56B5"/>
    <w:rPr>
      <w:rFonts w:ascii="Arial" w:hAnsi="Arial"/>
    </w:rPr>
  </w:style>
  <w:style w:type="character" w:customStyle="1" w:styleId="HEADER1Char">
    <w:name w:val="HEADER 1 Char"/>
    <w:basedOn w:val="Ttulo1Car"/>
    <w:link w:val="HEADER1"/>
    <w:rsid w:val="002C56B5"/>
    <w:rPr>
      <w:rFonts w:ascii="Arial" w:eastAsia="Times New Roman" w:hAnsi="Arial" w:cs="Times New Roman"/>
      <w:b/>
      <w:bCs/>
      <w:smallCaps/>
      <w:sz w:val="28"/>
      <w:szCs w:val="24"/>
      <w:lang w:val="es-ES_tradnl"/>
    </w:rPr>
  </w:style>
  <w:style w:type="paragraph" w:customStyle="1" w:styleId="HEADER2">
    <w:name w:val="HEADER 2"/>
    <w:basedOn w:val="Ttulo1"/>
    <w:next w:val="Ttulo2"/>
    <w:link w:val="HEADER2Char"/>
    <w:qFormat/>
    <w:rsid w:val="00954B4A"/>
    <w:pPr>
      <w:ind w:left="576" w:hanging="576"/>
    </w:pPr>
    <w:rPr>
      <w:rFonts w:ascii="Times New Roman" w:hAnsi="Times New Roman" w:cs="Arial"/>
      <w:szCs w:val="28"/>
    </w:rPr>
  </w:style>
  <w:style w:type="character" w:customStyle="1" w:styleId="HEADER2Char">
    <w:name w:val="HEADER 2 Char"/>
    <w:basedOn w:val="Ttulo1Car"/>
    <w:link w:val="HEADER2"/>
    <w:rsid w:val="00954B4A"/>
    <w:rPr>
      <w:rFonts w:ascii="Times New Roman" w:eastAsia="Times New Roman" w:hAnsi="Times New Roman" w:cs="Arial"/>
      <w:b/>
      <w:bCs/>
      <w:smallCaps/>
      <w:sz w:val="28"/>
      <w:szCs w:val="28"/>
      <w:lang w:val="es-ES_tradnl"/>
    </w:rPr>
  </w:style>
  <w:style w:type="paragraph" w:customStyle="1" w:styleId="Sub-ClauseText">
    <w:name w:val="Sub-Clause Text"/>
    <w:basedOn w:val="Normal"/>
    <w:rsid w:val="00AD1E64"/>
    <w:pPr>
      <w:spacing w:before="120" w:after="120"/>
      <w:jc w:val="both"/>
    </w:pPr>
    <w:rPr>
      <w:rFonts w:ascii="Times New Roman" w:eastAsia="Times New Roman" w:hAnsi="Times New Roman" w:cs="Times New Roman"/>
      <w:spacing w:val="-4"/>
      <w:sz w:val="24"/>
      <w:szCs w:val="20"/>
      <w:lang w:val="es-CO"/>
    </w:rPr>
  </w:style>
  <w:style w:type="paragraph" w:styleId="Lista">
    <w:name w:val="List"/>
    <w:aliases w:val="1. List"/>
    <w:basedOn w:val="Normal"/>
    <w:rsid w:val="00AD1E64"/>
    <w:pPr>
      <w:spacing w:before="120" w:after="120"/>
      <w:ind w:left="1440"/>
      <w:jc w:val="both"/>
    </w:pPr>
    <w:rPr>
      <w:rFonts w:ascii="Times New Roman" w:eastAsia="Times New Roman" w:hAnsi="Times New Roman" w:cs="Times New Roman"/>
      <w:sz w:val="24"/>
      <w:szCs w:val="20"/>
      <w:lang w:val="es-CO"/>
    </w:rPr>
  </w:style>
  <w:style w:type="character" w:customStyle="1" w:styleId="longtext1">
    <w:name w:val="long_text1"/>
    <w:rsid w:val="00E96387"/>
    <w:rPr>
      <w:sz w:val="20"/>
      <w:szCs w:val="20"/>
    </w:rPr>
  </w:style>
  <w:style w:type="character" w:customStyle="1" w:styleId="PrrafodelistaCar">
    <w:name w:val="Párrafo de lista Car"/>
    <w:aliases w:val="titulo 5 Car,Citation List Car,본문(내용) Car,List Paragraph (numbered (a)) Car,References Car,body bullets Car,Bullets Car,IBL List Paragraph Car,List Paragraph nowy Car,Numbered List Paragraph Car,List Paragraph1 Car,Liste 1 Car"/>
    <w:link w:val="Prrafodelista"/>
    <w:uiPriority w:val="34"/>
    <w:qFormat/>
    <w:locked/>
    <w:rsid w:val="00E96387"/>
    <w:rPr>
      <w:rFonts w:ascii="Times New Roman" w:eastAsia="Times New Roman" w:hAnsi="Times New Roman" w:cs="Times New Roman"/>
      <w:sz w:val="24"/>
      <w:szCs w:val="24"/>
      <w:lang w:val="es-ES_tradnl"/>
    </w:rPr>
  </w:style>
  <w:style w:type="character" w:customStyle="1" w:styleId="mediumtext1">
    <w:name w:val="medium_text1"/>
    <w:rsid w:val="00E96387"/>
    <w:rPr>
      <w:sz w:val="24"/>
      <w:szCs w:val="24"/>
    </w:rPr>
  </w:style>
  <w:style w:type="character" w:customStyle="1" w:styleId="Mencinsinresolver1">
    <w:name w:val="Mención sin resolver1"/>
    <w:basedOn w:val="Fuentedeprrafopredeter"/>
    <w:uiPriority w:val="99"/>
    <w:semiHidden/>
    <w:unhideWhenUsed/>
    <w:rsid w:val="00A56977"/>
    <w:rPr>
      <w:color w:val="605E5C"/>
      <w:shd w:val="clear" w:color="auto" w:fill="E1DFDD"/>
    </w:rPr>
  </w:style>
  <w:style w:type="paragraph" w:styleId="Sangra2detindependiente">
    <w:name w:val="Body Text Indent 2"/>
    <w:basedOn w:val="Normal"/>
    <w:link w:val="Sangra2detindependienteCar"/>
    <w:uiPriority w:val="99"/>
    <w:semiHidden/>
    <w:unhideWhenUsed/>
    <w:rsid w:val="00730DD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30DD6"/>
  </w:style>
  <w:style w:type="paragraph" w:customStyle="1" w:styleId="Section8Heading3">
    <w:name w:val="Section 8. Heading3"/>
    <w:qFormat/>
    <w:rsid w:val="00ED3BBB"/>
    <w:pPr>
      <w:ind w:hanging="534"/>
    </w:pPr>
    <w:rPr>
      <w:rFonts w:ascii="Times New Roman" w:eastAsia="Times New Roman" w:hAnsi="Times New Roman" w:cs="Times New Roman"/>
      <w:b/>
      <w:bCs/>
      <w:sz w:val="24"/>
      <w:szCs w:val="24"/>
      <w:lang w:val="es-ES" w:eastAsia="es-ES" w:bidi="es-ES"/>
    </w:rPr>
  </w:style>
  <w:style w:type="paragraph" w:styleId="Subttulo">
    <w:name w:val="Subtitle"/>
    <w:basedOn w:val="Normal"/>
    <w:link w:val="SubttuloCar"/>
    <w:uiPriority w:val="99"/>
    <w:qFormat/>
    <w:rsid w:val="00ED3BBB"/>
    <w:pPr>
      <w:spacing w:after="60"/>
      <w:jc w:val="center"/>
      <w:outlineLvl w:val="1"/>
    </w:pPr>
    <w:rPr>
      <w:rFonts w:ascii="Arial" w:eastAsia="Times New Roman" w:hAnsi="Arial" w:cs="Arial"/>
      <w:sz w:val="24"/>
      <w:szCs w:val="24"/>
      <w:lang w:val="es-ES" w:eastAsia="es-ES" w:bidi="es-ES"/>
    </w:rPr>
  </w:style>
  <w:style w:type="character" w:customStyle="1" w:styleId="SubttuloCar">
    <w:name w:val="Subtítulo Car"/>
    <w:basedOn w:val="Fuentedeprrafopredeter"/>
    <w:link w:val="Subttulo"/>
    <w:uiPriority w:val="99"/>
    <w:rsid w:val="00ED3BBB"/>
    <w:rPr>
      <w:rFonts w:ascii="Arial" w:eastAsia="Times New Roman" w:hAnsi="Arial" w:cs="Arial"/>
      <w:sz w:val="24"/>
      <w:szCs w:val="24"/>
      <w:lang w:val="es-ES" w:eastAsia="es-ES" w:bidi="es-ES"/>
    </w:rPr>
  </w:style>
  <w:style w:type="paragraph" w:customStyle="1" w:styleId="A1-Heading2">
    <w:name w:val="A1-Heading2"/>
    <w:basedOn w:val="Ttulo2"/>
    <w:rsid w:val="00ED3BBB"/>
    <w:pPr>
      <w:keepNext w:val="0"/>
      <w:numPr>
        <w:ilvl w:val="0"/>
        <w:numId w:val="0"/>
      </w:numPr>
      <w:tabs>
        <w:tab w:val="left" w:pos="360"/>
      </w:tabs>
      <w:contextualSpacing/>
    </w:pPr>
    <w:rPr>
      <w:rFonts w:ascii="Times New Roman" w:hAnsi="Times New Roman"/>
      <w:bCs/>
      <w:lang w:val="es-ES" w:eastAsia="es-ES" w:bidi="es-ES"/>
    </w:rPr>
  </w:style>
  <w:style w:type="paragraph" w:styleId="Textoindependiente3">
    <w:name w:val="Body Text 3"/>
    <w:basedOn w:val="Normal"/>
    <w:link w:val="Textoindependiente3Car"/>
    <w:uiPriority w:val="99"/>
    <w:semiHidden/>
    <w:unhideWhenUsed/>
    <w:rsid w:val="00683F0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83F0E"/>
    <w:rPr>
      <w:sz w:val="16"/>
      <w:szCs w:val="16"/>
    </w:rPr>
  </w:style>
  <w:style w:type="character" w:customStyle="1" w:styleId="hps">
    <w:name w:val="hps"/>
    <w:basedOn w:val="Fuentedeprrafopredeter"/>
    <w:rsid w:val="00683F0E"/>
  </w:style>
  <w:style w:type="paragraph" w:customStyle="1" w:styleId="Number">
    <w:name w:val="Number"/>
    <w:basedOn w:val="Normal"/>
    <w:uiPriority w:val="99"/>
    <w:rsid w:val="00683F0E"/>
    <w:pPr>
      <w:numPr>
        <w:ilvl w:val="4"/>
        <w:numId w:val="36"/>
      </w:numPr>
      <w:spacing w:before="60" w:after="180"/>
      <w:jc w:val="both"/>
    </w:pPr>
    <w:rPr>
      <w:rFonts w:ascii="Times New Roman" w:eastAsia="Times New Roman" w:hAnsi="Times New Roman" w:cs="Times New Roman"/>
      <w:sz w:val="24"/>
      <w:szCs w:val="24"/>
      <w:lang w:val="es-SV"/>
    </w:rPr>
  </w:style>
  <w:style w:type="paragraph" w:customStyle="1" w:styleId="Prrafodelista1">
    <w:name w:val="Párrafo de lista1"/>
    <w:basedOn w:val="Normal"/>
    <w:uiPriority w:val="99"/>
    <w:rsid w:val="00683F0E"/>
    <w:pPr>
      <w:spacing w:after="200" w:line="276" w:lineRule="auto"/>
      <w:ind w:left="720"/>
    </w:pPr>
    <w:rPr>
      <w:rFonts w:ascii="Calibri" w:eastAsia="Times New Roman" w:hAnsi="Calibri" w:cs="Calibri"/>
      <w:lang w:val="es-ES"/>
    </w:rPr>
  </w:style>
  <w:style w:type="table" w:customStyle="1" w:styleId="TableNormal">
    <w:name w:val="Table Normal"/>
    <w:uiPriority w:val="2"/>
    <w:semiHidden/>
    <w:unhideWhenUsed/>
    <w:qFormat/>
    <w:rsid w:val="004D3411"/>
    <w:pPr>
      <w:widowControl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3411"/>
    <w:pPr>
      <w:widowControl w:val="0"/>
      <w:autoSpaceDE w:val="0"/>
      <w:autoSpaceDN w:val="0"/>
      <w:ind w:left="266"/>
      <w:jc w:val="center"/>
    </w:pPr>
    <w:rPr>
      <w:rFonts w:ascii="Cambria" w:eastAsia="Cambria" w:hAnsi="Cambria" w:cs="Cambria"/>
      <w:lang w:val="es-ES"/>
    </w:rPr>
  </w:style>
  <w:style w:type="paragraph" w:customStyle="1" w:styleId="Normal1">
    <w:name w:val="Normal1"/>
    <w:uiPriority w:val="99"/>
    <w:rsid w:val="00922605"/>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elson.cubias@salud.gob.s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cp_ugp@salud.gob.sv"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D61D0087F114B982D8F3D6490D3E2" ma:contentTypeVersion="0" ma:contentTypeDescription="Create a new document." ma:contentTypeScope="" ma:versionID="633aad9d0153c32e44ec58de61ee9d7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76798-060B-4D7E-B1AE-5EB8BF1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6533727-9755-4953-9B83-9E85257D9B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594C95-8F96-42AD-841C-7A5FFF3CE8AB}">
  <ds:schemaRefs>
    <ds:schemaRef ds:uri="http://schemas.microsoft.com/sharepoint/v3/contenttype/forms"/>
  </ds:schemaRefs>
</ds:datastoreItem>
</file>

<file path=customXml/itemProps4.xml><?xml version="1.0" encoding="utf-8"?>
<ds:datastoreItem xmlns:ds="http://schemas.openxmlformats.org/officeDocument/2006/customXml" ds:itemID="{602374C9-A3ED-4706-A1E7-CE163E6A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15411</Words>
  <Characters>84762</Characters>
  <Application>Microsoft Office Word</Application>
  <DocSecurity>0</DocSecurity>
  <Lines>706</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99974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Alvarez, Lourdes Felicidad</dc:creator>
  <cp:keywords/>
  <dc:description/>
  <cp:lastModifiedBy>Celia Felicita Zavala De Cordova</cp:lastModifiedBy>
  <cp:revision>83</cp:revision>
  <cp:lastPrinted>2022-01-28T16:58:00Z</cp:lastPrinted>
  <dcterms:created xsi:type="dcterms:W3CDTF">2021-03-23T19:39:00Z</dcterms:created>
  <dcterms:modified xsi:type="dcterms:W3CDTF">2022-04-25T21:03:00Z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0x010100EF2D61D0087F114B982D8F3D6490D3E2</vt:lpwstr>
  </property>
</Properties>
</file>