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C5" w:rsidRDefault="000067D2">
      <w:pPr>
        <w:pStyle w:val="Cuerpodeltexto0"/>
        <w:framePr w:w="6005" w:h="745" w:hRule="exact" w:wrap="around" w:vAnchor="page" w:hAnchor="page" w:x="1206" w:y="2430"/>
        <w:shd w:val="clear" w:color="auto" w:fill="auto"/>
        <w:spacing w:before="0"/>
        <w:ind w:left="80"/>
      </w:pPr>
      <w:r>
        <w:t>No. MG-037/2020</w:t>
      </w:r>
    </w:p>
    <w:p w:rsidR="00C976C5" w:rsidRDefault="000067D2">
      <w:pPr>
        <w:pStyle w:val="Cuerpodeltexto0"/>
        <w:framePr w:w="6005" w:h="745" w:hRule="exact" w:wrap="around" w:vAnchor="page" w:hAnchor="page" w:x="1206" w:y="2430"/>
        <w:shd w:val="clear" w:color="auto" w:fill="auto"/>
        <w:spacing w:before="0"/>
        <w:ind w:left="80"/>
      </w:pPr>
      <w:r>
        <w:t>"CONTRATO DE SERVICIO DE AUDITORÍA FISCAL PARA LOS FONDOS DE ACTIVIDADES ESPECIALES DEL MINISTERIO DE GOBERNACIÓN Y DESARROLLO TERRITORIAL, PARA EL EJERCICIO FISCAL 2020"</w:t>
      </w:r>
    </w:p>
    <w:p w:rsidR="00C976C5" w:rsidRDefault="000067D2">
      <w:pPr>
        <w:pStyle w:val="Leyendadelaimagen0"/>
        <w:framePr w:wrap="around" w:vAnchor="page" w:hAnchor="page" w:x="1383" w:y="3382"/>
        <w:shd w:val="clear" w:color="auto" w:fill="auto"/>
        <w:spacing w:line="120" w:lineRule="exact"/>
        <w:ind w:firstLine="0"/>
      </w:pPr>
      <w:r>
        <w:t>Nosotros, ANA GABRIELA VÁSQUEZ DE LÓPEZ,*</w:t>
      </w:r>
    </w:p>
    <w:p w:rsidR="00C976C5" w:rsidRDefault="000067D2">
      <w:pPr>
        <w:pStyle w:val="Cuerpodeltexto0"/>
        <w:framePr w:w="6005" w:h="3185" w:hRule="exact" w:wrap="around" w:vAnchor="page" w:hAnchor="page" w:x="1206" w:y="4115"/>
        <w:shd w:val="clear" w:color="auto" w:fill="auto"/>
        <w:spacing w:before="0" w:line="263" w:lineRule="exact"/>
        <w:ind w:left="140" w:right="220"/>
        <w:jc w:val="both"/>
      </w:pPr>
      <w:r>
        <w:t>del MINISTERIO DE GOBERNACIÓN Y DESARROLLO TERRITORIAL, con base al</w:t>
      </w:r>
    </w:p>
    <w:p w:rsidR="00C976C5" w:rsidRDefault="000067D2">
      <w:pPr>
        <w:pStyle w:val="Cuerpodeltexto0"/>
        <w:framePr w:w="6005" w:h="3185" w:hRule="exact" w:wrap="around" w:vAnchor="page" w:hAnchor="page" w:x="1206" w:y="4115"/>
        <w:shd w:val="clear" w:color="auto" w:fill="auto"/>
        <w:spacing w:before="0" w:line="263" w:lineRule="exact"/>
        <w:ind w:left="140" w:right="220"/>
        <w:jc w:val="both"/>
      </w:pPr>
      <w:r>
        <w:t>Acuerdo Número DIECIOCHO, y DIECIOCHO BIS emitidos por el Órgano Ejecutivo en</w:t>
      </w:r>
      <w:r>
        <w:br/>
        <w:t xml:space="preserve">el Rítmo de Gobernación </w:t>
      </w:r>
      <w:r>
        <w:rPr>
          <w:rStyle w:val="CuerpodeltextoCursiva"/>
        </w:rPr>
        <w:t>y</w:t>
      </w:r>
      <w:r>
        <w:t xml:space="preserve"> Desarrollo Territorial, en</w:t>
      </w:r>
    </w:p>
    <w:p w:rsidR="00C976C5" w:rsidRDefault="000067D2">
      <w:pPr>
        <w:pStyle w:val="Cuerpodeltexto0"/>
        <w:framePr w:w="6005" w:h="3185" w:hRule="exact" w:wrap="around" w:vAnchor="page" w:hAnchor="page" w:x="1206" w:y="4115"/>
        <w:shd w:val="clear" w:color="auto" w:fill="auto"/>
        <w:spacing w:before="0" w:line="263" w:lineRule="exact"/>
        <w:ind w:left="140" w:right="220"/>
        <w:jc w:val="both"/>
      </w:pPr>
      <w:r>
        <w:t>por el señor Ministro de Gobernación y Desarrollo Territorial, MARIO EDGARDO</w:t>
      </w:r>
      <w:r>
        <w:br/>
        <w:t>DURÁN GAVIDIA, mediante el cual acordó designarme, para que fírme los contratos</w:t>
      </w:r>
      <w:r>
        <w:br/>
        <w:t>resultantes de los procesos de adquisición realizados por la Unidad de Adquisiciones y</w:t>
      </w:r>
      <w:r>
        <w:br/>
        <w:t>Contrataciones Institucional, independientemente de ti modalidad de adquisición que se</w:t>
      </w:r>
      <w:r>
        <w:br/>
        <w:t>haya seguido, siempre y cuantió sea de las que regula la Ley de Adquisiciones y</w:t>
      </w:r>
      <w:r>
        <w:br/>
        <w:t>Contrataciones de la Administración Pública en lo sucesivo también denominada LACAP,</w:t>
      </w:r>
      <w:r>
        <w:br/>
        <w:t>y no sean de los contratos que debe firmar el Fiscal General de la República; por lo que</w:t>
      </w:r>
      <w:r>
        <w:br/>
        <w:t>comparezco a otorgar el presente ínstriunento, y en el transcurso del mismo me</w:t>
      </w:r>
    </w:p>
    <w:p w:rsidR="00C976C5" w:rsidRDefault="000067D2">
      <w:pPr>
        <w:pStyle w:val="Cuerpodeltexto0"/>
        <w:framePr w:w="6005" w:h="3185" w:hRule="exact" w:wrap="around" w:vAnchor="page" w:hAnchor="page" w:x="1206" w:y="4115"/>
        <w:shd w:val="clear" w:color="auto" w:fill="auto"/>
        <w:spacing w:before="0" w:line="263" w:lineRule="exact"/>
        <w:ind w:left="140" w:right="1371"/>
        <w:jc w:val="both"/>
      </w:pPr>
      <w:r>
        <w:t xml:space="preserve">denominaré: "EL MINISTERIO"; y LUIS </w:t>
      </w:r>
      <w:r>
        <w:rPr>
          <w:rStyle w:val="Cuerpodeltexto1"/>
        </w:rPr>
        <w:t>ANTONIO PERAS ORTIZ, |</w:t>
      </w:r>
    </w:p>
    <w:p w:rsidR="00C976C5" w:rsidRDefault="000067D2">
      <w:pPr>
        <w:pStyle w:val="Cuerpodeltexto0"/>
        <w:framePr w:w="6005" w:h="1065" w:hRule="exact" w:wrap="around" w:vAnchor="page" w:hAnchor="page" w:x="1206" w:y="8589"/>
        <w:shd w:val="clear" w:color="auto" w:fill="auto"/>
        <w:spacing w:before="0" w:line="259" w:lineRule="exact"/>
        <w:ind w:left="140" w:right="220" w:firstLine="1300"/>
        <w:jc w:val="both"/>
      </w:pPr>
      <w:r>
        <w:t>}or lo que comparezco a otorgar el presente instrumento, que en lo</w:t>
      </w:r>
    </w:p>
    <w:p w:rsidR="00C976C5" w:rsidRDefault="000067D2">
      <w:pPr>
        <w:pStyle w:val="Cuerpodeltexto0"/>
        <w:framePr w:w="6005" w:h="1065" w:hRule="exact" w:wrap="around" w:vAnchor="page" w:hAnchor="page" w:x="1206" w:y="8589"/>
        <w:shd w:val="clear" w:color="auto" w:fill="auto"/>
        <w:spacing w:before="0" w:line="259" w:lineRule="exact"/>
        <w:ind w:left="140" w:right="220"/>
        <w:jc w:val="both"/>
      </w:pPr>
      <w:r>
        <w:t>sucesivo me denominaré EL CONTRATISTA, con base en el proceso de LIBRE GESTION</w:t>
      </w:r>
      <w:r>
        <w:br/>
        <w:t>denominado "SERVICIO DE AUDITORÍA FISCAL PARA LOS FONDOS DE</w:t>
      </w:r>
      <w:r>
        <w:br/>
        <w:t>ACTIVIDADES ESPECIALES DEL MINISTERIO DE GOBERNACIÓN Y DESARROLLO</w:t>
      </w:r>
    </w:p>
    <w:p w:rsidR="00A10463" w:rsidRPr="00A10463" w:rsidRDefault="00A10463" w:rsidP="00A10463">
      <w:pPr>
        <w:rPr>
          <w:color w:val="FF0000"/>
        </w:rPr>
      </w:pPr>
      <w:r w:rsidRPr="00A10463">
        <w:rPr>
          <w:color w:val="FF0000"/>
        </w:rPr>
        <w:t xml:space="preserve">Se advierte que el presente documento se encuentra editado, se han suprimido datos personales y confidenciales por los cuales se crea esta versión pública, de conformidad al Art. 30 de la Ley de Acceso a la Información Publica </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38" w:h="7838" w:hRule="exact" w:wrap="around" w:vAnchor="page" w:hAnchor="page" w:x="1339" w:y="1776"/>
        <w:shd w:val="clear" w:color="auto" w:fill="auto"/>
        <w:spacing w:before="0" w:line="259" w:lineRule="exact"/>
        <w:ind w:right="60" w:firstLine="60"/>
        <w:jc w:val="both"/>
      </w:pPr>
      <w:r>
        <w:lastRenderedPageBreak/>
        <w:t>TERRITORIAL, PARA EL EJERCICIO HSCAL 2020", y en la Resolución de Adjudicación Total Número TREINTA Y SIETE, de fecha veinte de mayo del año dos mil veinte, emitida por la designada ministerial para adjudicas señorita Michelle Alejandra Castro Amaya, dándole cumplimiento ai Acuerdo Número VEINTINUEVE, emitido por el Órgano Ejecutivo en el Ramo de Gobernación y Desarrollo Territorial, con fecha tres de junio de dos mil diecinueve, convenimos en celebrar el siguiente contrato de "SERVICIO DE AUDITORÍA HSCAL PARA LOS FONDOS DE ACTIVIDADES ESPECIALES DEL MINISTERIO DE GOBERNACIÓN Y DESARROLLO TERRITORIAL, PARA EL EJERCICIO HSCAL 2020", de conformidad a la Constitución de la República, la Ley de Adquisiciones y Contrataciones de la Administración Pública, a su Reglamento y en especial a las condiciones, obligaciones y pactos siguientes: CLAUSULA P</w:t>
      </w:r>
      <w:r>
        <w:rPr>
          <w:rStyle w:val="Cuerpodeltexto1"/>
        </w:rPr>
        <w:t>RIMERA: OBJETO DEL</w:t>
      </w:r>
      <w:r>
        <w:t xml:space="preserve"> </w:t>
      </w:r>
      <w:r>
        <w:rPr>
          <w:rStyle w:val="Cuerpodeltexto1"/>
        </w:rPr>
        <w:t>CONTRATO:</w:t>
      </w:r>
      <w:r>
        <w:t xml:space="preserve"> EL CONTRATISTA ye compromete a prestar sus servicios para realizar Auditoría Fiscal y presentar Dictamen e Informe Fiscal a los Fondos de Actividades Especiales del Ministerio de Gobernación y Desarrollo Territorial, correspondiente al período fiscal del uno de enero ai treinta y lino de diciembre del año dos mil veinte. Lo anterior, con el objeto de atender las necesidades de EL MINISTERIO, bajo ios requerimientos señalados en las Términos cíe Referencia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y corresponderá a la Administradora del Contrato, de conformidad a lo establecido en el Art. 82 Bis de ¡a Ley de Adquisiciones y Contrataciones de la Administración Pública, velar por el fiel aunplimiento de las obligaciones emanadas del presente Contrato. </w:t>
      </w:r>
      <w:r>
        <w:rPr>
          <w:rStyle w:val="Cuerpodeltexto1"/>
        </w:rPr>
        <w:t>CLAUSULA SEGUNDA: DOCUMENTOS</w:t>
      </w:r>
      <w:r>
        <w:t xml:space="preserve"> </w:t>
      </w:r>
      <w:r>
        <w:rPr>
          <w:rStyle w:val="Cuerpodeltexto1"/>
        </w:rPr>
        <w:t>CONTRACTUALE</w:t>
      </w:r>
      <w:r>
        <w:t>S: Los documentos a utilizar en el proceso de esta contratación se denominarán Documentos Contractuales, que formarán parte integral del Contrato, ccm igual fuerza obligatoria que éste y serán: a) Los Términos de Referencia; b) La Oferta Técnica y Económica de El, CONTRATISTA y sus documentos; c) La Resolución de Adjudicación Total número TREINTA Y SIETE, de fecha veinte de mayo del año dos mil veinte; d) Ei Acuerdo de Administradora del Contrato número TREINTA Y SIETE,</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28" w:h="7853" w:hRule="exact" w:wrap="around" w:vAnchor="page" w:hAnchor="page" w:x="1345" w:y="1776"/>
        <w:shd w:val="clear" w:color="auto" w:fill="auto"/>
        <w:spacing w:before="0" w:line="263" w:lineRule="exact"/>
        <w:ind w:right="60"/>
        <w:jc w:val="both"/>
      </w:pPr>
      <w:r>
        <w:lastRenderedPageBreak/>
        <w:t xml:space="preserve">emitido por el Órgano Ejecutivo en el Ramo de Gobernación y Desarrollo Territorial, con fecha veintidós de mayo del año dos mil veinte; e) La Garantía de Cumplimiento do Contrato; y f) Cualquier otro documento que emanare del presente Instrumento. </w:t>
      </w:r>
      <w:r>
        <w:rPr>
          <w:rStyle w:val="Cuerpodeltexto1"/>
        </w:rPr>
        <w:t>CLAUSULA TERCERA: PLAZO DEL CONTRATO</w:t>
      </w:r>
      <w:r>
        <w:t>.</w:t>
      </w:r>
      <w:r w:rsidR="00522034">
        <w:t xml:space="preserve"> El plazo para la prestación del</w:t>
      </w:r>
      <w:r>
        <w:t xml:space="preserve"> servicio del Contrato será a partir de la emisión de la orden de inicio por parle de la Administradora de Contrato hasta la finalización de</w:t>
      </w:r>
      <w:r w:rsidR="00522034">
        <w:t>l</w:t>
      </w:r>
      <w:r>
        <w:t xml:space="preserve"> proceso de auditoría y presentación del Dictamen e Informé Fiscal a la administración tributaria, cuyo plazo máximo es el tremía y uno de mayo de dos mil veintiuno obligándose las partes a cumplir con todas las condiciones establecidas en este Contrato y demás documentos contractuales; asumiendo todas las responsabilidades que se deriven de este Instrumento. </w:t>
      </w:r>
      <w:r>
        <w:rPr>
          <w:rStyle w:val="Cuerpodeltexto1"/>
        </w:rPr>
        <w:t>CLAUSULA CUARTA:</w:t>
      </w:r>
      <w:r>
        <w:t xml:space="preserve"> </w:t>
      </w:r>
      <w:r>
        <w:rPr>
          <w:rStyle w:val="Cuerpodeltexto1"/>
        </w:rPr>
        <w:t>PRECIO Y FORMA DE FAGO</w:t>
      </w:r>
      <w:r>
        <w:t>. El monto total por el Servicio de Auditoría Fiscal a los Fondos de Actividades Especiales del Ministerio de Gobernación y Desarrollo Territorial, es por la cantidad de DOS MIL DOSCIENTOS DOLARES DE LOS ESTADOS UNIDOS DE AMERICA {US$</w:t>
      </w:r>
      <w:bookmarkStart w:id="0" w:name="_GoBack"/>
      <w:r>
        <w:t>2,200,00</w:t>
      </w:r>
      <w:bookmarkEnd w:id="0"/>
      <w:r>
        <w:t>), valor que incluye el Impuesto a la Transferencia de Bienes Muebles y a la Prestación de Servicios, el cual se realizara por medio de cinco pagos pardales de acuerdo al siguiente detalle: PRIMER PAGO; coiTespondiunte al veinte por ciento (20%) delmonto total contra presentación de Carta de Gerencia del primer trimestre del año 2020; SEGUNDO PAGO: correspondiente al veinte por ciento (20%) del monto total contra presentación de Caita de Gerencia deí segundo trimestre del ano 2020; TERCER PAGO: correspondiente al veinte por ciento (20%) del monto total contra presentación de Carta de Gerencia dei tercer bimestre del año 2020; CUARTO PAGO: correspondiente al veinte por ciento (20%) delmonto total contra la presentación de Carta de Gerencia del cuarto trimestre del año 2020 y del borrador de Informe final del año 2020; y el QUINTO Y PAGO PIÑAL: correspondiente al veinte por ciento (20%) del monto total posterior a la entrega deí dictamen e informe fiscal aí Ministerio de Hacienda y a la Corte de Cuentas de la República. EL MINISTERIO, a través de la Unidad Financiera Institucional, efectuará los pagos respectivos, conforme a la prestación del ser-vicio por parte de EL CONTRATISTA, quien tramitará el respectivo pago previa presentación del documento de pago (según indique la Unidad Financiera Institucional) y la emisión del Acta de Recepción firmada y sellada por la Administradora del Contrato y el representante</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46" w:h="7864" w:hRule="exact" w:wrap="around" w:vAnchor="page" w:hAnchor="page" w:x="1336" w:y="1776"/>
        <w:shd w:val="clear" w:color="auto" w:fill="auto"/>
        <w:spacing w:before="0" w:line="259" w:lineRule="exact"/>
        <w:ind w:right="40" w:firstLine="60"/>
        <w:jc w:val="both"/>
      </w:pPr>
      <w:r>
        <w:lastRenderedPageBreak/>
        <w:t xml:space="preserve">de EL CONTRATISTA, de conformidad a to establecido en los Términos de .Referencia y la LACAP y su Reglamento. El precio anteriormente establecido incluye el trece por ciento (13%) dei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I2301-NEX-2M3-2007 y 123Ü1-NEX-2150-2007,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(i.00%) como anticipo al pago de este impuesto, sobre el precio de los bienes que adquiera o de los servicios que le presten todos aquellos contribuyentes de dicho Impuesto, en toda factura igual o mayor a Cien Dólares de los Estados Unidos de América que se presente ai cobro, en cumplimiento a lo que dispone el Artículo 362 del Código Tributario. </w:t>
      </w:r>
      <w:r>
        <w:rPr>
          <w:rStyle w:val="Cuerpodeltexto1"/>
        </w:rPr>
        <w:t>CLAUSULA</w:t>
      </w:r>
      <w:r>
        <w:t xml:space="preserve"> </w:t>
      </w:r>
      <w:r>
        <w:rPr>
          <w:rStyle w:val="Cuerpodeltexto1"/>
        </w:rPr>
        <w:t>QUINTA: PROVISIÓN DE PAGO</w:t>
      </w:r>
      <w:r>
        <w:t xml:space="preserve">. Los recursos para el cumplimiento ti el compromiso adquirido en este Contrato serán con cargo a la disponibilidad presupuestaria certificada por la Unidad Financiera Institucional píira el presente proceso. </w:t>
      </w:r>
      <w:r>
        <w:rPr>
          <w:rStyle w:val="Cuerpodeltexto1"/>
        </w:rPr>
        <w:t>CLAUSULA SEXTA:</w:t>
      </w:r>
      <w:r>
        <w:t xml:space="preserve"> </w:t>
      </w:r>
      <w:r>
        <w:rPr>
          <w:rStyle w:val="Cuerpodeltexto1"/>
        </w:rPr>
        <w:t>OBLIGACIONES DE EL CONTRATISTA</w:t>
      </w:r>
      <w:r>
        <w:t>. EL CONTRATISTA en forma expresa y terminante se obliga a proporcionar el seivicio objeto del presente Contrato, de acuerdo a lo consignado en este Instrumento, debiendo estar conforme a lo establecido en la Oferta Técnico-Económica presentada. EL CONTRATISTA se compromete para con EL MINISTERIO, a lo siguiente: 1) Realizar Auditoria Fiscal y presentar Dictamen e Informe Fiscal del I'ondo de Actividades Especiales del Ministerio de Gobernación y Desarrollo Territorial, correspondiente al periodo del 1 de enero al 31 de diciembre de 2020, el que será presentado a la Administración Tributaria, a más tardar el 31/05/2021, conforme a ¡o dispuesto en los Artículos 132 y 134 del Código Tributario.; 2) El Dictamen e informe Fiscal, deberán ser presentados en borrador por el Auditor Fiscal al Administrador délos Fondos de Actividades Especiales del Ministerio de Gobernación y Desarrollo Territorial, previo a la presentación formal a la Dirección General de Impuestos Internos del Ministerio de Hacienda, con el propósito de informar y aclarar los resultados finales obtenidas de la</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31" w:h="7853" w:hRule="exact" w:wrap="around" w:vAnchor="page" w:hAnchor="page" w:x="1343" w:y="1776"/>
        <w:shd w:val="clear" w:color="auto" w:fill="auto"/>
        <w:spacing w:before="0" w:line="263" w:lineRule="exact"/>
        <w:ind w:right="40"/>
        <w:jc w:val="both"/>
      </w:pPr>
      <w:r>
        <w:lastRenderedPageBreak/>
        <w:t xml:space="preserve">realización del trabajo.; 3) Ei Informe Fiscal deberá inciuir el Estado de Situación Financiera, Estado de Rendimiento Económico, Estado de Flujo de Fondos y composición del mismo, Estado de Ejecución Presupuestaría de Ingresos y Egresos, Notas a los Estados Financieros y otros documentos explicativos integrantes de los Estados Financieros, así como el trabajo realizadopor el Audi tor y los resultados obtenidos.; 4) EL CONTRATISTA deberá revisar y evaluar el sistema de control interno, relacionado con e! fiel cumplimiento de las obligaciones tributarias sustantivas y formales debiendo incluir la evaluación de los procedimientos administrativos, financieros y contables y sus incidencias en el cumplimiento de la Legislación Tributaria,; 5) Emitir Cartas de Gerencia trimestrales, relativas a revisiones intermedias, las cuales deberán presentar el nivel de cumplimiento de las obligaciones tributarias, incluyendo las observaciones, si las hubiera, así como las respectivas recomendaciones.; 6) Discutir con la administración de los Fondos de Actividades Especiales del Ministerio de Gobernación y Desarrollo Territorial, los informes preliminares (Carta de Gerencia), que emita al Auditor con el propósito de analizar y avalar las acciones que debe realizar para solventar las observaciones presentadas.; 7) Dar cumplimiento aí compromiso de remitir a la Corte de Cuentas de la República el respectivo informe de Auditoría, de acuerdo a los Artículos 41. y 37 de la Ley de la Corte de Cuentas de la "República.; 8) Realizar revisión de los Ingresos y Egresos Gravables y no Gravabies, verificación de los respaldos de operaciones Gravablos y no Grava bles, revisión de Declaraciones y Cumplimientos formales, pruebas con doble propósito, Pruebas Selectivas, Guías de Evaluación y revisión de los Libros de IVA y documentos soporte.; y 9) Todas aquellas condiciones, obligaciones, y especificaciones detalladas en la Oferta Técnica. En todo caso EL CONTRATISTA garantizará la calillad del servicio que preste, debiendo estar éste, conforme a lo ofertado y a las especificaciones técnicas requeridas. </w:t>
      </w:r>
      <w:r>
        <w:rPr>
          <w:rStyle w:val="Cuerpodeltexto1"/>
        </w:rPr>
        <w:t>CLAUSULA SÉPTIMA: COMPROMISOS DE EL MINISTERIO Y</w:t>
      </w:r>
      <w:r>
        <w:t xml:space="preserve"> </w:t>
      </w:r>
      <w:r>
        <w:rPr>
          <w:rStyle w:val="Cuerpodeltexto1"/>
        </w:rPr>
        <w:t>PLAZO DE RECLAMOS</w:t>
      </w:r>
      <w:r>
        <w:t>. EL MINISTERIO se compromete a coordinar mecanismos de trabajo para proporcionar a EL CONTRATISTA la información y el apoyo logístico necesario, que permita el normal desarrollo de la prestación del servicio objeto de este Contrato. Si se observare algún vicio o deficiencia en la prestación o calidad de] setfvído, omisiones o acciones incorrectas, la respectiva Administradora del Contrato, con copia a la UAC1, formulará por</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53" w:h="7867" w:hRule="exact" w:wrap="around" w:vAnchor="page" w:hAnchor="page" w:x="1332" w:y="1776"/>
        <w:shd w:val="clear" w:color="auto" w:fill="auto"/>
        <w:spacing w:before="0" w:line="259" w:lineRule="exact"/>
        <w:ind w:right="60" w:firstLine="60"/>
        <w:jc w:val="both"/>
      </w:pPr>
      <w:r>
        <w:lastRenderedPageBreak/>
        <w:t xml:space="preserve">escrito a EL CONTRATISTA, el red timo respectivo y pedirá la correcta prestación del servicio de acuerdo a io pactado contraclualmente, salvo caso fortuito o fuerza mayor. Por medio de la Administradora de Contrato se dará seguimiento ;tl cumplimiento del mismo por parte de EL MINISTERIO, efectuando directamente los reclamos al CONTRATISTA en caso de incumplimiento y además dar cumplimiento a las responsabilidades establecidas en el artículo 82 Bis de la LACAP, salvo razones de caso fortuito o fuerza mayor, caso contrario se tendrá, por incumplido el Contrato y se procederá de acuerdo con lo establecido en la LACAP. </w:t>
      </w:r>
      <w:r>
        <w:rPr>
          <w:rStyle w:val="Cuerpodeltexto1"/>
        </w:rPr>
        <w:t>CLAUSULA OCJ'AVA: GARANTÍA DE CUMPLIMIENTO DE CONTRATO</w:t>
      </w:r>
      <w:r>
        <w:t>: Dentro de los diez (10) días hábiles subsiguientes a la notificación del Contrato, EL CONTRATISTA deberá presentar a favor de El, MINISTERIO, en la Unidad de Adquisiciones y Contrataciones Institucional (UACI), la Garantía de Cumplimiento de Contrato, por un valor de DOSCIENTOS VEINTE DÓLARES DE LOS ESTADOS UNIDOS DE AMÉRICA (US$220.00), equivalente al diez por ciento (10%) del valor total del Contrato, para asegurar el cumplimiento de todas las obligaciones emanadas del mismo, la cual deberá poseerá mía vigencia de trece (13) meses contados a partir de la notificación del Contrato. C</w:t>
      </w:r>
      <w:r>
        <w:rPr>
          <w:rStyle w:val="Cuerpodeltexto1"/>
        </w:rPr>
        <w:t>LAUSULA NOVENA; ADMINISTRADORA DEL</w:t>
      </w:r>
      <w:r>
        <w:t xml:space="preserve"> </w:t>
      </w:r>
      <w:r>
        <w:rPr>
          <w:rStyle w:val="Cuerpodeltexto1"/>
        </w:rPr>
        <w:t>CONTRATO</w:t>
      </w:r>
      <w:r>
        <w:t>: La administración del presente Contrato según Acuerdo Número TREINTA Y SIETE, emitido por el Órgano Ejecutivo en el Ramo de Gobernación y Desarrollo Territorial, en fecha veintidós de mayo del año dos mil veinte,, estará a cargo de la Licda. Ana Hebbe de Nochez, Directora Financiera Institucional dei Ministerio de Gobernación y Desarrollo Territorial, quien será responsable de verificar la buena marcha y el cumplimiento de las obligaciones emanadas del presente contrato en base a lo establecido en el Art. 82 BIS de la LACAP; conforme a los Documentos Contractuales que emanan de la presente contratación, así como a ía legislación e instructivos pertinentes, teniendo entre otras, como principales obligaciones las siguientes: a) Verificar el cumplimiento de las cláusulas contractuales; asi como en ios procesos de libre gestión, eí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ei informe</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38" w:h="7842" w:hRule="exact" w:wrap="around" w:vAnchor="page" w:hAnchor="page" w:x="1339" w:y="1776"/>
        <w:shd w:val="clear" w:color="auto" w:fill="auto"/>
        <w:spacing w:before="0" w:line="263" w:lineRule="exact"/>
        <w:ind w:right="60"/>
        <w:jc w:val="both"/>
      </w:pPr>
      <w:r>
        <w:lastRenderedPageBreak/>
        <w:t xml:space="preserve">ni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 ai; e) Elaborar y suscribir conjuntamente con r] contratista/ las actas de recepción total o parcial de las adquisiciones o contrataciones de obras, bienes y servicios, de conformidad a lo establecido en el Reglamento de la LACAP; f) Remitir a la UACÍ en un. plazo máximo de bes días hábiles posteriores a la recepción de las obras, bienes y servicios, en cuyos contratos no existan incumplimientos, el acta respectiva; a fin de que ésta proceda a devolver al contratista las garantías correspondientes; g) Gestionar ante la UACÍ Jai órdenes de cambio o modificaciones a los contratos, una vez identificada tal necesidad; h) Gestionar los reclamos ai contratista relacionados con fallas o desperfectos en obras, bienes o servicios, durante el período de vigencia de las garantías de buena obra, buen servicio, funcionamiento </w:t>
      </w:r>
      <w:r>
        <w:rPr>
          <w:rStyle w:val="CuerpodeltextoCursiva"/>
        </w:rPr>
        <w:t>o</w:t>
      </w:r>
      <w:r>
        <w:t xml:space="preserve"> calidad de bienes, e informal</w:t>
      </w:r>
      <w:r>
        <w:rPr>
          <w:vertAlign w:val="superscript"/>
        </w:rPr>
        <w:t>-</w:t>
      </w:r>
      <w:r>
        <w:t xml:space="preserve"> a la UACI de los incumplimientos en caso de no ser atendidos en los términos pactados; así como informar a la UACÍ sobre el vencimiento de las misma para que ésta proceda a su devolución en un período no mayor de ocho días hábiles; i) Cualquier otra responsabilidad que establezca la Ley, su Reglamento y el Contrato. </w:t>
      </w:r>
      <w:r>
        <w:rPr>
          <w:rStyle w:val="Cuerpodeltexto1"/>
        </w:rPr>
        <w:t>CLÁUSULA</w:t>
      </w:r>
      <w:r>
        <w:t xml:space="preserve"> </w:t>
      </w:r>
      <w:r>
        <w:rPr>
          <w:rStyle w:val="Cuerpodeltexto1"/>
        </w:rPr>
        <w:t>DÉCIMA: SANCIONES</w:t>
      </w:r>
      <w:r>
        <w:t xml:space="preserve">. En caso de incumplimiento de las obligaciones emanadas del presente Contrato, las partes expresamente se someten a las sanciones que la Ley o el presente contrato señalen. Si HL CONTRATISTA no cumpliere sus obligaciones contractuales por causas imputables a él mismo; EL MINISTERIO podrá declarar la caducidad dei Contrato o imponer el pago de una multa, de conformidad al artículo 85 de Ja LACAP, y se atenderá asimismo lo preceptuado en el artículo 36 de !a LACAP. El incumplimiento o deficiencia total o parcial en la prestación del servido durante el período fijado, dará lugar a la terminación del contrato, sin perjuicio de la responsabilidad que le corresponda a EL CONTRATISTA por su incumplimiento. </w:t>
      </w:r>
      <w:r>
        <w:rPr>
          <w:rStyle w:val="Cuerpodeltexto1"/>
        </w:rPr>
        <w:t>CLÁUSULA DÉCIMA</w:t>
      </w:r>
      <w:r>
        <w:t xml:space="preserve"> </w:t>
      </w:r>
      <w:r>
        <w:rPr>
          <w:rStyle w:val="Cuerpodeltexto1"/>
        </w:rPr>
        <w:t>PRIMERA: MODIFICACIÓN Y/O PRÓRROGA,</w:t>
      </w:r>
      <w:r>
        <w:t xml:space="preserve"> El presente Contrato pocha modificarse y prorrogarse de común acuerdo, por medio de una Resolución Modificativa, la cual deberá ser debidamente formalizada por parte de El. MINISTERIO y en caso de prórroga,</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31" w:h="7864" w:hRule="exact" w:wrap="around" w:vAnchor="page" w:hAnchor="page" w:x="1343" w:y="1776"/>
        <w:shd w:val="clear" w:color="auto" w:fill="auto"/>
        <w:spacing w:before="0" w:line="259" w:lineRule="exact"/>
        <w:ind w:right="60" w:firstLine="60"/>
        <w:jc w:val="both"/>
      </w:pPr>
      <w:r>
        <w:lastRenderedPageBreak/>
        <w:t xml:space="preserve">esta podrá hacerse efectiva a través de su correspondiente documento, el cual asimismo deberá ser emitido por EL MINISTERIO, previa aceptación de ambas partes, debiendo estar conforme a las condiciones establecidas por la LACAP y sil Reglamento, especialmente a lo establecido en los Artículos 83-A, 83- B, 86 y 92 de dicha ley y a los Artículos 23 literal k) y 75 del Reglamento. </w:t>
      </w:r>
      <w:r>
        <w:rPr>
          <w:rStyle w:val="Cuerpodeltexto1"/>
        </w:rPr>
        <w:t>CLÁUSULA DÉCIMA SEGUNDA: CASO</w:t>
      </w:r>
      <w:r>
        <w:t xml:space="preserve"> </w:t>
      </w:r>
      <w:r>
        <w:rPr>
          <w:rStyle w:val="Cuerpodeltexto1"/>
        </w:rPr>
        <w:t>FORTUITO Y FUERZA MAYOR:</w:t>
      </w:r>
      <w:r>
        <w:t xml:space="preserve"> Si acontecieron actos de caso fortuito o fuerza mayor, que afecten el cumplimiento dejas obligaciones contractuales, EL CONTRATISTA podrá solicitar una ampliación en el plazo de entrega, toda vez que lo haga por escrito dentro del plazo contractual previamente pactadoy que dichos actos los justifique y documente en debida forma. EL CONTRATISTA dará aviso por escrito a EL MINISTERIO dentro de los TRES (3) días hábiles siguientes a la fecha en que ocurra la causa que origina el percance y se procederá según lo dispuesto en el Avt. 83 del Reglamento de la Ley de. Adquisiciones y Contrataciones de la Administración Pública. En caso de no hacerse tai notificación en el plazo establecido, esta omisión será razón suficiente para que EL MINISTERIO deniegue la prórroga del plazo contractual. EL MINISTERIO notificará a EL CONTRATISTA lo que proceda, a través de la Dirección de la Unidad de Adquisiciones </w:t>
      </w:r>
      <w:r>
        <w:rPr>
          <w:rStyle w:val="CuerpodeltextoCursiva"/>
        </w:rPr>
        <w:t>y</w:t>
      </w:r>
      <w:r>
        <w:t xml:space="preserve"> Contrataciones Institucional; y en caso de prórroga, la cual será establecida y formalizada a través de una Resolución, esta operará siempre que el plazo de las garantías que se hayan constituido a favor de EL MINISTERIO asegure las obligaciones. </w:t>
      </w:r>
      <w:r>
        <w:rPr>
          <w:rStyle w:val="Cuerpodeltexto1"/>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 Contrato, prRendiéndose además de acuerdo a lo establecido en él inciso segundo del artículo 10(1 de la LACAP. </w:t>
      </w:r>
      <w:r>
        <w:rPr>
          <w:rStyle w:val="Cuerpodeltexto1"/>
        </w:rPr>
        <w:t>CLÁUSULA DÉCIMA CUARTA:</w:t>
      </w:r>
      <w:r>
        <w:t xml:space="preserve"> </w:t>
      </w:r>
      <w:r>
        <w:rPr>
          <w:rStyle w:val="Cuerpodeltexto1"/>
        </w:rPr>
        <w:t>INTERPRETACIÓN DEL CONTRAT</w:t>
      </w:r>
      <w:r>
        <w: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pttdiendo en tal caso girar las instrucciones por escrito que al respecto considere convenientes. EL CONTRATISTA expresamente acepta tal disposición y se obliga a dar</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24" w:h="7868" w:hRule="exact" w:wrap="around" w:vAnchor="page" w:hAnchor="page" w:x="1347" w:y="1776"/>
        <w:shd w:val="clear" w:color="auto" w:fill="auto"/>
        <w:spacing w:before="0" w:line="263" w:lineRule="exact"/>
        <w:ind w:right="60"/>
        <w:jc w:val="both"/>
      </w:pPr>
      <w:r>
        <w:lastRenderedPageBreak/>
        <w:t xml:space="preserve">estricto cumplimiento a las instrucciones que al respecto dicte la institución contratante las cnalea .serán comunicadas por medio de la Unidad de Adquisiciones y Contrataciones Institucional, </w:t>
      </w:r>
      <w:r>
        <w:rPr>
          <w:rStyle w:val="Cuerpodeltexto1"/>
        </w:rPr>
        <w:t>CLAUSULA DÉCIMA. QUINTA: SOLUCIÓN DE CONFLICTOS</w:t>
      </w:r>
      <w:r>
        <w:t xml:space="preserve">. Toda duda, discrepancia o conflicto que surgiere entre las paites durante Ja ejecución de este contrato se resolverá de acuerdo a lo establecido en el Título VHI de la LACAP. </w:t>
      </w:r>
      <w:r>
        <w:rPr>
          <w:rStyle w:val="Cuerpodeltexto1"/>
        </w:rPr>
        <w:t>CLAUSULA DÉCIMA SEXTA: TERMINACIÓN PEI. CONTRATO</w:t>
      </w:r>
      <w:r>
        <w:t xml:space="preserve">. EL MINISTERIO podrá dar por terminado el contrato sin responsabilidad alguna de su parte: a) Por las causales establecidas en las letras a) y b) del artículo 94 de la LACAP; b) Cuando EL CONTRATISTA preste un ser-vicio de inferior calidad o en diferentes condiciones de 3o ofertado; y c) por común acuerdo entre las partes, precediéndose en este último caso según lo regulado en el Art. 84 del RELACAP. En los demás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 92 y siguientes de la LACAP, </w:t>
      </w:r>
      <w:r>
        <w:rPr>
          <w:rStyle w:val="Cuerpodeltexto1"/>
        </w:rPr>
        <w:t>CLAUSULA DÉCIMA</w:t>
      </w:r>
      <w:r>
        <w:t xml:space="preserve"> </w:t>
      </w:r>
      <w:r>
        <w:rPr>
          <w:rStyle w:val="Cuerpodeltexto1"/>
        </w:rPr>
        <w:t>SEPTIMA: LEGISLACIÓN APLICABL</w:t>
      </w:r>
      <w:r>
        <w:t xml:space="preserve">E. Las partes se someten a la legislación vigente de la República de El Salvador, </w:t>
      </w:r>
      <w:r>
        <w:rPr>
          <w:rStyle w:val="Cuerpodeltexto1"/>
        </w:rPr>
        <w:t>CLAUSULA DECIMA OCTAVA: CONDICIONES DE</w:t>
      </w:r>
      <w:r>
        <w:t xml:space="preserve"> PR</w:t>
      </w:r>
      <w:r>
        <w:rPr>
          <w:rStyle w:val="Cuerpodeltexto1"/>
        </w:rPr>
        <w:t>EVENCION Y ERRADICACION DEL TRABATO INFANTIL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 torio y en éste último caso deberá finalizar el</w:t>
      </w:r>
    </w:p>
    <w:p w:rsidR="00C976C5" w:rsidRDefault="00C976C5">
      <w:pPr>
        <w:rPr>
          <w:sz w:val="2"/>
          <w:szCs w:val="2"/>
        </w:rPr>
        <w:sectPr w:rsidR="00C976C5">
          <w:pgSz w:w="8391" w:h="11906"/>
          <w:pgMar w:top="0" w:right="0" w:bottom="0" w:left="0" w:header="0" w:footer="3" w:gutter="0"/>
          <w:cols w:space="720"/>
          <w:noEndnote/>
          <w:docGrid w:linePitch="360"/>
        </w:sectPr>
      </w:pPr>
    </w:p>
    <w:p w:rsidR="00C976C5" w:rsidRDefault="000067D2">
      <w:pPr>
        <w:pStyle w:val="Cuerpodeltexto0"/>
        <w:framePr w:w="5796" w:h="1554" w:hRule="exact" w:wrap="around" w:vAnchor="page" w:hAnchor="page" w:x="1311" w:y="1776"/>
        <w:shd w:val="clear" w:color="auto" w:fill="auto"/>
        <w:tabs>
          <w:tab w:val="right" w:pos="5783"/>
        </w:tabs>
        <w:spacing w:before="0" w:line="263" w:lineRule="exact"/>
        <w:ind w:left="160" w:right="20"/>
        <w:jc w:val="both"/>
      </w:pPr>
      <w:r>
        <w:lastRenderedPageBreak/>
        <w:t xml:space="preserve">procedimiento para conocer la resolución final. </w:t>
      </w:r>
      <w:r>
        <w:rPr>
          <w:rStyle w:val="Cuerpodeltexto1"/>
        </w:rPr>
        <w:t>CLAUSULA DECIMA NOVENA:</w:t>
      </w:r>
      <w:r>
        <w:t xml:space="preserve"> </w:t>
      </w:r>
      <w:r>
        <w:rPr>
          <w:rStyle w:val="Cuerpodeltexto1"/>
        </w:rPr>
        <w:t>NOTIFICACIONES</w:t>
      </w:r>
      <w:r>
        <w:t xml:space="preserve">. Todas las notificaciones entre las paites referentes a la ejecución do este Contrato, deberán hacerse por escrito </w:t>
      </w:r>
      <w:r>
        <w:rPr>
          <w:rStyle w:val="CuerpodeltextoCursiva"/>
        </w:rPr>
        <w:t>y</w:t>
      </w:r>
      <w:r>
        <w:t xml:space="preserve"> tendrán efecto a partir de su recepción en las direcciones que a continuación se indican: para EL MINISTERIO, Edificio Ministerio de Gobern a c</w:t>
      </w:r>
      <w:r>
        <w:tab/>
      </w:r>
      <w:r>
        <w:rPr>
          <w:rStyle w:val="CuerpodeltextoCursiva"/>
        </w:rPr>
        <w:t>y</w:t>
      </w:r>
    </w:p>
    <w:p w:rsidR="00C976C5" w:rsidRDefault="000067D2">
      <w:pPr>
        <w:pStyle w:val="Cuerpodeltexto0"/>
        <w:framePr w:w="5796" w:h="1554" w:hRule="exact" w:wrap="around" w:vAnchor="page" w:hAnchor="page" w:x="1311" w:y="1776"/>
        <w:shd w:val="clear" w:color="auto" w:fill="auto"/>
        <w:spacing w:before="0" w:line="263" w:lineRule="exact"/>
        <w:ind w:left="160"/>
        <w:jc w:val="both"/>
      </w:pPr>
      <w:r>
        <w:t>para EL CONTRATISTA,</w:t>
      </w:r>
    </w:p>
    <w:p w:rsidR="00C976C5" w:rsidRDefault="00A10463">
      <w:pPr>
        <w:pStyle w:val="Leyendadelaimagen0"/>
        <w:framePr w:w="5630" w:h="539" w:hRule="exact" w:wrap="around" w:vAnchor="page" w:hAnchor="page" w:x="1451" w:y="3337"/>
        <w:shd w:val="clear" w:color="auto" w:fill="auto"/>
        <w:spacing w:line="263" w:lineRule="exact"/>
        <w:ind w:firstLine="720"/>
      </w:pPr>
      <w:r>
        <w:t xml:space="preserve">En  fe </w:t>
      </w:r>
      <w:r w:rsidR="000067D2">
        <w:t xml:space="preserve">de lo cual firmamos el presente contrato en la ciudad de San Salvador, </w:t>
      </w:r>
      <w:r w:rsidR="000067D2">
        <w:rPr>
          <w:rStyle w:val="LeyendadelaimagenCursiva"/>
        </w:rPr>
        <w:t>a</w:t>
      </w:r>
      <w:r>
        <w:t xml:space="preserve"> los veinticinco día</w:t>
      </w:r>
      <w:r w:rsidR="000067D2">
        <w:t>s de mayo del m</w:t>
      </w:r>
      <w:r>
        <w:t>il</w:t>
      </w:r>
      <w:r w:rsidR="000067D2">
        <w:t xml:space="preserve"> dos mil veinte.</w:t>
      </w:r>
    </w:p>
    <w:p w:rsidR="00C976C5" w:rsidRDefault="00C976C5">
      <w:pPr>
        <w:rPr>
          <w:sz w:val="2"/>
          <w:szCs w:val="2"/>
        </w:rPr>
      </w:pPr>
    </w:p>
    <w:sectPr w:rsidR="00C976C5">
      <w:pgSz w:w="8391" w:h="11906"/>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82" w:rsidRDefault="00467082">
      <w:r>
        <w:separator/>
      </w:r>
    </w:p>
  </w:endnote>
  <w:endnote w:type="continuationSeparator" w:id="0">
    <w:p w:rsidR="00467082" w:rsidRDefault="0046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82" w:rsidRDefault="00467082"/>
  </w:footnote>
  <w:footnote w:type="continuationSeparator" w:id="0">
    <w:p w:rsidR="00467082" w:rsidRDefault="004670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C5"/>
    <w:rsid w:val="000067D2"/>
    <w:rsid w:val="00467082"/>
    <w:rsid w:val="00522034"/>
    <w:rsid w:val="00A10463"/>
    <w:rsid w:val="00C976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31E6C-4E67-43D1-99EA-D5DA8230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9"/>
      <w:szCs w:val="9"/>
      <w:u w:val="none"/>
    </w:rPr>
  </w:style>
  <w:style w:type="character" w:customStyle="1" w:styleId="Cuerpodeltexto2Cursiva">
    <w:name w:val="Cuerpo del texto (2) + Cursiva"/>
    <w:aliases w:val="Espaciado 0 pto"/>
    <w:basedOn w:val="Cuerpodeltexto2"/>
    <w:rPr>
      <w:rFonts w:ascii="Book Antiqua" w:eastAsia="Book Antiqua" w:hAnsi="Book Antiqua" w:cs="Book Antiqua"/>
      <w:b w:val="0"/>
      <w:bCs w:val="0"/>
      <w:i/>
      <w:iCs/>
      <w:smallCaps w:val="0"/>
      <w:strike w:val="0"/>
      <w:color w:val="000000"/>
      <w:spacing w:val="-10"/>
      <w:w w:val="100"/>
      <w:position w:val="0"/>
      <w:sz w:val="9"/>
      <w:szCs w:val="9"/>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2"/>
      <w:szCs w:val="12"/>
      <w:u w:val="non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12"/>
      <w:szCs w:val="12"/>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2"/>
      <w:szCs w:val="12"/>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2"/>
      <w:szCs w:val="12"/>
      <w:u w:val="single"/>
      <w:lang w:val="es-ES" w:eastAsia="es-ES" w:bidi="es-ES"/>
    </w:rPr>
  </w:style>
  <w:style w:type="character" w:customStyle="1" w:styleId="LeyendadelaimagenCursiva">
    <w:name w:val="Leyenda de la imagen + Cursiva"/>
    <w:aliases w:val="Espaciado 0 pto"/>
    <w:basedOn w:val="Leyendadelaimagen"/>
    <w:rPr>
      <w:rFonts w:ascii="Book Antiqua" w:eastAsia="Book Antiqua" w:hAnsi="Book Antiqua" w:cs="Book Antiqua"/>
      <w:b w:val="0"/>
      <w:bCs w:val="0"/>
      <w:i/>
      <w:iCs/>
      <w:smallCaps w:val="0"/>
      <w:strike w:val="0"/>
      <w:color w:val="000000"/>
      <w:spacing w:val="0"/>
      <w:w w:val="100"/>
      <w:position w:val="0"/>
      <w:sz w:val="12"/>
      <w:szCs w:val="12"/>
      <w:u w:val="none"/>
      <w:lang w:val="es-ES" w:eastAsia="es-ES" w:bidi="es-ES"/>
    </w:rPr>
  </w:style>
  <w:style w:type="paragraph" w:customStyle="1" w:styleId="Cuerpodeltexto20">
    <w:name w:val="Cuerpo del texto (2)"/>
    <w:basedOn w:val="Normal"/>
    <w:link w:val="Cuerpodeltexto2"/>
    <w:pPr>
      <w:shd w:val="clear" w:color="auto" w:fill="FFFFFF"/>
      <w:spacing w:after="180" w:line="104" w:lineRule="exact"/>
      <w:jc w:val="center"/>
    </w:pPr>
    <w:rPr>
      <w:rFonts w:ascii="Book Antiqua" w:eastAsia="Book Antiqua" w:hAnsi="Book Antiqua" w:cs="Book Antiqua"/>
      <w:spacing w:val="-1"/>
      <w:sz w:val="9"/>
      <w:szCs w:val="9"/>
    </w:rPr>
  </w:style>
  <w:style w:type="paragraph" w:customStyle="1" w:styleId="Cuerpodeltexto0">
    <w:name w:val="Cuerpo del texto"/>
    <w:basedOn w:val="Normal"/>
    <w:link w:val="Cuerpodeltexto"/>
    <w:pPr>
      <w:shd w:val="clear" w:color="auto" w:fill="FFFFFF"/>
      <w:spacing w:before="180" w:line="173" w:lineRule="exact"/>
      <w:jc w:val="center"/>
    </w:pPr>
    <w:rPr>
      <w:rFonts w:ascii="Book Antiqua" w:eastAsia="Book Antiqua" w:hAnsi="Book Antiqua" w:cs="Book Antiqua"/>
      <w:spacing w:val="1"/>
      <w:sz w:val="12"/>
      <w:szCs w:val="12"/>
    </w:rPr>
  </w:style>
  <w:style w:type="paragraph" w:customStyle="1" w:styleId="Leyendadelaimagen0">
    <w:name w:val="Leyenda de la imagen"/>
    <w:basedOn w:val="Normal"/>
    <w:link w:val="Leyendadelaimagen"/>
    <w:pPr>
      <w:shd w:val="clear" w:color="auto" w:fill="FFFFFF"/>
      <w:spacing w:line="0" w:lineRule="atLeast"/>
      <w:ind w:hanging="260"/>
    </w:pPr>
    <w:rPr>
      <w:rFonts w:ascii="Book Antiqua" w:eastAsia="Book Antiqua" w:hAnsi="Book Antiqua" w:cs="Book Antiqua"/>
      <w:spacing w:val="1"/>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09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3455</Words>
  <Characters>19008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Gómez Varela</cp:lastModifiedBy>
  <cp:revision>2</cp:revision>
  <dcterms:created xsi:type="dcterms:W3CDTF">2020-08-11T03:16:00Z</dcterms:created>
  <dcterms:modified xsi:type="dcterms:W3CDTF">2020-08-11T03:16:00Z</dcterms:modified>
</cp:coreProperties>
</file>