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540A5" w:rsidRPr="000540A5" w14:paraId="47C2B89F" w14:textId="77777777" w:rsidTr="000540A5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F5B74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540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643FAA" wp14:editId="6AEB428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E4388D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0540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0540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135A30AC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40A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609F9D9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0540A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0540A5" w:rsidRPr="000540A5" w14:paraId="4C1B6864" w14:textId="77777777" w:rsidTr="000540A5">
        <w:trPr>
          <w:trHeight w:val="427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4318DD9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540A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540A5" w:rsidRPr="000540A5" w14:paraId="7A6157E8" w14:textId="77777777" w:rsidTr="000540A5">
        <w:trPr>
          <w:trHeight w:val="686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80A4C3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3D9DEA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2DFE203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EE7C48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22C546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1F6F6A9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540A5" w:rsidRPr="000540A5" w14:paraId="31D803BC" w14:textId="77777777" w:rsidTr="000540A5">
        <w:trPr>
          <w:trHeight w:val="89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764710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90EAE1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18FB12D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8CD380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</w:t>
            </w:r>
            <w:proofErr w:type="spellStart"/>
            <w:r w:rsidRPr="000540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ELENILSON</w:t>
            </w:r>
            <w:proofErr w:type="spellEnd"/>
            <w:r w:rsidRPr="000540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RAMOS </w:t>
            </w:r>
            <w:proofErr w:type="spellStart"/>
            <w:r w:rsidRPr="000540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PANUCENO</w:t>
            </w:r>
            <w:proofErr w:type="spell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9AD2A1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F8F5183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37056D" w14:textId="541B46B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0540A5" w:rsidRPr="000540A5" w14:paraId="14D02158" w14:textId="77777777" w:rsidTr="000540A5">
        <w:trPr>
          <w:trHeight w:val="41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1414AB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69C800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D2A86B6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37EBE60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ENCARGADO DE BAÑOS </w:t>
            </w:r>
            <w:proofErr w:type="spellStart"/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PUBLICOS</w:t>
            </w:r>
            <w:proofErr w:type="spellEnd"/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 xml:space="preserve"> (5 </w:t>
            </w:r>
            <w:proofErr w:type="spellStart"/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DIAS</w:t>
            </w:r>
            <w:proofErr w:type="spellEnd"/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 xml:space="preserve">) UBICADOS EN LOS MALECONES DEL PLAYA EL CUCO, CUBRIENDO LOS DÍAS DE DESCANSO DE LA SEÑORA GUADALUPE COREAS PARA EL MES DE MARZO DEL PRESENTE AÑO </w:t>
            </w:r>
          </w:p>
          <w:p w14:paraId="505A1C93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0719FB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7C7F36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E2909F7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7703048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55.56</w:t>
            </w:r>
          </w:p>
          <w:p w14:paraId="65F91531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0540A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</w:t>
            </w:r>
            <w:proofErr w:type="spellEnd"/>
            <w:r w:rsidRPr="000540A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=5.56</w:t>
            </w:r>
          </w:p>
          <w:p w14:paraId="1FAEED3E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LIQUIDO=50.00</w:t>
            </w:r>
          </w:p>
        </w:tc>
      </w:tr>
      <w:tr w:rsidR="000540A5" w:rsidRPr="000540A5" w14:paraId="3F412D64" w14:textId="77777777" w:rsidTr="000540A5">
        <w:trPr>
          <w:trHeight w:val="140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9BDAD4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926B0C8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0540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0540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C58EA96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2C2E9E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C055119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304DC90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3C8E47CB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651B86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540A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DDC948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7FB4AF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437C35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B00E6E7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A70A41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CINCO 56/100 DÓLARES. -</w:t>
            </w:r>
          </w:p>
        </w:tc>
      </w:tr>
      <w:tr w:rsidR="000540A5" w:rsidRPr="000540A5" w14:paraId="275D7599" w14:textId="77777777" w:rsidTr="000540A5">
        <w:trPr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2771DA2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B8B48D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EF38A39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0A7012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B7A2154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540A5" w:rsidRPr="000540A5" w14:paraId="05D72425" w14:textId="77777777" w:rsidTr="000540A5">
        <w:trPr>
          <w:trHeight w:val="1320"/>
          <w:jc w:val="center"/>
        </w:trPr>
        <w:tc>
          <w:tcPr>
            <w:tcW w:w="487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7753F81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3AECAE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496BDBC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5F985B3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08B0AE8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</w:t>
            </w:r>
            <w:proofErr w:type="spellStart"/>
            <w:r w:rsidRPr="000540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ELENILSON</w:t>
            </w:r>
            <w:proofErr w:type="spellEnd"/>
            <w:r w:rsidRPr="000540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RAMOS </w:t>
            </w:r>
            <w:proofErr w:type="spellStart"/>
            <w:r w:rsidRPr="000540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PANUCENO</w:t>
            </w:r>
            <w:proofErr w:type="spellEnd"/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12E28E4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5899A6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bookmarkStart w:id="0" w:name="_GoBack"/>
            <w:bookmarkEnd w:id="0"/>
          </w:p>
          <w:p w14:paraId="7F0B416E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DDA07C7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0695002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432F3A2A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540A5" w:rsidRPr="000540A5" w14:paraId="20E6D41E" w14:textId="77777777" w:rsidTr="000540A5">
        <w:trPr>
          <w:trHeight w:val="1688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924C7A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C8C9E2A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99C93C9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DE80D4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10113B2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5D3C7F" w14:textId="77777777" w:rsidR="000540A5" w:rsidRPr="000540A5" w:rsidRDefault="000540A5" w:rsidP="000540A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540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540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540A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D39A628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B69D6" w14:textId="77777777" w:rsidR="008803D8" w:rsidRDefault="008803D8" w:rsidP="00037EFB">
      <w:pPr>
        <w:spacing w:after="0" w:line="240" w:lineRule="auto"/>
      </w:pPr>
      <w:r>
        <w:separator/>
      </w:r>
    </w:p>
  </w:endnote>
  <w:endnote w:type="continuationSeparator" w:id="0">
    <w:p w14:paraId="13E0F18D" w14:textId="77777777" w:rsidR="008803D8" w:rsidRDefault="008803D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8C76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58EEFDE" wp14:editId="5794C41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7C597E6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EF946" w14:textId="77777777" w:rsidR="008803D8" w:rsidRDefault="008803D8" w:rsidP="00037EFB">
      <w:pPr>
        <w:spacing w:after="0" w:line="240" w:lineRule="auto"/>
      </w:pPr>
      <w:r>
        <w:separator/>
      </w:r>
    </w:p>
  </w:footnote>
  <w:footnote w:type="continuationSeparator" w:id="0">
    <w:p w14:paraId="367A937B" w14:textId="77777777" w:rsidR="008803D8" w:rsidRDefault="008803D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540A5"/>
    <w:rsid w:val="0022542A"/>
    <w:rsid w:val="002A0A91"/>
    <w:rsid w:val="003F57DD"/>
    <w:rsid w:val="004C0B55"/>
    <w:rsid w:val="0057160A"/>
    <w:rsid w:val="006402D4"/>
    <w:rsid w:val="008008BC"/>
    <w:rsid w:val="008803D8"/>
    <w:rsid w:val="00924232"/>
    <w:rsid w:val="00955350"/>
    <w:rsid w:val="00BF6815"/>
    <w:rsid w:val="00C27451"/>
    <w:rsid w:val="00C61D4C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C74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69A3-D9C1-42AA-83F1-10C1D814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2020-08-05T16:02:00Z</dcterms:modified>
</cp:coreProperties>
</file>