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2F" w:rsidRDefault="002D54EE">
      <w:pPr>
        <w:pStyle w:val="Cuerpodeltexto0"/>
        <w:framePr w:w="6156" w:h="1023" w:hRule="exact" w:wrap="around" w:vAnchor="page" w:hAnchor="page" w:x="2892" w:y="5912"/>
        <w:shd w:val="clear" w:color="auto" w:fill="auto"/>
        <w:ind w:left="60" w:firstLine="0"/>
      </w:pPr>
      <w:r>
        <w:t>"CONTRATO DE SERVICIO DE MANTENIMIENTO PREVENTIVO Y CORRECTIVO DE EQUIPOS DE AIRE ACONDICIONADO PARA EL MINISTERIO DE GOBERNACIÓN Y DESARROLLO TERRITORIAL Y SUS DEPENDENCIAS"</w:t>
      </w:r>
    </w:p>
    <w:p w:rsidR="002C592F" w:rsidRDefault="002D54EE">
      <w:pPr>
        <w:pStyle w:val="Cuerpodeltexto0"/>
        <w:framePr w:w="6156" w:h="1023" w:hRule="exact" w:wrap="around" w:vAnchor="page" w:hAnchor="page" w:x="2892" w:y="5912"/>
        <w:shd w:val="clear" w:color="auto" w:fill="auto"/>
        <w:spacing w:after="94"/>
        <w:ind w:left="60" w:firstLine="0"/>
      </w:pPr>
      <w:r>
        <w:t>No. MG- 033/2020</w:t>
      </w:r>
    </w:p>
    <w:p w:rsidR="002C592F" w:rsidRDefault="002D54EE">
      <w:pPr>
        <w:pStyle w:val="Cuerpodeltexto0"/>
        <w:framePr w:w="6156" w:h="1023" w:hRule="exact" w:wrap="around" w:vAnchor="page" w:hAnchor="page" w:x="2892" w:y="5912"/>
        <w:shd w:val="clear" w:color="auto" w:fill="auto"/>
        <w:spacing w:line="120" w:lineRule="exact"/>
        <w:ind w:left="120" w:firstLine="0"/>
        <w:jc w:val="left"/>
      </w:pPr>
      <w:r>
        <w:t>Nosotros,</w:t>
      </w:r>
      <w:r w:rsidR="00F056F7">
        <w:t xml:space="preserve"> ANA GABRIELA VÁSQUEZ DE LÓPEZ </w:t>
      </w:r>
    </w:p>
    <w:p w:rsidR="002C592F" w:rsidRDefault="00F056F7">
      <w:pPr>
        <w:pStyle w:val="Cuerpodeltexto0"/>
        <w:framePr w:w="6156" w:h="3103" w:hRule="exact" w:wrap="around" w:vAnchor="page" w:hAnchor="page" w:x="2892" w:y="7172"/>
        <w:shd w:val="clear" w:color="auto" w:fill="auto"/>
        <w:spacing w:line="252" w:lineRule="exact"/>
        <w:ind w:left="120" w:right="180" w:firstLine="2400"/>
        <w:jc w:val="both"/>
      </w:pPr>
      <w:r>
        <w:t>A</w:t>
      </w:r>
      <w:r w:rsidR="002D54EE">
        <w:t xml:space="preserve">ctuando por </w:t>
      </w:r>
      <w:r w:rsidR="002D54EE">
        <w:t>delegación en nombre del MINISTERIO DE</w:t>
      </w:r>
    </w:p>
    <w:p w:rsidR="002C592F" w:rsidRDefault="002D54EE">
      <w:pPr>
        <w:pStyle w:val="Cuerpodeltexto0"/>
        <w:framePr w:w="6156" w:h="3103" w:hRule="exact" w:wrap="around" w:vAnchor="page" w:hAnchor="page" w:x="2892" w:y="7172"/>
        <w:shd w:val="clear" w:color="auto" w:fill="auto"/>
        <w:spacing w:line="252" w:lineRule="exact"/>
        <w:ind w:left="120" w:right="180" w:firstLine="0"/>
        <w:jc w:val="both"/>
      </w:pPr>
      <w:r>
        <w:t>GOBERNACIÓN Y DESARROLLO TERRITORIAL, con base al Acuerdo Número DIECIOCHO,</w:t>
      </w:r>
      <w:r>
        <w:br/>
        <w:t>y DIECIOCHO BIS emitidos por el Órgano Ejecutivo en el Ramo de Gobernación y Desarrollo</w:t>
      </w:r>
      <w:r>
        <w:br/>
        <w:t>Territorial, en fecha tres de febrero de dos mil vein</w:t>
      </w:r>
      <w:r>
        <w:t>te, por el señor Ministro de Gobernación y</w:t>
      </w:r>
      <w:r>
        <w:br/>
        <w:t>Desarrollo Territorial, MARIO EDGARDO DURÁN GAVIDIA, mediante e[ cual acordó</w:t>
      </w:r>
      <w:r>
        <w:br/>
        <w:t>designarme, para que firme los contratos resultantes de los procesos de adquisición realizados</w:t>
      </w:r>
      <w:r>
        <w:br/>
        <w:t>por la Unidad de Adquisiciones y Contrata</w:t>
      </w:r>
      <w:r>
        <w:t>ciones Institucional, independientemente de la</w:t>
      </w:r>
      <w:r>
        <w:br/>
        <w:t>modalidad de adquisición que se haya seguido, siempre y cuando sea de las que regida la Ley de</w:t>
      </w:r>
      <w:r>
        <w:br/>
        <w:t>Adquisiciones y Contrataciones de la Administración Pública en lo sucesivo también denominada</w:t>
      </w:r>
      <w:r>
        <w:br/>
        <w:t xml:space="preserve">LACAP, y no sean de </w:t>
      </w:r>
      <w:r>
        <w:t>los contratos que debe firmar el Fiscal General de la República; por lo que</w:t>
      </w:r>
      <w:r>
        <w:br/>
        <w:t>comparezco a otorgar el presente Instrumento, y en el transcurso del mismo me denominaré: "EL</w:t>
      </w:r>
    </w:p>
    <w:p w:rsidR="002C592F" w:rsidRDefault="002D54EE">
      <w:pPr>
        <w:pStyle w:val="Cuerpodeltexto0"/>
        <w:framePr w:w="6156" w:h="3103" w:hRule="exact" w:wrap="around" w:vAnchor="page" w:hAnchor="page" w:x="2892" w:y="7172"/>
        <w:shd w:val="clear" w:color="auto" w:fill="auto"/>
        <w:spacing w:line="252" w:lineRule="exact"/>
        <w:ind w:left="120" w:right="1250" w:firstLine="0"/>
        <w:jc w:val="both"/>
      </w:pPr>
      <w:r>
        <w:t>MINISTERIO" y por otra parte WILFREDO ANTONIO MEJIA MARTINEZ,)</w:t>
      </w:r>
    </w:p>
    <w:p w:rsidR="002C592F" w:rsidRDefault="002D54EE">
      <w:pPr>
        <w:pStyle w:val="Cuerpodeltexto0"/>
        <w:framePr w:w="6156" w:h="1551" w:hRule="exact" w:wrap="around" w:vAnchor="page" w:hAnchor="page" w:x="2892" w:y="11017"/>
        <w:shd w:val="clear" w:color="auto" w:fill="auto"/>
        <w:spacing w:line="252" w:lineRule="exact"/>
        <w:ind w:left="120" w:right="180" w:firstLine="3380"/>
        <w:jc w:val="both"/>
      </w:pPr>
      <w:proofErr w:type="spellStart"/>
      <w:r>
        <w:t>MH^fcactuaudo</w:t>
      </w:r>
      <w:proofErr w:type="spellEnd"/>
      <w:r>
        <w:t xml:space="preserve"> </w:t>
      </w:r>
      <w:proofErr w:type="spellStart"/>
      <w:r>
        <w:t>enmi</w:t>
      </w:r>
      <w:proofErr w:type="spellEnd"/>
      <w:r>
        <w:t xml:space="preserve"> </w:t>
      </w:r>
      <w:r>
        <w:t>calidad de Administrador Único Propietario de la sociedad INGENIERIA ELECTRICA Y CIVIL, SOCIEDAD ANONIMADE CAPITAL VARIA</w:t>
      </w:r>
      <w:r w:rsidR="00F056F7">
        <w:t>BLE, que puede abreviarse INELC</w:t>
      </w:r>
      <w:bookmarkStart w:id="0" w:name="_GoBack"/>
      <w:bookmarkEnd w:id="0"/>
      <w:r>
        <w:t>I, S.A. DE C.V.; de este domicilio, con Número de Identificación Tributaria</w:t>
      </w:r>
    </w:p>
    <w:p w:rsidR="002C592F" w:rsidRDefault="002D54EE">
      <w:pPr>
        <w:pStyle w:val="Cuerpodeltexto0"/>
        <w:framePr w:w="6156" w:h="1551" w:hRule="exact" w:wrap="around" w:vAnchor="page" w:hAnchor="page" w:x="2892" w:y="11017"/>
        <w:shd w:val="clear" w:color="auto" w:fill="auto"/>
        <w:spacing w:line="252" w:lineRule="exact"/>
        <w:ind w:left="120" w:right="180"/>
        <w:jc w:val="left"/>
      </w:pPr>
      <w:r>
        <w:t>^</w:t>
      </w:r>
      <w:proofErr w:type="spellStart"/>
      <w:r>
        <w:t>f^fSHM^I^H^HjlKPpersoncría</w:t>
      </w:r>
      <w:proofErr w:type="spellEnd"/>
      <w:r>
        <w:t xml:space="preserve"> </w:t>
      </w:r>
      <w:r>
        <w:t xml:space="preserve">que acredito por medio de Copia Certificada por Notario de Testimonio de Escritura Pública de Constitución de </w:t>
      </w:r>
      <w:proofErr w:type="spellStart"/>
      <w:r>
        <w:t>Socieda</w:t>
      </w:r>
      <w:proofErr w:type="spellEnd"/>
    </w:p>
    <w:p w:rsidR="00F056F7" w:rsidRPr="00F056F7" w:rsidRDefault="00F056F7" w:rsidP="00F056F7">
      <w:pPr>
        <w:rPr>
          <w:color w:val="FF0000"/>
        </w:rPr>
      </w:pPr>
      <w:r w:rsidRPr="00F056F7">
        <w:rPr>
          <w:color w:val="FF0000"/>
        </w:rPr>
        <w:t xml:space="preserve">Se advierte que el presente documento se encuentra editado, se han suprimido datos personales y confidenciales por los cuales se crea esta versión pública, de </w:t>
      </w:r>
      <w:proofErr w:type="gramStart"/>
      <w:r w:rsidRPr="00F056F7">
        <w:rPr>
          <w:color w:val="FF0000"/>
        </w:rPr>
        <w:t>conformidad</w:t>
      </w:r>
      <w:proofErr w:type="gramEnd"/>
      <w:r w:rsidRPr="00F056F7">
        <w:rPr>
          <w:color w:val="FF0000"/>
        </w:rPr>
        <w:t xml:space="preserve"> al Art. 30 de la Ley de Acceso a la Información Publica </w:t>
      </w:r>
    </w:p>
    <w:p w:rsidR="002C592F" w:rsidRDefault="002C592F">
      <w:pPr>
        <w:rPr>
          <w:sz w:val="2"/>
          <w:szCs w:val="2"/>
        </w:rPr>
        <w:sectPr w:rsidR="002C592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592F" w:rsidRDefault="002D54EE">
      <w:pPr>
        <w:pStyle w:val="Cuerpodeltexto0"/>
        <w:framePr w:w="6667" w:h="4576" w:hRule="exact" w:wrap="around" w:vAnchor="page" w:hAnchor="page" w:x="2636" w:y="7942"/>
        <w:shd w:val="clear" w:color="auto" w:fill="auto"/>
        <w:spacing w:line="252" w:lineRule="exact"/>
        <w:ind w:left="60" w:right="780" w:firstLine="0"/>
        <w:jc w:val="both"/>
      </w:pPr>
      <w:proofErr w:type="gramStart"/>
      <w:r>
        <w:lastRenderedPageBreak/>
        <w:t>convenimos</w:t>
      </w:r>
      <w:proofErr w:type="gramEnd"/>
      <w:r>
        <w:t xml:space="preserve"> en celebrar y al efecto asilo hacemos, con base en </w:t>
      </w:r>
      <w:proofErr w:type="spellStart"/>
      <w:r>
        <w:t>e</w:t>
      </w:r>
      <w:proofErr w:type="spellEnd"/>
      <w:r>
        <w:t>! proceso LICITACIÓN ABIERTA No. DR-</w:t>
      </w:r>
      <w:proofErr w:type="spellStart"/>
      <w:r>
        <w:t>CAlvTA</w:t>
      </w:r>
      <w:proofErr w:type="spellEnd"/>
      <w:r>
        <w:t xml:space="preserve"> LA-MG-0^/2</w:t>
      </w:r>
      <w:r>
        <w:t xml:space="preserve">020, promovido por el Ministerio de Gobernación y Desarrollo Territorial/ y en las Resoluciones Números DIECIOCHO y VEINTIUNO de fechas diez cíe marzo de dos mil veinte y diecinueve de marzo de dos mil veinte, respectivamente, ambas emitidas por el Órgano </w:t>
      </w:r>
      <w:r>
        <w:t xml:space="preserve">Ejecutivo en el Ramo de Gobernación y Desarrollo Territorial, el siguiente "CONTRATO DE SERVIO O DE MANTENIMIENTO PREVENTIVO Y CORRECTIVO DE EQUIPOS DE AIRE ACONDICIONADO PARA EL MINISTERIO DE GOBERNACIÓN Y DESARROLLO TERRITORIAL Y SUS </w:t>
      </w:r>
      <w:proofErr w:type="spellStart"/>
      <w:r>
        <w:t>DEPENDENCIAS",de</w:t>
      </w:r>
      <w:proofErr w:type="spellEnd"/>
      <w:r>
        <w:t xml:space="preserve"> con</w:t>
      </w:r>
      <w:r>
        <w:t xml:space="preserve">formidad a la Constitución de la República, al Tratado de </w:t>
      </w:r>
      <w:proofErr w:type="spellStart"/>
      <w:r>
        <w:t>Líbre</w:t>
      </w:r>
      <w:proofErr w:type="spellEnd"/>
      <w:r>
        <w:t xml:space="preserve"> Comercio entre Estados Unidos de América, Centroamérica y República Dominicana (DR-CAPTA) y a la Ley de Adquisiciones y Contrataciones de la Administración Pública, que en adelante se denomina</w:t>
      </w:r>
      <w:r>
        <w:t xml:space="preserve">rá "LACAP" y su Reglamento, a las condiciones, obligaciones, pactos y renuncias siguientes: </w:t>
      </w:r>
      <w:r>
        <w:rPr>
          <w:rStyle w:val="Cuerpodeltexto1"/>
        </w:rPr>
        <w:t>CLÁUSULA PRIMERA: O B T</w:t>
      </w:r>
      <w:r>
        <w:t>ETO DE</w:t>
      </w:r>
      <w:r>
        <w:rPr>
          <w:rStyle w:val="Cuerpodeltexto1"/>
        </w:rPr>
        <w:t>L CONT</w:t>
      </w:r>
      <w:r>
        <w:t>RATO: EL CONTRATISTA se compromete a proporcionar a BL MINISTERIO, el servicio de mantenimiento preventivo y correctivo de equipo</w:t>
      </w:r>
      <w:r>
        <w:t xml:space="preserve">s de aire acondicionado para el Ministerio de Gobernación y Desarrollo Territorial y sus dependencias. EL CONTRATISTA responderá de acuerdo a los términos y condiciones establecidos en el presente instrumento, especialmente por la calidad de los servicios </w:t>
      </w:r>
      <w:r>
        <w:t>que presta, así como de las consecuencias por las omisiones o acciones incorrectas en la ejecución del Contrato y corresponderá al Administrador</w:t>
      </w:r>
    </w:p>
    <w:p w:rsidR="002C592F" w:rsidRDefault="002C592F">
      <w:pPr>
        <w:rPr>
          <w:sz w:val="2"/>
          <w:szCs w:val="2"/>
        </w:rPr>
        <w:sectPr w:rsidR="002C592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592F" w:rsidRDefault="002D54EE">
      <w:pPr>
        <w:pStyle w:val="Cuerpodeltexto0"/>
        <w:framePr w:w="6235" w:h="8189" w:hRule="exact" w:wrap="around" w:vAnchor="page" w:hAnchor="page" w:x="2852" w:y="3536"/>
        <w:shd w:val="clear" w:color="auto" w:fill="auto"/>
        <w:spacing w:line="252" w:lineRule="exact"/>
        <w:ind w:left="40" w:right="340" w:firstLine="0"/>
        <w:jc w:val="both"/>
      </w:pPr>
      <w:proofErr w:type="gramStart"/>
      <w:r>
        <w:t>del</w:t>
      </w:r>
      <w:proofErr w:type="gramEnd"/>
      <w:r>
        <w:t xml:space="preserve"> Contrato, velar por el fie! cumplimiento de las obligaciones emanadas del presente in</w:t>
      </w:r>
      <w:r>
        <w:t xml:space="preserve">strumento, debiendo informar a la Unidad de Adquisiciones y Contrataciones Institucional (UACI), las omisiones o acciones incorrectas en la ejecución </w:t>
      </w:r>
      <w:proofErr w:type="spellStart"/>
      <w:r>
        <w:t>dd</w:t>
      </w:r>
      <w:proofErr w:type="spellEnd"/>
      <w:r>
        <w:t xml:space="preserve"> mismo. </w:t>
      </w:r>
      <w:r>
        <w:rPr>
          <w:rStyle w:val="Cuerpodeltexto1"/>
        </w:rPr>
        <w:t>CLÁUSULA SEGUNDA;</w:t>
      </w:r>
      <w:r>
        <w:t xml:space="preserve"> DO</w:t>
      </w:r>
      <w:r>
        <w:rPr>
          <w:rStyle w:val="Cuerpodeltexto1"/>
        </w:rPr>
        <w:t>CUMENTOS CONTRACTUALES</w:t>
      </w:r>
      <w:r>
        <w:t>. Los documentos a. utilizar en el proceso de esta con</w:t>
      </w:r>
      <w:r>
        <w:t xml:space="preserve">tratación se denominarán Documentos Contractuales, que formarán parte integral del contrato con igual fuerza obligatoria que éste y serán: a) Las Bases de licitación y sus Anexos; b) la Oferta técnica y económica de EL CONTRATISTA </w:t>
      </w:r>
      <w:r>
        <w:rPr>
          <w:rStyle w:val="CuerpodeltextoCursiva"/>
        </w:rPr>
        <w:t>y</w:t>
      </w:r>
      <w:r>
        <w:t xml:space="preserve"> sus documentos; c) las </w:t>
      </w:r>
      <w:r>
        <w:t>Resoluciones Números DIECIOCHO y VEINTIUNO, antes citadas; d) Las adendas y las resoluciones modificativas, en su caso; e) El Acuerdo Número TREINTA, de Nombramiento de Administrador del Contrato, emitido por el Órgano Ejecutivo en el Ramo de Gobernación y</w:t>
      </w:r>
      <w:r>
        <w:t xml:space="preserve"> Desarrollo Territorial, en fecha once de marzo de dos mil veinte; f) La Garantía de Cumplimiento de Contrato; y g) Cualquier otro documento que emanare </w:t>
      </w:r>
      <w:proofErr w:type="spellStart"/>
      <w:r>
        <w:t>dei</w:t>
      </w:r>
      <w:proofErr w:type="spellEnd"/>
      <w:r>
        <w:t xml:space="preserve"> presente instrumento. En caso de controversia entre estos documentos y el presente contrato prevale</w:t>
      </w:r>
      <w:r>
        <w:t xml:space="preserve">cerá este último. </w:t>
      </w:r>
      <w:r>
        <w:rPr>
          <w:rStyle w:val="Cuerpodeltexto1"/>
        </w:rPr>
        <w:t>CLÁUSULA TERCERA: PLAZ</w:t>
      </w:r>
      <w:r>
        <w:t xml:space="preserve">O </w:t>
      </w:r>
      <w:r>
        <w:rPr>
          <w:rStyle w:val="Cuerpodeltexto1"/>
        </w:rPr>
        <w:t>DEL CONTRATO.</w:t>
      </w:r>
      <w:r>
        <w:t xml:space="preserve"> El plazo de prestación del servido es de 3 (tres) días hábiles posteriores a la notificación de la orden, de inicio, girada al Contratista por el(</w:t>
      </w:r>
      <w:proofErr w:type="spellStart"/>
      <w:r>
        <w:t>Ios</w:t>
      </w:r>
      <w:proofErr w:type="spellEnd"/>
      <w:r>
        <w:t xml:space="preserve">) Administradores) de Contrato </w:t>
      </w:r>
      <w:r>
        <w:rPr>
          <w:rStyle w:val="CuerpodeltextoCursiva"/>
        </w:rPr>
        <w:t>y</w:t>
      </w:r>
      <w:r>
        <w:t xml:space="preserve"> finalizará el 31 d</w:t>
      </w:r>
      <w:r>
        <w:t xml:space="preserve">e diciembre de 2020, debiendo el mantenimiento preventivo prestarse de la siguiente forma: </w:t>
      </w:r>
      <w:r>
        <w:rPr>
          <w:rStyle w:val="Cuerpodeltexto1"/>
        </w:rPr>
        <w:t>Ministerio de Gobernació</w:t>
      </w:r>
      <w:r>
        <w:t xml:space="preserve">n </w:t>
      </w:r>
      <w:r>
        <w:rPr>
          <w:rStyle w:val="Cuerpodeltexto1"/>
        </w:rPr>
        <w:t>y Desarrollo Territorial</w:t>
      </w:r>
      <w:r>
        <w:t xml:space="preserve">: El servicio se realizará en visitas mensuales; </w:t>
      </w:r>
      <w:r>
        <w:rPr>
          <w:rStyle w:val="Cuerpodeltexto1"/>
        </w:rPr>
        <w:t>Cuerpo de Bomberos de El Salvador:</w:t>
      </w:r>
      <w:r>
        <w:t xml:space="preserve"> El servido se realizará en visi</w:t>
      </w:r>
      <w:r>
        <w:t xml:space="preserve">tas bimensuales; </w:t>
      </w:r>
      <w:r>
        <w:rPr>
          <w:rStyle w:val="Cuerpodeltexto1"/>
        </w:rPr>
        <w:t>Correos El Salvador</w:t>
      </w:r>
      <w:r>
        <w:t xml:space="preserve">: </w:t>
      </w:r>
      <w:proofErr w:type="spellStart"/>
      <w:r>
        <w:t>til</w:t>
      </w:r>
      <w:proofErr w:type="spellEnd"/>
      <w:r>
        <w:t xml:space="preserve"> servicio se realizará en visitas mensuales; para el caso del servicio del mantenimiento correctivo, debe entenderse como el solventar fallas mediante sustitución o reparación de partes, ya sean éstas en los sistema</w:t>
      </w:r>
      <w:r>
        <w:t xml:space="preserve">s mecánicos, eléctricos y electrónicos, Jo que incluye materiales, mano de obra y repuestos nuevos correspondiente a cada equipo.. </w:t>
      </w:r>
      <w:r>
        <w:rPr>
          <w:rStyle w:val="Cuerpodeltexto1"/>
        </w:rPr>
        <w:t>CLÁUSULA CUARTA: PRECIO Y FORMA PE PAGO, E</w:t>
      </w:r>
      <w:r>
        <w:t xml:space="preserve"> precio total por cancelar por el servicio objeto </w:t>
      </w:r>
      <w:proofErr w:type="spellStart"/>
      <w:r>
        <w:t>dei</w:t>
      </w:r>
      <w:proofErr w:type="spellEnd"/>
      <w:r>
        <w:t xml:space="preserve"> presente Contrato es de basta</w:t>
      </w:r>
      <w:r>
        <w:t xml:space="preserve"> CIENTO CUARENTA Y SEIS MIL DOSCIENTOS DÓLARES DE LOS ESTADOS UNIDOS DE AMÉRICA (US$146,200.00), cantidad que se distribuirá hasta por el monto de OCHENTA Y CUATRO MIL DOSCIENTOS OCHENTA Y NUEVE DÓLARES CON CINCUENTA CENTAVOS DE DÓLAR DE LOS ESTADOS UNIDOS</w:t>
      </w:r>
      <w:r>
        <w:t xml:space="preserve"> DE AMÉRICA (US$ 84,289,50), para el mantenimiento preventivo, y por la cantidad de SESENTA Y UN MIL NOVECIENTOS DIEZ DÓLARES CON CINCUENTA CENTAVOS DE DÓLAR DE LOS ESTADOS UNIDOS DE AMÉRICA (US $61,910.50) para el mantenimiento correctivo, siendo en el ca</w:t>
      </w:r>
      <w:r>
        <w:t xml:space="preserve">so del mantenimiento preventivo </w:t>
      </w:r>
      <w:proofErr w:type="spellStart"/>
      <w:r>
        <w:t>ia</w:t>
      </w:r>
      <w:proofErr w:type="spellEnd"/>
      <w:r>
        <w:t xml:space="preserve"> distribución de la siguiente manera: mensual mente para el Ministerio de Gobernación y Desarrollo Territorial será</w:t>
      </w:r>
    </w:p>
    <w:p w:rsidR="002C592F" w:rsidRDefault="002C592F">
      <w:pPr>
        <w:rPr>
          <w:sz w:val="2"/>
          <w:szCs w:val="2"/>
        </w:rPr>
        <w:sectPr w:rsidR="002C592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592F" w:rsidRDefault="002D54EE">
      <w:pPr>
        <w:pStyle w:val="Cuerpodeltexto0"/>
        <w:framePr w:w="5911" w:h="8150" w:hRule="exact" w:wrap="around" w:vAnchor="page" w:hAnchor="page" w:x="3014" w:y="4360"/>
        <w:shd w:val="clear" w:color="auto" w:fill="auto"/>
        <w:spacing w:line="252" w:lineRule="exact"/>
        <w:ind w:left="40" w:right="40" w:firstLine="0"/>
        <w:jc w:val="both"/>
      </w:pPr>
      <w:r>
        <w:t>la cantidad de SKIS MIL SETECIENTOS SESENTA Y TRES DÓLARES CON CINCUENTA CENTAVOS DE</w:t>
      </w:r>
      <w:r>
        <w:t xml:space="preserve"> DÓLAR DE LOS ESTADOS UNIDOS DE AMÉRICA (US$6,763.50), para </w:t>
      </w:r>
      <w:proofErr w:type="spellStart"/>
      <w:r>
        <w:t>ia</w:t>
      </w:r>
      <w:proofErr w:type="spellEnd"/>
      <w:r>
        <w:t xml:space="preserve"> Dirección General de Correos será la cantidad de UN MIL NOVECIENTOS DOCE DÓLARES DE LOS ESTADOS UNIDOS DE AMÉRICA (US$1,912,00), y para </w:t>
      </w:r>
      <w:proofErr w:type="spellStart"/>
      <w:r>
        <w:t>ei</w:t>
      </w:r>
      <w:proofErr w:type="spellEnd"/>
      <w:r>
        <w:t xml:space="preserve"> Cuerpo de Bomberos de </w:t>
      </w:r>
      <w:proofErr w:type="spellStart"/>
      <w:r>
        <w:t>Bí</w:t>
      </w:r>
      <w:proofErr w:type="spellEnd"/>
      <w:r>
        <w:t xml:space="preserve"> Salvador será la cantidad de </w:t>
      </w:r>
      <w:r>
        <w:t>SEISCIENTOS NOVENTA DÓLARES DE LOS ESTADOS UNIDOS DE AMÉRICA (US$690.00) de conformidad a lo reportado por los Administradores de Contrato. Todas las cantidades anteriores incluyen el Impuesto a la Transferencia de Bienes Muebles y a la Prestación de Servi</w:t>
      </w:r>
      <w:r>
        <w:t xml:space="preserve">cios. EL MINISTERIO cancelará el servicio de mantenimiento preventivo y correctivo, de forma mensual, de conformidad a los presupuestos que sean aprobados por el administrador de contrato y a los equipos que se les haya prestado efectivamente el servicio, </w:t>
      </w:r>
      <w:r>
        <w:t xml:space="preserve">durante cada uno de los meses comprendidos en el período contratado, EL MINISTERIO, a través de la Unidad Financiera Institucional, efectuará el pago en un plazo de treinta (30) días después de haber retirado el Quedan correspondiente, previa presentación </w:t>
      </w:r>
      <w:r>
        <w:t xml:space="preserve">de Factura de Consumidor Final o del Comprobante de Crédito Fiscal, (según indique la Dirección Financiera Institucional) y del Acta de recepción del servido elaborada de conformidad al </w:t>
      </w:r>
      <w:proofErr w:type="spellStart"/>
      <w:r>
        <w:t>Articulo</w:t>
      </w:r>
      <w:proofErr w:type="spellEnd"/>
      <w:r>
        <w:t xml:space="preserve"> 77 del RELACAP, firmada y sellada por el Administrador del Co</w:t>
      </w:r>
      <w:r>
        <w:t>ntrato, y el representante de EL CONTRATISTA. Asimismo, el precio queda sujeto a cualquier impuesto, relativo a Ja prestación de servicios y/o adquisición de bienes muebles, vigente durante la ejecución contractual. Por medio de Resoluciones Numeras 1230l-</w:t>
      </w:r>
      <w:r>
        <w:t>NEX-2143-2007 y 12301-NEX-2150-2007, emitidas por la Dirección General de Impuestos Internos del Ministerio de Hacienda, en fechas tres y cuatro de diciembre de dos mil siete, respectivamente, EL MINISTERIO, ha sido designado agente de retención del Impues</w:t>
      </w:r>
      <w:r>
        <w:t>to a la Transferencia de Bienes Muebles y a la Prestación de Servicios, por lo que se retendrá el uno por ciento (1.00%) como anticipo al pago de este impuesto, sobre el precio de los bienes que adquiera o de los servicios que le presten todos aquellos con</w:t>
      </w:r>
      <w:r>
        <w:t xml:space="preserve">tribuyentes de dicho Impuesto, en toda factura igual o mayor a cien dólares de los Estados Unidos de América que se presente al cobro, en cumplimiento a lo que dispone </w:t>
      </w:r>
      <w:proofErr w:type="spellStart"/>
      <w:r>
        <w:t>ei</w:t>
      </w:r>
      <w:proofErr w:type="spellEnd"/>
      <w:r>
        <w:t xml:space="preserve"> artículo 162 del Código Tributario. CL</w:t>
      </w:r>
      <w:r>
        <w:rPr>
          <w:rStyle w:val="Cuerpodeltexto1"/>
        </w:rPr>
        <w:t>ÁUSULA QUINTA: PROVISIÓN DE PAGO.</w:t>
      </w:r>
      <w:r>
        <w:t xml:space="preserve"> Ei gasto indi</w:t>
      </w:r>
      <w:r>
        <w:t xml:space="preserve">cado será cancelado con cargo a la disponibilidad presupuestaria certificada por la Unidad Financiera Institucional para </w:t>
      </w:r>
      <w:proofErr w:type="spellStart"/>
      <w:r>
        <w:t>ei</w:t>
      </w:r>
      <w:proofErr w:type="spellEnd"/>
      <w:r>
        <w:t xml:space="preserve"> presente proceso. </w:t>
      </w:r>
      <w:r>
        <w:rPr>
          <w:rStyle w:val="Cuerpodeltexto1"/>
        </w:rPr>
        <w:t>CLÁUSULA SEXTA: OBLIGACIONES DE EL CONTRATISTA.</w:t>
      </w:r>
      <w:r>
        <w:t xml:space="preserve"> EL CONTRATISTA en forma expresa y terminante se obliga a proporcio</w:t>
      </w:r>
      <w:r>
        <w:t xml:space="preserve">nar el servicio objeto del presente contrato, de acuerdo con lo establecido en las </w:t>
      </w:r>
      <w:proofErr w:type="spellStart"/>
      <w:r>
        <w:t>Cláusidas</w:t>
      </w:r>
      <w:proofErr w:type="spellEnd"/>
      <w:r>
        <w:t xml:space="preserve"> Primera y Tercera de este Contrato garantizando que la calidad del servicio sea de acuerdo con lo ofertado y a las especificaciones requeridas., y</w:t>
      </w:r>
    </w:p>
    <w:p w:rsidR="002C592F" w:rsidRDefault="002C592F">
      <w:pPr>
        <w:rPr>
          <w:sz w:val="2"/>
          <w:szCs w:val="2"/>
        </w:rPr>
        <w:sectPr w:rsidR="002C592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592F" w:rsidRDefault="002D54EE">
      <w:pPr>
        <w:pStyle w:val="Cuerpodeltexto0"/>
        <w:framePr w:w="5911" w:h="8198" w:hRule="exact" w:wrap="around" w:vAnchor="page" w:hAnchor="page" w:x="3014" w:y="3946"/>
        <w:shd w:val="clear" w:color="auto" w:fill="auto"/>
        <w:spacing w:line="252" w:lineRule="exact"/>
        <w:ind w:left="40" w:right="40" w:firstLine="0"/>
        <w:jc w:val="both"/>
      </w:pPr>
      <w:r>
        <w:t xml:space="preserve">en cumplimiento a los siguientes términos y condiciones: a) El servicio deberá realizarse en rondas de visitas mensuales al Ministerio de* Gobernación </w:t>
      </w:r>
      <w:r>
        <w:rPr>
          <w:rStyle w:val="CuerpodeltextoCursiva"/>
        </w:rPr>
        <w:t>y</w:t>
      </w:r>
      <w:r>
        <w:t xml:space="preserve"> Desarrollo Territorial, las Gobernaciones Departamentales, COE en </w:t>
      </w:r>
      <w:proofErr w:type="spellStart"/>
      <w:r>
        <w:t>Nejapa</w:t>
      </w:r>
      <w:proofErr w:type="spellEnd"/>
      <w:r>
        <w:t xml:space="preserve">, Santa </w:t>
      </w:r>
      <w:r>
        <w:t xml:space="preserve">Aria, San Vicente </w:t>
      </w:r>
      <w:r>
        <w:rPr>
          <w:rStyle w:val="CuerpodeltextoCursiva"/>
        </w:rPr>
        <w:t>y</w:t>
      </w:r>
      <w:r>
        <w:t xml:space="preserve"> San Miguel, Dirección General de Correos, excepto para el Cuerpo de Bomberos de El Salvador a quienes deberá realizar visitas bimensuales para realizar los trabajos a todos los equipos; b) Deberá presentarse una programación mensual y b</w:t>
      </w:r>
      <w:r>
        <w:t xml:space="preserve">imensual </w:t>
      </w:r>
      <w:proofErr w:type="spellStart"/>
      <w:r>
        <w:t>segón</w:t>
      </w:r>
      <w:proofErr w:type="spellEnd"/>
      <w:r>
        <w:t xml:space="preserve"> corresponda, 3 días hábiles antes de iniciar el mes calendario a dar el servicio; c)En caso de presentarse mantenimiento correctivo y requerirse la sustitución de piezas, reparación o re ubicación de equipo, el contratista elaborará el respe</w:t>
      </w:r>
      <w:r>
        <w:t xml:space="preserve">ctivo presupuesto (incluyendo por separado </w:t>
      </w:r>
      <w:proofErr w:type="spellStart"/>
      <w:r>
        <w:t>eí</w:t>
      </w:r>
      <w:proofErr w:type="spellEnd"/>
      <w:r>
        <w:t xml:space="preserve"> costo de la mano de obra}, con el diagnostico, especificando el tipo de falla o desperfecto encontrado (falla por cambio de voltaje, término de la vida útil del equipo, por mal uso, por </w:t>
      </w:r>
      <w:proofErr w:type="spellStart"/>
      <w:r>
        <w:t>maía</w:t>
      </w:r>
      <w:proofErr w:type="spellEnd"/>
      <w:r>
        <w:t xml:space="preserve"> instalación, etc.),</w:t>
      </w:r>
      <w:r>
        <w:t xml:space="preserve"> el cual se le presentará a consideración del Administrador de Contrato correspondiente para su aprobación; la reparación estará sujeta a la disponibilidad presupuestaría del Ministerio de Gobernación y Desarrollo Territorial para proceder con la ejecución</w:t>
      </w:r>
      <w:r>
        <w:t>, el Ministerio se reserva el derecho de autorizar o no dicho presupuesto, así mismo se verificará en el mercado los precias propuestos; d) No se reconocerá ningún pago por presupuestos de trabajo o cotizaciones no aprobadas por el Administrador de Contrat</w:t>
      </w:r>
      <w:r>
        <w:t xml:space="preserve">o correspondiente; e) El monto asignado para el mantenimiento correctivo puede ser utilizado en caso de ser necesario, para cubrirlos costos del mantenimiento preventivo y viceversa, hasta totalizar la disponibilidad presupuestaria; f) Dependiendo de </w:t>
      </w:r>
      <w:proofErr w:type="spellStart"/>
      <w:r>
        <w:t>ias</w:t>
      </w:r>
      <w:proofErr w:type="spellEnd"/>
      <w:r>
        <w:t xml:space="preserve"> n</w:t>
      </w:r>
      <w:r>
        <w:t xml:space="preserve">ecesidades, podrán incluirse el suministro de equipos al servicio del mantenimiento preventivo y correctivo, siempre y cuando haya disponibilidad financiera y que el Administrador de Contrato correspondiente apruebe </w:t>
      </w:r>
      <w:proofErr w:type="spellStart"/>
      <w:r>
        <w:t>eí</w:t>
      </w:r>
      <w:proofErr w:type="spellEnd"/>
      <w:r>
        <w:t xml:space="preserve"> presupuesto y no debiendo exceder del</w:t>
      </w:r>
      <w:r>
        <w:t xml:space="preserve"> monto total del Contrato; g) Los precios para el mantenimiento correctivo deben ser proporcionados con el respectivo presupuesto {incluyendo por separado el costo de mano de obra), con el diagnostico especificando el tipo de falla o desperfecto encontrado</w:t>
      </w:r>
      <w:r>
        <w:t>, el cual será presentado al Administrador de contrato para su debida aprobación, una vez realizado el mantenimiento Correcto este quedara garantizado por El Contratista por un plazo de seis (6) meses; EL PROGRAMA DE MANTENIMIENTO: EL CONTRATISTA se compro</w:t>
      </w:r>
      <w:r>
        <w:t xml:space="preserve">mete a cumplir como mínimo con la rutina de mantenimiento preventivo y correctivo a los equipos detallados en el Anexo N° </w:t>
      </w:r>
      <w:r>
        <w:rPr>
          <w:rStyle w:val="CuerpodeltextoCursiva"/>
        </w:rPr>
        <w:t>l,</w:t>
      </w:r>
      <w:r>
        <w:t xml:space="preserve"> de las Bases de Licitación; </w:t>
      </w:r>
      <w:proofErr w:type="spellStart"/>
      <w:r>
        <w:t>Ii</w:t>
      </w:r>
      <w:proofErr w:type="spellEnd"/>
      <w:r>
        <w:t>)Las reparaciones o cambios de piezas deberán realizarse dentro de las instalaciones del Ministerio y</w:t>
      </w:r>
      <w:r>
        <w:t xml:space="preserve"> sus dependencias, de ser necesaria la salida del equipo esta deberá ser autorizada por escrito por el Administrador del Contrato y las autoridades correspondientes,</w:t>
      </w:r>
    </w:p>
    <w:p w:rsidR="002C592F" w:rsidRDefault="002C592F">
      <w:pPr>
        <w:rPr>
          <w:sz w:val="2"/>
          <w:szCs w:val="2"/>
        </w:rPr>
        <w:sectPr w:rsidR="002C592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592F" w:rsidRDefault="002D54EE">
      <w:pPr>
        <w:pStyle w:val="Cuerpodeltexto0"/>
        <w:framePr w:w="5904" w:h="8428" w:hRule="exact" w:wrap="around" w:vAnchor="page" w:hAnchor="page" w:x="3018" w:y="3828"/>
        <w:shd w:val="clear" w:color="auto" w:fill="auto"/>
        <w:spacing w:line="252" w:lineRule="exact"/>
        <w:ind w:left="40" w:right="40" w:firstLine="0"/>
        <w:jc w:val="both"/>
      </w:pPr>
      <w:r>
        <w:t xml:space="preserve">para los equipos existentes fuera de San Salvador a nivel nacional, </w:t>
      </w:r>
      <w:r>
        <w:t>se deberá informar vía telefónica y/o correo electrónico solicitando autorización;, i) Las piezas restituidas deberán ser entregadas al Administrador de Contrato correspondiente haciéndose constar por escrito, y en bolsas plásticas o cajas, indicando el ti</w:t>
      </w:r>
      <w:r>
        <w:t xml:space="preserve">po de equipo al que se realizó la sustitución (código o número de inventario y lugar de ubicación), así mismo la fecha en que </w:t>
      </w:r>
      <w:proofErr w:type="spellStart"/>
      <w:r>
        <w:t>íue</w:t>
      </w:r>
      <w:proofErr w:type="spellEnd"/>
      <w:r>
        <w:t xml:space="preserve"> realizado el cambio; j) El horado para ja prestación de los servicios de mu liten </w:t>
      </w:r>
      <w:proofErr w:type="spellStart"/>
      <w:r>
        <w:t>úniento</w:t>
      </w:r>
      <w:proofErr w:type="spellEnd"/>
      <w:r>
        <w:t xml:space="preserve"> preventivo y correctivo será de lune</w:t>
      </w:r>
      <w:r>
        <w:t xml:space="preserve">s a viernes </w:t>
      </w:r>
      <w:proofErr w:type="spellStart"/>
      <w:r>
        <w:t>de l</w:t>
      </w:r>
      <w:proofErr w:type="spellEnd"/>
      <w:r>
        <w:t>«s 07:30 horas a las 15:30 horas, y salvo en casos especiales y por solicitud de administrador de contra lo o técnico que este asignado podrá trabajarse en horas no hábiles; k) El Ministerio de Gobernación y Desarrollo Territorial y sus dep</w:t>
      </w:r>
      <w:r>
        <w:t>endencias se reserva el derecho de solicitar la salida de cualquier empleado del contratista, siempre y cuando éste presente irrespeto al personal o destrucción consciente de los bienes públicos; i) Tara la realización de estas rutinas de mantenimiento y r</w:t>
      </w:r>
      <w:r>
        <w:t>eparaciones, el contratista deberá hacer uso de las herramientas necesarias para el desarrollo de las mismas (mangueras, bandejas, etc.), adecuándose a las instalaciones propias del Ministerio de Gobernación y Desarrollo Territorial, Gobernaciones Departam</w:t>
      </w:r>
      <w:r>
        <w:t>entales, COE y sus dependencias; m) El contratista deberá entregar los equipos mediante pruebas demostrativas de operatividad y buen funciona miento posterior al mantenimiento; n) El personal del contratista deberá ingresar a las instalaciones del Minister</w:t>
      </w:r>
      <w:r>
        <w:t xml:space="preserve">io de Gobernación y Desarrollo Territorial, COE Santa Ana, San Miguel, San Vicente, </w:t>
      </w:r>
      <w:proofErr w:type="spellStart"/>
      <w:r>
        <w:t>Nejapn</w:t>
      </w:r>
      <w:proofErr w:type="spellEnd"/>
      <w:r>
        <w:t>, Gobernaciones Departamentales y sus dependencias, debidamente uniformado con logo de la empresa y equipos de seguridad como cascos, botines dieléctricos y guantes e</w:t>
      </w:r>
      <w:r>
        <w:t xml:space="preserve">speciales e identificado con foto extendido por la empresa; ñ) Cualquier tipo de daños sufridos dentro de las Instituciones, así como en las cubiertas de techo por parte del personal de la empresa deberá ser notificado de forma inmediata </w:t>
      </w:r>
      <w:proofErr w:type="spellStart"/>
      <w:r>
        <w:t>ai</w:t>
      </w:r>
      <w:proofErr w:type="spellEnd"/>
      <w:r>
        <w:t xml:space="preserve"> Administrador d</w:t>
      </w:r>
      <w:r>
        <w:t xml:space="preserve">e Contrato correspondiente. Los costos de las reparaciones de estos daños son responsabilidad de la empresa contratista: o) Cualquier daño a la infraestructura y/o equipo, durante las labores de </w:t>
      </w:r>
      <w:proofErr w:type="spellStart"/>
      <w:r>
        <w:t>ta</w:t>
      </w:r>
      <w:proofErr w:type="spellEnd"/>
      <w:r>
        <w:t xml:space="preserve"> empresa contratista «i cumplimiento a las rutinas será res</w:t>
      </w:r>
      <w:r>
        <w:t xml:space="preserve">ponsabilidad de la misma; p) El contratista será responsable por cualquier daño, perdida o hurto de equipo de oficina, que se registre durante el tiempo en el que se realicen </w:t>
      </w:r>
      <w:proofErr w:type="spellStart"/>
      <w:r>
        <w:t>ios</w:t>
      </w:r>
      <w:proofErr w:type="spellEnd"/>
      <w:r>
        <w:t xml:space="preserve"> trabajos; q) Respuestas a emergencias en un lapso de 2 horas hábiles como máx</w:t>
      </w:r>
      <w:r>
        <w:t xml:space="preserve">imo por llamadas de emergencia, en San Salvador y fuera del área metropolitana, el día siguiente después de la notificación del Administrador de Contrato respectivo incluyendo los días festivos en cualquier parte del país; r) Las limpiezas deben presentar </w:t>
      </w:r>
      <w:r>
        <w:t>un desarmado de aquellas piezas que lo ameriten cada vez que se proporcione el mantenimiento o según lo requiera cada equipo; asimismo deberán de limpiarse los drenajes para</w:t>
      </w:r>
    </w:p>
    <w:p w:rsidR="002C592F" w:rsidRDefault="002D54EE">
      <w:pPr>
        <w:pStyle w:val="Cuerpodeltexto20"/>
        <w:framePr w:w="5904" w:h="8428" w:hRule="exact" w:wrap="around" w:vAnchor="page" w:hAnchor="page" w:x="3018" w:y="3828"/>
        <w:shd w:val="clear" w:color="auto" w:fill="auto"/>
        <w:spacing w:line="80" w:lineRule="exact"/>
        <w:ind w:right="40"/>
      </w:pPr>
      <w:proofErr w:type="spellStart"/>
      <w:r>
        <w:t>I’lígiltli</w:t>
      </w:r>
      <w:proofErr w:type="spellEnd"/>
      <w:r>
        <w:t xml:space="preserve"> 6 de | I</w:t>
      </w:r>
    </w:p>
    <w:p w:rsidR="002C592F" w:rsidRDefault="002C592F">
      <w:pPr>
        <w:rPr>
          <w:sz w:val="2"/>
          <w:szCs w:val="2"/>
        </w:rPr>
        <w:sectPr w:rsidR="002C592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592F" w:rsidRDefault="002D54EE">
      <w:pPr>
        <w:pStyle w:val="Cuerpodeltexto0"/>
        <w:framePr w:w="5911" w:h="8194" w:hRule="exact" w:wrap="around" w:vAnchor="page" w:hAnchor="page" w:x="3014" w:y="3950"/>
        <w:shd w:val="clear" w:color="auto" w:fill="auto"/>
        <w:spacing w:line="252" w:lineRule="exact"/>
        <w:ind w:left="20" w:right="20" w:firstLine="0"/>
        <w:jc w:val="both"/>
      </w:pPr>
      <w:proofErr w:type="gramStart"/>
      <w:r>
        <w:t>evitar</w:t>
      </w:r>
      <w:proofErr w:type="gramEnd"/>
      <w:r>
        <w:t xml:space="preserve"> congelamiento del equipo, también se deberá de aplicar dos manos de pintura anticorrosiva a todas las bases de fingidos de </w:t>
      </w:r>
      <w:proofErr w:type="spellStart"/>
      <w:r>
        <w:t>ios</w:t>
      </w:r>
      <w:proofErr w:type="spellEnd"/>
      <w:r>
        <w:t xml:space="preserve"> equipos; s) Se deberán sustituir piezas del exterior de los equipos (tapaderas, rejillas, etc.), con el propósito de mejor</w:t>
      </w:r>
      <w:r>
        <w:t>ar la estética de los mismos. A fin de no opacar la estética de las áreas donde se encuentran, con la previa autorización y verificación del Administrador del Contrato correspondiente; t) Entregar a la culminación del contrato un reporte del estado técnico</w:t>
      </w:r>
      <w:r>
        <w:t xml:space="preserve"> de los equipos; u) El contratista deberá tomar en cuenta que no se permitirá la subcontratación, durante </w:t>
      </w:r>
      <w:proofErr w:type="spellStart"/>
      <w:r>
        <w:t>ia</w:t>
      </w:r>
      <w:proofErr w:type="spellEnd"/>
      <w:r>
        <w:t xml:space="preserve"> prestación del servicio; v) Se aclara que las rutinas de mantenimiento conectivo no se limitan a lo descrito en las Bases de Licitación; w) El Cont</w:t>
      </w:r>
      <w:r>
        <w:t xml:space="preserve">ratista deberá presentar, informes mensual y bimensual completo </w:t>
      </w:r>
      <w:proofErr w:type="spellStart"/>
      <w:r>
        <w:t>dtí</w:t>
      </w:r>
      <w:proofErr w:type="spellEnd"/>
      <w:r>
        <w:t xml:space="preserve"> los trabajos realizados, de los mantenimientos preventivo y correctivo, en los primeros 10 días del siguiente mes en que se brindó el servicio, requisito Indispensable para </w:t>
      </w:r>
      <w:proofErr w:type="spellStart"/>
      <w:r>
        <w:t>ia</w:t>
      </w:r>
      <w:proofErr w:type="spellEnd"/>
      <w:r>
        <w:t xml:space="preserve"> fuma de Acta</w:t>
      </w:r>
      <w:r>
        <w:t xml:space="preserve"> de Recepción del servicio; x) Para el servicio prestado en ¡a torre </w:t>
      </w:r>
      <w:proofErr w:type="spellStart"/>
      <w:r>
        <w:t>dei</w:t>
      </w:r>
      <w:proofErr w:type="spellEnd"/>
      <w:r>
        <w:t xml:space="preserve"> Ministerio de Gobernación y Desarrollo Territorial, el contratista deberá considerar CUATRO (4) personas destacadas a tiempo completo (8 horas, de 7:30 a.m. a 15:30 p.m.), que pueda c</w:t>
      </w:r>
      <w:r>
        <w:t xml:space="preserve">ontribuir' y coordinar los trabajos a realizar, y para 3a Dirección General de Correos de El Salvador, el contratista deberá considerar UNA (3) persona destacada, a tiempo completo (8 horas, de 7:30 a.m. a 15:30 p.m.), que pueda contribuir y coordinar los </w:t>
      </w:r>
      <w:r>
        <w:t xml:space="preserve">trabajos a realizar; y, y) Proporcionar un contacto para llamadas de emergencia detallando dirección, número de teléfono fijo y móvil, así como nombre de </w:t>
      </w:r>
      <w:proofErr w:type="spellStart"/>
      <w:r>
        <w:t>Jas</w:t>
      </w:r>
      <w:proofErr w:type="spellEnd"/>
      <w:r>
        <w:t xml:space="preserve"> personas a contactar, en horas laborales y no laborales. EL CONTRATISTA garantizará la calidad del</w:t>
      </w:r>
      <w:r>
        <w:t xml:space="preserve"> servicio, debiendo estar éste, conforme </w:t>
      </w:r>
      <w:proofErr w:type="spellStart"/>
      <w:r>
        <w:t>alo</w:t>
      </w:r>
      <w:proofErr w:type="spellEnd"/>
      <w:r>
        <w:t xml:space="preserve"> ofertado y a las especificaciones técnicas requeridas. </w:t>
      </w:r>
      <w:r>
        <w:rPr>
          <w:rStyle w:val="Cuerpodeltexto1"/>
        </w:rPr>
        <w:t>CLAUSULA SÉPTIMA:</w:t>
      </w:r>
      <w:r>
        <w:t xml:space="preserve"> </w:t>
      </w:r>
      <w:r>
        <w:rPr>
          <w:rStyle w:val="Cuerpodeltexto1"/>
        </w:rPr>
        <w:t>COMPROMISOS DE EL MINISTERIO. Y PLAZO DE RECLAMOS.</w:t>
      </w:r>
      <w:r>
        <w:t xml:space="preserve"> EL MINISTERIO se compromete a coordinar mecanismos de trabajo para proporcionar a EL CO</w:t>
      </w:r>
      <w:r>
        <w:t xml:space="preserve">NTRATISTA la información y el apoyo logística necesario, que permita </w:t>
      </w:r>
      <w:proofErr w:type="spellStart"/>
      <w:r>
        <w:t>eí</w:t>
      </w:r>
      <w:proofErr w:type="spellEnd"/>
      <w:r>
        <w:t xml:space="preserve"> normal desarrollo de </w:t>
      </w:r>
      <w:proofErr w:type="spellStart"/>
      <w:r>
        <w:t>tas</w:t>
      </w:r>
      <w:proofErr w:type="spellEnd"/>
      <w:r>
        <w:t xml:space="preserve"> actividades producto de este Contrato. Si se observare algún vicio o deficiencia en la prestación o calidad del servicio, omisiones o acciones incorrectas, el </w:t>
      </w:r>
      <w:r>
        <w:t xml:space="preserve">respectivo Administrador del Contrato correspondiente, con copia a la UACI, formulará por escrito a EL CONTRATISTA, el reclamo respectivo y pedirá la correcta prestación del servicio de acuerdo a lo pactado </w:t>
      </w:r>
      <w:proofErr w:type="spellStart"/>
      <w:proofErr w:type="gramStart"/>
      <w:r>
        <w:t>contractua</w:t>
      </w:r>
      <w:proofErr w:type="spellEnd"/>
      <w:r>
        <w:t>[</w:t>
      </w:r>
      <w:proofErr w:type="gramEnd"/>
      <w:r>
        <w:t>mente, en un plazo de cinco días hábil</w:t>
      </w:r>
      <w:r>
        <w:t xml:space="preserve">es posterior a ser notificado, salvo caso fortuito o fuerza mayor. Por medio de los Administradores de Contrato se dará seguimiento </w:t>
      </w:r>
      <w:proofErr w:type="spellStart"/>
      <w:r>
        <w:t>ai</w:t>
      </w:r>
      <w:proofErr w:type="spellEnd"/>
      <w:r>
        <w:t xml:space="preserve"> cumplimiento del mismo por parte de </w:t>
      </w:r>
      <w:proofErr w:type="spellStart"/>
      <w:r>
        <w:t>Eí</w:t>
      </w:r>
      <w:proofErr w:type="spellEnd"/>
      <w:r>
        <w:t>, MINISTERIO, efectuando directamente los reclamos al CONTRATISTA en caso de incump</w:t>
      </w:r>
      <w:r>
        <w:t>limiento y además dar cumplimiento atas responsabilidades establecidas en el artículo 82 Bis de la LACAP, salvo razones de caso fortuito o fuerza mayor, caso contrario se tendrá por</w:t>
      </w:r>
    </w:p>
    <w:p w:rsidR="002C592F" w:rsidRDefault="002C592F">
      <w:pPr>
        <w:rPr>
          <w:sz w:val="2"/>
          <w:szCs w:val="2"/>
        </w:rPr>
        <w:sectPr w:rsidR="002C592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592F" w:rsidRDefault="002D54EE">
      <w:pPr>
        <w:pStyle w:val="Cuerpodeltexto0"/>
        <w:framePr w:w="5926" w:h="8144" w:hRule="exact" w:wrap="around" w:vAnchor="page" w:hAnchor="page" w:x="3007" w:y="4371"/>
        <w:shd w:val="clear" w:color="auto" w:fill="auto"/>
        <w:spacing w:line="252" w:lineRule="exact"/>
        <w:ind w:left="20" w:right="20" w:firstLine="0"/>
        <w:jc w:val="both"/>
      </w:pPr>
      <w:proofErr w:type="gramStart"/>
      <w:r>
        <w:t>incumplido</w:t>
      </w:r>
      <w:proofErr w:type="gramEnd"/>
      <w:r>
        <w:t xml:space="preserve"> el Contrato y se procederá de acuerdo con</w:t>
      </w:r>
      <w:r>
        <w:t xml:space="preserve"> lo establecido en la T.-ACAP. </w:t>
      </w:r>
      <w:r>
        <w:rPr>
          <w:rStyle w:val="Cuerpodeltexto1"/>
        </w:rPr>
        <w:t>CLÁUSULA</w:t>
      </w:r>
      <w:r>
        <w:t xml:space="preserve"> </w:t>
      </w:r>
      <w:r>
        <w:rPr>
          <w:rStyle w:val="Cuerpodeltexto1"/>
        </w:rPr>
        <w:t>OCTA</w:t>
      </w:r>
      <w:r>
        <w:t>VA: GAR</w:t>
      </w:r>
      <w:r>
        <w:rPr>
          <w:rStyle w:val="Cuerpodeltexto1"/>
        </w:rPr>
        <w:t>ANTÍA PE CUMPLIMIENTO DE CONTRATO.</w:t>
      </w:r>
      <w:r>
        <w:t xml:space="preserve"> Dentro de los diez (10) días hábiles siguientes a </w:t>
      </w:r>
      <w:proofErr w:type="spellStart"/>
      <w:r>
        <w:t>ia</w:t>
      </w:r>
      <w:proofErr w:type="spellEnd"/>
      <w:r>
        <w:t xml:space="preserve"> notificación de la legalización del Contrato, L¡L CONTRATISTA deberá presentar a favor de EL MINISTERIO, en </w:t>
      </w:r>
      <w:proofErr w:type="spellStart"/>
      <w:r>
        <w:t>ia</w:t>
      </w:r>
      <w:proofErr w:type="spellEnd"/>
      <w:r>
        <w:t xml:space="preserve"> Unidad de Adquisiciones y Contrataciones Institucional (UACI), la Garantía de Cumplimiento </w:t>
      </w:r>
      <w:r>
        <w:t xml:space="preserve">de Contrato, por un valor de QVI ORCE MIL SEISCIENTOS VEINTE DOLARES DE LOS ESTADOS UNIDOS DE AMÉRICA (US$14,620.00), equivalente </w:t>
      </w:r>
      <w:proofErr w:type="spellStart"/>
      <w:r>
        <w:t>ai</w:t>
      </w:r>
      <w:proofErr w:type="spellEnd"/>
      <w:r>
        <w:t xml:space="preserve"> diez por ciento (10%) del valor total del Contrato, para asegurar el cumplimiento de </w:t>
      </w:r>
      <w:proofErr w:type="spellStart"/>
      <w:r>
        <w:t>iodas</w:t>
      </w:r>
      <w:proofErr w:type="spellEnd"/>
      <w:r>
        <w:t xml:space="preserve"> las obligaciones emanadas del mi</w:t>
      </w:r>
      <w:r>
        <w:t xml:space="preserve">smo, la cual tendrá una vigencia de TRECE MESES contados a partir de ¡a notificación del contrato y deberá entregarse </w:t>
      </w:r>
      <w:proofErr w:type="spellStart"/>
      <w:r>
        <w:t>ala</w:t>
      </w:r>
      <w:proofErr w:type="spellEnd"/>
      <w:r>
        <w:t xml:space="preserve"> Unidad de Adquisiciones y Contrataciones Institucional de EL MINISTERIO. </w:t>
      </w:r>
      <w:r>
        <w:rPr>
          <w:rStyle w:val="Cuerpodeltexto1"/>
        </w:rPr>
        <w:t>CLÁUSULA NOVENA:</w:t>
      </w:r>
      <w:r>
        <w:t xml:space="preserve"> </w:t>
      </w:r>
      <w:r>
        <w:rPr>
          <w:rStyle w:val="Cuerpodeltexto1"/>
        </w:rPr>
        <w:t>ADMINISTRADOR</w:t>
      </w:r>
      <w:r>
        <w:t>ES D</w:t>
      </w:r>
      <w:r>
        <w:rPr>
          <w:rStyle w:val="Cuerpodeltexto1"/>
        </w:rPr>
        <w:t>EL CONTRATO:</w:t>
      </w:r>
      <w:r>
        <w:t xml:space="preserve"> La administrac</w:t>
      </w:r>
      <w:r>
        <w:t>ión del presente contrato según Acuerdo Número TREINTA, antes citado, estará a cargo de los siguientes funcionarios: Ing. Jose Femando Montano, Director de Infraestructura y Mantenimiento, lie. Franklin Alberto Castro Rodríguez, Director General de Correos</w:t>
      </w:r>
      <w:r>
        <w:t xml:space="preserve"> e </w:t>
      </w:r>
      <w:proofErr w:type="spellStart"/>
      <w:r>
        <w:t>Ing</w:t>
      </w:r>
      <w:proofErr w:type="spellEnd"/>
      <w:r>
        <w:t>, Edwin Mauricio Chavarria, Director General del Cuerpo de Bomberos de El Salvador, quienes serán los responsables de verificar la buena marcha y el cumplimiento de las obligaciones emanadas de! presente contrato en base a lo establecido en el Art. 8</w:t>
      </w:r>
      <w:r>
        <w:t>2 BIS de la LACAP; y conforme a los Documentos Contractuales que emanan de la presente contratación, así como a la legislación pertinente, teniendo entre otras, como principales obligaciones las siguientes: a) Verificar el cumplimiento de las cláusulas con</w:t>
      </w:r>
      <w:r>
        <w:t xml:space="preserve">tractuales; b) Elaborar oportunamente los informes de avance de </w:t>
      </w:r>
      <w:proofErr w:type="spellStart"/>
      <w:r>
        <w:t>ia</w:t>
      </w:r>
      <w:proofErr w:type="spellEnd"/>
      <w:r>
        <w:t xml:space="preserve"> ejecución de los contratos e informar de ello tanto a la UACI como a la Unidad responsable de efectuar los pagos o en su defecto reportar los incumplimientos; c) Informar a </w:t>
      </w:r>
      <w:proofErr w:type="spellStart"/>
      <w:r>
        <w:t>ia</w:t>
      </w:r>
      <w:proofErr w:type="spellEnd"/>
      <w:r>
        <w:t xml:space="preserve"> UACI, a efect</w:t>
      </w:r>
      <w:r>
        <w:t>o de que se gestione el informe al Titular para iniciar el procedimiento de aplicación de las sanciones a los contratistas, por los incumplimientos de sus obligaciones; d) Conformar y mantener actualizado el expediente del seguimiento de la ejecución del c</w:t>
      </w:r>
      <w:r>
        <w:t xml:space="preserve">ontrato de tal manera que esté conformado por el conjunto de </w:t>
      </w:r>
      <w:proofErr w:type="spellStart"/>
      <w:r>
        <w:t>dociunentos</w:t>
      </w:r>
      <w:proofErr w:type="spellEnd"/>
      <w:r>
        <w:t xml:space="preserve"> necesarios que sustenten las acciones realizadas desde que se emite </w:t>
      </w:r>
      <w:proofErr w:type="spellStart"/>
      <w:r>
        <w:t>ia</w:t>
      </w:r>
      <w:proofErr w:type="spellEnd"/>
      <w:r>
        <w:t xml:space="preserve"> orden de inicio hasta la recepción, final; e) Elaborar y suscribir conjuntamente con el contratista, las actas d</w:t>
      </w:r>
      <w:r>
        <w:t>e recepción total o pardal de las adquisiciones o contrataciones de obras, bienes y servicios, de conformidad a lo establecido en el Reglamento de esta Ley; f) Remitir a la UACI en un plazo máximo de tres días hábiles posteriores a la recepción de las obra</w:t>
      </w:r>
      <w:r>
        <w:t xml:space="preserve">s, bienes y servicios, en cuyos contratos no existan incumplí </w:t>
      </w:r>
      <w:proofErr w:type="spellStart"/>
      <w:r>
        <w:t>nu</w:t>
      </w:r>
      <w:proofErr w:type="spellEnd"/>
      <w:r>
        <w:t xml:space="preserve"> en tos, el acta respectiva; a fin de que ésta proceda a devolver al contratista las garantías correspondientes; g) Gestionar ante la UACI las órdenes de cambio o modificaciones a</w:t>
      </w:r>
    </w:p>
    <w:p w:rsidR="002C592F" w:rsidRDefault="002C592F">
      <w:pPr>
        <w:rPr>
          <w:sz w:val="2"/>
          <w:szCs w:val="2"/>
        </w:rPr>
        <w:sectPr w:rsidR="002C592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592F" w:rsidRDefault="002D54EE">
      <w:pPr>
        <w:pStyle w:val="Cuerpodeltexto0"/>
        <w:framePr w:w="5915" w:h="8193" w:hRule="exact" w:wrap="around" w:vAnchor="page" w:hAnchor="page" w:x="3013" w:y="3956"/>
        <w:shd w:val="clear" w:color="auto" w:fill="auto"/>
        <w:spacing w:line="252" w:lineRule="exact"/>
        <w:ind w:left="20" w:right="20" w:firstLine="0"/>
        <w:jc w:val="both"/>
      </w:pPr>
      <w:r>
        <w:t>los contratos, una vez identificada tal necesidad; h) Gestionar [os reclamos al contratista relacionados con fallas o desperfectos en obras, bienes o servicios/ durante el período de vigencia de las garantías de buena obra, buen serv</w:t>
      </w:r>
      <w:r>
        <w:t xml:space="preserve">ido, funcionamiento o calidad de bienes, e informar a la UACI de los incumplimientos en caso de no ser atendidos en los términos pactados; así como informar </w:t>
      </w:r>
      <w:proofErr w:type="spellStart"/>
      <w:r>
        <w:t>ala</w:t>
      </w:r>
      <w:proofErr w:type="spellEnd"/>
      <w:r>
        <w:t xml:space="preserve"> UACI sobre el vencimiento </w:t>
      </w:r>
      <w:proofErr w:type="spellStart"/>
      <w:r>
        <w:t>délas</w:t>
      </w:r>
      <w:proofErr w:type="spellEnd"/>
      <w:r>
        <w:t xml:space="preserve"> mismas para que ésta proceda a su devolución en un período no m</w:t>
      </w:r>
      <w:r>
        <w:t xml:space="preserve">ayor de ocho días hábiles; i) Cualquier otra responsabilidad que establezca la Ley, su Reglamento y el Contrato. </w:t>
      </w:r>
      <w:r>
        <w:rPr>
          <w:rStyle w:val="Cuerpodeltexto1"/>
        </w:rPr>
        <w:t>CLÁUSULA DÉCIMA: SANC</w:t>
      </w:r>
      <w:r>
        <w:t>I</w:t>
      </w:r>
      <w:r>
        <w:rPr>
          <w:rStyle w:val="Cuerpodeltexto1"/>
        </w:rPr>
        <w:t>ONES.</w:t>
      </w:r>
      <w:r>
        <w:t xml:space="preserve"> En caso de incumplimiento de las obligaciones emanadas del presente Contrato, </w:t>
      </w:r>
      <w:proofErr w:type="gramStart"/>
      <w:r>
        <w:t>las</w:t>
      </w:r>
      <w:proofErr w:type="gramEnd"/>
      <w:r>
        <w:t xml:space="preserve"> partos expresamente se someten a </w:t>
      </w:r>
      <w:r>
        <w:t xml:space="preserve">las sanciones que la Ley o el presente contrato señale. Si EL CONTRATISTA no cumpliere </w:t>
      </w:r>
      <w:r>
        <w:rPr>
          <w:rStyle w:val="CuerpodeltextoEspaciado0pto"/>
        </w:rPr>
        <w:t xml:space="preserve">sus </w:t>
      </w:r>
      <w:r>
        <w:t>obligaciones contractuales por causas imputables a él mismo, El, MINISTERIO podrá declarar la caducidad del Contrato o imponer el pago de una multa, de conformidad a</w:t>
      </w:r>
      <w:r>
        <w:t xml:space="preserve">l artículo </w:t>
      </w:r>
      <w:r>
        <w:rPr>
          <w:rStyle w:val="CuerpodeltextoEspaciado0pto"/>
        </w:rPr>
        <w:t xml:space="preserve">85 </w:t>
      </w:r>
      <w:r>
        <w:t xml:space="preserve">de la LACAP y </w:t>
      </w:r>
      <w:r>
        <w:rPr>
          <w:rStyle w:val="CuerpodeltextoEspaciado0pto"/>
        </w:rPr>
        <w:t xml:space="preserve">se </w:t>
      </w:r>
      <w:r>
        <w:t xml:space="preserve">atenderá lo preceptuado en el Artículo </w:t>
      </w:r>
      <w:r>
        <w:rPr>
          <w:rStyle w:val="CuerpodeltextoEspaciado0pto"/>
        </w:rPr>
        <w:t xml:space="preserve">36 </w:t>
      </w:r>
      <w:r>
        <w:t xml:space="preserve">de la LACAP. El incumplimiento o deficiencia total o parcial en </w:t>
      </w:r>
      <w:proofErr w:type="gramStart"/>
      <w:r>
        <w:t>¡</w:t>
      </w:r>
      <w:proofErr w:type="gramEnd"/>
      <w:r>
        <w:t>a prestación del servicio durante el período fijado, dará lugar a la terminación del contrato, sin perjuicio de la res</w:t>
      </w:r>
      <w:r>
        <w:t xml:space="preserve">ponsabilidad que le corresponda a EL CONTRATISTA por su incumplimiento. </w:t>
      </w:r>
      <w:r>
        <w:rPr>
          <w:rStyle w:val="Cuerpodeltexto1"/>
        </w:rPr>
        <w:t>CLÁUSULA DÉCIMA PRIMERA:</w:t>
      </w:r>
      <w:r>
        <w:t xml:space="preserve"> </w:t>
      </w:r>
      <w:r>
        <w:rPr>
          <w:rStyle w:val="Cuerpodeltexto1"/>
        </w:rPr>
        <w:t>MODIFICACIÓN Y/O PRÓRROGA.</w:t>
      </w:r>
      <w:r>
        <w:t xml:space="preserve"> El presen te Contrato de común acuerdo podrá modificarse a causa de circunstancias imprevistas y comprobadas, o prorrogarse por un p</w:t>
      </w:r>
      <w:r>
        <w:t xml:space="preserve">eríodo menor </w:t>
      </w:r>
      <w:r>
        <w:rPr>
          <w:rStyle w:val="CuerpodeltextoCursiva"/>
        </w:rPr>
        <w:t>a</w:t>
      </w:r>
      <w:r>
        <w:t xml:space="preserve"> igual al pactado inicialmente, siempre </w:t>
      </w:r>
      <w:r>
        <w:rPr>
          <w:rStyle w:val="CuerpodeltextoCursiva"/>
        </w:rPr>
        <w:t>y</w:t>
      </w:r>
      <w:r>
        <w:t xml:space="preserve"> cuando las condiciones del mismo permanezcan favorables para EL MINISTERIO. EL MINISTERIO emitirá una Resolución Modificativa, la que deberá ser debidamente avalada y aceptada por ambas partes, de acu</w:t>
      </w:r>
      <w:r>
        <w:t>erdo a lo estipulado en los Arts. 83 y 83-A de la LACAP y demás normativa aplicable, y debiendo estar conforme a las condiciones establecidas en la LACAP y su Reglamento, especialmente a lo establecido en los Arfa. 86 y 92 de dicha Ley. La modificación del</w:t>
      </w:r>
      <w:r>
        <w:t xml:space="preserve"> presente Contrato no podrá realizarse en contravención a lo establecido en el Art. 83-B de la LACAP. </w:t>
      </w:r>
      <w:r>
        <w:rPr>
          <w:rStyle w:val="Cuerpodeltexto1"/>
        </w:rPr>
        <w:t>CLÁUSULA DÉCIMA SEGUNDA: CASO FORTUITO</w:t>
      </w:r>
      <w:r>
        <w:t xml:space="preserve"> </w:t>
      </w:r>
      <w:r>
        <w:rPr>
          <w:rStyle w:val="Cuerpodeltexto1"/>
        </w:rPr>
        <w:t>Y FUERZA MAYOR.</w:t>
      </w:r>
      <w:r>
        <w:t xml:space="preserve"> Si acontecieren actos de caso fortuito o fuerza mayor, que afecten </w:t>
      </w:r>
      <w:proofErr w:type="spellStart"/>
      <w:r>
        <w:t>eí</w:t>
      </w:r>
      <w:proofErr w:type="spellEnd"/>
      <w:r>
        <w:t xml:space="preserve"> cumplimiento de las obligacio</w:t>
      </w:r>
      <w:r>
        <w:t>nes contractuales, EL CONTRATISTA podrá solicitar una ampliación en el plazo de entrega, toda vez que lo haga por escrito dentro del plazo contractual previamente pactado y que dichos actos los justifique y documente en debida forma. EL CONTRATISTA dará av</w:t>
      </w:r>
      <w:r>
        <w:t>iso por escrito a EL MINISTERIO dentro de los TRES (3) días hábiles siguientes a la fecha en que ocurra la causa que origina el percance y se procederá según lo dispuesto en el Art. 83 del Reglamento de la Ley de Adquisiciones y Contrataciones de la Admini</w:t>
      </w:r>
      <w:r>
        <w:t>stración Pública. En caso de no hacerse tal notificación en el plazo establecido, esta</w:t>
      </w:r>
    </w:p>
    <w:p w:rsidR="002C592F" w:rsidRDefault="002C592F">
      <w:pPr>
        <w:rPr>
          <w:sz w:val="2"/>
          <w:szCs w:val="2"/>
        </w:rPr>
        <w:sectPr w:rsidR="002C592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592F" w:rsidRDefault="002D54EE">
      <w:pPr>
        <w:pStyle w:val="Cuerpodeltexto0"/>
        <w:framePr w:w="5926" w:h="8146" w:hRule="exact" w:wrap="around" w:vAnchor="page" w:hAnchor="page" w:x="3007" w:y="4371"/>
        <w:shd w:val="clear" w:color="auto" w:fill="auto"/>
        <w:spacing w:line="252" w:lineRule="exact"/>
        <w:ind w:left="20" w:right="20" w:firstLine="0"/>
        <w:jc w:val="both"/>
      </w:pPr>
      <w:proofErr w:type="gramStart"/>
      <w:r>
        <w:t>omisión</w:t>
      </w:r>
      <w:proofErr w:type="gramEnd"/>
      <w:r>
        <w:t xml:space="preserve"> será razón suficiente para que El, MINISTERIO deniegue la prórroga del plazo contractual. EL MINISTERIO notificará a EL CONTRATISTA lo que </w:t>
      </w:r>
      <w:r>
        <w:t>proceda, a través de la Dirección de la Unidad de Adquisiciones y Contrataciones Institucional; y en caso de prórroga, la cual será establecida y formalizada a través de mía Resolución, esta operará siempre que el plazo de las garantías que se hayan consti</w:t>
      </w:r>
      <w:r>
        <w:t xml:space="preserve">tuido a favor de EL MINISTERIO asegure las obligaciones. </w:t>
      </w:r>
      <w:r>
        <w:rPr>
          <w:rStyle w:val="Cuerpodeltexto1"/>
        </w:rPr>
        <w:t>CLÁUSULA DÉCIMA TERCERA: CESIÓN.</w:t>
      </w:r>
      <w:r>
        <w:t xml:space="preserve"> Queda prohibido a EL CONTRATISTA traspasar o ceder a cualquier </w:t>
      </w:r>
      <w:proofErr w:type="spellStart"/>
      <w:r>
        <w:t>titulo</w:t>
      </w:r>
      <w:proofErr w:type="spellEnd"/>
      <w:r>
        <w:t xml:space="preserve"> los derechos y obligaciones que emanan del presente Contrato. La transgresión de esta disposició</w:t>
      </w:r>
      <w:r>
        <w:t xml:space="preserve">n dará lugar a la caducidad del Contrato, precediéndose además de acuerdo a lo establecido por el inciso segundo del artículo 100 de 1a LACAP. </w:t>
      </w:r>
      <w:r>
        <w:rPr>
          <w:rStyle w:val="Cuerpodeltexto1"/>
        </w:rPr>
        <w:t>CLÁUSUL</w:t>
      </w:r>
      <w:r>
        <w:t xml:space="preserve">A </w:t>
      </w:r>
      <w:r>
        <w:rPr>
          <w:rStyle w:val="Cuerpodeltexto1"/>
        </w:rPr>
        <w:t>DÉCIMA CUARTA: INTERPRETACIÓN DEL CONTRATO.</w:t>
      </w:r>
      <w:r>
        <w:t xml:space="preserve"> EL MINISTERIO se reserva la facultad de interpretar el prese</w:t>
      </w:r>
      <w:r>
        <w:t xml:space="preserve">nte Contrato de conformidad a la Constitución de la República, la LACAP, demás legislación aplicable y </w:t>
      </w:r>
      <w:proofErr w:type="spellStart"/>
      <w:r>
        <w:t>ios</w:t>
      </w:r>
      <w:proofErr w:type="spellEnd"/>
      <w:r>
        <w:t xml:space="preserve"> Principios Generales del Derecho Administrativo y de la forma que más convenga al interés público que se pretende satisfacer de forma directa o indir</w:t>
      </w:r>
      <w:r>
        <w:t>ecta con el servicio objeto del presente instrumento, pudiendo en tal caso girar las instrucciones por escrito que al respecto considere convenientes. EL CONTRATISTA expresamente acepta tal disposición y se obliga a dar estricto cumplimiento a las instrucc</w:t>
      </w:r>
      <w:r>
        <w:t xml:space="preserve">iones que al respecto dicte EL MI MISTERIO las cuales serán comunicadas por medio de la Unidad de Adquisiciones y Contrataciones Institucional. </w:t>
      </w:r>
      <w:r>
        <w:rPr>
          <w:rStyle w:val="Cuerpodeltexto1"/>
        </w:rPr>
        <w:t>CLÁUSULA DÉCIMA QUINTA:</w:t>
      </w:r>
      <w:r>
        <w:t xml:space="preserve"> </w:t>
      </w:r>
      <w:r>
        <w:rPr>
          <w:rStyle w:val="Cuerpodeltexto1"/>
        </w:rPr>
        <w:t>SOLUCIÓN DE CONFLICTOS</w:t>
      </w:r>
      <w:r>
        <w:t>. Toda duda, discrepancia o conflicto que surgiere éntrelas partes</w:t>
      </w:r>
      <w:r>
        <w:t xml:space="preserve"> durante 1a ejecución de este Contrato se resolverá de acuerdo a lo establecido en el Título VIII de la LACAP. En caso de conflicto ambas partes se someten a sede judicial señalando para tal efecto como domicilio especial la ciudad de San Salvador, a la co</w:t>
      </w:r>
      <w:r>
        <w:t xml:space="preserve">mpetencia de cuyos tribunales se someten. </w:t>
      </w:r>
      <w:r>
        <w:rPr>
          <w:rStyle w:val="Cuerpodeltexto1"/>
        </w:rPr>
        <w:t>CLÁUSULA DÉCIMA SEXTA: TERMINACIÓN DEL CONTRA</w:t>
      </w:r>
      <w:r>
        <w:t xml:space="preserve">TO. EL MINISTERIO podrá dar por terminado el contrato sin responsabilidad alguna de su </w:t>
      </w:r>
      <w:proofErr w:type="spellStart"/>
      <w:r>
        <w:t>par'te</w:t>
      </w:r>
      <w:proofErr w:type="spellEnd"/>
      <w:r>
        <w:t xml:space="preserve">: a) Por </w:t>
      </w:r>
      <w:proofErr w:type="spellStart"/>
      <w:r>
        <w:t>Jas</w:t>
      </w:r>
      <w:proofErr w:type="spellEnd"/>
      <w:r>
        <w:t xml:space="preserve"> causales establecidas en las letras a) y b) del artículo 94 de </w:t>
      </w:r>
      <w:r>
        <w:t xml:space="preserve">la LACAP; b) Cuando EL CONTRATISTA preste un servido de inferior calidad o en diferentes condiciones de lo ofertado; ye) por común acuerdo entre </w:t>
      </w:r>
      <w:proofErr w:type="spellStart"/>
      <w:r>
        <w:t>ías</w:t>
      </w:r>
      <w:proofErr w:type="spellEnd"/>
      <w:r>
        <w:t xml:space="preserve"> partes, precediéndose en este último caso según 1o regulado en el Art, 84 del RELACAP. En estos casos EL MI</w:t>
      </w:r>
      <w:r>
        <w:t>NISTERIO tendrá derecho, después de notificar por escrito a EL CONTRATISTA, a dar por terminado el Contrato y cuando el contrato se dé por caducado por incumplimiento imputable a EL CONTRATISTA se procederá de acuerdo a lo establecido por el inciso segundo</w:t>
      </w:r>
      <w:r>
        <w:t xml:space="preserve"> del artículo 100 de la LACAP. También se aplicarán </w:t>
      </w:r>
      <w:proofErr w:type="spellStart"/>
      <w:r>
        <w:t>ai</w:t>
      </w:r>
      <w:proofErr w:type="spellEnd"/>
      <w:r>
        <w:t xml:space="preserve"> presente contrato </w:t>
      </w:r>
      <w:proofErr w:type="spellStart"/>
      <w:r>
        <w:t>ias</w:t>
      </w:r>
      <w:proofErr w:type="spellEnd"/>
      <w:r>
        <w:t xml:space="preserve"> demás causales de extinción establecidas en el Art. </w:t>
      </w:r>
      <w:r>
        <w:rPr>
          <w:rStyle w:val="CuerpodeltextoCursiva"/>
        </w:rPr>
        <w:t>92</w:t>
      </w:r>
      <w:r>
        <w:t xml:space="preserve"> y siguientes de la LACAP.</w:t>
      </w:r>
      <w:r>
        <w:rPr>
          <w:rStyle w:val="Cuerpodeltexto1"/>
        </w:rPr>
        <w:t>CLÁUSULA DÉCIMA</w:t>
      </w:r>
    </w:p>
    <w:p w:rsidR="002C592F" w:rsidRDefault="002C592F">
      <w:pPr>
        <w:rPr>
          <w:sz w:val="2"/>
          <w:szCs w:val="2"/>
        </w:rPr>
        <w:sectPr w:rsidR="002C592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592F" w:rsidRDefault="002D54EE">
      <w:pPr>
        <w:pStyle w:val="Cuerpodeltexto0"/>
        <w:framePr w:w="5872" w:h="4892" w:hRule="exact" w:wrap="around" w:vAnchor="page" w:hAnchor="page" w:x="2987" w:y="3557"/>
        <w:shd w:val="clear" w:color="auto" w:fill="auto"/>
        <w:spacing w:line="252" w:lineRule="exact"/>
        <w:ind w:left="20" w:right="20" w:firstLine="0"/>
        <w:jc w:val="both"/>
      </w:pPr>
      <w:r>
        <w:rPr>
          <w:rStyle w:val="Cuerpodeltexto1"/>
        </w:rPr>
        <w:t>SEPTIMA: LEGISLACIÓN APLICABLE</w:t>
      </w:r>
      <w:r>
        <w:t xml:space="preserve"> Las partes se someten a la legislación vigente de la República de El Salvador. </w:t>
      </w:r>
      <w:r>
        <w:rPr>
          <w:rStyle w:val="Cuerpodeltexto1"/>
        </w:rPr>
        <w:t>CLÁUSULA DÉCIMA OCTAVA: CONDICIONES PE</w:t>
      </w:r>
      <w:r>
        <w:t xml:space="preserve"> </w:t>
      </w:r>
      <w:r>
        <w:rPr>
          <w:rStyle w:val="Cuerpodeltexto1"/>
        </w:rPr>
        <w:t>PREVENCIÓN Y ERRADICACIÓN DEL TRABAJO INFANTIL</w:t>
      </w:r>
      <w:r>
        <w:t>: Si durante la ejecución del contrato se comprobare por la Dirección General de Inspección</w:t>
      </w:r>
      <w:r>
        <w:t xml:space="preserve"> de Trabajo de</w:t>
      </w:r>
      <w:proofErr w:type="gramStart"/>
      <w:r>
        <w:t>!</w:t>
      </w:r>
      <w:proofErr w:type="gramEnd"/>
      <w:r>
        <w:t xml:space="preserve"> Ministerio de Trabajo y Previsión Social, incumplimiento por parte de(l) (la) contratista a Ja normativa que prohíbe el trabajo infantil y de protección de la persona adolescente trabajadora, se deberá tramitar el procedimiento sanciona tor</w:t>
      </w:r>
      <w:r>
        <w:t xml:space="preserve">io que dispone el artículo 160 de 1a LACAP para determinar el </w:t>
      </w:r>
      <w:proofErr w:type="spellStart"/>
      <w:r>
        <w:t>comelimiento</w:t>
      </w:r>
      <w:proofErr w:type="spellEnd"/>
      <w:r>
        <w:t xml:space="preserve"> o no durante la ejecución del contrato de la conducta tipificada como causal de inhabilitación en el </w:t>
      </w:r>
      <w:proofErr w:type="spellStart"/>
      <w:r>
        <w:t>articulo</w:t>
      </w:r>
      <w:proofErr w:type="spellEnd"/>
      <w:r>
        <w:t xml:space="preserve"> 158 Romano V literal b) de la LACAP relativa a la invocación de hechos </w:t>
      </w:r>
      <w:r>
        <w:t xml:space="preserve">falsos para obtener la adjudicación de la contratación. Se entenderá por comprobado el incumplimiento a la normativa por parte de la Dirección General de Inspección de Trabajo, si durante el trámite de re inspección se determina que hubo </w:t>
      </w:r>
      <w:proofErr w:type="spellStart"/>
      <w:r>
        <w:t>subsan</w:t>
      </w:r>
      <w:proofErr w:type="spellEnd"/>
      <w:r>
        <w:t xml:space="preserve"> </w:t>
      </w:r>
      <w:proofErr w:type="spellStart"/>
      <w:r>
        <w:t>ación</w:t>
      </w:r>
      <w:proofErr w:type="spellEnd"/>
      <w:r>
        <w:t xml:space="preserve"> por h</w:t>
      </w:r>
      <w:r>
        <w:t>aber cometido una infracción, o por el contrario si se remitiere a procedimiento sanciona torio y en este último caso deberá finalizar el procedimiento para conocer la resolución final. CLÁ</w:t>
      </w:r>
      <w:r>
        <w:rPr>
          <w:rStyle w:val="Cuerpodeltexto1"/>
        </w:rPr>
        <w:t>USULA DÉCIMA</w:t>
      </w:r>
      <w:r>
        <w:t xml:space="preserve"> </w:t>
      </w:r>
      <w:r>
        <w:rPr>
          <w:rStyle w:val="Cuerpodeltexto1"/>
        </w:rPr>
        <w:t>NOVENA: NOTIFICACION</w:t>
      </w:r>
      <w:r>
        <w:t>ES, Todas las notificaciones entre</w:t>
      </w:r>
      <w:r>
        <w:t xml:space="preserve"> las partes referentes a la ejecución de este contrato, deberán hacerse por escrito y tendrán efecto a partir de su recepción en las direcciones que a continuación se indican: para EL MINISTERIO, Edificio Ministerio de</w:t>
      </w:r>
      <w:r w:rsidR="00F056F7">
        <w:t xml:space="preserve"> ________________________  y para el CONTRATISTA en___________________. En fe de lo cual firmamos el presente contrato en la ciudad de San Salvador a los dos días del mes de abril de dos mil veinte.- </w:t>
      </w:r>
    </w:p>
    <w:p w:rsidR="002C592F" w:rsidRDefault="002C592F">
      <w:pPr>
        <w:pStyle w:val="Cuerpodeltexto0"/>
        <w:framePr w:w="2837" w:h="557" w:hRule="exact" w:wrap="around" w:vAnchor="page" w:hAnchor="page" w:x="5853" w:y="10550"/>
        <w:shd w:val="clear" w:color="auto" w:fill="auto"/>
        <w:spacing w:line="166" w:lineRule="exact"/>
        <w:ind w:firstLine="0"/>
      </w:pPr>
    </w:p>
    <w:p w:rsidR="002C592F" w:rsidRDefault="002C592F">
      <w:pPr>
        <w:rPr>
          <w:sz w:val="2"/>
          <w:szCs w:val="2"/>
        </w:rPr>
      </w:pPr>
    </w:p>
    <w:sectPr w:rsidR="002C592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EE" w:rsidRDefault="002D54EE">
      <w:r>
        <w:separator/>
      </w:r>
    </w:p>
  </w:endnote>
  <w:endnote w:type="continuationSeparator" w:id="0">
    <w:p w:rsidR="002D54EE" w:rsidRDefault="002D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EE" w:rsidRDefault="002D54EE"/>
  </w:footnote>
  <w:footnote w:type="continuationSeparator" w:id="0">
    <w:p w:rsidR="002D54EE" w:rsidRDefault="002D54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C592F"/>
    <w:rsid w:val="002C592F"/>
    <w:rsid w:val="002D54EE"/>
    <w:rsid w:val="00F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uerpodeltextoEspaciado0pto">
    <w:name w:val="Cuerpo del texto + 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2"/>
      <w:sz w:val="12"/>
      <w:szCs w:val="12"/>
      <w:u w:val="none"/>
    </w:rPr>
  </w:style>
  <w:style w:type="character" w:customStyle="1" w:styleId="Cuerpodeltexto3Espaciado1pto">
    <w:name w:val="Cuerpo del texto (3) + Espaciado 1 pto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3"/>
      <w:w w:val="100"/>
      <w:position w:val="0"/>
      <w:sz w:val="12"/>
      <w:szCs w:val="12"/>
      <w:u w:val="none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162" w:lineRule="exact"/>
      <w:ind w:hanging="80"/>
      <w:jc w:val="center"/>
    </w:pPr>
    <w:rPr>
      <w:rFonts w:ascii="Book Antiqua" w:eastAsia="Book Antiqua" w:hAnsi="Book Antiqua" w:cs="Book Antiqua"/>
      <w:spacing w:val="1"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8"/>
      <w:szCs w:val="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2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uerpodeltextoEspaciado0pto">
    <w:name w:val="Cuerpo del texto + 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2"/>
      <w:sz w:val="12"/>
      <w:szCs w:val="12"/>
      <w:u w:val="none"/>
    </w:rPr>
  </w:style>
  <w:style w:type="character" w:customStyle="1" w:styleId="Cuerpodeltexto3Espaciado1pto">
    <w:name w:val="Cuerpo del texto (3) + Espaciado 1 pto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3"/>
      <w:w w:val="100"/>
      <w:position w:val="0"/>
      <w:sz w:val="12"/>
      <w:szCs w:val="12"/>
      <w:u w:val="none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162" w:lineRule="exact"/>
      <w:ind w:hanging="80"/>
      <w:jc w:val="center"/>
    </w:pPr>
    <w:rPr>
      <w:rFonts w:ascii="Book Antiqua" w:eastAsia="Book Antiqua" w:hAnsi="Book Antiqua" w:cs="Book Antiqua"/>
      <w:spacing w:val="1"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8"/>
      <w:szCs w:val="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2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4395</Words>
  <Characters>24173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2020-08-10T19:51:00Z</dcterms:created>
  <dcterms:modified xsi:type="dcterms:W3CDTF">2020-08-10T19:56:00Z</dcterms:modified>
</cp:coreProperties>
</file>