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0C7" w:rsidRDefault="00392EC7">
      <w:pPr>
        <w:pStyle w:val="Cuerpodeltexto0"/>
        <w:framePr w:w="9180" w:h="11208" w:hRule="exact" w:wrap="around" w:vAnchor="page" w:hAnchor="page" w:x="1376" w:y="3166"/>
        <w:shd w:val="clear" w:color="auto" w:fill="auto"/>
      </w:pPr>
      <w:r>
        <w:t>"CONTRATO DE SUMINISTRO DE TARJETAS ELECTRONICAS CANJEABLES POR PRODUCTOS DE LA CANASTA BASICA PARA EMPLEADOS DEL MINISTERIO DE GOBERNACIÓN Y DESARROLLO TERRITORIAL Y SUS DEPENDENCIAS"</w:t>
      </w:r>
    </w:p>
    <w:p w:rsidR="001440C7" w:rsidRDefault="00392EC7">
      <w:pPr>
        <w:pStyle w:val="Cuerpodeltexto0"/>
        <w:framePr w:w="9180" w:h="11208" w:hRule="exact" w:wrap="around" w:vAnchor="page" w:hAnchor="page" w:x="1376" w:y="3166"/>
        <w:shd w:val="clear" w:color="auto" w:fill="auto"/>
        <w:spacing w:after="122"/>
      </w:pPr>
      <w:r>
        <w:t>No. MG- 29/2020</w:t>
      </w:r>
    </w:p>
    <w:p w:rsidR="001440C7" w:rsidRDefault="00392EC7">
      <w:pPr>
        <w:pStyle w:val="Cuerpodeltexto0"/>
        <w:framePr w:w="9180" w:h="11208" w:hRule="exact" w:wrap="around" w:vAnchor="page" w:hAnchor="page" w:x="1376" w:y="3166"/>
        <w:shd w:val="clear" w:color="auto" w:fill="auto"/>
        <w:spacing w:line="414" w:lineRule="exact"/>
        <w:ind w:left="20"/>
        <w:jc w:val="both"/>
      </w:pPr>
      <w:r>
        <w:t xml:space="preserve">Nosotros, RAÚL ERNESTO MELARA MORÁN, </w:t>
      </w:r>
      <w:r w:rsidR="003558B3">
        <w:t>------------------------------------------</w:t>
      </w:r>
      <w:r>
        <w:t xml:space="preserve">, actuando en nombre y representación del Estado y Gobierno de El Salvador, específicamente del Ministerio </w:t>
      </w:r>
      <w:r>
        <w:t xml:space="preserve">de Gobernación y Desarrollo Territorial, Institución con Número de Identificación Tributaria </w:t>
      </w:r>
      <w:r w:rsidR="003558B3">
        <w:t>------------------------------</w:t>
      </w:r>
      <w:r>
        <w:t>, en carácter de Fiscal General de la República y que en el transcurso de este instrumento me den</w:t>
      </w:r>
      <w:r>
        <w:t xml:space="preserve">ominaré "EL CONTRATANTE", y JUAN HERBERT TOBAR PORTILLO, mayor de edad, Economista, del domicilio de </w:t>
      </w:r>
      <w:r w:rsidR="003558B3">
        <w:t>____________________</w:t>
      </w:r>
      <w:r>
        <w:t xml:space="preserve">, departamento de La Libertad, portador del </w:t>
      </w:r>
      <w:proofErr w:type="spellStart"/>
      <w:r>
        <w:t>Documento'Único</w:t>
      </w:r>
      <w:proofErr w:type="spellEnd"/>
      <w:r>
        <w:t xml:space="preserve"> de Identidad número </w:t>
      </w:r>
      <w:r w:rsidR="003558B3">
        <w:t>----------------------------------</w:t>
      </w:r>
      <w:r>
        <w:t xml:space="preserve">, y Número de Identificación Tributaria </w:t>
      </w:r>
      <w:r w:rsidR="003558B3">
        <w:t>----------------------------------------</w:t>
      </w:r>
      <w:r>
        <w:t>, actuando en mi calidad de Apoderado General Administrativo de la sociedad CALLEJA, SOCIEDAD ANÓNIMA DE</w:t>
      </w:r>
      <w:r>
        <w:t xml:space="preserve"> CAPITAL VARIABLE, que puede abreviarse CALLEJA, S.A. DE C.V., de este domicilio, con Número de Identificación Tributaria </w:t>
      </w:r>
      <w:r w:rsidR="003558B3">
        <w:t>------------------------------------</w:t>
      </w:r>
      <w:r>
        <w:t>; personería que acredito por medio de Copia Ce</w:t>
      </w:r>
      <w:r>
        <w:t xml:space="preserve">rtificada por Notario de Testimonio de Escritura Pública de Poder General Administrativo, otorgado a mi favor y de otros, en la ciudad San Salvador, a las </w:t>
      </w:r>
      <w:r w:rsidR="003558B3">
        <w:t>---------------------------</w:t>
      </w:r>
      <w:r>
        <w:t xml:space="preserve">, ante los oficios notariales de </w:t>
      </w:r>
      <w:r w:rsidR="003558B3">
        <w:t>-----------------------</w:t>
      </w:r>
      <w:r>
        <w:t xml:space="preserve">, por el señor </w:t>
      </w:r>
      <w:r w:rsidR="003558B3">
        <w:t>-------------------------</w:t>
      </w:r>
      <w:r>
        <w:t xml:space="preserve">, en su calidad de Director Presidente y Representante Legal de la sociedad CALLEJA, S.A. DE C.V., e inscrito en el Registro de Comercio bajo el número </w:t>
      </w:r>
      <w:r w:rsidR="003558B3">
        <w:t>-------------------------</w:t>
      </w:r>
      <w:r>
        <w:t xml:space="preserve"> del Libro </w:t>
      </w:r>
      <w:r w:rsidR="003558B3">
        <w:t>----------------------------</w:t>
      </w:r>
      <w:r>
        <w:t xml:space="preserve">, del Registro de Otros Contratos Mercantiles, en fecha </w:t>
      </w:r>
      <w:r w:rsidR="003558B3">
        <w:t>----------------------------------------</w:t>
      </w:r>
      <w:r>
        <w:t>, por lo que en dicho Poder se encuentra debidamente acreditada la existencia de la personería jurídica de la sociedad, por así dar fe de</w:t>
      </w:r>
      <w:r>
        <w:t xml:space="preserve"> ello la</w:t>
      </w:r>
    </w:p>
    <w:p w:rsidR="00A16639" w:rsidRPr="00A16639" w:rsidRDefault="00A16639" w:rsidP="00A16639">
      <w:pPr>
        <w:rPr>
          <w:color w:val="FF0000"/>
          <w:lang w:val="es-SV"/>
        </w:rPr>
      </w:pPr>
      <w:r w:rsidRPr="00A16639">
        <w:rPr>
          <w:color w:val="FF0000"/>
          <w:lang w:val="es-SV"/>
        </w:rPr>
        <w:t xml:space="preserve">Se advierte que el presente documento se encuentra editado, se han suprimido datos personales y confidenciales por los cuales se crea esta versión pública, de </w:t>
      </w:r>
      <w:proofErr w:type="gramStart"/>
      <w:r w:rsidRPr="00A16639">
        <w:rPr>
          <w:color w:val="FF0000"/>
          <w:lang w:val="es-SV"/>
        </w:rPr>
        <w:t>conformidad</w:t>
      </w:r>
      <w:proofErr w:type="gramEnd"/>
      <w:r w:rsidRPr="00A16639">
        <w:rPr>
          <w:color w:val="FF0000"/>
          <w:lang w:val="es-SV"/>
        </w:rPr>
        <w:t xml:space="preserve"> al Art. 30 de la Ley de</w:t>
      </w:r>
      <w:bookmarkStart w:id="0" w:name="_GoBack"/>
      <w:bookmarkEnd w:id="0"/>
      <w:r w:rsidRPr="00A16639">
        <w:rPr>
          <w:color w:val="FF0000"/>
          <w:lang w:val="es-SV"/>
        </w:rPr>
        <w:t xml:space="preserve"> Acceso a la Información Publica </w:t>
      </w:r>
    </w:p>
    <w:p w:rsidR="001440C7" w:rsidRDefault="001440C7">
      <w:pPr>
        <w:rPr>
          <w:sz w:val="2"/>
          <w:szCs w:val="2"/>
        </w:rPr>
        <w:sectPr w:rsidR="001440C7">
          <w:pgSz w:w="11906" w:h="16838"/>
          <w:pgMar w:top="0" w:right="0" w:bottom="0" w:left="0" w:header="0" w:footer="3" w:gutter="0"/>
          <w:cols w:space="720"/>
          <w:noEndnote/>
          <w:docGrid w:linePitch="360"/>
        </w:sectPr>
      </w:pPr>
    </w:p>
    <w:p w:rsidR="001440C7" w:rsidRDefault="00392EC7">
      <w:pPr>
        <w:pStyle w:val="Cuerpodeltexto0"/>
        <w:framePr w:w="9144" w:h="11202" w:hRule="exact" w:wrap="around" w:vAnchor="page" w:hAnchor="page" w:x="1394" w:y="2306"/>
        <w:shd w:val="clear" w:color="auto" w:fill="auto"/>
        <w:spacing w:line="410" w:lineRule="exact"/>
        <w:ind w:left="20" w:right="20"/>
        <w:jc w:val="both"/>
      </w:pPr>
      <w:r>
        <w:lastRenderedPageBreak/>
        <w:t>Notario al haberla tenido a la vista y a través del mismo se me confieren las suficientes facultades para comparecer a otorgar actos como el que ampara este instrumento,, que en lo sucesivo me denominaré "EL CONTRATISTA", con</w:t>
      </w:r>
      <w:r>
        <w:t>venimos en celebrar y al efecto así lo hacemos, con base en el proceso de LICITACIÓN ABIERTA No. LA DR-CAFTA/ADA - UE CA / TLC - COREA DEL SUR - MG - 01/2020 promovido por el Ministerio de Gobernación y Desarrollo Territorial, y en la Resolución Número DIE</w:t>
      </w:r>
      <w:r>
        <w:t>CISIETE de fecha nueve de marzo de dos mil veinte, emitida por el Órgano Ejecutivo en el Ramo de Gobernación y Desarrollo Territorial, en el siguiente Contrato de "SUMINISTRO DE TARJETAS ELECTRÓNICAS CANJEABLES POR PRODUCTOS DE LA CANASTA BASICA PARA EMPLE</w:t>
      </w:r>
      <w:r>
        <w:t>ADOS DEL MINISTERIO DE GOBERNACIÓN Y DESARROLLO TERRITORIAL Y SUS DEPENDENCIAS ", de conformidad a la Constitución de la República, al Tratado de Libre Comercio entre Estados Unidos de América, Centroamérica y República Dominicana (DR~ CAFTA), al Acuerdo d</w:t>
      </w:r>
      <w:r>
        <w:t xml:space="preserve">e Asociación entre Centroamérica y la Unión Europea, Tratado de Libre Comercio entre la República de Corea del Sur y las Repúblicas de Centroamérica, a la Ley de </w:t>
      </w:r>
      <w:proofErr w:type="spellStart"/>
      <w:r>
        <w:t>Adqtúsiciones</w:t>
      </w:r>
      <w:proofErr w:type="spellEnd"/>
      <w:r>
        <w:t xml:space="preserve"> y Contrataciones de la Administración Pública, que en adelante se denominará "LA</w:t>
      </w:r>
      <w:r>
        <w:t xml:space="preserve">CAP", y su Reglamento, y en especial a las condiciones, obligaciones, pactos y renuncias siguientes: </w:t>
      </w:r>
      <w:r>
        <w:rPr>
          <w:rStyle w:val="Cuerpodeltexto1"/>
        </w:rPr>
        <w:t xml:space="preserve">CLAUSULA PRIMERA: </w:t>
      </w:r>
      <w:r>
        <w:rPr>
          <w:rStyle w:val="Cuerpodeltexto2"/>
        </w:rPr>
        <w:t>OBTETO DEL CONTRATO:</w:t>
      </w:r>
      <w:r>
        <w:t xml:space="preserve"> EL CONTRATISTA se compromete a proporcionar a EL CONTRATANTE, el Suministro de tarjetas electrónicas canjeables por </w:t>
      </w:r>
      <w:r>
        <w:t>productos de la canasta básica, para empleados del Ministerio de Gobernación y Desarrollo Territorial y sus Dependencias, hasta por la cantidad de 7,428 tarjetas, distribuidas en tres entregas que serán coordinadas por el Administrador de Contrato y El Con</w:t>
      </w:r>
      <w:r>
        <w:t xml:space="preserve">tratista; las cuales serán reclamadas por el beneficiario, entregadas a través de tarjetas canjeables, extendidas o entregadas por el Contratista, por un monto de SETENTA Y CINCO DOLARES DE LOS ESTADOS UNIDOS DE AMÉRICA (US$75.00), por cada </w:t>
      </w:r>
      <w:proofErr w:type="spellStart"/>
      <w:r>
        <w:t>taijeta</w:t>
      </w:r>
      <w:proofErr w:type="spellEnd"/>
      <w:r>
        <w:t xml:space="preserve"> electró</w:t>
      </w:r>
      <w:r>
        <w:t>nica para las primeras dos entregas y una tercera entrega por un monto de OCHENTA DÓLARES CON VEINTICINCO CENTAVOS DE DÓLAR DE LOS ESTADOS UNIDOS DE AMÉRICA (US$80.25), por cada tarjeta electrónica, de acuerdo al siguiente detalle:</w:t>
      </w:r>
    </w:p>
    <w:p w:rsidR="001440C7" w:rsidRDefault="001440C7">
      <w:pPr>
        <w:rPr>
          <w:sz w:val="2"/>
          <w:szCs w:val="2"/>
        </w:rPr>
        <w:sectPr w:rsidR="001440C7">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772"/>
        <w:gridCol w:w="4554"/>
        <w:gridCol w:w="1807"/>
      </w:tblGrid>
      <w:tr w:rsidR="001440C7">
        <w:tblPrEx>
          <w:tblCellMar>
            <w:top w:w="0" w:type="dxa"/>
            <w:bottom w:w="0" w:type="dxa"/>
          </w:tblCellMar>
        </w:tblPrEx>
        <w:trPr>
          <w:trHeight w:hRule="exact" w:val="558"/>
        </w:trPr>
        <w:tc>
          <w:tcPr>
            <w:tcW w:w="2772" w:type="dxa"/>
            <w:tcBorders>
              <w:top w:val="single" w:sz="4" w:space="0" w:color="auto"/>
              <w:left w:val="single" w:sz="4" w:space="0" w:color="auto"/>
            </w:tcBorders>
            <w:shd w:val="clear" w:color="auto" w:fill="FFFFFF"/>
            <w:vAlign w:val="center"/>
          </w:tcPr>
          <w:p w:rsidR="001440C7" w:rsidRDefault="00392EC7">
            <w:pPr>
              <w:pStyle w:val="Cuerpodeltexto0"/>
              <w:framePr w:w="9133" w:h="3042" w:wrap="around" w:vAnchor="page" w:hAnchor="page" w:x="1124" w:y="2064"/>
              <w:shd w:val="clear" w:color="auto" w:fill="auto"/>
              <w:spacing w:line="190" w:lineRule="exact"/>
            </w:pPr>
            <w:r>
              <w:rPr>
                <w:rStyle w:val="Cuerpodeltexto95pto"/>
              </w:rPr>
              <w:t>DE</w:t>
            </w:r>
            <w:r>
              <w:rPr>
                <w:rStyle w:val="Cuerpodeltexto95pto"/>
              </w:rPr>
              <w:t>SCRIPCION</w:t>
            </w:r>
          </w:p>
        </w:tc>
        <w:tc>
          <w:tcPr>
            <w:tcW w:w="4554" w:type="dxa"/>
            <w:tcBorders>
              <w:top w:val="single" w:sz="4" w:space="0" w:color="auto"/>
              <w:left w:val="single" w:sz="4" w:space="0" w:color="auto"/>
            </w:tcBorders>
            <w:shd w:val="clear" w:color="auto" w:fill="FFFFFF"/>
            <w:vAlign w:val="center"/>
          </w:tcPr>
          <w:p w:rsidR="001440C7" w:rsidRDefault="00392EC7">
            <w:pPr>
              <w:pStyle w:val="Cuerpodeltexto0"/>
              <w:framePr w:w="9133" w:h="3042" w:wrap="around" w:vAnchor="page" w:hAnchor="page" w:x="1124" w:y="2064"/>
              <w:shd w:val="clear" w:color="auto" w:fill="auto"/>
              <w:spacing w:line="190" w:lineRule="exact"/>
            </w:pPr>
            <w:r>
              <w:rPr>
                <w:rStyle w:val="Cuerpodeltexto95pto"/>
              </w:rPr>
              <w:t>DEPENDENCIA</w:t>
            </w:r>
          </w:p>
        </w:tc>
        <w:tc>
          <w:tcPr>
            <w:tcW w:w="1807" w:type="dxa"/>
            <w:tcBorders>
              <w:top w:val="single" w:sz="4" w:space="0" w:color="auto"/>
              <w:left w:val="single" w:sz="4" w:space="0" w:color="auto"/>
              <w:right w:val="single" w:sz="4" w:space="0" w:color="auto"/>
            </w:tcBorders>
            <w:shd w:val="clear" w:color="auto" w:fill="FFFFFF"/>
          </w:tcPr>
          <w:p w:rsidR="001440C7" w:rsidRDefault="00392EC7">
            <w:pPr>
              <w:pStyle w:val="Cuerpodeltexto0"/>
              <w:framePr w:w="9133" w:h="3042" w:wrap="around" w:vAnchor="page" w:hAnchor="page" w:x="1124" w:y="2064"/>
              <w:shd w:val="clear" w:color="auto" w:fill="auto"/>
              <w:spacing w:line="270" w:lineRule="exact"/>
            </w:pPr>
            <w:r>
              <w:rPr>
                <w:rStyle w:val="Cuerpodeltexto95pto"/>
              </w:rPr>
              <w:t>CANTIDAD TOTAL HASTA</w:t>
            </w:r>
          </w:p>
        </w:tc>
      </w:tr>
      <w:tr w:rsidR="001440C7">
        <w:tblPrEx>
          <w:tblCellMar>
            <w:top w:w="0" w:type="dxa"/>
            <w:bottom w:w="0" w:type="dxa"/>
          </w:tblCellMar>
        </w:tblPrEx>
        <w:trPr>
          <w:trHeight w:hRule="exact" w:val="558"/>
        </w:trPr>
        <w:tc>
          <w:tcPr>
            <w:tcW w:w="2772" w:type="dxa"/>
            <w:vMerge w:val="restart"/>
            <w:tcBorders>
              <w:top w:val="single" w:sz="4" w:space="0" w:color="auto"/>
              <w:left w:val="single" w:sz="4" w:space="0" w:color="auto"/>
            </w:tcBorders>
            <w:shd w:val="clear" w:color="auto" w:fill="FFFFFF"/>
            <w:vAlign w:val="center"/>
          </w:tcPr>
          <w:p w:rsidR="001440C7" w:rsidRDefault="00392EC7">
            <w:pPr>
              <w:pStyle w:val="Cuerpodeltexto0"/>
              <w:framePr w:w="9133" w:h="3042" w:wrap="around" w:vAnchor="page" w:hAnchor="page" w:x="1124" w:y="2064"/>
              <w:shd w:val="clear" w:color="auto" w:fill="auto"/>
            </w:pPr>
            <w:r>
              <w:rPr>
                <w:rStyle w:val="Cuerpodeltexto95pto"/>
              </w:rPr>
              <w:t>TARJETAS ELECTRÓNICAS CANJEABLES POR PRODUCTOS DE LA CANASTA BASICA.</w:t>
            </w:r>
          </w:p>
        </w:tc>
        <w:tc>
          <w:tcPr>
            <w:tcW w:w="4554" w:type="dxa"/>
            <w:tcBorders>
              <w:top w:val="single" w:sz="4" w:space="0" w:color="auto"/>
              <w:left w:val="single" w:sz="4" w:space="0" w:color="auto"/>
            </w:tcBorders>
            <w:shd w:val="clear" w:color="auto" w:fill="FFFFFF"/>
          </w:tcPr>
          <w:p w:rsidR="001440C7" w:rsidRDefault="00392EC7">
            <w:pPr>
              <w:pStyle w:val="Cuerpodeltexto0"/>
              <w:framePr w:w="9133" w:h="3042" w:wrap="around" w:vAnchor="page" w:hAnchor="page" w:x="1124" w:y="2064"/>
              <w:shd w:val="clear" w:color="auto" w:fill="auto"/>
              <w:spacing w:line="277" w:lineRule="exact"/>
            </w:pPr>
            <w:r>
              <w:rPr>
                <w:rStyle w:val="Cuerpodeltexto95pto"/>
              </w:rPr>
              <w:t>MINISTERIO DE GOBERNACION Y DESARROLLO TERRITORIAL</w:t>
            </w:r>
          </w:p>
        </w:tc>
        <w:tc>
          <w:tcPr>
            <w:tcW w:w="1807" w:type="dxa"/>
            <w:tcBorders>
              <w:top w:val="single" w:sz="4" w:space="0" w:color="auto"/>
              <w:left w:val="single" w:sz="4" w:space="0" w:color="auto"/>
              <w:right w:val="single" w:sz="4" w:space="0" w:color="auto"/>
            </w:tcBorders>
            <w:shd w:val="clear" w:color="auto" w:fill="FFFFFF"/>
            <w:vAlign w:val="center"/>
          </w:tcPr>
          <w:p w:rsidR="001440C7" w:rsidRDefault="00392EC7">
            <w:pPr>
              <w:pStyle w:val="Cuerpodeltexto0"/>
              <w:framePr w:w="9133" w:h="3042" w:wrap="around" w:vAnchor="page" w:hAnchor="page" w:x="1124" w:y="2064"/>
              <w:shd w:val="clear" w:color="auto" w:fill="auto"/>
              <w:spacing w:line="190" w:lineRule="exact"/>
            </w:pPr>
            <w:r>
              <w:rPr>
                <w:rStyle w:val="Cuerpodeltexto95pto"/>
              </w:rPr>
              <w:t>1,497</w:t>
            </w:r>
          </w:p>
        </w:tc>
      </w:tr>
      <w:tr w:rsidR="001440C7">
        <w:tblPrEx>
          <w:tblCellMar>
            <w:top w:w="0" w:type="dxa"/>
            <w:bottom w:w="0" w:type="dxa"/>
          </w:tblCellMar>
        </w:tblPrEx>
        <w:trPr>
          <w:trHeight w:hRule="exact" w:val="569"/>
        </w:trPr>
        <w:tc>
          <w:tcPr>
            <w:tcW w:w="2772" w:type="dxa"/>
            <w:vMerge/>
            <w:tcBorders>
              <w:left w:val="single" w:sz="4" w:space="0" w:color="auto"/>
            </w:tcBorders>
            <w:shd w:val="clear" w:color="auto" w:fill="FFFFFF"/>
            <w:vAlign w:val="center"/>
          </w:tcPr>
          <w:p w:rsidR="001440C7" w:rsidRDefault="001440C7">
            <w:pPr>
              <w:framePr w:w="9133" w:h="3042" w:wrap="around" w:vAnchor="page" w:hAnchor="page" w:x="1124" w:y="2064"/>
            </w:pPr>
          </w:p>
        </w:tc>
        <w:tc>
          <w:tcPr>
            <w:tcW w:w="4554" w:type="dxa"/>
            <w:tcBorders>
              <w:top w:val="single" w:sz="4" w:space="0" w:color="auto"/>
              <w:left w:val="single" w:sz="4" w:space="0" w:color="auto"/>
            </w:tcBorders>
            <w:shd w:val="clear" w:color="auto" w:fill="FFFFFF"/>
          </w:tcPr>
          <w:p w:rsidR="001440C7" w:rsidRDefault="00392EC7">
            <w:pPr>
              <w:pStyle w:val="Cuerpodeltexto0"/>
              <w:framePr w:w="9133" w:h="3042" w:wrap="around" w:vAnchor="page" w:hAnchor="page" w:x="1124" w:y="2064"/>
              <w:shd w:val="clear" w:color="auto" w:fill="auto"/>
              <w:spacing w:line="284" w:lineRule="exact"/>
            </w:pPr>
            <w:r>
              <w:rPr>
                <w:rStyle w:val="Cuerpodeltexto95pto"/>
              </w:rPr>
              <w:t>DIRECCION GENERAL DE PROTECCION CIVIL</w:t>
            </w:r>
          </w:p>
        </w:tc>
        <w:tc>
          <w:tcPr>
            <w:tcW w:w="1807" w:type="dxa"/>
            <w:tcBorders>
              <w:top w:val="single" w:sz="4" w:space="0" w:color="auto"/>
              <w:left w:val="single" w:sz="4" w:space="0" w:color="auto"/>
              <w:right w:val="single" w:sz="4" w:space="0" w:color="auto"/>
            </w:tcBorders>
            <w:shd w:val="clear" w:color="auto" w:fill="FFFFFF"/>
            <w:vAlign w:val="center"/>
          </w:tcPr>
          <w:p w:rsidR="001440C7" w:rsidRDefault="00392EC7">
            <w:pPr>
              <w:pStyle w:val="Cuerpodeltexto0"/>
              <w:framePr w:w="9133" w:h="3042" w:wrap="around" w:vAnchor="page" w:hAnchor="page" w:x="1124" w:y="2064"/>
              <w:shd w:val="clear" w:color="auto" w:fill="auto"/>
              <w:spacing w:line="190" w:lineRule="exact"/>
            </w:pPr>
            <w:r>
              <w:rPr>
                <w:rStyle w:val="Cuerpodeltexto95pto"/>
              </w:rPr>
              <w:t>609</w:t>
            </w:r>
          </w:p>
        </w:tc>
      </w:tr>
      <w:tr w:rsidR="001440C7">
        <w:tblPrEx>
          <w:tblCellMar>
            <w:top w:w="0" w:type="dxa"/>
            <w:bottom w:w="0" w:type="dxa"/>
          </w:tblCellMar>
        </w:tblPrEx>
        <w:trPr>
          <w:trHeight w:hRule="exact" w:val="558"/>
        </w:trPr>
        <w:tc>
          <w:tcPr>
            <w:tcW w:w="2772" w:type="dxa"/>
            <w:vMerge/>
            <w:tcBorders>
              <w:left w:val="single" w:sz="4" w:space="0" w:color="auto"/>
            </w:tcBorders>
            <w:shd w:val="clear" w:color="auto" w:fill="FFFFFF"/>
            <w:vAlign w:val="center"/>
          </w:tcPr>
          <w:p w:rsidR="001440C7" w:rsidRDefault="001440C7">
            <w:pPr>
              <w:framePr w:w="9133" w:h="3042" w:wrap="around" w:vAnchor="page" w:hAnchor="page" w:x="1124" w:y="2064"/>
            </w:pPr>
          </w:p>
        </w:tc>
        <w:tc>
          <w:tcPr>
            <w:tcW w:w="4554" w:type="dxa"/>
            <w:tcBorders>
              <w:top w:val="single" w:sz="4" w:space="0" w:color="auto"/>
              <w:left w:val="single" w:sz="4" w:space="0" w:color="auto"/>
            </w:tcBorders>
            <w:shd w:val="clear" w:color="auto" w:fill="FFFFFF"/>
          </w:tcPr>
          <w:p w:rsidR="001440C7" w:rsidRDefault="00392EC7">
            <w:pPr>
              <w:pStyle w:val="Cuerpodeltexto0"/>
              <w:framePr w:w="9133" w:h="3042" w:wrap="around" w:vAnchor="page" w:hAnchor="page" w:x="1124" w:y="2064"/>
              <w:shd w:val="clear" w:color="auto" w:fill="auto"/>
              <w:spacing w:line="274" w:lineRule="exact"/>
            </w:pPr>
            <w:r>
              <w:rPr>
                <w:rStyle w:val="Cuerpodeltexto95pto"/>
              </w:rPr>
              <w:t xml:space="preserve">DIRECCION GENERAL DE CORREOS DE EL </w:t>
            </w:r>
            <w:r>
              <w:rPr>
                <w:rStyle w:val="Cuerpodeltexto95pto"/>
              </w:rPr>
              <w:t>SALVADOR</w:t>
            </w:r>
          </w:p>
        </w:tc>
        <w:tc>
          <w:tcPr>
            <w:tcW w:w="1807" w:type="dxa"/>
            <w:tcBorders>
              <w:top w:val="single" w:sz="4" w:space="0" w:color="auto"/>
              <w:left w:val="single" w:sz="4" w:space="0" w:color="auto"/>
              <w:right w:val="single" w:sz="4" w:space="0" w:color="auto"/>
            </w:tcBorders>
            <w:shd w:val="clear" w:color="auto" w:fill="FFFFFF"/>
            <w:vAlign w:val="center"/>
          </w:tcPr>
          <w:p w:rsidR="001440C7" w:rsidRDefault="00392EC7">
            <w:pPr>
              <w:pStyle w:val="Cuerpodeltexto0"/>
              <w:framePr w:w="9133" w:h="3042" w:wrap="around" w:vAnchor="page" w:hAnchor="page" w:x="1124" w:y="2064"/>
              <w:shd w:val="clear" w:color="auto" w:fill="auto"/>
              <w:spacing w:line="190" w:lineRule="exact"/>
            </w:pPr>
            <w:r>
              <w:rPr>
                <w:rStyle w:val="Cuerpodeltexto95pto"/>
              </w:rPr>
              <w:t>3,642</w:t>
            </w:r>
          </w:p>
        </w:tc>
      </w:tr>
      <w:tr w:rsidR="001440C7">
        <w:tblPrEx>
          <w:tblCellMar>
            <w:top w:w="0" w:type="dxa"/>
            <w:bottom w:w="0" w:type="dxa"/>
          </w:tblCellMar>
        </w:tblPrEx>
        <w:trPr>
          <w:trHeight w:hRule="exact" w:val="342"/>
        </w:trPr>
        <w:tc>
          <w:tcPr>
            <w:tcW w:w="2772" w:type="dxa"/>
            <w:vMerge/>
            <w:tcBorders>
              <w:left w:val="single" w:sz="4" w:space="0" w:color="auto"/>
            </w:tcBorders>
            <w:shd w:val="clear" w:color="auto" w:fill="FFFFFF"/>
            <w:vAlign w:val="center"/>
          </w:tcPr>
          <w:p w:rsidR="001440C7" w:rsidRDefault="001440C7">
            <w:pPr>
              <w:framePr w:w="9133" w:h="3042" w:wrap="around" w:vAnchor="page" w:hAnchor="page" w:x="1124" w:y="2064"/>
            </w:pPr>
          </w:p>
        </w:tc>
        <w:tc>
          <w:tcPr>
            <w:tcW w:w="4554" w:type="dxa"/>
            <w:tcBorders>
              <w:top w:val="single" w:sz="4" w:space="0" w:color="auto"/>
              <w:left w:val="single" w:sz="4" w:space="0" w:color="auto"/>
            </w:tcBorders>
            <w:shd w:val="clear" w:color="auto" w:fill="FFFFFF"/>
          </w:tcPr>
          <w:p w:rsidR="001440C7" w:rsidRDefault="00392EC7">
            <w:pPr>
              <w:pStyle w:val="Cuerpodeltexto0"/>
              <w:framePr w:w="9133" w:h="3042" w:wrap="around" w:vAnchor="page" w:hAnchor="page" w:x="1124" w:y="2064"/>
              <w:shd w:val="clear" w:color="auto" w:fill="auto"/>
              <w:spacing w:line="190" w:lineRule="exact"/>
            </w:pPr>
            <w:r>
              <w:rPr>
                <w:rStyle w:val="Cuerpodeltexto95pto"/>
              </w:rPr>
              <w:t>IMPRENTA NACIONAL</w:t>
            </w:r>
          </w:p>
        </w:tc>
        <w:tc>
          <w:tcPr>
            <w:tcW w:w="1807" w:type="dxa"/>
            <w:tcBorders>
              <w:top w:val="single" w:sz="4" w:space="0" w:color="auto"/>
              <w:left w:val="single" w:sz="4" w:space="0" w:color="auto"/>
              <w:right w:val="single" w:sz="4" w:space="0" w:color="auto"/>
            </w:tcBorders>
            <w:shd w:val="clear" w:color="auto" w:fill="FFFFFF"/>
          </w:tcPr>
          <w:p w:rsidR="001440C7" w:rsidRDefault="00392EC7">
            <w:pPr>
              <w:pStyle w:val="Cuerpodeltexto0"/>
              <w:framePr w:w="9133" w:h="3042" w:wrap="around" w:vAnchor="page" w:hAnchor="page" w:x="1124" w:y="2064"/>
              <w:shd w:val="clear" w:color="auto" w:fill="auto"/>
              <w:spacing w:line="190" w:lineRule="exact"/>
            </w:pPr>
            <w:r>
              <w:rPr>
                <w:rStyle w:val="Cuerpodeltexto95pto"/>
              </w:rPr>
              <w:t>432</w:t>
            </w:r>
          </w:p>
        </w:tc>
      </w:tr>
      <w:tr w:rsidR="001440C7">
        <w:tblPrEx>
          <w:tblCellMar>
            <w:top w:w="0" w:type="dxa"/>
            <w:bottom w:w="0" w:type="dxa"/>
          </w:tblCellMar>
        </w:tblPrEx>
        <w:trPr>
          <w:trHeight w:hRule="exact" w:val="457"/>
        </w:trPr>
        <w:tc>
          <w:tcPr>
            <w:tcW w:w="2772" w:type="dxa"/>
            <w:vMerge/>
            <w:tcBorders>
              <w:left w:val="single" w:sz="4" w:space="0" w:color="auto"/>
              <w:bottom w:val="single" w:sz="4" w:space="0" w:color="auto"/>
            </w:tcBorders>
            <w:shd w:val="clear" w:color="auto" w:fill="FFFFFF"/>
            <w:vAlign w:val="center"/>
          </w:tcPr>
          <w:p w:rsidR="001440C7" w:rsidRDefault="001440C7">
            <w:pPr>
              <w:framePr w:w="9133" w:h="3042" w:wrap="around" w:vAnchor="page" w:hAnchor="page" w:x="1124" w:y="2064"/>
            </w:pPr>
          </w:p>
        </w:tc>
        <w:tc>
          <w:tcPr>
            <w:tcW w:w="4554" w:type="dxa"/>
            <w:tcBorders>
              <w:top w:val="single" w:sz="4" w:space="0" w:color="auto"/>
              <w:left w:val="single" w:sz="4" w:space="0" w:color="auto"/>
              <w:bottom w:val="single" w:sz="4" w:space="0" w:color="auto"/>
            </w:tcBorders>
            <w:shd w:val="clear" w:color="auto" w:fill="FFFFFF"/>
            <w:vAlign w:val="center"/>
          </w:tcPr>
          <w:p w:rsidR="001440C7" w:rsidRDefault="00392EC7">
            <w:pPr>
              <w:pStyle w:val="Cuerpodeltexto0"/>
              <w:framePr w:w="9133" w:h="3042" w:wrap="around" w:vAnchor="page" w:hAnchor="page" w:x="1124" w:y="2064"/>
              <w:shd w:val="clear" w:color="auto" w:fill="auto"/>
              <w:spacing w:line="190" w:lineRule="exact"/>
            </w:pPr>
            <w:r>
              <w:rPr>
                <w:rStyle w:val="Cuerpodeltexto95pto"/>
              </w:rPr>
              <w:t>CUERPO DE BOMBEROS DE EL SALVADOR</w:t>
            </w:r>
          </w:p>
        </w:tc>
        <w:tc>
          <w:tcPr>
            <w:tcW w:w="1807" w:type="dxa"/>
            <w:tcBorders>
              <w:top w:val="single" w:sz="4" w:space="0" w:color="auto"/>
              <w:left w:val="single" w:sz="4" w:space="0" w:color="auto"/>
              <w:bottom w:val="single" w:sz="4" w:space="0" w:color="auto"/>
              <w:right w:val="single" w:sz="4" w:space="0" w:color="auto"/>
            </w:tcBorders>
            <w:shd w:val="clear" w:color="auto" w:fill="FFFFFF"/>
            <w:vAlign w:val="center"/>
          </w:tcPr>
          <w:p w:rsidR="001440C7" w:rsidRDefault="00392EC7">
            <w:pPr>
              <w:pStyle w:val="Cuerpodeltexto0"/>
              <w:framePr w:w="9133" w:h="3042" w:wrap="around" w:vAnchor="page" w:hAnchor="page" w:x="1124" w:y="2064"/>
              <w:shd w:val="clear" w:color="auto" w:fill="auto"/>
              <w:spacing w:line="190" w:lineRule="exact"/>
            </w:pPr>
            <w:r>
              <w:rPr>
                <w:rStyle w:val="Cuerpodeltexto95pto"/>
              </w:rPr>
              <w:t>1,248</w:t>
            </w:r>
          </w:p>
        </w:tc>
      </w:tr>
    </w:tbl>
    <w:p w:rsidR="001440C7" w:rsidRDefault="00392EC7">
      <w:pPr>
        <w:pStyle w:val="Cuerpodeltexto0"/>
        <w:framePr w:w="9742" w:h="8767" w:hRule="exact" w:wrap="around" w:vAnchor="page" w:hAnchor="page" w:x="1095" w:y="5362"/>
        <w:shd w:val="clear" w:color="auto" w:fill="auto"/>
        <w:spacing w:line="414" w:lineRule="exact"/>
        <w:ind w:left="20" w:right="580"/>
        <w:jc w:val="both"/>
      </w:pPr>
      <w:r>
        <w:t>EL CONTRATISTA responderá de acuerdo a los términos y condiciones establecidos en el presente instrumento, especialmente por la calidad de los bienes que suministra, así como de las consecuencias por las omisiones o acciones incorrectas en la ejecución del</w:t>
      </w:r>
      <w:r>
        <w:t xml:space="preserve"> Contrato y corresponderá al Administrador del Contrato, velar por el fiel cumplimiento de las obligaciones emanadas del presente instrumento, debiendo informar a la Unidad de Adquisiciones y Contrataciones Institucional (UACI), las omisiones o acciones in</w:t>
      </w:r>
      <w:r>
        <w:t xml:space="preserve">correctas en la ejecución del mismo. </w:t>
      </w:r>
      <w:r>
        <w:rPr>
          <w:rStyle w:val="Cuerpodeltexto1"/>
        </w:rPr>
        <w:t>CLAUSULA SEGUNDA: DOCUMENTOS CONTRACTUALES</w:t>
      </w:r>
      <w:r>
        <w:t>. Los documentos a utilizar* en el proceso de esta contratación se denominarán Documentos Contractuales, que formarán parte integral del contrato con igual fuerza obligatoria qu</w:t>
      </w:r>
      <w:r>
        <w:t>e éste y serán: a) Las Bases de Licitación y sus Anexos; b) la Oferta técnica y económica de EL CONTRATISTA y sus documentos; c) la Resolución Número DIECISIETE, antes citada; d) Las adendas y las resoluciones modificativas, en su caso; e) El Acuerdo Númer</w:t>
      </w:r>
      <w:r>
        <w:t>o VEINTINUEVE, de Nombramiento de Administrador del Contrato, emitido por el Órgano Ejecutivo en el Ramo de Gobernación y Desarrollo Territorial, en fecha once de marzo de dos mil veinte; f) La Garantía de Cumplimiento de Contrato; y g) Cualquier otro docu</w:t>
      </w:r>
      <w:r>
        <w:t xml:space="preserve">mento que emanare del presente instrumento. En caso de controversia entre estos documentos y el presente contrato prevalecerá este último. </w:t>
      </w:r>
      <w:r>
        <w:rPr>
          <w:rStyle w:val="Cuerpodeltexto2"/>
        </w:rPr>
        <w:t>CLAUSULA TERCERA: PLAZO Y</w:t>
      </w:r>
      <w:r>
        <w:rPr>
          <w:rStyle w:val="Cuerpodeltexto3"/>
        </w:rPr>
        <w:t xml:space="preserve"> </w:t>
      </w:r>
      <w:r>
        <w:rPr>
          <w:rStyle w:val="Cuerpodeltexto2"/>
        </w:rPr>
        <w:t>VIGENCIA DEL CONTRATO.</w:t>
      </w:r>
      <w:r>
        <w:t xml:space="preserve"> El plazo para la entrega del suministro será a partir de la notifica</w:t>
      </w:r>
      <w:r>
        <w:t>ción de la Orden de Pedido emitida por el respectivo Administrador de Contrato hasta el treinta y uno de diciembre de dos mil veinte; debiéndose realizar la entrega del suministro de la siguiente manera: Primera entrega hasta DOS MIL CUATROCIENTAS</w:t>
      </w:r>
    </w:p>
    <w:p w:rsidR="001440C7" w:rsidRDefault="001440C7">
      <w:pPr>
        <w:rPr>
          <w:sz w:val="2"/>
          <w:szCs w:val="2"/>
        </w:rPr>
        <w:sectPr w:rsidR="001440C7">
          <w:pgSz w:w="11906" w:h="16838"/>
          <w:pgMar w:top="0" w:right="0" w:bottom="0" w:left="0" w:header="0" w:footer="3" w:gutter="0"/>
          <w:cols w:space="720"/>
          <w:noEndnote/>
          <w:docGrid w:linePitch="360"/>
        </w:sectPr>
      </w:pPr>
    </w:p>
    <w:p w:rsidR="001440C7" w:rsidRDefault="00392EC7">
      <w:pPr>
        <w:pStyle w:val="Cuerpodeltexto0"/>
        <w:framePr w:w="9151" w:h="7088" w:hRule="exact" w:wrap="around" w:vAnchor="page" w:hAnchor="page" w:x="1390" w:y="1931"/>
        <w:shd w:val="clear" w:color="auto" w:fill="auto"/>
        <w:spacing w:line="410" w:lineRule="exact"/>
        <w:ind w:left="40" w:right="20"/>
        <w:jc w:val="both"/>
      </w:pPr>
      <w:r>
        <w:t>SETENTA Y SEIS TARJETAS con valor unitario de SETENTA Y CINCO DÓLARES DE LOS ESTADOS UNIDOS DE AMÉRICA (US$75.00), en un plazo de diez días calendario a partir de la notificación de la orden de pedido emitida por parte de los Adminis</w:t>
      </w:r>
      <w:r>
        <w:t>tradores del Contrato. Segunda entrega hasta DOS MIL CUATROCIENTAS SETENTA Y SEIS TARJETAS con valor unitario de SETENTA Y CINCO DÓLARES DE LOS ESTADOS UNIDOS DE AMÉRICA (US$75.00)el día diez de julio de dos mil veinte; y Tercera entrega hasta DOS MIL CUAT</w:t>
      </w:r>
      <w:r>
        <w:t xml:space="preserve">ROCIENTAS SETENTA Y SEIS TARJETAS con valor unitario de OCHENTA DÓLARES CON VEINTICINCO CENTAVOS DE DÓLAR DE LOS ESTADOS UNIDOS DE AMERICA (US$80.25), el día cuatro de diciembre de dos mil veinte; obligándose las partes a cumplir con todas las condiciones </w:t>
      </w:r>
      <w:r>
        <w:t xml:space="preserve">establecidas en este contrato y demás documentos contractuales; asumiendo, además todas las responsabilidades que se deriven de este contrato. La vigencia del presente contrato será a partir de la notificación de la legalización del mismo hasta el treinta </w:t>
      </w:r>
      <w:r>
        <w:t xml:space="preserve">y uno de diciembre de dos mil veinte. </w:t>
      </w:r>
      <w:r>
        <w:rPr>
          <w:rStyle w:val="Cuerpodeltexto1"/>
        </w:rPr>
        <w:t>CLAUSULA CUARTA:</w:t>
      </w:r>
      <w:r>
        <w:t xml:space="preserve"> </w:t>
      </w:r>
      <w:r>
        <w:rPr>
          <w:rStyle w:val="Cuerpodeltexto2"/>
        </w:rPr>
        <w:t>PRECIO Y FORMA</w:t>
      </w:r>
      <w:r>
        <w:rPr>
          <w:rStyle w:val="Cuerpodeltexto1"/>
        </w:rPr>
        <w:t xml:space="preserve"> DE FAGO.</w:t>
      </w:r>
      <w:r>
        <w:t xml:space="preserve"> El precio total por cancelar por el suministro objeto del presente Contrato es de hasta QUINIENTOS SETENTA MIL NOVENTA Y NUEVE DÓLARES DE LOS ESTADOS UNIDOS DE AMÉRICA (US$570,0</w:t>
      </w:r>
      <w:r>
        <w:t>99.00), valor que incluye el Impuesto a la Transferencia de Bienes Muebles y a la Prestación de Servicios, según detalle</w:t>
      </w:r>
    </w:p>
    <w:p w:rsidR="001440C7" w:rsidRDefault="00392EC7">
      <w:pPr>
        <w:pStyle w:val="Leyendadelatabla0"/>
        <w:framePr w:wrap="around" w:vAnchor="page" w:hAnchor="page" w:x="1408" w:y="9121"/>
        <w:shd w:val="clear" w:color="auto" w:fill="auto"/>
        <w:spacing w:line="210" w:lineRule="exact"/>
      </w:pPr>
      <w:proofErr w:type="gramStart"/>
      <w:r>
        <w:t>siguiente</w:t>
      </w:r>
      <w:proofErr w:type="gramEnd"/>
      <w:r>
        <w:t>:</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411"/>
        <w:gridCol w:w="1094"/>
        <w:gridCol w:w="1332"/>
        <w:gridCol w:w="1361"/>
        <w:gridCol w:w="1375"/>
        <w:gridCol w:w="1361"/>
        <w:gridCol w:w="1199"/>
      </w:tblGrid>
      <w:tr w:rsidR="001440C7">
        <w:tblPrEx>
          <w:tblCellMar>
            <w:top w:w="0" w:type="dxa"/>
            <w:bottom w:w="0" w:type="dxa"/>
          </w:tblCellMar>
        </w:tblPrEx>
        <w:trPr>
          <w:trHeight w:hRule="exact" w:val="821"/>
        </w:trPr>
        <w:tc>
          <w:tcPr>
            <w:tcW w:w="1411"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DEPENDENCIA</w:t>
            </w:r>
          </w:p>
        </w:tc>
        <w:tc>
          <w:tcPr>
            <w:tcW w:w="1094"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87" w:lineRule="exact"/>
            </w:pPr>
            <w:r>
              <w:rPr>
                <w:rStyle w:val="Cuerpodeltexto75pto"/>
              </w:rPr>
              <w:t>CANTIDAD HASTA (por c/entrega)</w:t>
            </w:r>
          </w:p>
        </w:tc>
        <w:tc>
          <w:tcPr>
            <w:tcW w:w="1332"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ind w:left="100"/>
              <w:jc w:val="left"/>
            </w:pPr>
            <w:r>
              <w:rPr>
                <w:rStyle w:val="Cuerpodeltexto75pto"/>
              </w:rPr>
              <w:t>DESCRIPCION</w:t>
            </w:r>
          </w:p>
        </w:tc>
        <w:tc>
          <w:tcPr>
            <w:tcW w:w="1361" w:type="dxa"/>
            <w:tcBorders>
              <w:top w:val="single" w:sz="4" w:space="0" w:color="auto"/>
              <w:left w:val="single" w:sz="4" w:space="0" w:color="auto"/>
            </w:tcBorders>
            <w:shd w:val="clear" w:color="auto" w:fill="FFFFFF"/>
            <w:vAlign w:val="bottom"/>
          </w:tcPr>
          <w:p w:rsidR="001440C7" w:rsidRDefault="00392EC7">
            <w:pPr>
              <w:pStyle w:val="Cuerpodeltexto0"/>
              <w:framePr w:w="9133" w:h="4838" w:wrap="around" w:vAnchor="page" w:hAnchor="page" w:x="1394" w:y="9513"/>
              <w:shd w:val="clear" w:color="auto" w:fill="auto"/>
              <w:spacing w:line="187" w:lineRule="exact"/>
            </w:pPr>
            <w:r>
              <w:rPr>
                <w:rStyle w:val="Cuerpodeltexto75pto"/>
              </w:rPr>
              <w:t>TARJETA ELECTRONICA DE US$75.00 (1° entrega)</w:t>
            </w:r>
          </w:p>
        </w:tc>
        <w:tc>
          <w:tcPr>
            <w:tcW w:w="1375" w:type="dxa"/>
            <w:tcBorders>
              <w:top w:val="single" w:sz="4" w:space="0" w:color="auto"/>
              <w:left w:val="single" w:sz="4" w:space="0" w:color="auto"/>
            </w:tcBorders>
            <w:shd w:val="clear" w:color="auto" w:fill="FFFFFF"/>
            <w:vAlign w:val="bottom"/>
          </w:tcPr>
          <w:p w:rsidR="001440C7" w:rsidRDefault="00392EC7">
            <w:pPr>
              <w:pStyle w:val="Cuerpodeltexto0"/>
              <w:framePr w:w="9133" w:h="4838" w:wrap="around" w:vAnchor="page" w:hAnchor="page" w:x="1394" w:y="9513"/>
              <w:shd w:val="clear" w:color="auto" w:fill="auto"/>
              <w:spacing w:line="184" w:lineRule="exact"/>
            </w:pPr>
            <w:r>
              <w:rPr>
                <w:rStyle w:val="Cuerpodeltexto75pto"/>
              </w:rPr>
              <w:t xml:space="preserve">TARJETA ELECTRONICA DE </w:t>
            </w:r>
            <w:r>
              <w:rPr>
                <w:rStyle w:val="Cuerpodeltexto75pto"/>
              </w:rPr>
              <w:t>US$75.00 (2</w:t>
            </w:r>
            <w:r>
              <w:rPr>
                <w:rStyle w:val="Cuerpodeltexto75pto"/>
                <w:vertAlign w:val="superscript"/>
              </w:rPr>
              <w:t>o</w:t>
            </w:r>
            <w:r>
              <w:rPr>
                <w:rStyle w:val="Cuerpodeltexto75pto"/>
              </w:rPr>
              <w:t xml:space="preserve"> entrega)</w:t>
            </w:r>
          </w:p>
        </w:tc>
        <w:tc>
          <w:tcPr>
            <w:tcW w:w="1361" w:type="dxa"/>
            <w:tcBorders>
              <w:top w:val="single" w:sz="4" w:space="0" w:color="auto"/>
              <w:left w:val="single" w:sz="4" w:space="0" w:color="auto"/>
            </w:tcBorders>
            <w:shd w:val="clear" w:color="auto" w:fill="FFFFFF"/>
            <w:vAlign w:val="bottom"/>
          </w:tcPr>
          <w:p w:rsidR="001440C7" w:rsidRDefault="00392EC7">
            <w:pPr>
              <w:pStyle w:val="Cuerpodeltexto0"/>
              <w:framePr w:w="9133" w:h="4838" w:wrap="around" w:vAnchor="page" w:hAnchor="page" w:x="1394" w:y="9513"/>
              <w:shd w:val="clear" w:color="auto" w:fill="auto"/>
              <w:spacing w:line="187" w:lineRule="exact"/>
            </w:pPr>
            <w:r>
              <w:rPr>
                <w:rStyle w:val="Cuerpodeltexto75pto"/>
              </w:rPr>
              <w:t>TARJETA ELECTRONICA DE US$80.25 (3</w:t>
            </w:r>
            <w:r>
              <w:rPr>
                <w:rStyle w:val="Cuerpodeltexto75pto"/>
                <w:vertAlign w:val="superscript"/>
              </w:rPr>
              <w:t>o</w:t>
            </w:r>
            <w:r>
              <w:rPr>
                <w:rStyle w:val="Cuerpodeltexto75pto"/>
              </w:rPr>
              <w:t xml:space="preserve"> entrega)</w:t>
            </w:r>
          </w:p>
        </w:tc>
        <w:tc>
          <w:tcPr>
            <w:tcW w:w="1199" w:type="dxa"/>
            <w:tcBorders>
              <w:top w:val="single" w:sz="4" w:space="0" w:color="auto"/>
              <w:left w:val="single" w:sz="4" w:space="0" w:color="auto"/>
              <w:right w:val="single" w:sz="4" w:space="0" w:color="auto"/>
            </w:tcBorders>
            <w:shd w:val="clear" w:color="auto" w:fill="FFFFFF"/>
            <w:vAlign w:val="bottom"/>
          </w:tcPr>
          <w:p w:rsidR="001440C7" w:rsidRDefault="00392EC7">
            <w:pPr>
              <w:pStyle w:val="Cuerpodeltexto0"/>
              <w:framePr w:w="9133" w:h="4838" w:wrap="around" w:vAnchor="page" w:hAnchor="page" w:x="1394" w:y="9513"/>
              <w:shd w:val="clear" w:color="auto" w:fill="auto"/>
              <w:spacing w:line="184" w:lineRule="exact"/>
            </w:pPr>
            <w:r>
              <w:rPr>
                <w:rStyle w:val="Cuerpodeltexto75pto"/>
              </w:rPr>
              <w:t>TOTAL, CON IVA INCLUIDO US$</w:t>
            </w:r>
          </w:p>
        </w:tc>
      </w:tr>
      <w:tr w:rsidR="001440C7">
        <w:tblPrEx>
          <w:tblCellMar>
            <w:top w:w="0" w:type="dxa"/>
            <w:bottom w:w="0" w:type="dxa"/>
          </w:tblCellMar>
        </w:tblPrEx>
        <w:trPr>
          <w:trHeight w:hRule="exact" w:val="781"/>
        </w:trPr>
        <w:tc>
          <w:tcPr>
            <w:tcW w:w="1411" w:type="dxa"/>
            <w:tcBorders>
              <w:top w:val="single" w:sz="4" w:space="0" w:color="auto"/>
              <w:left w:val="single" w:sz="4" w:space="0" w:color="auto"/>
            </w:tcBorders>
            <w:shd w:val="clear" w:color="auto" w:fill="FFFFFF"/>
            <w:vAlign w:val="bottom"/>
          </w:tcPr>
          <w:p w:rsidR="001440C7" w:rsidRDefault="00392EC7">
            <w:pPr>
              <w:pStyle w:val="Cuerpodeltexto0"/>
              <w:framePr w:w="9133" w:h="4838" w:wrap="around" w:vAnchor="page" w:hAnchor="page" w:x="1394" w:y="9513"/>
              <w:shd w:val="clear" w:color="auto" w:fill="auto"/>
              <w:spacing w:line="194" w:lineRule="exact"/>
            </w:pPr>
            <w:r>
              <w:rPr>
                <w:rStyle w:val="Cuerpodeltexto75pto"/>
              </w:rPr>
              <w:t>MINISTERIO DE GOBERNACION Y DESARROLLO TERRITORIAL</w:t>
            </w:r>
          </w:p>
        </w:tc>
        <w:tc>
          <w:tcPr>
            <w:tcW w:w="1094"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499</w:t>
            </w:r>
          </w:p>
        </w:tc>
        <w:tc>
          <w:tcPr>
            <w:tcW w:w="1332" w:type="dxa"/>
            <w:vMerge w:val="restart"/>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91" w:lineRule="exact"/>
              <w:ind w:left="100" w:firstLine="200"/>
              <w:jc w:val="left"/>
            </w:pPr>
            <w:r>
              <w:rPr>
                <w:rStyle w:val="Cuerpodeltexto75pto"/>
              </w:rPr>
              <w:t>TARJETA - ELECTRONICA CANJEABLE POR PRODUCTOS DELA CANASTA BASICA</w:t>
            </w:r>
          </w:p>
        </w:tc>
        <w:tc>
          <w:tcPr>
            <w:tcW w:w="1361"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US$37,425.00</w:t>
            </w:r>
          </w:p>
        </w:tc>
        <w:tc>
          <w:tcPr>
            <w:tcW w:w="1375"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US$37,425.00</w:t>
            </w:r>
          </w:p>
        </w:tc>
        <w:tc>
          <w:tcPr>
            <w:tcW w:w="1361"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US$40,044.75</w:t>
            </w:r>
          </w:p>
        </w:tc>
        <w:tc>
          <w:tcPr>
            <w:tcW w:w="1199" w:type="dxa"/>
            <w:tcBorders>
              <w:top w:val="single" w:sz="4" w:space="0" w:color="auto"/>
              <w:left w:val="single" w:sz="4" w:space="0" w:color="auto"/>
              <w:righ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US$114,894.75</w:t>
            </w:r>
          </w:p>
        </w:tc>
      </w:tr>
      <w:tr w:rsidR="001440C7">
        <w:tblPrEx>
          <w:tblCellMar>
            <w:top w:w="0" w:type="dxa"/>
            <w:bottom w:w="0" w:type="dxa"/>
          </w:tblCellMar>
        </w:tblPrEx>
        <w:trPr>
          <w:trHeight w:hRule="exact" w:val="774"/>
        </w:trPr>
        <w:tc>
          <w:tcPr>
            <w:tcW w:w="1411" w:type="dxa"/>
            <w:tcBorders>
              <w:top w:val="single" w:sz="4" w:space="0" w:color="auto"/>
              <w:left w:val="single" w:sz="4" w:space="0" w:color="auto"/>
            </w:tcBorders>
            <w:shd w:val="clear" w:color="auto" w:fill="FFFFFF"/>
            <w:vAlign w:val="bottom"/>
          </w:tcPr>
          <w:p w:rsidR="001440C7" w:rsidRDefault="00392EC7">
            <w:pPr>
              <w:pStyle w:val="Cuerpodeltexto0"/>
              <w:framePr w:w="9133" w:h="4838" w:wrap="around" w:vAnchor="page" w:hAnchor="page" w:x="1394" w:y="9513"/>
              <w:shd w:val="clear" w:color="auto" w:fill="auto"/>
              <w:spacing w:line="187" w:lineRule="exact"/>
            </w:pPr>
            <w:r>
              <w:rPr>
                <w:rStyle w:val="Cuerpodeltexto75pto"/>
              </w:rPr>
              <w:t>DIRECCION GENERAL DE PROTECCION CIVIL</w:t>
            </w:r>
          </w:p>
        </w:tc>
        <w:tc>
          <w:tcPr>
            <w:tcW w:w="1094"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203</w:t>
            </w:r>
          </w:p>
        </w:tc>
        <w:tc>
          <w:tcPr>
            <w:tcW w:w="1332" w:type="dxa"/>
            <w:vMerge/>
            <w:tcBorders>
              <w:left w:val="single" w:sz="4" w:space="0" w:color="auto"/>
            </w:tcBorders>
            <w:shd w:val="clear" w:color="auto" w:fill="FFFFFF"/>
            <w:vAlign w:val="center"/>
          </w:tcPr>
          <w:p w:rsidR="001440C7" w:rsidRDefault="001440C7">
            <w:pPr>
              <w:framePr w:w="9133" w:h="4838" w:wrap="around" w:vAnchor="page" w:hAnchor="page" w:x="1394" w:y="9513"/>
            </w:pPr>
          </w:p>
        </w:tc>
        <w:tc>
          <w:tcPr>
            <w:tcW w:w="1361"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US$15,225.00</w:t>
            </w:r>
          </w:p>
        </w:tc>
        <w:tc>
          <w:tcPr>
            <w:tcW w:w="1375"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US$15,225.00</w:t>
            </w:r>
          </w:p>
        </w:tc>
        <w:tc>
          <w:tcPr>
            <w:tcW w:w="1361"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US$16,290.75</w:t>
            </w:r>
          </w:p>
        </w:tc>
        <w:tc>
          <w:tcPr>
            <w:tcW w:w="1199" w:type="dxa"/>
            <w:tcBorders>
              <w:top w:val="single" w:sz="4" w:space="0" w:color="auto"/>
              <w:left w:val="single" w:sz="4" w:space="0" w:color="auto"/>
              <w:righ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US$46,740.75</w:t>
            </w:r>
          </w:p>
        </w:tc>
      </w:tr>
      <w:tr w:rsidR="001440C7">
        <w:tblPrEx>
          <w:tblCellMar>
            <w:top w:w="0" w:type="dxa"/>
            <w:bottom w:w="0" w:type="dxa"/>
          </w:tblCellMar>
        </w:tblPrEx>
        <w:trPr>
          <w:trHeight w:hRule="exact" w:val="778"/>
        </w:trPr>
        <w:tc>
          <w:tcPr>
            <w:tcW w:w="1411" w:type="dxa"/>
            <w:tcBorders>
              <w:top w:val="single" w:sz="4" w:space="0" w:color="auto"/>
              <w:left w:val="single" w:sz="4" w:space="0" w:color="auto"/>
            </w:tcBorders>
            <w:shd w:val="clear" w:color="auto" w:fill="FFFFFF"/>
            <w:vAlign w:val="bottom"/>
          </w:tcPr>
          <w:p w:rsidR="001440C7" w:rsidRDefault="00392EC7">
            <w:pPr>
              <w:pStyle w:val="Cuerpodeltexto0"/>
              <w:framePr w:w="9133" w:h="4838" w:wrap="around" w:vAnchor="page" w:hAnchor="page" w:x="1394" w:y="9513"/>
              <w:shd w:val="clear" w:color="auto" w:fill="auto"/>
              <w:spacing w:line="191" w:lineRule="exact"/>
            </w:pPr>
            <w:r>
              <w:rPr>
                <w:rStyle w:val="Cuerpodeltexto75pto"/>
              </w:rPr>
              <w:t>DIRECCION GENERAL DE CORREOS DE EL SALVADOR</w:t>
            </w:r>
          </w:p>
        </w:tc>
        <w:tc>
          <w:tcPr>
            <w:tcW w:w="1094"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1,214</w:t>
            </w:r>
          </w:p>
        </w:tc>
        <w:tc>
          <w:tcPr>
            <w:tcW w:w="1332" w:type="dxa"/>
            <w:vMerge/>
            <w:tcBorders>
              <w:left w:val="single" w:sz="4" w:space="0" w:color="auto"/>
            </w:tcBorders>
            <w:shd w:val="clear" w:color="auto" w:fill="FFFFFF"/>
            <w:vAlign w:val="center"/>
          </w:tcPr>
          <w:p w:rsidR="001440C7" w:rsidRDefault="001440C7">
            <w:pPr>
              <w:framePr w:w="9133" w:h="4838" w:wrap="around" w:vAnchor="page" w:hAnchor="page" w:x="1394" w:y="9513"/>
            </w:pPr>
          </w:p>
        </w:tc>
        <w:tc>
          <w:tcPr>
            <w:tcW w:w="1361"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US$91,050.00</w:t>
            </w:r>
          </w:p>
        </w:tc>
        <w:tc>
          <w:tcPr>
            <w:tcW w:w="1375"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US$91,050.00</w:t>
            </w:r>
          </w:p>
        </w:tc>
        <w:tc>
          <w:tcPr>
            <w:tcW w:w="1361"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US$97,423.50</w:t>
            </w:r>
          </w:p>
        </w:tc>
        <w:tc>
          <w:tcPr>
            <w:tcW w:w="1199" w:type="dxa"/>
            <w:tcBorders>
              <w:top w:val="single" w:sz="4" w:space="0" w:color="auto"/>
              <w:left w:val="single" w:sz="4" w:space="0" w:color="auto"/>
              <w:righ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US$279,523.50</w:t>
            </w:r>
          </w:p>
        </w:tc>
      </w:tr>
      <w:tr w:rsidR="001440C7">
        <w:tblPrEx>
          <w:tblCellMar>
            <w:top w:w="0" w:type="dxa"/>
            <w:bottom w:w="0" w:type="dxa"/>
          </w:tblCellMar>
        </w:tblPrEx>
        <w:trPr>
          <w:trHeight w:hRule="exact" w:val="389"/>
        </w:trPr>
        <w:tc>
          <w:tcPr>
            <w:tcW w:w="1411" w:type="dxa"/>
            <w:tcBorders>
              <w:top w:val="single" w:sz="4" w:space="0" w:color="auto"/>
              <w:left w:val="single" w:sz="4" w:space="0" w:color="auto"/>
            </w:tcBorders>
            <w:shd w:val="clear" w:color="auto" w:fill="FFFFFF"/>
            <w:vAlign w:val="bottom"/>
          </w:tcPr>
          <w:p w:rsidR="001440C7" w:rsidRDefault="00392EC7">
            <w:pPr>
              <w:pStyle w:val="Cuerpodeltexto0"/>
              <w:framePr w:w="9133" w:h="4838" w:wrap="around" w:vAnchor="page" w:hAnchor="page" w:x="1394" w:y="9513"/>
              <w:shd w:val="clear" w:color="auto" w:fill="auto"/>
              <w:spacing w:line="150" w:lineRule="exact"/>
            </w:pPr>
            <w:r>
              <w:rPr>
                <w:rStyle w:val="Cuerpodeltexto75pto"/>
              </w:rPr>
              <w:t>IMPRENTA</w:t>
            </w:r>
          </w:p>
          <w:p w:rsidR="001440C7" w:rsidRDefault="00392EC7">
            <w:pPr>
              <w:pStyle w:val="Cuerpodeltexto0"/>
              <w:framePr w:w="9133" w:h="4838" w:wrap="around" w:vAnchor="page" w:hAnchor="page" w:x="1394" w:y="9513"/>
              <w:shd w:val="clear" w:color="auto" w:fill="auto"/>
              <w:spacing w:line="150" w:lineRule="exact"/>
            </w:pPr>
            <w:r>
              <w:rPr>
                <w:rStyle w:val="Cuerpodeltexto75pto"/>
              </w:rPr>
              <w:t>NACIONAL</w:t>
            </w:r>
          </w:p>
        </w:tc>
        <w:tc>
          <w:tcPr>
            <w:tcW w:w="1094"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144</w:t>
            </w:r>
          </w:p>
        </w:tc>
        <w:tc>
          <w:tcPr>
            <w:tcW w:w="1332" w:type="dxa"/>
            <w:vMerge/>
            <w:tcBorders>
              <w:left w:val="single" w:sz="4" w:space="0" w:color="auto"/>
            </w:tcBorders>
            <w:shd w:val="clear" w:color="auto" w:fill="FFFFFF"/>
            <w:vAlign w:val="center"/>
          </w:tcPr>
          <w:p w:rsidR="001440C7" w:rsidRDefault="001440C7">
            <w:pPr>
              <w:framePr w:w="9133" w:h="4838" w:wrap="around" w:vAnchor="page" w:hAnchor="page" w:x="1394" w:y="9513"/>
            </w:pPr>
          </w:p>
        </w:tc>
        <w:tc>
          <w:tcPr>
            <w:tcW w:w="1361"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US$10,800.00</w:t>
            </w:r>
          </w:p>
        </w:tc>
        <w:tc>
          <w:tcPr>
            <w:tcW w:w="1375"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US$10,800.00</w:t>
            </w:r>
          </w:p>
        </w:tc>
        <w:tc>
          <w:tcPr>
            <w:tcW w:w="1361"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US$11,556.00</w:t>
            </w:r>
          </w:p>
        </w:tc>
        <w:tc>
          <w:tcPr>
            <w:tcW w:w="1199" w:type="dxa"/>
            <w:tcBorders>
              <w:top w:val="single" w:sz="4" w:space="0" w:color="auto"/>
              <w:left w:val="single" w:sz="4" w:space="0" w:color="auto"/>
              <w:righ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US$33,156.00</w:t>
            </w:r>
          </w:p>
        </w:tc>
      </w:tr>
      <w:tr w:rsidR="001440C7">
        <w:tblPrEx>
          <w:tblCellMar>
            <w:top w:w="0" w:type="dxa"/>
            <w:bottom w:w="0" w:type="dxa"/>
          </w:tblCellMar>
        </w:tblPrEx>
        <w:trPr>
          <w:trHeight w:hRule="exact" w:val="587"/>
        </w:trPr>
        <w:tc>
          <w:tcPr>
            <w:tcW w:w="1411" w:type="dxa"/>
            <w:tcBorders>
              <w:top w:val="single" w:sz="4" w:space="0" w:color="auto"/>
              <w:left w:val="single" w:sz="4" w:space="0" w:color="auto"/>
            </w:tcBorders>
            <w:shd w:val="clear" w:color="auto" w:fill="FFFFFF"/>
            <w:vAlign w:val="bottom"/>
          </w:tcPr>
          <w:p w:rsidR="001440C7" w:rsidRDefault="00392EC7">
            <w:pPr>
              <w:pStyle w:val="Cuerpodeltexto0"/>
              <w:framePr w:w="9133" w:h="4838" w:wrap="around" w:vAnchor="page" w:hAnchor="page" w:x="1394" w:y="9513"/>
              <w:shd w:val="clear" w:color="auto" w:fill="auto"/>
              <w:spacing w:line="191" w:lineRule="exact"/>
            </w:pPr>
            <w:r>
              <w:rPr>
                <w:rStyle w:val="Cuerpodeltexto75pto"/>
              </w:rPr>
              <w:t>CUERPO DE BOMBEROS DE EL SALVADOR</w:t>
            </w:r>
          </w:p>
        </w:tc>
        <w:tc>
          <w:tcPr>
            <w:tcW w:w="1094"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416</w:t>
            </w:r>
          </w:p>
        </w:tc>
        <w:tc>
          <w:tcPr>
            <w:tcW w:w="1332" w:type="dxa"/>
            <w:vMerge/>
            <w:tcBorders>
              <w:left w:val="single" w:sz="4" w:space="0" w:color="auto"/>
            </w:tcBorders>
            <w:shd w:val="clear" w:color="auto" w:fill="FFFFFF"/>
            <w:vAlign w:val="center"/>
          </w:tcPr>
          <w:p w:rsidR="001440C7" w:rsidRDefault="001440C7">
            <w:pPr>
              <w:framePr w:w="9133" w:h="4838" w:wrap="around" w:vAnchor="page" w:hAnchor="page" w:x="1394" w:y="9513"/>
            </w:pPr>
          </w:p>
        </w:tc>
        <w:tc>
          <w:tcPr>
            <w:tcW w:w="1361"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US$31,200.00</w:t>
            </w:r>
          </w:p>
        </w:tc>
        <w:tc>
          <w:tcPr>
            <w:tcW w:w="1375"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US$31,200.00</w:t>
            </w:r>
          </w:p>
        </w:tc>
        <w:tc>
          <w:tcPr>
            <w:tcW w:w="1361" w:type="dxa"/>
            <w:tcBorders>
              <w:top w:val="single" w:sz="4" w:space="0" w:color="auto"/>
              <w:lef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US$33,384.00</w:t>
            </w:r>
          </w:p>
        </w:tc>
        <w:tc>
          <w:tcPr>
            <w:tcW w:w="1199" w:type="dxa"/>
            <w:tcBorders>
              <w:top w:val="single" w:sz="4" w:space="0" w:color="auto"/>
              <w:left w:val="single" w:sz="4" w:space="0" w:color="auto"/>
              <w:righ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US$95,784.00</w:t>
            </w:r>
          </w:p>
        </w:tc>
      </w:tr>
      <w:tr w:rsidR="001440C7">
        <w:tblPrEx>
          <w:tblCellMar>
            <w:top w:w="0" w:type="dxa"/>
            <w:bottom w:w="0" w:type="dxa"/>
          </w:tblCellMar>
        </w:tblPrEx>
        <w:trPr>
          <w:trHeight w:hRule="exact" w:val="302"/>
        </w:trPr>
        <w:tc>
          <w:tcPr>
            <w:tcW w:w="1411" w:type="dxa"/>
            <w:tcBorders>
              <w:top w:val="single" w:sz="4" w:space="0" w:color="auto"/>
              <w:left w:val="single" w:sz="4" w:space="0" w:color="auto"/>
            </w:tcBorders>
            <w:shd w:val="clear" w:color="auto" w:fill="FFFFFF"/>
            <w:vAlign w:val="bottom"/>
          </w:tcPr>
          <w:p w:rsidR="001440C7" w:rsidRDefault="00392EC7">
            <w:pPr>
              <w:pStyle w:val="Cuerpodeltexto0"/>
              <w:framePr w:w="9133" w:h="4838" w:wrap="around" w:vAnchor="page" w:hAnchor="page" w:x="1394" w:y="9513"/>
              <w:shd w:val="clear" w:color="auto" w:fill="auto"/>
              <w:spacing w:line="150" w:lineRule="exact"/>
            </w:pPr>
            <w:r>
              <w:rPr>
                <w:rStyle w:val="Cuerpodeltexto75pto"/>
              </w:rPr>
              <w:t>Total, por entrega</w:t>
            </w:r>
          </w:p>
        </w:tc>
        <w:tc>
          <w:tcPr>
            <w:tcW w:w="1094" w:type="dxa"/>
            <w:tcBorders>
              <w:top w:val="single" w:sz="4" w:space="0" w:color="auto"/>
              <w:left w:val="single" w:sz="4" w:space="0" w:color="auto"/>
            </w:tcBorders>
            <w:shd w:val="clear" w:color="auto" w:fill="FFFFFF"/>
            <w:vAlign w:val="bottom"/>
          </w:tcPr>
          <w:p w:rsidR="001440C7" w:rsidRDefault="00392EC7">
            <w:pPr>
              <w:pStyle w:val="Cuerpodeltexto0"/>
              <w:framePr w:w="9133" w:h="4838" w:wrap="around" w:vAnchor="page" w:hAnchor="page" w:x="1394" w:y="9513"/>
              <w:shd w:val="clear" w:color="auto" w:fill="auto"/>
              <w:spacing w:line="150" w:lineRule="exact"/>
            </w:pPr>
            <w:r>
              <w:rPr>
                <w:rStyle w:val="Cuerpodeltexto75pto"/>
              </w:rPr>
              <w:t>2,476</w:t>
            </w:r>
          </w:p>
        </w:tc>
        <w:tc>
          <w:tcPr>
            <w:tcW w:w="1332" w:type="dxa"/>
            <w:vMerge/>
            <w:tcBorders>
              <w:left w:val="single" w:sz="4" w:space="0" w:color="auto"/>
            </w:tcBorders>
            <w:shd w:val="clear" w:color="auto" w:fill="FFFFFF"/>
            <w:vAlign w:val="center"/>
          </w:tcPr>
          <w:p w:rsidR="001440C7" w:rsidRDefault="001440C7">
            <w:pPr>
              <w:framePr w:w="9133" w:h="4838" w:wrap="around" w:vAnchor="page" w:hAnchor="page" w:x="1394" w:y="9513"/>
            </w:pPr>
          </w:p>
        </w:tc>
        <w:tc>
          <w:tcPr>
            <w:tcW w:w="1361" w:type="dxa"/>
            <w:tcBorders>
              <w:top w:val="single" w:sz="4" w:space="0" w:color="auto"/>
              <w:left w:val="single" w:sz="4" w:space="0" w:color="auto"/>
            </w:tcBorders>
            <w:shd w:val="clear" w:color="auto" w:fill="FFFFFF"/>
            <w:vAlign w:val="bottom"/>
          </w:tcPr>
          <w:p w:rsidR="001440C7" w:rsidRDefault="00392EC7">
            <w:pPr>
              <w:pStyle w:val="Cuerpodeltexto0"/>
              <w:framePr w:w="9133" w:h="4838" w:wrap="around" w:vAnchor="page" w:hAnchor="page" w:x="1394" w:y="9513"/>
              <w:shd w:val="clear" w:color="auto" w:fill="auto"/>
              <w:spacing w:line="150" w:lineRule="exact"/>
            </w:pPr>
            <w:r>
              <w:rPr>
                <w:rStyle w:val="Cuerpodeltexto75pto"/>
              </w:rPr>
              <w:t>US$185,700.00</w:t>
            </w:r>
          </w:p>
        </w:tc>
        <w:tc>
          <w:tcPr>
            <w:tcW w:w="1375" w:type="dxa"/>
            <w:tcBorders>
              <w:top w:val="single" w:sz="4" w:space="0" w:color="auto"/>
              <w:left w:val="single" w:sz="4" w:space="0" w:color="auto"/>
            </w:tcBorders>
            <w:shd w:val="clear" w:color="auto" w:fill="FFFFFF"/>
            <w:vAlign w:val="bottom"/>
          </w:tcPr>
          <w:p w:rsidR="001440C7" w:rsidRDefault="00392EC7">
            <w:pPr>
              <w:pStyle w:val="Cuerpodeltexto0"/>
              <w:framePr w:w="9133" w:h="4838" w:wrap="around" w:vAnchor="page" w:hAnchor="page" w:x="1394" w:y="9513"/>
              <w:shd w:val="clear" w:color="auto" w:fill="auto"/>
              <w:spacing w:line="150" w:lineRule="exact"/>
            </w:pPr>
            <w:r>
              <w:rPr>
                <w:rStyle w:val="Cuerpodeltexto75pto"/>
              </w:rPr>
              <w:t>US$185,700.00</w:t>
            </w:r>
          </w:p>
        </w:tc>
        <w:tc>
          <w:tcPr>
            <w:tcW w:w="1361" w:type="dxa"/>
            <w:tcBorders>
              <w:top w:val="single" w:sz="4" w:space="0" w:color="auto"/>
              <w:left w:val="single" w:sz="4" w:space="0" w:color="auto"/>
            </w:tcBorders>
            <w:shd w:val="clear" w:color="auto" w:fill="FFFFFF"/>
            <w:vAlign w:val="bottom"/>
          </w:tcPr>
          <w:p w:rsidR="001440C7" w:rsidRDefault="00392EC7">
            <w:pPr>
              <w:pStyle w:val="Cuerpodeltexto0"/>
              <w:framePr w:w="9133" w:h="4838" w:wrap="around" w:vAnchor="page" w:hAnchor="page" w:x="1394" w:y="9513"/>
              <w:shd w:val="clear" w:color="auto" w:fill="auto"/>
              <w:spacing w:line="150" w:lineRule="exact"/>
            </w:pPr>
            <w:r>
              <w:rPr>
                <w:rStyle w:val="Cuerpodeltexto75pto"/>
              </w:rPr>
              <w:t>US$198,699.00</w:t>
            </w:r>
          </w:p>
        </w:tc>
        <w:tc>
          <w:tcPr>
            <w:tcW w:w="1199" w:type="dxa"/>
            <w:tcBorders>
              <w:top w:val="single" w:sz="4" w:space="0" w:color="auto"/>
              <w:left w:val="single" w:sz="4" w:space="0" w:color="auto"/>
              <w:right w:val="single" w:sz="4" w:space="0" w:color="auto"/>
            </w:tcBorders>
            <w:shd w:val="clear" w:color="auto" w:fill="FFFFFF"/>
          </w:tcPr>
          <w:p w:rsidR="001440C7" w:rsidRDefault="001440C7">
            <w:pPr>
              <w:framePr w:w="9133" w:h="4838" w:wrap="around" w:vAnchor="page" w:hAnchor="page" w:x="1394" w:y="9513"/>
              <w:rPr>
                <w:sz w:val="10"/>
                <w:szCs w:val="10"/>
              </w:rPr>
            </w:pPr>
          </w:p>
        </w:tc>
      </w:tr>
      <w:tr w:rsidR="001440C7">
        <w:tblPrEx>
          <w:tblCellMar>
            <w:top w:w="0" w:type="dxa"/>
            <w:bottom w:w="0" w:type="dxa"/>
          </w:tblCellMar>
        </w:tblPrEx>
        <w:trPr>
          <w:trHeight w:hRule="exact" w:val="407"/>
        </w:trPr>
        <w:tc>
          <w:tcPr>
            <w:tcW w:w="1411" w:type="dxa"/>
            <w:tcBorders>
              <w:top w:val="single" w:sz="4" w:space="0" w:color="auto"/>
              <w:left w:val="single" w:sz="4" w:space="0" w:color="auto"/>
              <w:bottom w:val="single" w:sz="4" w:space="0" w:color="auto"/>
            </w:tcBorders>
            <w:shd w:val="clear" w:color="auto" w:fill="FFFFFF"/>
            <w:vAlign w:val="bottom"/>
          </w:tcPr>
          <w:p w:rsidR="001440C7" w:rsidRDefault="00392EC7">
            <w:pPr>
              <w:pStyle w:val="Cuerpodeltexto0"/>
              <w:framePr w:w="9133" w:h="4838" w:wrap="around" w:vAnchor="page" w:hAnchor="page" w:x="1394" w:y="9513"/>
              <w:shd w:val="clear" w:color="auto" w:fill="auto"/>
              <w:spacing w:line="187" w:lineRule="exact"/>
            </w:pPr>
            <w:r>
              <w:rPr>
                <w:rStyle w:val="Cuerpodeltexto75pto"/>
              </w:rPr>
              <w:t>Total, de tarjetas 3 entregas</w:t>
            </w:r>
          </w:p>
        </w:tc>
        <w:tc>
          <w:tcPr>
            <w:tcW w:w="1094" w:type="dxa"/>
            <w:tcBorders>
              <w:top w:val="single" w:sz="4" w:space="0" w:color="auto"/>
              <w:left w:val="single" w:sz="4" w:space="0" w:color="auto"/>
              <w:bottom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7,428</w:t>
            </w:r>
          </w:p>
        </w:tc>
        <w:tc>
          <w:tcPr>
            <w:tcW w:w="5429" w:type="dxa"/>
            <w:gridSpan w:val="4"/>
            <w:tcBorders>
              <w:top w:val="single" w:sz="4" w:space="0" w:color="auto"/>
              <w:left w:val="single" w:sz="4" w:space="0" w:color="auto"/>
              <w:bottom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 xml:space="preserve">TOTAL, GENERAL </w:t>
            </w:r>
            <w:r>
              <w:rPr>
                <w:rStyle w:val="Cuerpodeltexto75pto"/>
              </w:rPr>
              <w:t>HASTA US$ IVA INCLUIDO</w:t>
            </w:r>
          </w:p>
        </w:tc>
        <w:tc>
          <w:tcPr>
            <w:tcW w:w="1199" w:type="dxa"/>
            <w:tcBorders>
              <w:top w:val="single" w:sz="4" w:space="0" w:color="auto"/>
              <w:left w:val="single" w:sz="4" w:space="0" w:color="auto"/>
              <w:bottom w:val="single" w:sz="4" w:space="0" w:color="auto"/>
              <w:right w:val="single" w:sz="4" w:space="0" w:color="auto"/>
            </w:tcBorders>
            <w:shd w:val="clear" w:color="auto" w:fill="FFFFFF"/>
            <w:vAlign w:val="center"/>
          </w:tcPr>
          <w:p w:rsidR="001440C7" w:rsidRDefault="00392EC7">
            <w:pPr>
              <w:pStyle w:val="Cuerpodeltexto0"/>
              <w:framePr w:w="9133" w:h="4838" w:wrap="around" w:vAnchor="page" w:hAnchor="page" w:x="1394" w:y="9513"/>
              <w:shd w:val="clear" w:color="auto" w:fill="auto"/>
              <w:spacing w:line="150" w:lineRule="exact"/>
            </w:pPr>
            <w:r>
              <w:rPr>
                <w:rStyle w:val="Cuerpodeltexto75pto"/>
              </w:rPr>
              <w:t>US$570,099.00</w:t>
            </w:r>
          </w:p>
        </w:tc>
      </w:tr>
    </w:tbl>
    <w:p w:rsidR="001440C7" w:rsidRDefault="001440C7">
      <w:pPr>
        <w:rPr>
          <w:sz w:val="2"/>
          <w:szCs w:val="2"/>
        </w:rPr>
        <w:sectPr w:rsidR="001440C7">
          <w:pgSz w:w="11906" w:h="16838"/>
          <w:pgMar w:top="0" w:right="0" w:bottom="0" w:left="0" w:header="0" w:footer="3" w:gutter="0"/>
          <w:cols w:space="720"/>
          <w:noEndnote/>
          <w:docGrid w:linePitch="360"/>
        </w:sectPr>
      </w:pPr>
    </w:p>
    <w:p w:rsidR="001440C7" w:rsidRDefault="00392EC7">
      <w:pPr>
        <w:pStyle w:val="Cuerpodeltexto0"/>
        <w:framePr w:w="9198" w:h="12306" w:hRule="exact" w:wrap="around" w:vAnchor="page" w:hAnchor="page" w:x="1367" w:y="2057"/>
        <w:shd w:val="clear" w:color="auto" w:fill="auto"/>
        <w:spacing w:line="396" w:lineRule="exact"/>
        <w:ind w:left="20" w:right="20"/>
        <w:jc w:val="both"/>
      </w:pPr>
      <w:r>
        <w:t xml:space="preserve">EL CONTRATANTE, a través de la Unidad Financiera Institucional, efectuará El pago en un plazo de sesenta (60) días después de haber retirado el Quedan correspondiente, previa presentación de Factura de Consumidor Final o del Comprobante de Crédito Fiscal/ </w:t>
      </w:r>
      <w:r>
        <w:t>(según indique la Dirección Financiera Institucional) y del Acta de recepción del suministro elaborada de conformidad al Artículo 77 del RELACAP, firmada y sellada por el Administrador del Contrato, y el representante de EL CONTRATISTA. EL CONTRATANTE debe</w:t>
      </w:r>
      <w:r>
        <w:t>rá estar solvente para que EL CONTRATISTA pueda realizar la siguiente entrega en los términos establecidos en el presente contrato, de lo contrario EL CONTRATISTA está facultado para no realizar nuevas entregas hasta que no hayan sido canceladas en su tota</w:t>
      </w:r>
      <w:r>
        <w:t>lidad las que se adeuden. Asimismo, el precio queda sujeto a cualquier impuesto/ relativo a la prestación de servicios y/o adquisición de bienes muebles, vigente durante la ejecución contractual. Por medio de Resoluciones Números 12301-NEX-2143-2007 y 1230</w:t>
      </w:r>
      <w:r>
        <w:t>1-NEX-2150-2007, emitidas por la Dirección General de Impuestos Internos del Ministerio de Hacienda, en fechas tres y cuatro de diciembre de dos mil siete, respectivamente, EL CONTRATANTE, ha sido designado agente de retención del Impuesto a la Transferenc</w:t>
      </w:r>
      <w:r>
        <w:t>ia de Bienes Muebles y a la Prestación de Servicios, por lo que se retendrá el uno por ciento (1.00%) como anticipo al pago de este impuesto, sobre el precio de los bienes que adquiera o de los servicios que le presten todos aquellos contribuyentes de dich</w:t>
      </w:r>
      <w:r>
        <w:t xml:space="preserve">o Impuesto, en toda factura igual o mayor a Cien Dólares de los Estados Unidos de América que se presente al cobro, en cumplimiento a lo que dispone el </w:t>
      </w:r>
      <w:proofErr w:type="spellStart"/>
      <w:r>
        <w:t>articulo</w:t>
      </w:r>
      <w:proofErr w:type="spellEnd"/>
      <w:r>
        <w:t xml:space="preserve"> 162 del Código Tributario. </w:t>
      </w:r>
      <w:r>
        <w:rPr>
          <w:rStyle w:val="Cuerpodeltexto1"/>
        </w:rPr>
        <w:t>CLAUSULA QUINTA:</w:t>
      </w:r>
      <w:r>
        <w:t xml:space="preserve"> </w:t>
      </w:r>
      <w:r>
        <w:rPr>
          <w:rStyle w:val="Cuerpodeltexto1"/>
        </w:rPr>
        <w:t>PROVISIÓN DE PAGO.</w:t>
      </w:r>
      <w:r>
        <w:t xml:space="preserve"> El gasto indicado será cancelado</w:t>
      </w:r>
      <w:r>
        <w:t xml:space="preserve"> con cargo a la disponibilidad presupuestaria certificada por la Unidad Financiera Institucional para el presente proceso. </w:t>
      </w:r>
      <w:r>
        <w:rPr>
          <w:rStyle w:val="Cuerpodeltexto1"/>
        </w:rPr>
        <w:t>CLAUSULA SEXTA: OBLIGACIONES DE EL CONTRATISTA.</w:t>
      </w:r>
      <w:r>
        <w:t xml:space="preserve"> EL CONTRATISTA en forma expresa y terminante se obliga a proporcionar'</w:t>
      </w:r>
      <w:r>
        <w:t xml:space="preserve"> el suministro objeto del presente contrato, de acuerdo con lo establecido en las Cláusulas Primera y Tercera de este Contrato garantizando que la calidad del suministro sea de acuerdo con lo ofertado y a las especificaciones requeridas. EL CONTRATISTA en </w:t>
      </w:r>
      <w:r>
        <w:t>forma expresa y terminante se obliga a efectuar el suministro objeto del presente contrato, de acuerdo a las especificaciones técnicas requeridas y ofertadas por EL CONTRATISTA, en la cantidad comprendida en la CLAUSULA PRIMERA del presente Contrato/ en la</w:t>
      </w:r>
      <w:r>
        <w:t>s direcciones siguientes: MINISTERIO DE GOBERNACIÓN Y DESARROLLO TERRITORIAL: Dirección de Recursos Humanos y Bienestar Laboral/ nivel siete ubicado en quince avenida norte y novena calle poniente Centro de Gobierno, San Salvador; DIRECCIÓN</w:t>
      </w:r>
    </w:p>
    <w:p w:rsidR="001440C7" w:rsidRDefault="001440C7">
      <w:pPr>
        <w:rPr>
          <w:sz w:val="2"/>
          <w:szCs w:val="2"/>
        </w:rPr>
        <w:sectPr w:rsidR="001440C7">
          <w:pgSz w:w="11906" w:h="16838"/>
          <w:pgMar w:top="0" w:right="0" w:bottom="0" w:left="0" w:header="0" w:footer="3" w:gutter="0"/>
          <w:cols w:space="720"/>
          <w:noEndnote/>
          <w:docGrid w:linePitch="360"/>
        </w:sectPr>
      </w:pPr>
    </w:p>
    <w:p w:rsidR="001440C7" w:rsidRDefault="00392EC7">
      <w:pPr>
        <w:pStyle w:val="Cuerpodeltexto0"/>
        <w:framePr w:w="9148" w:h="12287" w:hRule="exact" w:wrap="around" w:vAnchor="page" w:hAnchor="page" w:x="1392" w:y="2082"/>
        <w:shd w:val="clear" w:color="auto" w:fill="auto"/>
        <w:tabs>
          <w:tab w:val="right" w:pos="8602"/>
          <w:tab w:val="right" w:pos="9128"/>
        </w:tabs>
        <w:spacing w:line="392" w:lineRule="exact"/>
        <w:ind w:left="20" w:right="20"/>
        <w:jc w:val="both"/>
      </w:pPr>
      <w:r>
        <w:t xml:space="preserve">GENERAL DE PROTECCIÓN CIVIL: Kilómetro veintitrés, Carretera de San Salvador a </w:t>
      </w:r>
      <w:proofErr w:type="spellStart"/>
      <w:r>
        <w:t>Quezaltepeque</w:t>
      </w:r>
      <w:proofErr w:type="spellEnd"/>
      <w:r>
        <w:t xml:space="preserve">, contiguo a Villa Constitución, </w:t>
      </w:r>
      <w:proofErr w:type="spellStart"/>
      <w:r>
        <w:t>Nejapa</w:t>
      </w:r>
      <w:proofErr w:type="spellEnd"/>
      <w:r>
        <w:t xml:space="preserve">; DIRECCIÓN GENERAL DE CORREOS: quince </w:t>
      </w:r>
      <w:proofErr w:type="spellStart"/>
      <w:r>
        <w:t>cañe</w:t>
      </w:r>
      <w:proofErr w:type="spellEnd"/>
      <w:r>
        <w:t xml:space="preserve"> poniente y diagonal universitaria norte, Centro de Gobiern</w:t>
      </w:r>
      <w:r>
        <w:t>o, San Salvador; CUERPO DE BOMBEROS DE EL SALVADOR: oficinas centrales ubicadas en Calle Francisco Menéndez número quinientos cincuenta y dos, Barrio Santa Anita, San Salvador; IMPRENTA NACIONAL: ubicada en cuarta Calle Poniente y quince Avenida Sur número</w:t>
      </w:r>
      <w:r>
        <w:t xml:space="preserve"> ochocientos veintinueve, San Salvador. Cada vez que se realice el suministro el contratista debe entregar a los Administradores de Contrato un reporte del consumo realizado por el Ministerio de Gobernación y Desarrollo Territorial y sus Dependencias, quie</w:t>
      </w:r>
      <w:r>
        <w:t xml:space="preserve">n a su vez lo utilizaran para la elaboración del acta de recepción del suministro, las cuales deberán ser firmadas y señaladas por el respectivo Administrador del Contrato y un representante de contratista; EL CONTRATISTA garantizará la calidad del </w:t>
      </w:r>
      <w:proofErr w:type="spellStart"/>
      <w:r>
        <w:t>siunini</w:t>
      </w:r>
      <w:r>
        <w:t>stro</w:t>
      </w:r>
      <w:proofErr w:type="spellEnd"/>
      <w:r>
        <w:t xml:space="preserve">, debiendo estar éste, conforme a lo ofertado y a las especificaciones técnicas requeridas. </w:t>
      </w:r>
      <w:r>
        <w:rPr>
          <w:rStyle w:val="Cuerpodeltexto1"/>
        </w:rPr>
        <w:t>CLÁUSULA SÉPTIMA: COMPROMISOS DE EL CONTRATANTE Y</w:t>
      </w:r>
      <w:r>
        <w:t xml:space="preserve"> </w:t>
      </w:r>
      <w:r>
        <w:rPr>
          <w:rStyle w:val="Cuerpodeltexto1"/>
        </w:rPr>
        <w:t>PLAZO DE RECLAMOS.</w:t>
      </w:r>
      <w:r>
        <w:t xml:space="preserve"> EL CONTRATANTE se compromete a coordinar mecanismos de trabajo para proporcionar a EL CONTR</w:t>
      </w:r>
      <w:r>
        <w:t>ATISTA la información y el apoyo logístico necesario, que permita el normal desarrollo de las actividades producto de este Contrato. Si se observare algún vicio o deficiencia en la entrega o calidad del suministro, omisiones o acciones incorrectas, el resp</w:t>
      </w:r>
      <w:r>
        <w:t>ectivo Administrador del Contrato formulará por escrito a EL CONTRATISTA, Por medio de los Administradores de Contrato dará seguimiento al cumplimiento del mismo por parte de EL CONTRATANTE, efectuando directamente los reclamos al CONTRATISTA en caso de in</w:t>
      </w:r>
      <w:r>
        <w:t xml:space="preserve">cumplimiento y además dar cumplimiento a las responsabilidades establecidas en el </w:t>
      </w:r>
      <w:proofErr w:type="spellStart"/>
      <w:r>
        <w:t>articulo</w:t>
      </w:r>
      <w:proofErr w:type="spellEnd"/>
      <w:r>
        <w:t xml:space="preserve"> 82. Bis de la LACAP, salvo razones de caso fortuito o fuerza mayor, caso contrario se tendrá por incumplido el Contrato y se procederá de acuerdo con lo establecido </w:t>
      </w:r>
      <w:r>
        <w:t xml:space="preserve">en los incisos segundo y tercero del artículo 121 de la LACAP. </w:t>
      </w:r>
      <w:r>
        <w:rPr>
          <w:rStyle w:val="Cuerpodeltexto1"/>
        </w:rPr>
        <w:t>CLAUSULA OCTAVA:</w:t>
      </w:r>
      <w:r>
        <w:rPr>
          <w:rStyle w:val="Cuerpodeltexto1"/>
        </w:rPr>
        <w:tab/>
        <w:t>GARANTÍA</w:t>
      </w:r>
      <w:r>
        <w:rPr>
          <w:rStyle w:val="Cuerpodeltexto1"/>
        </w:rPr>
        <w:tab/>
        <w:t>DE</w:t>
      </w:r>
    </w:p>
    <w:p w:rsidR="001440C7" w:rsidRDefault="00392EC7">
      <w:pPr>
        <w:pStyle w:val="Cuerpodeltexto0"/>
        <w:framePr w:w="9148" w:h="12287" w:hRule="exact" w:wrap="around" w:vAnchor="page" w:hAnchor="page" w:x="1392" w:y="2082"/>
        <w:shd w:val="clear" w:color="auto" w:fill="auto"/>
        <w:spacing w:line="392" w:lineRule="exact"/>
        <w:ind w:left="20" w:right="20"/>
        <w:jc w:val="both"/>
      </w:pPr>
      <w:r>
        <w:rPr>
          <w:rStyle w:val="Cuerpodeltexto1"/>
        </w:rPr>
        <w:t>CUMPLIMIENTO DE CONTRATO.</w:t>
      </w:r>
      <w:r>
        <w:t xml:space="preserve"> Dentro de los diez (10) días hábiles siguientes a la notificación de la legalización del Contrato, EL CONTRATISTA deberá presentar a favor de EL CONTRATANTE, en la Unidad de Adquisiciones y Contrataciones Institucional (UACI), la Garantía de Cumplimiento </w:t>
      </w:r>
      <w:r>
        <w:t>de Contrato, por un valor de CINCUENTA Y SIETE MIL NUEVE DOLARES CONNOVENTACENTAVOSDEDÓLARDE LOS ESTADOS UNIDOS DE AMÉRICA (US$57,009.90), equivalente al diez por ciento (10%) del valor total del Contrato, para asegurar el cumplimiento de todas las obligac</w:t>
      </w:r>
      <w:r>
        <w:t>iones emanadas del mismo, la cual tendrá una vigencia de</w:t>
      </w:r>
    </w:p>
    <w:p w:rsidR="001440C7" w:rsidRDefault="001440C7">
      <w:pPr>
        <w:rPr>
          <w:sz w:val="2"/>
          <w:szCs w:val="2"/>
        </w:rPr>
        <w:sectPr w:rsidR="001440C7">
          <w:pgSz w:w="11906" w:h="16838"/>
          <w:pgMar w:top="0" w:right="0" w:bottom="0" w:left="0" w:header="0" w:footer="3" w:gutter="0"/>
          <w:cols w:space="720"/>
          <w:noEndnote/>
          <w:docGrid w:linePitch="360"/>
        </w:sectPr>
      </w:pPr>
    </w:p>
    <w:p w:rsidR="001440C7" w:rsidRDefault="00392EC7">
      <w:pPr>
        <w:pStyle w:val="Cuerpodeltexto0"/>
        <w:framePr w:w="9612" w:h="12203" w:hRule="exact" w:wrap="around" w:vAnchor="page" w:hAnchor="page" w:x="1175" w:y="1730"/>
        <w:shd w:val="clear" w:color="auto" w:fill="auto"/>
        <w:spacing w:line="396" w:lineRule="exact"/>
        <w:ind w:left="20" w:right="260"/>
        <w:jc w:val="both"/>
      </w:pPr>
      <w:r>
        <w:t xml:space="preserve">TRECE MESES contados a partir de la notificación del contrato y deberá entregarse a la Unidad^ de Adquisiciones y Contrataciones Institucional de EL CONTRATANTE. </w:t>
      </w:r>
      <w:r>
        <w:rPr>
          <w:rStyle w:val="Cuerpodeltexto1"/>
        </w:rPr>
        <w:t>CLAUSULA</w:t>
      </w:r>
      <w:r>
        <w:t xml:space="preserve"> </w:t>
      </w:r>
      <w:r>
        <w:rPr>
          <w:rStyle w:val="Cuerpodeltexto1"/>
        </w:rPr>
        <w:t>NOVENA</w:t>
      </w:r>
      <w:r>
        <w:rPr>
          <w:rStyle w:val="Cuerpodeltexto1"/>
        </w:rPr>
        <w:t>: ADMINISTRADOR DEL CONTRATO:</w:t>
      </w:r>
      <w:r>
        <w:t xml:space="preserve"> La administración del presente contrato según Acuerdo Número Veintinueve, antes citado, estará a cargo de los siguientes funcionarios: Licenciado Roberto Antonio Mata Bennett, Director de Recursos Humanos y Bienestar Laboral, </w:t>
      </w:r>
      <w:r>
        <w:t>Ingeniero Willian René Hernández, Director General de Protección Civil, Prevención y Mitigación de Desastres; Ingeniero Víctor Manuel Portillo Ruiz, Director de Imprenta Nacional; Ingeniero Edwin Mauricio Chavarria, Director del Cuerpo de Bomberos de El Sa</w:t>
      </w:r>
      <w:r>
        <w:t xml:space="preserve">lvador; Licenciado Franklin Alberto Castro Rodríguez, Director General de Correos, quienes serán los responsables de verificar la buena marcha y el </w:t>
      </w:r>
      <w:proofErr w:type="spellStart"/>
      <w:r>
        <w:t>ciunplimiento</w:t>
      </w:r>
      <w:proofErr w:type="spellEnd"/>
      <w:r>
        <w:t xml:space="preserve"> de las obligaciones emanadas del presente contrato en base a lo establecido en el Art. 82 BIS </w:t>
      </w:r>
      <w:r>
        <w:t>de la LACAP; y conforme a los Documentos Contractuales que emanan de la presente contratación, así como a la legislación pertinente, teniendo entre otras, como principales obligaciones las siguientes: a) Verificar el cumplimiento de las cláusulas contractu</w:t>
      </w:r>
      <w:r>
        <w:t>ales; así como en los procesos de libre gestión, el cumplimiento de lo establecido en las órdenes de compra o contratos; b) Elaborar oportunamente los informes de avance de la ejecución de los contratos e informar de ello tanto a la UACI como a la Unidad r</w:t>
      </w:r>
      <w:r>
        <w:t xml:space="preserve">esponsable de efectuar los pagos o en su defecto reportar los </w:t>
      </w:r>
      <w:proofErr w:type="spellStart"/>
      <w:r>
        <w:t>inciimplimientos</w:t>
      </w:r>
      <w:proofErr w:type="spellEnd"/>
      <w:r>
        <w:t>; c) Informar a la UACI, a efecto de que se gestione el informe al Titular para iniciar el procedimiento de aplicación de las sanciones a los contratistas, por los incumplimiento</w:t>
      </w:r>
      <w:r>
        <w:t>s de sus obligaciones; d) Conformar y mantener actualizado el expediente del seguimiento de la ejecución del contrato de tal manera que esté conformado por el conjunto de documentos necesarios que sustenten las acciones realizadas desde que se emite la ord</w:t>
      </w:r>
      <w:r>
        <w:t xml:space="preserve">en de inicio hasta la recepción final; e) Elaborar y suscribir conjuntamente con el contratista, las actas de recepción total o parcial de las adquisiciones o contrataciones de obras, bienes y servicios, de conformidad a lo establecido en el Reglamento de </w:t>
      </w:r>
      <w:r>
        <w:t>esta Ley; f) Remitir a la UACI en un plazo máximo de tres días hábiles posteriores a la recepción de las obras, bienes y servicios, en cuyos contratos no existan incumplimientos, el acta respectiva; a fin de que ésta proceda a devolver al contratista las g</w:t>
      </w:r>
      <w:r>
        <w:t>arantías correspondientes; g) Gestionar ante la UACI las órdenes de cambio o modificaciones a los contratos, una vez identificada tal necesidad; h) Gestionar los reclamos al contratista relacionados con fallas o desperfectos en obras, bienes o servicios, d</w:t>
      </w:r>
      <w:r>
        <w:t>urante el período de vigencia de las garantías de buena obra, buen servicio, funcionamiento o calidad de bienes, e informar a la UACI de los incumplimientos en caso de no ser atendidos en los términos</w:t>
      </w:r>
    </w:p>
    <w:p w:rsidR="001440C7" w:rsidRDefault="001440C7">
      <w:pPr>
        <w:rPr>
          <w:sz w:val="2"/>
          <w:szCs w:val="2"/>
        </w:rPr>
        <w:sectPr w:rsidR="001440C7">
          <w:pgSz w:w="11906" w:h="16838"/>
          <w:pgMar w:top="0" w:right="0" w:bottom="0" w:left="0" w:header="0" w:footer="3" w:gutter="0"/>
          <w:cols w:space="720"/>
          <w:noEndnote/>
          <w:docGrid w:linePitch="360"/>
        </w:sectPr>
      </w:pPr>
    </w:p>
    <w:p w:rsidR="001440C7" w:rsidRDefault="00392EC7">
      <w:pPr>
        <w:pStyle w:val="Cuerpodeltexto0"/>
        <w:framePr w:w="9144" w:h="12298" w:hRule="exact" w:wrap="around" w:vAnchor="page" w:hAnchor="page" w:x="1409" w:y="2279"/>
        <w:shd w:val="clear" w:color="auto" w:fill="auto"/>
        <w:spacing w:line="392" w:lineRule="exact"/>
        <w:ind w:left="20" w:right="20"/>
        <w:jc w:val="both"/>
      </w:pPr>
      <w:proofErr w:type="gramStart"/>
      <w:r>
        <w:t>pactados</w:t>
      </w:r>
      <w:proofErr w:type="gramEnd"/>
      <w:r>
        <w:t xml:space="preserve">; así como informar a la </w:t>
      </w:r>
      <w:r>
        <w:t xml:space="preserve">UACI sobre el vencimiento de las mismas para que ésta proceda a su devolución en un período no mayor de ocho días hábiles; i) Cualquier o </w:t>
      </w:r>
      <w:proofErr w:type="spellStart"/>
      <w:r>
        <w:t>ti'a</w:t>
      </w:r>
      <w:proofErr w:type="spellEnd"/>
      <w:r>
        <w:t xml:space="preserve"> responsabilidad que establezca la Ley, su Reglamento y el Contrato. </w:t>
      </w:r>
      <w:r>
        <w:rPr>
          <w:rStyle w:val="Cuerpodeltexto1"/>
        </w:rPr>
        <w:t>CLÁUSULA DECIMA: SANCIONES.</w:t>
      </w:r>
      <w:r>
        <w:t xml:space="preserve"> En caso de incump</w:t>
      </w:r>
      <w:r>
        <w:t>limiento de las obligaciones emanadas del presente Contrato, las partes expresamente se someten a las sanciones que la Ley o el presente contrato señale. Si EL CONTRATISTA no cumpliere sus obligaciones contractuales por causas imputables a él mismo, EL CON</w:t>
      </w:r>
      <w:r>
        <w:t>TRATANTE podrá declarar la caducidad del Contrato o imponer el pago de una multa, de conformidad al artículo 85 de la LACAP y se atenderá lo preceptuado en el Artículo 36 de la LACAP. El incumplimiento o deficiencia total o parcial en el suministro durante</w:t>
      </w:r>
      <w:r>
        <w:t xml:space="preserve"> el período fijado, dará lugar a la terminación del contrato, sin perjuicio de la responsabilidad que le corresponda a EL CONTRATISTA por su incumplimiento. </w:t>
      </w:r>
      <w:r>
        <w:rPr>
          <w:rStyle w:val="Cuerpodeltexto1"/>
        </w:rPr>
        <w:t>CLÁUSULA DÉCIMA PRIMERA:</w:t>
      </w:r>
      <w:r>
        <w:t xml:space="preserve"> </w:t>
      </w:r>
      <w:r>
        <w:rPr>
          <w:rStyle w:val="Cuerpodeltexto1"/>
        </w:rPr>
        <w:t>MODIFICACIÓN Y/O PRÓRROGA.</w:t>
      </w:r>
      <w:r>
        <w:t xml:space="preserve"> EL CONTRATANTE podrá modificar el Contrato en e</w:t>
      </w:r>
      <w:r>
        <w:t>jecución, de común acuerdo entre las partes, respecto al objeto, monto y plazo del mismo, siguiendo el procedimiento establecido en la LACAP. Para ello, EL CONTRATANTE autorizará la Modificativa mediante resolución razonada; la correspondiente Modificativa</w:t>
      </w:r>
      <w:r>
        <w:t xml:space="preserve"> que se genere será firmada por el Fiscal General de la República y por EL CONTRATISTA, debiendo estar conforme a las condiciones establecidas en el artículo ochenta y tres A de la LACAP, y artículo veintitrés literal </w:t>
      </w:r>
      <w:r>
        <w:rPr>
          <w:rStyle w:val="CuerpodeltextoTimesNewRoman"/>
          <w:rFonts w:eastAsia="Sylfaen"/>
        </w:rPr>
        <w:t>"k"</w:t>
      </w:r>
      <w:r>
        <w:t xml:space="preserve"> del RELACAP. Si en cualquier momen</w:t>
      </w:r>
      <w:r>
        <w:t xml:space="preserve">to durante la ejecución del Contrato EL CONTRATISTA encontrase impedimentos para las entregas del suministro, notificará con prontitud y por escrito a EL CONTRATANTE, e indicará la naturaleza de la demora, sus causas y su posible duración, tan pronto como </w:t>
      </w:r>
      <w:r>
        <w:t>sea posible. Después de recibir la notificación EL CONTRATANTE evaluará la situación y podrá prorrogar el plazo de las entregas. En este caso, la prórroga del plazo se hará mediante Modificación al Contrato, la cual será autorizada por EL CONTRATANTE media</w:t>
      </w:r>
      <w:r>
        <w:t>nte resolución razonada; y la modificativa será firmada por el Fiscal General de la República y EL CONTRATISTA, de conformidad a lo establecido en los artículos ochenta y seis y noventa y dos, inciso segundo de la LACAP, así como los artículos setenta y se</w:t>
      </w:r>
      <w:r>
        <w:t>is y ochenta y tres del RELACAP. Por otra parte, el contrato podrá prorrogarse una sola vez, por un período igual o menor al pactado inicialmente, para lo cual deberá seguirse lo establecido en el artículo ochenta y tres de la LACAP, así como con el artícu</w:t>
      </w:r>
      <w:r>
        <w:t>lo setenta y cinco del RELACAP; dicha prorroga será autorizada mediante la resolución razonada por EL CONTRATANTE, y la prórroga del contrato será firmada por el Fiscal General de la República y EL CONTRATISTA.</w:t>
      </w:r>
    </w:p>
    <w:p w:rsidR="001440C7" w:rsidRDefault="001440C7">
      <w:pPr>
        <w:rPr>
          <w:sz w:val="2"/>
          <w:szCs w:val="2"/>
        </w:rPr>
        <w:sectPr w:rsidR="001440C7">
          <w:pgSz w:w="11906" w:h="16838"/>
          <w:pgMar w:top="0" w:right="0" w:bottom="0" w:left="0" w:header="0" w:footer="3" w:gutter="0"/>
          <w:cols w:space="720"/>
          <w:noEndnote/>
          <w:docGrid w:linePitch="360"/>
        </w:sectPr>
      </w:pPr>
    </w:p>
    <w:p w:rsidR="001440C7" w:rsidRDefault="00392EC7">
      <w:pPr>
        <w:pStyle w:val="Cuerpodeltexto0"/>
        <w:framePr w:w="9191" w:h="12683" w:hRule="exact" w:wrap="around" w:vAnchor="page" w:hAnchor="page" w:x="1386" w:y="1902"/>
        <w:shd w:val="clear" w:color="auto" w:fill="auto"/>
        <w:spacing w:line="396" w:lineRule="exact"/>
        <w:ind w:left="20" w:right="20"/>
        <w:jc w:val="both"/>
      </w:pPr>
      <w:r>
        <w:t>Respecto a las prohibic</w:t>
      </w:r>
      <w:r>
        <w:t xml:space="preserve">iones, se estará a lo dispuesto en el Artículo ochenta y tres-B LACAP. </w:t>
      </w:r>
      <w:r>
        <w:rPr>
          <w:rStyle w:val="Cuerpodeltexto1"/>
        </w:rPr>
        <w:t>CLÁUSULA DÉCIMA SEGUNDA: CASO FORTUITO Y FUERZA MAYOR.</w:t>
      </w:r>
      <w:r>
        <w:t xml:space="preserve"> Si acontecieren actos de caso fortuito o fuerza mayor, que afecten el cumplimiento de las obligaciones contractuales, EL CONTRATIS</w:t>
      </w:r>
      <w:r>
        <w:t>TA podrá solicitar una ampliación en el plazo de entrega, toda vez que lo haga por escrito dentro del plazo contractual previamente pactado y que dichos actos los justifique y documente en debida forma. EL CONTRATISTA dará aviso por escrito a EL CONTRATANT</w:t>
      </w:r>
      <w:r>
        <w:t>E dentro de los tres días hábiles siguientes a la fecha en que ocurra la causa que origina el percance. En caso de no hacerse tal notificación en el plazo establecido, esta omisión será razón suficiente para que EL CONTRATANTE deniegue la prórroga del plaz</w:t>
      </w:r>
      <w:r>
        <w:t xml:space="preserve">o contractual. EL CONTRATANTE notificará a EL CONTRATISTA lo que proceda, a través de la Dirección de la Unidad de Adquisiciones y Contrataciones Institucional; y en caso de prórroga, la cual será establecida y formalizada a través de una Resolución, esta </w:t>
      </w:r>
      <w:r>
        <w:t xml:space="preserve">operará siempre que el plazo de las garantías que se hayan constituido a favor de EL CONTRATANTE asegure las obligaciones. </w:t>
      </w:r>
      <w:r>
        <w:rPr>
          <w:rStyle w:val="Cuerpodeltexto1"/>
        </w:rPr>
        <w:t>CLÁUSULA DÉCIMA TERCERA: CESIÓN.</w:t>
      </w:r>
      <w:r>
        <w:t xml:space="preserve"> Queda prohibido a EL CONTRATISTA traspasar o ceder a cualquier título los derechos y obligaciones qu</w:t>
      </w:r>
      <w:r>
        <w:t xml:space="preserve">e emanan del presente Contrato. La transgresión de esta disposición dará lugar a la caducidad del Contrato, procediéndose además de acuerdo con lo establecido por el inciso segundo </w:t>
      </w:r>
      <w:r>
        <w:rPr>
          <w:rStyle w:val="CuerpodeltextoTimesNewRoman"/>
          <w:rFonts w:eastAsia="Sylfaen"/>
        </w:rPr>
        <w:t>■del</w:t>
      </w:r>
      <w:r>
        <w:t xml:space="preserve"> artículo 100 de la LACAP. Salvo autorización expresa del Ministerio de</w:t>
      </w:r>
      <w:r>
        <w:t xml:space="preserve"> Gobernación y Desarrollo Territorial el contratista </w:t>
      </w:r>
      <w:r>
        <w:rPr>
          <w:rStyle w:val="CuerpodeltextoConstantia"/>
        </w:rPr>
        <w:t xml:space="preserve">110 </w:t>
      </w:r>
      <w:r>
        <w:t>podrá transferir o ceder a ningún título, los derechos y obligaciones que emanan del presente contrato. La transferencia o cesión efectuada sin la autorización antes referida dará lugar a la caducida</w:t>
      </w:r>
      <w:r>
        <w:t xml:space="preserve">d del contrato, procediéndose además a hacer efectiva la Garantía de Cumplimiento de Contrato. </w:t>
      </w:r>
      <w:r>
        <w:rPr>
          <w:rStyle w:val="Cuerpodeltexto1"/>
        </w:rPr>
        <w:t>CLÁUSULA DÉCIMA CUARTA: INTERPRETACIÓN DEL CONTRATO.</w:t>
      </w:r>
      <w:r>
        <w:t xml:space="preserve"> EL CONTRATANTE se reserva la facultad de interpretar el presente Contrato de conformidad a la Constitución d</w:t>
      </w:r>
      <w:r>
        <w:t>e la República, la LACAP, demás legislación aplicable y los Principios Generales del Derecho Administrativo y de la forma que más convenga al interés público que se pretende satisfacer de forma directa o indirecta con el suministro objeto del presente inst</w:t>
      </w:r>
      <w:r>
        <w:t xml:space="preserve">rumento, pudiendo en tal caso guarías instrucciones por escrito que al respecto considere convenientes. EL CONTRATISTA expresamente acepta tal disposición y se obliga a dar estricto cumplimiento a las instrucciones que al respecto dicte EL CONTRATANTE las </w:t>
      </w:r>
      <w:r>
        <w:t xml:space="preserve">cuales serán comunicadas por medio de la Unidad de Adquisiciones y Contrataciones Institucional. </w:t>
      </w:r>
      <w:r>
        <w:rPr>
          <w:rStyle w:val="Cuerpodeltexto2"/>
        </w:rPr>
        <w:t>CLÁUSULA DÉCIMA</w:t>
      </w:r>
      <w:r>
        <w:rPr>
          <w:rStyle w:val="Cuerpodeltexto3"/>
        </w:rPr>
        <w:t xml:space="preserve"> </w:t>
      </w:r>
      <w:r>
        <w:rPr>
          <w:rStyle w:val="Cuerpodeltexto2"/>
        </w:rPr>
        <w:t>QUINTA: SOLUCIÓN DE CONFLICTOS.</w:t>
      </w:r>
      <w:r>
        <w:t xml:space="preserve"> Toda duda, discrepancia o conflicto que</w:t>
      </w:r>
    </w:p>
    <w:p w:rsidR="001440C7" w:rsidRDefault="001440C7">
      <w:pPr>
        <w:rPr>
          <w:sz w:val="2"/>
          <w:szCs w:val="2"/>
        </w:rPr>
        <w:sectPr w:rsidR="001440C7">
          <w:pgSz w:w="11906" w:h="16838"/>
          <w:pgMar w:top="0" w:right="0" w:bottom="0" w:left="0" w:header="0" w:footer="3" w:gutter="0"/>
          <w:cols w:space="720"/>
          <w:noEndnote/>
          <w:docGrid w:linePitch="360"/>
        </w:sectPr>
      </w:pPr>
    </w:p>
    <w:p w:rsidR="001440C7" w:rsidRDefault="00392EC7">
      <w:pPr>
        <w:pStyle w:val="Cuerpodeltexto0"/>
        <w:framePr w:w="9137" w:h="12305" w:hRule="exact" w:wrap="around" w:vAnchor="page" w:hAnchor="page" w:x="1413" w:y="2265"/>
        <w:shd w:val="clear" w:color="auto" w:fill="auto"/>
        <w:spacing w:line="396" w:lineRule="exact"/>
        <w:ind w:left="20" w:right="20"/>
        <w:jc w:val="both"/>
      </w:pPr>
      <w:proofErr w:type="gramStart"/>
      <w:r>
        <w:t>surgiere</w:t>
      </w:r>
      <w:proofErr w:type="gramEnd"/>
      <w:r>
        <w:t xml:space="preserve"> entre las partes durante la ejecución de este Contrato se resolverá de acuerdo con lo establecido en el Título VIII de la LACAP. En caso de conflicto ambas partes se someten a sede judicial señalando para tal efecto como domicilio especial la ciud</w:t>
      </w:r>
      <w:r>
        <w:t xml:space="preserve">ad de San Salvador, a la competencia de cuyos tribunales se someten. </w:t>
      </w:r>
      <w:r>
        <w:rPr>
          <w:rStyle w:val="Cuerpodeltexto1"/>
        </w:rPr>
        <w:t>CLÁUSULA DÉCIMA SEXTA: TERMINACIÓN</w:t>
      </w:r>
      <w:r>
        <w:t xml:space="preserve"> </w:t>
      </w:r>
      <w:r>
        <w:rPr>
          <w:rStyle w:val="Cuerpodeltexto1"/>
        </w:rPr>
        <w:t>DEL CONTRATO,</w:t>
      </w:r>
      <w:r>
        <w:t xml:space="preserve"> EL CONTRATANTE podrá dar por terminado el contrato sin responsabilidad alguna de su parte: a) Por las causales establecidas en las letras </w:t>
      </w:r>
      <w:r>
        <w:t xml:space="preserve">a) y b) del artículo </w:t>
      </w:r>
      <w:r>
        <w:rPr>
          <w:rStyle w:val="CuerpodeltextoTimesNewRoman"/>
          <w:rFonts w:eastAsia="Sylfaen"/>
        </w:rPr>
        <w:t>94</w:t>
      </w:r>
      <w:r>
        <w:t xml:space="preserve"> de la LACAP; b) Cuando EL CONTRATISTA entregue el suministro de una inferior calidad o en diferentes condiciones de lo ofertado; y c) por común acuerdo entre las partes. En estos casos EL CONTRATANTE tendrá derecho, después de notif</w:t>
      </w:r>
      <w:r>
        <w:t xml:space="preserve">icar por escrito a EL CONTRATISTA, a dar por terminado el Contrato y cuando el Contrato se dé por caducado por incumplimiento imputable a EL CONTRATISTA se procederá de acuerdo con lo establecido por el inciso segundo del artículo 100 de la LACAP. También </w:t>
      </w:r>
      <w:r>
        <w:t xml:space="preserve">se aplicarán al presente Contrato las demás causales de extinción establecidas en el artículo 92 y siguientes de la </w:t>
      </w:r>
      <w:r>
        <w:rPr>
          <w:rStyle w:val="Cuerpodeltexto3"/>
        </w:rPr>
        <w:t>LACAP.</w:t>
      </w:r>
      <w:r>
        <w:t xml:space="preserve"> </w:t>
      </w:r>
      <w:r>
        <w:rPr>
          <w:rStyle w:val="Cuerpodeltexto1"/>
        </w:rPr>
        <w:t>CLÁUSULA DÉCIMA</w:t>
      </w:r>
      <w:r>
        <w:t xml:space="preserve"> </w:t>
      </w:r>
      <w:r>
        <w:rPr>
          <w:rStyle w:val="Cuerpodeltexto1"/>
        </w:rPr>
        <w:t>SEPTIMA: LEGISLACIÓN APLICABLE</w:t>
      </w:r>
      <w:r>
        <w:t xml:space="preserve">. Las partes se someten a la legislación vigente de la República de El Salvador, </w:t>
      </w:r>
      <w:r>
        <w:rPr>
          <w:rStyle w:val="Cuerpodeltexto1"/>
        </w:rPr>
        <w:t>CLAUSU</w:t>
      </w:r>
      <w:r>
        <w:rPr>
          <w:rStyle w:val="Cuerpodeltexto1"/>
        </w:rPr>
        <w:t>LA DECIMA OCTAVA: CONDICIONES DE</w:t>
      </w:r>
      <w:r>
        <w:t xml:space="preserve"> </w:t>
      </w:r>
      <w:r>
        <w:rPr>
          <w:rStyle w:val="Cuerpodeltexto1"/>
        </w:rPr>
        <w:t>PREVENCION Y ERRADICACION DEL TRABATO INFANTIL</w:t>
      </w:r>
      <w:r>
        <w:t>: Si durante la ejecución del contrato se comprobare por la Dirección General de Inspección de Trabajo del Ministerio de Trabajo y Previsión Social, incumplimiento por parte de(</w:t>
      </w:r>
      <w:r>
        <w:t>l) (la) contratista a la normativa que prohíbe el trabajo infantil y de protección de la persona adolescente trabajadora, se deberá tramitar el procedimiento sancionatorio que dispone el artículo 160 de la LACAP para determinar el cometimiento o no durante</w:t>
      </w:r>
      <w:r>
        <w:t xml:space="preserve"> la ejecución del contrato de la conducta tipificada como causal de inhabilitación en el artículo 158 Romano V literal b) de la LACAP relativa a la invocación de hechos falsos para obtener la adjudicación de la contratación. Se entenderá por comprobado el </w:t>
      </w:r>
      <w:proofErr w:type="spellStart"/>
      <w:r>
        <w:t>incimiplimiento</w:t>
      </w:r>
      <w:proofErr w:type="spellEnd"/>
      <w:r>
        <w:t xml:space="preserve"> a la normativa por parte de la Dirección General de Inspección de Trabajo, si durante el trámite de re inspección se determina que hubo subsanación por haber cometido una infracción, o por el contrario si se remitiere a procedimiento sancio</w:t>
      </w:r>
      <w:r>
        <w:t xml:space="preserve">natorio y en éste último caso deberá finalizar el procedimiento para conocer la resolución final. </w:t>
      </w:r>
      <w:r>
        <w:rPr>
          <w:rStyle w:val="Cuerpodeltexto1"/>
        </w:rPr>
        <w:t>CLAUSULA DECIMA</w:t>
      </w:r>
      <w:r>
        <w:t xml:space="preserve"> </w:t>
      </w:r>
      <w:r>
        <w:rPr>
          <w:rStyle w:val="Cuerpodeltexto1"/>
        </w:rPr>
        <w:t>NOVENA: NOTIFICACIONES.</w:t>
      </w:r>
      <w:r>
        <w:t xml:space="preserve"> Todas las notificaciones entre las partes referentes a la ejecución de este contrato, deberán hacerse por escrito y te</w:t>
      </w:r>
      <w:r>
        <w:t>ndrán efecto a partir de su recepción en las direcciones que a continuación se indican: para EL CONTRATANTE, Edificio Ministerio de Gobernación y Desarrollo Territorial, novena Calle Poniente y quince Avenida Norte, Centro de</w:t>
      </w:r>
    </w:p>
    <w:p w:rsidR="001440C7" w:rsidRDefault="001440C7">
      <w:pPr>
        <w:rPr>
          <w:sz w:val="2"/>
          <w:szCs w:val="2"/>
        </w:rPr>
        <w:sectPr w:rsidR="001440C7">
          <w:pgSz w:w="11906" w:h="16838"/>
          <w:pgMar w:top="0" w:right="0" w:bottom="0" w:left="0" w:header="0" w:footer="3" w:gutter="0"/>
          <w:cols w:space="720"/>
          <w:noEndnote/>
          <w:docGrid w:linePitch="360"/>
        </w:sectPr>
      </w:pPr>
    </w:p>
    <w:p w:rsidR="001440C7" w:rsidRDefault="00392EC7">
      <w:pPr>
        <w:pStyle w:val="Cuerpodeltexto0"/>
        <w:framePr w:w="10847" w:h="858" w:hRule="exact" w:wrap="around" w:vAnchor="page" w:hAnchor="page" w:x="66" w:y="1812"/>
        <w:shd w:val="clear" w:color="auto" w:fill="auto"/>
        <w:spacing w:line="400" w:lineRule="exact"/>
        <w:ind w:left="1280" w:right="400"/>
        <w:jc w:val="both"/>
      </w:pPr>
      <w:r>
        <w:t>Gobierno</w:t>
      </w:r>
      <w:r>
        <w:t>, San S</w:t>
      </w:r>
      <w:r w:rsidR="003558B3">
        <w:t>alvador, y para EL CONTRATISTA------------------------</w:t>
      </w:r>
      <w:r>
        <w:t>, San Salvador. En fe de lo</w:t>
      </w:r>
    </w:p>
    <w:p w:rsidR="001440C7" w:rsidRDefault="00392EC7" w:rsidP="003558B3">
      <w:pPr>
        <w:pStyle w:val="Leyendadelaimagen0"/>
        <w:framePr w:w="9371" w:wrap="around" w:vAnchor="page" w:hAnchor="page" w:x="1351" w:y="2760"/>
        <w:shd w:val="clear" w:color="auto" w:fill="auto"/>
        <w:spacing w:line="210" w:lineRule="exact"/>
      </w:pPr>
      <w:proofErr w:type="gramStart"/>
      <w:r>
        <w:t>cual</w:t>
      </w:r>
      <w:proofErr w:type="gramEnd"/>
      <w:r>
        <w:t xml:space="preserve"> firmamos el presente contrato en la ciudad de San Salvador, a los veinte días del mes de</w:t>
      </w:r>
      <w:r w:rsidR="003558B3">
        <w:t xml:space="preserve"> marzo de dos mil veinte.- </w:t>
      </w:r>
    </w:p>
    <w:p w:rsidR="001440C7" w:rsidRDefault="00392EC7">
      <w:pPr>
        <w:pStyle w:val="Cuerpodeltexto50"/>
        <w:framePr w:wrap="around" w:vAnchor="page" w:hAnchor="page" w:x="8994" w:y="14434"/>
        <w:shd w:val="clear" w:color="auto" w:fill="auto"/>
        <w:spacing w:line="200" w:lineRule="exact"/>
        <w:ind w:left="100"/>
      </w:pPr>
      <w:r>
        <w:t>Página 11 de 14</w:t>
      </w:r>
    </w:p>
    <w:p w:rsidR="001440C7" w:rsidRDefault="00392EC7">
      <w:pPr>
        <w:pStyle w:val="Cuerpodeltexto21"/>
        <w:framePr w:wrap="around" w:vAnchor="page" w:hAnchor="page" w:x="11010" w:y="14477"/>
        <w:shd w:val="clear" w:color="auto" w:fill="auto"/>
        <w:spacing w:line="720" w:lineRule="exact"/>
        <w:ind w:left="100"/>
      </w:pPr>
      <w:proofErr w:type="gramStart"/>
      <w:r>
        <w:t>r</w:t>
      </w:r>
      <w:proofErr w:type="gramEnd"/>
    </w:p>
    <w:p w:rsidR="001440C7" w:rsidRDefault="00392EC7">
      <w:pPr>
        <w:pStyle w:val="Cuerpodeltexto31"/>
        <w:framePr w:wrap="around" w:vAnchor="page" w:hAnchor="page" w:x="11554" w:y="14729"/>
        <w:shd w:val="clear" w:color="auto" w:fill="auto"/>
        <w:spacing w:line="260" w:lineRule="exact"/>
        <w:ind w:left="100"/>
      </w:pPr>
      <w:r>
        <w:t>V?</w:t>
      </w:r>
    </w:p>
    <w:p w:rsidR="001440C7" w:rsidRDefault="00392EC7">
      <w:pPr>
        <w:pStyle w:val="Cuerpodeltexto40"/>
        <w:framePr w:wrap="around" w:vAnchor="page" w:hAnchor="page" w:x="10974" w:y="14865"/>
        <w:shd w:val="clear" w:color="auto" w:fill="auto"/>
        <w:spacing w:line="500" w:lineRule="exact"/>
        <w:ind w:left="100"/>
      </w:pPr>
      <w:proofErr w:type="gramStart"/>
      <w:r>
        <w:rPr>
          <w:rStyle w:val="Cuerpodeltexto425pto"/>
        </w:rPr>
        <w:t>í</w:t>
      </w:r>
      <w:proofErr w:type="gramEnd"/>
      <w:r>
        <w:rPr>
          <w:rStyle w:val="Cuerpodeltexto425pto"/>
        </w:rPr>
        <w:t xml:space="preserve"> </w:t>
      </w:r>
      <w:r>
        <w:t>o.</w:t>
      </w:r>
    </w:p>
    <w:p w:rsidR="001440C7" w:rsidRDefault="001440C7">
      <w:pPr>
        <w:rPr>
          <w:sz w:val="2"/>
          <w:szCs w:val="2"/>
        </w:rPr>
        <w:sectPr w:rsidR="001440C7">
          <w:pgSz w:w="11906" w:h="16838"/>
          <w:pgMar w:top="0" w:right="0" w:bottom="0" w:left="0" w:header="0" w:footer="3" w:gutter="0"/>
          <w:cols w:space="720"/>
          <w:noEndnote/>
          <w:docGrid w:linePitch="360"/>
        </w:sectPr>
      </w:pPr>
    </w:p>
    <w:p w:rsidR="001440C7" w:rsidRDefault="00392EC7">
      <w:pPr>
        <w:pStyle w:val="Cuerpodeltexto0"/>
        <w:framePr w:w="9130" w:h="12272" w:hRule="exact" w:wrap="around" w:vAnchor="page" w:hAnchor="page" w:x="1083" w:y="2163"/>
        <w:shd w:val="clear" w:color="auto" w:fill="auto"/>
        <w:spacing w:line="392" w:lineRule="exact"/>
        <w:ind w:left="20" w:right="20"/>
        <w:jc w:val="both"/>
      </w:pPr>
      <w:r>
        <w:t xml:space="preserve">Pública, los cuales le conceden facultades para celebrar </w:t>
      </w:r>
      <w:r>
        <w:t>contratos como el presente; y que en el transcurso de este instrumento se denominará "EL CONTRATANTE"; y por otra parte JUAN HERBERT TOBAR PORTILLO, de sesenta y seis años de edad, Economista, del domicilio de Antiguo Cuscatlán, Departamento de La Libertad</w:t>
      </w:r>
      <w:r>
        <w:t xml:space="preserve">, persona a quien por el presente acto conozco e identifico por medio del Documento Único de Identidad número cero </w:t>
      </w:r>
      <w:proofErr w:type="spellStart"/>
      <w:r>
        <w:t>cero</w:t>
      </w:r>
      <w:proofErr w:type="spellEnd"/>
      <w:r>
        <w:t xml:space="preserve"> ochocientos veintisiete mil setecientos cincuenta y seis-dos, y Número de Identificación Tributaria cero seiscientos catorce- doscientos</w:t>
      </w:r>
      <w:r>
        <w:t xml:space="preserve"> veintiún mil ciento cincuenta y tres-cero cero tres-siete, quien actúa en su calidad de Apoderado General Administrativo de la Sociedad CALLEJA, SOCIEDAD ANÓNIMA DE CAPITAL VARIABLE, que se abrevia CALLEJA, S.A. DE C.V., del domicilio de San Salvador, Dep</w:t>
      </w:r>
      <w:r>
        <w:t xml:space="preserve">artamento de San Salvador, con Número de Identificación Tributaria cero seiscientos catorce - ciento diez mil ciento sesenta y nueve- cero </w:t>
      </w:r>
      <w:proofErr w:type="spellStart"/>
      <w:r>
        <w:t>cero</w:t>
      </w:r>
      <w:proofErr w:type="spellEnd"/>
      <w:r>
        <w:t xml:space="preserve"> uno-uno; personería que doy fe de ser legítima y suficiente por haber tenido a la vista: Copia certificada por N</w:t>
      </w:r>
      <w:r>
        <w:t xml:space="preserve">otario de Testimonio de Escritura Pública de Poder General Administrativo, otorgado en la ciudad de San Salvador, a las once horas del día treinta de septiembre del año dos mil diecinueve, ante los oficios notariales de </w:t>
      </w:r>
      <w:proofErr w:type="spellStart"/>
      <w:r>
        <w:t>May</w:t>
      </w:r>
      <w:proofErr w:type="spellEnd"/>
      <w:r>
        <w:t xml:space="preserve"> ella Lourdes Mena Carranza, por </w:t>
      </w:r>
      <w:r>
        <w:t xml:space="preserve">el señor Francisco Javier Calleja </w:t>
      </w:r>
      <w:proofErr w:type="spellStart"/>
      <w:r>
        <w:t>Malaina</w:t>
      </w:r>
      <w:proofErr w:type="spellEnd"/>
      <w:r>
        <w:t xml:space="preserve">, en su calidad de Director Presidente y Representante Legal de la referida Sociedad, e inscrito en el Registro de Comercio bajo el número TREINTA Y CINCO del Libro UN MIL NOVECIENTOS SESENTA Y DOS, del Registro de </w:t>
      </w:r>
      <w:r>
        <w:t>Otros Contratos Mercantiles, el día cuatro de octubre de dos mil diecinueve, encontrándose en dicho Poder debidamente acreditada la existencia de la personería jurídica de la Sociedad, por así dar fe de ello el Notario al haberla tenido a la vista y a trav</w:t>
      </w:r>
      <w:r>
        <w:t>és del mismo, se le confieren al apoderado las suficientes facultades para comparecer a otorgar actos como es el que ampara este instrumento y que en lo sucesivo se denominará "EL CONTRATISTA; y ME DICEN: I) Que para efecto de darle valor de instrumento pú</w:t>
      </w:r>
      <w:r>
        <w:t>blico me presentan el documento privado que antecede, el cual está redactado en seas hojas de papel simple. II) Que reconocen como suyas las firmas puestas al pie del documento anterior, de las cuales, la primera de caracteres "Ilegible" y la segunda de ca</w:t>
      </w:r>
      <w:r>
        <w:t xml:space="preserve">racteres "Ilegible", por haber sido puestas de su propio puño y letra y a mi presencia, en el carácter en que actúan en el Contrato Número MG GUIÓN VEINTINUEVE PLECADOS MIL VEINTE denominado "SUMINISTRO DE TARJETAS ELECTRÓNICAS CANJEABLES POR PRODUCTOS DE </w:t>
      </w:r>
      <w:r>
        <w:t>LA CANASTA BASICA PARA EMPLEADOS DEL MINISTERIO DE GOBERNACIÓN Y DESARROLLO TERRITORIAL Y SUS DEPENDENCIAS ", a que se refiere el documento anterior y que es</w:t>
      </w:r>
    </w:p>
    <w:p w:rsidR="001440C7" w:rsidRDefault="001440C7">
      <w:pPr>
        <w:rPr>
          <w:sz w:val="2"/>
          <w:szCs w:val="2"/>
        </w:rPr>
        <w:sectPr w:rsidR="001440C7">
          <w:pgSz w:w="11906" w:h="16838"/>
          <w:pgMar w:top="0" w:right="0" w:bottom="0" w:left="0" w:header="0" w:footer="3" w:gutter="0"/>
          <w:cols w:space="720"/>
          <w:noEndnote/>
          <w:docGrid w:linePitch="360"/>
        </w:sectPr>
      </w:pPr>
    </w:p>
    <w:p w:rsidR="001440C7" w:rsidRDefault="00392EC7">
      <w:pPr>
        <w:pStyle w:val="Cuerpodeltexto0"/>
        <w:framePr w:w="9184" w:h="12254" w:hRule="exact" w:wrap="around" w:vAnchor="page" w:hAnchor="page" w:x="1029" w:y="2188"/>
        <w:shd w:val="clear" w:color="auto" w:fill="auto"/>
        <w:spacing w:line="392" w:lineRule="exact"/>
        <w:ind w:left="20" w:right="288"/>
        <w:jc w:val="both"/>
      </w:pPr>
      <w:proofErr w:type="gramStart"/>
      <w:r>
        <w:t>consecuencia</w:t>
      </w:r>
      <w:proofErr w:type="gramEnd"/>
      <w:r>
        <w:t xml:space="preserve"> del proceso de LICITACION ABIERTA NÚMERO LA DR GUIÓN\^g</w:t>
      </w:r>
    </w:p>
    <w:p w:rsidR="001440C7" w:rsidRDefault="00392EC7">
      <w:pPr>
        <w:pStyle w:val="Cuerpodeltexto0"/>
        <w:framePr w:w="9184" w:h="12254" w:hRule="exact" w:wrap="around" w:vAnchor="page" w:hAnchor="page" w:x="1029" w:y="2188"/>
        <w:shd w:val="clear" w:color="auto" w:fill="auto"/>
        <w:spacing w:line="392" w:lineRule="exact"/>
        <w:ind w:left="20" w:right="20"/>
        <w:jc w:val="both"/>
      </w:pPr>
      <w:r>
        <w:t>PLECA A</w:t>
      </w:r>
      <w:r>
        <w:t>DA GUION UE CA PLECA TLC GUION COREA DEL SUR GUION MG GUIÓN</w:t>
      </w:r>
      <w:r>
        <w:br/>
        <w:t>CERO UNO PLECA DOS MIL VEINTE. III) Que asimismo, reconocen todos los derechos,</w:t>
      </w:r>
      <w:r>
        <w:br/>
        <w:t>obligaciones, pactos y renuncias de sus representadas, contenidos en las DIECINUEVE cláusulas</w:t>
      </w:r>
      <w:r>
        <w:br/>
        <w:t>que forman parte de di</w:t>
      </w:r>
      <w:r>
        <w:t>cho Instrumento, el cual ha sido otorgado en esta ciudad y en esta fecha, y</w:t>
      </w:r>
      <w:r>
        <w:br/>
        <w:t>que entre sus cláusulas principales establece que EL CONTRATISTA se compromete a</w:t>
      </w:r>
      <w:r>
        <w:br/>
        <w:t>proporcionar a EL CONTRATANTE el suministro de hasta SIETE MIL CUATROCIENTAS</w:t>
      </w:r>
      <w:r>
        <w:br/>
        <w:t>VEINTIOCHO TARJETAS EL</w:t>
      </w:r>
      <w:r>
        <w:t>ECTRONICAS CANJEABLES POR PRODUCTOS DE LA</w:t>
      </w:r>
      <w:r>
        <w:br/>
        <w:t>CANASTA BASICA PARA EMPLEADOS DEL MINISTERIO DE GOBERNACIÓN Y</w:t>
      </w:r>
      <w:r>
        <w:br/>
        <w:t>DESARROLLO TERRITORIAL Y SUS DEPENDENCIAS, que ha sido detallado en cuanto a sus</w:t>
      </w:r>
      <w:r>
        <w:br/>
        <w:t>características y cantidad en la CLÁUSULA PRIMERA del referido Contrato</w:t>
      </w:r>
      <w:r>
        <w:t xml:space="preserve"> y que servirá para</w:t>
      </w:r>
      <w:r>
        <w:br/>
        <w:t>cubrir las necesidades relativas al objeto de dicho suministro. IV) Que el monto total por dicho</w:t>
      </w:r>
      <w:r>
        <w:br/>
        <w:t>suministro representa la cantidad de QUINIENTOS SETENTA MIL NOVENTA Y NUEVE</w:t>
      </w:r>
      <w:r>
        <w:br/>
        <w:t xml:space="preserve">DÓLARES DE LOS ESTADOS UNIDOS DE AMÉRICA, valor que incluye el </w:t>
      </w:r>
      <w:r>
        <w:t>Impuesto a la</w:t>
      </w:r>
      <w:r>
        <w:br/>
        <w:t>Transferencia de Bienes Muebles y a la Prestación de Servicios. V) El plazo para la entrega del</w:t>
      </w:r>
      <w:r>
        <w:br/>
        <w:t xml:space="preserve">suministro será a partir de la notificación de la </w:t>
      </w:r>
      <w:proofErr w:type="spellStart"/>
      <w:r>
        <w:t>Ordexi</w:t>
      </w:r>
      <w:proofErr w:type="spellEnd"/>
      <w:r>
        <w:t xml:space="preserve"> de Pedido emitida por el respectivo</w:t>
      </w:r>
      <w:r>
        <w:br/>
        <w:t>Administrador de Contrato hasta el treinta y uno de d</w:t>
      </w:r>
      <w:r>
        <w:t>iciembre de dos mil veinte. VI) EL</w:t>
      </w:r>
      <w:r>
        <w:br/>
        <w:t>CONTRATISTA en forma expresa y terminante se obliga a efectuar el suministro objeto del</w:t>
      </w:r>
      <w:r>
        <w:br/>
        <w:t>presente contrato, de acuerdo a especificaciones técnicas requeridas y ofertadas por EL</w:t>
      </w:r>
      <w:r>
        <w:br/>
        <w:t>CONTRATISTA, en las cantidades comprendidas e</w:t>
      </w:r>
      <w:r>
        <w:t>n la CLAUSULA PRIMERA del referido</w:t>
      </w:r>
      <w:r>
        <w:br/>
        <w:t>Contrato y en las direcciones siguientes: MINISTERIO DE GOBERNACIÓN Y DESARROLLO</w:t>
      </w:r>
      <w:r>
        <w:br/>
        <w:t>TERRITORIAL: Dirección de Recursos Humemos y Bienestar' Laboral, nivel siete ubicado en</w:t>
      </w:r>
      <w:r>
        <w:br/>
        <w:t xml:space="preserve">quince avenida norte y novena calle poniente Centro </w:t>
      </w:r>
      <w:r>
        <w:t>de Gobierno, San Salvador; DIRECCIÓN</w:t>
      </w:r>
      <w:r>
        <w:br/>
        <w:t>GENERAL DE PROTECCIÓN CIVIL: Kilómetro veintitrés, Carretera de San Salvador a</w:t>
      </w:r>
      <w:r>
        <w:br/>
      </w:r>
      <w:proofErr w:type="spellStart"/>
      <w:r>
        <w:t>Quezaltepeque</w:t>
      </w:r>
      <w:proofErr w:type="spellEnd"/>
      <w:r>
        <w:t xml:space="preserve">, contiguo a Villa Constitución, </w:t>
      </w:r>
      <w:proofErr w:type="spellStart"/>
      <w:r>
        <w:t>Nejapa</w:t>
      </w:r>
      <w:proofErr w:type="spellEnd"/>
      <w:r>
        <w:t>; DIRECCIÓN GENERAL DE CORREOS:</w:t>
      </w:r>
      <w:r>
        <w:br/>
        <w:t>quince calle poniente y diagonal universitaria norte, Ce</w:t>
      </w:r>
      <w:r>
        <w:t>ntro de Gobierno, San Salvador; CUERPO</w:t>
      </w:r>
      <w:r>
        <w:br/>
        <w:t>DE BOMBEROS DE EL SALVADOR: oficinas centrales ubicadas en Calle Francisco Menéndez</w:t>
      </w:r>
      <w:r>
        <w:br/>
        <w:t>número quinientos cincuenta y dos, Barrio Santa Anita, San Salvador; IMPRENTA NACIONAL:</w:t>
      </w:r>
      <w:r>
        <w:br/>
        <w:t>ubicada en cuarta Calle Poniente y quince Ave</w:t>
      </w:r>
      <w:r>
        <w:t>nida Sur número ochocientos veintinueve, San</w:t>
      </w:r>
      <w:r>
        <w:br/>
        <w:t>Salvador. Y yo, la suscrita Notario, DOY FE: De ser auténticas las firmas que calzan al final del</w:t>
      </w:r>
      <w:r>
        <w:br/>
        <w:t>anterior documento, por haber sido puestas de su propio puño y lefia, en mi presencia por los</w:t>
      </w:r>
    </w:p>
    <w:p w:rsidR="001440C7" w:rsidRDefault="001440C7">
      <w:pPr>
        <w:rPr>
          <w:sz w:val="2"/>
          <w:szCs w:val="2"/>
        </w:rPr>
        <w:sectPr w:rsidR="001440C7">
          <w:pgSz w:w="11906" w:h="16838"/>
          <w:pgMar w:top="0" w:right="0" w:bottom="0" w:left="0" w:header="0" w:footer="3" w:gutter="0"/>
          <w:cols w:space="720"/>
          <w:noEndnote/>
          <w:docGrid w:linePitch="360"/>
        </w:sectPr>
      </w:pPr>
    </w:p>
    <w:p w:rsidR="001440C7" w:rsidRDefault="00392EC7">
      <w:pPr>
        <w:pStyle w:val="Cuerpodeltexto0"/>
        <w:framePr w:w="9122" w:h="2826" w:hRule="exact" w:wrap="around" w:vAnchor="page" w:hAnchor="page" w:x="1087" w:y="2767"/>
        <w:shd w:val="clear" w:color="auto" w:fill="auto"/>
        <w:spacing w:line="392" w:lineRule="exact"/>
        <w:ind w:left="20" w:right="20"/>
        <w:jc w:val="both"/>
      </w:pPr>
      <w:proofErr w:type="gramStart"/>
      <w:r>
        <w:t>comparecientes</w:t>
      </w:r>
      <w:proofErr w:type="gramEnd"/>
      <w:r>
        <w:t xml:space="preserve">, en el carácter en el que actúan, así como de ser legítima y suficiente la personería para actuar en nombre de sus representadas, por haber tenido a la vista la documentación antes relacionada. Además, les expliqué </w:t>
      </w:r>
      <w:r>
        <w:t>claramente los derechos y obligaciones a los que se han sometido por medio de este Instrumento. Así se expresaron los comparecientes, a quienes expliqué los efectos legales de la presente Acta Notarial, que principia al pie del contrato ya relacionado y qu</w:t>
      </w:r>
      <w:r>
        <w:t>e consta en dos hojas de papel simple, y leído que les hube íntegramente todo lo escrito en un solo acto, sin interrupción, ratifican su contenido y para constancia firmamos. DOY</w:t>
      </w:r>
    </w:p>
    <w:p w:rsidR="001440C7" w:rsidRDefault="001440C7">
      <w:pPr>
        <w:rPr>
          <w:sz w:val="2"/>
          <w:szCs w:val="2"/>
        </w:rPr>
      </w:pPr>
    </w:p>
    <w:sectPr w:rsidR="001440C7">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EC7" w:rsidRDefault="00392EC7">
      <w:r>
        <w:separator/>
      </w:r>
    </w:p>
  </w:endnote>
  <w:endnote w:type="continuationSeparator" w:id="0">
    <w:p w:rsidR="00392EC7" w:rsidRDefault="0039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EC7" w:rsidRDefault="00392EC7"/>
  </w:footnote>
  <w:footnote w:type="continuationSeparator" w:id="0">
    <w:p w:rsidR="00392EC7" w:rsidRDefault="00392EC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
  <w:rsids>
    <w:rsidRoot w:val="001440C7"/>
    <w:rsid w:val="001440C7"/>
    <w:rsid w:val="003558B3"/>
    <w:rsid w:val="00392EC7"/>
    <w:rsid w:val="00A1663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Sylfaen" w:eastAsia="Sylfaen" w:hAnsi="Sylfaen" w:cs="Sylfaen"/>
      <w:b w:val="0"/>
      <w:bCs w:val="0"/>
      <w:i w:val="0"/>
      <w:iCs w:val="0"/>
      <w:smallCaps w:val="0"/>
      <w:strike w:val="0"/>
      <w:spacing w:val="-1"/>
      <w:sz w:val="21"/>
      <w:szCs w:val="21"/>
      <w:u w:val="none"/>
    </w:rPr>
  </w:style>
  <w:style w:type="character" w:customStyle="1" w:styleId="Cuerpodeltexto1">
    <w:name w:val="Cuerpo del texto"/>
    <w:basedOn w:val="Cuerpodeltexto"/>
    <w:rPr>
      <w:rFonts w:ascii="Sylfaen" w:eastAsia="Sylfaen" w:hAnsi="Sylfaen" w:cs="Sylfaen"/>
      <w:b w:val="0"/>
      <w:bCs w:val="0"/>
      <w:i w:val="0"/>
      <w:iCs w:val="0"/>
      <w:smallCaps w:val="0"/>
      <w:strike w:val="0"/>
      <w:color w:val="000000"/>
      <w:spacing w:val="-1"/>
      <w:w w:val="100"/>
      <w:position w:val="0"/>
      <w:sz w:val="21"/>
      <w:szCs w:val="21"/>
      <w:u w:val="single"/>
      <w:lang w:val="es-ES" w:eastAsia="es-ES" w:bidi="es-ES"/>
    </w:rPr>
  </w:style>
  <w:style w:type="character" w:customStyle="1" w:styleId="Cuerpodeltexto2">
    <w:name w:val="Cuerpo del texto"/>
    <w:basedOn w:val="Cuerpodeltexto"/>
    <w:rPr>
      <w:rFonts w:ascii="Sylfaen" w:eastAsia="Sylfaen" w:hAnsi="Sylfaen" w:cs="Sylfaen"/>
      <w:b w:val="0"/>
      <w:bCs w:val="0"/>
      <w:i w:val="0"/>
      <w:iCs w:val="0"/>
      <w:smallCaps w:val="0"/>
      <w:strike w:val="0"/>
      <w:color w:val="000000"/>
      <w:spacing w:val="-1"/>
      <w:w w:val="100"/>
      <w:position w:val="0"/>
      <w:sz w:val="21"/>
      <w:szCs w:val="21"/>
      <w:u w:val="single"/>
      <w:lang w:val="es-ES" w:eastAsia="es-ES" w:bidi="es-ES"/>
    </w:rPr>
  </w:style>
  <w:style w:type="character" w:customStyle="1" w:styleId="Cuerpodeltexto95pto">
    <w:name w:val="Cuerpo del texto + 9.5 pto"/>
    <w:basedOn w:val="Cuerpodeltexto"/>
    <w:rPr>
      <w:rFonts w:ascii="Sylfaen" w:eastAsia="Sylfaen" w:hAnsi="Sylfaen" w:cs="Sylfaen"/>
      <w:b w:val="0"/>
      <w:bCs w:val="0"/>
      <w:i w:val="0"/>
      <w:iCs w:val="0"/>
      <w:smallCaps w:val="0"/>
      <w:strike w:val="0"/>
      <w:color w:val="000000"/>
      <w:spacing w:val="-1"/>
      <w:w w:val="100"/>
      <w:position w:val="0"/>
      <w:sz w:val="19"/>
      <w:szCs w:val="19"/>
      <w:u w:val="none"/>
      <w:lang w:val="es-ES" w:eastAsia="es-ES" w:bidi="es-ES"/>
    </w:rPr>
  </w:style>
  <w:style w:type="character" w:customStyle="1" w:styleId="Cuerpodeltexto3">
    <w:name w:val="Cuerpo del texto"/>
    <w:basedOn w:val="Cuerpodeltexto"/>
    <w:rPr>
      <w:rFonts w:ascii="Sylfaen" w:eastAsia="Sylfaen" w:hAnsi="Sylfaen" w:cs="Sylfaen"/>
      <w:b w:val="0"/>
      <w:bCs w:val="0"/>
      <w:i w:val="0"/>
      <w:iCs w:val="0"/>
      <w:smallCaps w:val="0"/>
      <w:strike w:val="0"/>
      <w:color w:val="000000"/>
      <w:spacing w:val="-1"/>
      <w:w w:val="100"/>
      <w:position w:val="0"/>
      <w:sz w:val="21"/>
      <w:szCs w:val="21"/>
      <w:u w:val="none"/>
      <w:lang w:val="es-ES" w:eastAsia="es-ES" w:bidi="es-ES"/>
    </w:rPr>
  </w:style>
  <w:style w:type="character" w:customStyle="1" w:styleId="Leyendadelatabla">
    <w:name w:val="Leyenda de la tabla_"/>
    <w:basedOn w:val="Fuentedeprrafopredeter"/>
    <w:link w:val="Leyendadelatabla0"/>
    <w:rPr>
      <w:rFonts w:ascii="Sylfaen" w:eastAsia="Sylfaen" w:hAnsi="Sylfaen" w:cs="Sylfaen"/>
      <w:b w:val="0"/>
      <w:bCs w:val="0"/>
      <w:i w:val="0"/>
      <w:iCs w:val="0"/>
      <w:smallCaps w:val="0"/>
      <w:strike w:val="0"/>
      <w:spacing w:val="-1"/>
      <w:sz w:val="21"/>
      <w:szCs w:val="21"/>
      <w:u w:val="none"/>
    </w:rPr>
  </w:style>
  <w:style w:type="character" w:customStyle="1" w:styleId="Cuerpodeltexto75pto">
    <w:name w:val="Cuerpo del texto + 7.5 pto"/>
    <w:aliases w:val="Espaciado 0 pto"/>
    <w:basedOn w:val="Cuerpodeltexto"/>
    <w:rPr>
      <w:rFonts w:ascii="Sylfaen" w:eastAsia="Sylfaen" w:hAnsi="Sylfaen" w:cs="Sylfaen"/>
      <w:b w:val="0"/>
      <w:bCs w:val="0"/>
      <w:i w:val="0"/>
      <w:iCs w:val="0"/>
      <w:smallCaps w:val="0"/>
      <w:strike w:val="0"/>
      <w:color w:val="000000"/>
      <w:spacing w:val="-2"/>
      <w:w w:val="100"/>
      <w:position w:val="0"/>
      <w:sz w:val="15"/>
      <w:szCs w:val="15"/>
      <w:u w:val="none"/>
      <w:lang w:val="es-ES" w:eastAsia="es-ES" w:bidi="es-ES"/>
    </w:rPr>
  </w:style>
  <w:style w:type="character" w:customStyle="1" w:styleId="CuerpodeltextoTimesNewRoman">
    <w:name w:val="Cuerpo del texto + Times New Roman"/>
    <w:aliases w:val="9.5 pto,Negrita,Cursiva,Espaciado 0 pto"/>
    <w:basedOn w:val="Cuerpodeltexto"/>
    <w:rPr>
      <w:rFonts w:ascii="Times New Roman" w:eastAsia="Times New Roman" w:hAnsi="Times New Roman" w:cs="Times New Roman"/>
      <w:b/>
      <w:bCs/>
      <w:i/>
      <w:iCs/>
      <w:smallCaps w:val="0"/>
      <w:strike w:val="0"/>
      <w:color w:val="000000"/>
      <w:spacing w:val="0"/>
      <w:w w:val="100"/>
      <w:position w:val="0"/>
      <w:sz w:val="19"/>
      <w:szCs w:val="19"/>
      <w:u w:val="none"/>
      <w:lang w:val="es-ES" w:eastAsia="es-ES" w:bidi="es-ES"/>
    </w:rPr>
  </w:style>
  <w:style w:type="character" w:customStyle="1" w:styleId="CuerpodeltextoConstantia">
    <w:name w:val="Cuerpo del texto + Constantia"/>
    <w:aliases w:val="10 pto,Espaciado 0 pto"/>
    <w:basedOn w:val="Cuerpodeltexto"/>
    <w:rPr>
      <w:rFonts w:ascii="Constantia" w:eastAsia="Constantia" w:hAnsi="Constantia" w:cs="Constantia"/>
      <w:b w:val="0"/>
      <w:bCs w:val="0"/>
      <w:i w:val="0"/>
      <w:iCs w:val="0"/>
      <w:smallCaps w:val="0"/>
      <w:strike w:val="0"/>
      <w:color w:val="000000"/>
      <w:spacing w:val="-11"/>
      <w:w w:val="100"/>
      <w:position w:val="0"/>
      <w:sz w:val="20"/>
      <w:szCs w:val="20"/>
      <w:u w:val="none"/>
      <w:lang w:val="es-ES" w:eastAsia="es-ES" w:bidi="es-ES"/>
    </w:rPr>
  </w:style>
  <w:style w:type="character" w:customStyle="1" w:styleId="Leyendadelaimagen">
    <w:name w:val="Leyenda de la imagen_"/>
    <w:basedOn w:val="Fuentedeprrafopredeter"/>
    <w:link w:val="Leyendadelaimagen0"/>
    <w:rPr>
      <w:rFonts w:ascii="Sylfaen" w:eastAsia="Sylfaen" w:hAnsi="Sylfaen" w:cs="Sylfaen"/>
      <w:b w:val="0"/>
      <w:bCs w:val="0"/>
      <w:i w:val="0"/>
      <w:iCs w:val="0"/>
      <w:smallCaps w:val="0"/>
      <w:strike w:val="0"/>
      <w:spacing w:val="-1"/>
      <w:sz w:val="21"/>
      <w:szCs w:val="21"/>
      <w:u w:val="none"/>
    </w:rPr>
  </w:style>
  <w:style w:type="character" w:customStyle="1" w:styleId="Cuerpodeltexto5">
    <w:name w:val="Cuerpo del texto (5)_"/>
    <w:basedOn w:val="Fuentedeprrafopredeter"/>
    <w:link w:val="Cuerpodeltexto50"/>
    <w:rPr>
      <w:rFonts w:ascii="Times New Roman" w:eastAsia="Times New Roman" w:hAnsi="Times New Roman" w:cs="Times New Roman"/>
      <w:b w:val="0"/>
      <w:bCs w:val="0"/>
      <w:i w:val="0"/>
      <w:iCs w:val="0"/>
      <w:smallCaps w:val="0"/>
      <w:strike w:val="0"/>
      <w:spacing w:val="6"/>
      <w:sz w:val="20"/>
      <w:szCs w:val="20"/>
      <w:u w:val="none"/>
    </w:rPr>
  </w:style>
  <w:style w:type="character" w:customStyle="1" w:styleId="Cuerpodeltexto20">
    <w:name w:val="Cuerpo del texto (2)_"/>
    <w:basedOn w:val="Fuentedeprrafopredeter"/>
    <w:link w:val="Cuerpodeltexto21"/>
    <w:rPr>
      <w:rFonts w:ascii="Times New Roman" w:eastAsia="Times New Roman" w:hAnsi="Times New Roman" w:cs="Times New Roman"/>
      <w:b w:val="0"/>
      <w:bCs w:val="0"/>
      <w:i/>
      <w:iCs/>
      <w:smallCaps w:val="0"/>
      <w:strike w:val="0"/>
      <w:sz w:val="72"/>
      <w:szCs w:val="72"/>
      <w:u w:val="none"/>
    </w:rPr>
  </w:style>
  <w:style w:type="character" w:customStyle="1" w:styleId="Cuerpodeltexto30">
    <w:name w:val="Cuerpo del texto (3)_"/>
    <w:basedOn w:val="Fuentedeprrafopredeter"/>
    <w:link w:val="Cuerpodeltexto31"/>
    <w:rPr>
      <w:rFonts w:ascii="Arial Narrow" w:eastAsia="Arial Narrow" w:hAnsi="Arial Narrow" w:cs="Arial Narrow"/>
      <w:b/>
      <w:bCs/>
      <w:i w:val="0"/>
      <w:iCs w:val="0"/>
      <w:smallCaps w:val="0"/>
      <w:strike w:val="0"/>
      <w:spacing w:val="-10"/>
      <w:sz w:val="26"/>
      <w:szCs w:val="26"/>
      <w:u w:val="none"/>
    </w:rPr>
  </w:style>
  <w:style w:type="character" w:customStyle="1" w:styleId="Cuerpodeltexto4">
    <w:name w:val="Cuerpo del texto (4)_"/>
    <w:basedOn w:val="Fuentedeprrafopredeter"/>
    <w:link w:val="Cuerpodeltexto40"/>
    <w:rPr>
      <w:rFonts w:ascii="CordiaUPC" w:eastAsia="CordiaUPC" w:hAnsi="CordiaUPC" w:cs="CordiaUPC"/>
      <w:b w:val="0"/>
      <w:bCs w:val="0"/>
      <w:i w:val="0"/>
      <w:iCs w:val="0"/>
      <w:smallCaps w:val="0"/>
      <w:strike w:val="0"/>
      <w:spacing w:val="-32"/>
      <w:sz w:val="48"/>
      <w:szCs w:val="48"/>
      <w:u w:val="none"/>
    </w:rPr>
  </w:style>
  <w:style w:type="character" w:customStyle="1" w:styleId="Cuerpodeltexto425pto">
    <w:name w:val="Cuerpo del texto (4) + 25 pto"/>
    <w:aliases w:val="Espaciado 0 pto"/>
    <w:basedOn w:val="Cuerpodeltexto4"/>
    <w:rPr>
      <w:rFonts w:ascii="CordiaUPC" w:eastAsia="CordiaUPC" w:hAnsi="CordiaUPC" w:cs="CordiaUPC"/>
      <w:b w:val="0"/>
      <w:bCs w:val="0"/>
      <w:i w:val="0"/>
      <w:iCs w:val="0"/>
      <w:smallCaps w:val="0"/>
      <w:strike w:val="0"/>
      <w:color w:val="000000"/>
      <w:spacing w:val="0"/>
      <w:w w:val="100"/>
      <w:position w:val="0"/>
      <w:sz w:val="50"/>
      <w:szCs w:val="50"/>
      <w:u w:val="none"/>
      <w:lang w:val="es-ES" w:eastAsia="es-ES" w:bidi="es-ES"/>
    </w:rPr>
  </w:style>
  <w:style w:type="paragraph" w:customStyle="1" w:styleId="Cuerpodeltexto0">
    <w:name w:val="Cuerpo del texto"/>
    <w:basedOn w:val="Normal"/>
    <w:link w:val="Cuerpodeltexto"/>
    <w:pPr>
      <w:shd w:val="clear" w:color="auto" w:fill="FFFFFF"/>
      <w:spacing w:line="266" w:lineRule="exact"/>
      <w:jc w:val="center"/>
    </w:pPr>
    <w:rPr>
      <w:rFonts w:ascii="Sylfaen" w:eastAsia="Sylfaen" w:hAnsi="Sylfaen" w:cs="Sylfaen"/>
      <w:spacing w:val="-1"/>
      <w:sz w:val="21"/>
      <w:szCs w:val="21"/>
    </w:rPr>
  </w:style>
  <w:style w:type="paragraph" w:customStyle="1" w:styleId="Leyendadelatabla0">
    <w:name w:val="Leyenda de la tabla"/>
    <w:basedOn w:val="Normal"/>
    <w:link w:val="Leyendadelatabla"/>
    <w:pPr>
      <w:shd w:val="clear" w:color="auto" w:fill="FFFFFF"/>
      <w:spacing w:line="0" w:lineRule="atLeast"/>
    </w:pPr>
    <w:rPr>
      <w:rFonts w:ascii="Sylfaen" w:eastAsia="Sylfaen" w:hAnsi="Sylfaen" w:cs="Sylfaen"/>
      <w:spacing w:val="-1"/>
      <w:sz w:val="21"/>
      <w:szCs w:val="21"/>
    </w:rPr>
  </w:style>
  <w:style w:type="paragraph" w:customStyle="1" w:styleId="Leyendadelaimagen0">
    <w:name w:val="Leyenda de la imagen"/>
    <w:basedOn w:val="Normal"/>
    <w:link w:val="Leyendadelaimagen"/>
    <w:pPr>
      <w:shd w:val="clear" w:color="auto" w:fill="FFFFFF"/>
      <w:spacing w:line="0" w:lineRule="atLeast"/>
    </w:pPr>
    <w:rPr>
      <w:rFonts w:ascii="Sylfaen" w:eastAsia="Sylfaen" w:hAnsi="Sylfaen" w:cs="Sylfaen"/>
      <w:spacing w:val="-1"/>
      <w:sz w:val="21"/>
      <w:szCs w:val="21"/>
    </w:rPr>
  </w:style>
  <w:style w:type="paragraph" w:customStyle="1" w:styleId="Cuerpodeltexto50">
    <w:name w:val="Cuerpo del texto (5)"/>
    <w:basedOn w:val="Normal"/>
    <w:link w:val="Cuerpodeltexto5"/>
    <w:pPr>
      <w:shd w:val="clear" w:color="auto" w:fill="FFFFFF"/>
      <w:spacing w:line="0" w:lineRule="atLeast"/>
    </w:pPr>
    <w:rPr>
      <w:rFonts w:ascii="Times New Roman" w:eastAsia="Times New Roman" w:hAnsi="Times New Roman" w:cs="Times New Roman"/>
      <w:spacing w:val="6"/>
      <w:sz w:val="20"/>
      <w:szCs w:val="20"/>
    </w:rPr>
  </w:style>
  <w:style w:type="paragraph" w:customStyle="1" w:styleId="Cuerpodeltexto21">
    <w:name w:val="Cuerpo del texto (2)"/>
    <w:basedOn w:val="Normal"/>
    <w:link w:val="Cuerpodeltexto20"/>
    <w:pPr>
      <w:shd w:val="clear" w:color="auto" w:fill="FFFFFF"/>
      <w:spacing w:line="0" w:lineRule="atLeast"/>
    </w:pPr>
    <w:rPr>
      <w:rFonts w:ascii="Times New Roman" w:eastAsia="Times New Roman" w:hAnsi="Times New Roman" w:cs="Times New Roman"/>
      <w:i/>
      <w:iCs/>
      <w:sz w:val="72"/>
      <w:szCs w:val="72"/>
    </w:rPr>
  </w:style>
  <w:style w:type="paragraph" w:customStyle="1" w:styleId="Cuerpodeltexto31">
    <w:name w:val="Cuerpo del texto (3)"/>
    <w:basedOn w:val="Normal"/>
    <w:link w:val="Cuerpodeltexto30"/>
    <w:pPr>
      <w:shd w:val="clear" w:color="auto" w:fill="FFFFFF"/>
      <w:spacing w:line="0" w:lineRule="atLeast"/>
    </w:pPr>
    <w:rPr>
      <w:rFonts w:ascii="Arial Narrow" w:eastAsia="Arial Narrow" w:hAnsi="Arial Narrow" w:cs="Arial Narrow"/>
      <w:b/>
      <w:bCs/>
      <w:spacing w:val="-10"/>
      <w:sz w:val="26"/>
      <w:szCs w:val="26"/>
    </w:rPr>
  </w:style>
  <w:style w:type="paragraph" w:customStyle="1" w:styleId="Cuerpodeltexto40">
    <w:name w:val="Cuerpo del texto (4)"/>
    <w:basedOn w:val="Normal"/>
    <w:link w:val="Cuerpodeltexto4"/>
    <w:pPr>
      <w:shd w:val="clear" w:color="auto" w:fill="FFFFFF"/>
      <w:spacing w:line="0" w:lineRule="atLeast"/>
    </w:pPr>
    <w:rPr>
      <w:rFonts w:ascii="CordiaUPC" w:eastAsia="CordiaUPC" w:hAnsi="CordiaUPC" w:cs="CordiaUPC"/>
      <w:spacing w:val="-32"/>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Sylfaen" w:eastAsia="Sylfaen" w:hAnsi="Sylfaen" w:cs="Sylfaen"/>
      <w:b w:val="0"/>
      <w:bCs w:val="0"/>
      <w:i w:val="0"/>
      <w:iCs w:val="0"/>
      <w:smallCaps w:val="0"/>
      <w:strike w:val="0"/>
      <w:spacing w:val="-1"/>
      <w:sz w:val="21"/>
      <w:szCs w:val="21"/>
      <w:u w:val="none"/>
    </w:rPr>
  </w:style>
  <w:style w:type="character" w:customStyle="1" w:styleId="Cuerpodeltexto1">
    <w:name w:val="Cuerpo del texto"/>
    <w:basedOn w:val="Cuerpodeltexto"/>
    <w:rPr>
      <w:rFonts w:ascii="Sylfaen" w:eastAsia="Sylfaen" w:hAnsi="Sylfaen" w:cs="Sylfaen"/>
      <w:b w:val="0"/>
      <w:bCs w:val="0"/>
      <w:i w:val="0"/>
      <w:iCs w:val="0"/>
      <w:smallCaps w:val="0"/>
      <w:strike w:val="0"/>
      <w:color w:val="000000"/>
      <w:spacing w:val="-1"/>
      <w:w w:val="100"/>
      <w:position w:val="0"/>
      <w:sz w:val="21"/>
      <w:szCs w:val="21"/>
      <w:u w:val="single"/>
      <w:lang w:val="es-ES" w:eastAsia="es-ES" w:bidi="es-ES"/>
    </w:rPr>
  </w:style>
  <w:style w:type="character" w:customStyle="1" w:styleId="Cuerpodeltexto2">
    <w:name w:val="Cuerpo del texto"/>
    <w:basedOn w:val="Cuerpodeltexto"/>
    <w:rPr>
      <w:rFonts w:ascii="Sylfaen" w:eastAsia="Sylfaen" w:hAnsi="Sylfaen" w:cs="Sylfaen"/>
      <w:b w:val="0"/>
      <w:bCs w:val="0"/>
      <w:i w:val="0"/>
      <w:iCs w:val="0"/>
      <w:smallCaps w:val="0"/>
      <w:strike w:val="0"/>
      <w:color w:val="000000"/>
      <w:spacing w:val="-1"/>
      <w:w w:val="100"/>
      <w:position w:val="0"/>
      <w:sz w:val="21"/>
      <w:szCs w:val="21"/>
      <w:u w:val="single"/>
      <w:lang w:val="es-ES" w:eastAsia="es-ES" w:bidi="es-ES"/>
    </w:rPr>
  </w:style>
  <w:style w:type="character" w:customStyle="1" w:styleId="Cuerpodeltexto95pto">
    <w:name w:val="Cuerpo del texto + 9.5 pto"/>
    <w:basedOn w:val="Cuerpodeltexto"/>
    <w:rPr>
      <w:rFonts w:ascii="Sylfaen" w:eastAsia="Sylfaen" w:hAnsi="Sylfaen" w:cs="Sylfaen"/>
      <w:b w:val="0"/>
      <w:bCs w:val="0"/>
      <w:i w:val="0"/>
      <w:iCs w:val="0"/>
      <w:smallCaps w:val="0"/>
      <w:strike w:val="0"/>
      <w:color w:val="000000"/>
      <w:spacing w:val="-1"/>
      <w:w w:val="100"/>
      <w:position w:val="0"/>
      <w:sz w:val="19"/>
      <w:szCs w:val="19"/>
      <w:u w:val="none"/>
      <w:lang w:val="es-ES" w:eastAsia="es-ES" w:bidi="es-ES"/>
    </w:rPr>
  </w:style>
  <w:style w:type="character" w:customStyle="1" w:styleId="Cuerpodeltexto3">
    <w:name w:val="Cuerpo del texto"/>
    <w:basedOn w:val="Cuerpodeltexto"/>
    <w:rPr>
      <w:rFonts w:ascii="Sylfaen" w:eastAsia="Sylfaen" w:hAnsi="Sylfaen" w:cs="Sylfaen"/>
      <w:b w:val="0"/>
      <w:bCs w:val="0"/>
      <w:i w:val="0"/>
      <w:iCs w:val="0"/>
      <w:smallCaps w:val="0"/>
      <w:strike w:val="0"/>
      <w:color w:val="000000"/>
      <w:spacing w:val="-1"/>
      <w:w w:val="100"/>
      <w:position w:val="0"/>
      <w:sz w:val="21"/>
      <w:szCs w:val="21"/>
      <w:u w:val="none"/>
      <w:lang w:val="es-ES" w:eastAsia="es-ES" w:bidi="es-ES"/>
    </w:rPr>
  </w:style>
  <w:style w:type="character" w:customStyle="1" w:styleId="Leyendadelatabla">
    <w:name w:val="Leyenda de la tabla_"/>
    <w:basedOn w:val="Fuentedeprrafopredeter"/>
    <w:link w:val="Leyendadelatabla0"/>
    <w:rPr>
      <w:rFonts w:ascii="Sylfaen" w:eastAsia="Sylfaen" w:hAnsi="Sylfaen" w:cs="Sylfaen"/>
      <w:b w:val="0"/>
      <w:bCs w:val="0"/>
      <w:i w:val="0"/>
      <w:iCs w:val="0"/>
      <w:smallCaps w:val="0"/>
      <w:strike w:val="0"/>
      <w:spacing w:val="-1"/>
      <w:sz w:val="21"/>
      <w:szCs w:val="21"/>
      <w:u w:val="none"/>
    </w:rPr>
  </w:style>
  <w:style w:type="character" w:customStyle="1" w:styleId="Cuerpodeltexto75pto">
    <w:name w:val="Cuerpo del texto + 7.5 pto"/>
    <w:aliases w:val="Espaciado 0 pto"/>
    <w:basedOn w:val="Cuerpodeltexto"/>
    <w:rPr>
      <w:rFonts w:ascii="Sylfaen" w:eastAsia="Sylfaen" w:hAnsi="Sylfaen" w:cs="Sylfaen"/>
      <w:b w:val="0"/>
      <w:bCs w:val="0"/>
      <w:i w:val="0"/>
      <w:iCs w:val="0"/>
      <w:smallCaps w:val="0"/>
      <w:strike w:val="0"/>
      <w:color w:val="000000"/>
      <w:spacing w:val="-2"/>
      <w:w w:val="100"/>
      <w:position w:val="0"/>
      <w:sz w:val="15"/>
      <w:szCs w:val="15"/>
      <w:u w:val="none"/>
      <w:lang w:val="es-ES" w:eastAsia="es-ES" w:bidi="es-ES"/>
    </w:rPr>
  </w:style>
  <w:style w:type="character" w:customStyle="1" w:styleId="CuerpodeltextoTimesNewRoman">
    <w:name w:val="Cuerpo del texto + Times New Roman"/>
    <w:aliases w:val="9.5 pto,Negrita,Cursiva,Espaciado 0 pto"/>
    <w:basedOn w:val="Cuerpodeltexto"/>
    <w:rPr>
      <w:rFonts w:ascii="Times New Roman" w:eastAsia="Times New Roman" w:hAnsi="Times New Roman" w:cs="Times New Roman"/>
      <w:b/>
      <w:bCs/>
      <w:i/>
      <w:iCs/>
      <w:smallCaps w:val="0"/>
      <w:strike w:val="0"/>
      <w:color w:val="000000"/>
      <w:spacing w:val="0"/>
      <w:w w:val="100"/>
      <w:position w:val="0"/>
      <w:sz w:val="19"/>
      <w:szCs w:val="19"/>
      <w:u w:val="none"/>
      <w:lang w:val="es-ES" w:eastAsia="es-ES" w:bidi="es-ES"/>
    </w:rPr>
  </w:style>
  <w:style w:type="character" w:customStyle="1" w:styleId="CuerpodeltextoConstantia">
    <w:name w:val="Cuerpo del texto + Constantia"/>
    <w:aliases w:val="10 pto,Espaciado 0 pto"/>
    <w:basedOn w:val="Cuerpodeltexto"/>
    <w:rPr>
      <w:rFonts w:ascii="Constantia" w:eastAsia="Constantia" w:hAnsi="Constantia" w:cs="Constantia"/>
      <w:b w:val="0"/>
      <w:bCs w:val="0"/>
      <w:i w:val="0"/>
      <w:iCs w:val="0"/>
      <w:smallCaps w:val="0"/>
      <w:strike w:val="0"/>
      <w:color w:val="000000"/>
      <w:spacing w:val="-11"/>
      <w:w w:val="100"/>
      <w:position w:val="0"/>
      <w:sz w:val="20"/>
      <w:szCs w:val="20"/>
      <w:u w:val="none"/>
      <w:lang w:val="es-ES" w:eastAsia="es-ES" w:bidi="es-ES"/>
    </w:rPr>
  </w:style>
  <w:style w:type="character" w:customStyle="1" w:styleId="Leyendadelaimagen">
    <w:name w:val="Leyenda de la imagen_"/>
    <w:basedOn w:val="Fuentedeprrafopredeter"/>
    <w:link w:val="Leyendadelaimagen0"/>
    <w:rPr>
      <w:rFonts w:ascii="Sylfaen" w:eastAsia="Sylfaen" w:hAnsi="Sylfaen" w:cs="Sylfaen"/>
      <w:b w:val="0"/>
      <w:bCs w:val="0"/>
      <w:i w:val="0"/>
      <w:iCs w:val="0"/>
      <w:smallCaps w:val="0"/>
      <w:strike w:val="0"/>
      <w:spacing w:val="-1"/>
      <w:sz w:val="21"/>
      <w:szCs w:val="21"/>
      <w:u w:val="none"/>
    </w:rPr>
  </w:style>
  <w:style w:type="character" w:customStyle="1" w:styleId="Cuerpodeltexto5">
    <w:name w:val="Cuerpo del texto (5)_"/>
    <w:basedOn w:val="Fuentedeprrafopredeter"/>
    <w:link w:val="Cuerpodeltexto50"/>
    <w:rPr>
      <w:rFonts w:ascii="Times New Roman" w:eastAsia="Times New Roman" w:hAnsi="Times New Roman" w:cs="Times New Roman"/>
      <w:b w:val="0"/>
      <w:bCs w:val="0"/>
      <w:i w:val="0"/>
      <w:iCs w:val="0"/>
      <w:smallCaps w:val="0"/>
      <w:strike w:val="0"/>
      <w:spacing w:val="6"/>
      <w:sz w:val="20"/>
      <w:szCs w:val="20"/>
      <w:u w:val="none"/>
    </w:rPr>
  </w:style>
  <w:style w:type="character" w:customStyle="1" w:styleId="Cuerpodeltexto20">
    <w:name w:val="Cuerpo del texto (2)_"/>
    <w:basedOn w:val="Fuentedeprrafopredeter"/>
    <w:link w:val="Cuerpodeltexto21"/>
    <w:rPr>
      <w:rFonts w:ascii="Times New Roman" w:eastAsia="Times New Roman" w:hAnsi="Times New Roman" w:cs="Times New Roman"/>
      <w:b w:val="0"/>
      <w:bCs w:val="0"/>
      <w:i/>
      <w:iCs/>
      <w:smallCaps w:val="0"/>
      <w:strike w:val="0"/>
      <w:sz w:val="72"/>
      <w:szCs w:val="72"/>
      <w:u w:val="none"/>
    </w:rPr>
  </w:style>
  <w:style w:type="character" w:customStyle="1" w:styleId="Cuerpodeltexto30">
    <w:name w:val="Cuerpo del texto (3)_"/>
    <w:basedOn w:val="Fuentedeprrafopredeter"/>
    <w:link w:val="Cuerpodeltexto31"/>
    <w:rPr>
      <w:rFonts w:ascii="Arial Narrow" w:eastAsia="Arial Narrow" w:hAnsi="Arial Narrow" w:cs="Arial Narrow"/>
      <w:b/>
      <w:bCs/>
      <w:i w:val="0"/>
      <w:iCs w:val="0"/>
      <w:smallCaps w:val="0"/>
      <w:strike w:val="0"/>
      <w:spacing w:val="-10"/>
      <w:sz w:val="26"/>
      <w:szCs w:val="26"/>
      <w:u w:val="none"/>
    </w:rPr>
  </w:style>
  <w:style w:type="character" w:customStyle="1" w:styleId="Cuerpodeltexto4">
    <w:name w:val="Cuerpo del texto (4)_"/>
    <w:basedOn w:val="Fuentedeprrafopredeter"/>
    <w:link w:val="Cuerpodeltexto40"/>
    <w:rPr>
      <w:rFonts w:ascii="CordiaUPC" w:eastAsia="CordiaUPC" w:hAnsi="CordiaUPC" w:cs="CordiaUPC"/>
      <w:b w:val="0"/>
      <w:bCs w:val="0"/>
      <w:i w:val="0"/>
      <w:iCs w:val="0"/>
      <w:smallCaps w:val="0"/>
      <w:strike w:val="0"/>
      <w:spacing w:val="-32"/>
      <w:sz w:val="48"/>
      <w:szCs w:val="48"/>
      <w:u w:val="none"/>
    </w:rPr>
  </w:style>
  <w:style w:type="character" w:customStyle="1" w:styleId="Cuerpodeltexto425pto">
    <w:name w:val="Cuerpo del texto (4) + 25 pto"/>
    <w:aliases w:val="Espaciado 0 pto"/>
    <w:basedOn w:val="Cuerpodeltexto4"/>
    <w:rPr>
      <w:rFonts w:ascii="CordiaUPC" w:eastAsia="CordiaUPC" w:hAnsi="CordiaUPC" w:cs="CordiaUPC"/>
      <w:b w:val="0"/>
      <w:bCs w:val="0"/>
      <w:i w:val="0"/>
      <w:iCs w:val="0"/>
      <w:smallCaps w:val="0"/>
      <w:strike w:val="0"/>
      <w:color w:val="000000"/>
      <w:spacing w:val="0"/>
      <w:w w:val="100"/>
      <w:position w:val="0"/>
      <w:sz w:val="50"/>
      <w:szCs w:val="50"/>
      <w:u w:val="none"/>
      <w:lang w:val="es-ES" w:eastAsia="es-ES" w:bidi="es-ES"/>
    </w:rPr>
  </w:style>
  <w:style w:type="paragraph" w:customStyle="1" w:styleId="Cuerpodeltexto0">
    <w:name w:val="Cuerpo del texto"/>
    <w:basedOn w:val="Normal"/>
    <w:link w:val="Cuerpodeltexto"/>
    <w:pPr>
      <w:shd w:val="clear" w:color="auto" w:fill="FFFFFF"/>
      <w:spacing w:line="266" w:lineRule="exact"/>
      <w:jc w:val="center"/>
    </w:pPr>
    <w:rPr>
      <w:rFonts w:ascii="Sylfaen" w:eastAsia="Sylfaen" w:hAnsi="Sylfaen" w:cs="Sylfaen"/>
      <w:spacing w:val="-1"/>
      <w:sz w:val="21"/>
      <w:szCs w:val="21"/>
    </w:rPr>
  </w:style>
  <w:style w:type="paragraph" w:customStyle="1" w:styleId="Leyendadelatabla0">
    <w:name w:val="Leyenda de la tabla"/>
    <w:basedOn w:val="Normal"/>
    <w:link w:val="Leyendadelatabla"/>
    <w:pPr>
      <w:shd w:val="clear" w:color="auto" w:fill="FFFFFF"/>
      <w:spacing w:line="0" w:lineRule="atLeast"/>
    </w:pPr>
    <w:rPr>
      <w:rFonts w:ascii="Sylfaen" w:eastAsia="Sylfaen" w:hAnsi="Sylfaen" w:cs="Sylfaen"/>
      <w:spacing w:val="-1"/>
      <w:sz w:val="21"/>
      <w:szCs w:val="21"/>
    </w:rPr>
  </w:style>
  <w:style w:type="paragraph" w:customStyle="1" w:styleId="Leyendadelaimagen0">
    <w:name w:val="Leyenda de la imagen"/>
    <w:basedOn w:val="Normal"/>
    <w:link w:val="Leyendadelaimagen"/>
    <w:pPr>
      <w:shd w:val="clear" w:color="auto" w:fill="FFFFFF"/>
      <w:spacing w:line="0" w:lineRule="atLeast"/>
    </w:pPr>
    <w:rPr>
      <w:rFonts w:ascii="Sylfaen" w:eastAsia="Sylfaen" w:hAnsi="Sylfaen" w:cs="Sylfaen"/>
      <w:spacing w:val="-1"/>
      <w:sz w:val="21"/>
      <w:szCs w:val="21"/>
    </w:rPr>
  </w:style>
  <w:style w:type="paragraph" w:customStyle="1" w:styleId="Cuerpodeltexto50">
    <w:name w:val="Cuerpo del texto (5)"/>
    <w:basedOn w:val="Normal"/>
    <w:link w:val="Cuerpodeltexto5"/>
    <w:pPr>
      <w:shd w:val="clear" w:color="auto" w:fill="FFFFFF"/>
      <w:spacing w:line="0" w:lineRule="atLeast"/>
    </w:pPr>
    <w:rPr>
      <w:rFonts w:ascii="Times New Roman" w:eastAsia="Times New Roman" w:hAnsi="Times New Roman" w:cs="Times New Roman"/>
      <w:spacing w:val="6"/>
      <w:sz w:val="20"/>
      <w:szCs w:val="20"/>
    </w:rPr>
  </w:style>
  <w:style w:type="paragraph" w:customStyle="1" w:styleId="Cuerpodeltexto21">
    <w:name w:val="Cuerpo del texto (2)"/>
    <w:basedOn w:val="Normal"/>
    <w:link w:val="Cuerpodeltexto20"/>
    <w:pPr>
      <w:shd w:val="clear" w:color="auto" w:fill="FFFFFF"/>
      <w:spacing w:line="0" w:lineRule="atLeast"/>
    </w:pPr>
    <w:rPr>
      <w:rFonts w:ascii="Times New Roman" w:eastAsia="Times New Roman" w:hAnsi="Times New Roman" w:cs="Times New Roman"/>
      <w:i/>
      <w:iCs/>
      <w:sz w:val="72"/>
      <w:szCs w:val="72"/>
    </w:rPr>
  </w:style>
  <w:style w:type="paragraph" w:customStyle="1" w:styleId="Cuerpodeltexto31">
    <w:name w:val="Cuerpo del texto (3)"/>
    <w:basedOn w:val="Normal"/>
    <w:link w:val="Cuerpodeltexto30"/>
    <w:pPr>
      <w:shd w:val="clear" w:color="auto" w:fill="FFFFFF"/>
      <w:spacing w:line="0" w:lineRule="atLeast"/>
    </w:pPr>
    <w:rPr>
      <w:rFonts w:ascii="Arial Narrow" w:eastAsia="Arial Narrow" w:hAnsi="Arial Narrow" w:cs="Arial Narrow"/>
      <w:b/>
      <w:bCs/>
      <w:spacing w:val="-10"/>
      <w:sz w:val="26"/>
      <w:szCs w:val="26"/>
    </w:rPr>
  </w:style>
  <w:style w:type="paragraph" w:customStyle="1" w:styleId="Cuerpodeltexto40">
    <w:name w:val="Cuerpo del texto (4)"/>
    <w:basedOn w:val="Normal"/>
    <w:link w:val="Cuerpodeltexto4"/>
    <w:pPr>
      <w:shd w:val="clear" w:color="auto" w:fill="FFFFFF"/>
      <w:spacing w:line="0" w:lineRule="atLeast"/>
    </w:pPr>
    <w:rPr>
      <w:rFonts w:ascii="CordiaUPC" w:eastAsia="CordiaUPC" w:hAnsi="CordiaUPC" w:cs="CordiaUPC"/>
      <w:spacing w:val="-32"/>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4920</Words>
  <Characters>27062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2020-08-10T17:34:00Z</dcterms:created>
  <dcterms:modified xsi:type="dcterms:W3CDTF">2020-08-10T17:57:00Z</dcterms:modified>
</cp:coreProperties>
</file>