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84"/>
        <w:gridCol w:w="1418"/>
        <w:gridCol w:w="1518"/>
      </w:tblGrid>
      <w:tr w:rsidR="00C37FD0" w:rsidRPr="00C37FD0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37F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C2BB0CE" wp14:editId="132AB91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6" name="Imagen 9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37FD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37FD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37FD0" w:rsidRPr="00C37FD0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C37FD0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C37FD0" w:rsidRPr="00C37FD0" w:rsidTr="00F955DA">
        <w:trPr>
          <w:trHeight w:val="686"/>
          <w:jc w:val="center"/>
        </w:trPr>
        <w:tc>
          <w:tcPr>
            <w:tcW w:w="6856" w:type="dxa"/>
            <w:gridSpan w:val="3"/>
          </w:tcPr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lang w:val="es-ES" w:eastAsia="es-ES"/>
              </w:rPr>
              <w:t>Chirilagua, 10 de octubre de 2019.-</w:t>
            </w:r>
          </w:p>
        </w:tc>
        <w:tc>
          <w:tcPr>
            <w:tcW w:w="2936" w:type="dxa"/>
            <w:gridSpan w:val="2"/>
          </w:tcPr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37FD0" w:rsidRPr="00C37FD0" w:rsidTr="00F955DA">
        <w:trPr>
          <w:trHeight w:val="601"/>
          <w:jc w:val="center"/>
        </w:trPr>
        <w:tc>
          <w:tcPr>
            <w:tcW w:w="6856" w:type="dxa"/>
            <w:gridSpan w:val="3"/>
          </w:tcPr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JULIO CESAR AVILÉS</w:t>
            </w:r>
          </w:p>
        </w:tc>
        <w:tc>
          <w:tcPr>
            <w:tcW w:w="2936" w:type="dxa"/>
            <w:gridSpan w:val="2"/>
          </w:tcPr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C37FD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C37FD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C37FD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37FD0" w:rsidRPr="00C37FD0" w:rsidTr="00F955DA">
        <w:trPr>
          <w:trHeight w:val="1539"/>
          <w:jc w:val="center"/>
        </w:trPr>
        <w:tc>
          <w:tcPr>
            <w:tcW w:w="6856" w:type="dxa"/>
            <w:gridSpan w:val="3"/>
          </w:tcPr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b/>
                <w:lang w:val="es-ES" w:eastAsia="es-ES"/>
              </w:rPr>
              <w:t>REPARACIÓN DE RETRO EXCAVADORA DE LA MUNICIPALIDAD</w:t>
            </w: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lang w:val="es-ES" w:eastAsia="es-ES"/>
              </w:rPr>
              <w:t>-DESMONTAJE Y MONTAJE DEL EJE TRASERO PARA REPARACIÓN</w:t>
            </w: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lang w:val="es-ES" w:eastAsia="es-ES"/>
              </w:rPr>
              <w:t>-CAMBIO DE SELLOS, BALEROS Y PERNO DE SEGURIDAD A LAS FLECHAS DE TRACCIÓN DEL LADO IZQUIERDO</w:t>
            </w: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36" w:type="dxa"/>
            <w:gridSpan w:val="2"/>
          </w:tcPr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b/>
                <w:lang w:val="es-ES" w:eastAsia="es-ES"/>
              </w:rPr>
              <w:t>282.00</w:t>
            </w: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b/>
                <w:lang w:val="es-ES" w:eastAsia="es-ES"/>
              </w:rPr>
              <w:t>226.00</w:t>
            </w: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TOTAL=508.00</w:t>
            </w: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ISR=44.95</w:t>
            </w: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LIQUIDO=463.05</w:t>
            </w:r>
          </w:p>
        </w:tc>
      </w:tr>
      <w:tr w:rsidR="00C37FD0" w:rsidRPr="00C37FD0" w:rsidTr="00F955DA">
        <w:trPr>
          <w:trHeight w:val="920"/>
          <w:jc w:val="center"/>
        </w:trPr>
        <w:tc>
          <w:tcPr>
            <w:tcW w:w="6856" w:type="dxa"/>
            <w:gridSpan w:val="3"/>
          </w:tcPr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37FD0">
              <w:rPr>
                <w:rFonts w:ascii="Cambria Math" w:eastAsia="Times New Roman" w:hAnsi="Cambria Math" w:cs="Times New Roman"/>
                <w:lang w:val="es-ES" w:eastAsia="es-ES"/>
              </w:rPr>
              <w:t>: 10 días. -</w:t>
            </w:r>
          </w:p>
        </w:tc>
        <w:tc>
          <w:tcPr>
            <w:tcW w:w="2936" w:type="dxa"/>
            <w:gridSpan w:val="2"/>
          </w:tcPr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lang w:val="es-ES" w:eastAsia="es-ES"/>
              </w:rPr>
              <w:t xml:space="preserve">QUINIENTOS OCHO 00/100 </w:t>
            </w:r>
            <w:proofErr w:type="gramStart"/>
            <w:r w:rsidRPr="00C37FD0">
              <w:rPr>
                <w:rFonts w:ascii="Cambria Math" w:eastAsia="Times New Roman" w:hAnsi="Cambria Math" w:cs="Times New Roman"/>
                <w:lang w:val="es-ES" w:eastAsia="es-ES"/>
              </w:rPr>
              <w:t>DOLARES.-</w:t>
            </w:r>
            <w:proofErr w:type="gramEnd"/>
          </w:p>
        </w:tc>
      </w:tr>
      <w:tr w:rsidR="00C37FD0" w:rsidRPr="00C37FD0" w:rsidTr="00F955DA">
        <w:trPr>
          <w:jc w:val="center"/>
        </w:trPr>
        <w:tc>
          <w:tcPr>
            <w:tcW w:w="9792" w:type="dxa"/>
            <w:gridSpan w:val="5"/>
          </w:tcPr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C37FD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37FD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37FD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C37FD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C37FD0" w:rsidRPr="00C37FD0" w:rsidTr="00F955DA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JULIO CESAR AVILÉS</w:t>
            </w:r>
            <w:r w:rsidRPr="00C37FD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37FD0" w:rsidRPr="00C37FD0" w:rsidTr="00F955DA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FD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37FD0">
              <w:rPr>
                <w:rFonts w:ascii="Cambria Math" w:eastAsia="Times New Roman" w:hAnsi="Cambria Math" w:cs="Times New Roman"/>
                <w:lang w:val="es-ES" w:eastAsia="es-ES"/>
              </w:rPr>
              <w:t>ARQ ANGEL EDUARDO REYES NUILA</w:t>
            </w: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FD0" w:rsidRPr="00C37FD0" w:rsidRDefault="00C37FD0" w:rsidP="00C37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C37FD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37FD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37FD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37FD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37FD0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:rsidR="002A0A91" w:rsidRPr="00C37FD0" w:rsidRDefault="002A0A91" w:rsidP="00C37FD0"/>
    <w:sectPr w:rsidR="002A0A91" w:rsidRPr="00C37FD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AF3" w:rsidRDefault="00CC6AF3" w:rsidP="00037EFB">
      <w:pPr>
        <w:spacing w:after="0" w:line="240" w:lineRule="auto"/>
      </w:pPr>
      <w:r>
        <w:separator/>
      </w:r>
    </w:p>
  </w:endnote>
  <w:endnote w:type="continuationSeparator" w:id="0">
    <w:p w:rsidR="00CC6AF3" w:rsidRDefault="00CC6AF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AF3" w:rsidRDefault="00CC6AF3" w:rsidP="00037EFB">
      <w:pPr>
        <w:spacing w:after="0" w:line="240" w:lineRule="auto"/>
      </w:pPr>
      <w:r>
        <w:separator/>
      </w:r>
    </w:p>
  </w:footnote>
  <w:footnote w:type="continuationSeparator" w:id="0">
    <w:p w:rsidR="00CC6AF3" w:rsidRDefault="00CC6AF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20A9C"/>
    <w:rsid w:val="0057160A"/>
    <w:rsid w:val="006402D4"/>
    <w:rsid w:val="00924232"/>
    <w:rsid w:val="00955350"/>
    <w:rsid w:val="00B267D9"/>
    <w:rsid w:val="00BF6815"/>
    <w:rsid w:val="00C27451"/>
    <w:rsid w:val="00C37FD0"/>
    <w:rsid w:val="00CA46BF"/>
    <w:rsid w:val="00CC6AF3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CB767-5263-407A-AD18-2AD95790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2020-01-20T21:13:00Z</dcterms:created>
  <dcterms:modified xsi:type="dcterms:W3CDTF">2020-01-20T21:13:00Z</dcterms:modified>
</cp:coreProperties>
</file>