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w:body>
    <w:p>
      <w:pPr>
        <w:pStyle w:val="Style3"/>
        <w:framePr w:w="9454" w:h="11607" w:hRule="exact" w:wrap="around" w:vAnchor="page" w:hAnchor="page" w:x="3963" w:y="6905"/>
        <w:shd w:val="clear" w:color="auto" w:fill="auto"/>
        <w:ind w:left="20"/>
      </w:pPr>
      <w:bookmarkStart w:id="0" w:name="bookmark0"/>
      <w:r>
        <w:t xml:space="preserve">"CONTRATO DE SUMINISTRO DE AGUA ENVASADA PARA CONSUMO DEL PERSONAL DEL MINISTERIO DE GOBERNACION Y DESARROLLO TERRITORIAL</w:t>
      </w:r>
      <w:bookmarkEnd w:id="0"/>
    </w:p>
    <w:p>
      <w:pPr>
        <w:pStyle w:val="Style3"/>
        <w:framePr w:w="9454" w:h="11607" w:hRule="exact" w:wrap="around" w:vAnchor="page" w:hAnchor="page" w:x="3963" w:y="6905"/>
        <w:shd w:val="clear" w:color="auto" w:fill="auto"/>
        <w:ind w:left="20"/>
        <w:spacing w:after="122"/>
      </w:pPr>
      <w:bookmarkStart w:id="1" w:name="bookmark1"/>
      <w:r>
        <w:t xml:space="preserve">Y SUS DEPENDENCIAS" No. MG-008/2020</w:t>
      </w:r>
      <w:bookmarkEnd w:id="1"/>
    </w:p>
    <w:p>
      <w:pPr>
        <w:pStyle w:val="Style5"/>
        <w:framePr w:w="9454" w:h="11607" w:hRule="exact" w:wrap="around" w:vAnchor="page" w:hAnchor="page" w:x="3963" w:y="6905"/>
        <w:shd w:val="clear" w:color="auto" w:fill="auto"/>
        <w:ind w:left="20" w:right="40"/>
        <w:spacing w:before="0"/>
      </w:pPr>
      <w:r>
        <w:t xml:space="preserve">Nosotros,</w:t>
      </w:r>
      <w:r>
        <w:rPr>
          <w:rStyle w:val="CharStyle7"/>
        </w:rPr>
        <w:t xml:space="preserve"> RAÚL ERNESTO MELARA MORÁN,</w:t>
      </w:r>
      <w:r>
        <w:t xml:space="preserve"> mayor de edad, Abogado y Notario, del domicilio de San Salvador, con Documento Único de Identidad número cero cero cero noventa mil trescientos noventa y seis-cinco, 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 "EL </w:t>
      </w:r>
      <w:r>
        <w:rPr>
          <w:rStyle w:val="CharStyle7"/>
        </w:rPr>
        <w:t xml:space="preserve">CONTRATANTE"</w:t>
      </w:r>
      <w:r>
        <w:t xml:space="preserve"> y</w:t>
      </w:r>
      <w:r>
        <w:rPr>
          <w:rStyle w:val="CharStyle7"/>
        </w:rPr>
        <w:t xml:space="preserve"> ALEJANDRO ANTONIO VILLALTA MAGAÑA,</w:t>
      </w:r>
      <w:r>
        <w:t xml:space="preserve"> mayor de edad, Ingeniero Químico, del domicilio de Zaragoza, Departamento de la Libertad, con Documento Único de Identidad número cero dos millones ciento treinta y nueve mil ciento sesenta y tres - seis, y Número de Identificación Tributaria cero doscientos diez - ciento setenta y un mil cuarenta y siete - cero cero dos - seis, en calidad de Apoderado Especial de la Sociedad</w:t>
      </w:r>
      <w:r>
        <w:rPr>
          <w:rStyle w:val="CharStyle7"/>
        </w:rPr>
        <w:t xml:space="preserve"> INVERSIONES VIDA, SOCIEDAD ANÓNIMA DE CAPITAL VARIABLE, </w:t>
      </w:r>
      <w:r>
        <w:t xml:space="preserve">que puede abreviarse</w:t>
      </w:r>
      <w:r>
        <w:rPr>
          <w:rStyle w:val="CharStyle7"/>
        </w:rPr>
        <w:t xml:space="preserve"> INVERSIONES VIDA, S.A. DE C.V.,</w:t>
      </w:r>
      <w:r>
        <w:t xml:space="preserve"> de este domicilio, con Número de Identificación Tributaria cero seiscientos catorce - ciento cuarenta y un mil doscientos noventa y dos - ciento dos - cuatro; que en lo sucesivo del presente instrumento me denominare "EL</w:t>
      </w:r>
      <w:r>
        <w:rPr>
          <w:rStyle w:val="CharStyle7"/>
        </w:rPr>
        <w:t xml:space="preserve"> CONTRATISTA",</w:t>
      </w:r>
      <w:r>
        <w:t xml:space="preserve"> convenimos en celebrar y al efecto así lo hacemos, con base en el proceso de</w:t>
      </w:r>
      <w:r>
        <w:rPr>
          <w:rStyle w:val="CharStyle7"/>
        </w:rPr>
        <w:t xml:space="preserve"> LICITACION ABIERTA No. DR-CAFTA LA-MG-01/2020, </w:t>
      </w:r>
      <w:r>
        <w:t xml:space="preserve">promovido por el Ministerio de Gobernación y Desarrollo Territorial, y en la Resolución Número</w:t>
      </w:r>
      <w:r>
        <w:rPr>
          <w:rStyle w:val="CharStyle7"/>
        </w:rPr>
        <w:t xml:space="preserve"> CINCUENTA Y CUATRO,</w:t>
      </w:r>
      <w:r>
        <w:t xml:space="preserve"> de fecha dieciocho de diciembre de dos mil diecinueve, emitida por el Órgano Ejecutivo en el Ramo de Gobernación y Desarrollo Territorial, el siguiente Contrato de</w:t>
      </w:r>
      <w:r>
        <w:rPr>
          <w:rStyle w:val="CharStyle7"/>
        </w:rPr>
        <w:t xml:space="preserve"> "SUMINISTRO DE AGUA ENVASADA PARA CONSUMO DEL PERSONAL DEL MINISTERIO DE GOBERNACION Y DESARROLLO TERRITORIAL Y SUS DEPENDENCIAS"</w:t>
      </w:r>
      <w:r>
        <w:t xml:space="preserve"> de conformidad a la Constitución de la República, al Tratado de Libre</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r/>
      <w:r/>
      <w:r/>
      <w:r/>
      <w:r/>
      <w:r/>
      <w:r/>
      <w:r/>
      <w:r/>
      <w:r/>
      <w:r/>
      <w:r/>
      <w:r/>
      <w:r/>
      <w:r/>
      <w:r/>
      <w:r/>
      <w:r/>
      <w:r/>
      <w:r/>
      <w:r/>
      <w:r/>
      <w:r/>
      <w:r/>
      <w:r/>
      <w:r/>
    </w:p>
    <w:p>
      <w:pPr>
        <w:pStyle w:val="Style5"/>
        <w:framePr w:w="10073" w:h="3478" w:hRule="exact" w:wrap="around" w:vAnchor="page" w:hAnchor="page" w:x="3852" w:y="4672"/>
        <w:shd w:val="clear" w:color="auto" w:fill="auto"/>
        <w:ind w:left="120" w:right="540"/>
        <w:spacing w:before="0"/>
      </w:pPr>
      <w:r>
        <w:t xml:space="preserve">Comercio entre Estados Unidos, Centroamérica y República Dominicana (DR-CAFTA), a la Ley de Adquisiciones y Contrataciones de la Administración Pública, que en adelante se denominará LACAP, a su Reglamento, y en especial a las condiciones, obligaciones, pactos y renuncias siguientes:</w:t>
      </w:r>
      <w:r>
        <w:rPr>
          <w:rStyle w:val="CharStyle8"/>
        </w:rPr>
        <w:t xml:space="preserve"> </w:t>
      </w:r>
      <w:r>
        <w:rPr>
          <w:rStyle w:val="CharStyle9"/>
        </w:rPr>
        <w:t xml:space="preserve">CLÁUSULA PRIMERA: OBTETO DEL CONTRATO:</w:t>
      </w:r>
      <w:r>
        <w:rPr>
          <w:rStyle w:val="CharStyle8"/>
        </w:rPr>
        <w:t xml:space="preserve"> EL CONTRATISTA</w:t>
      </w:r>
      <w:r>
        <w:t xml:space="preserve"> se compromete a proporcionar a</w:t>
      </w:r>
      <w:r>
        <w:rPr>
          <w:rStyle w:val="CharStyle8"/>
        </w:rPr>
        <w:t xml:space="preserve"> EL CONTRATANTE,</w:t>
      </w:r>
      <w:r>
        <w:t xml:space="preserve"> el suministro de agua envasada para consumo del personal del Ministerio de Gobernación y Desarrollo Territorial y sus Dependencias Agua Marca Alpina, con su respectivo tapón, sello de garantía y con fecha de vencimiento visible de acuerdo al siguiente detalle:</w:t>
      </w:r>
    </w:p>
    <w:p>
      <w:pPr>
        <w:pStyle w:val="Style3"/>
        <w:framePr w:wrap="around" w:vAnchor="page" w:hAnchor="page" w:x="3852" w:y="8265"/>
        <w:shd w:val="clear" w:color="auto" w:fill="auto"/>
        <w:jc w:val="both"/>
        <w:ind w:left="120" w:right="8536"/>
        <w:spacing w:line="210" w:lineRule="exact"/>
      </w:pPr>
      <w:bookmarkStart w:id="2" w:name="bookmark2"/>
      <w:r>
        <w:t xml:space="preserve">Zona Central</w:t>
      </w:r>
      <w:bookmarkEnd w:id="2"/>
    </w:p>
    <w:tbl>
      <w:tblPr>
        <w:tblLayout w:type="fixed"/>
        <w:jc w:val="left"/>
      </w:tblPr>
      <w:tblGrid>
        <w:gridCol w:w="5090"/>
        <w:gridCol w:w="1148"/>
        <w:gridCol w:w="3820"/>
      </w:tblGrid>
      <w:tr>
        <w:trPr>
          <w:trHeight w:val="720"/>
        </w:trPr>
        <w:tc>
          <w:tcPr>
            <w:shd w:val="clear" w:color="auto" w:fill="FFFFFF"/>
            <w:vMerge w:val="restart"/>
            <w:tcBorders>
              <w:left w:val="single" w:sz="4"/>
              <w:right w:val="single" w:sz="4"/>
              <w:top w:val="single" w:sz="4"/>
            </w:tcBorders>
            <w:vAlign w:val="top"/>
          </w:tcPr>
          <w:p>
            <w:pPr>
              <w:pStyle w:val="Style10"/>
              <w:framePr w:w="10058" w:h="4961" w:wrap="around" w:vAnchor="page" w:hAnchor="page" w:x="3863" w:y="8652"/>
              <w:shd w:val="clear" w:color="auto" w:fill="auto"/>
              <w:ind w:left="120"/>
              <w:spacing w:line="335" w:lineRule="exact"/>
            </w:pPr>
            <w:r>
              <w:t xml:space="preserve">MINISTERIO DE GOBERNACIÓN Y DESARROLLO TERRITORIAL (GOBERNACIONES DEPARTAMENTALES Y DIRECCIÓN NACIONAL DE PROTECCION CIVIL)</w:t>
            </w:r>
          </w:p>
        </w:tc>
        <w:tc>
          <w:tcPr>
            <w:shd w:val="clear" w:color="auto" w:fill="FFFFFF"/>
            <w:tcBorders>
              <w:left w:val="single" w:sz="4"/>
              <w:right w:val="single" w:sz="4"/>
              <w:top w:val="single" w:sz="4"/>
              <w:bottom w:val="single" w:sz="4"/>
            </w:tcBorders>
            <w:vAlign w:val="top"/>
          </w:tcPr>
          <w:p>
            <w:pPr>
              <w:pStyle w:val="Style12"/>
              <w:framePr w:w="10058" w:h="4961" w:wrap="around" w:vAnchor="page" w:hAnchor="page" w:x="3863" w:y="8652"/>
              <w:shd w:val="clear" w:color="auto" w:fill="auto"/>
              <w:ind w:left="120"/>
              <w:spacing w:line="240" w:lineRule="auto"/>
            </w:pPr>
            <w:r>
              <w:t xml:space="preserve">CANTIDAD</w:t>
            </w:r>
          </w:p>
        </w:tc>
        <w:tc>
          <w:tcPr>
            <w:shd w:val="clear" w:color="auto" w:fill="FFFFFF"/>
            <w:tcBorders>
              <w:left w:val="single" w:sz="4"/>
              <w:right w:val="single" w:sz="4"/>
              <w:top w:val="single" w:sz="4"/>
              <w:bottom w:val="single" w:sz="4"/>
            </w:tcBorders>
            <w:vAlign w:val="top"/>
          </w:tcPr>
          <w:p>
            <w:pPr>
              <w:pStyle w:val="Style12"/>
              <w:framePr w:w="10058" w:h="4961" w:wrap="around" w:vAnchor="page" w:hAnchor="page" w:x="3863" w:y="8652"/>
              <w:shd w:val="clear" w:color="auto" w:fill="auto"/>
              <w:ind w:left="1260"/>
              <w:spacing w:line="240" w:lineRule="auto"/>
            </w:pPr>
            <w:r>
              <w:t xml:space="preserve">DESCRIPCIÓN</w:t>
            </w:r>
          </w:p>
        </w:tc>
      </w:tr>
      <w:tr>
        <w:trPr>
          <w:trHeight w:val="677"/>
        </w:trPr>
        <w:tc>
          <w:tcPr>
            <w:shd w:val="clear" w:color="auto" w:fill="FFFFFF"/>
            <w:vMerge/>
            <w:tcBorders>
              <w:left w:val="single" w:sz="4"/>
              <w:right w:val="single" w:sz="4"/>
            </w:tcBorders>
            <w:vAlign w:val="top"/>
          </w:tcPr>
          <w:p>
            <w:pPr>
              <w:framePr w:w="10058" w:h="4961" w:wrap="around" w:vAnchor="page" w:hAnchor="page" w:x="3863" w:y="8652"/>
            </w:pP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11,898</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GARRAFON 5 GALONES</w:t>
            </w:r>
          </w:p>
        </w:tc>
      </w:tr>
      <w:tr>
        <w:trPr>
          <w:trHeight w:val="490"/>
        </w:trPr>
        <w:tc>
          <w:tcPr>
            <w:shd w:val="clear" w:color="auto" w:fill="FFFFFF"/>
            <w:vMerge/>
            <w:tcBorders>
              <w:left w:val="single" w:sz="4"/>
              <w:right w:val="single" w:sz="4"/>
            </w:tcBorders>
            <w:vAlign w:val="top"/>
          </w:tcPr>
          <w:p>
            <w:pPr>
              <w:framePr w:w="10058" w:h="4961" w:wrap="around" w:vAnchor="page" w:hAnchor="page" w:x="3863" w:y="8652"/>
            </w:pP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3,600</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BOTELLA DE 500 ML</w:t>
            </w:r>
          </w:p>
        </w:tc>
      </w:tr>
      <w:tr>
        <w:trPr>
          <w:trHeight w:val="522"/>
        </w:trPr>
        <w:tc>
          <w:tcPr>
            <w:shd w:val="clear" w:color="auto" w:fill="FFFFFF"/>
            <w:vMerge/>
            <w:tcBorders>
              <w:left w:val="single" w:sz="4"/>
              <w:right w:val="single" w:sz="4"/>
              <w:bottom w:val="single" w:sz="4"/>
            </w:tcBorders>
            <w:vAlign w:val="top"/>
          </w:tcPr>
          <w:p>
            <w:pPr>
              <w:framePr w:w="10058" w:h="4961" w:wrap="around" w:vAnchor="page" w:hAnchor="page" w:x="3863" w:y="8652"/>
            </w:pP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100</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FARDOS DE BOLSONES DE AGUA 500 ML</w:t>
            </w:r>
          </w:p>
        </w:tc>
      </w:tr>
      <w:tr>
        <w:trPr>
          <w:trHeight w:val="680"/>
        </w:trPr>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CENTROS DE GOBIERNOS DEPARTAMENTALES</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96</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GARRAFON 5 GALONES</w:t>
            </w:r>
          </w:p>
        </w:tc>
      </w:tr>
      <w:tr>
        <w:trPr>
          <w:trHeight w:val="677"/>
        </w:trPr>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DIRECCIÓN GENERAL DE CORREOS DE EL SALVADOR</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18,624</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GARRAFON 5 GALONES</w:t>
            </w:r>
          </w:p>
        </w:tc>
      </w:tr>
      <w:tr>
        <w:trPr>
          <w:trHeight w:val="680"/>
        </w:trPr>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CUERPO DE BOMBEROS DE EL SALVADOR</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7,620</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GARRAFON 5 GALONES</w:t>
            </w:r>
          </w:p>
        </w:tc>
      </w:tr>
      <w:tr>
        <w:trPr>
          <w:trHeight w:val="515"/>
        </w:trPr>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IMPRENTA NACIONAL</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380"/>
              <w:spacing w:line="240" w:lineRule="auto"/>
            </w:pPr>
            <w:r>
              <w:rPr>
                <w:lang w:val="de"/>
              </w:rPr>
              <w:t xml:space="preserve">3,420</w:t>
            </w:r>
          </w:p>
        </w:tc>
        <w:tc>
          <w:tcPr>
            <w:shd w:val="clear" w:color="auto" w:fill="FFFFFF"/>
            <w:tcBorders>
              <w:left w:val="single" w:sz="4"/>
              <w:right w:val="single" w:sz="4"/>
              <w:top w:val="single" w:sz="4"/>
              <w:bottom w:val="single" w:sz="4"/>
            </w:tcBorders>
            <w:vAlign w:val="top"/>
          </w:tcPr>
          <w:p>
            <w:pPr>
              <w:pStyle w:val="Style10"/>
              <w:framePr w:w="10058" w:h="4961" w:wrap="around" w:vAnchor="page" w:hAnchor="page" w:x="3863" w:y="8652"/>
              <w:shd w:val="clear" w:color="auto" w:fill="auto"/>
              <w:ind w:left="120"/>
              <w:spacing w:line="240" w:lineRule="auto"/>
            </w:pPr>
            <w:r>
              <w:t xml:space="preserve">AGUA EN GARRAFON 5 GALONES</w:t>
            </w:r>
          </w:p>
        </w:tc>
      </w:tr>
    </w:tbl>
    <w:p>
      <w:pPr>
        <w:pStyle w:val="Style3"/>
        <w:framePr w:wrap="around" w:vAnchor="page" w:hAnchor="page" w:x="3852" w:y="13629"/>
        <w:shd w:val="clear" w:color="auto" w:fill="auto"/>
        <w:jc w:val="both"/>
        <w:ind w:left="120" w:right="8129"/>
        <w:spacing w:line="210" w:lineRule="exact"/>
      </w:pPr>
      <w:bookmarkStart w:id="3" w:name="bookmark3"/>
      <w:r>
        <w:t xml:space="preserve">Zona Occidental:</w:t>
      </w:r>
      <w:bookmarkEnd w:id="3"/>
    </w:p>
    <w:tbl>
      <w:tblPr>
        <w:tblLayout w:type="fixed"/>
        <w:jc w:val="left"/>
      </w:tblPr>
      <w:tblGrid>
        <w:gridCol w:w="5090"/>
        <w:gridCol w:w="1339"/>
        <w:gridCol w:w="3449"/>
      </w:tblGrid>
      <w:tr>
        <w:trPr>
          <w:trHeight w:val="515"/>
        </w:trPr>
        <w:tc>
          <w:tcPr>
            <w:shd w:val="clear" w:color="auto" w:fill="FFFFFF"/>
            <w:vMerge w:val="restart"/>
            <w:tcBorders>
              <w:left w:val="single" w:sz="4"/>
              <w:right w:val="single" w:sz="4"/>
              <w:top w:val="single" w:sz="4"/>
            </w:tcBorders>
            <w:vAlign w:val="top"/>
          </w:tcPr>
          <w:p>
            <w:pPr>
              <w:pStyle w:val="Style10"/>
              <w:framePr w:w="9878" w:h="2538" w:wrap="around" w:vAnchor="page" w:hAnchor="page" w:x="3855" w:y="14019"/>
              <w:shd w:val="clear" w:color="auto" w:fill="auto"/>
              <w:jc w:val="both"/>
              <w:spacing w:line="338" w:lineRule="exact"/>
            </w:pPr>
            <w:r>
              <w:t xml:space="preserve">GOBERNACIONES DEPARTAMENTALES Y PROTECCIÓN CIVIL</w:t>
            </w:r>
          </w:p>
        </w:tc>
        <w:tc>
          <w:tcPr>
            <w:shd w:val="clear" w:color="auto" w:fill="FFFFFF"/>
            <w:tcBorders>
              <w:left w:val="single" w:sz="4"/>
              <w:right w:val="single" w:sz="4"/>
              <w:top w:val="single" w:sz="4"/>
              <w:bottom w:val="single" w:sz="4"/>
            </w:tcBorders>
            <w:vAlign w:val="top"/>
          </w:tcPr>
          <w:p>
            <w:pPr>
              <w:pStyle w:val="Style12"/>
              <w:framePr w:w="9878" w:h="2538" w:wrap="around" w:vAnchor="page" w:hAnchor="page" w:x="3855" w:y="14019"/>
              <w:shd w:val="clear" w:color="auto" w:fill="auto"/>
              <w:ind w:left="120"/>
              <w:spacing w:line="240" w:lineRule="auto"/>
            </w:pPr>
            <w:r>
              <w:t xml:space="preserve">CANTIDAD</w:t>
            </w:r>
          </w:p>
        </w:tc>
        <w:tc>
          <w:tcPr>
            <w:shd w:val="clear" w:color="auto" w:fill="FFFFFF"/>
            <w:tcBorders>
              <w:left w:val="single" w:sz="4"/>
              <w:right w:val="single" w:sz="4"/>
              <w:top w:val="single" w:sz="4"/>
              <w:bottom w:val="single" w:sz="4"/>
            </w:tcBorders>
            <w:vAlign w:val="top"/>
          </w:tcPr>
          <w:p>
            <w:pPr>
              <w:pStyle w:val="Style12"/>
              <w:framePr w:w="9878" w:h="2538" w:wrap="around" w:vAnchor="page" w:hAnchor="page" w:x="3855" w:y="14019"/>
              <w:shd w:val="clear" w:color="auto" w:fill="auto"/>
              <w:ind w:left="1060"/>
              <w:spacing w:line="240" w:lineRule="auto"/>
            </w:pPr>
            <w:r>
              <w:t xml:space="preserve">DESCRIPCIÓN</w:t>
            </w:r>
          </w:p>
        </w:tc>
      </w:tr>
      <w:tr>
        <w:trPr>
          <w:trHeight w:val="504"/>
        </w:trPr>
        <w:tc>
          <w:tcPr>
            <w:shd w:val="clear" w:color="auto" w:fill="FFFFFF"/>
            <w:vMerge/>
            <w:tcBorders>
              <w:left w:val="single" w:sz="4"/>
              <w:right w:val="single" w:sz="4"/>
              <w:bottom w:val="single" w:sz="4"/>
            </w:tcBorders>
            <w:vAlign w:val="top"/>
          </w:tcPr>
          <w:p>
            <w:pPr>
              <w:framePr w:w="9878" w:h="2538" w:wrap="around" w:vAnchor="page" w:hAnchor="page" w:x="3855" w:y="14019"/>
            </w:pP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480"/>
              <w:spacing w:line="240" w:lineRule="auto"/>
            </w:pPr>
            <w:r>
              <w:rPr>
                <w:lang w:val="de"/>
              </w:rPr>
              <w:t xml:space="preserve">1440</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120"/>
              <w:spacing w:line="240" w:lineRule="auto"/>
            </w:pPr>
            <w:r>
              <w:t xml:space="preserve">AGUA EN GARRAFON 5 GALONES</w:t>
            </w:r>
          </w:p>
        </w:tc>
      </w:tr>
      <w:tr>
        <w:trPr>
          <w:trHeight w:val="504"/>
        </w:trPr>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jc w:val="both"/>
              <w:spacing w:line="240" w:lineRule="auto"/>
            </w:pPr>
            <w:r>
              <w:t xml:space="preserve">CENTROS DE GOBIERNO DEPARTAMENTALES</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480"/>
              <w:spacing w:line="240" w:lineRule="auto"/>
            </w:pPr>
            <w:r>
              <w:rPr>
                <w:lang w:val="de"/>
              </w:rPr>
              <w:t xml:space="preserve">144</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120"/>
              <w:spacing w:line="240" w:lineRule="auto"/>
            </w:pPr>
            <w:r>
              <w:t xml:space="preserve">AGUA EN GARRAFON 5 GALONES</w:t>
            </w:r>
          </w:p>
        </w:tc>
      </w:tr>
      <w:tr>
        <w:trPr>
          <w:trHeight w:val="500"/>
        </w:trPr>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jc w:val="both"/>
              <w:spacing w:line="240" w:lineRule="auto"/>
            </w:pPr>
            <w:r>
              <w:t xml:space="preserve">DIRECCIÓN GENERAL DE CORREOS DE EL SALVADOR</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480"/>
              <w:spacing w:line="240" w:lineRule="auto"/>
            </w:pPr>
            <w:r>
              <w:rPr>
                <w:lang w:val="de"/>
              </w:rPr>
              <w:t xml:space="preserve">4,680</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120"/>
              <w:spacing w:line="240" w:lineRule="auto"/>
            </w:pPr>
            <w:r>
              <w:t xml:space="preserve">AGUA EN GARRAFON 5 GALONES</w:t>
            </w:r>
          </w:p>
        </w:tc>
      </w:tr>
      <w:tr>
        <w:trPr>
          <w:trHeight w:val="515"/>
        </w:trPr>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jc w:val="both"/>
              <w:spacing w:line="240" w:lineRule="auto"/>
            </w:pPr>
            <w:r>
              <w:t xml:space="preserve">CUERPO DE BOMBEROS DE EL SALVADOR</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480"/>
              <w:spacing w:line="240" w:lineRule="auto"/>
            </w:pPr>
            <w:r>
              <w:rPr>
                <w:lang w:val="de"/>
              </w:rPr>
              <w:t xml:space="preserve">1,200</w:t>
            </w:r>
          </w:p>
        </w:tc>
        <w:tc>
          <w:tcPr>
            <w:shd w:val="clear" w:color="auto" w:fill="FFFFFF"/>
            <w:tcBorders>
              <w:left w:val="single" w:sz="4"/>
              <w:right w:val="single" w:sz="4"/>
              <w:top w:val="single" w:sz="4"/>
              <w:bottom w:val="single" w:sz="4"/>
            </w:tcBorders>
            <w:vAlign w:val="top"/>
          </w:tcPr>
          <w:p>
            <w:pPr>
              <w:pStyle w:val="Style10"/>
              <w:framePr w:w="9878" w:h="2538" w:wrap="around" w:vAnchor="page" w:hAnchor="page" w:x="3855" w:y="14019"/>
              <w:shd w:val="clear" w:color="auto" w:fill="auto"/>
              <w:ind w:left="120"/>
              <w:spacing w:line="240" w:lineRule="auto"/>
            </w:pPr>
            <w:r>
              <w:t xml:space="preserve">AGUA EN GARRAFON 5 GALONES</w:t>
            </w:r>
          </w:p>
        </w:tc>
      </w:tr>
    </w:tbl>
    <w:p>
      <w:pPr>
        <w:pStyle w:val="Style14"/>
        <w:framePr w:w="10073" w:h="1268" w:hRule="exact" w:wrap="around" w:vAnchor="page" w:hAnchor="page" w:x="3852" w:y="16426"/>
        <w:shd w:val="clear" w:color="auto" w:fill="auto"/>
        <w:ind w:left="120" w:right="540"/>
      </w:pPr>
      <w:r>
        <w:rPr>
          <w:rStyle w:val="CharStyle16"/>
        </w:rPr>
        <w:t xml:space="preserve">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Contrato, y corresponderá</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p>
    <w:p>
      <w:pPr>
        <w:pStyle w:val="Style14"/>
        <w:framePr w:w="9324" w:h="12903" w:hRule="exact" w:wrap="around" w:vAnchor="page" w:hAnchor="page" w:x="3974" w:y="5214"/>
        <w:shd w:val="clear" w:color="auto" w:fill="auto"/>
        <w:ind w:left="40"/>
        <w:spacing w:line="400" w:lineRule="exact"/>
      </w:pPr>
      <w:r>
        <w:t xml:space="preserve">ai Administrador del Contrato, velar por el fiel cumplimiento de las obligaciones emanadas dett presente Contrato, debiendo informar a la Unidad de Adquisiciones y Contrataciones Institucional (UACI), las omisiones o acciones incorrectas en la ejecución del mismo.</w:t>
      </w:r>
      <w:r>
        <w:rPr>
          <w:rStyle w:val="CharStyle17"/>
        </w:rPr>
        <w:t xml:space="preserve"> </w:t>
      </w:r>
      <w:r>
        <w:rPr>
          <w:rStyle w:val="CharStyle18"/>
        </w:rPr>
        <w:t xml:space="preserve">CLÁUSULA SEGUNDA: DOCUMENTOS CONTRACTUALES</w:t>
      </w:r>
      <w:r>
        <w:rPr>
          <w:rStyle w:val="CharStyle17"/>
        </w:rPr>
        <w:t xml:space="preserve">,</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harStyle17"/>
        </w:rPr>
        <w:t xml:space="preserve"> EL CONTRATISTA</w:t>
      </w:r>
      <w:r>
        <w:t xml:space="preserve"> y sus documentos; c) La Resolución de Adjudicación número CINCUENTA Y CUATRO, antes citada; d) Las adendas y las resoluciones modificativas, en su caso; e) El Acuerdo Número SIETE de Nombramiento de Administradores del Contrato, emitido por el Órgano Ejecutivo en el Ramo de Gobernación y Desarrollo Territorial, en fecha siete de enero de dos mil veinte; Q La Garantía de Cumplimiento de Contrato; y g) Cualquier otro documento que emanare del presente instrumento. En caso de controversia entre estos documentos y el contrato, prevalecerá éste último.</w:t>
      </w:r>
      <w:r>
        <w:rPr>
          <w:rStyle w:val="CharStyle17"/>
        </w:rPr>
        <w:t xml:space="preserve"> </w:t>
      </w:r>
      <w:r>
        <w:rPr>
          <w:rStyle w:val="CharStyle18"/>
        </w:rPr>
        <w:t xml:space="preserve">CLAUSULA TERCERA: PLAZO Y LUGAR DE ENTREGA</w:t>
      </w:r>
      <w:r>
        <w:t xml:space="preserve"> El plazo para la entrega del suministro será a partir de la notificación de la orden de pedido emitida por los respectivos Administradores del Contrato hasta el treinta y uno de diciembre de dos mil veinte.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veinte. Las entregas del suministro se deberán realizar en los lugares detallados en el anexo No. 1, de las Bases de Licitación y de acuerdo al siguiente detalle:</w:t>
      </w:r>
      <w:r>
        <w:rPr>
          <w:rStyle w:val="CharStyle17"/>
        </w:rPr>
        <w:t xml:space="preserve"> Ministerio de Gobernación</w:t>
      </w:r>
      <w:r>
        <w:t xml:space="preserve"> y</w:t>
      </w:r>
      <w:r>
        <w:rPr>
          <w:rStyle w:val="CharStyle17"/>
        </w:rPr>
        <w:t xml:space="preserve"> Desarrollo Territorial (Gobernaciones Departamentales</w:t>
      </w:r>
      <w:r>
        <w:t xml:space="preserve"> y</w:t>
      </w:r>
      <w:r>
        <w:rPr>
          <w:rStyle w:val="CharStyle17"/>
        </w:rPr>
        <w:t xml:space="preserve"> Protección Civil): </w:t>
      </w:r>
      <w:r>
        <w:t xml:space="preserve">Las entregas del suministro deberán ser dos veces por semana (todos los martes y jueves) en horario conveniente al Ministerio previa coordinación con el administrador de Contrato; para la</w:t>
      </w:r>
      <w:r>
        <w:rPr>
          <w:rStyle w:val="CharStyle17"/>
        </w:rPr>
        <w:t xml:space="preserve"> Dirección General de Correos de El Salvador:</w:t>
      </w:r>
      <w:r>
        <w:t xml:space="preserve"> para el Departamento de San Salvador se requiere que la entrega de agua se realice dos veces por semana, los días martes y jueves, en horario de 8:00 am a 11:00 am, para las oficinas a nivel nacional se requiere que la entrega de agua se realice al menos una vez por semana, en horario de 9:00 am a 4:00 pm.;</w:t>
      </w:r>
      <w:r>
        <w:rPr>
          <w:rStyle w:val="CharStyle17"/>
        </w:rPr>
        <w:t xml:space="preserve"> Dirección General del Cuerpo de Bomberos de El Salvador:</w:t>
      </w:r>
      <w:r>
        <w:t xml:space="preserve"> En horario de lunes a viernes, pudiendo hacer en dos entregas semanales, desde las 8:00 am a 12:00 m y/o de las 13:00 a las 15:30 horas, de acuerdo a la cantidad detallada distribución por zonas;</w:t>
      </w:r>
      <w:r>
        <w:rPr>
          <w:rStyle w:val="CharStyle17"/>
        </w:rPr>
        <w:t xml:space="preserve"> Dirección de Centros de Gobierno Departamentales:</w:t>
      </w:r>
      <w:r>
        <w:t xml:space="preserve"> Las entregas se harán mensual mente en horario de 6:30 am a 9:30 am, en las oficinas Administrativas de cada Centro de Gobierno en cada</w:t>
      </w:r>
    </w:p>
    <w:p>
      <w:pPr>
        <w:pStyle w:val="Style19"/>
        <w:framePr w:w="9324" w:h="371" w:hRule="exact" w:wrap="around" w:vAnchor="page" w:hAnchor="page" w:x="3974" w:y="18856"/>
        <w:tabs>
          <w:tab w:leader="none" w:pos="8871" w:val="left"/>
        </w:tabs>
        <w:shd w:val="clear" w:color="auto" w:fill="auto"/>
        <w:ind w:left="40"/>
        <w:spacing w:before="0" w:line="370" w:lineRule="exact"/>
      </w:pPr>
      <w:bookmarkStart w:id="4" w:name="bookmark4"/>
      <w:r>
        <w:t xml:space="preserve">0000525</w:t>
        <w:tab/>
        <w:t xml:space="preserve">V</w:t>
      </w:r>
      <w:bookmarkEnd w:id="4"/>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r/>
      <w:r/>
      <w:r/>
      <w:r/>
      <w:r/>
      <w:r/>
      <w:r/>
      <w:r/>
      <w:r/>
      <w:r/>
      <w:r/>
      <w:r/>
      <w:r/>
      <w:r/>
      <w:r/>
      <w:r/>
      <w:r/>
      <w:r/>
      <w:r/>
      <w:r/>
      <w:r/>
      <w:r/>
      <w:r/>
      <w:r/>
      <w:r/>
      <w:r/>
      <w:r/>
      <w:r/>
      <w:r/>
      <w:r/>
      <w:r/>
      <w:r/>
      <w:r/>
      <w:r/>
      <w:r/>
      <w:r/>
    </w:p>
    <w:p>
      <w:pPr>
        <w:pStyle w:val="Style14"/>
        <w:framePr w:w="9454" w:h="4468" w:hRule="exact" w:wrap="around" w:vAnchor="page" w:hAnchor="page" w:x="3935" w:y="4667"/>
        <w:shd w:val="clear" w:color="auto" w:fill="auto"/>
        <w:ind w:left="40" w:right="20"/>
        <w:spacing w:line="400" w:lineRule="exact"/>
      </w:pPr>
      <w:r>
        <w:t xml:space="preserve">Departamento;</w:t>
      </w:r>
      <w:r>
        <w:rPr>
          <w:rStyle w:val="CharStyle21"/>
        </w:rPr>
        <w:t xml:space="preserve"> Imprenta Nacional:</w:t>
      </w:r>
      <w:r>
        <w:t xml:space="preserve"> Las entregas deberán realizarse los días martes y viernes de cada semana a las 10:00 am. Cada vez que se realice el suministro de agua.</w:t>
      </w:r>
      <w:r>
        <w:rPr>
          <w:rStyle w:val="CharStyle21"/>
        </w:rPr>
        <w:t xml:space="preserve"> EL CONTRATISTA</w:t>
      </w:r>
      <w:r>
        <w:t xml:space="preserve"> debe entregar a los Administradores de Contrato un reporte del consumo mensual realizado</w:t>
      </w:r>
      <w:r>
        <w:rPr>
          <w:rStyle w:val="CharStyle21"/>
        </w:rPr>
        <w:t xml:space="preserve"> por EL CONTRANTE,</w:t>
      </w:r>
      <w:r>
        <w:t xml:space="preserve"> quien a su vez lo utilizará para la elaboración del acta mensual de recepción del suministro, las cuales deberán ser firmadas y selladas por el respectivo Administrador del Contrato y un representante de EL CONTRATISTA.</w:t>
      </w:r>
      <w:r>
        <w:rPr>
          <w:rStyle w:val="CharStyle21"/>
        </w:rPr>
        <w:t xml:space="preserve"> </w:t>
      </w:r>
      <w:r>
        <w:rPr>
          <w:rStyle w:val="CharStyle22"/>
        </w:rPr>
        <w:t xml:space="preserve">CLÁUSULA CUARTA: PRECIO Y FORMA DE PAGu.</w:t>
      </w:r>
      <w:r>
        <w:t xml:space="preserve"> El precio a cancelar por el suministro objeto del presente Contrato es de hasta SESENTA Y </w:t>
      </w:r>
      <w:r>
        <w:rPr>
          <w:rStyle w:val="CharStyle21"/>
        </w:rPr>
        <w:t xml:space="preserve">NUEVE MIL DOSCIENTOS VEINTIDOS 58/100 DÓLARES DE LOS ESTADOS UNIDOS DE AMÉRICA (US$69,222.58),</w:t>
      </w:r>
      <w:r>
        <w:t xml:space="preserve"> valor que incluye el Impuesto a la Transferencia de Bienes Muebles y a la Prestación de Servicios (IVA); de acuerdo al detalle siguiente: </w:t>
      </w:r>
      <w:r>
        <w:rPr>
          <w:rStyle w:val="CharStyle21"/>
        </w:rPr>
        <w:t xml:space="preserve">Zona Central</w:t>
      </w:r>
    </w:p>
    <w:tbl>
      <w:tblPr>
        <w:tblLayout w:type="fixed"/>
        <w:jc w:val="left"/>
      </w:tblPr>
      <w:tblGrid>
        <w:gridCol w:w="2196"/>
        <w:gridCol w:w="3506"/>
        <w:gridCol w:w="1822"/>
        <w:gridCol w:w="1901"/>
      </w:tblGrid>
      <w:tr>
        <w:trPr>
          <w:trHeight w:val="511"/>
        </w:trPr>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720"/>
              <w:spacing w:line="240" w:lineRule="auto"/>
            </w:pPr>
            <w:r>
              <w:t xml:space="preserve">CANTIDAD</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1260"/>
              <w:spacing w:line="240" w:lineRule="auto"/>
            </w:pPr>
            <w:r>
              <w:t xml:space="preserve">DESCRIPCIÓN</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60"/>
              <w:spacing w:line="240" w:lineRule="auto"/>
            </w:pPr>
            <w:r>
              <w:rPr>
                <w:lang w:val="en-US"/>
              </w:rPr>
              <w:t xml:space="preserve">P. </w:t>
            </w:r>
            <w:r>
              <w:t xml:space="preserve">U. c/IVA</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80"/>
              <w:spacing w:line="240" w:lineRule="auto"/>
            </w:pPr>
            <w:r>
              <w:t xml:space="preserve">Total c/IVA</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11,898</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$16,538.22</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3,600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BOTELLA DE 500 ML</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$0.23</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$828.00</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100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260"/>
              <w:spacing w:line="240" w:lineRule="auto"/>
            </w:pPr>
            <w:r>
              <w:t xml:space="preserve">FARDOS DE BOLSONES DE AGUA 500 ML</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$1.15</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$115.00</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96</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$133.44</w:t>
            </w:r>
          </w:p>
        </w:tc>
      </w:tr>
      <w:tr>
        <w:trPr>
          <w:trHeight w:val="508"/>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18,624</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$25,887.36</w:t>
            </w:r>
          </w:p>
        </w:tc>
      </w:tr>
      <w:tr>
        <w:trPr>
          <w:trHeight w:val="500"/>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7,620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$10,591.80</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3,420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$4,753.80</w:t>
            </w:r>
          </w:p>
        </w:tc>
      </w:tr>
      <w:tr>
        <w:trPr>
          <w:trHeight w:val="504"/>
        </w:trPr>
        <w:tc>
          <w:tcPr>
            <w:shd w:val="clear" w:color="auto" w:fill="FFFFFF"/>
            <w:gridSpan w:val="3"/>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80"/>
              <w:spacing w:line="240" w:lineRule="auto"/>
            </w:pPr>
            <w:r>
              <w:t xml:space="preserve">Total Zona Central</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80"/>
              <w:spacing w:line="240" w:lineRule="auto"/>
            </w:pPr>
            <w:r>
              <w:rPr>
                <w:lang w:val="de"/>
              </w:rPr>
              <w:t xml:space="preserve">$58,847.62</w:t>
            </w:r>
          </w:p>
        </w:tc>
      </w:tr>
      <w:tr>
        <w:trPr>
          <w:trHeight w:val="504"/>
        </w:trPr>
        <w:tc>
          <w:tcPr>
            <w:shd w:val="clear" w:color="auto" w:fill="FFFFFF"/>
            <w:gridSpan w:val="4"/>
            <w:tcBorders>
              <w:top w:val="single" w:sz="4"/>
              <w:bottom w:val="single" w:sz="4"/>
            </w:tcBorders>
            <w:vAlign w:val="top"/>
          </w:tcPr>
          <w:p>
            <w:pPr>
              <w:pStyle w:val="Style27"/>
              <w:framePr w:w="9425" w:h="8078" w:wrap="around" w:vAnchor="page" w:hAnchor="page" w:x="3939" w:y="9213"/>
              <w:shd w:val="clear" w:color="auto" w:fill="auto"/>
              <w:ind w:left="100"/>
              <w:spacing w:line="240" w:lineRule="auto"/>
            </w:pPr>
            <w:r>
              <w:t xml:space="preserve">Zona Occidental</w:t>
            </w:r>
          </w:p>
        </w:tc>
      </w:tr>
      <w:tr>
        <w:trPr>
          <w:trHeight w:val="508"/>
        </w:trPr>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720"/>
              <w:spacing w:line="240" w:lineRule="auto"/>
            </w:pPr>
            <w:r>
              <w:t xml:space="preserve">CANTIDAD</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1260"/>
              <w:spacing w:line="240" w:lineRule="auto"/>
            </w:pPr>
            <w:r>
              <w:t xml:space="preserve">DESCRIPCIÓN</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60"/>
              <w:spacing w:line="240" w:lineRule="auto"/>
            </w:pPr>
            <w:r>
              <w:rPr>
                <w:lang w:val="en-US"/>
              </w:rPr>
              <w:t xml:space="preserve">P. </w:t>
            </w:r>
            <w:r>
              <w:t xml:space="preserve">U. c/IVA</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80"/>
              <w:spacing w:line="240" w:lineRule="auto"/>
            </w:pPr>
            <w:r>
              <w:t xml:space="preserve">Total c/IVA</w:t>
            </w:r>
          </w:p>
        </w:tc>
      </w:tr>
      <w:tr>
        <w:trPr>
          <w:trHeight w:val="500"/>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1440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$2,001.60</w:t>
            </w:r>
          </w:p>
        </w:tc>
      </w:tr>
      <w:tr>
        <w:trPr>
          <w:trHeight w:val="508"/>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144</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$200.16</w:t>
            </w:r>
          </w:p>
        </w:tc>
      </w:tr>
      <w:tr>
        <w:trPr>
          <w:trHeight w:val="500"/>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4,680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$6,505.20</w:t>
            </w:r>
          </w:p>
        </w:tc>
      </w:tr>
      <w:tr>
        <w:trPr>
          <w:trHeight w:val="504"/>
        </w:trPr>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940"/>
              <w:spacing w:line="240" w:lineRule="auto"/>
            </w:pPr>
            <w:r>
              <w:rPr>
                <w:lang w:val="de"/>
              </w:rPr>
              <w:t xml:space="preserve">1,200</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60"/>
              <w:spacing w:line="240" w:lineRule="auto"/>
            </w:pPr>
            <w:r>
              <w:t xml:space="preserve">AGUA EN GARRAFON 5 GALONES</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700"/>
              <w:spacing w:line="240" w:lineRule="auto"/>
            </w:pPr>
            <w:r>
              <w:rPr>
                <w:lang w:val="de"/>
              </w:rPr>
              <w:t xml:space="preserve">$1.39</w:t>
            </w:r>
          </w:p>
        </w:tc>
        <w:tc>
          <w:tcPr>
            <w:shd w:val="clear" w:color="auto" w:fill="FFFFFF"/>
            <w:tcBorders>
              <w:left w:val="single" w:sz="4"/>
              <w:right w:val="single" w:sz="4"/>
              <w:top w:val="single" w:sz="4"/>
              <w:bottom w:val="single" w:sz="4"/>
            </w:tcBorders>
            <w:vAlign w:val="top"/>
          </w:tcPr>
          <w:p>
            <w:pPr>
              <w:pStyle w:val="Style25"/>
              <w:framePr w:w="9425" w:h="8078" w:wrap="around" w:vAnchor="page" w:hAnchor="page" w:x="3939" w:y="9213"/>
              <w:shd w:val="clear" w:color="auto" w:fill="auto"/>
              <w:ind w:left="580"/>
              <w:spacing w:line="240" w:lineRule="auto"/>
            </w:pPr>
            <w:r>
              <w:rPr>
                <w:lang w:val="de"/>
              </w:rPr>
              <w:t xml:space="preserve">$1,668.00</w:t>
            </w:r>
          </w:p>
        </w:tc>
      </w:tr>
      <w:tr>
        <w:trPr>
          <w:trHeight w:val="511"/>
        </w:trPr>
        <w:tc>
          <w:tcPr>
            <w:shd w:val="clear" w:color="auto" w:fill="FFFFFF"/>
            <w:gridSpan w:val="3"/>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80"/>
              <w:spacing w:line="240" w:lineRule="auto"/>
            </w:pPr>
            <w:r>
              <w:t xml:space="preserve">Total Zona Occidental</w:t>
            </w:r>
          </w:p>
        </w:tc>
        <w:tc>
          <w:tcPr>
            <w:shd w:val="clear" w:color="auto" w:fill="FFFFFF"/>
            <w:tcBorders>
              <w:left w:val="single" w:sz="4"/>
              <w:right w:val="single" w:sz="4"/>
              <w:top w:val="single" w:sz="4"/>
              <w:bottom w:val="single" w:sz="4"/>
            </w:tcBorders>
            <w:vAlign w:val="top"/>
          </w:tcPr>
          <w:p>
            <w:pPr>
              <w:pStyle w:val="Style23"/>
              <w:framePr w:w="9425" w:h="8078" w:wrap="around" w:vAnchor="page" w:hAnchor="page" w:x="3939" w:y="9213"/>
              <w:shd w:val="clear" w:color="auto" w:fill="auto"/>
              <w:ind w:left="580"/>
              <w:spacing w:line="240" w:lineRule="auto"/>
            </w:pPr>
            <w:r>
              <w:rPr>
                <w:lang w:val="de"/>
              </w:rPr>
              <w:t xml:space="preserve">$10,374.96</w:t>
            </w:r>
          </w:p>
        </w:tc>
      </w:tr>
    </w:tbl>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p>
    <w:p>
      <w:pPr>
        <w:pStyle w:val="Style5"/>
        <w:framePr w:w="9392" w:h="12947" w:hRule="exact" w:wrap="around" w:vAnchor="page" w:hAnchor="page" w:x="3981" w:y="5770"/>
        <w:shd w:val="clear" w:color="auto" w:fill="auto"/>
        <w:ind w:left="20"/>
        <w:spacing w:before="0" w:line="428" w:lineRule="exact"/>
      </w:pPr>
      <w:r>
        <w:rPr>
          <w:rStyle w:val="CharStyle29"/>
        </w:rPr>
        <w:t xml:space="preserve">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harStyle29"/>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w:t>
      </w:r>
      <w:r>
        <w:rPr>
          <w:rStyle w:val="CharStyle29"/>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harStyle29"/>
        </w:rPr>
        <w:t xml:space="preserve"> </w:t>
      </w:r>
      <w:r>
        <w:rPr>
          <w:rStyle w:val="CharStyle30"/>
        </w:rPr>
        <w:t xml:space="preserve">CLAUSULA QUINTA: PROVISIÓN DE PAGO.</w:t>
      </w:r>
      <w:r>
        <w:t xml:space="preserve"> El gasto indicado será cancelado con cargo a la disponibilidad presupuestaria certificada por la Unidad Financiera Institucional para el presente proceso.</w:t>
      </w:r>
      <w:r>
        <w:rPr>
          <w:rStyle w:val="CharStyle29"/>
        </w:rPr>
        <w:t xml:space="preserve"> </w:t>
      </w:r>
      <w:r>
        <w:rPr>
          <w:rStyle w:val="CharStyle30"/>
        </w:rPr>
        <w:t xml:space="preserve">CLÁUSULA SEXTA: OBLIGACIONES DE EL CONTRATISTA.</w:t>
      </w:r>
      <w:r>
        <w:rPr>
          <w:rStyle w:val="CharStyle29"/>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harStyle29"/>
        </w:rPr>
        <w:t xml:space="preserve"> EL CONTRATISTA,</w:t>
      </w:r>
      <w:r>
        <w:t xml:space="preserve"> en las cantidades comprendidas en la CLÁUSULA PRIMERA del presente Contrato garantizando que la calidad del suministro sea de acuerdo a lo ofertado y a las especificaciones técnicas requeridas, para lo cual cada envase deberá estar etiquetado, con su respectivo tapón y banda con sello de garantía y fecha de producción y vencimiento del mismo.</w:t>
      </w:r>
      <w:r>
        <w:rPr>
          <w:rStyle w:val="CharStyle29"/>
        </w:rPr>
        <w:t xml:space="preserve"> EL</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p>
    <w:p>
      <w:pPr>
        <w:pStyle w:val="Style5"/>
        <w:framePr w:w="9410" w:h="12881" w:hRule="exact" w:wrap="around" w:vAnchor="page" w:hAnchor="page" w:x="3935" w:y="4629"/>
        <w:shd w:val="clear" w:color="auto" w:fill="auto"/>
        <w:ind w:right="20"/>
        <w:spacing w:before="0"/>
      </w:pPr>
      <w:r>
        <w:rPr>
          <w:rStyle w:val="CharStyle31"/>
        </w:rPr>
        <w:t xml:space="preserve">CONTRATISTA,</w:t>
      </w:r>
      <w:r>
        <w:t xml:space="preserve"> sin costo alguno para</w:t>
      </w:r>
      <w:r>
        <w:rPr>
          <w:rStyle w:val="CharStyle31"/>
        </w:rPr>
        <w:t xml:space="preserve"> EL CONTRATANTE</w:t>
      </w:r>
      <w:r>
        <w:t xml:space="preserve"> reemplazará los garrafones, frigoríficos y porta garrafones de agua que resulten averiados. Asimismo,</w:t>
      </w:r>
      <w:r>
        <w:rPr>
          <w:rStyle w:val="CharStyle31"/>
        </w:rPr>
        <w:t xml:space="preserve"> EL CONTRATISTA</w:t>
      </w:r>
      <w:r>
        <w:t xml:space="preserve"> proporcionará mensualmente mantenimiento para los frigoríficos, el cual no tendrá ningún costo para</w:t>
      </w:r>
      <w:r>
        <w:rPr>
          <w:rStyle w:val="CharStyle31"/>
        </w:rPr>
        <w:t xml:space="preserve"> EL CONTRATANTE,</w:t>
      </w:r>
      <w:r>
        <w:t xml:space="preserve"> dicho mantenimiento se requiere que sea una vez por mes, y deberá incluir limpieza, desinfección y accesorios descartables (filtros, grifos para agua caliente y agua fría, entre otros) para garantizar su buen funcionamiento; en caso de mal funcionamiento,</w:t>
      </w:r>
      <w:r>
        <w:rPr>
          <w:rStyle w:val="CharStyle31"/>
        </w:rPr>
        <w:t xml:space="preserve"> EL CONTRATISTA</w:t>
      </w:r>
      <w:r>
        <w:t xml:space="preserve"> deberá reemplazarlo en un plazo no mayor de tres días hábiles después de haber recibido el reporte del respectivo Administrador del Contrato. En todo caso,</w:t>
      </w:r>
      <w:r>
        <w:rPr>
          <w:rStyle w:val="CharStyle31"/>
        </w:rPr>
        <w:t xml:space="preserve"> EL CONTRATISTA</w:t>
      </w:r>
      <w:r>
        <w:t xml:space="preserve"> garantizará la calidad del suministro, debiendo estar éste, conforme a lo ofertado y a las especificaciones técnicas requeridas.</w:t>
      </w:r>
      <w:r>
        <w:rPr>
          <w:rStyle w:val="CharStyle31"/>
        </w:rPr>
        <w:t xml:space="preserve"> </w:t>
      </w:r>
      <w:r>
        <w:rPr>
          <w:rStyle w:val="CharStyle32"/>
        </w:rPr>
        <w:t xml:space="preserve">CLÁUSULA SEPTIMA: COMPROMISOS DE</w:t>
      </w:r>
      <w:r>
        <w:rPr>
          <w:rStyle w:val="CharStyle33"/>
        </w:rPr>
        <w:t xml:space="preserve"> EL</w:t>
      </w:r>
      <w:r>
        <w:rPr>
          <w:rStyle w:val="CharStyle32"/>
        </w:rPr>
        <w:t xml:space="preserve"> CONTRATANTE Y PLAZO DE RECLAMOS.</w:t>
      </w:r>
      <w:r>
        <w:rPr>
          <w:rStyle w:val="CharStyle31"/>
        </w:rPr>
        <w:t xml:space="preserve"> EL CONTRATANTE</w:t>
      </w:r>
      <w:r>
        <w:t xml:space="preserve"> se compromete a coordinar mecanismos de trabajo para proporcionar a</w:t>
      </w:r>
      <w:r>
        <w:rPr>
          <w:rStyle w:val="CharStyle31"/>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los Administradores del Contrato formulará por escrito a</w:t>
      </w:r>
      <w:r>
        <w:rPr>
          <w:rStyle w:val="CharStyle31"/>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harStyle31"/>
        </w:rPr>
        <w:t xml:space="preserve"> </w:t>
      </w:r>
      <w:r>
        <w:rPr>
          <w:rStyle w:val="CharStyle32"/>
        </w:rPr>
        <w:t xml:space="preserve">CLAUSULA OCTAVA: GARANTÍA DE CUMPLIMIENTO DE CONTRATO,</w:t>
      </w:r>
      <w:r>
        <w:t xml:space="preserve"> Dentro de los diez (10) días hábiles siguientes a la notificación de la legalización del Contrato,</w:t>
      </w:r>
      <w:r>
        <w:rPr>
          <w:rStyle w:val="CharStyle31"/>
        </w:rPr>
        <w:t xml:space="preserve"> EL CONTRATISTA</w:t>
      </w:r>
      <w:r>
        <w:t xml:space="preserve"> deberá presentar a favor de</w:t>
      </w:r>
      <w:r>
        <w:rPr>
          <w:rStyle w:val="CharStyle31"/>
        </w:rPr>
        <w:t xml:space="preserve"> EL CONTRATANTE,</w:t>
      </w:r>
      <w:r>
        <w:t xml:space="preserve"> en la Unidad de Adquisiciones y Contrataciones Institucional (UACI), la Garantía de Cumplimiento de Contrato, por un valor de</w:t>
      </w:r>
      <w:r>
        <w:rPr>
          <w:rStyle w:val="CharStyle31"/>
        </w:rPr>
        <w:t xml:space="preserve"> SEIS MIL NOVECIENTOS VEINTIDÓS</w:t>
      </w:r>
      <w:r>
        <w:rPr>
          <w:rStyle w:val="CharStyle34"/>
        </w:rPr>
        <w:t xml:space="preserve"> 26/100</w:t>
      </w:r>
      <w:r>
        <w:rPr>
          <w:rStyle w:val="CharStyle31"/>
        </w:rPr>
        <w:t xml:space="preserve"> DÓLARES CON TREINTA Y DOS CENTAVOS DE LOS ESTADOS UNIDOS DE AMÉRICA (US$6,922.26)</w:t>
      </w:r>
      <w:r>
        <w:t xml:space="preserve"> equivalente al diez por ciento (10%) del valor total del Contrato, para asegurar el cumplimiento de todas las obligaciones emanadas del mismo, la cual tendrá una vigencia de TRECE MESES contados a partir de la</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p>
    <w:p>
      <w:pPr>
        <w:pStyle w:val="Style5"/>
        <w:framePr w:w="9547" w:h="13894" w:hRule="exact" w:wrap="around" w:vAnchor="page" w:hAnchor="page" w:x="3812" w:y="5230"/>
        <w:shd w:val="clear" w:color="auto" w:fill="auto"/>
        <w:ind w:left="200"/>
        <w:spacing w:before="0" w:line="428" w:lineRule="exact"/>
      </w:pPr>
      <w:r>
        <w:t xml:space="preserve">notificación del contrato y deberá entregarse a la Unidad de Adquisiciones y Contrataciones: -</w:t>
      </w:r>
    </w:p>
    <w:p>
      <w:pPr>
        <w:pStyle w:val="Style5"/>
        <w:framePr w:w="9547" w:h="13894" w:hRule="exact" w:wrap="around" w:vAnchor="page" w:hAnchor="page" w:x="3812" w:y="5230"/>
        <w:shd w:val="clear" w:color="auto" w:fill="auto"/>
        <w:ind w:left="200"/>
        <w:spacing w:before="0" w:line="428" w:lineRule="exact"/>
      </w:pPr>
      <w:r>
        <w:t xml:space="preserve">Institucional de</w:t>
      </w:r>
      <w:r>
        <w:rPr>
          <w:rStyle w:val="CharStyle35"/>
        </w:rPr>
        <w:t xml:space="preserve"> EL CONTRATANTE. </w:t>
      </w:r>
      <w:r>
        <w:rPr>
          <w:rStyle w:val="CharStyle36"/>
        </w:rPr>
        <w:t xml:space="preserve">CLÁUSULA NOVENA: ADMINISTRADORES</w:t>
        <w:br/>
        <w:t xml:space="preserve">DEL CONTRATO:</w:t>
      </w:r>
      <w:r>
        <w:t xml:space="preserve"> La administración del presente contrato según Acuerdo Número</w:t>
        <w:br/>
        <w:t xml:space="preserve">SIETE, antes citado, estará a cargo de los siguientes funcionarios: Ingeniero JOSÉ PORFIRIO</w:t>
        <w:br/>
        <w:t xml:space="preserve">BOLAÑOS BOLAÑOS, Director de Administración y Logística, Licenciado FRANKLIN</w:t>
        <w:br/>
        <w:t xml:space="preserve">ALBERTO CASTRO RODRÍGUEZ, Director General de Correos, Ingeniero VÍCTOR</w:t>
        <w:br/>
        <w:t xml:space="preserve">MANUEL PORTILLO RUIZ, Director General de Imprenta Nacional, Ingeniero EDWIN</w:t>
        <w:br/>
        <w:t xml:space="preserve">MAURICIO CHAVARRÍA, Director General del Cuerpo de Bomberos, Licenciada YANIRA</w:t>
        <w:br/>
        <w:t xml:space="preserve">ARGUETA DE RODRÍGUEZ, Directora de Centros de Gobierno Departamentales, quienes</w:t>
        <w:br/>
        <w:t xml:space="preserve">serán los responsables de verificar la buena marcha y el cumplimiento de las obligaciones</w:t>
        <w:br/>
        <w:t xml:space="preserve">emanadas del presente contrato en base a lo establecido en el Art. 82 BIS de la LACAP; y</w:t>
        <w:br/>
        <w:t xml:space="preserve">conforme a los Documentos Contractuales que emanan de la presente contratación, así como</w:t>
        <w:br/>
        <w:t xml:space="preserve">a la legislación pertinente, teniendo entre otras, como principales obligaciones las siguientes:</w:t>
        <w:br/>
        <w:t xml:space="preserve">a) Verificar el cumplimiento de las cláusulas contractuales; así como en los procesos de libre</w:t>
        <w:br/>
        <w:t xml:space="preserve">gestión, el cumplimiento de lo establecido en las órdenes de compra o contratos; b) Elaborar</w:t>
        <w:br/>
        <w:t xml:space="preserve">oportunamente los informes de avance de la ejecución de los contratos e informar de ello</w:t>
        <w:br/>
        <w:t xml:space="preserve">tanto a la UACI como a la Unidad responsable de efectuar los pagos o en su defecto reportar</w:t>
        <w:br/>
        <w:t xml:space="preserve">los incumplimientos; c) Informar a la UACI, a efecto de que se gestione el informe al Titular</w:t>
        <w:br/>
        <w:t xml:space="preserve">para iniciar el procedimiento de aplicación de las sanciones a los contratistas, por los</w:t>
        <w:br/>
        <w:t xml:space="preserve">incumplimientos de sus obligaciones; d) Conformar y mantener actualizado el expediente</w:t>
        <w:br/>
        <w:t xml:space="preserve">del seguimiento de la ejecución del contrato de tal manera que esté conformado por el</w:t>
        <w:br/>
        <w:t xml:space="preserve">conjunto de documentos necesarios que sustenten las acciones realizadas desde que se emite</w:t>
        <w:br/>
        <w:t xml:space="preserve">la orden de pedido hasta la recepción final; e) Elaborar y suscribir conjuntamente con</w:t>
      </w:r>
      <w:r>
        <w:rPr>
          <w:rStyle w:val="CharStyle35"/>
        </w:rPr>
        <w:t xml:space="preserve"> EL</w:t>
        <w:br/>
        <w:t xml:space="preserve">CONTRATISTA,</w:t>
      </w:r>
      <w:r>
        <w:t xml:space="preserve"> las actas de recepción total o parcial de las adquisiciones o contrataciones</w:t>
        <w:br/>
        <w:t xml:space="preserve">de obras, bienes y servicios, de conformidad a lo establecido en el Reglamento de esta Ley;</w:t>
      </w:r>
    </w:p>
    <w:p>
      <w:pPr>
        <w:numPr>
          <w:ilvl w:val="0"/>
          <w:numId w:val="1"/>
        </w:numPr>
        <w:pStyle w:val="Style5"/>
        <w:framePr w:w="9547" w:h="13894" w:hRule="exact" w:wrap="around" w:vAnchor="page" w:hAnchor="page" w:x="3812" w:y="5230"/>
        <w:tabs>
          <w:tab w:leader="none" w:pos="438" w:val="left"/>
        </w:tabs>
        <w:shd w:val="clear" w:color="auto" w:fill="auto"/>
        <w:ind w:left="200"/>
        <w:spacing w:before="0" w:line="428" w:lineRule="exact"/>
      </w:pPr>
      <w:r>
        <w:t xml:space="preserve">Remitir a la UACI en un plazo máximo de tres días hábiles posteriores a la recepción de</w:t>
        <w:br/>
        <w:t xml:space="preserve">las obras, bienes y servicios, en cuyos contratos no existan incumplimientos, el acta</w:t>
        <w:br/>
        <w:t xml:space="preserve">respectiva; a fin de que ésta proceda a devolver al contratista las garantías correspondientes;</w:t>
      </w:r>
    </w:p>
    <w:p>
      <w:pPr>
        <w:numPr>
          <w:ilvl w:val="0"/>
          <w:numId w:val="1"/>
        </w:numPr>
        <w:pStyle w:val="Style5"/>
        <w:framePr w:w="9547" w:h="13894" w:hRule="exact" w:wrap="around" w:vAnchor="page" w:hAnchor="page" w:x="3812" w:y="5230"/>
        <w:tabs>
          <w:tab w:leader="none" w:pos="477" w:val="left"/>
        </w:tabs>
        <w:shd w:val="clear" w:color="auto" w:fill="auto"/>
        <w:ind w:left="200"/>
        <w:spacing w:before="0" w:after="591" w:line="428" w:lineRule="exact"/>
      </w:pPr>
      <w:r>
        <w:t xml:space="preserve">Gestionar ante la UACI las órdenes de cambio o modificaciones a los contratos, una vez</w:t>
        <w:br/>
        <w:t xml:space="preserve">identificada tal necesidad; h) Gestionar los reclamos al contratista relacionados con fallas o</w:t>
      </w:r>
    </w:p>
    <w:p>
      <w:pPr>
        <w:pStyle w:val="Style37"/>
        <w:framePr w:w="9547" w:h="13894" w:hRule="exact" w:wrap="around" w:vAnchor="page" w:hAnchor="page" w:x="3812" w:y="5230"/>
        <w:tabs>
          <w:tab w:leader="none" w:pos="9004" w:val="left"/>
        </w:tabs>
        <w:shd w:val="clear" w:color="auto" w:fill="auto"/>
        <w:spacing w:before="0" w:line="290" w:lineRule="exact"/>
      </w:pPr>
      <w:bookmarkStart w:id="5" w:name="bookmark5"/>
      <w:r>
        <w:t xml:space="preserve">0000527</w:t>
        <w:tab/>
        <w:t xml:space="preserve">_ </w:t>
      </w:r>
      <w:r>
        <w:rPr>
          <w:vertAlign w:val="superscript"/>
        </w:rPr>
        <w:t xml:space="preserve">7</w:t>
      </w:r>
      <w:bookmarkEnd w:id="5"/>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p>
    <w:p>
      <w:pPr>
        <w:pStyle w:val="Style5"/>
        <w:framePr w:w="9410" w:h="12895" w:hRule="exact" w:wrap="around" w:vAnchor="page" w:hAnchor="page" w:x="3935" w:y="4640"/>
        <w:shd w:val="clear" w:color="auto" w:fill="auto"/>
        <w:ind w:left="20" w:right="20"/>
        <w:spacing w:before="0"/>
      </w:pPr>
      <w:r>
        <w:t xml:space="preserve">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harStyle39"/>
        </w:rPr>
        <w:t xml:space="preserve"> </w:t>
      </w:r>
      <w:r>
        <w:rPr>
          <w:rStyle w:val="CharStyle40"/>
        </w:rPr>
        <w:t xml:space="preserve">CLÁUSULA DECIMA: SANCIONES,</w:t>
      </w:r>
      <w:r>
        <w:t xml:space="preserve"> En caso de incumplimiento de las obligaciones emanadas del presente Contrato, las partes expresamente se someten a las sanciones que la Ley o el presente contrato señale. Si</w:t>
      </w:r>
      <w:r>
        <w:rPr>
          <w:rStyle w:val="CharStyle39"/>
        </w:rPr>
        <w:t xml:space="preserve"> EL CONTRATISTA</w:t>
      </w:r>
      <w:r>
        <w:t xml:space="preserve"> no cumpliere sus obligaciones contractuales por causas imputables a él mismo,</w:t>
      </w:r>
      <w:r>
        <w:rPr>
          <w:rStyle w:val="CharStyle39"/>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harStyle39"/>
        </w:rPr>
        <w:t xml:space="preserve"> EL CONTRATISTA</w:t>
      </w:r>
      <w:r>
        <w:t xml:space="preserve"> por su incumplimiento. </w:t>
      </w:r>
      <w:r>
        <w:rPr>
          <w:rStyle w:val="CharStyle40"/>
        </w:rPr>
        <w:t xml:space="preserve">CLÁUSULA DÉCIMA PRIMERA: MODIFICACIÓN Y/O PRÓRROGA.</w:t>
      </w:r>
      <w:r>
        <w:t xml:space="preserve"> EL CONTRATANTE podrá modificar el Contrato en ejecución, de común acuerdo entre las partes, respecto al objeto, monto y plazo del mismo, siguiendo el procedimiento establecido en la LACAP. Para ello,</w:t>
      </w:r>
      <w:r>
        <w:rPr>
          <w:rStyle w:val="CharStyle39"/>
        </w:rPr>
        <w:t xml:space="preserve"> EL CONTRATANTE</w:t>
      </w:r>
      <w:r>
        <w:t xml:space="preserve"> autorizará la Modificativa mediante resolución razonada; la correspondiente Modificativa que se genere será firmada por el Fiscal General de la República y por</w:t>
      </w:r>
      <w:r>
        <w:rPr>
          <w:rStyle w:val="CharStyle39"/>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harStyle39"/>
        </w:rPr>
        <w:t xml:space="preserve"> EL CONTRATISTA</w:t>
      </w:r>
      <w:r>
        <w:t xml:space="preserve"> encontrase impedimentos para la prestación del suministro, notificará con prontitud y por escrito a</w:t>
      </w:r>
      <w:r>
        <w:rPr>
          <w:rStyle w:val="CharStyle39"/>
        </w:rPr>
        <w:t xml:space="preserve"> EL CONTRATANTE,</w:t>
      </w:r>
      <w:r>
        <w:t xml:space="preserve"> e indicará la naturaleza de la demora, sus causas y su posible duración, tan pronto como sea posible; después de recibir la notificación</w:t>
      </w:r>
      <w:r>
        <w:rPr>
          <w:rStyle w:val="CharStyle39"/>
        </w:rPr>
        <w:t xml:space="preserve"> EL CONTRATANTE</w:t>
      </w:r>
      <w:r>
        <w:t xml:space="preserve"> evaluará la situación y podrá, prorrogar el plazo. En este caso, la prorroga se hará mediante Modificación al Contrato, la cual será autorizada por</w:t>
      </w:r>
      <w:r>
        <w:rPr>
          <w:rStyle w:val="CharStyle39"/>
        </w:rPr>
        <w:t xml:space="preserve"> EL CONTRATANTE</w:t>
      </w:r>
      <w:r>
        <w:t xml:space="preserve"> mediante resolución razonada; y la modificativa será firmada por el Fiscal General de la República y</w:t>
      </w:r>
      <w:r>
        <w:rPr>
          <w:rStyle w:val="CharStyle39"/>
        </w:rPr>
        <w:t xml:space="preserve"> EL CONTRATISTA,</w:t>
      </w:r>
      <w:r>
        <w:t xml:space="preserve"> de conformidad a lo establecido en los artículos ochenta y seis y noventa y dos inciso segundo</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r/>
      <w:r/>
    </w:p>
    <w:p>
      <w:pPr>
        <w:pStyle w:val="Style5"/>
        <w:framePr w:w="9500" w:h="12896" w:hRule="exact" w:wrap="around" w:vAnchor="page" w:hAnchor="page" w:x="3773" w:y="5323"/>
        <w:shd w:val="clear" w:color="auto" w:fill="auto"/>
        <w:ind w:left="240"/>
        <w:spacing w:before="0"/>
      </w:pPr>
      <w:r>
        <w:t xml:space="preserve">de la LACAP, así como los artículos setenta y seis y ochenta y tres del RELACAP. Ere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w:t>
      </w:r>
      <w:r>
        <w:rPr>
          <w:rStyle w:val="CharStyle41"/>
        </w:rPr>
        <w:t xml:space="preserve"> EL CONTRATANTE,</w:t>
      </w:r>
      <w:r>
        <w:t xml:space="preserve"> y la prórroga del contrato será firmada por el Fiscal General de la República y</w:t>
      </w:r>
      <w:r>
        <w:rPr>
          <w:rStyle w:val="CharStyle41"/>
        </w:rPr>
        <w:t xml:space="preserve"> EL CONTRATISTA. </w:t>
      </w:r>
      <w:r>
        <w:rPr>
          <w:rStyle w:val="CharStyle42"/>
        </w:rPr>
        <w:t xml:space="preserve">CLÁUSULA DÉCIMA SEGUNDA: CASO FORTUITO Y FUERZA MAYOR.</w:t>
      </w:r>
      <w:r>
        <w:t xml:space="preserve"> Si acontecieren actos de caso fortuito o fuerza mayor, que afecten el cumplimiento de las obligaciones contractuales,</w:t>
      </w:r>
      <w:r>
        <w:rPr>
          <w:rStyle w:val="CharStyle41"/>
        </w:rPr>
        <w:t xml:space="preserve"> EL CONTRATISTA</w:t>
      </w:r>
      <w:r>
        <w:t xml:space="preserve"> podrá solicitar una ampliación en el plazo de entrega, toda vez que lo haga por escrito dentro del plazo contractual previamente pactado y que dichos actos los justifique y documente en debida forma.</w:t>
      </w:r>
      <w:r>
        <w:rPr>
          <w:rStyle w:val="CharStyle41"/>
        </w:rPr>
        <w:t xml:space="preserve"> EL CONTRATISTA</w:t>
      </w:r>
      <w:r>
        <w:t xml:space="preserve"> dará aviso por escrito a</w:t>
      </w:r>
      <w:r>
        <w:rPr>
          <w:rStyle w:val="CharStyle41"/>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harStyle41"/>
        </w:rPr>
        <w:t xml:space="preserve"> EL CONTRATANTE</w:t>
      </w:r>
      <w:r>
        <w:t xml:space="preserve"> deniegue la prórroga del plazo contractual.</w:t>
      </w:r>
      <w:r>
        <w:rPr>
          <w:rStyle w:val="CharStyle41"/>
        </w:rPr>
        <w:t xml:space="preserve"> EL CONTRATANTE</w:t>
      </w:r>
      <w:r>
        <w:t xml:space="preserve"> notificará a EL</w:t>
      </w:r>
      <w:r>
        <w:rPr>
          <w:rStyle w:val="CharStyle41"/>
        </w:rPr>
        <w:t xml:space="preserve">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harStyle41"/>
        </w:rPr>
        <w:t xml:space="preserve"> EL CONTRATANTE</w:t>
      </w:r>
      <w:r>
        <w:t xml:space="preserve"> asegure las obligaciones.</w:t>
      </w:r>
      <w:r>
        <w:rPr>
          <w:rStyle w:val="CharStyle41"/>
        </w:rPr>
        <w:t xml:space="preserve"> </w:t>
      </w:r>
      <w:r>
        <w:rPr>
          <w:rStyle w:val="CharStyle42"/>
        </w:rPr>
        <w:t xml:space="preserve">CLÁUSULA DÉCIMA TERCERA: CESIÓN. </w:t>
      </w:r>
      <w:r>
        <w:t xml:space="preserve">Queda prohibido a</w:t>
      </w:r>
      <w:r>
        <w:rPr>
          <w:rStyle w:val="CharStyle41"/>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 EL CONTRATANTE,</w:t>
      </w:r>
      <w:r>
        <w:rPr>
          <w:rStyle w:val="CharStyle41"/>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harStyle42"/>
        </w:rPr>
        <w:t xml:space="preserve">CLÁUSULA DÉCIMA CUARTA: INTERPRETACIÓN DEL CONTRATO.</w:t>
      </w:r>
      <w:r>
        <w:rPr>
          <w:rStyle w:val="CharStyle41"/>
        </w:rPr>
        <w:t xml:space="preserve"> EL CONTRATANTE</w:t>
      </w:r>
      <w:r>
        <w:t xml:space="preserve"> se reserva la facultad de interpretar el presente Contrato de conformidad a la Constitución de la República, la LACAP, demás legislación aplicable y los Principios</w:t>
      </w:r>
    </w:p>
    <w:p>
      <w:pPr>
        <w:pStyle w:val="Style19"/>
        <w:framePr w:wrap="around" w:vAnchor="page" w:hAnchor="page" w:x="3773" w:y="18890"/>
        <w:shd w:val="clear" w:color="auto" w:fill="auto"/>
        <w:jc w:val="left"/>
        <w:spacing w:before="0" w:line="370" w:lineRule="exact"/>
      </w:pPr>
      <w:bookmarkStart w:id="6" w:name="bookmark6"/>
      <w:r>
        <w:t xml:space="preserve">900528</w:t>
      </w:r>
      <w:bookmarkEnd w:id="6"/>
    </w:p>
    <w:p>
      <w:pPr>
        <w:pStyle w:val="Style5"/>
        <w:framePr w:wrap="around" w:vAnchor="page" w:hAnchor="page" w:x="3773" w:y="18632"/>
        <w:shd w:val="clear" w:color="auto" w:fill="auto"/>
        <w:jc w:val="left"/>
        <w:ind w:left="9540"/>
        <w:spacing w:before="0" w:line="210" w:lineRule="exact"/>
      </w:pPr>
      <w:r>
        <w:t xml:space="preserve">9</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r/>
      <w:r/>
      <w:r/>
      <w:r/>
      <w:r/>
    </w:p>
    <w:p>
      <w:pPr>
        <w:pStyle w:val="Style5"/>
        <w:framePr w:w="9410" w:h="12878" w:hRule="exact" w:wrap="around" w:vAnchor="page" w:hAnchor="page" w:x="3935" w:y="4639"/>
        <w:shd w:val="clear" w:color="auto" w:fill="auto"/>
        <w:ind w:left="20" w:right="20"/>
        <w:spacing w:before="0"/>
      </w:pPr>
      <w:r>
        <w:t xml:space="preserve">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harStyle43"/>
        </w:rPr>
        <w:t xml:space="preserve"> EL CONTRATISTA</w:t>
      </w:r>
      <w:r>
        <w:t xml:space="preserve"> expresamente acepta tal disposición y se obliga a dar estricto cumplimiento a las instrucciones que al respecto dicte</w:t>
      </w:r>
      <w:r>
        <w:rPr>
          <w:rStyle w:val="CharStyle43"/>
        </w:rPr>
        <w:t xml:space="preserve"> EL CONTRATANTE</w:t>
      </w:r>
      <w:r>
        <w:t xml:space="preserve"> las cuales serán comunicadas por medio de la Directora de la Unidad de Adquisiciones y Contrataciones Institucional.</w:t>
      </w:r>
      <w:r>
        <w:rPr>
          <w:rStyle w:val="CharStyle43"/>
        </w:rPr>
        <w:t xml:space="preserve"> </w:t>
      </w:r>
      <w:r>
        <w:rPr>
          <w:rStyle w:val="CharStyle44"/>
        </w:rPr>
        <w:t xml:space="preserve">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harStyle43"/>
        </w:rPr>
        <w:t xml:space="preserve"> </w:t>
      </w:r>
      <w:r>
        <w:rPr>
          <w:rStyle w:val="CharStyle44"/>
        </w:rPr>
        <w:t xml:space="preserve">CLÁUSULA DÉCIMA SEXTA: TERMINACIÓN DEL CONTRATO.</w:t>
      </w:r>
      <w:r>
        <w:rPr>
          <w:rStyle w:val="CharStyle43"/>
        </w:rPr>
        <w:t xml:space="preserve"> EL CONTRATANTE</w:t>
      </w:r>
      <w:r>
        <w:t xml:space="preserve"> podrá dar por terminado el contrato sin responsabilidad alguna de su parte: a) Por las causales establecidas en las letras a) y b) del artículo 94 de la LACAP; b) Cuando</w:t>
      </w:r>
      <w:r>
        <w:rPr>
          <w:rStyle w:val="CharStyle43"/>
        </w:rPr>
        <w:t xml:space="preserve"> EL CONTRATISTA</w:t>
      </w:r>
      <w:r>
        <w:t xml:space="preserve"> entregue el suministro de una inferior calidad o en diferentes condiciones de lo ofertado; y c) por común acuerdo entre las partes. En estos casos</w:t>
      </w:r>
      <w:r>
        <w:rPr>
          <w:rStyle w:val="CharStyle43"/>
        </w:rPr>
        <w:t xml:space="preserve"> EL CONTRATANTE</w:t>
      </w:r>
      <w:r>
        <w:t xml:space="preserve"> tendrá derecho, después de notificar por escrito a</w:t>
      </w:r>
      <w:r>
        <w:rPr>
          <w:rStyle w:val="CharStyle43"/>
        </w:rPr>
        <w:t xml:space="preserve"> EL CONTRATISTA,</w:t>
      </w:r>
      <w:r>
        <w:t xml:space="preserve"> a dar por terminado el Contrato y cuando el Contrato se dé por caducado por incumplimiento imputable a</w:t>
      </w:r>
      <w:r>
        <w:rPr>
          <w:rStyle w:val="CharStyle43"/>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harStyle43"/>
        </w:rPr>
        <w:t xml:space="preserve"> </w:t>
      </w:r>
      <w:r>
        <w:rPr>
          <w:rStyle w:val="CharStyle44"/>
        </w:rPr>
        <w:t xml:space="preserve">CLÁUSULA DÉCIMA SEPTIMA: LEGISLACIÓN APLICABLE</w:t>
      </w:r>
      <w:r>
        <w:rPr>
          <w:rStyle w:val="CharStyle43"/>
        </w:rPr>
        <w:t xml:space="preserve">.</w:t>
      </w:r>
      <w:r>
        <w:t xml:space="preserve"> Las partes se someten a la legislación vigente de la República de El Salvador. </w:t>
      </w:r>
      <w:r>
        <w:rPr>
          <w:rStyle w:val="CharStyle44"/>
        </w:rPr>
        <w:t xml:space="preserve">CLÁUSULA DÉCIMA OCTAVA: CONDICIONES DE PREVENCIÓN Y ERRADICACIÓN DEL TRABATO INFANTIL</w:t>
      </w:r>
      <w:r>
        <w:rPr>
          <w:rStyle w:val="CharStyle43"/>
        </w:rPr>
        <w:t xml:space="preserve">:</w:t>
      </w:r>
      <w: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rPr>
          <w:sz w:val="2"/>
          <w:szCs w:val="2"/>
        </w:rPr>
      </w:pPr>
      <w:r/>
      <w:r/>
      <w:r>
        <w:pict>
          <v:shape o:spt="32" o:oned="1" path="m,l21600,21600e" style="position:absolute;margin-left:204.10pt;margin-top:630.80pt;width:201.95pt;height:0.00pt;z-index:-251658240;mso-position-horizontal-relative:page;mso-position-vertical-relative:page">
            <v:stroke weight="0.55pt"/>
          </v:shape>
        </w:pict>
      </w:r>
      <w:r/>
      <w:r/>
      <w:r/>
      <w:r/>
    </w:p>
    <w:p>
      <w:pPr>
        <w:framePr w:wrap="around" w:vAnchor="page" w:hAnchor="page" w:x="6113" w:y="11955"/>
        <w:rPr>
          <w:sz w:val="0"/>
          <w:szCs w:val="0"/>
        </w:rPr>
      </w:pPr>
      <w:r>
        <w:pict>
          <v:shape type="#_x0000_t75" style="width:62pt;height:34pt;">
            <v:imagedata r:id="rId5" r:href="rId6"/>
          </v:shape>
        </w:pict>
      </w:r>
    </w:p>
    <w:p>
      <w:pPr>
        <w:framePr w:wrap="around" w:vAnchor="page" w:hAnchor="page" w:x="11902" w:y="11689"/>
        <w:rPr>
          <w:sz w:val="0"/>
          <w:szCs w:val="0"/>
        </w:rPr>
      </w:pPr>
      <w:r>
        <w:pict>
          <v:shape type="#_x0000_t75" style="width:88pt;height:93pt;">
            <v:imagedata r:id="rId7" r:href="rId8"/>
          </v:shape>
        </w:pict>
      </w:r>
    </w:p>
    <w:p>
      <w:pPr>
        <w:framePr w:wrap="around" w:vAnchor="page" w:hAnchor="page" w:x="3903" w:y="14137"/>
        <w:rPr>
          <w:sz w:val="0"/>
          <w:szCs w:val="0"/>
        </w:rPr>
      </w:pPr>
      <w:r>
        <w:pict>
          <v:shape type="#_x0000_t75" style="width:89pt;height:62pt;">
            <v:imagedata r:id="rId9" r:href="rId10"/>
          </v:shape>
        </w:pict>
      </w:r>
    </w:p>
    <w:p>
      <w:pPr>
        <w:pStyle w:val="Style5"/>
        <w:framePr w:w="9727" w:h="6553" w:hRule="exact" w:wrap="around" w:vAnchor="page" w:hAnchor="page" w:x="3935" w:y="5354"/>
        <w:shd w:val="clear" w:color="auto" w:fill="auto"/>
        <w:ind w:left="100" w:right="220"/>
        <w:spacing w:before="0"/>
      </w:pPr>
      <w:r>
        <w:t xml:space="preserve">de inhabilitación en el artículo 158 Romano V literal b) de la LACAP relativa a la invocación</w:t>
        <w:br/>
        <w:t xml:space="preserve">de hechos falsos para obtener la adjudicación de la contratación. Se entenderá por</w:t>
        <w:br/>
        <w:t xml:space="preserve">comprobado el incumplimiento a la normativa por parte de la Dirección General de</w:t>
        <w:br/>
        <w:t xml:space="preserve">Inspección de Trabajo, si durante el trámite de re inspección se determina que hubo</w:t>
        <w:br/>
        <w:t xml:space="preserve">subsanación por haber cometido una infracción, o por el contrario si se remitiere a</w:t>
        <w:br/>
        <w:t xml:space="preserve">procedimiento sancionatorio y en éste último caso deberá finalizar el procedimiento para</w:t>
        <w:br/>
        <w:t xml:space="preserve">conocer la resolución final.</w:t>
      </w:r>
      <w:r>
        <w:rPr>
          <w:rStyle w:val="CharStyle45"/>
        </w:rPr>
        <w:t xml:space="preserve"> </w:t>
      </w:r>
      <w:r>
        <w:rPr>
          <w:rStyle w:val="CharStyle46"/>
        </w:rPr>
        <w:t xml:space="preserve">CLÁUSULA DÉCIMA NOVENA: NOTIFICACIONES.</w:t>
      </w:r>
      <w:r>
        <w:t xml:space="preserve"> Todas</w:t>
        <w:br/>
        <w:t xml:space="preserve">las notificaciones entre las partes referentes a la ejecución de este contrato, deberán hacerse</w:t>
        <w:br/>
        <w:t xml:space="preserve">por escrito y tendrán efecto a partir de su recepción en las direcciones que a continuación se</w:t>
        <w:br/>
        <w:t xml:space="preserve">indican: para</w:t>
      </w:r>
      <w:r>
        <w:rPr>
          <w:rStyle w:val="CharStyle45"/>
        </w:rPr>
        <w:t xml:space="preserve"> EL CONTRATANTE,</w:t>
      </w:r>
      <w:r>
        <w:t xml:space="preserve"> Edificio Ministerio de Gobernación y Desarrollo</w:t>
        <w:br/>
        <w:t xml:space="preserve">Territorial, 9</w:t>
      </w:r>
      <w:r>
        <w:rPr>
          <w:vertAlign w:val="superscript"/>
        </w:rPr>
        <w:t xml:space="preserve">a</w:t>
      </w:r>
      <w:r>
        <w:t xml:space="preserve"> Calle Poniente y 15 Avenida Norte, Centro de Gobierno, San Salvador, y para</w:t>
        <w:br/>
      </w:r>
      <w:r>
        <w:rPr>
          <w:rStyle w:val="CharStyle45"/>
        </w:rPr>
        <w:t xml:space="preserve">EL CONTRATISTA,</w:t>
      </w:r>
      <w:r>
        <w:t xml:space="preserve"> en Calle Antigua a San Marcos, km. 3 Vi, No. 2000, Colonia América,</w:t>
      </w:r>
    </w:p>
    <w:p>
      <w:pPr>
        <w:pStyle w:val="Style5"/>
        <w:framePr w:w="9727" w:h="6553" w:hRule="exact" w:wrap="around" w:vAnchor="page" w:hAnchor="page" w:x="3935" w:y="5354"/>
        <w:shd w:val="clear" w:color="auto" w:fill="auto"/>
        <w:jc w:val="left"/>
        <w:ind w:left="1080" w:firstLine="320"/>
        <w:spacing w:before="0" w:line="210" w:lineRule="exact"/>
      </w:pPr>
      <w:r>
        <w:t xml:space="preserve">fx</w:t>
      </w:r>
    </w:p>
    <w:p>
      <w:pPr>
        <w:pStyle w:val="Style5"/>
        <w:framePr w:w="9727" w:h="6553" w:hRule="exact" w:wrap="around" w:vAnchor="page" w:hAnchor="page" w:x="3935" w:y="5354"/>
        <w:shd w:val="clear" w:color="auto" w:fill="auto"/>
        <w:ind w:left="100" w:right="169"/>
        <w:spacing w:before="0" w:after="146" w:line="210" w:lineRule="exact"/>
      </w:pPr>
      <w:r>
        <w:t xml:space="preserve">San Salvadoi\Ea^ fe de lo cual firmamos el presente contrato en la ciudad de San Salvador, a</w:t>
      </w:r>
    </w:p>
    <w:p>
      <w:pPr>
        <w:pStyle w:val="Style5"/>
        <w:framePr w:w="9727" w:h="6553" w:hRule="exact" w:wrap="around" w:vAnchor="page" w:hAnchor="page" w:x="3935" w:y="5354"/>
        <w:shd w:val="clear" w:color="auto" w:fill="auto"/>
        <w:ind w:left="100" w:right="169"/>
        <w:spacing w:before="0" w:line="210" w:lineRule="exact"/>
      </w:pPr>
      <w:r>
        <w:t xml:space="preserve">los diez días^e^enero de dos mil veinte.-</w:t>
      </w:r>
    </w:p>
    <w:p>
      <w:pPr>
        <w:pStyle w:val="Style5"/>
        <w:framePr w:w="9727" w:h="6553" w:hRule="exact" w:wrap="around" w:vAnchor="page" w:hAnchor="page" w:x="3935" w:y="5354"/>
        <w:shd w:val="clear" w:color="auto" w:fill="auto"/>
        <w:jc w:val="left"/>
        <w:ind w:left="1256" w:right="7540" w:firstLine="320"/>
        <w:spacing w:before="0" w:line="155" w:lineRule="exact"/>
      </w:pPr>
      <w:r>
        <w:t xml:space="preserve">\ \</w:t>
      </w:r>
      <w:r>
        <w:rPr>
          <w:rStyle w:val="CharStyle47"/>
        </w:rPr>
        <w:t xml:space="preserve"> % \ \</w:t>
        <w:br/>
      </w:r>
      <w:r>
        <w:t xml:space="preserve">\ \ '"A</w:t>
      </w:r>
    </w:p>
    <w:p>
      <w:pPr>
        <w:pStyle w:val="Style5"/>
        <w:framePr w:w="9727" w:h="6553" w:hRule="exact" w:wrap="around" w:vAnchor="page" w:hAnchor="page" w:x="3935" w:y="5354"/>
        <w:shd w:val="clear" w:color="auto" w:fill="auto"/>
        <w:jc w:val="left"/>
        <w:ind w:left="1080" w:right="7540"/>
        <w:spacing w:before="0" w:line="155" w:lineRule="exact"/>
      </w:pPr>
      <w:r>
        <w:rPr>
          <w:rStyle w:val="CharStyle48"/>
        </w:rPr>
        <w:t xml:space="preserve">\\ \ \\\\</w:t>
      </w:r>
    </w:p>
    <w:p>
      <w:pPr>
        <w:framePr w:wrap="around" w:vAnchor="page" w:hAnchor="page" w:x="5221" w:y="11910"/>
      </w:pPr>
    </w:p>
    <w:p>
      <w:pPr>
        <w:pStyle w:val="Style5"/>
        <w:framePr w:w="9727" w:h="3007" w:hRule="exact" w:wrap="around" w:vAnchor="page" w:hAnchor="page" w:x="3935" w:y="15229"/>
        <w:shd w:val="clear" w:color="auto" w:fill="auto"/>
        <w:ind w:left="100" w:right="220"/>
        <w:spacing w:before="0"/>
      </w:pPr>
      <w:r>
        <w:rPr>
          <w:lang w:val="it"/>
        </w:rPr>
        <w:t xml:space="preserve">r En^widad </w:t>
      </w:r>
      <w:r>
        <w:t xml:space="preserve">de San Salvador, a las once horas cuarenta y tres minutos del día diez de enero </w:t>
      </w:r>
      <w:r>
        <w:rPr>
          <w:rStyle w:val="CharStyle53"/>
        </w:rPr>
        <w:t xml:space="preserve">^deldos</w:t>
      </w:r>
      <w:r>
        <w:t xml:space="preserve"> mil veinte. Ante mí,</w:t>
      </w:r>
      <w:r>
        <w:rPr>
          <w:rStyle w:val="CharStyle45"/>
        </w:rPr>
        <w:t xml:space="preserve"> JORGE ARMANDO </w:t>
      </w:r>
      <w:r>
        <w:rPr>
          <w:rStyle w:val="CharStyle45"/>
          <w:lang w:val="de"/>
        </w:rPr>
        <w:t xml:space="preserve">ALFARO QUINT </w:t>
      </w:r>
      <w:r>
        <w:rPr>
          <w:rStyle w:val="CharStyle45"/>
        </w:rPr>
        <w:t xml:space="preserve">ANILLA,</w:t>
      </w:r>
      <w:r>
        <w:t xml:space="preserve"> Notario, del domicilio de Quezaltep</w:t>
      </w:r>
      <w:r>
        <w:rPr>
          <w:lang w:val="it"/>
        </w:rPr>
        <w:t xml:space="preserve">eque, </w:t>
      </w:r>
      <w:r>
        <w:t xml:space="preserve">Departamento de La Libertad, comparecen los señores,</w:t>
      </w:r>
      <w:r>
        <w:rPr>
          <w:rStyle w:val="CharStyle45"/>
        </w:rPr>
        <w:t xml:space="preserve"> RAÚL ERNESTO MELARA MORÁN,</w:t>
      </w:r>
      <w:r>
        <w:t xml:space="preserve"> de cuarenta y siete años de edad, Abogado y Notario, del domicilio de San Salvador, persona de mi conocimiento, con Documento Único de Identidad número cero cero cero noventa mil trescientos noventa y seis- cinco, quien actúa en nombre y representación del Estado y Gobierno de El Salvador,</w:t>
      </w:r>
    </w:p>
    <w:p>
      <w:pPr>
        <w:pStyle w:val="Style51"/>
        <w:framePr w:w="4579" w:h="873" w:hRule="exact" w:wrap="around" w:vAnchor="page" w:hAnchor="page" w:x="3975" w:y="12783"/>
        <w:shd w:val="clear" w:color="auto" w:fill="auto"/>
        <w:jc w:val="left"/>
        <w:spacing w:before="0" w:line="281" w:lineRule="exact"/>
      </w:pPr>
      <w:r>
        <w:t xml:space="preserve">LIC. </w:t>
      </w:r>
      <w:r>
        <w:rPr>
          <w:lang w:val="de"/>
        </w:rPr>
        <w:t xml:space="preserve">RAtJ^ÄNESTO </w:t>
      </w:r>
      <w:r>
        <w:t xml:space="preserve">MEÚg^MORÁ'N</w:t>
      </w:r>
    </w:p>
    <w:p>
      <w:pPr>
        <w:pStyle w:val="Style5"/>
        <w:framePr w:w="4579" w:h="873" w:hRule="exact" w:wrap="around" w:vAnchor="page" w:hAnchor="page" w:x="3975" w:y="12783"/>
        <w:shd w:val="clear" w:color="auto" w:fill="auto"/>
        <w:jc w:val="left"/>
        <w:ind w:right="100"/>
        <w:spacing w:before="0" w:line="281" w:lineRule="exact"/>
      </w:pPr>
      <w:r>
        <w:t xml:space="preserve">FISCAL </w:t>
      </w:r>
      <w:r>
        <w:rPr>
          <w:lang w:val="fr"/>
        </w:rPr>
        <w:t xml:space="preserve">GENERAL </w:t>
      </w:r>
      <w:r>
        <w:rPr>
          <w:lang w:val="it"/>
        </w:rPr>
        <w:t xml:space="preserve">DE LA RE?SSÈA </w:t>
      </w:r>
      <w:r>
        <w:rPr>
          <w:lang w:val="fr"/>
        </w:rPr>
        <w:t xml:space="preserve">EL </w:t>
      </w:r>
      <w:r>
        <w:rPr>
          <w:lang w:val="it"/>
        </w:rPr>
        <w:t xml:space="preserve">CONTRATÀNTE</w:t>
      </w:r>
    </w:p>
    <w:p>
      <w:pPr>
        <w:pStyle w:val="Style3"/>
        <w:framePr w:w="9727" w:h="861" w:hRule="exact" w:wrap="around" w:vAnchor="page" w:hAnchor="page" w:x="3935" w:y="14059"/>
        <w:shd w:val="clear" w:color="auto" w:fill="auto"/>
        <w:jc w:val="left"/>
        <w:ind w:left="4287"/>
        <w:spacing w:line="281" w:lineRule="exact"/>
      </w:pPr>
      <w:bookmarkStart w:id="7" w:name="bookmark7"/>
      <w:r>
        <w:t xml:space="preserve">ALEJANDRO ANTONIO VILLALTA MAGAÑA</w:t>
      </w:r>
      <w:bookmarkEnd w:id="7"/>
    </w:p>
    <w:p>
      <w:pPr>
        <w:pStyle w:val="Style5"/>
        <w:framePr w:w="9727" w:h="861" w:hRule="exact" w:wrap="around" w:vAnchor="page" w:hAnchor="page" w:x="3935" w:y="14059"/>
        <w:shd w:val="clear" w:color="auto" w:fill="auto"/>
        <w:jc w:val="left"/>
        <w:ind w:left="4287"/>
        <w:spacing w:before="0" w:line="281" w:lineRule="exact"/>
      </w:pPr>
      <w:r>
        <w:t xml:space="preserve">INVERSIONES VIDA, S.A. DE C.V.</w:t>
      </w:r>
    </w:p>
    <w:p>
      <w:pPr>
        <w:pStyle w:val="Style5"/>
        <w:framePr w:w="9727" w:h="861" w:hRule="exact" w:wrap="around" w:vAnchor="page" w:hAnchor="page" w:x="3935" w:y="14059"/>
        <w:shd w:val="clear" w:color="auto" w:fill="auto"/>
        <w:jc w:val="left"/>
        <w:ind w:left="5780"/>
        <w:spacing w:before="0" w:line="281" w:lineRule="exact"/>
      </w:pPr>
      <w:r>
        <w:t xml:space="preserve">EL CONTRATISTA</w:t>
      </w:r>
    </w:p>
    <w:p>
      <w:pPr>
        <w:pStyle w:val="Style51"/>
        <w:framePr w:w="9727" w:h="375" w:hRule="exact" w:wrap="around" w:vAnchor="page" w:hAnchor="page" w:x="3935" w:y="18853"/>
        <w:shd w:val="clear" w:color="auto" w:fill="auto"/>
        <w:ind w:left="248" w:right="8492"/>
        <w:spacing w:before="0" w:line="210" w:lineRule="exact"/>
      </w:pPr>
      <w:r>
        <w:rPr>
          <w:rStyle w:val="CharStyle54"/>
        </w:rPr>
        <w:t xml:space="preserve">qOûû û</w:t>
      </w:r>
    </w:p>
    <w:p>
      <w:pPr>
        <w:pStyle w:val="Style55"/>
        <w:framePr w:w="9727" w:h="375" w:hRule="exact" w:wrap="around" w:vAnchor="page" w:hAnchor="page" w:x="3935" w:y="18853"/>
        <w:shd w:val="clear" w:color="auto" w:fill="auto"/>
        <w:ind w:left="500"/>
        <w:spacing w:line="110" w:lineRule="exact"/>
      </w:pPr>
      <w:r>
        <w:t xml:space="preserve">-J V w V</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pStyle w:val="Style5"/>
        <w:framePr w:w="9432" w:h="12860" w:hRule="exact" w:wrap="around" w:vAnchor="page" w:hAnchor="page" w:x="3935" w:y="4722"/>
        <w:shd w:val="clear" w:color="auto" w:fill="auto"/>
        <w:ind w:left="20" w:right="20"/>
        <w:spacing w:before="0"/>
      </w:pPr>
      <w:r>
        <w:t xml:space="preserve">específicamente del Ministerio de Gobernación y Desarrollo Territorial, Institución con Número de Identificación Tributaria cero seiscientos catorce-cero diez mil ciento dos-ciento uno-cinco, en su carácter de Fiscal General de la República, personería que doy fe de ser legitima y suficiente por haber tenido a la vista el Decreto Legislativo Número Doscientos Veinte, emitido por la Asamblea Legislativa el día veintiuno de diciembre de dos mil dieciocho, publicado en el Diario Oficial Número Uno, Tomo Número Cuatrocientos Veintidós, de fecha tres de enero de dos mil diecinueve, mediante el cual la Asamblea Legislativa eligió en el cargo de Fiscal General de la República, al Abogado Raúl Ernesto Melara Morán, para el período de tres años contados a partir del día seis de enero de dos mil diecinueve que concluyen el cinco de enero de dos mil veintidós, y sobre la base de lo dispuesto en los artículos Ciento Noventa y Tres, Ordinal Quinto de la Constitución de la República; Dieciocho literal "i" de la Ley Orgánica de La Fiscalía General de la República; y Dieciocho, Inciso Cuarto de la Ley de Adquisiciones y Contrataciones de la Administración Pública, los cuales le conceden facultades para celebrar contratos como el presente, y que en el transcurso de este instrumento se denominará</w:t>
      </w:r>
      <w:r>
        <w:rPr>
          <w:rStyle w:val="CharStyle57"/>
        </w:rPr>
        <w:t xml:space="preserve"> "EL CONTRATANTE";</w:t>
      </w:r>
      <w:r>
        <w:t xml:space="preserve"> y por otra parte el Señor</w:t>
      </w:r>
      <w:r>
        <w:rPr>
          <w:rStyle w:val="CharStyle57"/>
        </w:rPr>
        <w:t xml:space="preserve"> ALEJANDRO ANTONIO VILLALTA MAGAÑA,</w:t>
      </w:r>
      <w:r>
        <w:t xml:space="preserve"> quien es de setenta y dos años de edad, Ingeniero Químico, del domicilio de Zaragoza, Departamento de la Libertad, con Documento Único de Identidad número cero dos millones ciento treinta y nueve mil ciento sesenta y tres - seis, y Número de Identificación Tributaria cero doscientos diez - ciento setenta y un mil cuarenta y siete - cero cero dos - seis, quien actúa en carácter de Apoderado Especial de la Sociedad</w:t>
      </w:r>
      <w:r>
        <w:rPr>
          <w:rStyle w:val="CharStyle57"/>
        </w:rPr>
        <w:t xml:space="preserve"> INVERSIONES VIDA, SOCIEDAD ANÓNIMA DE CAPITAL VARIABLE,</w:t>
      </w:r>
      <w:r>
        <w:t xml:space="preserve"> que puede abreviarse</w:t>
      </w:r>
      <w:r>
        <w:rPr>
          <w:rStyle w:val="CharStyle57"/>
        </w:rPr>
        <w:t xml:space="preserve"> INVERSIONES VIDA, S.A. DE C.V.,</w:t>
      </w:r>
      <w:r>
        <w:t xml:space="preserve"> del domicilio de San Salvador, con Número de Identificación Tributaria cero seiscientos catorce - ciento cuarenta y un mil doscientos noventa y dos - ciento dos - cuatro; personería que doy fe de ser legitima y suficiente por haber tenido a la vista: Copia Certificada por Notario de Testimonio de Escritura Pública de Poder Especial otorgado en esta ciudad, a las nueve horas del día doce de diciembre de dos mil dieciocho, ante los oficios Notariales de Mario Enrique Sáenz, por el Ingeniero Jaime Arturo González Jiménez conocido por Jaime Arturo González Suvillaga, en su carácter de Director Presidente y Representante Legal de la referida Sociedad, inscrito en el Registro de Comercio bajo el número</w:t>
      </w:r>
      <w:r>
        <w:rPr>
          <w:rStyle w:val="CharStyle57"/>
        </w:rPr>
        <w:t xml:space="preserve"> TREINTA Y NUEVE</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pStyle w:val="Style5"/>
        <w:framePr w:w="9310" w:h="12881" w:hRule="exact" w:wrap="around" w:vAnchor="page" w:hAnchor="page" w:x="4032" w:y="5838"/>
        <w:shd w:val="clear" w:color="auto" w:fill="auto"/>
        <w:ind w:left="20"/>
        <w:spacing w:before="0"/>
      </w:pPr>
      <w:r>
        <w:rPr>
          <w:rStyle w:val="CharStyle58"/>
        </w:rPr>
        <w:t xml:space="preserve">del Libro MIL NOVECIENTOS DOCE</w:t>
      </w:r>
      <w:r>
        <w:t xml:space="preserve"> del Registro de otros Contratos Mercantiles, el veinte^ de diciembre de dos mil dieciocho, en favor del Ingeniero</w:t>
      </w:r>
      <w:r>
        <w:rPr>
          <w:rStyle w:val="CharStyle58"/>
        </w:rPr>
        <w:t xml:space="preserve"> ALEJANDRO ANTONIO VILLALTA MAGAÑA,</w:t>
      </w:r>
      <w:r>
        <w:t xml:space="preserve"> por medio de la cual se le otorga Poder Especial amplio y suficiente como por ley pueda ser necesario, para qué de esa manera el pueda firmar contratos y declaraciones juradas, derivado de la partición de INVERSIONES VIDA, S.A. DE C.V. en licitaciones públicas, encontrándose en dicho Poder debidamente acreditada la existencia legal de la Sociedad y la personería jurídica con que actúa el poderdante, por así dar fe de ello el Notario, por haber tenido a la vista y a través del mismo se le confieren las suficientes facultades para comparecer a otorgar actos como el que ampara esté instrumento y que en lo sucesivo se denominará</w:t>
      </w:r>
      <w:r>
        <w:rPr>
          <w:rStyle w:val="CharStyle58"/>
        </w:rPr>
        <w:t xml:space="preserve"> "EL CONTRATISTA";</w:t>
      </w:r>
      <w:r>
        <w:t xml:space="preserve"> y</w:t>
      </w:r>
      <w:r>
        <w:rPr>
          <w:rStyle w:val="CharStyle58"/>
        </w:rPr>
        <w:t xml:space="preserve"> ME DICEN: I</w:t>
      </w:r>
      <w:r>
        <w:t xml:space="preserve">)Que para efecto de darle valor al instrumento público me presentarán el documento privado que antecede, el cual está redactado en seis hojas de papel simple.</w:t>
      </w:r>
      <w:r>
        <w:rPr>
          <w:rStyle w:val="CharStyle58"/>
        </w:rPr>
        <w:t xml:space="preserve"> II)</w:t>
      </w:r>
      <w:r>
        <w:t xml:space="preserve"> Que reconoce como suyas las firmas puestas al pie del documento anterior, de las cuales, la primera se lee "Ilegible" y la segunda de caracteres "Ilegible", por haber sido puestas de su propio puño y letra y a mi presencia, en el carácter en que actúan en el Contrato número</w:t>
      </w:r>
      <w:r>
        <w:rPr>
          <w:rStyle w:val="CharStyle58"/>
        </w:rPr>
        <w:t xml:space="preserve"> MG-CERO CERO OCHO PLECA DOS MIL VEINTE denominado "SUMINISTRO DE AGUA ENVASADA PARA CONSUMO DEL PERSONAL DEL MINISTERIO DE GOBERNACION V DESARROLLO TERRITORIAL Y SUS DEPENDENCIAS",</w:t>
      </w:r>
      <w:r>
        <w:t xml:space="preserve"> a que se refiere el documento anterior y que es consecuencia del proceso de</w:t>
      </w:r>
      <w:r>
        <w:rPr>
          <w:rStyle w:val="CharStyle58"/>
        </w:rPr>
        <w:t xml:space="preserve"> LICITACIÓN ABIERTA N° DR-CAFTA LA-MG-CERO UNO PLECA DOS MIL VEINTE. III)</w:t>
      </w:r>
      <w:r>
        <w:t xml:space="preserve"> Que así mismo, reconocen todos los derechos, obligaciones, pactos y renuncias de sus representadas, contenidos en las DIECINUEVE cláusulas que forman parte de dicho Instrumento, el cual ha sido otorgado en esta ciudad y en esta fecha, y que en sus cláusulas principales establece que</w:t>
      </w:r>
      <w:r>
        <w:rPr>
          <w:rStyle w:val="CharStyle58"/>
        </w:rPr>
        <w:t xml:space="preserve"> EL CONTRATISTA</w:t>
      </w:r>
      <w:r>
        <w:t xml:space="preserve"> se compromete a proporcionar a</w:t>
      </w:r>
      <w:r>
        <w:rPr>
          <w:rStyle w:val="CharStyle58"/>
        </w:rPr>
        <w:t xml:space="preserve"> EL CONTRATANTE,</w:t>
      </w:r>
      <w:r>
        <w:t xml:space="preserve"> agua envasada para consumo del personal del Ministerio de Gobernación y Desarrollo Territorial y sus Dependencias, a través de la entrega de garrafones de agua embotellada de cinco galones y botellas de quinientos mi y fardos de bolsones de agua de quinientos mi conteniendo Agua Marca Alpina, con su respectivo tapón y sello de garantía y con fecha de vencimiento visible, según se ha detallado en cuanto a sus características y cantidades en la</w:t>
      </w:r>
      <w:r>
        <w:rPr>
          <w:rStyle w:val="CharStyle58"/>
        </w:rPr>
        <w:t xml:space="preserve"> CLÁUSULA PRIMERA</w:t>
      </w:r>
      <w:r>
        <w:t xml:space="preserve"> del referido Contrato y servirá para cubrir las necesidades relativas al objeto de dicho</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pStyle w:val="Style5"/>
        <w:framePr w:w="9418" w:h="12849" w:hRule="exact" w:wrap="around" w:vAnchor="page" w:hAnchor="page" w:x="3935" w:y="4737"/>
        <w:shd w:val="clear" w:color="auto" w:fill="auto"/>
        <w:ind w:left="20" w:right="20"/>
        <w:spacing w:before="0"/>
      </w:pPr>
      <w:r>
        <w:t xml:space="preserve">suministro.</w:t>
      </w:r>
      <w:r>
        <w:rPr>
          <w:rStyle w:val="CharStyle59"/>
        </w:rPr>
        <w:t xml:space="preserve"> IV)</w:t>
      </w:r>
      <w:r>
        <w:t xml:space="preserve"> Que el monto total por dicho suministro representa la cantidad de hasta </w:t>
      </w:r>
      <w:r>
        <w:rPr>
          <w:rStyle w:val="CharStyle59"/>
        </w:rPr>
        <w:t xml:space="preserve">SESENTA Y NUEVE MIL DOSCIENTOS VEINTIDOS DÓLARES CON CINCUENTA Y OCHO CENTAVOS DE DÓLAR DE LOS ESTADOS UNIDOS DE AMÉRICA,</w:t>
      </w:r>
      <w:r>
        <w:t xml:space="preserve"> valor que incluye el Impuesto a la Transferencia de Bienes Muebles y a la Prestación de Servicios.</w:t>
      </w:r>
      <w:r>
        <w:rPr>
          <w:rStyle w:val="CharStyle59"/>
        </w:rPr>
        <w:t xml:space="preserve"> V)</w:t>
      </w:r>
      <w:r>
        <w:t xml:space="preserve"> El plazo para la entrega del suministro será a partir de la notificación de la orden de inicio emitida por los respectivos Administradores del Contrato hasta el treinta y uno de diciembre de dos mil veinte. Obligándose las partes a cumplir con todas las condiciones establecidas en el referido contrato y demás documentos contractuales; asumiendo además, todas las responsabilidades que se deriven del mismo. La vigencia del Contrato en referencia será a partir de la notificación de la legalización del mismo hasta el treinta y uno de diciembre de dos mil veinte.</w:t>
      </w:r>
      <w:r>
        <w:rPr>
          <w:rStyle w:val="CharStyle59"/>
        </w:rPr>
        <w:t xml:space="preserve"> VI) EL CONTRATISTA,</w:t>
      </w:r>
      <w:r>
        <w:t xml:space="preserve"> en forma expresa y terminante se obliga a efectuar el suministro objeto del referido contrato, mediante entregas parciales a realizarse de acuerdo a especificaciones técnicas requeridas y ofertadas por</w:t>
      </w:r>
      <w:r>
        <w:rPr>
          <w:rStyle w:val="CharStyle59"/>
        </w:rPr>
        <w:t xml:space="preserve"> EL CONTRATISTA</w:t>
      </w:r>
      <w:r>
        <w:t xml:space="preserve"> en las cantidades comprendidas en la</w:t>
      </w:r>
      <w:r>
        <w:rPr>
          <w:rStyle w:val="CharStyle59"/>
        </w:rPr>
        <w:t xml:space="preserve"> CLÁUSULA PRIMERA Y TERCERA</w:t>
      </w:r>
      <w:r>
        <w:t xml:space="preserve"> del referido Contrato y en los lugares detallados en el anexo número uno, de las Bases de Licitación. Las entregas del suministro deberán realizarse de acuerdo al siguiente detalle: para el Ministerio de Gobernación y Desarrollo Territorial (Gobernaciones Departamentales y Protección Civil): las entregas del suministro deberán ser dos veces por semana (todos los martes y jueves) en el horario conveniente al Ministerio previa coordinación con el Administrador de Contrato, Dirección General de Correos de El Salvador: para el Departamento de San Salvador se requiere que la entrega de agua se realice dos veces por semana, los días martes y jueves, en horario de ocho de la mañana a once del mediodía, para las oficinas a nivel nacional se requiere que la entrega de agua se realice al menos una vez por semana, en horario de nueve de la mañana a cuatro de la tarde. Cuerpo de Bomberos de El Salvador: En horario de lunes a viernes, pudiendo hacer en dos entregas semanales, desde las ocho de mañana a las doce del mediodía </w:t>
      </w:r>
      <w:r>
        <w:rPr>
          <w:rStyle w:val="CharStyle60"/>
        </w:rPr>
        <w:t xml:space="preserve">y/o</w:t>
      </w:r>
      <w:r>
        <w:t xml:space="preserve"> de las trece a las quince horas con treinta minutos. Dirección de Centros de Gobierno Departamentales: Las entregas se harán mensualmente en horario de seis con treinta minutos de la mañana a nueve con treinta minutos de la mañana, en las oficinas Administrativas de cada Centro de Gobierno en cada Departamento. Imprenta Nacional: Las entregas deberán realizarse los</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p>
      <w:pPr>
        <w:pStyle w:val="Style5"/>
        <w:framePr w:w="9569" w:h="3895" w:hRule="exact" w:wrap="around" w:vAnchor="page" w:hAnchor="page" w:x="3891" w:y="5489"/>
        <w:shd w:val="clear" w:color="auto" w:fill="auto"/>
        <w:ind w:left="160" w:right="20"/>
        <w:spacing w:before="0"/>
      </w:pPr>
      <w:r>
        <w:t xml:space="preserve">días martes y viernes de cada semana. Y yo, el suscrito Notario, DOY FE: De ser auténticas las firmas que calzan al final del anterior documento, por haber sido puestas de su propio puño y letra, en mi presencia por los comparecientes, en el carácter en el que actúan, así como de ser legítima y suficiente la personería para actuar en el nombre de sus representadas, por haber tenido a la vista la documentación antes relacionada. Además, les explique claramente los derechos y obligaciones a los que se han sometido por medio de este Instrumento. Así lo expresaron los comparecientes, a quienes expliqué los efectos legales de la presente Acta Notarial, que principia al pie del Contrato ya relacionado y que consta de en tres hojas de papel simple, y leído que les hube íntegramente todo lo escrito en un solo acto, sin</w:t>
      </w:r>
    </w:p>
    <w:p>
      <w:pPr>
        <w:framePr w:wrap="around" w:vAnchor="page" w:hAnchor="page" w:x="4071" w:y="9354"/>
        <w:rPr>
          <w:sz w:val="0"/>
          <w:szCs w:val="0"/>
        </w:rPr>
      </w:pPr>
      <w:r>
        <w:pict>
          <v:shape type="#_x0000_t75" style="width:373pt;height:134pt;">
            <v:imagedata r:id="rId11" r:href="rId12"/>
          </v:shape>
        </w:pict>
      </w:r>
    </w:p>
    <w:p>
      <w:pPr>
        <w:framePr w:wrap="around" w:vAnchor="page" w:hAnchor="page" w:x="7412" w:y="13152"/>
        <w:rPr>
          <w:sz w:val="0"/>
          <w:szCs w:val="0"/>
        </w:rPr>
      </w:pPr>
      <w:r>
        <w:pict>
          <v:shape type="#_x0000_t75" style="width:156pt;height:81pt;">
            <v:imagedata r:id="rId13" r:href="rId14"/>
          </v:shape>
        </w:pict>
      </w:r>
    </w:p>
    <w:p>
      <w:pPr>
        <w:pStyle w:val="Style37"/>
        <w:framePr w:wrap="around" w:vAnchor="page" w:hAnchor="page" w:x="3891" w:y="18753"/>
        <w:shd w:val="clear" w:color="auto" w:fill="auto"/>
        <w:spacing w:before="0" w:line="290" w:lineRule="exact"/>
      </w:pPr>
      <w:bookmarkStart w:id="8" w:name="bookmark8"/>
      <w:r>
        <w:t xml:space="preserve">0000531</w:t>
      </w:r>
      <w:bookmarkEnd w:id="8"/>
    </w:p>
    <w:p>
      <w:pPr>
        <w:pStyle w:val="Style14"/>
        <w:framePr w:wrap="around" w:vAnchor="page" w:hAnchor="page" w:x="13280" w:y="18732"/>
        <w:shd w:val="clear" w:color="auto" w:fill="auto"/>
        <w:jc w:val="left"/>
        <w:ind w:left="100"/>
        <w:spacing w:line="180" w:lineRule="exact"/>
      </w:pPr>
      <w:r>
        <w:t xml:space="preserve">15</w:t>
      </w:r>
    </w:p>
    <w:p>
      <w:pPr>
        <w:rPr>
          <w:sz w:val="2"/>
          <w:szCs w:val="2"/>
        </w:rPr>
        <w:sectPr>
          <w:footnotePr>
            <w:pos w:val="pageBottom"/>
            <w:numFmt w:val="decimal"/>
            <w:numRestart w:val="continuous"/>
          </w:footnotePr>
          <w:pgSz w:w="16837" w:h="23810"/>
          <w:pgMar w:top="0" w:left="0" w:right="0" w:bottom="0" w:header="0" w:footer="3" w:gutter="0"/>
          <w:cols w:space="720"/>
          <w:noEndnote/>
          <w:docGrid w:linePitch="360"/>
        </w:sectPr>
      </w:pPr>
    </w:p>
    <w:sectPr>
      <w:footnotePr>
        <w:pos w:val="pageBottom"/>
        <w:numFmt w:val="decimal"/>
        <w:numRestart w:val="continuous"/>
      </w:footnotePr>
      <w:pgSz w:w="16837" w:h="23810"/>
      <w:pgMar w:top="0" w:left="0" w:right="0" w:bottom="0" w:header="0" w:footer="3" w:gutter="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w:abstractNum w:abstractNumId="0">
    <w:multiLevelType w:val="multilevel"/>
    <w:lvl w:ilvl="0">
      <w:start w:val="6"/>
      <w:numFmt w:val="lowerLetter"/>
      <w:lvlText w:val="%1)"/>
      <w:rPr>
        <w:lang w:val="es"/>
        <w:b w:val="0"/>
        <w:bCs w:val="0"/>
        <w:i w:val="0"/>
        <w:iCs w:val="0"/>
        <w:u w:val="none"/>
        <w:strike w:val="0"/>
        <w:smallCaps w:val="0"/>
        <w:sz w:val="21"/>
        <w:szCs w:val="21"/>
        <w:rFonts w:ascii="Book Antiqua" w:eastAsia="Book Antiqua" w:hAnsi="Book Antiqua" w:cs="Book Antiqua"/>
        <w:w w:val="100"/>
        <w:spacing w:val="-1"/>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w:zoom w:percent="65"/>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w:docDefaults>
    <w:rPrDefault>
      <w:rPr>
        <w:rFonts w:ascii="Microsoft Sans Serif" w:eastAsia="Microsoft Sans Serif" w:hAnsi="Microsoft Sans Serif" w:cs="Microsoft Sans Serif"/>
        <w:sz w:val="24"/>
        <w:szCs w:val="24"/>
        <w:lang w:val="es"/>
      </w:rPr>
    </w:rPrDefault>
    <w:pPrDefault>
      <w:pPr>
        <w:keepNext w:val="0"/>
        <w:keepLines w:val="0"/>
        <w:shd w:val="clear" w:color="auto" w:fill="auto"/>
        <w:bidi w:val="0"/>
        <w:jc w:val="left"/>
        <w:ind w:left="0" w:right="0" w:hanging="0"/>
        <w:spacing w:before="0" w:after="0" w:line="240" w:lineRule="auto"/>
      </w:pPr>
    </w:pPrDefault>
  </w:docDefaults>
  <w:style w:type="paragraph" w:default="1" w:styleId="Normal">
    <w:name w:val="Normal"/>
    <w:pPr>
      <w:keepNext w:val="0"/>
      <w:keepLines w:val="0"/>
      <w:shd w:val="clear" w:color="auto" w:fill="auto"/>
      <w:bidi w:val="0"/>
      <w:jc w:val="left"/>
      <w:ind w:left="0" w:right="0" w:hanging="0"/>
      <w:spacing w:before="0" w:after="0" w:line="240" w:lineRule="auto"/>
    </w:pPr>
    <w:rPr>
      <w:lang w:val="es"/>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style>
  <w:style w:type="character" w:styleId="Hyperlink">
    <w:name w:val="Hyperlink"/>
    <w:basedOn w:val="DefaultParagraphFont"/>
    <w:rPr>
      <w:u w:val="single"/>
      <w:color w:val="0066CC"/>
    </w:rPr>
  </w:style>
  <w:style w:type="character" w:customStyle="1" w:styleId="CharStyle4">
    <w:name w:val="Título #3_"/>
    <w:basedOn w:val="DefaultParagraphFont"/>
    <w:link w:val="Style3"/>
    <w:rPr>
      <w:b w:val="0"/>
      <w:bCs w:val="0"/>
      <w:i w:val="0"/>
      <w:iCs w:val="0"/>
      <w:strike w:val="0"/>
      <w:smallCaps w:val="0"/>
      <w:sz w:val="21"/>
      <w:szCs w:val="21"/>
      <w:rFonts w:ascii="Book Antiqua" w:eastAsia="Book Antiqua" w:hAnsi="Book Antiqua" w:cs="Book Antiqua"/>
    </w:rPr>
  </w:style>
  <w:style w:type="character" w:customStyle="1" w:styleId="CharStyle6">
    <w:name w:val="Cuerpo del texto_"/>
    <w:basedOn w:val="DefaultParagraphFont"/>
    <w:link w:val="Style5"/>
    <w:rPr>
      <w:b w:val="0"/>
      <w:bCs w:val="0"/>
      <w:i w:val="0"/>
      <w:iCs w:val="0"/>
      <w:strike w:val="0"/>
      <w:smallCaps w:val="0"/>
      <w:sz w:val="21"/>
      <w:szCs w:val="21"/>
      <w:rFonts w:ascii="Book Antiqua" w:eastAsia="Book Antiqua" w:hAnsi="Book Antiqua" w:cs="Book Antiqua"/>
      <w:spacing w:val="-1"/>
    </w:rPr>
  </w:style>
  <w:style w:type="character" w:customStyle="1" w:styleId="CharStyle7">
    <w:name w:val="Cuerpo del texto + Negrita"/>
    <w:basedOn w:val="CharStyle6"/>
    <w:rPr>
      <w:b/>
      <w:bCs/>
      <w:spacing w:val="0"/>
    </w:rPr>
  </w:style>
  <w:style w:type="character" w:customStyle="1" w:styleId="CharStyle8">
    <w:name w:val="Cuerpo del texto + Negrita"/>
    <w:basedOn w:val="CharStyle6"/>
    <w:rPr>
      <w:b/>
      <w:bCs/>
      <w:spacing w:val="0"/>
    </w:rPr>
  </w:style>
  <w:style w:type="character" w:customStyle="1" w:styleId="CharStyle9">
    <w:name w:val="Cuerpo del texto + Negrita"/>
    <w:basedOn w:val="CharStyle6"/>
    <w:rPr>
      <w:b/>
      <w:bCs/>
      <w:u w:val="single"/>
      <w:spacing w:val="0"/>
    </w:rPr>
  </w:style>
  <w:style w:type="character" w:customStyle="1" w:styleId="CharStyle11">
    <w:name w:val="Cuerpo del texto (2)_"/>
    <w:basedOn w:val="DefaultParagraphFont"/>
    <w:link w:val="Style10"/>
    <w:rPr>
      <w:b w:val="0"/>
      <w:bCs w:val="0"/>
      <w:i w:val="0"/>
      <w:iCs w:val="0"/>
      <w:strike w:val="0"/>
      <w:smallCaps w:val="0"/>
      <w:sz w:val="17"/>
      <w:szCs w:val="17"/>
      <w:rFonts w:ascii="Book Antiqua" w:eastAsia="Book Antiqua" w:hAnsi="Book Antiqua" w:cs="Book Antiqua"/>
      <w:spacing w:val="-1"/>
    </w:rPr>
  </w:style>
  <w:style w:type="character" w:customStyle="1" w:styleId="CharStyle13">
    <w:name w:val="Cuerpo del texto (3)_"/>
    <w:basedOn w:val="DefaultParagraphFont"/>
    <w:link w:val="Style12"/>
    <w:rPr>
      <w:b w:val="0"/>
      <w:bCs w:val="0"/>
      <w:i w:val="0"/>
      <w:iCs w:val="0"/>
      <w:strike w:val="0"/>
      <w:smallCaps w:val="0"/>
      <w:sz w:val="16"/>
      <w:szCs w:val="16"/>
      <w:rFonts w:ascii="Book Antiqua" w:eastAsia="Book Antiqua" w:hAnsi="Book Antiqua" w:cs="Book Antiqua"/>
    </w:rPr>
  </w:style>
  <w:style w:type="character" w:customStyle="1" w:styleId="CharStyle15">
    <w:name w:val="Cuerpo del texto (4)_"/>
    <w:basedOn w:val="DefaultParagraphFont"/>
    <w:link w:val="Style14"/>
    <w:rPr>
      <w:b w:val="0"/>
      <w:bCs w:val="0"/>
      <w:i w:val="0"/>
      <w:iCs w:val="0"/>
      <w:strike w:val="0"/>
      <w:smallCaps w:val="0"/>
      <w:sz w:val="18"/>
      <w:szCs w:val="18"/>
      <w:rFonts w:ascii="Book Antiqua" w:eastAsia="Book Antiqua" w:hAnsi="Book Antiqua" w:cs="Book Antiqua"/>
      <w:spacing w:val="3"/>
    </w:rPr>
  </w:style>
  <w:style w:type="character" w:customStyle="1" w:styleId="CharStyle16">
    <w:name w:val="Cuerpo del texto (4) + 11.5 pto,Negrita"/>
    <w:basedOn w:val="CharStyle15"/>
    <w:rPr>
      <w:b/>
      <w:bCs/>
      <w:sz w:val="21"/>
      <w:szCs w:val="21"/>
      <w:spacing w:val="0"/>
    </w:rPr>
  </w:style>
  <w:style w:type="character" w:customStyle="1" w:styleId="CharStyle17">
    <w:name w:val="Cuerpo del texto (4) + 11.5 pto,Negrita"/>
    <w:basedOn w:val="CharStyle15"/>
    <w:rPr>
      <w:b/>
      <w:bCs/>
      <w:sz w:val="21"/>
      <w:szCs w:val="21"/>
      <w:spacing w:val="0"/>
    </w:rPr>
  </w:style>
  <w:style w:type="character" w:customStyle="1" w:styleId="CharStyle18">
    <w:name w:val="Cuerpo del texto (4) + 11.5 pto,Negrita"/>
    <w:basedOn w:val="CharStyle15"/>
    <w:rPr>
      <w:b/>
      <w:bCs/>
      <w:u w:val="single"/>
      <w:sz w:val="21"/>
      <w:szCs w:val="21"/>
      <w:spacing w:val="0"/>
    </w:rPr>
  </w:style>
  <w:style w:type="character" w:customStyle="1" w:styleId="CharStyle20">
    <w:name w:val="Título #1_"/>
    <w:basedOn w:val="DefaultParagraphFont"/>
    <w:link w:val="Style19"/>
    <w:rPr>
      <w:b w:val="0"/>
      <w:bCs w:val="0"/>
      <w:i w:val="0"/>
      <w:iCs w:val="0"/>
      <w:strike w:val="0"/>
      <w:smallCaps w:val="0"/>
      <w:sz w:val="37"/>
      <w:szCs w:val="37"/>
      <w:rFonts w:ascii="Calibri" w:eastAsia="Calibri" w:hAnsi="Calibri" w:cs="Calibri"/>
      <w:w w:val="70"/>
      <w:spacing w:val="49"/>
    </w:rPr>
  </w:style>
  <w:style w:type="character" w:customStyle="1" w:styleId="CharStyle21">
    <w:name w:val="Cuerpo del texto (4) + 11.5 pto,Negrita"/>
    <w:basedOn w:val="CharStyle15"/>
    <w:rPr>
      <w:b/>
      <w:bCs/>
      <w:sz w:val="21"/>
      <w:szCs w:val="21"/>
      <w:spacing w:val="0"/>
    </w:rPr>
  </w:style>
  <w:style w:type="character" w:customStyle="1" w:styleId="CharStyle22">
    <w:name w:val="Cuerpo del texto (4) + 11.5 pto,Negrita"/>
    <w:basedOn w:val="CharStyle15"/>
    <w:rPr>
      <w:b/>
      <w:bCs/>
      <w:u w:val="single"/>
      <w:sz w:val="21"/>
      <w:szCs w:val="21"/>
      <w:spacing w:val="0"/>
    </w:rPr>
  </w:style>
  <w:style w:type="character" w:customStyle="1" w:styleId="CharStyle24">
    <w:name w:val="Cuerpo del texto (6)_"/>
    <w:basedOn w:val="DefaultParagraphFont"/>
    <w:link w:val="Style23"/>
    <w:rPr>
      <w:b w:val="0"/>
      <w:bCs w:val="0"/>
      <w:i w:val="0"/>
      <w:iCs w:val="0"/>
      <w:strike w:val="0"/>
      <w:smallCaps w:val="0"/>
      <w:sz w:val="16"/>
      <w:szCs w:val="16"/>
      <w:rFonts w:ascii="Calibri" w:eastAsia="Calibri" w:hAnsi="Calibri" w:cs="Calibri"/>
      <w:spacing w:val="1"/>
    </w:rPr>
  </w:style>
  <w:style w:type="character" w:customStyle="1" w:styleId="CharStyle26">
    <w:name w:val="Cuerpo del texto (5)_"/>
    <w:basedOn w:val="DefaultParagraphFont"/>
    <w:link w:val="Style25"/>
    <w:rPr>
      <w:b w:val="0"/>
      <w:bCs w:val="0"/>
      <w:i w:val="0"/>
      <w:iCs w:val="0"/>
      <w:strike w:val="0"/>
      <w:smallCaps w:val="0"/>
      <w:sz w:val="17"/>
      <w:szCs w:val="17"/>
      <w:rFonts w:ascii="Calibri" w:eastAsia="Calibri" w:hAnsi="Calibri" w:cs="Calibri"/>
      <w:spacing w:val="-1"/>
    </w:rPr>
  </w:style>
  <w:style w:type="character" w:customStyle="1" w:styleId="CharStyle28">
    <w:name w:val="Cuerpo del texto (7)_"/>
    <w:basedOn w:val="DefaultParagraphFont"/>
    <w:link w:val="Style27"/>
    <w:rPr>
      <w:b w:val="0"/>
      <w:bCs w:val="0"/>
      <w:i w:val="0"/>
      <w:iCs w:val="0"/>
      <w:strike w:val="0"/>
      <w:smallCaps w:val="0"/>
      <w:sz w:val="21"/>
      <w:szCs w:val="21"/>
      <w:rFonts w:ascii="Calibri" w:eastAsia="Calibri" w:hAnsi="Calibri" w:cs="Calibri"/>
      <w:spacing w:val="1"/>
    </w:rPr>
  </w:style>
  <w:style w:type="character" w:customStyle="1" w:styleId="CharStyle29">
    <w:name w:val="Cuerpo del texto + Negrita"/>
    <w:basedOn w:val="CharStyle6"/>
    <w:rPr>
      <w:b/>
      <w:bCs/>
      <w:spacing w:val="0"/>
    </w:rPr>
  </w:style>
  <w:style w:type="character" w:customStyle="1" w:styleId="CharStyle30">
    <w:name w:val="Cuerpo del texto + Negrita"/>
    <w:basedOn w:val="CharStyle6"/>
    <w:rPr>
      <w:b/>
      <w:bCs/>
      <w:u w:val="single"/>
      <w:spacing w:val="0"/>
    </w:rPr>
  </w:style>
  <w:style w:type="character" w:customStyle="1" w:styleId="CharStyle31">
    <w:name w:val="Cuerpo del texto + Negrita"/>
    <w:basedOn w:val="CharStyle6"/>
    <w:rPr>
      <w:b/>
      <w:bCs/>
      <w:spacing w:val="0"/>
    </w:rPr>
  </w:style>
  <w:style w:type="character" w:customStyle="1" w:styleId="CharStyle32">
    <w:name w:val="Cuerpo del texto + Negrita"/>
    <w:basedOn w:val="CharStyle6"/>
    <w:rPr>
      <w:b/>
      <w:bCs/>
      <w:u w:val="single"/>
      <w:spacing w:val="0"/>
    </w:rPr>
  </w:style>
  <w:style w:type="character" w:customStyle="1" w:styleId="CharStyle33">
    <w:name w:val="Cuerpo del texto"/>
    <w:basedOn w:val="CharStyle6"/>
    <w:rPr>
      <w:u w:val="single"/>
    </w:rPr>
  </w:style>
  <w:style w:type="character" w:customStyle="1" w:styleId="CharStyle34">
    <w:name w:val="Cuerpo del texto + 11 pto,Negrita,Cursiva"/>
    <w:basedOn w:val="CharStyle6"/>
    <w:rPr>
      <w:b/>
      <w:bCs/>
      <w:i/>
      <w:iCs/>
      <w:sz w:val="21"/>
      <w:szCs w:val="21"/>
      <w:spacing w:val="3"/>
    </w:rPr>
  </w:style>
  <w:style w:type="character" w:customStyle="1" w:styleId="CharStyle35">
    <w:name w:val="Cuerpo del texto + Negrita"/>
    <w:basedOn w:val="CharStyle6"/>
    <w:rPr>
      <w:b/>
      <w:bCs/>
      <w:spacing w:val="0"/>
    </w:rPr>
  </w:style>
  <w:style w:type="character" w:customStyle="1" w:styleId="CharStyle36">
    <w:name w:val="Cuerpo del texto + Negrita"/>
    <w:basedOn w:val="CharStyle6"/>
    <w:rPr>
      <w:b/>
      <w:bCs/>
      <w:u w:val="single"/>
      <w:spacing w:val="0"/>
    </w:rPr>
  </w:style>
  <w:style w:type="character" w:customStyle="1" w:styleId="CharStyle38">
    <w:name w:val="Título #2_"/>
    <w:basedOn w:val="DefaultParagraphFont"/>
    <w:link w:val="Style37"/>
    <w:rPr>
      <w:b w:val="0"/>
      <w:bCs w:val="0"/>
      <w:i w:val="0"/>
      <w:iCs w:val="0"/>
      <w:strike w:val="0"/>
      <w:smallCaps w:val="0"/>
      <w:sz w:val="29"/>
      <w:szCs w:val="29"/>
      <w:rFonts w:ascii="Arial Narrow" w:eastAsia="Arial Narrow" w:hAnsi="Arial Narrow" w:cs="Arial Narrow"/>
      <w:w w:val="100"/>
      <w:spacing w:val="50"/>
    </w:rPr>
  </w:style>
  <w:style w:type="character" w:customStyle="1" w:styleId="CharStyle39">
    <w:name w:val="Cuerpo del texto + Negrita"/>
    <w:basedOn w:val="CharStyle6"/>
    <w:rPr>
      <w:b/>
      <w:bCs/>
      <w:spacing w:val="0"/>
    </w:rPr>
  </w:style>
  <w:style w:type="character" w:customStyle="1" w:styleId="CharStyle40">
    <w:name w:val="Cuerpo del texto + Negrita"/>
    <w:basedOn w:val="CharStyle6"/>
    <w:rPr>
      <w:b/>
      <w:bCs/>
      <w:u w:val="single"/>
      <w:spacing w:val="0"/>
    </w:rPr>
  </w:style>
  <w:style w:type="character" w:customStyle="1" w:styleId="CharStyle41">
    <w:name w:val="Cuerpo del texto + Negrita"/>
    <w:basedOn w:val="CharStyle6"/>
    <w:rPr>
      <w:b/>
      <w:bCs/>
      <w:spacing w:val="0"/>
    </w:rPr>
  </w:style>
  <w:style w:type="character" w:customStyle="1" w:styleId="CharStyle42">
    <w:name w:val="Cuerpo del texto + Negrita"/>
    <w:basedOn w:val="CharStyle6"/>
    <w:rPr>
      <w:b/>
      <w:bCs/>
      <w:u w:val="single"/>
      <w:spacing w:val="0"/>
    </w:rPr>
  </w:style>
  <w:style w:type="character" w:customStyle="1" w:styleId="CharStyle43">
    <w:name w:val="Cuerpo del texto + Negrita"/>
    <w:basedOn w:val="CharStyle6"/>
    <w:rPr>
      <w:b/>
      <w:bCs/>
      <w:spacing w:val="0"/>
    </w:rPr>
  </w:style>
  <w:style w:type="character" w:customStyle="1" w:styleId="CharStyle44">
    <w:name w:val="Cuerpo del texto + Negrita"/>
    <w:basedOn w:val="CharStyle6"/>
    <w:rPr>
      <w:b/>
      <w:bCs/>
      <w:u w:val="single"/>
      <w:spacing w:val="0"/>
    </w:rPr>
  </w:style>
  <w:style w:type="character" w:customStyle="1" w:styleId="CharStyle45">
    <w:name w:val="Cuerpo del texto + Negrita"/>
    <w:basedOn w:val="CharStyle6"/>
    <w:rPr>
      <w:b/>
      <w:bCs/>
      <w:spacing w:val="0"/>
    </w:rPr>
  </w:style>
  <w:style w:type="character" w:customStyle="1" w:styleId="CharStyle46">
    <w:name w:val="Cuerpo del texto + Negrita"/>
    <w:basedOn w:val="CharStyle6"/>
    <w:rPr>
      <w:b/>
      <w:bCs/>
      <w:u w:val="single"/>
      <w:spacing w:val="0"/>
    </w:rPr>
  </w:style>
  <w:style w:type="character" w:customStyle="1" w:styleId="CharStyle47">
    <w:name w:val="Cuerpo del texto + 9.5 pto,Cursiva"/>
    <w:basedOn w:val="CharStyle6"/>
    <w:rPr>
      <w:i/>
      <w:iCs/>
      <w:sz w:val="19"/>
      <w:szCs w:val="19"/>
      <w:spacing w:val="0"/>
    </w:rPr>
  </w:style>
  <w:style w:type="character" w:customStyle="1" w:styleId="CharStyle48">
    <w:name w:val="Cuerpo del texto"/>
    <w:basedOn w:val="CharStyle6"/>
    <w:rPr>
      <w:spacing w:val="-1"/>
    </w:rPr>
  </w:style>
  <w:style w:type="character" w:customStyle="1" w:styleId="CharStyle50">
    <w:name w:val="Otros_"/>
    <w:basedOn w:val="DefaultParagraphFont"/>
    <w:link w:val="Style49"/>
    <w:rPr>
      <w:lang w:val="1024"/>
      <w:b w:val="0"/>
      <w:bCs w:val="0"/>
      <w:i w:val="0"/>
      <w:iCs w:val="0"/>
      <w:strike w:val="0"/>
      <w:smallCaps w:val="0"/>
      <w:sz w:val="20"/>
      <w:szCs w:val="20"/>
      <w:rFonts w:ascii="Times New Roman" w:eastAsia="Times New Roman" w:hAnsi="Times New Roman" w:cs="Times New Roman"/>
    </w:rPr>
  </w:style>
  <w:style w:type="character" w:customStyle="1" w:styleId="CharStyle52">
    <w:name w:val="Cuerpo del texto (8)_"/>
    <w:basedOn w:val="DefaultParagraphFont"/>
    <w:link w:val="Style51"/>
    <w:rPr>
      <w:b w:val="0"/>
      <w:bCs w:val="0"/>
      <w:i w:val="0"/>
      <w:iCs w:val="0"/>
      <w:strike w:val="0"/>
      <w:smallCaps w:val="0"/>
      <w:sz w:val="21"/>
      <w:szCs w:val="21"/>
      <w:rFonts w:ascii="Book Antiqua" w:eastAsia="Book Antiqua" w:hAnsi="Book Antiqua" w:cs="Book Antiqua"/>
    </w:rPr>
  </w:style>
  <w:style w:type="character" w:customStyle="1" w:styleId="CharStyle53">
    <w:name w:val="Cuerpo del texto + Espaciado 1 pto"/>
    <w:basedOn w:val="CharStyle6"/>
    <w:rPr>
      <w:spacing w:val="29"/>
    </w:rPr>
  </w:style>
  <w:style w:type="character" w:customStyle="1" w:styleId="CharStyle54">
    <w:name w:val="Cuerpo del texto (8) + Espaciado 3 pto"/>
    <w:basedOn w:val="CharStyle52"/>
    <w:rPr>
      <w:lang w:val="fr"/>
      <w:spacing w:val="57"/>
    </w:rPr>
  </w:style>
  <w:style w:type="character" w:customStyle="1" w:styleId="CharStyle56">
    <w:name w:val="Cuerpo del texto (9)_"/>
    <w:basedOn w:val="DefaultParagraphFont"/>
    <w:link w:val="Style55"/>
    <w:rPr>
      <w:b w:val="0"/>
      <w:bCs w:val="0"/>
      <w:i w:val="0"/>
      <w:iCs w:val="0"/>
      <w:strike w:val="0"/>
      <w:smallCaps w:val="0"/>
      <w:sz w:val="11"/>
      <w:szCs w:val="11"/>
      <w:rFonts w:ascii="Times New Roman" w:eastAsia="Times New Roman" w:hAnsi="Times New Roman" w:cs="Times New Roman"/>
    </w:rPr>
  </w:style>
  <w:style w:type="character" w:customStyle="1" w:styleId="CharStyle57">
    <w:name w:val="Cuerpo del texto + Negrita"/>
    <w:basedOn w:val="CharStyle6"/>
    <w:rPr>
      <w:b/>
      <w:bCs/>
      <w:spacing w:val="0"/>
    </w:rPr>
  </w:style>
  <w:style w:type="character" w:customStyle="1" w:styleId="CharStyle58">
    <w:name w:val="Cuerpo del texto + Negrita"/>
    <w:basedOn w:val="CharStyle6"/>
    <w:rPr>
      <w:b/>
      <w:bCs/>
      <w:spacing w:val="0"/>
    </w:rPr>
  </w:style>
  <w:style w:type="character" w:customStyle="1" w:styleId="CharStyle59">
    <w:name w:val="Cuerpo del texto + Negrita"/>
    <w:basedOn w:val="CharStyle6"/>
    <w:rPr>
      <w:b/>
      <w:bCs/>
      <w:spacing w:val="0"/>
    </w:rPr>
  </w:style>
  <w:style w:type="character" w:customStyle="1" w:styleId="CharStyle60">
    <w:name w:val="Cuerpo del texto"/>
    <w:basedOn w:val="CharStyle6"/>
    <w:rPr>
      <w:spacing w:val="-1"/>
    </w:rPr>
  </w:style>
  <w:style w:type="paragraph" w:customStyle="1" w:styleId="Style3">
    <w:name w:val="Título #3"/>
    <w:basedOn w:val="Normal"/>
    <w:link w:val="CharStyle4"/>
    <w:pPr>
      <w:shd w:val="clear" w:color="auto" w:fill="FFFFFF"/>
      <w:jc w:val="center"/>
      <w:outlineLvl w:val="2"/>
      <w:spacing w:line="277" w:lineRule="exact"/>
    </w:pPr>
    <w:rPr>
      <w:b/>
      <w:bCs/>
      <w:sz w:val="21"/>
      <w:szCs w:val="21"/>
      <w:rFonts w:ascii="Book Antiqua" w:eastAsia="Book Antiqua" w:hAnsi="Book Antiqua" w:cs="Book Antiqua"/>
    </w:rPr>
  </w:style>
  <w:style w:type="paragraph" w:customStyle="1" w:styleId="Style5">
    <w:name w:val="Cuerpo del texto"/>
    <w:basedOn w:val="Normal"/>
    <w:link w:val="CharStyle6"/>
    <w:pPr>
      <w:shd w:val="clear" w:color="auto" w:fill="FFFFFF"/>
      <w:jc w:val="both"/>
      <w:spacing w:before="240" w:line="425" w:lineRule="exact"/>
    </w:pPr>
    <w:rPr>
      <w:sz w:val="21"/>
      <w:szCs w:val="21"/>
      <w:rFonts w:ascii="Book Antiqua" w:eastAsia="Book Antiqua" w:hAnsi="Book Antiqua" w:cs="Book Antiqua"/>
      <w:spacing w:val="-1"/>
    </w:rPr>
  </w:style>
  <w:style w:type="paragraph" w:customStyle="1" w:styleId="Style10">
    <w:name w:val="Cuerpo del texto (2)"/>
    <w:basedOn w:val="Normal"/>
    <w:link w:val="CharStyle11"/>
    <w:pPr>
      <w:shd w:val="clear" w:color="auto" w:fill="FFFFFF"/>
      <w:spacing w:line="0" w:lineRule="exact"/>
    </w:pPr>
    <w:rPr>
      <w:sz w:val="17"/>
      <w:szCs w:val="17"/>
      <w:rFonts w:ascii="Book Antiqua" w:eastAsia="Book Antiqua" w:hAnsi="Book Antiqua" w:cs="Book Antiqua"/>
      <w:spacing w:val="-1"/>
    </w:rPr>
  </w:style>
  <w:style w:type="paragraph" w:customStyle="1" w:styleId="Style12">
    <w:name w:val="Cuerpo del texto (3)"/>
    <w:basedOn w:val="Normal"/>
    <w:link w:val="CharStyle13"/>
    <w:pPr>
      <w:shd w:val="clear" w:color="auto" w:fill="FFFFFF"/>
      <w:spacing w:line="0" w:lineRule="exact"/>
    </w:pPr>
    <w:rPr>
      <w:b/>
      <w:bCs/>
      <w:sz w:val="16"/>
      <w:szCs w:val="16"/>
      <w:rFonts w:ascii="Book Antiqua" w:eastAsia="Book Antiqua" w:hAnsi="Book Antiqua" w:cs="Book Antiqua"/>
    </w:rPr>
  </w:style>
  <w:style w:type="paragraph" w:customStyle="1" w:styleId="Style14">
    <w:name w:val="Cuerpo del texto (4)"/>
    <w:basedOn w:val="Normal"/>
    <w:link w:val="CharStyle15"/>
    <w:pPr>
      <w:shd w:val="clear" w:color="auto" w:fill="FFFFFF"/>
      <w:jc w:val="both"/>
      <w:spacing w:line="403" w:lineRule="exact"/>
    </w:pPr>
    <w:rPr>
      <w:sz w:val="18"/>
      <w:szCs w:val="18"/>
      <w:rFonts w:ascii="Book Antiqua" w:eastAsia="Book Antiqua" w:hAnsi="Book Antiqua" w:cs="Book Antiqua"/>
      <w:spacing w:val="3"/>
    </w:rPr>
  </w:style>
  <w:style w:type="paragraph" w:customStyle="1" w:styleId="Style19">
    <w:name w:val="Título #1"/>
    <w:basedOn w:val="Normal"/>
    <w:link w:val="CharStyle20"/>
    <w:pPr>
      <w:shd w:val="clear" w:color="auto" w:fill="FFFFFF"/>
      <w:jc w:val="both"/>
      <w:outlineLvl w:val="0"/>
      <w:spacing w:before="660" w:line="0" w:lineRule="exact"/>
    </w:pPr>
    <w:rPr>
      <w:b/>
      <w:bCs/>
      <w:sz w:val="37"/>
      <w:szCs w:val="37"/>
      <w:rFonts w:ascii="Calibri" w:eastAsia="Calibri" w:hAnsi="Calibri" w:cs="Calibri"/>
      <w:w w:val="70"/>
      <w:spacing w:val="49"/>
    </w:rPr>
  </w:style>
  <w:style w:type="paragraph" w:customStyle="1" w:styleId="Style23">
    <w:name w:val="Cuerpo del texto (6)"/>
    <w:basedOn w:val="Normal"/>
    <w:link w:val="CharStyle24"/>
    <w:pPr>
      <w:shd w:val="clear" w:color="auto" w:fill="FFFFFF"/>
      <w:spacing w:line="0" w:lineRule="exact"/>
    </w:pPr>
    <w:rPr>
      <w:b/>
      <w:bCs/>
      <w:sz w:val="16"/>
      <w:szCs w:val="16"/>
      <w:rFonts w:ascii="Calibri" w:eastAsia="Calibri" w:hAnsi="Calibri" w:cs="Calibri"/>
      <w:spacing w:val="1"/>
    </w:rPr>
  </w:style>
  <w:style w:type="paragraph" w:customStyle="1" w:styleId="Style25">
    <w:name w:val="Cuerpo del texto (5)"/>
    <w:basedOn w:val="Normal"/>
    <w:link w:val="CharStyle26"/>
    <w:pPr>
      <w:shd w:val="clear" w:color="auto" w:fill="FFFFFF"/>
      <w:spacing w:line="0" w:lineRule="exact"/>
    </w:pPr>
    <w:rPr>
      <w:sz w:val="17"/>
      <w:szCs w:val="17"/>
      <w:rFonts w:ascii="Calibri" w:eastAsia="Calibri" w:hAnsi="Calibri" w:cs="Calibri"/>
      <w:spacing w:val="-1"/>
    </w:rPr>
  </w:style>
  <w:style w:type="paragraph" w:customStyle="1" w:styleId="Style27">
    <w:name w:val="Cuerpo del texto (7)"/>
    <w:basedOn w:val="Normal"/>
    <w:link w:val="CharStyle28"/>
    <w:pPr>
      <w:shd w:val="clear" w:color="auto" w:fill="FFFFFF"/>
      <w:spacing w:line="0" w:lineRule="exact"/>
    </w:pPr>
    <w:rPr>
      <w:b/>
      <w:bCs/>
      <w:sz w:val="21"/>
      <w:szCs w:val="21"/>
      <w:rFonts w:ascii="Calibri" w:eastAsia="Calibri" w:hAnsi="Calibri" w:cs="Calibri"/>
      <w:spacing w:val="1"/>
    </w:rPr>
  </w:style>
  <w:style w:type="paragraph" w:customStyle="1" w:styleId="Style37">
    <w:name w:val="Título #2"/>
    <w:basedOn w:val="Normal"/>
    <w:link w:val="CharStyle38"/>
    <w:pPr>
      <w:shd w:val="clear" w:color="auto" w:fill="FFFFFF"/>
      <w:outlineLvl w:val="1"/>
      <w:spacing w:before="480" w:line="0" w:lineRule="exact"/>
    </w:pPr>
    <w:rPr>
      <w:b/>
      <w:bCs/>
      <w:sz w:val="29"/>
      <w:szCs w:val="29"/>
      <w:rFonts w:ascii="Arial Narrow" w:eastAsia="Arial Narrow" w:hAnsi="Arial Narrow" w:cs="Arial Narrow"/>
      <w:w w:val="100"/>
      <w:spacing w:val="50"/>
    </w:rPr>
  </w:style>
  <w:style w:type="paragraph" w:customStyle="1" w:styleId="Style49">
    <w:name w:val="Otros"/>
    <w:basedOn w:val="Normal"/>
    <w:link w:val="CharStyle50"/>
    <w:pPr>
      <w:shd w:val="clear" w:color="auto" w:fill="FFFFFF"/>
    </w:pPr>
    <w:rPr>
      <w:lang w:val="1024"/>
      <w:sz w:val="20"/>
      <w:szCs w:val="20"/>
      <w:rFonts w:ascii="Times New Roman" w:eastAsia="Times New Roman" w:hAnsi="Times New Roman" w:cs="Times New Roman"/>
    </w:rPr>
  </w:style>
  <w:style w:type="paragraph" w:customStyle="1" w:styleId="Style51">
    <w:name w:val="Cuerpo del texto (8)"/>
    <w:basedOn w:val="Normal"/>
    <w:link w:val="CharStyle52"/>
    <w:pPr>
      <w:shd w:val="clear" w:color="auto" w:fill="FFFFFF"/>
      <w:jc w:val="both"/>
      <w:spacing w:before="480" w:line="0" w:lineRule="exact"/>
    </w:pPr>
    <w:rPr>
      <w:b/>
      <w:bCs/>
      <w:sz w:val="21"/>
      <w:szCs w:val="21"/>
      <w:rFonts w:ascii="Book Antiqua" w:eastAsia="Book Antiqua" w:hAnsi="Book Antiqua" w:cs="Book Antiqua"/>
    </w:rPr>
  </w:style>
  <w:style w:type="paragraph" w:customStyle="1" w:styleId="Style55">
    <w:name w:val="Cuerpo del texto (9)"/>
    <w:basedOn w:val="Normal"/>
    <w:link w:val="CharStyle56"/>
    <w:pPr>
      <w:shd w:val="clear" w:color="auto" w:fill="FFFFFF"/>
      <w:spacing w:line="0" w:lineRule="exact"/>
    </w:pPr>
    <w:rPr>
      <w:i/>
      <w:iCs/>
      <w:sz w:val="11"/>
      <w:szCs w:val="11"/>
      <w:rFonts w:ascii="Times New Roman" w:eastAsia="Times New Roman" w:hAnsi="Times New Roman" w:cs="Times New Roman"/>
    </w:rPr>
  </w:style>
</w:styles>
</file>

<file path=word/_rels/document.xml.rels>&#65279;<?xml version="1.0" encoding="UTF-8" standalone="yes"?><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