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A8FFA" w14:textId="220015B1" w:rsidR="00317265" w:rsidRDefault="00E8124B">
      <w:pPr>
        <w:framePr w:wrap="around" w:vAnchor="page" w:hAnchor="page" w:x="5303" w:y="1726"/>
        <w:rPr>
          <w:sz w:val="0"/>
          <w:szCs w:val="0"/>
        </w:rPr>
      </w:pPr>
      <w:r>
        <w:rPr>
          <w:noProof/>
        </w:rPr>
        <w:drawing>
          <wp:inline distT="0" distB="0" distL="0" distR="0" wp14:anchorId="4252A4DD" wp14:editId="5C0AB64A">
            <wp:extent cx="771525"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p>
    <w:p w14:paraId="1EA21E92" w14:textId="77777777" w:rsidR="00317265" w:rsidRDefault="00AA5909">
      <w:pPr>
        <w:pStyle w:val="Cuerpodeltexto20"/>
        <w:framePr w:w="9418" w:h="11780" w:hRule="exact" w:wrap="around" w:vAnchor="page" w:hAnchor="page" w:x="1411" w:y="2958"/>
        <w:shd w:val="clear" w:color="auto" w:fill="auto"/>
        <w:spacing w:before="0" w:after="285"/>
      </w:pPr>
      <w:r>
        <w:t>"CONTRATO SERVICIO DE ENLACE DE DATOS, ACCESO A INTERNET TELEFONIA FIJA Y MOVIL PARA EL MINISTERIO DE GOBERNACIÓN Y DESARROLLO TERRITORIAL Y SUS DEPENDENCIAS" No. MG-006/2020</w:t>
      </w:r>
    </w:p>
    <w:p w14:paraId="4C7B9C16" w14:textId="76A6CD39" w:rsidR="00317265" w:rsidRDefault="00AA5909">
      <w:pPr>
        <w:pStyle w:val="Cuerpodeltexto0"/>
        <w:framePr w:w="9418" w:h="11780" w:hRule="exact" w:wrap="around" w:vAnchor="page" w:hAnchor="page" w:x="1411" w:y="2958"/>
        <w:shd w:val="clear" w:color="auto" w:fill="auto"/>
        <w:spacing w:before="0"/>
        <w:ind w:left="20" w:right="20"/>
      </w:pPr>
      <w:r>
        <w:t>Nosotros,</w:t>
      </w:r>
      <w:r>
        <w:rPr>
          <w:rStyle w:val="CuerpodeltextoNegrita"/>
        </w:rPr>
        <w:t xml:space="preserve"> JORGE ARMANDO ALFARO QUINTANILLA,</w:t>
      </w:r>
      <w:r>
        <w:t xml:space="preserve"> de </w:t>
      </w:r>
      <w:r w:rsidR="00E8124B">
        <w:t>----------------------------------------------</w:t>
      </w:r>
      <w:r>
        <w:t xml:space="preserve">, con Documento Único de Identidad número: </w:t>
      </w:r>
      <w:r w:rsidR="00E8124B">
        <w:t>-------------------------------------------------------</w:t>
      </w:r>
      <w:r>
        <w:t xml:space="preserve"> actuando por delegación en nombre del MINISTERIO DE GOBERNACIÓN Y DESARROLLO TER</w:t>
      </w:r>
      <w:r>
        <w:t>RITORIAL, con base al Acuerdo Número NOVENTA Y OCHO, emitido por el Órgano Ejecutivo en el Ramo de Gobernación y Desarrollo Territorial, en fecha dieciocho de noviembre de dos mil diecinueve, por el señor Ministro de Gobernación y Desarrollo Territorial, M</w:t>
      </w:r>
      <w:r>
        <w:t>ARIO EDGARDO DURÁN GAVIDIA, mediante el cual acordó designarme, para que firme los contratos resultantes de los procesos de adquisición realizados por la Unidad de Adquisiciones y Contrataciones Institucional, independientemente de la modalidad de adquisic</w:t>
      </w:r>
      <w:r>
        <w:t>ión que se haya seguido, siempre y cuando sea de las que regula la Ley de Adquisiciones y Contrataciones de la Administración Pública en lo sucesivo también denominada LACAP, y no sean de los contratos que debe firmar el Fiscal General; por lo que comparez</w:t>
      </w:r>
      <w:r>
        <w:t>co a otorgar el presente Instrumento, que en el transcurso del mismo me denominaré: "EL CONTRATANTE" y por otra parte</w:t>
      </w:r>
      <w:r>
        <w:rPr>
          <w:rStyle w:val="CuerpodeltextoNegrita"/>
        </w:rPr>
        <w:t xml:space="preserve"> CARLOS MAURICIO DORATT MARINERO,</w:t>
      </w:r>
      <w:r>
        <w:t xml:space="preserve"> de </w:t>
      </w:r>
      <w:r w:rsidR="00E8124B">
        <w:t>-------------------------------------------------------------------------------------</w:t>
      </w:r>
      <w:r>
        <w:t>actuando en mi calidad de Apoderado Especial de la Sociedad</w:t>
      </w:r>
      <w:r>
        <w:rPr>
          <w:rStyle w:val="CuerpodeltextoNegrita"/>
        </w:rPr>
        <w:t xml:space="preserve"> CTE TELECOM PERSONAL, SOCIEDAD ANONIMA DE CAPITAL VARIABLE,</w:t>
      </w:r>
      <w:r>
        <w:t xml:space="preserve"> que puede abreviarse</w:t>
      </w:r>
      <w:r>
        <w:rPr>
          <w:rStyle w:val="CuerpodeltextoNegrita"/>
        </w:rPr>
        <w:t xml:space="preserve"> CTE TELECOM PERSONAL, S.A. DE C.V.,</w:t>
      </w:r>
    </w:p>
    <w:p w14:paraId="1ED0B789" w14:textId="77777777" w:rsidR="00317265" w:rsidRDefault="00317265">
      <w:pPr>
        <w:rPr>
          <w:sz w:val="2"/>
          <w:szCs w:val="2"/>
        </w:rPr>
      </w:pPr>
    </w:p>
    <w:p w14:paraId="67764A3E" w14:textId="77777777" w:rsidR="00E8124B" w:rsidRPr="00E8124B" w:rsidRDefault="00E8124B" w:rsidP="00E8124B">
      <w:pPr>
        <w:rPr>
          <w:sz w:val="2"/>
          <w:szCs w:val="2"/>
        </w:rPr>
      </w:pPr>
    </w:p>
    <w:p w14:paraId="0691DAD3" w14:textId="77777777" w:rsidR="00E8124B" w:rsidRPr="00E8124B" w:rsidRDefault="00E8124B" w:rsidP="00E8124B">
      <w:pPr>
        <w:rPr>
          <w:sz w:val="2"/>
          <w:szCs w:val="2"/>
        </w:rPr>
      </w:pPr>
    </w:p>
    <w:p w14:paraId="0C5785F2" w14:textId="77777777" w:rsidR="00E8124B" w:rsidRPr="00E8124B" w:rsidRDefault="00E8124B" w:rsidP="00E8124B">
      <w:pPr>
        <w:rPr>
          <w:sz w:val="2"/>
          <w:szCs w:val="2"/>
        </w:rPr>
      </w:pPr>
    </w:p>
    <w:p w14:paraId="4B078406" w14:textId="77777777" w:rsidR="00E8124B" w:rsidRPr="00E8124B" w:rsidRDefault="00E8124B" w:rsidP="00E8124B">
      <w:pPr>
        <w:rPr>
          <w:sz w:val="2"/>
          <w:szCs w:val="2"/>
        </w:rPr>
      </w:pPr>
    </w:p>
    <w:p w14:paraId="6B3A51BC" w14:textId="77777777" w:rsidR="00E8124B" w:rsidRPr="00E8124B" w:rsidRDefault="00E8124B" w:rsidP="00E8124B">
      <w:pPr>
        <w:rPr>
          <w:sz w:val="2"/>
          <w:szCs w:val="2"/>
        </w:rPr>
      </w:pPr>
    </w:p>
    <w:p w14:paraId="427B9D86" w14:textId="77777777" w:rsidR="00E8124B" w:rsidRPr="00E8124B" w:rsidRDefault="00E8124B" w:rsidP="00E8124B">
      <w:pPr>
        <w:rPr>
          <w:sz w:val="2"/>
          <w:szCs w:val="2"/>
        </w:rPr>
      </w:pPr>
    </w:p>
    <w:p w14:paraId="72A49803" w14:textId="77777777" w:rsidR="00E8124B" w:rsidRPr="00E8124B" w:rsidRDefault="00E8124B" w:rsidP="00E8124B">
      <w:pPr>
        <w:rPr>
          <w:sz w:val="2"/>
          <w:szCs w:val="2"/>
        </w:rPr>
      </w:pPr>
    </w:p>
    <w:p w14:paraId="5ABA2DDC" w14:textId="77777777" w:rsidR="00E8124B" w:rsidRPr="00E8124B" w:rsidRDefault="00E8124B" w:rsidP="00E8124B">
      <w:pPr>
        <w:rPr>
          <w:sz w:val="2"/>
          <w:szCs w:val="2"/>
        </w:rPr>
      </w:pPr>
    </w:p>
    <w:p w14:paraId="0D3AC9FC" w14:textId="77777777" w:rsidR="00E8124B" w:rsidRPr="00E8124B" w:rsidRDefault="00E8124B" w:rsidP="00E8124B">
      <w:pPr>
        <w:rPr>
          <w:sz w:val="2"/>
          <w:szCs w:val="2"/>
        </w:rPr>
      </w:pPr>
    </w:p>
    <w:p w14:paraId="3C5D0F8C" w14:textId="77777777" w:rsidR="00E8124B" w:rsidRPr="00E8124B" w:rsidRDefault="00E8124B" w:rsidP="00E8124B">
      <w:pPr>
        <w:rPr>
          <w:sz w:val="2"/>
          <w:szCs w:val="2"/>
        </w:rPr>
      </w:pPr>
    </w:p>
    <w:p w14:paraId="46C2878D" w14:textId="77777777" w:rsidR="00E8124B" w:rsidRPr="00E8124B" w:rsidRDefault="00E8124B" w:rsidP="00E8124B">
      <w:pPr>
        <w:rPr>
          <w:sz w:val="2"/>
          <w:szCs w:val="2"/>
        </w:rPr>
      </w:pPr>
    </w:p>
    <w:p w14:paraId="685536DE" w14:textId="77777777" w:rsidR="00E8124B" w:rsidRPr="00E8124B" w:rsidRDefault="00E8124B" w:rsidP="00E8124B">
      <w:pPr>
        <w:rPr>
          <w:sz w:val="2"/>
          <w:szCs w:val="2"/>
        </w:rPr>
      </w:pPr>
    </w:p>
    <w:p w14:paraId="75FC40D3" w14:textId="77777777" w:rsidR="00E8124B" w:rsidRPr="00E8124B" w:rsidRDefault="00E8124B" w:rsidP="00E8124B">
      <w:pPr>
        <w:rPr>
          <w:sz w:val="2"/>
          <w:szCs w:val="2"/>
        </w:rPr>
      </w:pPr>
    </w:p>
    <w:p w14:paraId="33E3DA3F" w14:textId="77777777" w:rsidR="00E8124B" w:rsidRPr="00E8124B" w:rsidRDefault="00E8124B" w:rsidP="00E8124B">
      <w:pPr>
        <w:rPr>
          <w:sz w:val="2"/>
          <w:szCs w:val="2"/>
        </w:rPr>
      </w:pPr>
    </w:p>
    <w:p w14:paraId="5B5DF107" w14:textId="77777777" w:rsidR="00E8124B" w:rsidRPr="00E8124B" w:rsidRDefault="00E8124B" w:rsidP="00E8124B">
      <w:pPr>
        <w:rPr>
          <w:sz w:val="2"/>
          <w:szCs w:val="2"/>
        </w:rPr>
      </w:pPr>
    </w:p>
    <w:p w14:paraId="686B0C35" w14:textId="77777777" w:rsidR="00E8124B" w:rsidRPr="00E8124B" w:rsidRDefault="00E8124B" w:rsidP="00E8124B">
      <w:pPr>
        <w:rPr>
          <w:sz w:val="2"/>
          <w:szCs w:val="2"/>
        </w:rPr>
      </w:pPr>
    </w:p>
    <w:p w14:paraId="038E0885" w14:textId="77777777" w:rsidR="00E8124B" w:rsidRPr="00E8124B" w:rsidRDefault="00E8124B" w:rsidP="00E8124B">
      <w:pPr>
        <w:rPr>
          <w:sz w:val="2"/>
          <w:szCs w:val="2"/>
        </w:rPr>
      </w:pPr>
    </w:p>
    <w:p w14:paraId="6AB4554C" w14:textId="77777777" w:rsidR="00E8124B" w:rsidRPr="00E8124B" w:rsidRDefault="00E8124B" w:rsidP="00E8124B">
      <w:pPr>
        <w:rPr>
          <w:sz w:val="2"/>
          <w:szCs w:val="2"/>
        </w:rPr>
      </w:pPr>
    </w:p>
    <w:p w14:paraId="652EC6F6" w14:textId="77777777" w:rsidR="00E8124B" w:rsidRPr="00E8124B" w:rsidRDefault="00E8124B" w:rsidP="00E8124B">
      <w:pPr>
        <w:rPr>
          <w:sz w:val="2"/>
          <w:szCs w:val="2"/>
        </w:rPr>
      </w:pPr>
    </w:p>
    <w:p w14:paraId="1169719A" w14:textId="77777777" w:rsidR="00E8124B" w:rsidRPr="00E8124B" w:rsidRDefault="00E8124B" w:rsidP="00E8124B">
      <w:pPr>
        <w:rPr>
          <w:sz w:val="2"/>
          <w:szCs w:val="2"/>
        </w:rPr>
      </w:pPr>
    </w:p>
    <w:p w14:paraId="1A2D814A" w14:textId="77777777" w:rsidR="00E8124B" w:rsidRPr="00E8124B" w:rsidRDefault="00E8124B" w:rsidP="00E8124B">
      <w:pPr>
        <w:rPr>
          <w:sz w:val="2"/>
          <w:szCs w:val="2"/>
        </w:rPr>
      </w:pPr>
    </w:p>
    <w:p w14:paraId="5F958763" w14:textId="77777777" w:rsidR="00E8124B" w:rsidRPr="00E8124B" w:rsidRDefault="00E8124B" w:rsidP="00E8124B">
      <w:pPr>
        <w:rPr>
          <w:sz w:val="2"/>
          <w:szCs w:val="2"/>
        </w:rPr>
      </w:pPr>
    </w:p>
    <w:p w14:paraId="3AA23E5F" w14:textId="77777777" w:rsidR="00E8124B" w:rsidRPr="00E8124B" w:rsidRDefault="00E8124B" w:rsidP="00E8124B">
      <w:pPr>
        <w:rPr>
          <w:sz w:val="2"/>
          <w:szCs w:val="2"/>
        </w:rPr>
      </w:pPr>
    </w:p>
    <w:p w14:paraId="09C8D81E" w14:textId="77777777" w:rsidR="00E8124B" w:rsidRPr="00E8124B" w:rsidRDefault="00E8124B" w:rsidP="00E8124B">
      <w:pPr>
        <w:rPr>
          <w:sz w:val="2"/>
          <w:szCs w:val="2"/>
        </w:rPr>
      </w:pPr>
    </w:p>
    <w:p w14:paraId="1A2F8AB9" w14:textId="77777777" w:rsidR="00E8124B" w:rsidRPr="00E8124B" w:rsidRDefault="00E8124B" w:rsidP="00E8124B">
      <w:pPr>
        <w:rPr>
          <w:sz w:val="2"/>
          <w:szCs w:val="2"/>
        </w:rPr>
      </w:pPr>
    </w:p>
    <w:p w14:paraId="1B636F96" w14:textId="77777777" w:rsidR="00E8124B" w:rsidRPr="00E8124B" w:rsidRDefault="00E8124B" w:rsidP="00E8124B">
      <w:pPr>
        <w:rPr>
          <w:sz w:val="2"/>
          <w:szCs w:val="2"/>
        </w:rPr>
      </w:pPr>
    </w:p>
    <w:p w14:paraId="6EEB0AE1" w14:textId="77777777" w:rsidR="00E8124B" w:rsidRPr="00E8124B" w:rsidRDefault="00E8124B" w:rsidP="00E8124B">
      <w:pPr>
        <w:rPr>
          <w:sz w:val="2"/>
          <w:szCs w:val="2"/>
        </w:rPr>
      </w:pPr>
    </w:p>
    <w:p w14:paraId="79B3ED29" w14:textId="77777777" w:rsidR="00E8124B" w:rsidRPr="00E8124B" w:rsidRDefault="00E8124B" w:rsidP="00E8124B">
      <w:pPr>
        <w:rPr>
          <w:sz w:val="2"/>
          <w:szCs w:val="2"/>
        </w:rPr>
      </w:pPr>
    </w:p>
    <w:p w14:paraId="006AAF47" w14:textId="77777777" w:rsidR="00E8124B" w:rsidRPr="00E8124B" w:rsidRDefault="00E8124B" w:rsidP="00E8124B">
      <w:pPr>
        <w:rPr>
          <w:sz w:val="2"/>
          <w:szCs w:val="2"/>
        </w:rPr>
      </w:pPr>
    </w:p>
    <w:p w14:paraId="118649D6" w14:textId="77777777" w:rsidR="00E8124B" w:rsidRPr="00E8124B" w:rsidRDefault="00E8124B" w:rsidP="00E8124B">
      <w:pPr>
        <w:rPr>
          <w:sz w:val="2"/>
          <w:szCs w:val="2"/>
        </w:rPr>
      </w:pPr>
    </w:p>
    <w:p w14:paraId="00002485" w14:textId="77777777" w:rsidR="00E8124B" w:rsidRPr="00E8124B" w:rsidRDefault="00E8124B" w:rsidP="00E8124B">
      <w:pPr>
        <w:rPr>
          <w:sz w:val="2"/>
          <w:szCs w:val="2"/>
        </w:rPr>
      </w:pPr>
    </w:p>
    <w:p w14:paraId="449EDE4A" w14:textId="77777777" w:rsidR="00E8124B" w:rsidRPr="00E8124B" w:rsidRDefault="00E8124B" w:rsidP="00E8124B">
      <w:pPr>
        <w:rPr>
          <w:sz w:val="2"/>
          <w:szCs w:val="2"/>
        </w:rPr>
      </w:pPr>
    </w:p>
    <w:p w14:paraId="4E7E98F9" w14:textId="77777777" w:rsidR="00E8124B" w:rsidRPr="00E8124B" w:rsidRDefault="00E8124B" w:rsidP="00E8124B">
      <w:pPr>
        <w:rPr>
          <w:sz w:val="2"/>
          <w:szCs w:val="2"/>
        </w:rPr>
      </w:pPr>
    </w:p>
    <w:p w14:paraId="6CE03E27" w14:textId="77777777" w:rsidR="00E8124B" w:rsidRPr="00E8124B" w:rsidRDefault="00E8124B" w:rsidP="00E8124B">
      <w:pPr>
        <w:rPr>
          <w:sz w:val="2"/>
          <w:szCs w:val="2"/>
        </w:rPr>
      </w:pPr>
    </w:p>
    <w:p w14:paraId="05117FEC" w14:textId="77777777" w:rsidR="00E8124B" w:rsidRPr="00E8124B" w:rsidRDefault="00E8124B" w:rsidP="00E8124B">
      <w:pPr>
        <w:rPr>
          <w:sz w:val="2"/>
          <w:szCs w:val="2"/>
        </w:rPr>
      </w:pPr>
    </w:p>
    <w:p w14:paraId="42016AC7" w14:textId="77777777" w:rsidR="00E8124B" w:rsidRPr="00E8124B" w:rsidRDefault="00E8124B" w:rsidP="00E8124B">
      <w:pPr>
        <w:rPr>
          <w:sz w:val="2"/>
          <w:szCs w:val="2"/>
        </w:rPr>
      </w:pPr>
    </w:p>
    <w:p w14:paraId="407C026D" w14:textId="77777777" w:rsidR="00E8124B" w:rsidRPr="00E8124B" w:rsidRDefault="00E8124B" w:rsidP="00E8124B">
      <w:pPr>
        <w:rPr>
          <w:sz w:val="2"/>
          <w:szCs w:val="2"/>
        </w:rPr>
      </w:pPr>
    </w:p>
    <w:p w14:paraId="74055C53" w14:textId="77777777" w:rsidR="00E8124B" w:rsidRPr="00E8124B" w:rsidRDefault="00E8124B" w:rsidP="00E8124B">
      <w:pPr>
        <w:rPr>
          <w:sz w:val="2"/>
          <w:szCs w:val="2"/>
        </w:rPr>
      </w:pPr>
    </w:p>
    <w:p w14:paraId="6B69DD2F" w14:textId="77777777" w:rsidR="00E8124B" w:rsidRPr="00E8124B" w:rsidRDefault="00E8124B" w:rsidP="00E8124B">
      <w:pPr>
        <w:rPr>
          <w:sz w:val="2"/>
          <w:szCs w:val="2"/>
        </w:rPr>
      </w:pPr>
    </w:p>
    <w:p w14:paraId="4777D118" w14:textId="77777777" w:rsidR="00E8124B" w:rsidRPr="00E8124B" w:rsidRDefault="00E8124B" w:rsidP="00E8124B">
      <w:pPr>
        <w:rPr>
          <w:sz w:val="2"/>
          <w:szCs w:val="2"/>
        </w:rPr>
      </w:pPr>
    </w:p>
    <w:p w14:paraId="64E8C5C8" w14:textId="77777777" w:rsidR="00E8124B" w:rsidRPr="00E8124B" w:rsidRDefault="00E8124B" w:rsidP="00E8124B">
      <w:pPr>
        <w:rPr>
          <w:sz w:val="2"/>
          <w:szCs w:val="2"/>
        </w:rPr>
      </w:pPr>
    </w:p>
    <w:p w14:paraId="643EAE9C" w14:textId="77777777" w:rsidR="00E8124B" w:rsidRPr="00E8124B" w:rsidRDefault="00E8124B" w:rsidP="00E8124B">
      <w:pPr>
        <w:rPr>
          <w:sz w:val="2"/>
          <w:szCs w:val="2"/>
        </w:rPr>
      </w:pPr>
    </w:p>
    <w:p w14:paraId="2680B888" w14:textId="77777777" w:rsidR="00E8124B" w:rsidRPr="00E8124B" w:rsidRDefault="00E8124B" w:rsidP="00E8124B">
      <w:pPr>
        <w:rPr>
          <w:sz w:val="2"/>
          <w:szCs w:val="2"/>
        </w:rPr>
      </w:pPr>
    </w:p>
    <w:p w14:paraId="6A7DC6FC" w14:textId="77777777" w:rsidR="00E8124B" w:rsidRPr="00E8124B" w:rsidRDefault="00E8124B" w:rsidP="00E8124B">
      <w:pPr>
        <w:rPr>
          <w:sz w:val="2"/>
          <w:szCs w:val="2"/>
        </w:rPr>
      </w:pPr>
    </w:p>
    <w:p w14:paraId="378F0384" w14:textId="77777777" w:rsidR="00E8124B" w:rsidRPr="00E8124B" w:rsidRDefault="00E8124B" w:rsidP="00E8124B">
      <w:pPr>
        <w:rPr>
          <w:sz w:val="2"/>
          <w:szCs w:val="2"/>
        </w:rPr>
      </w:pPr>
    </w:p>
    <w:p w14:paraId="40CAC5A4" w14:textId="77777777" w:rsidR="00E8124B" w:rsidRPr="00E8124B" w:rsidRDefault="00E8124B" w:rsidP="00E8124B">
      <w:pPr>
        <w:rPr>
          <w:sz w:val="2"/>
          <w:szCs w:val="2"/>
        </w:rPr>
      </w:pPr>
    </w:p>
    <w:p w14:paraId="12DCA84E" w14:textId="77777777" w:rsidR="00E8124B" w:rsidRPr="00E8124B" w:rsidRDefault="00E8124B" w:rsidP="00E8124B">
      <w:pPr>
        <w:rPr>
          <w:sz w:val="2"/>
          <w:szCs w:val="2"/>
        </w:rPr>
      </w:pPr>
    </w:p>
    <w:p w14:paraId="237FFF87" w14:textId="77777777" w:rsidR="00E8124B" w:rsidRPr="00E8124B" w:rsidRDefault="00E8124B" w:rsidP="00E8124B">
      <w:pPr>
        <w:rPr>
          <w:sz w:val="2"/>
          <w:szCs w:val="2"/>
        </w:rPr>
      </w:pPr>
    </w:p>
    <w:p w14:paraId="6F36F107" w14:textId="77777777" w:rsidR="00E8124B" w:rsidRPr="00E8124B" w:rsidRDefault="00E8124B" w:rsidP="00E8124B">
      <w:pPr>
        <w:rPr>
          <w:color w:val="FF0000"/>
          <w:lang w:val="es-SV"/>
        </w:rPr>
      </w:pPr>
      <w:r>
        <w:rPr>
          <w:sz w:val="2"/>
          <w:szCs w:val="2"/>
        </w:rPr>
        <w:tab/>
      </w:r>
      <w:r w:rsidRPr="00E8124B">
        <w:rPr>
          <w:color w:val="FF0000"/>
          <w:lang w:val="es-SV"/>
        </w:rPr>
        <w:t xml:space="preserve">Se advierte que el presente documento se encuentra editado, se han suprimido datos personales y confidenciales por los cuales se crea esta versión pública , de conformidad al Art. 30 de la Ley de Acceso a la Información Publica </w:t>
      </w:r>
    </w:p>
    <w:p w14:paraId="79FC63AC" w14:textId="29C97AA7" w:rsidR="00E8124B" w:rsidRPr="00E8124B" w:rsidRDefault="00E8124B" w:rsidP="00E8124B">
      <w:pPr>
        <w:tabs>
          <w:tab w:val="left" w:pos="1395"/>
        </w:tabs>
        <w:rPr>
          <w:color w:val="FF0000"/>
          <w:sz w:val="2"/>
          <w:szCs w:val="2"/>
          <w:lang w:val="es-SV"/>
        </w:rPr>
      </w:pPr>
    </w:p>
    <w:p w14:paraId="34579569" w14:textId="77777777" w:rsidR="00E8124B" w:rsidRPr="00E8124B" w:rsidRDefault="00E8124B" w:rsidP="00E8124B">
      <w:pPr>
        <w:rPr>
          <w:sz w:val="2"/>
          <w:szCs w:val="2"/>
        </w:rPr>
      </w:pPr>
    </w:p>
    <w:p w14:paraId="207D4774" w14:textId="77777777" w:rsidR="00E8124B" w:rsidRPr="00E8124B" w:rsidRDefault="00E8124B" w:rsidP="00E8124B">
      <w:pPr>
        <w:rPr>
          <w:sz w:val="2"/>
          <w:szCs w:val="2"/>
        </w:rPr>
      </w:pPr>
    </w:p>
    <w:p w14:paraId="663130F9" w14:textId="77777777" w:rsidR="00E8124B" w:rsidRPr="00E8124B" w:rsidRDefault="00E8124B" w:rsidP="00E8124B">
      <w:pPr>
        <w:rPr>
          <w:sz w:val="2"/>
          <w:szCs w:val="2"/>
        </w:rPr>
      </w:pPr>
    </w:p>
    <w:p w14:paraId="4D374040" w14:textId="77777777" w:rsidR="00E8124B" w:rsidRPr="00E8124B" w:rsidRDefault="00E8124B" w:rsidP="00E8124B">
      <w:pPr>
        <w:rPr>
          <w:sz w:val="2"/>
          <w:szCs w:val="2"/>
        </w:rPr>
      </w:pPr>
    </w:p>
    <w:p w14:paraId="7405B559" w14:textId="77777777" w:rsidR="00E8124B" w:rsidRPr="00E8124B" w:rsidRDefault="00E8124B" w:rsidP="00E8124B">
      <w:pPr>
        <w:rPr>
          <w:sz w:val="2"/>
          <w:szCs w:val="2"/>
        </w:rPr>
      </w:pPr>
    </w:p>
    <w:p w14:paraId="3692B484" w14:textId="77777777" w:rsidR="00E8124B" w:rsidRPr="00E8124B" w:rsidRDefault="00E8124B" w:rsidP="00E8124B">
      <w:pPr>
        <w:rPr>
          <w:sz w:val="2"/>
          <w:szCs w:val="2"/>
        </w:rPr>
      </w:pPr>
    </w:p>
    <w:p w14:paraId="42F9232B" w14:textId="77777777" w:rsidR="00E8124B" w:rsidRPr="00E8124B" w:rsidRDefault="00E8124B" w:rsidP="00E8124B">
      <w:pPr>
        <w:rPr>
          <w:sz w:val="2"/>
          <w:szCs w:val="2"/>
        </w:rPr>
      </w:pPr>
    </w:p>
    <w:p w14:paraId="6DA83234" w14:textId="77777777" w:rsidR="00E8124B" w:rsidRPr="00E8124B" w:rsidRDefault="00E8124B" w:rsidP="00E8124B">
      <w:pPr>
        <w:rPr>
          <w:sz w:val="2"/>
          <w:szCs w:val="2"/>
        </w:rPr>
      </w:pPr>
    </w:p>
    <w:p w14:paraId="19B402BF" w14:textId="77777777" w:rsidR="00E8124B" w:rsidRPr="00E8124B" w:rsidRDefault="00E8124B" w:rsidP="00E8124B">
      <w:pPr>
        <w:rPr>
          <w:sz w:val="2"/>
          <w:szCs w:val="2"/>
        </w:rPr>
      </w:pPr>
    </w:p>
    <w:p w14:paraId="3014CA77" w14:textId="77777777" w:rsidR="00E8124B" w:rsidRPr="00E8124B" w:rsidRDefault="00E8124B" w:rsidP="00E8124B">
      <w:pPr>
        <w:rPr>
          <w:sz w:val="2"/>
          <w:szCs w:val="2"/>
        </w:rPr>
      </w:pPr>
    </w:p>
    <w:p w14:paraId="4DD8486F" w14:textId="77777777" w:rsidR="00E8124B" w:rsidRPr="00E8124B" w:rsidRDefault="00E8124B" w:rsidP="00E8124B">
      <w:pPr>
        <w:rPr>
          <w:sz w:val="2"/>
          <w:szCs w:val="2"/>
        </w:rPr>
      </w:pPr>
    </w:p>
    <w:p w14:paraId="5857DA5F" w14:textId="77777777" w:rsidR="00E8124B" w:rsidRPr="00E8124B" w:rsidRDefault="00E8124B" w:rsidP="00E8124B">
      <w:pPr>
        <w:rPr>
          <w:sz w:val="2"/>
          <w:szCs w:val="2"/>
        </w:rPr>
      </w:pPr>
    </w:p>
    <w:p w14:paraId="572A417D" w14:textId="77777777" w:rsidR="00E8124B" w:rsidRPr="00E8124B" w:rsidRDefault="00E8124B" w:rsidP="00E8124B">
      <w:pPr>
        <w:rPr>
          <w:sz w:val="2"/>
          <w:szCs w:val="2"/>
        </w:rPr>
      </w:pPr>
    </w:p>
    <w:p w14:paraId="482503EB" w14:textId="77777777" w:rsidR="00E8124B" w:rsidRPr="00E8124B" w:rsidRDefault="00E8124B" w:rsidP="00E8124B">
      <w:pPr>
        <w:rPr>
          <w:sz w:val="2"/>
          <w:szCs w:val="2"/>
        </w:rPr>
      </w:pPr>
    </w:p>
    <w:p w14:paraId="565F8E5F" w14:textId="77777777" w:rsidR="00E8124B" w:rsidRPr="00E8124B" w:rsidRDefault="00E8124B" w:rsidP="00E8124B">
      <w:pPr>
        <w:rPr>
          <w:sz w:val="2"/>
          <w:szCs w:val="2"/>
        </w:rPr>
      </w:pPr>
    </w:p>
    <w:p w14:paraId="47FACB67" w14:textId="77777777" w:rsidR="00E8124B" w:rsidRPr="00E8124B" w:rsidRDefault="00E8124B" w:rsidP="00E8124B">
      <w:pPr>
        <w:rPr>
          <w:sz w:val="2"/>
          <w:szCs w:val="2"/>
        </w:rPr>
      </w:pPr>
    </w:p>
    <w:p w14:paraId="471B67BC" w14:textId="77777777" w:rsidR="00E8124B" w:rsidRPr="00E8124B" w:rsidRDefault="00E8124B" w:rsidP="00E8124B">
      <w:pPr>
        <w:rPr>
          <w:sz w:val="2"/>
          <w:szCs w:val="2"/>
        </w:rPr>
      </w:pPr>
    </w:p>
    <w:p w14:paraId="7A888512" w14:textId="77777777" w:rsidR="00E8124B" w:rsidRPr="00E8124B" w:rsidRDefault="00E8124B" w:rsidP="00E8124B">
      <w:pPr>
        <w:rPr>
          <w:sz w:val="2"/>
          <w:szCs w:val="2"/>
        </w:rPr>
      </w:pPr>
    </w:p>
    <w:p w14:paraId="7D79BB04" w14:textId="77777777" w:rsidR="00E8124B" w:rsidRPr="00E8124B" w:rsidRDefault="00E8124B" w:rsidP="00E8124B">
      <w:pPr>
        <w:rPr>
          <w:sz w:val="2"/>
          <w:szCs w:val="2"/>
        </w:rPr>
      </w:pPr>
    </w:p>
    <w:p w14:paraId="59BAA605" w14:textId="77777777" w:rsidR="00E8124B" w:rsidRPr="00E8124B" w:rsidRDefault="00E8124B" w:rsidP="00E8124B">
      <w:pPr>
        <w:rPr>
          <w:sz w:val="2"/>
          <w:szCs w:val="2"/>
        </w:rPr>
      </w:pPr>
    </w:p>
    <w:p w14:paraId="0F4879CD" w14:textId="77777777" w:rsidR="00E8124B" w:rsidRPr="00E8124B" w:rsidRDefault="00E8124B" w:rsidP="00E8124B">
      <w:pPr>
        <w:rPr>
          <w:sz w:val="2"/>
          <w:szCs w:val="2"/>
        </w:rPr>
      </w:pPr>
    </w:p>
    <w:p w14:paraId="32CA8AD3" w14:textId="77777777" w:rsidR="00E8124B" w:rsidRPr="00E8124B" w:rsidRDefault="00E8124B" w:rsidP="00E8124B">
      <w:pPr>
        <w:rPr>
          <w:sz w:val="2"/>
          <w:szCs w:val="2"/>
        </w:rPr>
      </w:pPr>
    </w:p>
    <w:p w14:paraId="3D1FC8B1" w14:textId="6A755854" w:rsidR="00E8124B" w:rsidRPr="00E8124B" w:rsidRDefault="00E8124B" w:rsidP="00E8124B">
      <w:pPr>
        <w:rPr>
          <w:sz w:val="2"/>
          <w:szCs w:val="2"/>
        </w:rPr>
        <w:sectPr w:rsidR="00E8124B" w:rsidRPr="00E8124B">
          <w:pgSz w:w="11905" w:h="16837"/>
          <w:pgMar w:top="0" w:right="0" w:bottom="0" w:left="0" w:header="0" w:footer="3" w:gutter="0"/>
          <w:cols w:space="720"/>
          <w:noEndnote/>
          <w:docGrid w:linePitch="360"/>
        </w:sectPr>
      </w:pPr>
    </w:p>
    <w:p w14:paraId="0762F9D5" w14:textId="77777777" w:rsidR="00317265" w:rsidRDefault="00317265">
      <w:pPr>
        <w:rPr>
          <w:sz w:val="2"/>
          <w:szCs w:val="2"/>
        </w:rPr>
      </w:pPr>
    </w:p>
    <w:p w14:paraId="7B171773" w14:textId="171A5285" w:rsidR="00317265" w:rsidRDefault="00AA5909">
      <w:pPr>
        <w:pStyle w:val="Cuerpodeltexto0"/>
        <w:framePr w:w="9403" w:h="12988" w:hRule="exact" w:wrap="around" w:vAnchor="page" w:hAnchor="page" w:x="1437" w:y="1527"/>
        <w:shd w:val="clear" w:color="auto" w:fill="auto"/>
        <w:spacing w:before="0" w:line="443" w:lineRule="exact"/>
        <w:ind w:left="20" w:right="20"/>
      </w:pPr>
      <w:r>
        <w:t xml:space="preserve">sociedad de nacionalidad </w:t>
      </w:r>
      <w:r w:rsidR="00E8124B">
        <w:t>-------------------------</w:t>
      </w:r>
      <w:r>
        <w:t>y de este dom</w:t>
      </w:r>
      <w:r>
        <w:t xml:space="preserve">icilio, con Número de Identificación Tributaria </w:t>
      </w:r>
      <w:r w:rsidR="00E8124B">
        <w:t>-------------------------------------------</w:t>
      </w:r>
      <w:r>
        <w:t xml:space="preserve">, personería que acredito por medio de: </w:t>
      </w:r>
      <w:r w:rsidR="00E8124B">
        <w:t>--------------------------------------------------------</w:t>
      </w:r>
      <w:r>
        <w:t xml:space="preserve">, ante los oficios notariales de </w:t>
      </w:r>
      <w:r w:rsidR="00E8124B">
        <w:t>-------------------------------------</w:t>
      </w:r>
      <w:r>
        <w:t xml:space="preserve">, por el señor </w:t>
      </w:r>
      <w:r w:rsidR="00E8124B">
        <w:t>-----------------------------------------</w:t>
      </w:r>
      <w:r>
        <w:t xml:space="preserve"> en su calidad de Gerente General y Representante L</w:t>
      </w:r>
      <w:r>
        <w:t>egal de la Sociedad CTE TELECOM PERSONAL, S.A. DE C.V., inscrito en el Registro de Comercio al número DOS, del Libro UN MIL OCHOCIENTOS OCHENTA Y UNO, del Registro de Otros Contratos Mercantiles, el día veintiuno de junio de dos mil dieciocho, por lo que e</w:t>
      </w:r>
      <w:r>
        <w:t>n dicho Poder se encuentra debidamente acreditada la existencia de la personería jurídica de la Sociedad, por así dar fe de ello el Notario al haberla tenido a la vista y a través del mismo se me confieren las suficientes facultades para comparecer a otorg</w:t>
      </w:r>
      <w:r>
        <w:t>ar actos como el que ampara este instrumento y que en lo sucesivo me denominaré</w:t>
      </w:r>
      <w:r>
        <w:rPr>
          <w:rStyle w:val="CuerpodeltextoNegrita0"/>
        </w:rPr>
        <w:t xml:space="preserve"> "EL CONTRATISTA", </w:t>
      </w:r>
      <w:r>
        <w:t xml:space="preserve">convenimos en celebrar y al efecto así lo hacemos, con base en el proceso de </w:t>
      </w:r>
      <w:r>
        <w:rPr>
          <w:rStyle w:val="CuerpodeltextoNegrita0"/>
        </w:rPr>
        <w:t>LICITACION ABIERTA No. DR-CAFTA LA-ADA-UE-CA-MG-01/2020,</w:t>
      </w:r>
      <w:r>
        <w:t xml:space="preserve"> promovido por el Ministe</w:t>
      </w:r>
      <w:r>
        <w:t xml:space="preserve">rio de Gobernación y Desarrollo Territorial, y en la Resolución Número </w:t>
      </w:r>
      <w:r>
        <w:rPr>
          <w:rStyle w:val="CuerpodeltextoNegrita0"/>
        </w:rPr>
        <w:t>CINCUENTA Y OCHO,</w:t>
      </w:r>
      <w:r>
        <w:t xml:space="preserve"> emitida por el Órgano Ejecutivo en el Ramo de Gobernación y Desarrollo Territorial, en fecha dieciocho de diciembre de dos mil diecinueve, el siguiente Contrato de</w:t>
      </w:r>
      <w:r>
        <w:rPr>
          <w:rStyle w:val="CuerpodeltextoNegrita0"/>
        </w:rPr>
        <w:t xml:space="preserve"> "SE</w:t>
      </w:r>
      <w:r>
        <w:rPr>
          <w:rStyle w:val="CuerpodeltextoNegrita0"/>
        </w:rPr>
        <w:t>RVICIO DE ENLACE DE DATOS, ACCESO A INTERNET TELEFONIA FIJA Y MOVIL PARA EL MINISTERIO DE GOBERNACIÓN Y DESARROLLO TERRITORIAL Y SUS DEPENDENCIAS",</w:t>
      </w:r>
      <w:r>
        <w:t xml:space="preserve"> de conformidad a la Constitución de la República, al Tratado de Libre Comercio entre Estados Unidos, Centroa</w:t>
      </w:r>
      <w:r>
        <w:t>mérica y República Dominicana (DR-CAFTA), al Acuerdo de Asociación entre las Unión Europea y Centroamérica, a la Ley de Adquisiciones y Contrataciones de la Administración Pública, que en adelante se denominará LACAP, a su Reglamento, y en especial a las c</w:t>
      </w:r>
      <w:r>
        <w:t>ondiciones, obligaciones, pactos y renuncias siguientes:</w:t>
      </w:r>
      <w:r>
        <w:rPr>
          <w:rStyle w:val="CuerpodeltextoNegrita0"/>
        </w:rPr>
        <w:t xml:space="preserve"> </w:t>
      </w:r>
      <w:r>
        <w:rPr>
          <w:rStyle w:val="CuerpodeltextoNegrita1"/>
        </w:rPr>
        <w:t>CLAUSULA PRIMERA; OBJETO DEL CONTRATO:</w:t>
      </w:r>
      <w:r>
        <w:rPr>
          <w:rStyle w:val="CuerpodeltextoNegrita0"/>
        </w:rPr>
        <w:t xml:space="preserve"> EL CONTRATISTA</w:t>
      </w:r>
      <w:r>
        <w:t xml:space="preserve"> se compromete a proporcionar a</w:t>
      </w:r>
      <w:r>
        <w:rPr>
          <w:rStyle w:val="CuerpodeltextoNegrita0"/>
        </w:rPr>
        <w:t xml:space="preserve"> EL CONTRATANTE,</w:t>
      </w:r>
      <w:r>
        <w:t xml:space="preserve"> de conformidad a su Oferta Técnico Económica y</w:t>
      </w:r>
    </w:p>
    <w:p w14:paraId="3FEB8406"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4934ADB9" w14:textId="77777777" w:rsidR="00317265" w:rsidRDefault="00317265">
      <w:pPr>
        <w:rPr>
          <w:sz w:val="2"/>
          <w:szCs w:val="2"/>
        </w:rPr>
      </w:pPr>
    </w:p>
    <w:p w14:paraId="04F9805B" w14:textId="77777777" w:rsidR="00317265" w:rsidRDefault="00AA5909">
      <w:pPr>
        <w:pStyle w:val="Cuerpodeltexto0"/>
        <w:framePr w:w="9439" w:h="13035" w:hRule="exact" w:wrap="around" w:vAnchor="page" w:hAnchor="page" w:x="1465" w:y="2056"/>
        <w:shd w:val="clear" w:color="auto" w:fill="auto"/>
        <w:spacing w:before="0"/>
        <w:ind w:left="20" w:right="20"/>
      </w:pPr>
      <w:r>
        <w:t xml:space="preserve">según detalle, cantidades y </w:t>
      </w:r>
      <w:r>
        <w:t>especificaciones estipuladas en las Bases de Licitación los siguientes servicios: ÍTEM 1-ENLACE DE DATOS: El Ministerio de Gobernación y Desarrollo Territorial y sus Dependencias requiere del servicio de Enlace de datos y de respaldo, por medio de fibra óp</w:t>
      </w:r>
      <w:r>
        <w:t>tica para los sitios remotos (Gobernaciones Político Departamentales y Estaciones de Bomberos); ÍTEM 2-INTERNET: El Ministerio de Gobernación y Desarrollo Territorial y sus Dependencias requieren de enlaces dedicados con acceso a la red mundial de Internet</w:t>
      </w:r>
      <w:r>
        <w:t>. Estos serán instalados en las Oficinas Centrales de cada dependencia por medio de fibra óptica, este servicio es para implementar el servicio de correo electrónico y la publicación de las páginas Web del Ministerio de Gobernación y Desarrollo Territorial</w:t>
      </w:r>
      <w:r>
        <w:t xml:space="preserve"> y sus Dependencias; ÍTEM 3- INTERNET MOVIL: El Ministerio de Gobernación y Desarrollo Territorial y sus Dependencias requieren módems inalámbricos móviles Ilimitados, con tecnología 3G o Superior; ÍTEM 4- TELEFONÍA MÓVIL Y FIJA: El Ministerio de Gobernaci</w:t>
      </w:r>
      <w:r>
        <w:t>ón y Desarrollo Territorial y sus Dependencias requiere de servicios de voz, fija y móvil, para mantener comunicación con todas las dependencias y oficinas al interior del país. Se necesita que estos servicios sean de calidad (libre de ruidos y latencia) y</w:t>
      </w:r>
      <w:r>
        <w:t xml:space="preserve"> tengan cobertura tanto a nivel nacional como dentro de las oficinas del Ministerio de Gobernación y Desarrollo Territorial y sus dependencias, lo cual aplica para telefonía fija y telefonía móvil.</w:t>
      </w:r>
      <w:r>
        <w:rPr>
          <w:rStyle w:val="CuerpodeltextoNegrita2"/>
        </w:rPr>
        <w:t xml:space="preserve"> EL CONTRATISTA</w:t>
      </w:r>
      <w:r>
        <w:t xml:space="preserve"> responderá de acuerdo a los términos y cond</w:t>
      </w:r>
      <w:r>
        <w:t>iciones establecidos en el presente instrumento, especialmente por la calidad de los servicios bridados, así como de las consecuencias por las omisiones o acciones incorrectas en la ejecución del Contrato y corresponderá al Administrador del Contrato, vela</w:t>
      </w:r>
      <w:r>
        <w:t>r por el fiel cumplimiento de las obligaciones emanadas del presente instrumento,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CLAUSULA SEGUNDA: DOCUME</w:t>
      </w:r>
      <w:r>
        <w:rPr>
          <w:rStyle w:val="CuerpodeltextoNegrita3"/>
        </w:rPr>
        <w:t>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Las Bases de Licitación y sus Anexos; b) la</w:t>
      </w:r>
      <w:r>
        <w:t xml:space="preserve"> Oferta técnica y económica de</w:t>
      </w:r>
      <w:r>
        <w:rPr>
          <w:rStyle w:val="CuerpodeltextoNegrita2"/>
        </w:rPr>
        <w:t xml:space="preserve"> EL CONTRATISTA</w:t>
      </w:r>
      <w:r>
        <w:t xml:space="preserve"> y sus</w:t>
      </w:r>
    </w:p>
    <w:p w14:paraId="72BDD6FB"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77ED56AA" w14:textId="77777777" w:rsidR="00317265" w:rsidRDefault="00317265">
      <w:pPr>
        <w:rPr>
          <w:sz w:val="2"/>
          <w:szCs w:val="2"/>
        </w:rPr>
      </w:pPr>
    </w:p>
    <w:p w14:paraId="67229EC8" w14:textId="77777777" w:rsidR="00317265" w:rsidRDefault="00AA5909">
      <w:pPr>
        <w:pStyle w:val="Cuerpodeltexto0"/>
        <w:framePr w:w="9860" w:h="9413" w:hRule="exact" w:wrap="around" w:vAnchor="page" w:hAnchor="page" w:x="1152" w:y="1530"/>
        <w:shd w:val="clear" w:color="auto" w:fill="auto"/>
        <w:spacing w:before="0" w:line="443" w:lineRule="exact"/>
        <w:ind w:left="260" w:right="220"/>
      </w:pPr>
      <w:r>
        <w:t>documentos; c) la Resolución Número CINCUENTA Y OCHO, antes citada; d) Las adendas y las resoluciones modificativas, en su caso; e) El Acuerdo Número OCHO de Nombramiento de Administradores del Contrato, emitido por el Órgano Ejecutivo en el Ramo de Gobern</w:t>
      </w:r>
      <w:r>
        <w:t>ación y Desarrollo Territorial, en fecha siete de enero de dos mil veinte; f) La Garantía de Cumplimiento de Contrato; y g) Cualquier otro documento que emanare del presente instrumento./En caso de controversia entre estos documentos y el contrato, prevale</w:t>
      </w:r>
      <w:r>
        <w:t>cerá este último.</w:t>
      </w:r>
      <w:r>
        <w:rPr>
          <w:rStyle w:val="Cuerpodeltexto29ptoCursiva"/>
        </w:rPr>
        <w:t xml:space="preserve"> ¡</w:t>
      </w:r>
      <w:r>
        <w:rPr>
          <w:rStyle w:val="CuerpodeltextoNegrita4"/>
        </w:rPr>
        <w:t xml:space="preserve"> </w:t>
      </w:r>
      <w:r>
        <w:rPr>
          <w:rStyle w:val="CuerpodeltextoNegrita5"/>
        </w:rPr>
        <w:t>CLAUSULA TERCERA: PLAZO DEL CONTRATO.</w:t>
      </w:r>
      <w:r>
        <w:t xml:space="preserve"> El plazo para la prestación del servicio, será a partir del día uno de enero hasta el día Treinta y uno de diciembre ambas fecha de dos mil veinte. La vigencia del presente contrato será a partir de</w:t>
      </w:r>
      <w:r>
        <w:t xml:space="preserve">l día uno de enero hasta el treinta y uno de diciembre, ambas fechas de dos mil veinte. Debiendo ser proporcionados los servicios objeto del presente Contrato en los lugares detallados en las Bases de Licitación, obligándose las partes a cumplir con todas </w:t>
      </w:r>
      <w:r>
        <w:t>las condiciones establecidas en este Contrato y demás documentos contractuales; asumiendo además todas las responsabilidades que se deriven del mismo.</w:t>
      </w:r>
      <w:r>
        <w:rPr>
          <w:rStyle w:val="CuerpodeltextoNegrita4"/>
        </w:rPr>
        <w:t xml:space="preserve"> </w:t>
      </w:r>
      <w:r>
        <w:rPr>
          <w:rStyle w:val="CuerpodeltextoNegrita5"/>
        </w:rPr>
        <w:t>CLAUSULA CUARTA: PRECIO Y FORMA DE PAGO.</w:t>
      </w:r>
      <w:r>
        <w:t xml:space="preserve"> El monto total por los servicios contratados será de</w:t>
      </w:r>
      <w:r>
        <w:rPr>
          <w:rStyle w:val="CuerpodeltextoNegrita4"/>
        </w:rPr>
        <w:t xml:space="preserve"> </w:t>
      </w:r>
      <w:r>
        <w:rPr>
          <w:rStyle w:val="CuerpodeltextoNegrita5"/>
        </w:rPr>
        <w:t>hasta</w:t>
      </w:r>
      <w:r>
        <w:rPr>
          <w:rStyle w:val="CuerpodeltextoNegrita4"/>
        </w:rPr>
        <w:t>: SEIS</w:t>
      </w:r>
      <w:r>
        <w:rPr>
          <w:rStyle w:val="CuerpodeltextoNegrita4"/>
        </w:rPr>
        <w:t>CIENTOS DIEZ MIL CUATROCIENTOS CUARENTA Y CUATRO 78/100 DÓLARES DE LOS ESTADOS UNIDOS DE AMÉRICA (US$610,444.78),</w:t>
      </w:r>
      <w:r>
        <w:t xml:space="preserve"> valor que incluye el Impuesto a la Transferencia de Bienes Muebles y a la Prestación de Servicios (IVA) y la Contribución Especial para la Seg</w:t>
      </w:r>
      <w:r>
        <w:t>uridad Ciudadana y Convivencia (CESC), de acuerdo a la Legislación vigente, monto que será pagado según detalle siguiente:</w:t>
      </w:r>
    </w:p>
    <w:tbl>
      <w:tblPr>
        <w:tblW w:w="0" w:type="auto"/>
        <w:tblInd w:w="10" w:type="dxa"/>
        <w:tblLayout w:type="fixed"/>
        <w:tblCellMar>
          <w:left w:w="10" w:type="dxa"/>
          <w:right w:w="10" w:type="dxa"/>
        </w:tblCellMar>
        <w:tblLook w:val="04A0" w:firstRow="1" w:lastRow="0" w:firstColumn="1" w:lastColumn="0" w:noHBand="0" w:noVBand="1"/>
      </w:tblPr>
      <w:tblGrid>
        <w:gridCol w:w="1760"/>
        <w:gridCol w:w="1631"/>
        <w:gridCol w:w="1620"/>
        <w:gridCol w:w="1584"/>
        <w:gridCol w:w="1627"/>
        <w:gridCol w:w="1631"/>
      </w:tblGrid>
      <w:tr w:rsidR="00317265" w14:paraId="5E0FF893" w14:textId="77777777">
        <w:tblPrEx>
          <w:tblCellMar>
            <w:top w:w="0" w:type="dxa"/>
            <w:bottom w:w="0" w:type="dxa"/>
          </w:tblCellMar>
        </w:tblPrEx>
        <w:trPr>
          <w:trHeight w:val="378"/>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36325592" w14:textId="77777777" w:rsidR="00317265" w:rsidRDefault="00AA5909">
            <w:pPr>
              <w:pStyle w:val="Cuerpodeltexto20"/>
              <w:framePr w:w="9853" w:h="3240" w:wrap="around" w:vAnchor="page" w:hAnchor="page" w:x="1156" w:y="11035"/>
              <w:shd w:val="clear" w:color="auto" w:fill="auto"/>
              <w:spacing w:before="0" w:after="0" w:line="240" w:lineRule="auto"/>
            </w:pPr>
            <w:r>
              <w:t>DEP/ITEM</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44097FA1" w14:textId="77777777" w:rsidR="00317265" w:rsidRDefault="00AA5909">
            <w:pPr>
              <w:pStyle w:val="Cuerpodeltexto20"/>
              <w:framePr w:w="9853" w:h="3240" w:wrap="around" w:vAnchor="page" w:hAnchor="page" w:x="1156" w:y="11035"/>
              <w:shd w:val="clear" w:color="auto" w:fill="auto"/>
              <w:spacing w:before="0" w:after="0" w:line="240" w:lineRule="auto"/>
              <w:ind w:left="780"/>
              <w:jc w:val="left"/>
            </w:pPr>
            <w:r>
              <w:t>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B72292B" w14:textId="77777777" w:rsidR="00317265" w:rsidRDefault="00AA5909">
            <w:pPr>
              <w:pStyle w:val="Cuerpodeltexto20"/>
              <w:framePr w:w="9853" w:h="3240" w:wrap="around" w:vAnchor="page" w:hAnchor="page" w:x="1156" w:y="11035"/>
              <w:shd w:val="clear" w:color="auto" w:fill="auto"/>
              <w:spacing w:before="0" w:after="0" w:line="240" w:lineRule="auto"/>
              <w:ind w:left="760"/>
              <w:jc w:val="left"/>
            </w:pPr>
            <w:r>
              <w:t>2</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25A21CC2" w14:textId="77777777" w:rsidR="00317265" w:rsidRDefault="00AA5909">
            <w:pPr>
              <w:pStyle w:val="Cuerpodeltexto20"/>
              <w:framePr w:w="9853" w:h="3240" w:wrap="around" w:vAnchor="page" w:hAnchor="page" w:x="1156" w:y="11035"/>
              <w:shd w:val="clear" w:color="auto" w:fill="auto"/>
              <w:spacing w:before="0" w:after="0" w:line="240" w:lineRule="auto"/>
              <w:ind w:left="760"/>
              <w:jc w:val="left"/>
            </w:pPr>
            <w:r>
              <w:t>3</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5735F28D" w14:textId="77777777" w:rsidR="00317265" w:rsidRDefault="00AA5909">
            <w:pPr>
              <w:pStyle w:val="Cuerpodeltexto20"/>
              <w:framePr w:w="9853" w:h="3240" w:wrap="around" w:vAnchor="page" w:hAnchor="page" w:x="1156" w:y="11035"/>
              <w:shd w:val="clear" w:color="auto" w:fill="auto"/>
              <w:spacing w:before="0" w:after="0" w:line="240" w:lineRule="auto"/>
              <w:ind w:left="760"/>
              <w:jc w:val="left"/>
            </w:pPr>
            <w:r>
              <w:t>4</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4BA6EE47" w14:textId="77777777" w:rsidR="00317265" w:rsidRDefault="00AA5909">
            <w:pPr>
              <w:pStyle w:val="Cuerpodeltexto20"/>
              <w:framePr w:w="9853" w:h="3240" w:wrap="around" w:vAnchor="page" w:hAnchor="page" w:x="1156" w:y="11035"/>
              <w:shd w:val="clear" w:color="auto" w:fill="auto"/>
              <w:spacing w:before="0" w:after="0" w:line="240" w:lineRule="auto"/>
              <w:ind w:left="140"/>
              <w:jc w:val="left"/>
            </w:pPr>
            <w:r>
              <w:t>TOTAL US$</w:t>
            </w:r>
          </w:p>
        </w:tc>
      </w:tr>
      <w:tr w:rsidR="00317265" w14:paraId="1A78C820" w14:textId="77777777">
        <w:tblPrEx>
          <w:tblCellMar>
            <w:top w:w="0" w:type="dxa"/>
            <w:bottom w:w="0" w:type="dxa"/>
          </w:tblCellMar>
        </w:tblPrEx>
        <w:trPr>
          <w:trHeight w:val="367"/>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25C016FD" w14:textId="77777777" w:rsidR="00317265" w:rsidRDefault="00AA5909">
            <w:pPr>
              <w:pStyle w:val="Cuerpodeltexto0"/>
              <w:framePr w:w="9853" w:h="3240" w:wrap="around" w:vAnchor="page" w:hAnchor="page" w:x="1156" w:y="11035"/>
              <w:shd w:val="clear" w:color="auto" w:fill="auto"/>
              <w:spacing w:before="0" w:line="240" w:lineRule="auto"/>
              <w:jc w:val="center"/>
            </w:pPr>
            <w:r>
              <w:t>MIGOBDT</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553EBDDA"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US$32,922.00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063B25"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US$42,890.64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0117EA50"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US$48,993.12</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0D84B9CF"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US$45,554.00</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37D8FD43"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US$170,359.76</w:t>
            </w:r>
          </w:p>
        </w:tc>
      </w:tr>
      <w:tr w:rsidR="00317265" w14:paraId="79FDBBCA" w14:textId="77777777">
        <w:tblPrEx>
          <w:tblCellMar>
            <w:top w:w="0" w:type="dxa"/>
            <w:bottom w:w="0" w:type="dxa"/>
          </w:tblCellMar>
        </w:tblPrEx>
        <w:trPr>
          <w:trHeight w:val="371"/>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26A22814" w14:textId="77777777" w:rsidR="00317265" w:rsidRDefault="00AA5909">
            <w:pPr>
              <w:pStyle w:val="Cuerpodeltexto0"/>
              <w:framePr w:w="9853" w:h="3240" w:wrap="around" w:vAnchor="page" w:hAnchor="page" w:x="1156" w:y="11035"/>
              <w:shd w:val="clear" w:color="auto" w:fill="auto"/>
              <w:spacing w:before="0" w:line="240" w:lineRule="auto"/>
              <w:jc w:val="center"/>
            </w:pPr>
            <w:r>
              <w:t>IN</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35E84070"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US$2,548.80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9FCD2DE"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US$12,021.84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633261BE" w14:textId="77777777" w:rsidR="00317265" w:rsidRDefault="00AA5909">
            <w:pPr>
              <w:pStyle w:val="Cuerpodeltexto50"/>
              <w:framePr w:w="9853" w:h="3240" w:wrap="around" w:vAnchor="page" w:hAnchor="page" w:x="1156" w:y="11035"/>
              <w:shd w:val="clear" w:color="auto" w:fill="auto"/>
              <w:spacing w:line="240" w:lineRule="auto"/>
              <w:ind w:left="760"/>
            </w:pPr>
            <w:r>
              <w:t>-</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1EDCA0B9"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US$6,550.30</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110EA5DD"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US$21,120.94</w:t>
            </w:r>
          </w:p>
        </w:tc>
      </w:tr>
      <w:tr w:rsidR="00317265" w14:paraId="39562F5A" w14:textId="77777777">
        <w:tblPrEx>
          <w:tblCellMar>
            <w:top w:w="0" w:type="dxa"/>
            <w:bottom w:w="0" w:type="dxa"/>
          </w:tblCellMar>
        </w:tblPrEx>
        <w:trPr>
          <w:trHeight w:val="367"/>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161A308B" w14:textId="77777777" w:rsidR="00317265" w:rsidRDefault="00AA5909">
            <w:pPr>
              <w:pStyle w:val="Cuerpodeltexto0"/>
              <w:framePr w:w="9853" w:h="3240" w:wrap="around" w:vAnchor="page" w:hAnchor="page" w:x="1156" w:y="11035"/>
              <w:shd w:val="clear" w:color="auto" w:fill="auto"/>
              <w:spacing w:before="0" w:line="240" w:lineRule="auto"/>
              <w:jc w:val="center"/>
            </w:pPr>
            <w:r>
              <w:t>DGCES</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05C4F73A"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US$29,636.88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04D1E6B"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US$63,918.24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5994F178"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US$2,268.20</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42007983"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US$47,576.13</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2742662A"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US$143,399.45</w:t>
            </w:r>
          </w:p>
        </w:tc>
      </w:tr>
      <w:tr w:rsidR="00317265" w14:paraId="7A7DB930" w14:textId="77777777">
        <w:tblPrEx>
          <w:tblCellMar>
            <w:top w:w="0" w:type="dxa"/>
            <w:bottom w:w="0" w:type="dxa"/>
          </w:tblCellMar>
        </w:tblPrEx>
        <w:trPr>
          <w:trHeight w:val="367"/>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3A635E39" w14:textId="77777777" w:rsidR="00317265" w:rsidRDefault="00AA5909">
            <w:pPr>
              <w:pStyle w:val="Cuerpodeltexto0"/>
              <w:framePr w:w="9853" w:h="3240" w:wrap="around" w:vAnchor="page" w:hAnchor="page" w:x="1156" w:y="11035"/>
              <w:shd w:val="clear" w:color="auto" w:fill="auto"/>
              <w:spacing w:before="0" w:line="240" w:lineRule="auto"/>
              <w:jc w:val="center"/>
            </w:pPr>
            <w:r>
              <w:t>CBES</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112271F9"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US$36,716.88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17B18F3"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US$12,021.84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1A7904A9"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US$1,360.92</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2FB48DE7"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US$17,529.16</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3CB4ADD6"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US$67,628.80</w:t>
            </w:r>
          </w:p>
        </w:tc>
      </w:tr>
      <w:tr w:rsidR="00317265" w14:paraId="63878246" w14:textId="77777777">
        <w:tblPrEx>
          <w:tblCellMar>
            <w:top w:w="0" w:type="dxa"/>
            <w:bottom w:w="0" w:type="dxa"/>
          </w:tblCellMar>
        </w:tblPrEx>
        <w:trPr>
          <w:trHeight w:val="367"/>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44366D75" w14:textId="77777777" w:rsidR="00317265" w:rsidRDefault="00AA5909">
            <w:pPr>
              <w:pStyle w:val="Cuerpodeltexto0"/>
              <w:framePr w:w="9853" w:h="3240" w:wrap="around" w:vAnchor="page" w:hAnchor="page" w:x="1156" w:y="11035"/>
              <w:shd w:val="clear" w:color="auto" w:fill="auto"/>
              <w:spacing w:before="0" w:line="240" w:lineRule="auto"/>
              <w:jc w:val="center"/>
            </w:pPr>
            <w:r>
              <w:t>CNODT</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771207A1"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US$5,097.60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9BB9B6F"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US$14,853.84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7D46B32F" w14:textId="77777777" w:rsidR="00317265" w:rsidRDefault="00AA5909">
            <w:pPr>
              <w:pStyle w:val="Cuerpodeltexto40"/>
              <w:framePr w:w="9853" w:h="3240" w:wrap="around" w:vAnchor="page" w:hAnchor="page" w:x="1156" w:y="11035"/>
              <w:shd w:val="clear" w:color="auto" w:fill="auto"/>
              <w:spacing w:line="240" w:lineRule="auto"/>
              <w:ind w:left="760"/>
            </w:pPr>
            <w:r>
              <w:t>-</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1C550551"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US$2,511.15</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04B9B5FE"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US$22,462.59</w:t>
            </w:r>
          </w:p>
        </w:tc>
      </w:tr>
      <w:tr w:rsidR="00317265" w14:paraId="490006B1" w14:textId="77777777">
        <w:tblPrEx>
          <w:tblCellMar>
            <w:top w:w="0" w:type="dxa"/>
            <w:bottom w:w="0" w:type="dxa"/>
          </w:tblCellMar>
        </w:tblPrEx>
        <w:trPr>
          <w:trHeight w:val="590"/>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609DAFB0" w14:textId="77777777" w:rsidR="00317265" w:rsidRDefault="00AA5909">
            <w:pPr>
              <w:pStyle w:val="Cuerpodeltexto0"/>
              <w:framePr w:w="9853" w:h="3240" w:wrap="around" w:vAnchor="page" w:hAnchor="page" w:x="1156" w:y="11035"/>
              <w:shd w:val="clear" w:color="auto" w:fill="auto"/>
              <w:spacing w:before="0" w:line="284" w:lineRule="exact"/>
              <w:jc w:val="center"/>
            </w:pPr>
            <w:r>
              <w:t>CENTROS GOB</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1C69E13C" w14:textId="77777777" w:rsidR="00317265" w:rsidRDefault="00AA5909">
            <w:pPr>
              <w:pStyle w:val="Cuerpodeltexto30"/>
              <w:framePr w:w="9853" w:h="3240" w:wrap="around" w:vAnchor="page" w:hAnchor="page" w:x="1156" w:y="11035"/>
              <w:shd w:val="clear" w:color="auto" w:fill="auto"/>
              <w:spacing w:line="240" w:lineRule="auto"/>
              <w:ind w:left="780"/>
            </w:pPr>
            <w: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4F27CA9"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US$2,180.64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05A52C46" w14:textId="77777777" w:rsidR="00317265" w:rsidRDefault="00AA5909">
            <w:pPr>
              <w:pStyle w:val="Cuerpodeltexto40"/>
              <w:framePr w:w="9853" w:h="3240" w:wrap="around" w:vAnchor="page" w:hAnchor="page" w:x="1156" w:y="11035"/>
              <w:shd w:val="clear" w:color="auto" w:fill="auto"/>
              <w:spacing w:line="240" w:lineRule="auto"/>
              <w:ind w:left="760"/>
            </w:pPr>
            <w:r>
              <w:t>-</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2CA03AD8" w14:textId="77777777" w:rsidR="00317265" w:rsidRDefault="00AA5909">
            <w:pPr>
              <w:pStyle w:val="Cuerpodeltexto0"/>
              <w:framePr w:w="9853" w:h="3240" w:wrap="around" w:vAnchor="page" w:hAnchor="page" w:x="1156" w:y="11035"/>
              <w:shd w:val="clear" w:color="auto" w:fill="auto"/>
              <w:spacing w:before="0" w:line="240" w:lineRule="auto"/>
              <w:ind w:left="160"/>
              <w:jc w:val="left"/>
            </w:pPr>
            <w:r>
              <w:t>US$1,040.64</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19FE39E7" w14:textId="77777777" w:rsidR="00317265" w:rsidRDefault="00AA5909">
            <w:pPr>
              <w:pStyle w:val="Cuerpodeltexto0"/>
              <w:framePr w:w="9853" w:h="3240" w:wrap="around" w:vAnchor="page" w:hAnchor="page" w:x="1156" w:y="11035"/>
              <w:shd w:val="clear" w:color="auto" w:fill="auto"/>
              <w:spacing w:before="0" w:line="240" w:lineRule="auto"/>
              <w:ind w:left="140"/>
              <w:jc w:val="left"/>
            </w:pPr>
            <w:r>
              <w:t>US$3,221.28</w:t>
            </w:r>
          </w:p>
        </w:tc>
      </w:tr>
      <w:tr w:rsidR="00317265" w14:paraId="64A89262" w14:textId="77777777">
        <w:tblPrEx>
          <w:tblCellMar>
            <w:top w:w="0" w:type="dxa"/>
            <w:bottom w:w="0" w:type="dxa"/>
          </w:tblCellMar>
        </w:tblPrEx>
        <w:trPr>
          <w:trHeight w:val="432"/>
        </w:trPr>
        <w:tc>
          <w:tcPr>
            <w:tcW w:w="1760" w:type="dxa"/>
            <w:tcBorders>
              <w:top w:val="single" w:sz="4" w:space="0" w:color="auto"/>
              <w:left w:val="single" w:sz="4" w:space="0" w:color="auto"/>
              <w:bottom w:val="single" w:sz="4" w:space="0" w:color="auto"/>
              <w:right w:val="single" w:sz="4" w:space="0" w:color="auto"/>
            </w:tcBorders>
            <w:shd w:val="clear" w:color="auto" w:fill="FFFFFF"/>
          </w:tcPr>
          <w:p w14:paraId="210DA1D9" w14:textId="77777777" w:rsidR="00317265" w:rsidRDefault="00AA5909">
            <w:pPr>
              <w:pStyle w:val="Cuerpodeltexto20"/>
              <w:framePr w:w="9853" w:h="3240" w:wrap="around" w:vAnchor="page" w:hAnchor="page" w:x="1156" w:y="11035"/>
              <w:shd w:val="clear" w:color="auto" w:fill="auto"/>
              <w:spacing w:before="0" w:after="0" w:line="240" w:lineRule="auto"/>
            </w:pPr>
            <w:r>
              <w:t>TOTAL US$</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2306CABD" w14:textId="77777777" w:rsidR="00317265" w:rsidRDefault="00AA5909">
            <w:pPr>
              <w:pStyle w:val="Cuerpodeltexto20"/>
              <w:framePr w:w="9853" w:h="3240" w:wrap="around" w:vAnchor="page" w:hAnchor="page" w:x="1156" w:y="11035"/>
              <w:shd w:val="clear" w:color="auto" w:fill="auto"/>
              <w:spacing w:before="0" w:after="0" w:line="240" w:lineRule="auto"/>
              <w:ind w:left="160"/>
              <w:jc w:val="left"/>
            </w:pPr>
            <w:r>
              <w:t>US$106,922.16</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69C8462" w14:textId="77777777" w:rsidR="00317265" w:rsidRDefault="00AA5909">
            <w:pPr>
              <w:pStyle w:val="Cuerpodeltexto20"/>
              <w:framePr w:w="9853" w:h="3240" w:wrap="around" w:vAnchor="page" w:hAnchor="page" w:x="1156" w:y="11035"/>
              <w:shd w:val="clear" w:color="auto" w:fill="auto"/>
              <w:spacing w:before="0" w:after="0" w:line="240" w:lineRule="auto"/>
              <w:ind w:left="140"/>
              <w:jc w:val="left"/>
            </w:pPr>
            <w:r>
              <w:t>US$147,887.04</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4D8F87A1" w14:textId="77777777" w:rsidR="00317265" w:rsidRDefault="00AA5909">
            <w:pPr>
              <w:pStyle w:val="Cuerpodeltexto20"/>
              <w:framePr w:w="9853" w:h="3240" w:wrap="around" w:vAnchor="page" w:hAnchor="page" w:x="1156" w:y="11035"/>
              <w:shd w:val="clear" w:color="auto" w:fill="auto"/>
              <w:spacing w:before="0" w:after="0" w:line="240" w:lineRule="auto"/>
              <w:ind w:left="140"/>
              <w:jc w:val="left"/>
            </w:pPr>
            <w:r>
              <w:t>US$52,622.24</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14:paraId="16531823" w14:textId="77777777" w:rsidR="00317265" w:rsidRDefault="00AA5909">
            <w:pPr>
              <w:pStyle w:val="Cuerpodeltexto20"/>
              <w:framePr w:w="9853" w:h="3240" w:wrap="around" w:vAnchor="page" w:hAnchor="page" w:x="1156" w:y="11035"/>
              <w:shd w:val="clear" w:color="auto" w:fill="auto"/>
              <w:spacing w:before="0" w:after="0" w:line="240" w:lineRule="auto"/>
              <w:ind w:left="160"/>
              <w:jc w:val="left"/>
            </w:pPr>
            <w:r>
              <w:t>US$120,761.38</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0CD1B8BB" w14:textId="77777777" w:rsidR="00317265" w:rsidRDefault="00AA5909">
            <w:pPr>
              <w:pStyle w:val="Cuerpodeltexto20"/>
              <w:framePr w:w="9853" w:h="3240" w:wrap="around" w:vAnchor="page" w:hAnchor="page" w:x="1156" w:y="11035"/>
              <w:shd w:val="clear" w:color="auto" w:fill="auto"/>
              <w:spacing w:before="0" w:after="0" w:line="240" w:lineRule="auto"/>
              <w:ind w:left="140"/>
              <w:jc w:val="left"/>
            </w:pPr>
            <w:r>
              <w:t>US$428,192.82</w:t>
            </w:r>
          </w:p>
        </w:tc>
      </w:tr>
    </w:tbl>
    <w:p w14:paraId="32049923"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75739DE4" w14:textId="77777777" w:rsidR="00317265" w:rsidRDefault="00317265">
      <w:pPr>
        <w:rPr>
          <w:sz w:val="2"/>
          <w:szCs w:val="2"/>
        </w:rPr>
      </w:pPr>
    </w:p>
    <w:p w14:paraId="6F7D2D49" w14:textId="77777777" w:rsidR="00317265" w:rsidRDefault="00AA5909">
      <w:pPr>
        <w:pStyle w:val="Cuerpodeltexto60"/>
        <w:framePr w:w="9137" w:h="561" w:hRule="exact" w:wrap="around" w:vAnchor="page" w:hAnchor="page" w:x="1743" w:y="14994"/>
        <w:shd w:val="clear" w:color="auto" w:fill="auto"/>
        <w:spacing w:before="0"/>
        <w:ind w:left="9040" w:right="20"/>
      </w:pPr>
      <w:r>
        <w:rPr>
          <w:rStyle w:val="Cuerpodeltexto6TrebuchetMS75ptoSincursivaEspaciado0pto"/>
        </w:rPr>
        <w:t xml:space="preserve">5 </w:t>
      </w:r>
      <w:r>
        <w:t>t:</w:t>
      </w:r>
    </w:p>
    <w:tbl>
      <w:tblPr>
        <w:tblW w:w="0" w:type="auto"/>
        <w:tblInd w:w="10" w:type="dxa"/>
        <w:tblLayout w:type="fixed"/>
        <w:tblCellMar>
          <w:left w:w="10" w:type="dxa"/>
          <w:right w:w="10" w:type="dxa"/>
        </w:tblCellMar>
        <w:tblLook w:val="04A0" w:firstRow="1" w:lastRow="0" w:firstColumn="1" w:lastColumn="0" w:noHBand="0" w:noVBand="1"/>
      </w:tblPr>
      <w:tblGrid>
        <w:gridCol w:w="3074"/>
        <w:gridCol w:w="2207"/>
        <w:gridCol w:w="1696"/>
        <w:gridCol w:w="1724"/>
      </w:tblGrid>
      <w:tr w:rsidR="00317265" w14:paraId="01E4A268" w14:textId="77777777">
        <w:tblPrEx>
          <w:tblCellMar>
            <w:top w:w="0" w:type="dxa"/>
            <w:bottom w:w="0" w:type="dxa"/>
          </w:tblCellMar>
        </w:tblPrEx>
        <w:trPr>
          <w:trHeight w:val="839"/>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303F344B" w14:textId="77777777" w:rsidR="00317265" w:rsidRDefault="00AA5909">
            <w:pPr>
              <w:pStyle w:val="Cuerpodeltexto20"/>
              <w:framePr w:w="8701" w:h="3175" w:wrap="around" w:vAnchor="page" w:hAnchor="page" w:x="1804" w:y="1834"/>
              <w:shd w:val="clear" w:color="auto" w:fill="auto"/>
              <w:spacing w:before="0" w:after="0" w:line="240" w:lineRule="auto"/>
              <w:ind w:left="720"/>
              <w:jc w:val="left"/>
            </w:pPr>
            <w:r>
              <w:t>DEPENDENCIA</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03C5F4F2" w14:textId="77777777" w:rsidR="00317265" w:rsidRDefault="00AA5909">
            <w:pPr>
              <w:pStyle w:val="Cuerpodeltexto20"/>
              <w:framePr w:w="8701" w:h="3175" w:wrap="around" w:vAnchor="page" w:hAnchor="page" w:x="1804" w:y="1834"/>
              <w:shd w:val="clear" w:color="auto" w:fill="auto"/>
              <w:spacing w:before="0" w:after="0" w:line="240" w:lineRule="auto"/>
              <w:ind w:left="120"/>
              <w:jc w:val="left"/>
            </w:pPr>
            <w:r>
              <w:t>TOTAL 12 MESES</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C529744" w14:textId="77777777" w:rsidR="00317265" w:rsidRDefault="00AA5909">
            <w:pPr>
              <w:pStyle w:val="Cuerpodeltexto20"/>
              <w:framePr w:w="8701" w:h="3175" w:wrap="around" w:vAnchor="page" w:hAnchor="page" w:x="1804" w:y="1834"/>
              <w:shd w:val="clear" w:color="auto" w:fill="auto"/>
              <w:spacing w:before="0" w:after="0" w:line="240" w:lineRule="auto"/>
              <w:ind w:left="180"/>
              <w:jc w:val="left"/>
            </w:pPr>
            <w:r>
              <w:t>CONSUMO</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6782041C" w14:textId="77777777" w:rsidR="00317265" w:rsidRDefault="00AA5909">
            <w:pPr>
              <w:pStyle w:val="Cuerpodeltexto20"/>
              <w:framePr w:w="8701" w:h="3175" w:wrap="around" w:vAnchor="page" w:hAnchor="page" w:x="1804" w:y="1834"/>
              <w:shd w:val="clear" w:color="auto" w:fill="auto"/>
              <w:spacing w:before="0" w:after="0" w:line="240" w:lineRule="auto"/>
              <w:ind w:left="440"/>
              <w:jc w:val="left"/>
            </w:pPr>
            <w:r>
              <w:t>TOTAL</w:t>
            </w:r>
          </w:p>
        </w:tc>
      </w:tr>
      <w:tr w:rsidR="00317265" w14:paraId="3EBD9E59" w14:textId="77777777">
        <w:tblPrEx>
          <w:tblCellMar>
            <w:top w:w="0" w:type="dxa"/>
            <w:bottom w:w="0" w:type="dxa"/>
          </w:tblCellMar>
        </w:tblPrEx>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3B372967" w14:textId="77777777" w:rsidR="00317265" w:rsidRDefault="00AA5909">
            <w:pPr>
              <w:pStyle w:val="Cuerpodeltexto0"/>
              <w:framePr w:w="8701" w:h="3175" w:wrap="around" w:vAnchor="page" w:hAnchor="page" w:x="1804" w:y="1834"/>
              <w:shd w:val="clear" w:color="auto" w:fill="auto"/>
              <w:spacing w:before="0" w:line="240" w:lineRule="auto"/>
              <w:ind w:left="1000"/>
              <w:jc w:val="left"/>
            </w:pPr>
            <w:r>
              <w:t>MIGOBDT</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4E3C220C" w14:textId="77777777" w:rsidR="00317265" w:rsidRDefault="00AA5909">
            <w:pPr>
              <w:pStyle w:val="Cuerpodeltexto0"/>
              <w:framePr w:w="8701" w:h="3175" w:wrap="around" w:vAnchor="page" w:hAnchor="page" w:x="1804" w:y="1834"/>
              <w:shd w:val="clear" w:color="auto" w:fill="auto"/>
              <w:spacing w:before="0" w:line="240" w:lineRule="auto"/>
              <w:ind w:left="420"/>
              <w:jc w:val="left"/>
            </w:pPr>
            <w:r>
              <w:t>US$170,359.76</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73F2F7BB"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US$117,640.24</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4B16A4D0"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US$288,000.00</w:t>
            </w:r>
          </w:p>
        </w:tc>
      </w:tr>
      <w:tr w:rsidR="00317265" w14:paraId="44EF9CED" w14:textId="77777777">
        <w:tblPrEx>
          <w:tblCellMar>
            <w:top w:w="0" w:type="dxa"/>
            <w:bottom w:w="0" w:type="dxa"/>
          </w:tblCellMar>
        </w:tblPrEx>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0B708D8F" w14:textId="77777777" w:rsidR="00317265" w:rsidRDefault="00AA5909">
            <w:pPr>
              <w:pStyle w:val="Cuerpodeltexto0"/>
              <w:framePr w:w="8701" w:h="3175" w:wrap="around" w:vAnchor="page" w:hAnchor="page" w:x="1804" w:y="1834"/>
              <w:shd w:val="clear" w:color="auto" w:fill="auto"/>
              <w:spacing w:before="0" w:line="240" w:lineRule="auto"/>
              <w:ind w:left="1420"/>
              <w:jc w:val="left"/>
            </w:pPr>
            <w:r>
              <w:t>IN</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77F35687" w14:textId="77777777" w:rsidR="00317265" w:rsidRDefault="00AA5909">
            <w:pPr>
              <w:pStyle w:val="Cuerpodeltexto0"/>
              <w:framePr w:w="8701" w:h="3175" w:wrap="around" w:vAnchor="page" w:hAnchor="page" w:x="1804" w:y="1834"/>
              <w:shd w:val="clear" w:color="auto" w:fill="auto"/>
              <w:spacing w:before="0" w:line="240" w:lineRule="auto"/>
              <w:ind w:left="420"/>
              <w:jc w:val="left"/>
            </w:pPr>
            <w:r>
              <w:t>US$21,120.94</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D4B5FFE"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US$8,999.06</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5FAE834A"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US$30,120.00</w:t>
            </w:r>
          </w:p>
        </w:tc>
      </w:tr>
      <w:tr w:rsidR="00317265" w14:paraId="58926DF2" w14:textId="77777777">
        <w:tblPrEx>
          <w:tblCellMar>
            <w:top w:w="0" w:type="dxa"/>
            <w:bottom w:w="0" w:type="dxa"/>
          </w:tblCellMar>
        </w:tblPrEx>
        <w:trPr>
          <w:trHeight w:val="324"/>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37641148" w14:textId="77777777" w:rsidR="00317265" w:rsidRDefault="00AA5909">
            <w:pPr>
              <w:pStyle w:val="Cuerpodeltexto0"/>
              <w:framePr w:w="8701" w:h="3175" w:wrap="around" w:vAnchor="page" w:hAnchor="page" w:x="1804" w:y="1834"/>
              <w:shd w:val="clear" w:color="auto" w:fill="auto"/>
              <w:spacing w:before="0" w:line="240" w:lineRule="auto"/>
              <w:ind w:left="1240"/>
              <w:jc w:val="left"/>
            </w:pPr>
            <w:r>
              <w:t>DGCES</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14F7C130" w14:textId="77777777" w:rsidR="00317265" w:rsidRDefault="00AA5909">
            <w:pPr>
              <w:pStyle w:val="Cuerpodeltexto0"/>
              <w:framePr w:w="8701" w:h="3175" w:wrap="around" w:vAnchor="page" w:hAnchor="page" w:x="1804" w:y="1834"/>
              <w:shd w:val="clear" w:color="auto" w:fill="auto"/>
              <w:spacing w:before="0" w:line="240" w:lineRule="auto"/>
              <w:ind w:left="420"/>
              <w:jc w:val="left"/>
            </w:pPr>
            <w:r>
              <w:t>US$143,399.45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7FBB1398"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US$20,025.33</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46EBA129"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US$163,424.78</w:t>
            </w:r>
          </w:p>
        </w:tc>
      </w:tr>
      <w:tr w:rsidR="00317265" w14:paraId="3C1E7B58" w14:textId="77777777">
        <w:tblPrEx>
          <w:tblCellMar>
            <w:top w:w="0" w:type="dxa"/>
            <w:bottom w:w="0" w:type="dxa"/>
          </w:tblCellMar>
        </w:tblPrEx>
        <w:trPr>
          <w:trHeight w:val="324"/>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0490C4C5" w14:textId="77777777" w:rsidR="00317265" w:rsidRDefault="00AA5909">
            <w:pPr>
              <w:pStyle w:val="Cuerpodeltexto0"/>
              <w:framePr w:w="8701" w:h="3175" w:wrap="around" w:vAnchor="page" w:hAnchor="page" w:x="1804" w:y="1834"/>
              <w:shd w:val="clear" w:color="auto" w:fill="auto"/>
              <w:spacing w:before="0" w:line="240" w:lineRule="auto"/>
              <w:ind w:left="1240"/>
              <w:jc w:val="left"/>
            </w:pPr>
            <w:r>
              <w:t>CBES</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40D9639A" w14:textId="77777777" w:rsidR="00317265" w:rsidRDefault="00AA5909">
            <w:pPr>
              <w:pStyle w:val="Cuerpodeltexto0"/>
              <w:framePr w:w="8701" w:h="3175" w:wrap="around" w:vAnchor="page" w:hAnchor="page" w:x="1804" w:y="1834"/>
              <w:shd w:val="clear" w:color="auto" w:fill="auto"/>
              <w:spacing w:before="0" w:line="240" w:lineRule="auto"/>
              <w:ind w:left="420"/>
              <w:jc w:val="left"/>
            </w:pPr>
            <w:r>
              <w:t>US$67,628.80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ECEE0F6"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US$19,371.20</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11992B4A"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US$87,000.00</w:t>
            </w:r>
          </w:p>
        </w:tc>
      </w:tr>
      <w:tr w:rsidR="00317265" w14:paraId="2190329D" w14:textId="77777777">
        <w:tblPrEx>
          <w:tblCellMar>
            <w:top w:w="0" w:type="dxa"/>
            <w:bottom w:w="0" w:type="dxa"/>
          </w:tblCellMar>
        </w:tblPrEx>
        <w:trPr>
          <w:trHeight w:val="324"/>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786EA10D" w14:textId="77777777" w:rsidR="00317265" w:rsidRDefault="00AA5909">
            <w:pPr>
              <w:pStyle w:val="Cuerpodeltexto0"/>
              <w:framePr w:w="8701" w:h="3175" w:wrap="around" w:vAnchor="page" w:hAnchor="page" w:x="1804" w:y="1834"/>
              <w:shd w:val="clear" w:color="auto" w:fill="auto"/>
              <w:spacing w:before="0" w:line="240" w:lineRule="auto"/>
              <w:ind w:left="1240"/>
              <w:jc w:val="left"/>
            </w:pPr>
            <w:r>
              <w:t>CNODT</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472577DE" w14:textId="77777777" w:rsidR="00317265" w:rsidRDefault="00AA5909">
            <w:pPr>
              <w:pStyle w:val="Cuerpodeltexto0"/>
              <w:framePr w:w="8701" w:h="3175" w:wrap="around" w:vAnchor="page" w:hAnchor="page" w:x="1804" w:y="1834"/>
              <w:shd w:val="clear" w:color="auto" w:fill="auto"/>
              <w:spacing w:before="0" w:line="240" w:lineRule="auto"/>
              <w:ind w:left="420"/>
              <w:jc w:val="left"/>
            </w:pPr>
            <w:r>
              <w:t>US$22,462.59</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3745B24"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US$15,937.41</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21D91F3D"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US$38,400.00</w:t>
            </w:r>
          </w:p>
        </w:tc>
      </w:tr>
      <w:tr w:rsidR="00317265" w14:paraId="40F1F3F8" w14:textId="77777777">
        <w:tblPrEx>
          <w:tblCellMar>
            <w:top w:w="0" w:type="dxa"/>
            <w:bottom w:w="0" w:type="dxa"/>
          </w:tblCellMar>
        </w:tblPrEx>
        <w:trPr>
          <w:trHeight w:val="324"/>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33F28781" w14:textId="77777777" w:rsidR="00317265" w:rsidRDefault="00AA5909">
            <w:pPr>
              <w:pStyle w:val="Cuerpodeltexto0"/>
              <w:framePr w:w="8701" w:h="3175" w:wrap="around" w:vAnchor="page" w:hAnchor="page" w:x="1804" w:y="1834"/>
              <w:shd w:val="clear" w:color="auto" w:fill="auto"/>
              <w:spacing w:before="0" w:line="240" w:lineRule="auto"/>
              <w:ind w:left="160"/>
              <w:jc w:val="left"/>
            </w:pPr>
            <w:r>
              <w:t>CENTROS DE GOBIERNO</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7A452ADD" w14:textId="77777777" w:rsidR="00317265" w:rsidRDefault="00AA5909">
            <w:pPr>
              <w:pStyle w:val="Cuerpodeltexto0"/>
              <w:framePr w:w="8701" w:h="3175" w:wrap="around" w:vAnchor="page" w:hAnchor="page" w:x="1804" w:y="1834"/>
              <w:shd w:val="clear" w:color="auto" w:fill="auto"/>
              <w:spacing w:before="0" w:line="240" w:lineRule="auto"/>
              <w:ind w:left="420"/>
              <w:jc w:val="left"/>
            </w:pPr>
            <w:r>
              <w:t>US$3,221.28</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A8A59AB" w14:textId="77777777" w:rsidR="00317265" w:rsidRDefault="00AA5909">
            <w:pPr>
              <w:pStyle w:val="Cuerpodeltexto0"/>
              <w:framePr w:w="8701" w:h="3175" w:wrap="around" w:vAnchor="page" w:hAnchor="page" w:x="1804" w:y="1834"/>
              <w:shd w:val="clear" w:color="auto" w:fill="auto"/>
              <w:spacing w:before="0" w:line="240" w:lineRule="auto"/>
              <w:ind w:left="340"/>
              <w:jc w:val="left"/>
            </w:pPr>
            <w:r>
              <w:t>US$278.72</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389ED8DA" w14:textId="77777777" w:rsidR="00317265" w:rsidRDefault="00AA5909">
            <w:pPr>
              <w:pStyle w:val="Cuerpodeltexto0"/>
              <w:framePr w:w="8701" w:h="3175" w:wrap="around" w:vAnchor="page" w:hAnchor="page" w:x="1804" w:y="1834"/>
              <w:shd w:val="clear" w:color="auto" w:fill="auto"/>
              <w:spacing w:before="0" w:line="240" w:lineRule="auto"/>
              <w:ind w:left="180"/>
              <w:jc w:val="left"/>
            </w:pPr>
            <w:r>
              <w:t>US$3,500.00</w:t>
            </w:r>
          </w:p>
        </w:tc>
      </w:tr>
      <w:tr w:rsidR="00317265" w14:paraId="3FFE32A8" w14:textId="77777777">
        <w:tblPrEx>
          <w:tblCellMar>
            <w:top w:w="0" w:type="dxa"/>
            <w:bottom w:w="0" w:type="dxa"/>
          </w:tblCellMar>
        </w:tblPrEx>
        <w:trPr>
          <w:trHeight w:val="385"/>
        </w:trPr>
        <w:tc>
          <w:tcPr>
            <w:tcW w:w="3074" w:type="dxa"/>
            <w:tcBorders>
              <w:top w:val="single" w:sz="4" w:space="0" w:color="auto"/>
              <w:left w:val="single" w:sz="4" w:space="0" w:color="auto"/>
              <w:bottom w:val="single" w:sz="4" w:space="0" w:color="auto"/>
              <w:right w:val="single" w:sz="4" w:space="0" w:color="auto"/>
            </w:tcBorders>
            <w:shd w:val="clear" w:color="auto" w:fill="FFFFFF"/>
          </w:tcPr>
          <w:p w14:paraId="1D294398" w14:textId="77777777" w:rsidR="00317265" w:rsidRDefault="00AA5909">
            <w:pPr>
              <w:pStyle w:val="Cuerpodeltexto20"/>
              <w:framePr w:w="8701" w:h="3175" w:wrap="around" w:vAnchor="page" w:hAnchor="page" w:x="1804" w:y="1834"/>
              <w:shd w:val="clear" w:color="auto" w:fill="auto"/>
              <w:spacing w:before="0" w:after="0" w:line="240" w:lineRule="auto"/>
              <w:ind w:left="720"/>
              <w:jc w:val="left"/>
            </w:pPr>
            <w:r>
              <w:t>TOTALES US$</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5312D12B" w14:textId="77777777" w:rsidR="00317265" w:rsidRDefault="00AA5909">
            <w:pPr>
              <w:pStyle w:val="Cuerpodeltexto20"/>
              <w:framePr w:w="8701" w:h="3175" w:wrap="around" w:vAnchor="page" w:hAnchor="page" w:x="1804" w:y="1834"/>
              <w:shd w:val="clear" w:color="auto" w:fill="auto"/>
              <w:spacing w:before="0" w:after="0" w:line="240" w:lineRule="auto"/>
              <w:ind w:left="420"/>
              <w:jc w:val="left"/>
            </w:pPr>
            <w:r>
              <w:t>US$428,192.82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3EF4C3F" w14:textId="77777777" w:rsidR="00317265" w:rsidRDefault="00AA5909">
            <w:pPr>
              <w:pStyle w:val="Cuerpodeltexto20"/>
              <w:framePr w:w="8701" w:h="3175" w:wrap="around" w:vAnchor="page" w:hAnchor="page" w:x="1804" w:y="1834"/>
              <w:shd w:val="clear" w:color="auto" w:fill="auto"/>
              <w:spacing w:before="0" w:after="0" w:line="240" w:lineRule="auto"/>
              <w:ind w:left="180"/>
              <w:jc w:val="left"/>
            </w:pPr>
            <w:r>
              <w:t>US$182,251.96</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5E4CB665" w14:textId="77777777" w:rsidR="00317265" w:rsidRDefault="00AA5909">
            <w:pPr>
              <w:pStyle w:val="Cuerpodeltexto20"/>
              <w:framePr w:w="8701" w:h="3175" w:wrap="around" w:vAnchor="page" w:hAnchor="page" w:x="1804" w:y="1834"/>
              <w:shd w:val="clear" w:color="auto" w:fill="auto"/>
              <w:spacing w:before="0" w:after="0" w:line="240" w:lineRule="auto"/>
              <w:ind w:left="180"/>
              <w:jc w:val="left"/>
            </w:pPr>
            <w:r>
              <w:t>US$610,444.78</w:t>
            </w:r>
          </w:p>
        </w:tc>
      </w:tr>
    </w:tbl>
    <w:p w14:paraId="15EA3B70" w14:textId="77777777" w:rsidR="00317265" w:rsidRDefault="00AA5909">
      <w:pPr>
        <w:pStyle w:val="Cuerpodeltexto0"/>
        <w:framePr w:w="9137" w:h="9453" w:hRule="exact" w:wrap="around" w:vAnchor="page" w:hAnchor="page" w:x="1743" w:y="5272"/>
        <w:shd w:val="clear" w:color="auto" w:fill="auto"/>
        <w:spacing w:before="0"/>
        <w:ind w:left="20" w:right="20"/>
      </w:pPr>
      <w:r>
        <w:rPr>
          <w:rStyle w:val="CuerpodeltextoNegrita6"/>
        </w:rPr>
        <w:t>EL CONTRATANTE,</w:t>
      </w:r>
      <w:r>
        <w:t xml:space="preserve"> a través de la Unidad Financiera Institucional y de las Pagadurías Auxiliares de cada Dependencia (si aplicare), efectuará los pagos en un plazo de sesenta (60) días después de que EL CONTRATISTA retire el Quedan correspondiente, previa presentación de Fa</w:t>
      </w:r>
      <w:r>
        <w:t>ctura de Consumidor Final o del Comprobante de Crédito Fiscal según corresponda a nombre de Fondo de Actividades Especiales del Ministerio de Gobernación y Desarrollo Territorial de cada Dependencia solicitante, (según indique la Dirección Financiera Insti</w:t>
      </w:r>
      <w:r>
        <w:t>tucional) y del Acta de recepción del servicio elaborada de conformidad al Artículo 77 del RELACAP, firmada y sellada por el respectivo Administrador del Contrato, y por el representante de</w:t>
      </w:r>
      <w:r>
        <w:rPr>
          <w:rStyle w:val="CuerpodeltextoNegrita6"/>
        </w:rPr>
        <w:t xml:space="preserve"> EL CONTRATISTA.</w:t>
      </w:r>
      <w:r>
        <w:t xml:space="preserve"> Asimismo, el precio queda sujeto a cualquier impue</w:t>
      </w:r>
      <w:r>
        <w:t>sto, relativo a la prestación de servicios y/o adquisición de bienes muebles, vigente durante la ejecución contractual. Por medio de Resoluciones Números 12301-NEX-2143-2007 y 12301-NEX-2150-2007, pronunciadas por la Dirección General de Impuestos Internos</w:t>
      </w:r>
      <w:r>
        <w:t xml:space="preserve"> del Ministerio de Hacienda, en fechas tres y cuatro de diciembre de dos mil siete, respectivamente,</w:t>
      </w:r>
      <w:r>
        <w:rPr>
          <w:rStyle w:val="CuerpodeltextoNegrita6"/>
        </w:rPr>
        <w:t xml:space="preserve"> EL CONTRATANTE,</w:t>
      </w:r>
      <w:r>
        <w:t xml:space="preserve"> ha sido designado agente de retención del Impuesto a la Transferencia de Bienes Muebles y a la Prestación de Servicios, por lo que se reten</w:t>
      </w:r>
      <w:r>
        <w:t xml:space="preserve">drá el uno por ciento (1.00%) como anticipo al pago de este impuesto, sobre el precio de los bienes que adquiera o de los servicios que le presten todos aquellos contribuyentes de dicho Impuesto, en toda factura igual o mayor a Cien Dólares de los Estados </w:t>
      </w:r>
      <w:r>
        <w:t>Unidos de América que se presente al cobro, en cumplimiento a lo que dispone el artículo 162 del Código</w:t>
      </w:r>
    </w:p>
    <w:p w14:paraId="55F6FA73"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7EF2E18B" w14:textId="77777777" w:rsidR="00317265" w:rsidRDefault="00317265">
      <w:pPr>
        <w:rPr>
          <w:sz w:val="2"/>
          <w:szCs w:val="2"/>
        </w:rPr>
      </w:pPr>
    </w:p>
    <w:p w14:paraId="46C3948C" w14:textId="77777777" w:rsidR="00317265" w:rsidRDefault="00AA5909">
      <w:pPr>
        <w:pStyle w:val="Cuerpodeltexto0"/>
        <w:framePr w:w="9151" w:h="12992" w:hRule="exact" w:wrap="around" w:vAnchor="page" w:hAnchor="page" w:x="1587" w:y="1563"/>
        <w:shd w:val="clear" w:color="auto" w:fill="auto"/>
        <w:spacing w:before="0" w:line="443" w:lineRule="exact"/>
        <w:ind w:left="20" w:right="20"/>
      </w:pPr>
      <w:r>
        <w:t>Tributario.</w:t>
      </w:r>
      <w:r>
        <w:rPr>
          <w:rStyle w:val="CuerpodeltextoNegrita7"/>
        </w:rPr>
        <w:t xml:space="preserve"> </w:t>
      </w:r>
      <w:r>
        <w:rPr>
          <w:rStyle w:val="CuerpodeltextoNegrita8"/>
        </w:rPr>
        <w:t>CLAUSULA QUINTA: PROVISIÓN DE FAGO.</w:t>
      </w:r>
      <w:r>
        <w:t xml:space="preserve"> El gasto indicado será cancelado con cargo a la disponibilidad presupuestaria certificada por la Unidad Financiera Institucional para el presente proceso.</w:t>
      </w:r>
      <w:r>
        <w:rPr>
          <w:rStyle w:val="CuerpodeltextoNegrita7"/>
        </w:rPr>
        <w:t xml:space="preserve"> </w:t>
      </w:r>
      <w:r>
        <w:rPr>
          <w:rStyle w:val="CuerpodeltextoNegrita8"/>
        </w:rPr>
        <w:t>CLAUSULA SEXTA: OBLIGACIONES DE EL CONTRATISTA.</w:t>
      </w:r>
      <w:r>
        <w:rPr>
          <w:rStyle w:val="CuerpodeltextoNegrita7"/>
        </w:rPr>
        <w:t xml:space="preserve"> EL CONTRATISTA</w:t>
      </w:r>
      <w:r>
        <w:t xml:space="preserve"> en forma expresa y terminante se obli</w:t>
      </w:r>
      <w:r>
        <w:t>ga a proporcionar el servicio objeto del presente contrato, de acuerdo a lo establecido en las Cláusulas Primera y Tercera de este Contrato garantizando que la calidad del servicio sea de acuerdo a lo ofertado y a las especificaciones requeridas y ofertada</w:t>
      </w:r>
      <w:r>
        <w:t>s por</w:t>
      </w:r>
      <w:r>
        <w:rPr>
          <w:rStyle w:val="CuerpodeltextoNegrita7"/>
        </w:rPr>
        <w:t xml:space="preserve"> EL CONTRATISTA,</w:t>
      </w:r>
      <w:r>
        <w:t xml:space="preserve"> en la forma comprendida en la CLAUSULA PRIMERA del presente Contrato, y en las siguientes direcciones:</w:t>
      </w:r>
      <w:r>
        <w:rPr>
          <w:rStyle w:val="CuerpodeltextoNegrita7"/>
        </w:rPr>
        <w:t xml:space="preserve"> MINISTERIO DE GOBERNACIÓN Y DESARROLLO TERRITORIAL: </w:t>
      </w:r>
      <w:r>
        <w:t>9</w:t>
      </w:r>
      <w:r>
        <w:rPr>
          <w:vertAlign w:val="superscript"/>
        </w:rPr>
        <w:t>o</w:t>
      </w:r>
      <w:r>
        <w:t xml:space="preserve"> calle Pte. y 15 Av. Nte. Centro de Gobierno, S.S., El Salvador;</w:t>
      </w:r>
      <w:r>
        <w:rPr>
          <w:rStyle w:val="CuerpodeltextoNegrita7"/>
        </w:rPr>
        <w:t xml:space="preserve"> CONSEJO NACI</w:t>
      </w:r>
      <w:r>
        <w:rPr>
          <w:rStyle w:val="CuerpodeltextoNegrita7"/>
        </w:rPr>
        <w:t>ONAL DE ORDENAMIENTO TERRITORIAL:</w:t>
      </w:r>
      <w:r>
        <w:t xml:space="preserve"> 5</w:t>
      </w:r>
      <w:r>
        <w:rPr>
          <w:vertAlign w:val="superscript"/>
        </w:rPr>
        <w:t>o</w:t>
      </w:r>
      <w:r>
        <w:t xml:space="preserve"> Calle Poniente. No 4038, entre 77 y 79 avenida norte, Colonia Escalón, San Salvador;</w:t>
      </w:r>
      <w:r>
        <w:rPr>
          <w:rStyle w:val="CuerpodeltextoNegrita7"/>
        </w:rPr>
        <w:t xml:space="preserve"> IMPRENTA NACIONAL:</w:t>
      </w:r>
      <w:r>
        <w:t xml:space="preserve"> 4</w:t>
      </w:r>
      <w:r>
        <w:rPr>
          <w:vertAlign w:val="superscript"/>
        </w:rPr>
        <w:t>o</w:t>
      </w:r>
      <w:r>
        <w:t xml:space="preserve"> calle Pte. y 15 Av. Sur #829, S.S. El Salvador;</w:t>
      </w:r>
      <w:r>
        <w:rPr>
          <w:rStyle w:val="CuerpodeltextoNegrita7"/>
        </w:rPr>
        <w:t xml:space="preserve"> CORREOS DE EL SALVADOR:</w:t>
      </w:r>
      <w:r>
        <w:t xml:space="preserve"> 15 Calle Pte. y Diagonal Universitaria N</w:t>
      </w:r>
      <w:r>
        <w:t>te. Centro de Gobierno, S.S. El Salvador.</w:t>
      </w:r>
      <w:r>
        <w:rPr>
          <w:rStyle w:val="CuerpodeltextoNegrita7"/>
        </w:rPr>
        <w:t xml:space="preserve"> CUERPO DE BOMBEROS DE EL SALVADOR:</w:t>
      </w:r>
      <w:r>
        <w:t xml:space="preserve"> Calle Francisco Menéndez #552, Barrio Santa Anita, S.S., El Salvador, en ubicaciones detalladas en anexos.-</w:t>
      </w:r>
      <w:r>
        <w:rPr>
          <w:rStyle w:val="CuerpodeltextoNegrita7"/>
        </w:rPr>
        <w:t xml:space="preserve"> EL CONTRATISTA</w:t>
      </w:r>
      <w:r>
        <w:t xml:space="preserve"> garantizará la calidad del servicio, debiendo estar éste</w:t>
      </w:r>
      <w:r>
        <w:t>, conforme a lo ofertado y a las especificaciones técnicas requeridas.</w:t>
      </w:r>
      <w:r>
        <w:rPr>
          <w:rStyle w:val="CuerpodeltextoNegrita7"/>
        </w:rPr>
        <w:t xml:space="preserve"> </w:t>
      </w:r>
      <w:r>
        <w:rPr>
          <w:rStyle w:val="CuerpodeltextoNegrita8"/>
        </w:rPr>
        <w:t>CLÁUSULA SÉPTIMA: COMPROMISOS DE EL CONTRATANTE, RECLAMOS Y PLAZOS PARA LA ATENCION DEL SERVICIO DE RECLAMOS .</w:t>
      </w:r>
      <w:r>
        <w:rPr>
          <w:rStyle w:val="CuerpodeltextoNegrita7"/>
        </w:rPr>
        <w:t xml:space="preserve"> EL CONTRATANTE</w:t>
      </w:r>
      <w:r>
        <w:t xml:space="preserve"> se compromete a coordinar mecanismos de trabajo para proporcionar a</w:t>
      </w:r>
      <w:r>
        <w:rPr>
          <w:rStyle w:val="CuerpodeltextoNegrita7"/>
        </w:rPr>
        <w:t xml:space="preserve"> EL CONTRATISTA</w:t>
      </w:r>
      <w:r>
        <w:t xml:space="preserve"> la información y el apoyo logístico necesario, que permita el normal desarrollo de las actividades producto de este Contrato. Si se observare y comprobare algún vicio o def</w:t>
      </w:r>
      <w:r>
        <w:t>iciencia en la entrega o calidad del servicio, omisiones o acciones incorrectas, el Administrador del Contrato formulará por escrito a</w:t>
      </w:r>
      <w:r>
        <w:rPr>
          <w:rStyle w:val="CuerpodeltextoNegrita7"/>
        </w:rPr>
        <w:t xml:space="preserve"> EL CONTRATISTA,</w:t>
      </w:r>
      <w:r>
        <w:t xml:space="preserve"> posteriormente a la verificación del incumplimiento, el reclamo respectivo y pedirá la correcta ejecución</w:t>
      </w:r>
      <w:r>
        <w:t xml:space="preserve"> del servicio de acuerdo a lo pactado contractualmente, lo cual deberá realizarse en un período máximo de cinco (5) días</w:t>
      </w:r>
    </w:p>
    <w:p w14:paraId="58268CDC"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59F6B122" w14:textId="77777777" w:rsidR="00317265" w:rsidRDefault="00317265">
      <w:pPr>
        <w:rPr>
          <w:sz w:val="2"/>
          <w:szCs w:val="2"/>
        </w:rPr>
      </w:pPr>
    </w:p>
    <w:p w14:paraId="67F63DB1" w14:textId="77777777" w:rsidR="00317265" w:rsidRDefault="00AA5909">
      <w:pPr>
        <w:pStyle w:val="Cuerpodeltexto0"/>
        <w:framePr w:w="9151" w:h="13020" w:hRule="exact" w:wrap="around" w:vAnchor="page" w:hAnchor="page" w:x="1621" w:y="1984"/>
        <w:shd w:val="clear" w:color="auto" w:fill="auto"/>
        <w:spacing w:before="0"/>
        <w:ind w:left="20" w:right="20"/>
      </w:pPr>
      <w:r>
        <w:t>calendario posteriores a la recepción de la notificación, salvo razones de caso fortuito o fuerza mayor, caso co</w:t>
      </w:r>
      <w:r>
        <w:t>ntrario se tendrá por incumplido el Contrato y se procederá de acuerdo a lo establecido en los incisos segundo y tercero del artículo 121 de la LACAP.</w:t>
      </w:r>
      <w:r>
        <w:rPr>
          <w:rStyle w:val="CuerpodeltextoNegrita9"/>
        </w:rPr>
        <w:t xml:space="preserve"> </w:t>
      </w:r>
      <w:r>
        <w:rPr>
          <w:rStyle w:val="CuerpodeltextoNegritaa"/>
        </w:rPr>
        <w:t>CLAUSULA OCTAVA: GARANTÍA DE CUMPLIMIENTO DE CONTRATO.</w:t>
      </w:r>
      <w:r>
        <w:t xml:space="preserve"> Dentro de los diez (10) días hábiles siguientes a </w:t>
      </w:r>
      <w:r>
        <w:t>la notificación de la legalización del presente Contrato,</w:t>
      </w:r>
      <w:r>
        <w:rPr>
          <w:rStyle w:val="CuerpodeltextoNegrita9"/>
        </w:rPr>
        <w:t xml:space="preserve"> EL CONTRATISTA</w:t>
      </w:r>
      <w:r>
        <w:t xml:space="preserve"> deberá presentar a favor de </w:t>
      </w:r>
      <w:r>
        <w:rPr>
          <w:rStyle w:val="CuerpodeltextoNegrita9"/>
        </w:rPr>
        <w:t>EL CONTRATANTE,</w:t>
      </w:r>
      <w:r>
        <w:t xml:space="preserve"> en la Unidad de Adquisiciones y Contrataciones Institucional (UACI) de EL CONTRATANTE, la Garantía de Cumplimiento de Contrato, por un valo</w:t>
      </w:r>
      <w:r>
        <w:t>r de</w:t>
      </w:r>
      <w:r>
        <w:rPr>
          <w:rStyle w:val="CuerpodeltextoNegrita9"/>
        </w:rPr>
        <w:t xml:space="preserve"> SESENTA Y UN MIL CUARENTA Y CUATRO DÓLARES CON CUARENTA Y OCHO CENTAVOS DE DÓLAR DE LOS ESTADOS UNIDOS DE AMÉRICA (US$61,044.48)</w:t>
      </w:r>
      <w:r>
        <w:t xml:space="preserve"> equivalente al diez por ciento (10%) del valor total del Contrato, para asegurar el cumplimiento de todas las obligaciones</w:t>
      </w:r>
      <w:r>
        <w:t xml:space="preserve"> emanadas del mismo, la cual tendrá una vigencia de TRECE (13) MESES contados a partir del inicio de la vigencia del presente contrato.</w:t>
      </w:r>
      <w:r>
        <w:rPr>
          <w:rStyle w:val="CuerpodeltextoNegrita9"/>
        </w:rPr>
        <w:t xml:space="preserve"> </w:t>
      </w:r>
      <w:r>
        <w:rPr>
          <w:rStyle w:val="CuerpodeltextoNegritaa"/>
        </w:rPr>
        <w:t>CLAUSULA NOVENA: ADMINISTRADORES DEL CONTRATO:</w:t>
      </w:r>
      <w:r>
        <w:t xml:space="preserve"> La administración del presente contrato según Acuerdo Número OCHO, antes </w:t>
      </w:r>
      <w:r>
        <w:t>citado, estará a cargo de los siguientes funcionarios, Ing.</w:t>
      </w:r>
      <w:r>
        <w:rPr>
          <w:rStyle w:val="CuerpodeltextoNegrita9"/>
        </w:rPr>
        <w:t xml:space="preserve"> ISMAEL EDUARDO LÓPEZ RIVAS,</w:t>
      </w:r>
      <w:r>
        <w:t xml:space="preserve"> Director de Desarrollo Tecnológico, Ing.</w:t>
      </w:r>
      <w:r>
        <w:rPr>
          <w:rStyle w:val="CuerpodeltextoNegrita9"/>
        </w:rPr>
        <w:t xml:space="preserve"> VÍCTOR MANUEL PORTILLO RUIZ,</w:t>
      </w:r>
      <w:r>
        <w:t xml:space="preserve"> Director de Imprenta Nacional, Ing.</w:t>
      </w:r>
      <w:r>
        <w:rPr>
          <w:rStyle w:val="CuerpodeltextoNegrita9"/>
        </w:rPr>
        <w:t xml:space="preserve"> EDWIN MAURICIO CHAVARRÍA,</w:t>
      </w:r>
      <w:r>
        <w:t xml:space="preserve"> Director del Cuerpo de Bomberos de E</w:t>
      </w:r>
      <w:r>
        <w:t xml:space="preserve">l Salvador, Lic. </w:t>
      </w:r>
      <w:r>
        <w:rPr>
          <w:rStyle w:val="CuerpodeltextoNegrita9"/>
        </w:rPr>
        <w:t>FRANKLIN ALBERTO CASTRO,</w:t>
      </w:r>
      <w:r>
        <w:t xml:space="preserve"> Director de Correos de El Salvador, Licda. </w:t>
      </w:r>
      <w:r>
        <w:rPr>
          <w:rStyle w:val="CuerpodeltextoNegrita9"/>
        </w:rPr>
        <w:t>YANIRA ARGUETA DE RODRIGUEZ,</w:t>
      </w:r>
      <w:r>
        <w:t xml:space="preserve"> Directora de Centros de Gobierno Departamentales, y Arq.</w:t>
      </w:r>
      <w:r>
        <w:rPr>
          <w:rStyle w:val="CuerpodeltextoNegrita9"/>
        </w:rPr>
        <w:t xml:space="preserve"> YONNY MARROQUÍN ORELLANA,</w:t>
      </w:r>
      <w:r>
        <w:t xml:space="preserve"> Director Ejecutivo del Consejo Nacional de Ordenamiento y D</w:t>
      </w:r>
      <w:r>
        <w:t>esarrollo Territorial, quienes serán los responsables de verificar la buena marcha y el cumplimiento de las obligaciones emanadas del presente contrato en base a lo establecido en el Art. 82 BIS de la LACAP; y conforme a los Documentos Contractuales que em</w:t>
      </w:r>
      <w:r>
        <w:t>anan de la presente contratación, así como a la legislación pertinente, teniendo entre otras, como principales obligaciones las siguientes: a) Verificar el cumplimiento de las cláusulas contractuales; así como en los procesos de libre gestión, el cumplimie</w:t>
      </w:r>
      <w:r>
        <w:t>nto de lo</w:t>
      </w:r>
    </w:p>
    <w:p w14:paraId="6CA98F0F"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3FE21189" w14:textId="77777777" w:rsidR="00317265" w:rsidRDefault="00317265">
      <w:pPr>
        <w:rPr>
          <w:sz w:val="2"/>
          <w:szCs w:val="2"/>
        </w:rPr>
      </w:pPr>
    </w:p>
    <w:p w14:paraId="5EC77B93" w14:textId="77777777" w:rsidR="00317265" w:rsidRDefault="00AA5909">
      <w:pPr>
        <w:pStyle w:val="Cuerpodeltexto0"/>
        <w:framePr w:w="9122" w:h="13014" w:hRule="exact" w:wrap="around" w:vAnchor="page" w:hAnchor="page" w:x="1587" w:y="1520"/>
        <w:shd w:val="clear" w:color="auto" w:fill="auto"/>
        <w:spacing w:before="0"/>
        <w:ind w:left="20" w:right="20"/>
      </w:pPr>
      <w:r>
        <w:t xml:space="preserve">establecido en las órdenes de compra o contratos; b) Elaborar oportunamente los informes de avance de la ejecución de los contratos e informar de ello tanto a la UACI como a la Unidad responsable de efectuar los pagos o en </w:t>
      </w:r>
      <w:r>
        <w:t>su defecto reportar los incumplimientos; c) Informar a la UACI, a efecto de que se gestione el informe al Titular para iniciar el procedimiento de aplicación de las sanciones a los contratistas, por los incumplimientos de sus obligaciones; d) Conformar y m</w:t>
      </w:r>
      <w:r>
        <w:t xml:space="preserve">antener actualizado el expediente del seguimiento de la ejecución del contrato de tal manera que esté conformado por el conjunto de documentos necesarios que sustenten las acciones realizadas desde que se emite la orden de pedido hasta la recepción final; </w:t>
      </w:r>
      <w:r>
        <w:t>e) Elaborar y suscribir conjuntamente con</w:t>
      </w:r>
      <w:r>
        <w:rPr>
          <w:rStyle w:val="CuerpodeltextoNegritab"/>
        </w:rPr>
        <w:t xml:space="preserve"> EL CONTRATISTA,</w:t>
      </w:r>
      <w:r>
        <w:t xml:space="preserve"> las actas de recepción total o parcial de las adquisiciones o contrataciones de obras, bienes y servicios, de conformidad a lo establecido en el Reglamento de esta Ley; f) Remitir a la UACI en un pl</w:t>
      </w:r>
      <w:r>
        <w:t>azo máximo de tres días hábiles posteriores a la recepción de las obras, bienes y servicios, en cuyos contratos no existan incumplimientos, el acta respectiva; a fin de que ésta proceda a devolver al contratista las garantías correspondientes; g) Gestionar</w:t>
      </w:r>
      <w:r>
        <w:t xml:space="preserve"> ante la UACI las órdenes de cambio o modificaciones a los contratos, una vez identificada tal necesidad; h) Gestionar los reclamos al contratista relacionados con fallas o desperfectos en obras, bienes o servicios, durante el período de vigencia de las ga</w:t>
      </w:r>
      <w:r>
        <w:t>rantías de buena obra, buen servicio, funcionamiento o calidad de bienes, e informar a la UACI de los incumplimientos en caso de no ser atendidos en los términos pactados; así como informar a la UACI sobre el vencimiento de las mismas para que ésta proceda</w:t>
      </w:r>
      <w:r>
        <w:t xml:space="preserve"> a su devolución en un período no mayor de ocho días hábiles; i) Cualquier otra responsabilidad que establezca la Ley, su Reglamento y el Contrato. </w:t>
      </w:r>
      <w:r>
        <w:rPr>
          <w:rStyle w:val="CuerpodeltextoNegritac"/>
        </w:rPr>
        <w:t>CLÁUSULA DECIMA: SANCIONES.</w:t>
      </w:r>
      <w:r>
        <w:t xml:space="preserve"> En caso de incumplimiento de las obligaciones emanadas del presente Contrato, la</w:t>
      </w:r>
      <w:r>
        <w:t>s partes expresamente se someten a las sanciones que la Ley o el presente contrato señale. Si</w:t>
      </w:r>
      <w:r>
        <w:rPr>
          <w:rStyle w:val="CuerpodeltextoNegritab"/>
        </w:rPr>
        <w:t xml:space="preserve"> EL CONTRATISTA</w:t>
      </w:r>
      <w:r>
        <w:t xml:space="preserve"> no cumpliere sus obligaciones contractuales por causas imputables a él mismo,</w:t>
      </w:r>
      <w:r>
        <w:rPr>
          <w:rStyle w:val="CuerpodeltextoNegritab"/>
        </w:rPr>
        <w:t xml:space="preserve"> EL CONTRATANTE</w:t>
      </w:r>
      <w:r>
        <w:t xml:space="preserve"> podrá declarar la caducidad del Contrato o imponer el </w:t>
      </w:r>
      <w:r>
        <w:t>pago de una multa, de conformidad al artículo 85 de la LACAP y se atenderá a lo preceptuado</w:t>
      </w:r>
    </w:p>
    <w:p w14:paraId="25DCA932"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1D53A122" w14:textId="77777777" w:rsidR="00317265" w:rsidRDefault="00317265">
      <w:pPr>
        <w:rPr>
          <w:sz w:val="2"/>
          <w:szCs w:val="2"/>
        </w:rPr>
      </w:pPr>
    </w:p>
    <w:p w14:paraId="2C595125" w14:textId="77777777" w:rsidR="00317265" w:rsidRDefault="00AA5909">
      <w:pPr>
        <w:pStyle w:val="Cuerpodeltexto0"/>
        <w:framePr w:w="9166" w:h="13031" w:hRule="exact" w:wrap="around" w:vAnchor="page" w:hAnchor="page" w:x="1714" w:y="1553"/>
        <w:shd w:val="clear" w:color="auto" w:fill="auto"/>
        <w:spacing w:before="0"/>
        <w:ind w:left="20" w:right="20"/>
      </w:pPr>
      <w:r>
        <w:t>en el Artículo 36 de la LACAP. El incumplimiento o deficiencia total o parcial en el servicio, debidamente comprobado durante el período fija</w:t>
      </w:r>
      <w:r>
        <w:t>do, dará lugar a la terminación del contrato del presente, sin perjuicio de la responsabilidad que le corresponda a</w:t>
      </w:r>
      <w:r>
        <w:rPr>
          <w:rStyle w:val="CuerpodeltextoNegritad"/>
        </w:rPr>
        <w:t xml:space="preserve"> EL CONTRATISTA</w:t>
      </w:r>
      <w:r>
        <w:t xml:space="preserve"> por su incumplimiento.</w:t>
      </w:r>
      <w:r>
        <w:rPr>
          <w:rStyle w:val="CuerpodeltextoNegritad"/>
        </w:rPr>
        <w:t xml:space="preserve"> </w:t>
      </w:r>
      <w:r>
        <w:rPr>
          <w:rStyle w:val="CuerpodeltextoNegritae"/>
        </w:rPr>
        <w:t>CLÁUSULA DÉCIMA PRIMERA: MODIFICACIÓN Y/O PRÓRROGA.</w:t>
      </w:r>
      <w:r>
        <w:t xml:space="preserve"> . El presente contrato de común acuerdo podrá modi</w:t>
      </w:r>
      <w:r>
        <w:t>ficarse a causa de circunstancias imprevistas o comprobadas, antes del vencimiento de su plazo, de conformidad a lo establecido en los artículos ochenta y tres A y B déla LACAP, o prorrogarse por un período menor o igual al pactado inicialmente siempre y c</w:t>
      </w:r>
      <w:r>
        <w:t>uando las condiciones del mismo permanezcan favorables, de conformidad al artículo 83 de la LACAP, en ambos casos debiendo emitir el contratante la correspondiente resolución modificativa o de prórroga, debiendo el contratista en caso de ser necesario modi</w:t>
      </w:r>
      <w:r>
        <w:t>ficar o ampliar los plazos y montos de las Garantías de Cumplimiento de Contrato según lo indique el contratante, debiendo emitir la institución contratante la correspondiente resolución la cual será firmada por el Titular y el contratista.</w:t>
      </w:r>
      <w:r>
        <w:rPr>
          <w:rStyle w:val="CuerpodeltextoNegritad"/>
        </w:rPr>
        <w:t xml:space="preserve"> </w:t>
      </w:r>
      <w:r>
        <w:rPr>
          <w:rStyle w:val="CuerpodeltextoNegritae"/>
        </w:rPr>
        <w:t>CLÁUSULA DÉCIMA</w:t>
      </w:r>
      <w:r>
        <w:rPr>
          <w:rStyle w:val="CuerpodeltextoNegritae"/>
        </w:rPr>
        <w:t xml:space="preserve"> SEGUNDA: CASO FORTUITO Y FUERZA MAYOR.</w:t>
      </w:r>
      <w:r>
        <w:t xml:space="preserve"> Si acontecieren actos de caso fortuito o fuerza mayor, que afecten el cumplimiento de las obligaciones contractuales,</w:t>
      </w:r>
      <w:r>
        <w:rPr>
          <w:rStyle w:val="CuerpodeltextoNegritad"/>
        </w:rPr>
        <w:t xml:space="preserve"> EL CONTRATISTA</w:t>
      </w:r>
      <w:r>
        <w:t xml:space="preserve"> podrá solicitar una ampliación en el plazo de entrega, toda vez que lo haga por esc</w:t>
      </w:r>
      <w:r>
        <w:t>rito dentro del plazo contractual previamente pactado y que dichos actos los justifique y documente en debida forma.</w:t>
      </w:r>
      <w:r>
        <w:rPr>
          <w:rStyle w:val="CuerpodeltextoNegritad"/>
        </w:rPr>
        <w:t xml:space="preserve"> EL CONTRATISTA</w:t>
      </w:r>
      <w:r>
        <w:t xml:space="preserve"> dará aviso por escrito a</w:t>
      </w:r>
      <w:r>
        <w:rPr>
          <w:rStyle w:val="CuerpodeltextoNegritad"/>
        </w:rPr>
        <w:t xml:space="preserve"> EL CONTRATANTE</w:t>
      </w:r>
      <w:r>
        <w:t xml:space="preserve"> dentro de los cinco (5) días hábiles siguientes a la fecha en que ocurra la causa qu</w:t>
      </w:r>
      <w:r>
        <w:t>e origina el percance. En caso de no hacerse tal notificación en el plazo establecido, esta omisión será razón suficiente para que</w:t>
      </w:r>
      <w:r>
        <w:rPr>
          <w:rStyle w:val="CuerpodeltextoNegritad"/>
        </w:rPr>
        <w:t xml:space="preserve"> EL CONTRATANTE</w:t>
      </w:r>
      <w:r>
        <w:t xml:space="preserve"> deniegue la prórroga del plazo contractual.</w:t>
      </w:r>
      <w:r>
        <w:rPr>
          <w:rStyle w:val="CuerpodeltextoNegritad"/>
        </w:rPr>
        <w:t xml:space="preserve"> EL CONTRATANTE</w:t>
      </w:r>
      <w:r>
        <w:t xml:space="preserve"> notificará a</w:t>
      </w:r>
      <w:r>
        <w:rPr>
          <w:rStyle w:val="CuerpodeltextoNegritad"/>
        </w:rPr>
        <w:t xml:space="preserve"> EL CONTRATISTA</w:t>
      </w:r>
      <w:r>
        <w:t xml:space="preserve"> lo que proceda, a travé</w:t>
      </w:r>
      <w:r>
        <w:t>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d"/>
        </w:rPr>
        <w:t xml:space="preserve"> EL CONTRATANTE</w:t>
      </w:r>
      <w:r>
        <w:t xml:space="preserve"> asegure las obligaciones.</w:t>
      </w:r>
      <w:r>
        <w:rPr>
          <w:rStyle w:val="CuerpodeltextoNegritad"/>
        </w:rPr>
        <w:t xml:space="preserve"> </w:t>
      </w:r>
      <w:r>
        <w:rPr>
          <w:rStyle w:val="CuerpodeltextoNegritae"/>
        </w:rPr>
        <w:t>CLÁUSULA</w:t>
      </w:r>
    </w:p>
    <w:p w14:paraId="798AD054" w14:textId="77777777" w:rsidR="00317265" w:rsidRDefault="00AA5909">
      <w:pPr>
        <w:pStyle w:val="Leyendadelaimagen0"/>
        <w:framePr w:wrap="around" w:vAnchor="page" w:hAnchor="page" w:x="10789" w:y="14945"/>
        <w:shd w:val="clear" w:color="auto" w:fill="auto"/>
        <w:spacing w:line="140" w:lineRule="exact"/>
      </w:pPr>
      <w:r>
        <w:t>9</w:t>
      </w:r>
    </w:p>
    <w:p w14:paraId="5D672930" w14:textId="460267FC" w:rsidR="00317265" w:rsidRDefault="00E8124B">
      <w:pPr>
        <w:framePr w:wrap="around" w:vAnchor="page" w:hAnchor="page" w:x="10156" w:y="15205"/>
        <w:rPr>
          <w:sz w:val="0"/>
          <w:szCs w:val="0"/>
        </w:rPr>
      </w:pPr>
      <w:r>
        <w:rPr>
          <w:noProof/>
        </w:rPr>
        <w:drawing>
          <wp:inline distT="0" distB="0" distL="0" distR="0" wp14:anchorId="778B8F92" wp14:editId="1B05BBCD">
            <wp:extent cx="457200" cy="190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p>
    <w:p w14:paraId="59A40E3F"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05C371BD" w14:textId="77777777" w:rsidR="00317265" w:rsidRDefault="00317265">
      <w:pPr>
        <w:rPr>
          <w:sz w:val="2"/>
          <w:szCs w:val="2"/>
        </w:rPr>
      </w:pPr>
    </w:p>
    <w:p w14:paraId="35EF13E3" w14:textId="77777777" w:rsidR="00317265" w:rsidRDefault="00AA5909">
      <w:pPr>
        <w:pStyle w:val="Cuerpodeltexto0"/>
        <w:framePr w:w="9137" w:h="12988" w:hRule="exact" w:wrap="around" w:vAnchor="page" w:hAnchor="page" w:x="1587" w:y="1563"/>
        <w:shd w:val="clear" w:color="auto" w:fill="auto"/>
        <w:spacing w:before="0" w:line="443" w:lineRule="exact"/>
        <w:ind w:left="20" w:right="20"/>
      </w:pPr>
      <w:r>
        <w:rPr>
          <w:rStyle w:val="CuerpodeltextoNegritaf"/>
        </w:rPr>
        <w:t>DÉCIMA TERCERA: CESIÓN.</w:t>
      </w:r>
      <w:r>
        <w:t xml:space="preserve"> Queda</w:t>
      </w:r>
      <w:r>
        <w:rPr>
          <w:rStyle w:val="CuerpodeltextoNegritaf0"/>
        </w:rPr>
        <w:t xml:space="preserve"> prohibido</w:t>
      </w:r>
      <w:r>
        <w:t xml:space="preserve"> a</w:t>
      </w:r>
      <w:r>
        <w:rPr>
          <w:rStyle w:val="CuerpodeltextoNegritaf0"/>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w:t>
      </w:r>
      <w:r>
        <w:t>ulo 100 de la LACAP. Salvo autorización expresa de EL CONTRATANTE,</w:t>
      </w:r>
      <w:r>
        <w:rPr>
          <w:rStyle w:val="CuerpodeltextoNegritaf0"/>
        </w:rPr>
        <w:t xml:space="preserve"> EL CONTRATISTA</w:t>
      </w:r>
      <w:r>
        <w:t xml:space="preserve"> no podrá transferir o ceder a ningún título, los derechos y obligaciones que emanan del presente contrato. La transferencia o cesión efectuada sin la autorización antes refer</w:t>
      </w:r>
      <w:r>
        <w:t xml:space="preserve">ida dará lugar a la caducidad del contrato, procediéndose además a hacer efectiva la Garantía de Cumplimiento de Contrato. </w:t>
      </w:r>
      <w:r>
        <w:rPr>
          <w:rStyle w:val="CuerpodeltextoNegritaf"/>
        </w:rPr>
        <w:t>CLÁUSULA DÉCIMA CUARTA: INTERPRETACIÓN DEL CONTRATO.</w:t>
      </w:r>
      <w:r>
        <w:rPr>
          <w:rStyle w:val="CuerpodeltextoNegritaf0"/>
        </w:rPr>
        <w:t xml:space="preserve"> EL CONTRATANTE</w:t>
      </w:r>
      <w:r>
        <w:t xml:space="preserve"> se reserva la facultad de interpretar el presente Contrato de con</w:t>
      </w:r>
      <w:r>
        <w:t>formidad a la Constitución de la República, la LACAP, demás legislación aplicable y los Principios Generales del Derecho Administrativo y de la forma que más convenga al interés público que se pretende satisfacer de forma directa o indirecta con el servici</w:t>
      </w:r>
      <w:r>
        <w:t>o objeto del presente instrumento, pudiendo en tal caso girar las instrucciones por escrito que al respecto considere convenientes.</w:t>
      </w:r>
      <w:r>
        <w:rPr>
          <w:rStyle w:val="CuerpodeltextoNegritaf0"/>
        </w:rPr>
        <w:t xml:space="preserve"> EL CONTRATISTA</w:t>
      </w:r>
      <w:r>
        <w:t xml:space="preserve"> expresamente acepta tal disposición y se obliga a dar estricto cumplimiento a las instrucciones que al respec</w:t>
      </w:r>
      <w:r>
        <w:t>to dicte</w:t>
      </w:r>
      <w:r>
        <w:rPr>
          <w:rStyle w:val="CuerpodeltextoNegritaf0"/>
        </w:rPr>
        <w:t xml:space="preserve"> EL CONTRATANTE</w:t>
      </w:r>
      <w:r>
        <w:t xml:space="preserve"> las cuales serán comunicadas por medio de la Directora de la Unidad de Adquisiciones y Contrataciones Institucional.</w:t>
      </w:r>
      <w:r>
        <w:rPr>
          <w:rStyle w:val="CuerpodeltextoNegritaf0"/>
        </w:rPr>
        <w:t xml:space="preserve"> </w:t>
      </w:r>
      <w:r>
        <w:rPr>
          <w:rStyle w:val="CuerpodeltextoNegritaf"/>
        </w:rPr>
        <w:t xml:space="preserve">CLÁUSULA DÉCIMA QUINTA: </w:t>
      </w:r>
      <w:r>
        <w:rPr>
          <w:rStyle w:val="CuerpodeltextoNegritaEspaciado1pto"/>
        </w:rPr>
        <w:t>SOLUCIÓN DE CONFLICTOS.</w:t>
      </w:r>
      <w:r>
        <w:t xml:space="preserve"> Toda duda, discrepancia o conflicto que surgiere entre las partes d</w:t>
      </w:r>
      <w:r>
        <w:t>urante la ejecución de este Contrato se resolverá de acuerdo a lo establecido en el Título VIII de la LACAP. En caso de conflicto ambas partes se someten a sede judicial señalando para tal efecto como domicilio especial la ciudad de San Salvador, a la comp</w:t>
      </w:r>
      <w:r>
        <w:t>etencia de cuyos tribunales se someten.</w:t>
      </w:r>
      <w:r>
        <w:rPr>
          <w:rStyle w:val="CuerpodeltextoNegritaf0"/>
        </w:rPr>
        <w:t xml:space="preserve"> </w:t>
      </w:r>
      <w:r>
        <w:rPr>
          <w:rStyle w:val="CuerpodeltextoNegritaf"/>
        </w:rPr>
        <w:t>CLÁUSULA DÉCIMA SEXTA: TERMINACIÓN DEL CONTRATO.</w:t>
      </w:r>
      <w:r>
        <w:rPr>
          <w:rStyle w:val="CuerpodeltextoNegritaf0"/>
        </w:rPr>
        <w:t xml:space="preserve"> EL CONTRATANTE</w:t>
      </w:r>
      <w:r>
        <w:t xml:space="preserve"> podrá dar por terminado el presente contrato sin responsabilidad alguna de su parte: a) Por las causales establecidas en las letras a) y b) del artículo</w:t>
      </w:r>
      <w:r>
        <w:t xml:space="preserve"> 94 de la LACAP; b) Cuando debidamente comprobado</w:t>
      </w:r>
      <w:r>
        <w:rPr>
          <w:rStyle w:val="CuerpodeltextoNegritaf0"/>
        </w:rPr>
        <w:t xml:space="preserve"> EL CONTRATISTA</w:t>
      </w:r>
      <w:r>
        <w:t xml:space="preserve"> entregue el servicio de una inferior</w:t>
      </w:r>
    </w:p>
    <w:p w14:paraId="2FDAB618"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74888D42" w14:textId="77777777" w:rsidR="00317265" w:rsidRDefault="00317265">
      <w:pPr>
        <w:rPr>
          <w:sz w:val="2"/>
          <w:szCs w:val="2"/>
        </w:rPr>
      </w:pPr>
    </w:p>
    <w:p w14:paraId="35A01550" w14:textId="4FD81D43" w:rsidR="00317265" w:rsidRDefault="00AA5909">
      <w:pPr>
        <w:pStyle w:val="Cuerpodeltexto0"/>
        <w:framePr w:w="9799" w:h="13017" w:hRule="exact" w:wrap="around" w:vAnchor="page" w:hAnchor="page" w:x="1649" w:y="1520"/>
        <w:shd w:val="clear" w:color="auto" w:fill="auto"/>
        <w:spacing w:before="0"/>
        <w:ind w:left="40" w:right="660"/>
      </w:pPr>
      <w:r>
        <w:t>calidad o en diferentes condiciones de lo ofertado; y c) por común acuerdo entre las partes. En estos casos</w:t>
      </w:r>
      <w:r>
        <w:rPr>
          <w:rStyle w:val="CuerpodeltextoNegritaf1"/>
        </w:rPr>
        <w:t xml:space="preserve"> EL CONTRATANTE</w:t>
      </w:r>
      <w:r>
        <w:t xml:space="preserve"> tendrá d</w:t>
      </w:r>
      <w:r>
        <w:t>erecho, después de notificar por escrito a</w:t>
      </w:r>
      <w:r>
        <w:rPr>
          <w:rStyle w:val="CuerpodeltextoNegritaf1"/>
        </w:rPr>
        <w:t xml:space="preserve"> EL CONTRATISTA,</w:t>
      </w:r>
      <w:r>
        <w:t xml:space="preserve"> a dar por terminado el Contrato y cuando el Contrato se dé por caducado por incumplimiento imputable a</w:t>
      </w:r>
      <w:r>
        <w:rPr>
          <w:rStyle w:val="CuerpodeltextoNegritaf1"/>
        </w:rPr>
        <w:t xml:space="preserve"> EL CONTRATISTA</w:t>
      </w:r>
      <w:r>
        <w:t xml:space="preserve"> se procederá de acuerdo a lo establecido por el inciso segundo del artículo 100</w:t>
      </w:r>
      <w:r>
        <w:t xml:space="preserve"> de la LACAP. También se aplicarán al presente Contrato las demás causales de extinción establecidas en el artículo 92 y siguientes de la LACAP.</w:t>
      </w:r>
      <w:r>
        <w:rPr>
          <w:rStyle w:val="CuerpodeltextoNegritaf1"/>
        </w:rPr>
        <w:t xml:space="preserve"> </w:t>
      </w:r>
      <w:r>
        <w:rPr>
          <w:rStyle w:val="CuerpodeltextoNegritaf2"/>
        </w:rPr>
        <w:t>CLÁUSULA DÉCIMA SEPTIMA: LEGISLACIÓN APLICABLE</w:t>
      </w:r>
      <w:r>
        <w:rPr>
          <w:rStyle w:val="CuerpodeltextoNegritaf1"/>
        </w:rPr>
        <w:t>.</w:t>
      </w:r>
      <w:r>
        <w:t xml:space="preserve"> Las partes se someten a la legislación vigente de la República </w:t>
      </w:r>
      <w:r>
        <w:t>de El Salvador.</w:t>
      </w:r>
      <w:r>
        <w:rPr>
          <w:rStyle w:val="CuerpodeltextoNegritaf1"/>
        </w:rPr>
        <w:t xml:space="preserve"> </w:t>
      </w:r>
      <w:r>
        <w:rPr>
          <w:rStyle w:val="CuerpodeltextoNegritaf2"/>
        </w:rPr>
        <w:t>CLAUSULA DECIMA OCTAVA: CONDICIONES DE PREVENCION Y ERRADICACION DEL TRABATO INFANTIL</w:t>
      </w:r>
      <w:r>
        <w:rPr>
          <w:rStyle w:val="CuerpodeltextoNegritaf1"/>
        </w:rPr>
        <w:t>:</w:t>
      </w:r>
      <w:r>
        <w:t xml:space="preserve"> Si durante la ejecución del contrato se comprobare por la Dirección General de Inspección de Trabajo del Ministerio de Trabajo y Previsión Social, incump</w:t>
      </w:r>
      <w:r>
        <w:t>limiento por parte de(l) (la) contratista a la normativa que prohibe el trabajo infantil y de protección de la persona adolescente trabajadora, se deberá tramitar el procedimiento sancionatorio que dispone el artículo 160 de la LACAP para determinar el com</w:t>
      </w:r>
      <w:r>
        <w:t>etimiento o no durante la ejecución del contrato de la conducta tipificada como causal de inhabilitación en el artículo 158 Romano V literal b) de la LACAP relativa a la invocación de hechos falsos para obtener la adjudicación de la contratación. Se entend</w:t>
      </w:r>
      <w:r>
        <w:t>erá por comprobado el incumplimiento a la normativa por parte de la Dirección General de Inspección de Trabajo, si durante el trámite de re inspección se determina que hubo subsanación por haber cometido una infracción, o por el contrario si se remitiere a</w:t>
      </w:r>
      <w:r>
        <w:t xml:space="preserve"> procedimiento sancionatorio y en éste último caso deberá finalizar el procedimiento para conocer la resolución final.</w:t>
      </w:r>
      <w:r>
        <w:rPr>
          <w:rStyle w:val="CuerpodeltextoNegritaf1"/>
        </w:rPr>
        <w:t xml:space="preserve"> </w:t>
      </w:r>
      <w:r>
        <w:rPr>
          <w:rStyle w:val="CuerpodeltextoNegritaf2"/>
        </w:rPr>
        <w:t>CLAUSULA DECIMA NOVENA: NOTIFICACIONES.</w:t>
      </w:r>
      <w:r>
        <w:t xml:space="preserve"> Todas las notificaciones entre las partes referentes a la ejecución de este contrato, deberán hac</w:t>
      </w:r>
      <w:r>
        <w:t>erse por escrito y tendrán efecto a partir de su recepción en las direcciones que a continuación se indican: para</w:t>
      </w:r>
      <w:r>
        <w:rPr>
          <w:rStyle w:val="CuerpodeltextoNegritaf1"/>
        </w:rPr>
        <w:t xml:space="preserve"> EL CONTRATANTE,</w:t>
      </w:r>
      <w:r>
        <w:t xml:space="preserve"> Edificio Ministerio de Gobernación y Desarrollo Territorial, 9</w:t>
      </w:r>
      <w:r>
        <w:rPr>
          <w:vertAlign w:val="superscript"/>
        </w:rPr>
        <w:t xml:space="preserve">a </w:t>
      </w:r>
      <w:r>
        <w:t>Calle Poniente y 15 Avenida Norte, Centro de Gobierno, San Sal</w:t>
      </w:r>
      <w:r>
        <w:t>vador, y para</w:t>
      </w:r>
      <w:r>
        <w:rPr>
          <w:rStyle w:val="CuerpodeltextoNegritaf1"/>
        </w:rPr>
        <w:t xml:space="preserve"> EL CONTRATISTA,</w:t>
      </w:r>
      <w:r>
        <w:t xml:space="preserve"> </w:t>
      </w:r>
      <w:r w:rsidR="00E8124B">
        <w:t>------------------------------------------</w:t>
      </w:r>
    </w:p>
    <w:p w14:paraId="595E6D1C" w14:textId="77777777" w:rsidR="00317265" w:rsidRDefault="00AA5909">
      <w:pPr>
        <w:pStyle w:val="Cuerpodeltexto0"/>
        <w:framePr w:w="9799" w:h="709" w:hRule="exact" w:wrap="around" w:vAnchor="page" w:hAnchor="page" w:x="1649" w:y="14848"/>
        <w:shd w:val="clear" w:color="auto" w:fill="auto"/>
        <w:spacing w:before="0" w:after="166" w:line="220" w:lineRule="exact"/>
        <w:ind w:left="9020"/>
        <w:jc w:val="left"/>
      </w:pPr>
      <w:r>
        <w:t>ii</w:t>
      </w:r>
    </w:p>
    <w:p w14:paraId="168CBD37" w14:textId="77777777" w:rsidR="00317265" w:rsidRDefault="00AA5909">
      <w:pPr>
        <w:pStyle w:val="Ttulo10"/>
        <w:framePr w:w="9799" w:h="709" w:hRule="exact" w:wrap="around" w:vAnchor="page" w:hAnchor="page" w:x="1649" w:y="14848"/>
        <w:shd w:val="clear" w:color="auto" w:fill="auto"/>
        <w:spacing w:before="0" w:line="220" w:lineRule="exact"/>
        <w:ind w:left="8800"/>
      </w:pPr>
      <w:bookmarkStart w:id="0" w:name="bookmark0"/>
      <w:r>
        <w:t>0571.</w:t>
      </w:r>
      <w:bookmarkEnd w:id="0"/>
    </w:p>
    <w:p w14:paraId="3043ABFE" w14:textId="77777777" w:rsidR="00317265" w:rsidRDefault="00317265">
      <w:pPr>
        <w:rPr>
          <w:sz w:val="2"/>
          <w:szCs w:val="2"/>
        </w:rPr>
        <w:sectPr w:rsidR="00317265">
          <w:pgSz w:w="11905" w:h="16837"/>
          <w:pgMar w:top="0" w:right="0" w:bottom="0" w:left="0" w:header="0" w:footer="3" w:gutter="0"/>
          <w:cols w:space="720"/>
          <w:noEndnote/>
          <w:docGrid w:linePitch="360"/>
        </w:sectPr>
      </w:pPr>
    </w:p>
    <w:p w14:paraId="2F29EDEA" w14:textId="77777777" w:rsidR="00317265" w:rsidRDefault="00317265">
      <w:pPr>
        <w:rPr>
          <w:sz w:val="2"/>
          <w:szCs w:val="2"/>
        </w:rPr>
      </w:pPr>
    </w:p>
    <w:p w14:paraId="7698FE26" w14:textId="5BADC055" w:rsidR="00317265" w:rsidRDefault="00E8124B">
      <w:pPr>
        <w:pStyle w:val="Cuerpodeltexto0"/>
        <w:framePr w:w="9331" w:h="935" w:hRule="exact" w:wrap="around" w:vAnchor="page" w:hAnchor="page" w:x="1587" w:y="1524"/>
        <w:shd w:val="clear" w:color="auto" w:fill="auto"/>
        <w:spacing w:before="0"/>
        <w:ind w:right="220"/>
      </w:pPr>
      <w:r>
        <w:t xml:space="preserve">----------------------------------------------------- </w:t>
      </w:r>
      <w:r w:rsidR="00AA5909">
        <w:t>a los nueve días del mes de enero de dos mil veinte.-</w:t>
      </w:r>
    </w:p>
    <w:p w14:paraId="2839A599" w14:textId="3FC037D1" w:rsidR="00E8124B" w:rsidRDefault="00E8124B" w:rsidP="00E8124B">
      <w:pPr>
        <w:pStyle w:val="Cuerpodeltexto20"/>
        <w:framePr w:w="9331" w:h="1446" w:hRule="exact" w:wrap="around" w:vAnchor="page" w:hAnchor="page" w:x="1587" w:y="7137"/>
        <w:shd w:val="clear" w:color="auto" w:fill="auto"/>
        <w:spacing w:before="0" w:after="358" w:line="288" w:lineRule="exact"/>
        <w:ind w:left="4036" w:right="220"/>
        <w:jc w:val="left"/>
      </w:pPr>
    </w:p>
    <w:p w14:paraId="4692A46A" w14:textId="2BA96FCD" w:rsidR="00317265" w:rsidRDefault="00317265">
      <w:pPr>
        <w:pStyle w:val="Cuerpodeltexto70"/>
        <w:framePr w:w="9331" w:h="1446" w:hRule="exact" w:wrap="around" w:vAnchor="page" w:hAnchor="page" w:x="1587" w:y="7137"/>
        <w:shd w:val="clear" w:color="auto" w:fill="auto"/>
        <w:spacing w:before="0" w:line="140" w:lineRule="exact"/>
        <w:ind w:left="4036" w:right="220"/>
      </w:pPr>
    </w:p>
    <w:p w14:paraId="02BA5B71" w14:textId="77777777" w:rsidR="00317265" w:rsidRDefault="00317265">
      <w:pPr>
        <w:rPr>
          <w:sz w:val="2"/>
          <w:szCs w:val="2"/>
        </w:rPr>
      </w:pPr>
    </w:p>
    <w:sectPr w:rsidR="00317265">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F88F9" w14:textId="77777777" w:rsidR="00AA5909" w:rsidRDefault="00AA5909">
      <w:r>
        <w:separator/>
      </w:r>
    </w:p>
  </w:endnote>
  <w:endnote w:type="continuationSeparator" w:id="0">
    <w:p w14:paraId="3F0AAC16" w14:textId="77777777" w:rsidR="00AA5909" w:rsidRDefault="00AA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FFA2A" w14:textId="77777777" w:rsidR="00AA5909" w:rsidRDefault="00AA5909"/>
  </w:footnote>
  <w:footnote w:type="continuationSeparator" w:id="0">
    <w:p w14:paraId="2B9925AE" w14:textId="77777777" w:rsidR="00AA5909" w:rsidRDefault="00AA59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65"/>
    <w:rsid w:val="00317265"/>
    <w:rsid w:val="00AA5909"/>
    <w:rsid w:val="00E812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542E"/>
  <w15:docId w15:val="{DD19C3B1-BFC1-4D71-ACAE-8B9D51B5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29ptoCursiva">
    <w:name w:val="Cuerpo del texto + 29 pto;Cursiva"/>
    <w:basedOn w:val="Cuerpodeltexto"/>
    <w:rPr>
      <w:rFonts w:ascii="Book Antiqua" w:eastAsia="Book Antiqua" w:hAnsi="Book Antiqua" w:cs="Book Antiqua"/>
      <w:b w:val="0"/>
      <w:bCs w:val="0"/>
      <w:i/>
      <w:iCs/>
      <w:smallCaps w:val="0"/>
      <w:strike w:val="0"/>
      <w:sz w:val="58"/>
      <w:szCs w:val="58"/>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8"/>
      <w:szCs w:val="8"/>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z w:val="8"/>
      <w:szCs w:val="8"/>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z w:val="8"/>
      <w:szCs w:val="8"/>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21"/>
      <w:sz w:val="23"/>
      <w:szCs w:val="23"/>
    </w:rPr>
  </w:style>
  <w:style w:type="character" w:customStyle="1" w:styleId="Cuerpodeltexto6TrebuchetMS75ptoSincursivaEspaciado0pto">
    <w:name w:val="Cuerpo del texto (6) + Trebuchet MS;7.5 pto;Sin cursiva;Espaciado 0 pto"/>
    <w:basedOn w:val="Cuerpodeltexto6"/>
    <w:rPr>
      <w:rFonts w:ascii="Trebuchet MS" w:eastAsia="Trebuchet MS" w:hAnsi="Trebuchet MS" w:cs="Trebuchet MS"/>
      <w:b w:val="0"/>
      <w:bCs w:val="0"/>
      <w:i/>
      <w:iCs/>
      <w:smallCaps w:val="0"/>
      <w:strike w:val="0"/>
      <w:spacing w:val="0"/>
      <w:sz w:val="14"/>
      <w:szCs w:val="14"/>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Leyendadelaimagen">
    <w:name w:val="Leyenda de la imagen_"/>
    <w:basedOn w:val="Fuentedeprrafopredeter"/>
    <w:link w:val="Leyendadelaimagen0"/>
    <w:rPr>
      <w:rFonts w:ascii="Trebuchet MS" w:eastAsia="Trebuchet MS" w:hAnsi="Trebuchet MS" w:cs="Trebuchet MS"/>
      <w:b w:val="0"/>
      <w:bCs w:val="0"/>
      <w:i w:val="0"/>
      <w:iCs w:val="0"/>
      <w:smallCaps w:val="0"/>
      <w:strike w:val="0"/>
      <w:sz w:val="14"/>
      <w:szCs w:val="14"/>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z w:val="22"/>
      <w:szCs w:val="22"/>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z w:val="22"/>
      <w:szCs w:val="22"/>
      <w:u w:val="single"/>
    </w:rPr>
  </w:style>
  <w:style w:type="character" w:customStyle="1" w:styleId="Ttulo1">
    <w:name w:val="Título #1_"/>
    <w:basedOn w:val="Fuentedeprrafopredeter"/>
    <w:link w:val="Ttulo10"/>
    <w:rPr>
      <w:rFonts w:ascii="Trebuchet MS" w:eastAsia="Trebuchet MS" w:hAnsi="Trebuchet MS" w:cs="Trebuchet MS"/>
      <w:b w:val="0"/>
      <w:bCs w:val="0"/>
      <w:i w:val="0"/>
      <w:iCs w:val="0"/>
      <w:smallCaps w:val="0"/>
      <w:strike w:val="0"/>
      <w:spacing w:val="23"/>
      <w:sz w:val="22"/>
      <w:szCs w:val="22"/>
    </w:rPr>
  </w:style>
  <w:style w:type="character" w:customStyle="1" w:styleId="Cuerpodeltexto7">
    <w:name w:val="Cuerpo del texto (7)_"/>
    <w:basedOn w:val="Fuentedeprrafopredeter"/>
    <w:link w:val="Cuerpodeltexto70"/>
    <w:rPr>
      <w:rFonts w:ascii="Century Gothic" w:eastAsia="Century Gothic" w:hAnsi="Century Gothic" w:cs="Century Gothic"/>
      <w:b w:val="0"/>
      <w:bCs w:val="0"/>
      <w:i w:val="0"/>
      <w:iCs w:val="0"/>
      <w:smallCaps w:val="0"/>
      <w:strike w:val="0"/>
      <w:spacing w:val="1"/>
      <w:w w:val="100"/>
      <w:sz w:val="14"/>
      <w:szCs w:val="14"/>
    </w:rPr>
  </w:style>
  <w:style w:type="paragraph" w:customStyle="1" w:styleId="Cuerpodeltexto20">
    <w:name w:val="Cuerpo del texto (2)"/>
    <w:basedOn w:val="Normal"/>
    <w:link w:val="Cuerpodeltexto2"/>
    <w:pPr>
      <w:shd w:val="clear" w:color="auto" w:fill="FFFFFF"/>
      <w:spacing w:before="120" w:after="420" w:line="277" w:lineRule="exact"/>
      <w:jc w:val="center"/>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420" w:line="446" w:lineRule="exact"/>
      <w:jc w:val="both"/>
    </w:pPr>
    <w:rPr>
      <w:rFonts w:ascii="Book Antiqua" w:eastAsia="Book Antiqua" w:hAnsi="Book Antiqua" w:cs="Book Antiqua"/>
      <w:sz w:val="22"/>
      <w:szCs w:val="22"/>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z w:val="8"/>
      <w:szCs w:val="8"/>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sz w:val="8"/>
      <w:szCs w:val="8"/>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z w:val="8"/>
      <w:szCs w:val="8"/>
    </w:rPr>
  </w:style>
  <w:style w:type="paragraph" w:customStyle="1" w:styleId="Cuerpodeltexto60">
    <w:name w:val="Cuerpo del texto (6)"/>
    <w:basedOn w:val="Normal"/>
    <w:link w:val="Cuerpodeltexto6"/>
    <w:pPr>
      <w:shd w:val="clear" w:color="auto" w:fill="FFFFFF"/>
      <w:spacing w:before="120" w:line="263" w:lineRule="exact"/>
      <w:jc w:val="right"/>
    </w:pPr>
    <w:rPr>
      <w:rFonts w:ascii="Book Antiqua" w:eastAsia="Book Antiqua" w:hAnsi="Book Antiqua" w:cs="Book Antiqua"/>
      <w:i/>
      <w:iCs/>
      <w:spacing w:val="21"/>
      <w:sz w:val="23"/>
      <w:szCs w:val="23"/>
    </w:rPr>
  </w:style>
  <w:style w:type="paragraph" w:customStyle="1" w:styleId="Leyendadelaimagen0">
    <w:name w:val="Leyenda de la imagen"/>
    <w:basedOn w:val="Normal"/>
    <w:link w:val="Leyendadelaimagen"/>
    <w:pPr>
      <w:shd w:val="clear" w:color="auto" w:fill="FFFFFF"/>
      <w:spacing w:line="0" w:lineRule="atLeast"/>
    </w:pPr>
    <w:rPr>
      <w:rFonts w:ascii="Trebuchet MS" w:eastAsia="Trebuchet MS" w:hAnsi="Trebuchet MS" w:cs="Trebuchet MS"/>
      <w:sz w:val="14"/>
      <w:szCs w:val="14"/>
    </w:rPr>
  </w:style>
  <w:style w:type="paragraph" w:customStyle="1" w:styleId="Ttulo10">
    <w:name w:val="Título #1"/>
    <w:basedOn w:val="Normal"/>
    <w:link w:val="Ttulo1"/>
    <w:pPr>
      <w:shd w:val="clear" w:color="auto" w:fill="FFFFFF"/>
      <w:spacing w:before="120" w:line="0" w:lineRule="atLeast"/>
      <w:outlineLvl w:val="0"/>
    </w:pPr>
    <w:rPr>
      <w:rFonts w:ascii="Trebuchet MS" w:eastAsia="Trebuchet MS" w:hAnsi="Trebuchet MS" w:cs="Trebuchet MS"/>
      <w:spacing w:val="23"/>
      <w:sz w:val="22"/>
      <w:szCs w:val="22"/>
    </w:rPr>
  </w:style>
  <w:style w:type="paragraph" w:customStyle="1" w:styleId="Cuerpodeltexto70">
    <w:name w:val="Cuerpo del texto (7)"/>
    <w:basedOn w:val="Normal"/>
    <w:link w:val="Cuerpodeltexto7"/>
    <w:pPr>
      <w:shd w:val="clear" w:color="auto" w:fill="FFFFFF"/>
      <w:spacing w:before="240" w:line="0" w:lineRule="atLeast"/>
      <w:jc w:val="center"/>
    </w:pPr>
    <w:rPr>
      <w:rFonts w:ascii="Century Gothic" w:eastAsia="Century Gothic" w:hAnsi="Century Gothic" w:cs="Century Gothic"/>
      <w:spacing w:val="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3725</Words>
  <Characters>20491</Characters>
  <Application>Microsoft Office Word</Application>
  <DocSecurity>0</DocSecurity>
  <Lines>170</Lines>
  <Paragraphs>48</Paragraphs>
  <ScaleCrop>false</ScaleCrop>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2020-08-05T00:35:00Z</dcterms:created>
  <dcterms:modified xsi:type="dcterms:W3CDTF">2020-08-05T00:45:00Z</dcterms:modified>
</cp:coreProperties>
</file>