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1AD49" w14:textId="52846F89" w:rsidR="009B2407" w:rsidRDefault="009B2407" w:rsidP="009B2407">
      <w:pPr>
        <w:tabs>
          <w:tab w:val="left" w:pos="-720"/>
        </w:tabs>
        <w:spacing w:after="0" w:line="240" w:lineRule="auto"/>
        <w:rPr>
          <w:lang w:eastAsia="es-SV"/>
        </w:rPr>
        <w:sectPr w:rsidR="009B2407" w:rsidSect="0000396B">
          <w:headerReference w:type="default" r:id="rId8"/>
          <w:footerReference w:type="default" r:id="rId9"/>
          <w:pgSz w:w="12240" w:h="15840"/>
          <w:pgMar w:top="1417" w:right="1467" w:bottom="1417" w:left="1701" w:header="708" w:footer="708" w:gutter="0"/>
          <w:cols w:space="708"/>
          <w:docGrid w:linePitch="360"/>
        </w:sectPr>
      </w:pPr>
      <w:r>
        <w:rPr>
          <w:noProof/>
          <w:lang w:eastAsia="es-SV"/>
        </w:rPr>
        <w:drawing>
          <wp:inline distT="0" distB="0" distL="0" distR="0" wp14:anchorId="41A115C0" wp14:editId="4E5CA074">
            <wp:extent cx="5761990" cy="81616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990" cy="8161655"/>
                    </a:xfrm>
                    <a:prstGeom prst="rect">
                      <a:avLst/>
                    </a:prstGeom>
                    <a:noFill/>
                  </pic:spPr>
                </pic:pic>
              </a:graphicData>
            </a:graphic>
          </wp:inline>
        </w:drawing>
      </w:r>
    </w:p>
    <w:p w14:paraId="0291A096" w14:textId="4373B709" w:rsidR="00DE66AC" w:rsidRPr="00A82133" w:rsidRDefault="00DE66AC" w:rsidP="009B2407">
      <w:pPr>
        <w:tabs>
          <w:tab w:val="left" w:pos="-720"/>
        </w:tabs>
        <w:spacing w:after="0" w:line="240" w:lineRule="auto"/>
        <w:rPr>
          <w:lang w:eastAsia="es-SV"/>
        </w:rPr>
      </w:pPr>
    </w:p>
    <w:p w14:paraId="24E12803" w14:textId="42E9717C" w:rsidR="00DE66AC" w:rsidRDefault="00DE66AC" w:rsidP="00F235F0">
      <w:pPr>
        <w:tabs>
          <w:tab w:val="left" w:pos="-720"/>
        </w:tabs>
        <w:spacing w:line="360" w:lineRule="auto"/>
        <w:jc w:val="both"/>
        <w:rPr>
          <w:rFonts w:asciiTheme="minorHAnsi" w:hAnsiTheme="minorHAnsi"/>
          <w:lang w:val="es-MX" w:eastAsia="es-SV"/>
        </w:rPr>
      </w:pPr>
      <w:r w:rsidRPr="00A82133">
        <w:rPr>
          <w:lang w:val="es-MX" w:eastAsia="es-SV"/>
        </w:rPr>
        <w:t xml:space="preserve">Nosotros, </w:t>
      </w:r>
      <w:r w:rsidRPr="00A82133">
        <w:rPr>
          <w:b/>
          <w:bCs/>
          <w:lang w:eastAsia="es-SV"/>
        </w:rPr>
        <w:t>ANA DEL CARMEN ORELLANA BENDEK</w:t>
      </w:r>
      <w:r w:rsidRPr="00A82133">
        <w:rPr>
          <w:lang w:eastAsia="es-SV"/>
        </w:rPr>
        <w:t xml:space="preserve">, de cincuenta y cuatro años de edad, Médico, de este domicilio, portadora de mi Documento Único de Identidad número: </w:t>
      </w:r>
      <w:r w:rsidR="009B2407">
        <w:rPr>
          <w:lang w:eastAsia="es-SV"/>
        </w:rPr>
        <w:t xml:space="preserve">      ,                                                                  </w:t>
      </w:r>
      <w:r w:rsidRPr="00A82133">
        <w:rPr>
          <w:lang w:eastAsia="es-SV"/>
        </w:rPr>
        <w:t xml:space="preserve">, </w:t>
      </w:r>
      <w:r w:rsidR="009B2407">
        <w:rPr>
          <w:lang w:eastAsia="es-SV"/>
        </w:rPr>
        <w:t xml:space="preserve">                                                                         </w:t>
      </w:r>
      <w:r w:rsidRPr="00A82133">
        <w:rPr>
          <w:lang w:eastAsia="es-SV"/>
        </w:rPr>
        <w:t xml:space="preserve">con Número de Identificación Tributaria </w:t>
      </w:r>
      <w:r w:rsidR="009B2407">
        <w:rPr>
          <w:lang w:eastAsia="es-SV"/>
        </w:rPr>
        <w:t xml:space="preserve">                                                      </w:t>
      </w:r>
      <w:r w:rsidRPr="00A82133">
        <w:rPr>
          <w:lang w:eastAsia="es-SV"/>
        </w:rPr>
        <w:t xml:space="preserve">, </w:t>
      </w:r>
      <w:r w:rsidR="009B2407">
        <w:rPr>
          <w:lang w:eastAsia="es-SV"/>
        </w:rPr>
        <w:t xml:space="preserve">                                                                                                                </w:t>
      </w:r>
      <w:r w:rsidRPr="00A82133">
        <w:rPr>
          <w:lang w:eastAsia="es-SV"/>
        </w:rPr>
        <w:t xml:space="preserve">actuando en nombre y representación del Ministerio de Salud, con Número de Identificación Tributaria cero seiscientos catorce – cero diez mil ciento veintidós – cero </w:t>
      </w:r>
      <w:proofErr w:type="spellStart"/>
      <w:r w:rsidRPr="00A82133">
        <w:rPr>
          <w:lang w:eastAsia="es-SV"/>
        </w:rPr>
        <w:t>cero</w:t>
      </w:r>
      <w:proofErr w:type="spellEnd"/>
      <w:r w:rsidRPr="00A82133">
        <w:rPr>
          <w:lang w:eastAsia="es-SV"/>
        </w:rPr>
        <w:t xml:space="preserve"> tres – dos, personería que compruebo con la siguiente documentación: </w:t>
      </w:r>
      <w:r w:rsidRPr="00A82133">
        <w:rPr>
          <w:b/>
          <w:bCs/>
          <w:lang w:eastAsia="es-SV"/>
        </w:rPr>
        <w:t>I)</w:t>
      </w:r>
      <w:r w:rsidRPr="00A82133">
        <w:rPr>
          <w:lang w:eastAsia="es-SV"/>
        </w:rPr>
        <w:t xml:space="preserve"> Certificación del Acuerdo Ejecutivo de la Presidencia de la República número Uno, de fecha uno de junio de dos mil diecinueve, extendida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A82133">
        <w:rPr>
          <w:b/>
          <w:bCs/>
          <w:lang w:eastAsia="es-SV"/>
        </w:rPr>
        <w:t>II)</w:t>
      </w:r>
      <w:r w:rsidRPr="00A82133">
        <w:rPr>
          <w:lang w:eastAsia="es-SV"/>
        </w:rPr>
        <w:t xml:space="preserve"> Certificación extendida en esta ciudad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A82133">
        <w:rPr>
          <w:b/>
          <w:bCs/>
          <w:lang w:eastAsia="es-SV"/>
        </w:rPr>
        <w:t>III)</w:t>
      </w:r>
      <w:r w:rsidRPr="00A82133">
        <w:rPr>
          <w:lang w:eastAsia="es-SV"/>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 y que para los efectos de este Contrato</w:t>
      </w:r>
      <w:r w:rsidR="00F235F0">
        <w:rPr>
          <w:lang w:eastAsia="es-SV"/>
        </w:rPr>
        <w:t xml:space="preserve"> </w:t>
      </w:r>
      <w:r w:rsidRPr="00AC5A14">
        <w:rPr>
          <w:rFonts w:asciiTheme="minorHAnsi" w:hAnsiTheme="minorHAnsi"/>
          <w:lang w:eastAsia="es-SV"/>
        </w:rPr>
        <w:t xml:space="preserve">me denominaré </w:t>
      </w:r>
      <w:r w:rsidRPr="00AC5A14">
        <w:rPr>
          <w:rFonts w:asciiTheme="minorHAnsi" w:hAnsiTheme="minorHAnsi"/>
          <w:b/>
          <w:i/>
          <w:lang w:eastAsia="es-SV"/>
        </w:rPr>
        <w:t>MINISTERIO DE SALUD</w:t>
      </w:r>
      <w:r w:rsidRPr="00AC5A14">
        <w:rPr>
          <w:rFonts w:asciiTheme="minorHAnsi" w:hAnsiTheme="minorHAnsi"/>
          <w:lang w:eastAsia="es-SV"/>
        </w:rPr>
        <w:t xml:space="preserve">, o simplemente </w:t>
      </w:r>
      <w:r w:rsidRPr="00AC5A14">
        <w:rPr>
          <w:rFonts w:asciiTheme="minorHAnsi" w:hAnsiTheme="minorHAnsi"/>
          <w:b/>
          <w:i/>
          <w:lang w:eastAsia="es-SV"/>
        </w:rPr>
        <w:t xml:space="preserve">EL </w:t>
      </w:r>
      <w:r w:rsidRPr="00AC5A14">
        <w:rPr>
          <w:rFonts w:asciiTheme="minorHAnsi" w:hAnsiTheme="minorHAnsi"/>
          <w:b/>
          <w:bCs/>
          <w:i/>
          <w:lang w:eastAsia="es-SV"/>
        </w:rPr>
        <w:t>MINSAL</w:t>
      </w:r>
      <w:r w:rsidRPr="00AC5A14">
        <w:rPr>
          <w:rFonts w:asciiTheme="minorHAnsi" w:hAnsiTheme="minorHAnsi"/>
          <w:b/>
          <w:spacing w:val="-3"/>
          <w:shd w:val="clear" w:color="auto" w:fill="FFFFFF"/>
          <w:lang w:eastAsia="es-BO"/>
        </w:rPr>
        <w:t>,</w:t>
      </w:r>
      <w:r w:rsidRPr="00AC5A14">
        <w:rPr>
          <w:rFonts w:asciiTheme="minorHAnsi" w:hAnsiTheme="minorHAnsi"/>
          <w:spacing w:val="-3"/>
          <w:shd w:val="clear" w:color="auto" w:fill="FFFFFF"/>
          <w:lang w:eastAsia="es-BO"/>
        </w:rPr>
        <w:t xml:space="preserve"> </w:t>
      </w:r>
      <w:bookmarkStart w:id="0" w:name="__Fieldmark__0_1845662457"/>
      <w:bookmarkStart w:id="1" w:name="__Fieldmark__13847_1059946977"/>
      <w:bookmarkStart w:id="2" w:name="__Fieldmark__0_311277126"/>
      <w:bookmarkStart w:id="3" w:name="__Fieldmark__0_429399023"/>
      <w:bookmarkStart w:id="4" w:name="__Fieldmark__0_2063021757"/>
      <w:bookmarkStart w:id="5" w:name="__Fieldmark__0_989013811"/>
      <w:r w:rsidRPr="00AC5A14">
        <w:rPr>
          <w:rFonts w:asciiTheme="minorHAnsi" w:hAnsiTheme="minorHAnsi"/>
          <w:spacing w:val="-3"/>
          <w:shd w:val="clear" w:color="auto" w:fill="FFFFFF"/>
          <w:lang w:eastAsia="es-BO"/>
        </w:rPr>
        <w:t xml:space="preserve">o </w:t>
      </w:r>
      <w:bookmarkStart w:id="6" w:name="__Fieldmark__10235_10599469771"/>
      <w:bookmarkStart w:id="7" w:name="__Fieldmark__798_16929781101"/>
      <w:bookmarkStart w:id="8" w:name="__Fieldmark__31_9713555111"/>
      <w:bookmarkStart w:id="9" w:name="__Fieldmark__37_3046672191"/>
      <w:bookmarkStart w:id="10" w:name="__Fieldmark__9485_10599469771"/>
      <w:bookmarkEnd w:id="0"/>
      <w:bookmarkEnd w:id="1"/>
      <w:bookmarkEnd w:id="2"/>
      <w:bookmarkEnd w:id="3"/>
      <w:bookmarkEnd w:id="4"/>
      <w:bookmarkEnd w:id="5"/>
      <w:bookmarkEnd w:id="6"/>
      <w:bookmarkEnd w:id="7"/>
      <w:bookmarkEnd w:id="8"/>
      <w:bookmarkEnd w:id="9"/>
      <w:bookmarkEnd w:id="10"/>
      <w:r w:rsidRPr="00AC5A14">
        <w:rPr>
          <w:rFonts w:asciiTheme="minorHAnsi" w:hAnsiTheme="minorHAnsi"/>
          <w:b/>
          <w:bCs/>
          <w:spacing w:val="-3"/>
          <w:shd w:val="clear" w:color="auto" w:fill="FFFFFF"/>
          <w:lang w:eastAsia="es-BO"/>
        </w:rPr>
        <w:t>EL “CONTRATANTE”,</w:t>
      </w:r>
      <w:r w:rsidRPr="00AC5A14">
        <w:rPr>
          <w:rFonts w:asciiTheme="minorHAnsi" w:hAnsiTheme="minorHAnsi"/>
          <w:spacing w:val="-3"/>
          <w:shd w:val="clear" w:color="auto" w:fill="FFFFFF"/>
          <w:lang w:eastAsia="es-BO"/>
        </w:rPr>
        <w:t xml:space="preserve"> con domicilio legal en </w:t>
      </w:r>
      <w:r w:rsidRPr="00AC5A14">
        <w:rPr>
          <w:rFonts w:asciiTheme="minorHAnsi" w:eastAsia="Bookman Old Style" w:hAnsiTheme="minorHAnsi"/>
          <w:spacing w:val="-3"/>
          <w:shd w:val="clear" w:color="auto" w:fill="FFFFFF"/>
          <w:lang w:eastAsia="es-BO"/>
        </w:rPr>
        <w:t>Calle Arce No. 827, San Salvador</w:t>
      </w:r>
      <w:r w:rsidRPr="00AC5A14">
        <w:rPr>
          <w:rFonts w:asciiTheme="minorHAnsi" w:hAnsiTheme="minorHAnsi"/>
          <w:lang w:val="es-MX" w:eastAsia="es-SV"/>
        </w:rPr>
        <w:t xml:space="preserve">; y </w:t>
      </w:r>
      <w:bookmarkStart w:id="11" w:name="_Hlk31103655"/>
      <w:r w:rsidR="006E4328">
        <w:rPr>
          <w:rFonts w:asciiTheme="minorHAnsi" w:eastAsia="Times New Roman" w:hAnsiTheme="minorHAnsi"/>
          <w:b/>
          <w:lang w:eastAsia="es-ES"/>
        </w:rPr>
        <w:t>CARLOS JOSU</w:t>
      </w:r>
      <w:r w:rsidR="00F55CDF">
        <w:rPr>
          <w:rFonts w:asciiTheme="minorHAnsi" w:eastAsia="Times New Roman" w:hAnsiTheme="minorHAnsi"/>
          <w:b/>
          <w:lang w:eastAsia="es-ES"/>
        </w:rPr>
        <w:t>É</w:t>
      </w:r>
      <w:r w:rsidR="006E4328">
        <w:rPr>
          <w:rFonts w:asciiTheme="minorHAnsi" w:eastAsia="Times New Roman" w:hAnsiTheme="minorHAnsi"/>
          <w:b/>
          <w:lang w:eastAsia="es-ES"/>
        </w:rPr>
        <w:t xml:space="preserve"> INGL</w:t>
      </w:r>
      <w:r w:rsidR="00F55CDF">
        <w:rPr>
          <w:rFonts w:asciiTheme="minorHAnsi" w:eastAsia="Times New Roman" w:hAnsiTheme="minorHAnsi"/>
          <w:b/>
          <w:lang w:eastAsia="es-ES"/>
        </w:rPr>
        <w:t>É</w:t>
      </w:r>
      <w:r w:rsidR="006E4328">
        <w:rPr>
          <w:rFonts w:asciiTheme="minorHAnsi" w:eastAsia="Times New Roman" w:hAnsiTheme="minorHAnsi"/>
          <w:b/>
          <w:lang w:eastAsia="es-ES"/>
        </w:rPr>
        <w:t>S C</w:t>
      </w:r>
      <w:r w:rsidR="00B1241C">
        <w:rPr>
          <w:rFonts w:asciiTheme="minorHAnsi" w:eastAsia="Times New Roman" w:hAnsiTheme="minorHAnsi"/>
          <w:b/>
          <w:lang w:eastAsia="es-ES"/>
        </w:rPr>
        <w:t>I</w:t>
      </w:r>
      <w:r w:rsidR="006E4328">
        <w:rPr>
          <w:rFonts w:asciiTheme="minorHAnsi" w:eastAsia="Times New Roman" w:hAnsiTheme="minorHAnsi"/>
          <w:b/>
          <w:lang w:eastAsia="es-ES"/>
        </w:rPr>
        <w:t>ENFUEGOS</w:t>
      </w:r>
      <w:bookmarkEnd w:id="11"/>
      <w:r w:rsidR="00563169" w:rsidRPr="00AC5A14">
        <w:rPr>
          <w:rFonts w:asciiTheme="minorHAnsi" w:eastAsia="Times New Roman" w:hAnsiTheme="minorHAnsi"/>
          <w:lang w:eastAsia="es-ES"/>
        </w:rPr>
        <w:t xml:space="preserve">, mayor de edad, </w:t>
      </w:r>
      <w:r w:rsidR="00E64883">
        <w:rPr>
          <w:rFonts w:asciiTheme="minorHAnsi" w:eastAsia="Times New Roman" w:hAnsiTheme="minorHAnsi"/>
          <w:lang w:eastAsia="es-ES"/>
        </w:rPr>
        <w:t>Estudiante</w:t>
      </w:r>
      <w:r w:rsidR="00563169" w:rsidRPr="00AC5A14">
        <w:rPr>
          <w:rFonts w:asciiTheme="minorHAnsi" w:eastAsia="Times New Roman" w:hAnsiTheme="minorHAnsi"/>
          <w:lang w:eastAsia="es-ES"/>
        </w:rPr>
        <w:t>, del domicilio de</w:t>
      </w:r>
      <w:r w:rsidR="009B2407">
        <w:rPr>
          <w:rFonts w:asciiTheme="minorHAnsi" w:eastAsia="Times New Roman" w:hAnsiTheme="minorHAnsi"/>
          <w:lang w:eastAsia="es-ES"/>
        </w:rPr>
        <w:t xml:space="preserve">                  </w:t>
      </w:r>
      <w:r w:rsidR="00563169" w:rsidRPr="00AC5A14">
        <w:rPr>
          <w:rFonts w:asciiTheme="minorHAnsi" w:eastAsia="Times New Roman" w:hAnsiTheme="minorHAnsi"/>
          <w:lang w:eastAsia="es-ES"/>
        </w:rPr>
        <w:t xml:space="preserve">, departamento de </w:t>
      </w:r>
      <w:r w:rsidR="009B2407">
        <w:rPr>
          <w:rFonts w:asciiTheme="minorHAnsi" w:eastAsia="Times New Roman" w:hAnsiTheme="minorHAnsi"/>
          <w:lang w:eastAsia="es-ES"/>
        </w:rPr>
        <w:t xml:space="preserve">               </w:t>
      </w:r>
      <w:r w:rsidRPr="00AC5A14">
        <w:rPr>
          <w:rFonts w:asciiTheme="minorHAnsi" w:hAnsiTheme="minorHAnsi"/>
          <w:spacing w:val="-3"/>
          <w:shd w:val="clear" w:color="auto" w:fill="FFFFFF"/>
          <w:lang w:eastAsia="es-BO"/>
        </w:rPr>
        <w:t>, portador de mi Documento Único de Identidad Número</w:t>
      </w:r>
      <w:r w:rsidR="009B2407">
        <w:rPr>
          <w:rFonts w:asciiTheme="minorHAnsi" w:hAnsiTheme="minorHAnsi"/>
          <w:spacing w:val="-3"/>
          <w:shd w:val="clear" w:color="auto" w:fill="FFFFFF"/>
          <w:lang w:eastAsia="es-BO"/>
        </w:rPr>
        <w:t xml:space="preserve">                                                                                              </w:t>
      </w:r>
      <w:r w:rsidRPr="00AC5A14">
        <w:rPr>
          <w:rFonts w:asciiTheme="minorHAnsi" w:hAnsiTheme="minorHAnsi"/>
          <w:spacing w:val="-3"/>
          <w:shd w:val="clear" w:color="auto" w:fill="FFFFFF"/>
          <w:lang w:eastAsia="es-BO"/>
        </w:rPr>
        <w:t xml:space="preserve">, y Número de Identificación Tributaria </w:t>
      </w:r>
      <w:r w:rsidR="009B2407">
        <w:rPr>
          <w:rFonts w:asciiTheme="minorHAnsi" w:hAnsiTheme="minorHAnsi"/>
          <w:spacing w:val="-3"/>
          <w:shd w:val="clear" w:color="auto" w:fill="FFFFFF"/>
          <w:lang w:eastAsia="es-BO"/>
        </w:rPr>
        <w:t xml:space="preserve">                                                                                                       </w:t>
      </w:r>
      <w:r w:rsidR="002E409D">
        <w:rPr>
          <w:rFonts w:asciiTheme="minorHAnsi" w:hAnsiTheme="minorHAnsi"/>
          <w:spacing w:val="-3"/>
          <w:shd w:val="clear" w:color="auto" w:fill="FFFFFF"/>
          <w:lang w:eastAsia="es-BO"/>
        </w:rPr>
        <w:t xml:space="preserve">, </w:t>
      </w:r>
      <w:r w:rsidR="000C1081">
        <w:rPr>
          <w:rFonts w:asciiTheme="minorHAnsi" w:hAnsiTheme="minorHAnsi"/>
          <w:spacing w:val="-3"/>
          <w:shd w:val="clear" w:color="auto" w:fill="FFFFFF"/>
          <w:lang w:eastAsia="es-BO"/>
        </w:rPr>
        <w:t xml:space="preserve"> y Número de Registro de Contribuyentes</w:t>
      </w:r>
      <w:r w:rsidR="009B2407">
        <w:rPr>
          <w:rFonts w:asciiTheme="minorHAnsi" w:hAnsiTheme="minorHAnsi"/>
          <w:spacing w:val="-3"/>
          <w:shd w:val="clear" w:color="auto" w:fill="FFFFFF"/>
          <w:lang w:eastAsia="es-BO"/>
        </w:rPr>
        <w:t xml:space="preserve">                                                             </w:t>
      </w:r>
      <w:r w:rsidR="000C1081">
        <w:rPr>
          <w:rFonts w:asciiTheme="minorHAnsi" w:hAnsiTheme="minorHAnsi"/>
          <w:spacing w:val="-3"/>
          <w:shd w:val="clear" w:color="auto" w:fill="FFFFFF"/>
          <w:lang w:eastAsia="es-BO"/>
        </w:rPr>
        <w:t xml:space="preserve">, </w:t>
      </w:r>
      <w:r w:rsidR="007D570C" w:rsidRPr="007D570C">
        <w:rPr>
          <w:rFonts w:asciiTheme="minorHAnsi" w:hAnsiTheme="minorHAnsi"/>
          <w:spacing w:val="-3"/>
          <w:shd w:val="clear" w:color="auto" w:fill="FFFFFF"/>
          <w:lang w:eastAsia="es-BO"/>
        </w:rPr>
        <w:t xml:space="preserve">actuando en su calidad de Comerciante Individual y </w:t>
      </w:r>
      <w:r w:rsidR="007D570C" w:rsidRPr="007D570C">
        <w:rPr>
          <w:rFonts w:asciiTheme="minorHAnsi" w:hAnsiTheme="minorHAnsi"/>
          <w:spacing w:val="-3"/>
          <w:shd w:val="clear" w:color="auto" w:fill="FFFFFF"/>
          <w:lang w:eastAsia="es-BO"/>
        </w:rPr>
        <w:lastRenderedPageBreak/>
        <w:t xml:space="preserve">propietario de la Empresa que gira bajo </w:t>
      </w:r>
      <w:r w:rsidR="00F55CDF">
        <w:rPr>
          <w:rFonts w:asciiTheme="minorHAnsi" w:hAnsiTheme="minorHAnsi"/>
          <w:spacing w:val="-3"/>
          <w:shd w:val="clear" w:color="auto" w:fill="FFFFFF"/>
          <w:lang w:eastAsia="es-BO"/>
        </w:rPr>
        <w:t>comercial TECNOLOGIA Y ESPECIALIDADES MEDICAS</w:t>
      </w:r>
      <w:r w:rsidR="007D570C" w:rsidRPr="007D570C">
        <w:rPr>
          <w:rFonts w:asciiTheme="minorHAnsi" w:hAnsiTheme="minorHAnsi"/>
          <w:spacing w:val="-3"/>
          <w:shd w:val="clear" w:color="auto" w:fill="FFFFFF"/>
          <w:lang w:eastAsia="es-BO"/>
        </w:rPr>
        <w:t xml:space="preserve">; y Constancia de Renovación de Matricula de Empresa </w:t>
      </w:r>
      <w:r w:rsidR="002E6552">
        <w:rPr>
          <w:rFonts w:asciiTheme="minorHAnsi" w:hAnsiTheme="minorHAnsi"/>
          <w:spacing w:val="-3"/>
          <w:shd w:val="clear" w:color="auto" w:fill="FFFFFF"/>
          <w:lang w:eastAsia="es-BO"/>
        </w:rPr>
        <w:t xml:space="preserve">dos cero uno </w:t>
      </w:r>
      <w:r w:rsidR="007A6846">
        <w:rPr>
          <w:rFonts w:asciiTheme="minorHAnsi" w:hAnsiTheme="minorHAnsi"/>
          <w:spacing w:val="-3"/>
          <w:shd w:val="clear" w:color="auto" w:fill="FFFFFF"/>
          <w:lang w:eastAsia="es-BO"/>
        </w:rPr>
        <w:t xml:space="preserve">ocho cero nueve uno siete seis cero uno cuatro nueve tres siete </w:t>
      </w:r>
      <w:proofErr w:type="spellStart"/>
      <w:r w:rsidR="007A6846">
        <w:rPr>
          <w:rFonts w:asciiTheme="minorHAnsi" w:hAnsiTheme="minorHAnsi"/>
          <w:spacing w:val="-3"/>
          <w:shd w:val="clear" w:color="auto" w:fill="FFFFFF"/>
          <w:lang w:eastAsia="es-BO"/>
        </w:rPr>
        <w:t>siete</w:t>
      </w:r>
      <w:proofErr w:type="spellEnd"/>
      <w:r w:rsidR="007A6846">
        <w:rPr>
          <w:rFonts w:asciiTheme="minorHAnsi" w:hAnsiTheme="minorHAnsi"/>
          <w:spacing w:val="-3"/>
          <w:shd w:val="clear" w:color="auto" w:fill="FFFFFF"/>
          <w:lang w:eastAsia="es-BO"/>
        </w:rPr>
        <w:t xml:space="preserve"> dos nueve </w:t>
      </w:r>
      <w:proofErr w:type="spellStart"/>
      <w:r w:rsidR="007A6846">
        <w:rPr>
          <w:rFonts w:asciiTheme="minorHAnsi" w:hAnsiTheme="minorHAnsi"/>
          <w:spacing w:val="-3"/>
          <w:shd w:val="clear" w:color="auto" w:fill="FFFFFF"/>
          <w:lang w:eastAsia="es-BO"/>
        </w:rPr>
        <w:t>nueve</w:t>
      </w:r>
      <w:proofErr w:type="spellEnd"/>
      <w:r w:rsidR="007A6846">
        <w:rPr>
          <w:rFonts w:asciiTheme="minorHAnsi" w:hAnsiTheme="minorHAnsi"/>
          <w:spacing w:val="-3"/>
          <w:shd w:val="clear" w:color="auto" w:fill="FFFFFF"/>
          <w:lang w:eastAsia="es-BO"/>
        </w:rPr>
        <w:t xml:space="preserve"> tres cero </w:t>
      </w:r>
      <w:proofErr w:type="spellStart"/>
      <w:r w:rsidR="007A6846">
        <w:rPr>
          <w:rFonts w:asciiTheme="minorHAnsi" w:hAnsiTheme="minorHAnsi"/>
          <w:spacing w:val="-3"/>
          <w:shd w:val="clear" w:color="auto" w:fill="FFFFFF"/>
          <w:lang w:eastAsia="es-BO"/>
        </w:rPr>
        <w:t>cero</w:t>
      </w:r>
      <w:proofErr w:type="spellEnd"/>
      <w:r w:rsidR="007A6846">
        <w:rPr>
          <w:rFonts w:asciiTheme="minorHAnsi" w:hAnsiTheme="minorHAnsi"/>
          <w:spacing w:val="-3"/>
          <w:shd w:val="clear" w:color="auto" w:fill="FFFFFF"/>
          <w:lang w:eastAsia="es-BO"/>
        </w:rPr>
        <w:t xml:space="preserve"> </w:t>
      </w:r>
      <w:r w:rsidR="007A6846" w:rsidRPr="007A6846">
        <w:rPr>
          <w:rFonts w:asciiTheme="minorHAnsi" w:hAnsiTheme="minorHAnsi"/>
          <w:spacing w:val="-3"/>
          <w:shd w:val="clear" w:color="auto" w:fill="FFFFFF"/>
          <w:lang w:eastAsia="es-BO"/>
        </w:rPr>
        <w:t>expedida por el Registro de Comercio el día</w:t>
      </w:r>
      <w:r w:rsidR="007A6846">
        <w:rPr>
          <w:rFonts w:asciiTheme="minorHAnsi" w:hAnsiTheme="minorHAnsi"/>
          <w:spacing w:val="-3"/>
          <w:shd w:val="clear" w:color="auto" w:fill="FFFFFF"/>
          <w:lang w:eastAsia="es-BO"/>
        </w:rPr>
        <w:t xml:space="preserve"> diecinueve de noviembre de dos mil diecinueve</w:t>
      </w:r>
      <w:r w:rsidR="007A6846">
        <w:rPr>
          <w:rFonts w:asciiTheme="minorHAnsi" w:hAnsiTheme="minorHAnsi"/>
          <w:i/>
          <w:spacing w:val="-3"/>
          <w:shd w:val="clear" w:color="auto" w:fill="FFFFFF"/>
          <w:lang w:eastAsia="es-BO"/>
        </w:rPr>
        <w:t>;</w:t>
      </w:r>
      <w:r w:rsidRPr="000C1081">
        <w:rPr>
          <w:rFonts w:asciiTheme="minorHAnsi" w:hAnsiTheme="minorHAnsi"/>
          <w:spacing w:val="-3"/>
          <w:shd w:val="clear" w:color="auto" w:fill="FFFFFF"/>
          <w:lang w:eastAsia="es-BO"/>
        </w:rPr>
        <w:t xml:space="preserve"> </w:t>
      </w:r>
      <w:r w:rsidR="007A6846" w:rsidRPr="007A6846">
        <w:rPr>
          <w:rFonts w:asciiTheme="minorHAnsi" w:hAnsiTheme="minorHAnsi"/>
          <w:spacing w:val="-3"/>
          <w:shd w:val="clear" w:color="auto" w:fill="FFFFFF"/>
          <w:lang w:eastAsia="es-BO"/>
        </w:rPr>
        <w:t>actuando en su calidad de persona natural</w:t>
      </w:r>
      <w:r w:rsidR="007A6846">
        <w:rPr>
          <w:rFonts w:asciiTheme="minorHAnsi" w:hAnsiTheme="minorHAnsi"/>
          <w:spacing w:val="-3"/>
          <w:shd w:val="clear" w:color="auto" w:fill="FFFFFF"/>
          <w:lang w:eastAsia="es-BO"/>
        </w:rPr>
        <w:t xml:space="preserve"> </w:t>
      </w:r>
      <w:r w:rsidRPr="000C1081">
        <w:rPr>
          <w:rFonts w:asciiTheme="minorHAnsi" w:hAnsiTheme="minorHAnsi"/>
          <w:spacing w:val="-3"/>
          <w:shd w:val="clear" w:color="auto" w:fill="FFFFFF"/>
          <w:lang w:eastAsia="es-BO"/>
        </w:rPr>
        <w:t xml:space="preserve">y que </w:t>
      </w:r>
      <w:r w:rsidRPr="000C1081">
        <w:rPr>
          <w:rFonts w:asciiTheme="minorHAnsi" w:hAnsiTheme="minorHAnsi"/>
          <w:lang w:val="es-MX" w:eastAsia="es-SV"/>
        </w:rPr>
        <w:t>en lo sucesivo del presente instrumento se denominará “</w:t>
      </w:r>
      <w:r w:rsidRPr="000C1081">
        <w:rPr>
          <w:rFonts w:asciiTheme="minorHAnsi" w:hAnsiTheme="minorHAnsi"/>
          <w:b/>
          <w:bCs/>
          <w:lang w:val="es-MX" w:eastAsia="es-SV"/>
        </w:rPr>
        <w:t>EL PROVEEDOR”</w:t>
      </w:r>
      <w:r w:rsidRPr="000C1081">
        <w:rPr>
          <w:rFonts w:asciiTheme="minorHAnsi" w:hAnsiTheme="minorHAnsi"/>
          <w:lang w:val="es-MX" w:eastAsia="es-SV"/>
        </w:rPr>
        <w:t>; por lo que en el carácter con que comparecemos convenimos en celebrar el presente Contrato de acuerdo a las siguientes cláusulas:</w:t>
      </w:r>
    </w:p>
    <w:p w14:paraId="4EC860AE" w14:textId="26E03AD0" w:rsidR="00DA205B" w:rsidRDefault="00DE66AC" w:rsidP="00DA205B">
      <w:pPr>
        <w:tabs>
          <w:tab w:val="left" w:pos="-720"/>
        </w:tabs>
        <w:spacing w:line="360" w:lineRule="auto"/>
        <w:jc w:val="both"/>
        <w:rPr>
          <w:rFonts w:cs="Calibri"/>
          <w:lang w:val="es-MX"/>
        </w:rPr>
      </w:pPr>
      <w:r w:rsidRPr="00A82133">
        <w:rPr>
          <w:b/>
          <w:bCs/>
          <w:lang w:val="es-MX" w:eastAsia="es-SV"/>
        </w:rPr>
        <w:t>CLÁUSULA PRIMERA: BASE LEGAL.</w:t>
      </w:r>
      <w:r w:rsidRPr="00A82133">
        <w:rPr>
          <w:lang w:val="es-MX" w:eastAsia="es-SV"/>
        </w:rPr>
        <w:t xml:space="preserve"> </w:t>
      </w:r>
      <w:r w:rsidR="00521650" w:rsidRPr="00521650">
        <w:rPr>
          <w:lang w:val="es-MX" w:eastAsia="es-SV"/>
        </w:rPr>
        <w:t>El presente Contrato se suscribe en base al CONVENIO INDIVIDUAL DE FINANCIAMIENTO NO REEMBOLSABLE DE INVERSIÓN DEL FONDO MESOAMERICANO DE LA SALUD No. GRT/HE-16714-ES GRT/HE-16715-ES, a ser ejecutado por EL MINSAL.</w:t>
      </w:r>
    </w:p>
    <w:p w14:paraId="6C8143F4" w14:textId="34EBA454" w:rsidR="00DE66AC" w:rsidRDefault="00DE66AC" w:rsidP="00DA205B">
      <w:pPr>
        <w:tabs>
          <w:tab w:val="left" w:pos="-720"/>
        </w:tabs>
        <w:spacing w:line="360" w:lineRule="auto"/>
        <w:jc w:val="both"/>
        <w:rPr>
          <w:lang w:val="es-MX" w:eastAsia="es-SV"/>
        </w:rPr>
      </w:pPr>
      <w:r w:rsidRPr="00A82133">
        <w:rPr>
          <w:b/>
          <w:bCs/>
          <w:lang w:val="es-MX" w:eastAsia="es-SV"/>
        </w:rPr>
        <w:t>CLÁUSULA SEGUNDA: OBJETO.</w:t>
      </w:r>
      <w:r w:rsidRPr="00A82133">
        <w:rPr>
          <w:lang w:val="es-MX" w:eastAsia="es-SV"/>
        </w:rPr>
        <w:t xml:space="preserve"> EL PROVEEDOR se o</w:t>
      </w:r>
      <w:r w:rsidR="003F4A87">
        <w:rPr>
          <w:lang w:val="es-MX" w:eastAsia="es-SV"/>
        </w:rPr>
        <w:t xml:space="preserve">bliga a suministrar los bienes denominado </w:t>
      </w:r>
      <w:r w:rsidR="003C4B55" w:rsidRPr="001A2B0A">
        <w:rPr>
          <w:rFonts w:cs="Calibri"/>
          <w:b/>
          <w:lang w:val="es-MX"/>
        </w:rPr>
        <w:t>“ADQUISICIÓN DE MICRONUTRIENTES EN POLVO PARA LOS MUNICIPIOS DE LA INICIATIVA SALUD MESOAMERICA”</w:t>
      </w:r>
      <w:r w:rsidRPr="001A2B0A">
        <w:rPr>
          <w:b/>
          <w:lang w:val="es-MX" w:eastAsia="es-SV"/>
        </w:rPr>
        <w:t>,</w:t>
      </w:r>
      <w:r w:rsidRPr="00A82133">
        <w:rPr>
          <w:lang w:val="es-MX" w:eastAsia="es-SV"/>
        </w:rPr>
        <w:t xml:space="preserve"> de acuerdo a la forma, especificaciones </w:t>
      </w:r>
      <w:r w:rsidR="00BB6EC5">
        <w:rPr>
          <w:lang w:val="es-MX" w:eastAsia="es-SV"/>
        </w:rPr>
        <w:t>anexas a este contrato</w:t>
      </w:r>
      <w:r w:rsidR="004F1F9F">
        <w:rPr>
          <w:lang w:val="es-MX" w:eastAsia="es-SV"/>
        </w:rPr>
        <w:t xml:space="preserve"> </w:t>
      </w:r>
      <w:r w:rsidRPr="00A82133">
        <w:rPr>
          <w:lang w:val="es-MX" w:eastAsia="es-SV"/>
        </w:rPr>
        <w:t>y cantidades acordadas para la presente contratación, de la siguiente forma:</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06"/>
        <w:gridCol w:w="1956"/>
        <w:gridCol w:w="709"/>
        <w:gridCol w:w="1276"/>
        <w:gridCol w:w="1134"/>
        <w:gridCol w:w="1134"/>
        <w:gridCol w:w="11"/>
        <w:gridCol w:w="1265"/>
        <w:gridCol w:w="11"/>
      </w:tblGrid>
      <w:tr w:rsidR="00124712" w:rsidRPr="00124712" w14:paraId="75AA4E5C" w14:textId="77777777" w:rsidTr="000C1081">
        <w:trPr>
          <w:gridAfter w:val="1"/>
          <w:wAfter w:w="11" w:type="dxa"/>
          <w:cantSplit/>
          <w:trHeight w:val="713"/>
          <w:tblHeader/>
        </w:trPr>
        <w:tc>
          <w:tcPr>
            <w:tcW w:w="562" w:type="dxa"/>
            <w:shd w:val="clear" w:color="auto" w:fill="auto"/>
            <w:vAlign w:val="center"/>
          </w:tcPr>
          <w:p w14:paraId="6D677390" w14:textId="77777777" w:rsidR="00124712" w:rsidRPr="00124712" w:rsidRDefault="00124712" w:rsidP="00124712">
            <w:pPr>
              <w:widowControl w:val="0"/>
              <w:suppressAutoHyphens/>
              <w:autoSpaceDN w:val="0"/>
              <w:spacing w:after="0" w:line="240" w:lineRule="auto"/>
              <w:jc w:val="center"/>
              <w:textAlignment w:val="baseline"/>
              <w:rPr>
                <w:rFonts w:cs="Calibri"/>
                <w:kern w:val="3"/>
                <w:sz w:val="18"/>
                <w:szCs w:val="18"/>
                <w:lang w:eastAsia="zh-CN" w:bidi="hi-IN"/>
              </w:rPr>
            </w:pPr>
            <w:r w:rsidRPr="00124712">
              <w:rPr>
                <w:rFonts w:cs="Calibri"/>
                <w:b/>
                <w:bCs/>
                <w:kern w:val="3"/>
                <w:sz w:val="18"/>
                <w:szCs w:val="18"/>
                <w:lang w:eastAsia="zh-CN" w:bidi="hi-IN"/>
              </w:rPr>
              <w:t>No. ítem</w:t>
            </w:r>
          </w:p>
        </w:tc>
        <w:tc>
          <w:tcPr>
            <w:tcW w:w="1106" w:type="dxa"/>
            <w:shd w:val="clear" w:color="auto" w:fill="auto"/>
            <w:vAlign w:val="center"/>
          </w:tcPr>
          <w:p w14:paraId="34C94749" w14:textId="77777777" w:rsidR="00124712" w:rsidRPr="00124712" w:rsidRDefault="00124712" w:rsidP="00124712">
            <w:pPr>
              <w:widowControl w:val="0"/>
              <w:suppressAutoHyphens/>
              <w:autoSpaceDN w:val="0"/>
              <w:spacing w:after="0" w:line="240" w:lineRule="auto"/>
              <w:jc w:val="center"/>
              <w:textAlignment w:val="baseline"/>
              <w:rPr>
                <w:rFonts w:cs="Calibri"/>
                <w:kern w:val="3"/>
                <w:sz w:val="18"/>
                <w:szCs w:val="18"/>
                <w:lang w:eastAsia="zh-CN" w:bidi="hi-IN"/>
              </w:rPr>
            </w:pPr>
            <w:r w:rsidRPr="00124712">
              <w:rPr>
                <w:rFonts w:cs="Calibri"/>
                <w:b/>
                <w:bCs/>
                <w:kern w:val="3"/>
                <w:sz w:val="18"/>
                <w:szCs w:val="18"/>
                <w:lang w:eastAsia="zh-CN" w:bidi="hi-IN"/>
              </w:rPr>
              <w:t xml:space="preserve">CÓDIGO DEL PRODUCTO </w:t>
            </w:r>
          </w:p>
        </w:tc>
        <w:tc>
          <w:tcPr>
            <w:tcW w:w="1956" w:type="dxa"/>
            <w:shd w:val="clear" w:color="auto" w:fill="auto"/>
            <w:vAlign w:val="center"/>
          </w:tcPr>
          <w:p w14:paraId="28C08B9F" w14:textId="77777777" w:rsidR="00124712" w:rsidRPr="00124712" w:rsidRDefault="00124712" w:rsidP="00124712">
            <w:pPr>
              <w:widowControl w:val="0"/>
              <w:suppressAutoHyphens/>
              <w:autoSpaceDN w:val="0"/>
              <w:spacing w:after="0" w:line="240" w:lineRule="auto"/>
              <w:jc w:val="center"/>
              <w:textAlignment w:val="baseline"/>
              <w:rPr>
                <w:rFonts w:cs="Calibri"/>
                <w:kern w:val="3"/>
                <w:sz w:val="18"/>
                <w:szCs w:val="18"/>
                <w:lang w:eastAsia="zh-CN" w:bidi="hi-IN"/>
              </w:rPr>
            </w:pPr>
            <w:r w:rsidRPr="00124712">
              <w:rPr>
                <w:rFonts w:cs="Calibri"/>
                <w:b/>
                <w:bCs/>
                <w:kern w:val="3"/>
                <w:sz w:val="18"/>
                <w:szCs w:val="18"/>
                <w:lang w:eastAsia="zh-CN" w:bidi="hi-IN"/>
              </w:rPr>
              <w:t xml:space="preserve">DESCRIPCIÓN </w:t>
            </w:r>
          </w:p>
        </w:tc>
        <w:tc>
          <w:tcPr>
            <w:tcW w:w="709" w:type="dxa"/>
            <w:shd w:val="clear" w:color="auto" w:fill="auto"/>
            <w:vAlign w:val="center"/>
          </w:tcPr>
          <w:p w14:paraId="7DB90CE7" w14:textId="77777777" w:rsidR="00124712" w:rsidRPr="00124712" w:rsidRDefault="00124712" w:rsidP="00124712">
            <w:pPr>
              <w:widowControl w:val="0"/>
              <w:suppressAutoHyphens/>
              <w:autoSpaceDN w:val="0"/>
              <w:spacing w:after="0" w:line="240" w:lineRule="auto"/>
              <w:jc w:val="center"/>
              <w:textAlignment w:val="baseline"/>
              <w:rPr>
                <w:rFonts w:cs="Calibri"/>
                <w:kern w:val="3"/>
                <w:sz w:val="18"/>
                <w:szCs w:val="18"/>
                <w:lang w:eastAsia="zh-CN" w:bidi="hi-IN"/>
              </w:rPr>
            </w:pPr>
            <w:r w:rsidRPr="00124712">
              <w:rPr>
                <w:rFonts w:cs="Calibri"/>
                <w:b/>
                <w:bCs/>
                <w:kern w:val="3"/>
                <w:sz w:val="18"/>
                <w:szCs w:val="18"/>
                <w:lang w:eastAsia="zh-CN" w:bidi="hi-IN"/>
              </w:rPr>
              <w:t>U/M</w:t>
            </w:r>
          </w:p>
        </w:tc>
        <w:tc>
          <w:tcPr>
            <w:tcW w:w="1276" w:type="dxa"/>
            <w:shd w:val="clear" w:color="auto" w:fill="auto"/>
            <w:vAlign w:val="center"/>
          </w:tcPr>
          <w:p w14:paraId="3F30F853" w14:textId="77777777" w:rsidR="00124712" w:rsidRPr="00124712" w:rsidRDefault="00124712" w:rsidP="00124712">
            <w:pPr>
              <w:widowControl w:val="0"/>
              <w:suppressAutoHyphens/>
              <w:autoSpaceDN w:val="0"/>
              <w:spacing w:after="0" w:line="240" w:lineRule="auto"/>
              <w:jc w:val="center"/>
              <w:textAlignment w:val="baseline"/>
              <w:rPr>
                <w:rFonts w:cs="Calibri"/>
                <w:kern w:val="3"/>
                <w:sz w:val="18"/>
                <w:szCs w:val="18"/>
                <w:lang w:eastAsia="zh-CN" w:bidi="hi-IN"/>
              </w:rPr>
            </w:pPr>
            <w:r w:rsidRPr="00124712">
              <w:rPr>
                <w:rFonts w:cs="Calibri"/>
                <w:b/>
                <w:bCs/>
                <w:kern w:val="3"/>
                <w:sz w:val="18"/>
                <w:szCs w:val="18"/>
                <w:lang w:eastAsia="zh-CN" w:bidi="hi-IN"/>
              </w:rPr>
              <w:t>CANTIDAD</w:t>
            </w:r>
          </w:p>
        </w:tc>
        <w:tc>
          <w:tcPr>
            <w:tcW w:w="1134" w:type="dxa"/>
            <w:vAlign w:val="center"/>
          </w:tcPr>
          <w:p w14:paraId="54B34C1D" w14:textId="77777777" w:rsidR="00124712" w:rsidRPr="00124712" w:rsidRDefault="00124712" w:rsidP="00124712">
            <w:pPr>
              <w:widowControl w:val="0"/>
              <w:suppressAutoHyphens/>
              <w:autoSpaceDN w:val="0"/>
              <w:spacing w:after="0" w:line="240" w:lineRule="auto"/>
              <w:jc w:val="center"/>
              <w:textAlignment w:val="baseline"/>
              <w:rPr>
                <w:rFonts w:cs="Calibri"/>
                <w:b/>
                <w:bCs/>
                <w:kern w:val="3"/>
                <w:sz w:val="18"/>
                <w:szCs w:val="18"/>
                <w:lang w:eastAsia="zh-CN" w:bidi="hi-IN"/>
              </w:rPr>
            </w:pPr>
            <w:r w:rsidRPr="00124712">
              <w:rPr>
                <w:rFonts w:cs="Calibri"/>
                <w:b/>
                <w:bCs/>
                <w:kern w:val="3"/>
                <w:sz w:val="18"/>
                <w:szCs w:val="18"/>
                <w:lang w:eastAsia="zh-CN" w:bidi="hi-IN"/>
              </w:rPr>
              <w:t>LUGAR DE ORIGEN</w:t>
            </w:r>
          </w:p>
        </w:tc>
        <w:tc>
          <w:tcPr>
            <w:tcW w:w="1134" w:type="dxa"/>
            <w:vAlign w:val="center"/>
          </w:tcPr>
          <w:p w14:paraId="7D7BC4B4" w14:textId="77777777" w:rsidR="00124712" w:rsidRPr="00124712" w:rsidRDefault="00124712" w:rsidP="00124712">
            <w:pPr>
              <w:widowControl w:val="0"/>
              <w:suppressAutoHyphens/>
              <w:autoSpaceDN w:val="0"/>
              <w:spacing w:after="0" w:line="240" w:lineRule="auto"/>
              <w:ind w:left="-107"/>
              <w:jc w:val="center"/>
              <w:textAlignment w:val="baseline"/>
              <w:rPr>
                <w:rFonts w:cs="Calibri"/>
                <w:b/>
                <w:bCs/>
                <w:kern w:val="3"/>
                <w:sz w:val="18"/>
                <w:szCs w:val="18"/>
                <w:lang w:eastAsia="zh-CN" w:bidi="hi-IN"/>
              </w:rPr>
            </w:pPr>
            <w:r w:rsidRPr="00124712">
              <w:rPr>
                <w:rFonts w:cs="Calibri"/>
                <w:b/>
                <w:bCs/>
                <w:kern w:val="3"/>
                <w:sz w:val="18"/>
                <w:szCs w:val="18"/>
                <w:lang w:eastAsia="zh-CN" w:bidi="hi-IN"/>
              </w:rPr>
              <w:t>PRECIO UNITARIO</w:t>
            </w:r>
          </w:p>
          <w:p w14:paraId="10363B3C" w14:textId="77777777" w:rsidR="00124712" w:rsidRPr="00124712" w:rsidRDefault="00124712" w:rsidP="00124712">
            <w:pPr>
              <w:widowControl w:val="0"/>
              <w:suppressAutoHyphens/>
              <w:autoSpaceDN w:val="0"/>
              <w:spacing w:after="0" w:line="240" w:lineRule="auto"/>
              <w:jc w:val="center"/>
              <w:textAlignment w:val="baseline"/>
              <w:rPr>
                <w:rFonts w:cs="Calibri"/>
                <w:b/>
                <w:bCs/>
                <w:kern w:val="3"/>
                <w:sz w:val="18"/>
                <w:szCs w:val="18"/>
                <w:lang w:eastAsia="zh-CN" w:bidi="hi-IN"/>
              </w:rPr>
            </w:pPr>
            <w:r w:rsidRPr="00124712">
              <w:rPr>
                <w:rFonts w:cs="Calibri"/>
                <w:b/>
                <w:bCs/>
                <w:kern w:val="3"/>
                <w:sz w:val="18"/>
                <w:szCs w:val="18"/>
                <w:lang w:eastAsia="zh-CN" w:bidi="hi-IN"/>
              </w:rPr>
              <w:t>$</w:t>
            </w:r>
          </w:p>
        </w:tc>
        <w:tc>
          <w:tcPr>
            <w:tcW w:w="1276" w:type="dxa"/>
            <w:gridSpan w:val="2"/>
            <w:vAlign w:val="center"/>
          </w:tcPr>
          <w:p w14:paraId="0B8B1A6F" w14:textId="77777777" w:rsidR="00124712" w:rsidRPr="00124712" w:rsidRDefault="00124712" w:rsidP="00124712">
            <w:pPr>
              <w:widowControl w:val="0"/>
              <w:suppressAutoHyphens/>
              <w:autoSpaceDN w:val="0"/>
              <w:spacing w:after="0" w:line="240" w:lineRule="auto"/>
              <w:jc w:val="center"/>
              <w:textAlignment w:val="baseline"/>
              <w:rPr>
                <w:rFonts w:cs="Calibri"/>
                <w:b/>
                <w:bCs/>
                <w:kern w:val="3"/>
                <w:sz w:val="18"/>
                <w:szCs w:val="18"/>
                <w:lang w:eastAsia="zh-CN" w:bidi="hi-IN"/>
              </w:rPr>
            </w:pPr>
            <w:r w:rsidRPr="00124712">
              <w:rPr>
                <w:rFonts w:cs="Calibri"/>
                <w:b/>
                <w:bCs/>
                <w:kern w:val="3"/>
                <w:sz w:val="18"/>
                <w:szCs w:val="18"/>
                <w:lang w:eastAsia="zh-CN" w:bidi="hi-IN"/>
              </w:rPr>
              <w:t>TOTAL</w:t>
            </w:r>
          </w:p>
          <w:p w14:paraId="7281B930" w14:textId="77777777" w:rsidR="00124712" w:rsidRPr="00124712" w:rsidRDefault="00124712" w:rsidP="00124712">
            <w:pPr>
              <w:widowControl w:val="0"/>
              <w:suppressAutoHyphens/>
              <w:autoSpaceDN w:val="0"/>
              <w:spacing w:after="0" w:line="240" w:lineRule="auto"/>
              <w:jc w:val="center"/>
              <w:textAlignment w:val="baseline"/>
              <w:rPr>
                <w:rFonts w:cs="Calibri"/>
                <w:b/>
                <w:bCs/>
                <w:kern w:val="3"/>
                <w:sz w:val="18"/>
                <w:szCs w:val="18"/>
                <w:lang w:eastAsia="zh-CN" w:bidi="hi-IN"/>
              </w:rPr>
            </w:pPr>
            <w:r w:rsidRPr="00124712">
              <w:rPr>
                <w:rFonts w:cs="Calibri"/>
                <w:b/>
                <w:bCs/>
                <w:kern w:val="3"/>
                <w:sz w:val="18"/>
                <w:szCs w:val="18"/>
                <w:lang w:eastAsia="zh-CN" w:bidi="hi-IN"/>
              </w:rPr>
              <w:t>$</w:t>
            </w:r>
          </w:p>
        </w:tc>
      </w:tr>
      <w:tr w:rsidR="00124712" w:rsidRPr="00124712" w14:paraId="388D9B85" w14:textId="77777777" w:rsidTr="000C1081">
        <w:trPr>
          <w:gridAfter w:val="1"/>
          <w:wAfter w:w="11" w:type="dxa"/>
          <w:cantSplit/>
          <w:trHeight w:val="292"/>
        </w:trPr>
        <w:tc>
          <w:tcPr>
            <w:tcW w:w="562" w:type="dxa"/>
            <w:shd w:val="clear" w:color="auto" w:fill="auto"/>
            <w:vAlign w:val="center"/>
          </w:tcPr>
          <w:p w14:paraId="218D1D3B"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1</w:t>
            </w:r>
          </w:p>
        </w:tc>
        <w:tc>
          <w:tcPr>
            <w:tcW w:w="1106" w:type="dxa"/>
            <w:shd w:val="clear" w:color="auto" w:fill="auto"/>
            <w:vAlign w:val="center"/>
          </w:tcPr>
          <w:p w14:paraId="3DA71303"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50116500</w:t>
            </w:r>
          </w:p>
        </w:tc>
        <w:tc>
          <w:tcPr>
            <w:tcW w:w="1956" w:type="dxa"/>
            <w:shd w:val="clear" w:color="auto" w:fill="auto"/>
            <w:vAlign w:val="center"/>
          </w:tcPr>
          <w:p w14:paraId="4D9124DE" w14:textId="77777777" w:rsidR="00124712" w:rsidRPr="00124712" w:rsidRDefault="00124712" w:rsidP="00124712">
            <w:pPr>
              <w:widowControl w:val="0"/>
              <w:suppressAutoHyphens/>
              <w:autoSpaceDN w:val="0"/>
              <w:spacing w:after="0" w:line="240" w:lineRule="auto"/>
              <w:jc w:val="both"/>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COMPLEMENTO VITAMÍNICO Y MINERAL EN POLVO (SOBRE) 1 GRAMO</w:t>
            </w:r>
          </w:p>
        </w:tc>
        <w:tc>
          <w:tcPr>
            <w:tcW w:w="709" w:type="dxa"/>
            <w:shd w:val="clear" w:color="auto" w:fill="auto"/>
            <w:vAlign w:val="center"/>
          </w:tcPr>
          <w:p w14:paraId="54403D20"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c/u</w:t>
            </w:r>
          </w:p>
        </w:tc>
        <w:tc>
          <w:tcPr>
            <w:tcW w:w="1276" w:type="dxa"/>
            <w:shd w:val="clear" w:color="auto" w:fill="auto"/>
            <w:vAlign w:val="center"/>
          </w:tcPr>
          <w:p w14:paraId="3F75E4B8"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1,180,000</w:t>
            </w:r>
          </w:p>
        </w:tc>
        <w:tc>
          <w:tcPr>
            <w:tcW w:w="1134" w:type="dxa"/>
            <w:vAlign w:val="center"/>
          </w:tcPr>
          <w:p w14:paraId="28D4367F"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Guatemala</w:t>
            </w:r>
          </w:p>
        </w:tc>
        <w:tc>
          <w:tcPr>
            <w:tcW w:w="1134" w:type="dxa"/>
            <w:vAlign w:val="center"/>
          </w:tcPr>
          <w:p w14:paraId="703B5CD5"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0.085</w:t>
            </w:r>
          </w:p>
        </w:tc>
        <w:tc>
          <w:tcPr>
            <w:tcW w:w="1276" w:type="dxa"/>
            <w:gridSpan w:val="2"/>
            <w:vAlign w:val="center"/>
          </w:tcPr>
          <w:p w14:paraId="30654826"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kern w:val="3"/>
                <w:sz w:val="18"/>
                <w:szCs w:val="18"/>
                <w:lang w:eastAsia="zh-CN" w:bidi="hi-IN"/>
              </w:rPr>
            </w:pPr>
            <w:r w:rsidRPr="00124712">
              <w:rPr>
                <w:rFonts w:eastAsia="DejaVu Sans Condensed" w:cs="Calibri"/>
                <w:kern w:val="3"/>
                <w:sz w:val="18"/>
                <w:szCs w:val="18"/>
                <w:lang w:eastAsia="zh-CN" w:bidi="hi-IN"/>
              </w:rPr>
              <w:t>100,300.00</w:t>
            </w:r>
          </w:p>
        </w:tc>
      </w:tr>
      <w:tr w:rsidR="00124712" w:rsidRPr="00124712" w14:paraId="4C4CC488" w14:textId="77777777" w:rsidTr="000C1081">
        <w:trPr>
          <w:cantSplit/>
          <w:trHeight w:val="433"/>
        </w:trPr>
        <w:tc>
          <w:tcPr>
            <w:tcW w:w="7888" w:type="dxa"/>
            <w:gridSpan w:val="8"/>
            <w:vAlign w:val="center"/>
          </w:tcPr>
          <w:p w14:paraId="2B93FC42"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b/>
                <w:kern w:val="3"/>
                <w:sz w:val="18"/>
                <w:szCs w:val="18"/>
                <w:lang w:eastAsia="zh-CN" w:bidi="hi-IN"/>
              </w:rPr>
            </w:pPr>
            <w:r w:rsidRPr="00124712">
              <w:rPr>
                <w:rFonts w:eastAsia="DejaVu Sans Condensed" w:cs="Calibri"/>
                <w:b/>
                <w:kern w:val="3"/>
                <w:sz w:val="18"/>
                <w:szCs w:val="18"/>
                <w:lang w:eastAsia="zh-CN" w:bidi="hi-IN"/>
              </w:rPr>
              <w:t>MONTO TOTAL ADJUDICADO CON IVA INCLUIDO</w:t>
            </w:r>
          </w:p>
        </w:tc>
        <w:tc>
          <w:tcPr>
            <w:tcW w:w="1276" w:type="dxa"/>
            <w:gridSpan w:val="2"/>
            <w:vAlign w:val="center"/>
          </w:tcPr>
          <w:p w14:paraId="674139A1" w14:textId="77777777" w:rsidR="00124712" w:rsidRPr="00124712" w:rsidRDefault="00124712" w:rsidP="00124712">
            <w:pPr>
              <w:widowControl w:val="0"/>
              <w:suppressAutoHyphens/>
              <w:autoSpaceDN w:val="0"/>
              <w:spacing w:after="0" w:line="240" w:lineRule="auto"/>
              <w:jc w:val="center"/>
              <w:textAlignment w:val="baseline"/>
              <w:rPr>
                <w:rFonts w:eastAsia="DejaVu Sans Condensed" w:cs="Calibri"/>
                <w:b/>
                <w:kern w:val="3"/>
                <w:sz w:val="18"/>
                <w:szCs w:val="18"/>
                <w:lang w:eastAsia="zh-CN" w:bidi="hi-IN"/>
              </w:rPr>
            </w:pPr>
            <w:r w:rsidRPr="00124712">
              <w:rPr>
                <w:rFonts w:eastAsia="DejaVu Sans Condensed" w:cs="Calibri"/>
                <w:b/>
                <w:kern w:val="3"/>
                <w:sz w:val="18"/>
                <w:szCs w:val="18"/>
                <w:lang w:val="es-ES_tradnl" w:eastAsia="zh-CN" w:bidi="hi-IN"/>
              </w:rPr>
              <w:t>$100,300.00</w:t>
            </w:r>
          </w:p>
        </w:tc>
      </w:tr>
    </w:tbl>
    <w:p w14:paraId="7DFCA722" w14:textId="77777777" w:rsidR="00540B18" w:rsidRPr="004E4DF1" w:rsidRDefault="00540B18" w:rsidP="00DA205B">
      <w:pPr>
        <w:tabs>
          <w:tab w:val="left" w:pos="-720"/>
        </w:tabs>
        <w:spacing w:line="360" w:lineRule="auto"/>
        <w:jc w:val="both"/>
        <w:rPr>
          <w:rFonts w:asciiTheme="minorHAnsi" w:hAnsiTheme="minorHAnsi" w:cstheme="minorHAnsi"/>
          <w:sz w:val="20"/>
          <w:szCs w:val="20"/>
          <w:lang w:val="es-MX" w:eastAsia="es-SV"/>
        </w:rPr>
      </w:pPr>
    </w:p>
    <w:p w14:paraId="3618DE1A" w14:textId="77777777" w:rsidR="00DE66AC" w:rsidRPr="00A82133" w:rsidRDefault="00DE66AC" w:rsidP="00DE66AC">
      <w:pPr>
        <w:spacing w:line="360" w:lineRule="auto"/>
        <w:jc w:val="both"/>
        <w:rPr>
          <w:lang w:val="es-MX" w:eastAsia="es-SV"/>
        </w:rPr>
      </w:pPr>
      <w:r w:rsidRPr="00A82133">
        <w:rPr>
          <w:lang w:val="es-MX" w:eastAsia="es-SV"/>
        </w:rPr>
        <w:t>Es claramente entendido, que los precios unitarios establecidos en la oferta del PROVEEDOR son inalterables y se mantienen firmes hasta el cumplimiento de las obligaciones contractuales.</w:t>
      </w:r>
    </w:p>
    <w:p w14:paraId="730D6C06" w14:textId="153A8AC8" w:rsidR="00DE66AC" w:rsidRPr="00A82133" w:rsidRDefault="00DE66AC" w:rsidP="00DE66AC">
      <w:pPr>
        <w:spacing w:line="360" w:lineRule="auto"/>
        <w:jc w:val="both"/>
        <w:rPr>
          <w:lang w:val="es-MX" w:eastAsia="es-SV"/>
        </w:rPr>
      </w:pPr>
      <w:r w:rsidRPr="00A82133">
        <w:rPr>
          <w:b/>
          <w:bCs/>
          <w:lang w:val="es-MX" w:eastAsia="es-SV"/>
        </w:rPr>
        <w:t>CLAUSULA TERCERA: DOCUMENTOS CONTRACTUALES</w:t>
      </w:r>
      <w:r w:rsidRPr="00A82133">
        <w:rPr>
          <w:lang w:val="es-MX" w:eastAsia="es-SV"/>
        </w:rPr>
        <w:t xml:space="preserve">. Forman parte integrante de este Contrato, con plena fuerza obligatoria para las partes, los documentos siguientes: a) El Documento de </w:t>
      </w:r>
      <w:r w:rsidR="00C14C86" w:rsidRPr="00C14C86">
        <w:rPr>
          <w:rFonts w:asciiTheme="minorHAnsi" w:hAnsiTheme="minorHAnsi"/>
          <w:lang w:val="es-MX" w:eastAsia="es-SV"/>
        </w:rPr>
        <w:t>Comparación de Precios N°</w:t>
      </w:r>
      <w:r w:rsidR="004D68B5" w:rsidRPr="004D68B5">
        <w:t xml:space="preserve"> </w:t>
      </w:r>
      <w:r w:rsidR="004D68B5" w:rsidRPr="004D68B5">
        <w:rPr>
          <w:rFonts w:asciiTheme="minorHAnsi" w:hAnsiTheme="minorHAnsi"/>
          <w:lang w:val="es-MX" w:eastAsia="es-SV"/>
        </w:rPr>
        <w:t>ISM3-14-CP-B-MINSAL</w:t>
      </w:r>
      <w:r w:rsidRPr="00A82133">
        <w:rPr>
          <w:lang w:val="es-MX" w:eastAsia="es-SV"/>
        </w:rPr>
        <w:t xml:space="preserve">, y las enmiendas y aclaraciones si </w:t>
      </w:r>
      <w:proofErr w:type="gramStart"/>
      <w:r w:rsidRPr="00A82133">
        <w:rPr>
          <w:lang w:val="es-MX" w:eastAsia="es-SV"/>
        </w:rPr>
        <w:t>hubieren</w:t>
      </w:r>
      <w:proofErr w:type="gramEnd"/>
      <w:r w:rsidRPr="00A82133">
        <w:rPr>
          <w:lang w:val="es-MX" w:eastAsia="es-SV"/>
        </w:rPr>
        <w:t xml:space="preserve">; b) La Oferta del Proveedor; c) La Resolución de Adjudicación No. </w:t>
      </w:r>
      <w:r w:rsidR="004D68B5">
        <w:rPr>
          <w:lang w:val="es-MX" w:eastAsia="es-SV"/>
        </w:rPr>
        <w:t>83</w:t>
      </w:r>
      <w:r w:rsidR="00BD3D0F">
        <w:rPr>
          <w:lang w:val="es-MX" w:eastAsia="es-SV"/>
        </w:rPr>
        <w:t>/2019 ACP-UGP</w:t>
      </w:r>
      <w:r w:rsidRPr="00A82133">
        <w:rPr>
          <w:lang w:val="es-MX" w:eastAsia="es-SV"/>
        </w:rPr>
        <w:t xml:space="preserve">, de fecha </w:t>
      </w:r>
      <w:r w:rsidR="004D68B5">
        <w:rPr>
          <w:lang w:val="es-MX" w:eastAsia="es-SV"/>
        </w:rPr>
        <w:t xml:space="preserve">dieciocho </w:t>
      </w:r>
      <w:r w:rsidR="00BD3D0F">
        <w:rPr>
          <w:lang w:val="es-MX" w:eastAsia="es-SV"/>
        </w:rPr>
        <w:t>de diciembre de dos mil diecinueve</w:t>
      </w:r>
      <w:r w:rsidRPr="00A82133">
        <w:rPr>
          <w:lang w:val="es-MX" w:eastAsia="es-SV"/>
        </w:rPr>
        <w:t xml:space="preserve">; d) Las Resoluciones Modificativas si las hubiere; e) La Garantía. En </w:t>
      </w:r>
      <w:r w:rsidRPr="00A82133">
        <w:rPr>
          <w:lang w:val="es-MX" w:eastAsia="es-SV"/>
        </w:rPr>
        <w:lastRenderedPageBreak/>
        <w:t>caso de alguna discrepancia o inconsistencia entre los documentos contractuales y el Contrato, prevalecerá el Contrato.</w:t>
      </w:r>
    </w:p>
    <w:p w14:paraId="5DD0AD52" w14:textId="4D9A8BCA" w:rsidR="00BA5C0A" w:rsidRDefault="00DE66AC" w:rsidP="001A7C29">
      <w:pPr>
        <w:spacing w:line="360" w:lineRule="auto"/>
        <w:jc w:val="both"/>
      </w:pPr>
      <w:r w:rsidRPr="00A82133">
        <w:rPr>
          <w:b/>
          <w:bCs/>
          <w:lang w:val="es-MX" w:eastAsia="es-SV"/>
        </w:rPr>
        <w:t>CLÁUSULA CUARTA: PLAZO.</w:t>
      </w:r>
      <w:r w:rsidRPr="00A82133">
        <w:rPr>
          <w:lang w:val="es-MX" w:eastAsia="es-SV"/>
        </w:rPr>
        <w:t xml:space="preserve"> EL PROVEEDOR se obliga a Suministrar los </w:t>
      </w:r>
      <w:r w:rsidR="004F1F9F" w:rsidRPr="00A82133">
        <w:rPr>
          <w:lang w:val="es-MX" w:eastAsia="es-SV"/>
        </w:rPr>
        <w:t>bienes objeto</w:t>
      </w:r>
      <w:r w:rsidRPr="00A82133">
        <w:rPr>
          <w:lang w:val="es-MX" w:eastAsia="es-SV"/>
        </w:rPr>
        <w:t xml:space="preserve"> del presente contrato </w:t>
      </w:r>
      <w:r w:rsidR="006D1CBD">
        <w:rPr>
          <w:lang w:val="es-MX" w:eastAsia="es-SV"/>
        </w:rPr>
        <w:t>por un</w:t>
      </w:r>
      <w:r w:rsidR="006D1CBD" w:rsidRPr="006D1CBD">
        <w:rPr>
          <w:lang w:val="es-MX" w:eastAsia="es-SV"/>
        </w:rPr>
        <w:t xml:space="preserve"> plazo máximo </w:t>
      </w:r>
      <w:r w:rsidR="008002E9">
        <w:rPr>
          <w:lang w:val="es-MX" w:eastAsia="es-SV"/>
        </w:rPr>
        <w:t xml:space="preserve">para </w:t>
      </w:r>
      <w:r w:rsidR="006D1CBD" w:rsidRPr="006D1CBD">
        <w:rPr>
          <w:lang w:val="es-MX" w:eastAsia="es-SV"/>
        </w:rPr>
        <w:t xml:space="preserve">la primera entrega de los MICRONUTRIENTES EN POLVO PARA LOS MUNICIPIOS DE LA INICIATIVA SALUD MESOAMERICA, requeridos será de 60 días calendario, contados a partir de la distribución del Contrato y la segunda entrega en un plazo máximo de 180 días calendario después de la </w:t>
      </w:r>
      <w:r w:rsidR="003620EB">
        <w:rPr>
          <w:lang w:val="es-MX" w:eastAsia="es-SV"/>
        </w:rPr>
        <w:t>primera e</w:t>
      </w:r>
      <w:r w:rsidR="006D1CBD" w:rsidRPr="006D1CBD">
        <w:rPr>
          <w:lang w:val="es-MX" w:eastAsia="es-SV"/>
        </w:rPr>
        <w:t>ntrega.</w:t>
      </w:r>
      <w:r w:rsidR="0074260E" w:rsidRPr="0074260E">
        <w:t xml:space="preserve"> </w:t>
      </w:r>
    </w:p>
    <w:p w14:paraId="1C907047" w14:textId="3E33A1BD" w:rsidR="00DE66AC" w:rsidRPr="001A7C29" w:rsidRDefault="0074260E" w:rsidP="001A7C29">
      <w:pPr>
        <w:spacing w:line="360" w:lineRule="auto"/>
        <w:jc w:val="both"/>
        <w:rPr>
          <w:lang w:val="es-NI" w:eastAsia="es-SV"/>
        </w:rPr>
      </w:pPr>
      <w:r w:rsidRPr="0074260E">
        <w:rPr>
          <w:lang w:val="es-MX" w:eastAsia="es-SV"/>
        </w:rPr>
        <w:t>Cantidad en cada una de las entregas: 590,000 sobres.</w:t>
      </w:r>
    </w:p>
    <w:p w14:paraId="6C301581" w14:textId="41C07370" w:rsidR="00DE66AC" w:rsidRPr="00163C4B" w:rsidRDefault="00DE66AC" w:rsidP="00163C4B">
      <w:pPr>
        <w:suppressAutoHyphens/>
        <w:spacing w:line="360" w:lineRule="auto"/>
        <w:jc w:val="both"/>
        <w:rPr>
          <w:rFonts w:asciiTheme="minorHAnsi" w:hAnsiTheme="minorHAnsi"/>
          <w:kern w:val="1"/>
          <w:lang w:val="es-HN" w:eastAsia="zh-CN" w:bidi="hi-IN"/>
        </w:rPr>
      </w:pPr>
      <w:r w:rsidRPr="00A82133">
        <w:rPr>
          <w:rFonts w:eastAsia="Arial Unicode MS" w:cs="Tahoma"/>
          <w:b/>
          <w:bCs/>
          <w:kern w:val="3"/>
          <w:lang w:val="es-MX" w:eastAsia="es-EC"/>
        </w:rPr>
        <w:t>CLÁUSULA QUINTA: PRECIO DEL CONTRATO</w:t>
      </w:r>
      <w:r w:rsidRPr="00A82133">
        <w:rPr>
          <w:rFonts w:eastAsia="Arial Unicode MS" w:cs="Tahoma"/>
          <w:kern w:val="3"/>
          <w:lang w:val="es-MX" w:eastAsia="es-EC"/>
        </w:rPr>
        <w:t xml:space="preserve">. El monto total </w:t>
      </w:r>
      <w:r w:rsidR="00163C4B">
        <w:rPr>
          <w:rFonts w:eastAsia="Arial Unicode MS" w:cs="Tahoma"/>
          <w:kern w:val="3"/>
          <w:lang w:val="es-MX" w:eastAsia="es-EC"/>
        </w:rPr>
        <w:t xml:space="preserve">para el pago del suministro de </w:t>
      </w:r>
      <w:r w:rsidRPr="00A82133">
        <w:rPr>
          <w:rFonts w:eastAsia="Arial Unicode MS" w:cs="Tahoma"/>
          <w:kern w:val="3"/>
          <w:lang w:val="es-MX" w:eastAsia="es-EC"/>
        </w:rPr>
        <w:t xml:space="preserve">bienes objeto del citado contrato, es por la cantidad de </w:t>
      </w:r>
      <w:r w:rsidR="00EB1ED3" w:rsidRPr="00EB1ED3">
        <w:rPr>
          <w:rFonts w:asciiTheme="minorHAnsi" w:hAnsiTheme="minorHAnsi"/>
          <w:kern w:val="1"/>
          <w:lang w:val="es-HN" w:eastAsia="zh-CN" w:bidi="hi-IN"/>
        </w:rPr>
        <w:t>CIEN MIL TRESCIENTOS 00/100 DÓLARES DE LOS ESTADOS UNIDOS DE AMÉRICA ($100,300.00) con IVA incluido</w:t>
      </w:r>
      <w:r w:rsidR="00163C4B">
        <w:rPr>
          <w:rFonts w:asciiTheme="minorHAnsi" w:hAnsiTheme="minorHAnsi"/>
          <w:kern w:val="1"/>
          <w:lang w:val="es-HN" w:eastAsia="zh-CN" w:bidi="hi-IN"/>
        </w:rPr>
        <w:t>.</w:t>
      </w:r>
    </w:p>
    <w:p w14:paraId="5F3BEE19" w14:textId="0654CBE7" w:rsidR="00053868" w:rsidRPr="00A739F2" w:rsidRDefault="00DE66AC" w:rsidP="004F1F9F">
      <w:pPr>
        <w:spacing w:line="360" w:lineRule="auto"/>
        <w:jc w:val="both"/>
        <w:rPr>
          <w:lang w:val="es-MX" w:eastAsia="es-SV"/>
        </w:rPr>
      </w:pPr>
      <w:r w:rsidRPr="00A82133">
        <w:rPr>
          <w:b/>
          <w:bCs/>
          <w:lang w:val="es-MX" w:eastAsia="es-SV"/>
        </w:rPr>
        <w:t>CLÁUSULA SEXTA: LUGAR Y FORMA DE ENTREGA.</w:t>
      </w:r>
      <w:r w:rsidRPr="00A82133">
        <w:rPr>
          <w:lang w:val="es-MX" w:eastAsia="es-SV"/>
        </w:rPr>
        <w:t xml:space="preserve"> EL PROVEEDOR se obliga a entregar el suministro objeto del presente Contrato, </w:t>
      </w:r>
      <w:r w:rsidR="00D6403C">
        <w:rPr>
          <w:lang w:val="es-MX" w:eastAsia="es-SV"/>
        </w:rPr>
        <w:t xml:space="preserve">en </w:t>
      </w:r>
      <w:r w:rsidR="00D6403C" w:rsidRPr="00D6403C">
        <w:rPr>
          <w:lang w:val="es-MX" w:eastAsia="es-SV"/>
        </w:rPr>
        <w:t>Almacén El Paraíso, Colonia El Paraíso, Barrio San Esteban, final 6ª. Calle oriente N°1105</w:t>
      </w:r>
      <w:r w:rsidR="00D6403C">
        <w:rPr>
          <w:lang w:val="es-MX" w:eastAsia="es-SV"/>
        </w:rPr>
        <w:t>, San Salvador</w:t>
      </w:r>
      <w:r w:rsidR="007A6846">
        <w:rPr>
          <w:lang w:val="es-MX" w:eastAsia="es-SV"/>
        </w:rPr>
        <w:t>, de conformidad a lo estipulado en el anexo del presente contrato.</w:t>
      </w:r>
      <w:r w:rsidRPr="00A82133">
        <w:rPr>
          <w:lang w:val="es-MX" w:eastAsia="es-SV"/>
        </w:rPr>
        <w:t xml:space="preserve"> </w:t>
      </w:r>
      <w:r w:rsidRPr="00A82133">
        <w:rPr>
          <w:b/>
          <w:bCs/>
          <w:lang w:val="es-MX" w:eastAsia="es-SV"/>
        </w:rPr>
        <w:t xml:space="preserve">RECEPCIÓN DE LOS BIENES. </w:t>
      </w:r>
      <w:r w:rsidRPr="00A82133">
        <w:rPr>
          <w:lang w:val="es-MX" w:eastAsia="es-SV"/>
        </w:rPr>
        <w:t xml:space="preserve">Una vez recibido el suministro a satisfacción por parte del Comprador, se firmará por ambas partes el Acta de Recepción de los mismos, posteriormente EL PROVEEDOR presentará la factura correspondiente, con ésta se procederá a la realización del pago. </w:t>
      </w:r>
      <w:r w:rsidRPr="005545BB">
        <w:rPr>
          <w:b/>
          <w:lang w:val="es-MX" w:eastAsia="es-SV"/>
        </w:rPr>
        <w:t>ADMINISTRACIÓN DE CONTRATO</w:t>
      </w:r>
      <w:r w:rsidRPr="005545BB">
        <w:rPr>
          <w:lang w:val="es-MX" w:eastAsia="es-SV"/>
        </w:rPr>
        <w:t>. La administración y Seguimiento del Contrato, será de conformidad a lo</w:t>
      </w:r>
      <w:r w:rsidR="00B7717D" w:rsidRPr="005545BB">
        <w:rPr>
          <w:lang w:val="es-MX" w:eastAsia="es-SV"/>
        </w:rPr>
        <w:t xml:space="preserve"> establecido en el Nu</w:t>
      </w:r>
      <w:r w:rsidR="000F70D5" w:rsidRPr="005545BB">
        <w:rPr>
          <w:lang w:val="es-MX" w:eastAsia="es-SV"/>
        </w:rPr>
        <w:t xml:space="preserve">meral </w:t>
      </w:r>
      <w:r w:rsidR="008861FF" w:rsidRPr="005545BB">
        <w:rPr>
          <w:lang w:val="es-MX" w:eastAsia="es-SV"/>
        </w:rPr>
        <w:t>cinco puntos</w:t>
      </w:r>
      <w:r w:rsidR="000F70D5" w:rsidRPr="005545BB">
        <w:rPr>
          <w:lang w:val="es-MX" w:eastAsia="es-SV"/>
        </w:rPr>
        <w:t xml:space="preserve"> dos punto uno </w:t>
      </w:r>
      <w:r w:rsidRPr="005545BB">
        <w:rPr>
          <w:lang w:val="es-MX" w:eastAsia="es-SV"/>
        </w:rPr>
        <w:t xml:space="preserve">del Manual de Operaciones del Banco Interamericano de Desarrollo, en adelante BID, la cual corresponde a la Unidad Solicitante o a la persona que esta delegue, en este sentido </w:t>
      </w:r>
      <w:r w:rsidR="004F1F9F" w:rsidRPr="005545BB">
        <w:rPr>
          <w:lang w:val="es-MX" w:eastAsia="es-SV"/>
        </w:rPr>
        <w:t xml:space="preserve">La Dirección Nacional del Primer Nivel de </w:t>
      </w:r>
      <w:r w:rsidR="005545BB" w:rsidRPr="005545BB">
        <w:rPr>
          <w:lang w:val="es-MX" w:eastAsia="es-SV"/>
        </w:rPr>
        <w:t>Atención ha</w:t>
      </w:r>
      <w:r w:rsidRPr="005545BB">
        <w:rPr>
          <w:lang w:val="es-MX" w:eastAsia="es-SV"/>
        </w:rPr>
        <w:t xml:space="preserve"> designado </w:t>
      </w:r>
      <w:r w:rsidR="008861FF" w:rsidRPr="005545BB">
        <w:rPr>
          <w:lang w:val="es-MX" w:eastAsia="es-SV"/>
        </w:rPr>
        <w:t xml:space="preserve">a </w:t>
      </w:r>
      <w:r w:rsidR="004F1F9F" w:rsidRPr="005545BB">
        <w:rPr>
          <w:lang w:val="es-MX" w:eastAsia="es-SV"/>
        </w:rPr>
        <w:t>la Dra. Jessica Vanessa Mejía Martínez, con cargo de Consultora de Apoyo DNPNA-</w:t>
      </w:r>
      <w:r w:rsidR="005545BB" w:rsidRPr="005545BB">
        <w:rPr>
          <w:lang w:val="es-MX" w:eastAsia="es-SV"/>
        </w:rPr>
        <w:t xml:space="preserve">Enlace MINSAL BID, correo electrónico: </w:t>
      </w:r>
      <w:hyperlink r:id="rId11" w:history="1">
        <w:r w:rsidR="005545BB" w:rsidRPr="005545BB">
          <w:rPr>
            <w:rStyle w:val="Hipervnculo"/>
            <w:color w:val="auto"/>
            <w:u w:val="none"/>
            <w:lang w:val="es-MX" w:eastAsia="es-SV"/>
          </w:rPr>
          <w:t>jmejia@salud.gob.sv</w:t>
        </w:r>
      </w:hyperlink>
      <w:r w:rsidR="005545BB" w:rsidRPr="005545BB">
        <w:rPr>
          <w:lang w:val="es-MX" w:eastAsia="es-SV"/>
        </w:rPr>
        <w:t xml:space="preserve"> y teléfono 7468-3095 / 22057220, </w:t>
      </w:r>
      <w:r w:rsidR="004F1F9F" w:rsidRPr="005545BB">
        <w:rPr>
          <w:lang w:val="es-MX" w:eastAsia="es-SV"/>
        </w:rPr>
        <w:t xml:space="preserve"> </w:t>
      </w:r>
      <w:bookmarkStart w:id="12" w:name="_Hlk27469996"/>
      <w:r w:rsidR="008861FF" w:rsidRPr="005545BB">
        <w:rPr>
          <w:lang w:val="es-MX" w:eastAsia="es-SV"/>
        </w:rPr>
        <w:t xml:space="preserve">como responsable de la Administración del Contrato </w:t>
      </w:r>
      <w:bookmarkEnd w:id="12"/>
    </w:p>
    <w:p w14:paraId="1981205C" w14:textId="77777777" w:rsidR="00D6403C" w:rsidRPr="005545BB" w:rsidRDefault="00DE66AC" w:rsidP="005545BB">
      <w:pPr>
        <w:tabs>
          <w:tab w:val="left" w:pos="0"/>
        </w:tabs>
        <w:spacing w:after="120" w:line="360" w:lineRule="auto"/>
        <w:jc w:val="both"/>
        <w:rPr>
          <w:rFonts w:eastAsia="Times New Roman" w:cs="Calibri"/>
          <w:lang w:eastAsia="es-SV"/>
        </w:rPr>
      </w:pPr>
      <w:r w:rsidRPr="00A82133">
        <w:rPr>
          <w:b/>
          <w:bCs/>
          <w:lang w:val="es-MX" w:eastAsia="es-SV"/>
        </w:rPr>
        <w:t>CLÁUSULA SÉPTIMA: FORMA DE PAGO</w:t>
      </w:r>
      <w:r w:rsidRPr="00A82133">
        <w:rPr>
          <w:lang w:val="es-MX" w:eastAsia="es-SV"/>
        </w:rPr>
        <w:t xml:space="preserve">.  </w:t>
      </w:r>
      <w:r w:rsidR="00D6403C" w:rsidRPr="005545BB">
        <w:rPr>
          <w:rFonts w:eastAsia="Times New Roman" w:cs="Calibri"/>
          <w:lang w:eastAsia="es-SV"/>
        </w:rPr>
        <w:t>Para el pago de la ADQUISICIÓN DE MICRONUTRIENTES EN POLVO PARA LOS MUNICIPIOS DE LA INICIATIVA SALUD MESOAMERICA el Proveedor presentará a la Tesorería de la Unidad Financiera Institucional, factura de consumidor final en duplicado cliente a nombre del MINSAL/</w:t>
      </w:r>
      <w:r w:rsidR="00D6403C" w:rsidRPr="005545BB">
        <w:rPr>
          <w:rFonts w:eastAsia="Times New Roman"/>
          <w:lang w:eastAsia="es-SV"/>
        </w:rPr>
        <w:t xml:space="preserve"> </w:t>
      </w:r>
      <w:r w:rsidR="00D6403C" w:rsidRPr="005545BB">
        <w:rPr>
          <w:rFonts w:eastAsia="Times New Roman" w:cs="Calibri"/>
          <w:lang w:eastAsia="es-SV"/>
        </w:rPr>
        <w:t xml:space="preserve">CONVENIO INDIVIDUAL DE FINANCIAMIENTO NO REEMBOLSABLE DE </w:t>
      </w:r>
      <w:r w:rsidR="00D6403C" w:rsidRPr="005545BB">
        <w:rPr>
          <w:rFonts w:eastAsia="Times New Roman" w:cs="Calibri"/>
          <w:lang w:eastAsia="es-SV"/>
        </w:rPr>
        <w:lastRenderedPageBreak/>
        <w:t>INVERSIÓN DEL FONDO MESOAMERICANO DE LA SALUD No. GRT/HE-16714-ES GRT/HE-16715-ES, adjuntando acta de recepción a satisfacción por parte de la Unidad solicitante o a la que esta delegue y copia del Contrato o la orden de compra. En la factura correspondiente, en el apartado de la descripción de los servicios, deberá hacer referencia al número y concepto del Contrato o la Orden de Compra suscrito con el Ministerio de Salud, cifrado presupuestario, Categoría de Inversión, detalle del pago menos las retenciones correspondientes según la ley y líquido a pagar.</w:t>
      </w:r>
    </w:p>
    <w:p w14:paraId="09C329B7" w14:textId="77777777" w:rsidR="00D6403C" w:rsidRPr="005545BB" w:rsidRDefault="00D6403C" w:rsidP="005545BB">
      <w:pPr>
        <w:tabs>
          <w:tab w:val="left" w:pos="0"/>
        </w:tabs>
        <w:spacing w:after="120" w:line="360" w:lineRule="auto"/>
        <w:jc w:val="both"/>
        <w:rPr>
          <w:rFonts w:eastAsia="Times New Roman" w:cs="Calibri"/>
          <w:lang w:eastAsia="es-SV"/>
        </w:rPr>
      </w:pPr>
      <w:r w:rsidRPr="005545BB">
        <w:rPr>
          <w:rFonts w:eastAsia="Times New Roman" w:cs="Calibri"/>
          <w:lang w:eastAsia="es-SV"/>
        </w:rPr>
        <w:t>El pago se hará mediante cheque o transferencia bancaria a la cuenta establecida por el proveedor según la declaración jurada firmada por el mismo, adjunta a la orden de compra.</w:t>
      </w:r>
    </w:p>
    <w:p w14:paraId="1F23FF1D" w14:textId="77777777" w:rsidR="00D6403C" w:rsidRPr="005545BB" w:rsidRDefault="00D6403C" w:rsidP="005545BB">
      <w:pPr>
        <w:tabs>
          <w:tab w:val="left" w:pos="0"/>
        </w:tabs>
        <w:spacing w:after="120" w:line="360" w:lineRule="auto"/>
        <w:jc w:val="both"/>
        <w:rPr>
          <w:rFonts w:eastAsia="Times New Roman" w:cs="Calibri"/>
          <w:lang w:eastAsia="es-SV"/>
        </w:rPr>
      </w:pPr>
      <w:r w:rsidRPr="005545BB">
        <w:rPr>
          <w:rFonts w:eastAsia="Times New Roman" w:cs="Calibri"/>
          <w:lang w:eastAsia="es-SV"/>
        </w:rPr>
        <w:t>Los pagos en virtud del Contrato u Orden de Compra serán efectuados en un período no mayor a 30 días posterior a la fecha determinada para cada pago.</w:t>
      </w:r>
    </w:p>
    <w:p w14:paraId="42FEC6C3" w14:textId="77777777" w:rsidR="00D6403C" w:rsidRPr="005545BB" w:rsidRDefault="00D6403C" w:rsidP="005545BB">
      <w:pPr>
        <w:tabs>
          <w:tab w:val="left" w:pos="0"/>
        </w:tabs>
        <w:spacing w:after="120" w:line="360" w:lineRule="auto"/>
        <w:jc w:val="both"/>
        <w:rPr>
          <w:rFonts w:eastAsia="Times New Roman" w:cs="Calibri"/>
          <w:lang w:eastAsia="es-SV"/>
        </w:rPr>
      </w:pPr>
      <w:r w:rsidRPr="005545BB">
        <w:rPr>
          <w:rFonts w:eastAsia="Times New Roman" w:cs="Calibri"/>
          <w:lang w:val="es-ES" w:eastAsia="es-ES"/>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5545BB">
        <w:rPr>
          <w:rFonts w:eastAsia="Times New Roman" w:cs="Calibri"/>
          <w:lang w:eastAsia="es-SV"/>
        </w:rPr>
        <w:t>.</w:t>
      </w:r>
    </w:p>
    <w:p w14:paraId="431C0EC4" w14:textId="77777777" w:rsidR="00D6403C" w:rsidRPr="005545BB" w:rsidRDefault="00D6403C" w:rsidP="005545BB">
      <w:pPr>
        <w:tabs>
          <w:tab w:val="left" w:pos="0"/>
        </w:tabs>
        <w:spacing w:after="120" w:line="360" w:lineRule="auto"/>
        <w:jc w:val="both"/>
        <w:rPr>
          <w:rFonts w:eastAsia="Times New Roman" w:cs="Calibri"/>
          <w:lang w:val="es-CO" w:eastAsia="es-SV"/>
        </w:rPr>
      </w:pPr>
      <w:r w:rsidRPr="005545BB">
        <w:rPr>
          <w:rFonts w:eastAsia="Times New Roman" w:cs="Calibri"/>
          <w:b/>
          <w:i/>
          <w:lang w:val="es-CO" w:eastAsia="es-SV"/>
        </w:rPr>
        <w:t xml:space="preserve">Impuestos: </w:t>
      </w:r>
      <w:r w:rsidRPr="005545BB">
        <w:rPr>
          <w:rFonts w:eastAsia="Times New Roman" w:cs="Calibri"/>
          <w:lang w:val="es-CO" w:eastAsia="es-SV"/>
        </w:rPr>
        <w:t xml:space="preserve">El precio deberá incluir todos los tributos, impuesto y/o cargos, comisiones, etc. y cualquier gravamen que pueda recaer sobre el bien a proveer o la actividad del PROVEEDOR, </w:t>
      </w:r>
      <w:r w:rsidRPr="005545BB">
        <w:rPr>
          <w:rFonts w:eastAsia="Times New Roman" w:cs="Calibri"/>
          <w:bCs/>
          <w:spacing w:val="-3"/>
          <w:lang w:val="es-ES_tradnl"/>
        </w:rPr>
        <w:t xml:space="preserve">incluido el IVA; </w:t>
      </w:r>
      <w:r w:rsidRPr="005545BB">
        <w:rPr>
          <w:rFonts w:eastAsia="Times New Roman" w:cs="Calibri"/>
          <w:lang w:val="es-CO" w:eastAsia="es-SV"/>
        </w:rPr>
        <w:t xml:space="preserve">En consecuencia, el PROVEEDOR será el único responsable de </w:t>
      </w:r>
      <w:proofErr w:type="gramStart"/>
      <w:r w:rsidRPr="005545BB">
        <w:rPr>
          <w:rFonts w:eastAsia="Times New Roman" w:cs="Calibri"/>
          <w:lang w:val="es-CO" w:eastAsia="es-SV"/>
        </w:rPr>
        <w:t>los mismos</w:t>
      </w:r>
      <w:proofErr w:type="gramEnd"/>
    </w:p>
    <w:p w14:paraId="16D94EF0" w14:textId="3E988750" w:rsidR="00D6403C" w:rsidRDefault="00DE66AC" w:rsidP="005545BB">
      <w:pPr>
        <w:spacing w:after="0" w:line="360" w:lineRule="auto"/>
        <w:jc w:val="both"/>
        <w:rPr>
          <w:rFonts w:asciiTheme="minorHAnsi" w:hAnsiTheme="minorHAnsi"/>
          <w:lang w:val="es-ES" w:eastAsia="zh-CN"/>
        </w:rPr>
      </w:pPr>
      <w:r w:rsidRPr="005545BB">
        <w:rPr>
          <w:b/>
          <w:bCs/>
          <w:lang w:val="es-MX" w:eastAsia="es-SV"/>
        </w:rPr>
        <w:t xml:space="preserve">CLÁUSULA OCTAVA: PAGO DEL SUMINISTRO. </w:t>
      </w:r>
      <w:r w:rsidRPr="005545BB">
        <w:rPr>
          <w:lang w:val="es-MX" w:eastAsia="es-SV"/>
        </w:rPr>
        <w:t xml:space="preserve">El pago del Suministro bajo el presente Contrato será </w:t>
      </w:r>
      <w:r w:rsidR="0067499D" w:rsidRPr="005545BB">
        <w:rPr>
          <w:lang w:val="es-MX" w:eastAsia="es-SV"/>
        </w:rPr>
        <w:t xml:space="preserve">de conformidad a los </w:t>
      </w:r>
      <w:r w:rsidR="00D6403C" w:rsidRPr="005545BB">
        <w:rPr>
          <w:rFonts w:asciiTheme="minorHAnsi" w:hAnsiTheme="minorHAnsi"/>
          <w:lang w:val="es-ES" w:eastAsia="zh-CN"/>
        </w:rPr>
        <w:t xml:space="preserve">Fondos Externos: Convenio Individual de Financiamiento No Reembolsable de Inversión del Fondo Mesoamericano de la Salud No. GRT/HE-16714-ES GRT/HE-16715-ES - TERCERA OPERACIÓN. Categoría de Inversión 01: Atención de Mujeres en Edad Fértil y Niños Menores de cinco años. Subcategoría 1.2: Medicamentos e Insumos. Proyecto 6015. Cifrado Presupuestario: </w:t>
      </w:r>
      <w:r w:rsidR="00D6403C" w:rsidRPr="00621D35">
        <w:rPr>
          <w:rFonts w:asciiTheme="minorHAnsi" w:hAnsiTheme="minorHAnsi"/>
          <w:lang w:val="es-ES" w:eastAsia="zh-CN"/>
        </w:rPr>
        <w:t>2019-3200-3-09-03-22-5-54108</w:t>
      </w:r>
    </w:p>
    <w:p w14:paraId="7C8BE1DC" w14:textId="77777777" w:rsidR="005545BB" w:rsidRPr="005545BB" w:rsidRDefault="005545BB" w:rsidP="005545BB">
      <w:pPr>
        <w:spacing w:after="0" w:line="360" w:lineRule="auto"/>
        <w:jc w:val="both"/>
        <w:rPr>
          <w:rFonts w:asciiTheme="minorHAnsi" w:hAnsiTheme="minorHAnsi"/>
          <w:lang w:val="es-ES" w:eastAsia="zh-CN"/>
        </w:rPr>
      </w:pPr>
    </w:p>
    <w:p w14:paraId="7CF5041B" w14:textId="266F4C92" w:rsidR="00DE66AC" w:rsidRPr="00A82133" w:rsidRDefault="00DE66AC" w:rsidP="00DE66AC">
      <w:pPr>
        <w:spacing w:line="360" w:lineRule="auto"/>
        <w:jc w:val="both"/>
        <w:rPr>
          <w:lang w:val="es-MX" w:eastAsia="es-SV"/>
        </w:rPr>
      </w:pPr>
      <w:r w:rsidRPr="00A82133">
        <w:rPr>
          <w:b/>
          <w:bCs/>
          <w:lang w:val="es-MX" w:eastAsia="es-SV"/>
        </w:rPr>
        <w:t>CLÁUSULA NOVENA: GARANTÍAS.</w:t>
      </w:r>
      <w:r w:rsidRPr="00A82133">
        <w:rPr>
          <w:lang w:val="es-MX" w:eastAsia="es-SV"/>
        </w:rPr>
        <w:t xml:space="preserve"> </w:t>
      </w:r>
    </w:p>
    <w:p w14:paraId="0159AC5E" w14:textId="77777777" w:rsidR="00EE1639" w:rsidRDefault="00EE1639" w:rsidP="00EF1962">
      <w:pPr>
        <w:tabs>
          <w:tab w:val="left" w:pos="604"/>
        </w:tabs>
        <w:spacing w:after="120" w:line="360" w:lineRule="auto"/>
        <w:jc w:val="both"/>
        <w:rPr>
          <w:lang w:val="es-MX" w:eastAsia="es-SV"/>
        </w:rPr>
      </w:pPr>
      <w:r w:rsidRPr="00EE1639">
        <w:rPr>
          <w:lang w:val="es-MX" w:eastAsia="es-SV"/>
        </w:rPr>
        <w:t xml:space="preserve">EL PROVEEDOR rendirá por su cuenta y a favor del MINSAL, la GARANTÍA DE CUMPLIMIENTO DE CONTRATO para garantizar el cumplimiento estricto de este Contrato, por un valor equivalente al DIEZ POR CIENTO (10%) del monto total del Contrato, la cual deberá ser entregada dentro de los 15 </w:t>
      </w:r>
      <w:r w:rsidRPr="00EE1639">
        <w:rPr>
          <w:lang w:val="es-MX" w:eastAsia="es-SV"/>
        </w:rPr>
        <w:lastRenderedPageBreak/>
        <w:t>días siguientes a la fecha de distribución de contrato. La vigencia de esta garantía será de UN AÑO, contado a partir de la distribución del Contrato. Posterior a dicha fecha será devuelta al Proveedor. Dicha garantía se emitirá utilizando el formato del Anexo 2 del documento de Comparación de Precios,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14:paraId="7553FC46" w14:textId="58BA624B" w:rsidR="00DE66AC" w:rsidRPr="00EF1962" w:rsidRDefault="00DE66AC" w:rsidP="00EF1962">
      <w:pPr>
        <w:tabs>
          <w:tab w:val="left" w:pos="604"/>
        </w:tabs>
        <w:spacing w:after="120" w:line="360" w:lineRule="auto"/>
        <w:jc w:val="both"/>
        <w:rPr>
          <w:rFonts w:ascii="Times New Roman" w:hAnsi="Times New Roman"/>
          <w:b/>
          <w:lang w:val="es-ES_tradnl"/>
        </w:rPr>
      </w:pPr>
      <w:r w:rsidRPr="00EF1962">
        <w:rPr>
          <w:b/>
          <w:bCs/>
          <w:lang w:val="es-MX" w:eastAsia="es-SV"/>
        </w:rPr>
        <w:t xml:space="preserve">CLÁUSULA DÉCIMA: </w:t>
      </w:r>
      <w:r w:rsidRPr="00EF1962">
        <w:rPr>
          <w:b/>
          <w:bCs/>
          <w:lang w:eastAsia="es-SV"/>
        </w:rPr>
        <w:t xml:space="preserve">PRÁCTICAS PROHIBIDAS: </w:t>
      </w:r>
      <w:r w:rsidRPr="00EF1962">
        <w:rPr>
          <w:bCs/>
          <w:lang w:eastAsia="es-SV"/>
        </w:rPr>
        <w:t xml:space="preserve">1.1 </w:t>
      </w:r>
      <w:r w:rsidRPr="00EF1962">
        <w:rPr>
          <w:lang w:val="es-MX" w:eastAsia="es-SV"/>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EF1962">
        <w:rPr>
          <w:lang w:val="es-MX" w:eastAsia="es-SV"/>
        </w:rPr>
        <w:t>subconsultores</w:t>
      </w:r>
      <w:proofErr w:type="spellEnd"/>
      <w:r w:rsidRPr="00EF1962">
        <w:rPr>
          <w:lang w:val="es-MX" w:eastAsia="es-SV"/>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EF1962">
        <w:rPr>
          <w:lang w:val="es-MX" w:eastAsia="es-SV"/>
        </w:rPr>
        <w:t>ii</w:t>
      </w:r>
      <w:proofErr w:type="spellEnd"/>
      <w:r w:rsidRPr="00EF1962">
        <w:rPr>
          <w:lang w:val="es-MX" w:eastAsia="es-SV"/>
        </w:rPr>
        <w:t>) prácticas fraudulentas; (</w:t>
      </w:r>
      <w:proofErr w:type="spellStart"/>
      <w:r w:rsidRPr="00EF1962">
        <w:rPr>
          <w:lang w:val="es-MX" w:eastAsia="es-SV"/>
        </w:rPr>
        <w:t>iii</w:t>
      </w:r>
      <w:proofErr w:type="spellEnd"/>
      <w:r w:rsidRPr="00EF1962">
        <w:rPr>
          <w:lang w:val="es-MX" w:eastAsia="es-SV"/>
        </w:rPr>
        <w:t>) prácticas coercitivas; y (</w:t>
      </w:r>
      <w:proofErr w:type="spellStart"/>
      <w:r w:rsidRPr="00EF1962">
        <w:rPr>
          <w:lang w:val="es-MX" w:eastAsia="es-SV"/>
        </w:rPr>
        <w:t>iv</w:t>
      </w:r>
      <w:proofErr w:type="spellEnd"/>
      <w:r w:rsidRPr="00EF1962">
        <w:rPr>
          <w:lang w:val="es-MX" w:eastAsia="es-SV"/>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320205B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(a)</w:t>
      </w:r>
      <w:r w:rsidRPr="00A82133">
        <w:rPr>
          <w:sz w:val="23"/>
          <w:szCs w:val="23"/>
          <w:lang w:val="es-MX" w:eastAsia="es-SV"/>
        </w:rPr>
        <w:tab/>
        <w:t>El Banco define, para efectos de esta disposición, los términos que figuran a continuación:</w:t>
      </w:r>
    </w:p>
    <w:p w14:paraId="12A2E45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(i)</w:t>
      </w:r>
      <w:r w:rsidRPr="00A82133">
        <w:rPr>
          <w:sz w:val="23"/>
          <w:szCs w:val="23"/>
          <w:lang w:val="es-MX" w:eastAsia="es-SV"/>
        </w:rPr>
        <w:tab/>
        <w:t>Una práctica corruptiva consiste en ofrecer, dar, recibir o solicitar, directa o indirectamente, cualquier cosa de valor para influenciar indebidamente las acciones de otra parte;</w:t>
      </w:r>
    </w:p>
    <w:p w14:paraId="0E1E14A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30A1B1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Una práctica coercitiva consiste en perjudicar o causar daño, o amenazar con perjudicar o causar daño, directa o indirectamente, a cualquier parte o a sus bienes para influenciar indebidamente las acciones de una parte; y</w:t>
      </w:r>
    </w:p>
    <w:p w14:paraId="25BEEAF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Una práctica colusoria es un acuerdo entre dos o más partes realizado con la intención de alcanzar un propósito inapropiado, lo que incluye influenciar en forma inapropiada las acciones de otra parte; y</w:t>
      </w:r>
    </w:p>
    <w:p w14:paraId="2849183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Una práctica obstructiva consiste en:</w:t>
      </w:r>
    </w:p>
    <w:p w14:paraId="1732D3F2" w14:textId="77777777" w:rsidR="00DE66AC" w:rsidRPr="00A82133" w:rsidRDefault="00DE66AC" w:rsidP="00DE66AC">
      <w:pPr>
        <w:spacing w:line="360" w:lineRule="auto"/>
        <w:jc w:val="both"/>
        <w:rPr>
          <w:sz w:val="23"/>
          <w:szCs w:val="23"/>
          <w:lang w:val="es-MX" w:eastAsia="es-SV"/>
        </w:rPr>
      </w:pPr>
      <w:proofErr w:type="spellStart"/>
      <w:r w:rsidRPr="00A82133">
        <w:rPr>
          <w:sz w:val="23"/>
          <w:szCs w:val="23"/>
          <w:lang w:val="es-MX" w:eastAsia="es-SV"/>
        </w:rPr>
        <w:t>a.a</w:t>
      </w:r>
      <w:proofErr w:type="spellEnd"/>
      <w:r w:rsidRPr="00A82133">
        <w:rPr>
          <w:sz w:val="23"/>
          <w:szCs w:val="23"/>
          <w:lang w:val="es-MX" w:eastAsia="es-SV"/>
        </w:rPr>
        <w:t>.</w:t>
      </w:r>
      <w:r w:rsidRPr="00A82133">
        <w:rPr>
          <w:sz w:val="23"/>
          <w:szCs w:val="23"/>
          <w:lang w:val="es-MX" w:eastAsia="es-SV"/>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14:paraId="13F9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(b)</w:t>
      </w:r>
      <w:r w:rsidRPr="00A82133">
        <w:rPr>
          <w:sz w:val="23"/>
          <w:szCs w:val="23"/>
          <w:lang w:val="es-MX" w:eastAsia="es-SV"/>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bienes o servicios, concesionarios, Prestatarios (incluidos los Beneficiarios de donaciones), organismos ejecutores u organismos contratantes (incluyendo sus respectivos funcionarios, empleados y </w:t>
      </w:r>
      <w:r w:rsidRPr="00A82133">
        <w:rPr>
          <w:sz w:val="23"/>
          <w:szCs w:val="23"/>
          <w:lang w:val="es-MX" w:eastAsia="es-SV"/>
        </w:rPr>
        <w:lastRenderedPageBreak/>
        <w:t>representantes, ya sean sus atribuciones expresas o implícitas) ha cometido una Práctica Prohibida en cualquier etapa de la adjudicación o ejecución de un contrato, el Banco podrá:</w:t>
      </w:r>
    </w:p>
    <w:p w14:paraId="68F682BE"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no financiar ninguna propuesta de adjudicación de un contrato para la adquisición de bienes o servicios, la contratación de obras, o servicios de consultoría;</w:t>
      </w:r>
    </w:p>
    <w:p w14:paraId="5402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suspender los desembolsos de la operación, si se determina, en cualquier etapa, que un empleado, agencia o representante del Prestatario, el Organismo Ejecutor o el Organismo Contratante ha cometido una Práctica Prohibida;</w:t>
      </w:r>
    </w:p>
    <w:p w14:paraId="023BBC7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8B8F2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emitir una amonestación a la firma, entidad o individuo en el formato de una carta formal de censura por su conducta;</w:t>
      </w:r>
    </w:p>
    <w:p w14:paraId="7A333C3F"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declarar a una firma, entidad o individuo inelegible, en forma permanente o por determinado período de tiempo, para que (i) se le adjudiquen contratos o participe en actividades financiadas por el Banco, y (</w:t>
      </w:r>
      <w:proofErr w:type="spellStart"/>
      <w:r w:rsidRPr="00A82133">
        <w:rPr>
          <w:sz w:val="23"/>
          <w:szCs w:val="23"/>
          <w:lang w:val="es-MX" w:eastAsia="es-SV"/>
        </w:rPr>
        <w:t>ii</w:t>
      </w:r>
      <w:proofErr w:type="spellEnd"/>
      <w:r w:rsidRPr="00A82133">
        <w:rPr>
          <w:sz w:val="23"/>
          <w:szCs w:val="23"/>
          <w:lang w:val="es-MX" w:eastAsia="es-SV"/>
        </w:rPr>
        <w:t xml:space="preserve">) sea designado </w:t>
      </w:r>
      <w:proofErr w:type="spellStart"/>
      <w:r w:rsidRPr="00A82133">
        <w:rPr>
          <w:sz w:val="23"/>
          <w:szCs w:val="23"/>
          <w:lang w:val="es-MX" w:eastAsia="es-SV"/>
        </w:rPr>
        <w:t>subconsultor</w:t>
      </w:r>
      <w:proofErr w:type="spellEnd"/>
      <w:r w:rsidRPr="00A82133">
        <w:rPr>
          <w:sz w:val="23"/>
          <w:szCs w:val="23"/>
          <w:lang w:val="es-MX" w:eastAsia="es-SV"/>
        </w:rPr>
        <w:t xml:space="preserve">, subcontratista o proveedor de bienes o servicios por otra firma elegible a la que se adjudique un contrato para ejecutar actividades financiadas por el Banco; </w:t>
      </w:r>
    </w:p>
    <w:p w14:paraId="1A9B456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remitir el tema a las autoridades pertinentes encargadas de hacer cumplir las leyes; y/o;</w:t>
      </w:r>
    </w:p>
    <w:p w14:paraId="2D88288A" w14:textId="093B91D4"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5B87FF5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(c)</w:t>
      </w:r>
      <w:r w:rsidRPr="00A82133">
        <w:rPr>
          <w:sz w:val="23"/>
          <w:szCs w:val="23"/>
          <w:lang w:val="es-MX" w:eastAsia="es-SV"/>
        </w:rPr>
        <w:tab/>
        <w:t>Lo dispuesto en los incisos (i) y (</w:t>
      </w:r>
      <w:proofErr w:type="spellStart"/>
      <w:r w:rsidRPr="00A82133">
        <w:rPr>
          <w:sz w:val="23"/>
          <w:szCs w:val="23"/>
          <w:lang w:val="es-MX" w:eastAsia="es-SV"/>
        </w:rPr>
        <w:t>ii</w:t>
      </w:r>
      <w:proofErr w:type="spellEnd"/>
      <w:r w:rsidRPr="00A82133">
        <w:rPr>
          <w:sz w:val="23"/>
          <w:szCs w:val="23"/>
          <w:lang w:val="es-MX" w:eastAsia="es-SV"/>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0B5B71D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(d)</w:t>
      </w:r>
      <w:r w:rsidRPr="00A82133">
        <w:rPr>
          <w:sz w:val="23"/>
          <w:szCs w:val="23"/>
          <w:lang w:val="es-MX" w:eastAsia="es-SV"/>
        </w:rPr>
        <w:tab/>
        <w:t>La imposición de cualquier medida que sea tomada por el Banco de conformidad con las provisiones referidas anteriormente será de carácter público.</w:t>
      </w:r>
    </w:p>
    <w:p w14:paraId="4E2B18A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(e)</w:t>
      </w:r>
      <w:r w:rsidRPr="00A82133">
        <w:rPr>
          <w:sz w:val="23"/>
          <w:szCs w:val="23"/>
          <w:lang w:val="es-MX" w:eastAsia="es-SV"/>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665D8672"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(f)</w:t>
      </w:r>
      <w:r w:rsidRPr="00A82133">
        <w:rPr>
          <w:sz w:val="23"/>
          <w:szCs w:val="23"/>
          <w:lang w:val="es-MX" w:eastAsia="es-SV"/>
        </w:rPr>
        <w:tab/>
        <w:t xml:space="preserve">El Banco exige que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y concesionario deberá prestar plena asistencia al Banco en su investigación.  El Banco también requiere que solicitantes, oferentes, proveedores de bienes y </w:t>
      </w:r>
      <w:r w:rsidRPr="00A82133">
        <w:rPr>
          <w:sz w:val="23"/>
          <w:szCs w:val="23"/>
          <w:lang w:val="es-MX" w:eastAsia="es-SV"/>
        </w:rPr>
        <w:lastRenderedPageBreak/>
        <w:t xml:space="preserve">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A82133">
        <w:rPr>
          <w:sz w:val="23"/>
          <w:szCs w:val="23"/>
          <w:lang w:val="es-MX" w:eastAsia="es-SV"/>
        </w:rPr>
        <w:t>ii</w:t>
      </w:r>
      <w:proofErr w:type="spellEnd"/>
      <w:r w:rsidRPr="00A82133">
        <w:rPr>
          <w:sz w:val="23"/>
          <w:szCs w:val="23"/>
          <w:lang w:val="es-MX" w:eastAsia="es-SV"/>
        </w:rPr>
        <w:t>) entreguen todo documento necesario para la investigación de denuncias de comisión de Prácticas Prohibidas y (</w:t>
      </w:r>
      <w:proofErr w:type="spellStart"/>
      <w:r w:rsidRPr="00A82133">
        <w:rPr>
          <w:sz w:val="23"/>
          <w:szCs w:val="23"/>
          <w:lang w:val="es-MX" w:eastAsia="es-SV"/>
        </w:rPr>
        <w:t>iii</w:t>
      </w:r>
      <w:proofErr w:type="spellEnd"/>
      <w:r w:rsidRPr="00A82133">
        <w:rPr>
          <w:sz w:val="23"/>
          <w:szCs w:val="23"/>
          <w:lang w:val="es-MX" w:eastAsia="es-SV"/>
        </w:rPr>
        <w:t xml:space="preserve">) aseguren que  los empleados o agentes de los solicitantes, oferentes, proveedores de bienes y sus representantes, contratistas, consultores,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proveedor de servicios, o concesionario.</w:t>
      </w:r>
    </w:p>
    <w:p w14:paraId="2CFBC41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(g)</w:t>
      </w:r>
      <w:r w:rsidRPr="00A82133">
        <w:rPr>
          <w:sz w:val="23"/>
          <w:szCs w:val="23"/>
          <w:lang w:val="es-MX" w:eastAsia="es-SV"/>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w:t>
      </w:r>
      <w:r w:rsidRPr="00A82133">
        <w:rPr>
          <w:sz w:val="23"/>
          <w:szCs w:val="23"/>
          <w:lang w:val="es-MX" w:eastAsia="es-SV"/>
        </w:rPr>
        <w:lastRenderedPageBreak/>
        <w:t>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19D954B"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1.2.</w:t>
      </w:r>
      <w:r w:rsidRPr="00A82133">
        <w:rPr>
          <w:sz w:val="23"/>
          <w:szCs w:val="23"/>
          <w:lang w:val="es-MX" w:eastAsia="es-SV"/>
        </w:rPr>
        <w:tab/>
        <w:t>Los Oferentes, al presentar sus ofertas, declaran y garantizan:</w:t>
      </w:r>
    </w:p>
    <w:p w14:paraId="257545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que han leído y entendido las definiciones de Prácticas Prohibidas del Banco y las sanciones aplicables a la comisión de las mismas que constan de este documento y se obligan a observar las normas pertinentes sobre las mismas;</w:t>
      </w:r>
    </w:p>
    <w:p w14:paraId="1EEF5E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que no han incurrido en ninguna Práctica Prohibida descrita en este documento;</w:t>
      </w:r>
    </w:p>
    <w:p w14:paraId="6018A0E7"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que no han tergiversado ni ocultado ningún hecho sustancial durante los procesos de selección, negociación, adjudicación o ejecución de un contrato;</w:t>
      </w:r>
    </w:p>
    <w:p w14:paraId="2BE1A7B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 xml:space="preserve">que ni ellos ni sus agentes, personal, subcontratistas, </w:t>
      </w:r>
      <w:proofErr w:type="spellStart"/>
      <w:r w:rsidRPr="00A82133">
        <w:rPr>
          <w:sz w:val="23"/>
          <w:szCs w:val="23"/>
          <w:lang w:val="es-MX" w:eastAsia="es-SV"/>
        </w:rPr>
        <w:t>subconsultores</w:t>
      </w:r>
      <w:proofErr w:type="spellEnd"/>
      <w:r w:rsidRPr="00A82133">
        <w:rPr>
          <w:sz w:val="23"/>
          <w:szCs w:val="23"/>
          <w:lang w:val="es-MX"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11D4F696" w14:textId="4D56196D" w:rsidR="00A739F2"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B5308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que han declarado todas las comisiones, honorarios de representantes, pagos por servicios de facilitación o acuerdos para compartir ingresos relacionados con actividades financiadas por el Banco;</w:t>
      </w:r>
    </w:p>
    <w:p w14:paraId="5B897D9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 xml:space="preserve">que reconocen que el incumplimiento de cualquiera de estas garantías constituye el fundamento para la imposición por el Banco de una o más de las medidas que se describen en la Cláusula 1.1 </w:t>
      </w:r>
    </w:p>
    <w:p w14:paraId="44A373AD" w14:textId="77777777" w:rsidR="00DE66AC" w:rsidRPr="00A82133" w:rsidRDefault="00DE66AC" w:rsidP="00DE66AC">
      <w:pPr>
        <w:spacing w:line="360" w:lineRule="auto"/>
        <w:jc w:val="both"/>
        <w:rPr>
          <w:lang w:val="es-MX" w:eastAsia="es-SV"/>
        </w:rPr>
      </w:pPr>
      <w:r w:rsidRPr="00A82133">
        <w:rPr>
          <w:b/>
          <w:bCs/>
          <w:lang w:val="es-MX" w:eastAsia="es-SV"/>
        </w:rPr>
        <w:t>CLÁUSULA DÉCIMA PRIMERA: RETRASO EN LA ENTREGA</w:t>
      </w:r>
      <w:r w:rsidRPr="00A82133">
        <w:rPr>
          <w:lang w:val="es-MX" w:eastAsia="es-SV"/>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14:paraId="4D9996AD" w14:textId="77777777" w:rsidR="00DE66AC" w:rsidRPr="00A82133" w:rsidRDefault="00DE66AC" w:rsidP="00DE66AC">
      <w:pPr>
        <w:spacing w:line="360" w:lineRule="auto"/>
        <w:jc w:val="both"/>
        <w:rPr>
          <w:lang w:val="es-MX" w:eastAsia="es-SV"/>
        </w:rPr>
      </w:pPr>
      <w:r w:rsidRPr="00A82133">
        <w:rPr>
          <w:b/>
          <w:bCs/>
          <w:lang w:val="es-MX" w:eastAsia="es-SV"/>
        </w:rPr>
        <w:t xml:space="preserve">CLÁUSULA DÉCIMA SEGUNDA: </w:t>
      </w:r>
      <w:r w:rsidRPr="00A82133">
        <w:rPr>
          <w:b/>
          <w:lang w:eastAsia="es-SV"/>
        </w:rPr>
        <w:t>INCUMPLIMIENTOS</w:t>
      </w:r>
      <w:r w:rsidRPr="00A82133">
        <w:rPr>
          <w:b/>
          <w:bCs/>
          <w:lang w:val="es-MX" w:eastAsia="es-SV"/>
        </w:rPr>
        <w:t>.</w:t>
      </w:r>
      <w:r w:rsidRPr="00A82133">
        <w:rPr>
          <w:b/>
          <w:bCs/>
          <w:color w:val="FF0000"/>
          <w:lang w:val="es-MX" w:eastAsia="es-SV"/>
        </w:rPr>
        <w:t xml:space="preserve"> </w:t>
      </w:r>
      <w:r w:rsidRPr="00A82133">
        <w:rPr>
          <w:lang w:val="es-MX" w:eastAsia="es-SV"/>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14:paraId="63AE88DC" w14:textId="7B1A5943" w:rsidR="00FF295C" w:rsidRDefault="00DE66AC" w:rsidP="00DE66AC">
      <w:pPr>
        <w:spacing w:line="360" w:lineRule="auto"/>
        <w:jc w:val="both"/>
        <w:rPr>
          <w:lang w:val="es-MX" w:eastAsia="es-SV"/>
        </w:rPr>
      </w:pPr>
      <w:r w:rsidRPr="00A82133">
        <w:rPr>
          <w:b/>
          <w:bCs/>
          <w:lang w:val="es-MX" w:eastAsia="es-SV"/>
        </w:rPr>
        <w:t>CLÁUSULA DÉCIMA TERCERA: SOLUCIÓN DE CONTROVERSIAS.</w:t>
      </w:r>
      <w:r w:rsidRPr="00A82133">
        <w:rPr>
          <w:b/>
          <w:bCs/>
          <w:color w:val="FF0000"/>
          <w:lang w:val="es-MX" w:eastAsia="es-SV"/>
        </w:rPr>
        <w:t xml:space="preserve"> </w:t>
      </w:r>
      <w:r w:rsidRPr="00A82133">
        <w:rPr>
          <w:color w:val="000000"/>
          <w:lang w:eastAsia="es-SV"/>
        </w:rPr>
        <w:t xml:space="preserve"> </w:t>
      </w:r>
      <w:r w:rsidRPr="00A82133">
        <w:rPr>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Resolución amigable de conflictos y si por esta forma no se llegare a una solución, se recurrirá a los Tribunales comunes.</w:t>
      </w:r>
    </w:p>
    <w:p w14:paraId="6C17BFAA" w14:textId="66B257ED" w:rsidR="00DE66AC" w:rsidRDefault="00DE66AC" w:rsidP="00DE66AC">
      <w:pPr>
        <w:spacing w:line="360" w:lineRule="auto"/>
        <w:jc w:val="both"/>
        <w:rPr>
          <w:lang w:val="es-MX" w:eastAsia="es-SV"/>
        </w:rPr>
      </w:pPr>
      <w:r w:rsidRPr="00A82133">
        <w:rPr>
          <w:lang w:val="es-MX" w:eastAsia="es-SV"/>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w:t>
      </w:r>
      <w:r w:rsidRPr="00A82133">
        <w:rPr>
          <w:lang w:val="es-MX" w:eastAsia="es-SV"/>
        </w:rPr>
        <w:lastRenderedPageBreak/>
        <w:t>amigable dentro de siete (7) días hábiles siguientes a la respuesta de esa Parte, dicha disputa podrá ser presentada a la jurisdicción establecida en el presente contrato.</w:t>
      </w:r>
    </w:p>
    <w:p w14:paraId="6620BDB7" w14:textId="77777777" w:rsidR="00DE66AC" w:rsidRPr="00A82133" w:rsidRDefault="00DE66AC" w:rsidP="00DE66AC">
      <w:pPr>
        <w:spacing w:line="360" w:lineRule="auto"/>
        <w:jc w:val="both"/>
        <w:rPr>
          <w:lang w:val="es-MX" w:eastAsia="es-SV"/>
        </w:rPr>
      </w:pPr>
      <w:r w:rsidRPr="00A82133">
        <w:rPr>
          <w:b/>
          <w:bCs/>
          <w:lang w:val="es-MX" w:eastAsia="es-SV"/>
        </w:rPr>
        <w:t>CLÁUSULA DÉCIMA CUARTA: TERMINACIÓN DEL CONTRATO.</w:t>
      </w:r>
      <w:r w:rsidRPr="00A82133">
        <w:rPr>
          <w:lang w:val="es-MX" w:eastAsia="es-SV"/>
        </w:rPr>
        <w:t xml:space="preserve"> EL CONTRATANTE tendrá derecho a rescindir el Contrato, mediante comunicación enviada al PROVEEDOR por cualquiera de las siguientes razones:</w:t>
      </w:r>
    </w:p>
    <w:p w14:paraId="111AF11F"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Actúe con dolo, culpa grave o reiterada negligencia en el cumplimiento de sus obligaciones.</w:t>
      </w:r>
    </w:p>
    <w:p w14:paraId="51A0EB5B"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 xml:space="preserve">A juicio del CONTRATANTE haya empleado prácticas corruptas, fraudulentas, </w:t>
      </w:r>
      <w:proofErr w:type="spellStart"/>
      <w:r w:rsidRPr="00A82133">
        <w:rPr>
          <w:lang w:val="es-MX" w:eastAsia="es-SV"/>
        </w:rPr>
        <w:t>colusivas</w:t>
      </w:r>
      <w:proofErr w:type="spellEnd"/>
      <w:r w:rsidRPr="00A82133">
        <w:rPr>
          <w:lang w:val="es-MX" w:eastAsia="es-SV"/>
        </w:rPr>
        <w:t>, coercitivas u obstructivas de acuerdo a lo establecido en el presente contrato.</w:t>
      </w:r>
    </w:p>
    <w:p w14:paraId="2571EBA2" w14:textId="77777777" w:rsidR="00DE66AC" w:rsidRPr="00A82133" w:rsidRDefault="00DE66AC" w:rsidP="00DE66AC">
      <w:pPr>
        <w:spacing w:line="360" w:lineRule="auto"/>
        <w:ind w:left="426"/>
        <w:contextualSpacing/>
        <w:jc w:val="both"/>
        <w:rPr>
          <w:lang w:val="es-MX" w:eastAsia="es-SV"/>
        </w:rPr>
      </w:pPr>
      <w:r w:rsidRPr="00A82133">
        <w:rPr>
          <w:lang w:val="es-MX" w:eastAsia="es-SV"/>
        </w:rPr>
        <w:t>c.  La mora del PROVEEDOR en el cumplimiento del plazo de entrega del suministro o de cualquier otra obligación contractual, no obstante encontrarse dentro del plazo de imposición de multa.</w:t>
      </w:r>
    </w:p>
    <w:p w14:paraId="1E697D12"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EL PROVEEDOR entregue el suministro en inferior calidad a lo ofertado o no cumpla con las condiciones pactadas en este Contrato.</w:t>
      </w:r>
    </w:p>
    <w:p w14:paraId="4FEFDF80"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Por mutuo acuerdo entre ambas partes.</w:t>
      </w:r>
    </w:p>
    <w:p w14:paraId="405E01AC" w14:textId="77777777" w:rsidR="00DE66AC" w:rsidRDefault="00DE66AC" w:rsidP="00DE66AC">
      <w:pPr>
        <w:spacing w:after="0" w:line="240" w:lineRule="auto"/>
        <w:jc w:val="both"/>
        <w:rPr>
          <w:b/>
          <w:bCs/>
          <w:lang w:val="es-MX" w:eastAsia="es-SV"/>
        </w:rPr>
      </w:pPr>
    </w:p>
    <w:p w14:paraId="3CDF6A68" w14:textId="77777777" w:rsidR="00F235F0" w:rsidRPr="00A82133" w:rsidRDefault="00F235F0" w:rsidP="00DE66AC">
      <w:pPr>
        <w:spacing w:after="0" w:line="240" w:lineRule="auto"/>
        <w:jc w:val="both"/>
        <w:rPr>
          <w:b/>
          <w:bCs/>
          <w:lang w:val="es-MX" w:eastAsia="es-SV"/>
        </w:rPr>
      </w:pPr>
    </w:p>
    <w:p w14:paraId="23D61C7D" w14:textId="32049BC7" w:rsidR="002F3E95" w:rsidRPr="00A739F2" w:rsidRDefault="00DE66AC" w:rsidP="00DE66AC">
      <w:pPr>
        <w:spacing w:line="360" w:lineRule="auto"/>
        <w:jc w:val="both"/>
        <w:rPr>
          <w:lang w:val="es-MX" w:eastAsia="es-SV"/>
        </w:rPr>
      </w:pPr>
      <w:r w:rsidRPr="00A82133">
        <w:rPr>
          <w:b/>
          <w:bCs/>
          <w:lang w:val="es-MX" w:eastAsia="es-SV"/>
        </w:rPr>
        <w:t>CLÁUSULA DÉCIMA QUINTA: MODIFICACIONES</w:t>
      </w:r>
      <w:r w:rsidRPr="00A82133">
        <w:rPr>
          <w:lang w:val="es-MX" w:eastAsia="es-SV"/>
        </w:rPr>
        <w:t>.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del mismo, únicamente podrán llevarse a cabo a través de Resolución Modificativa de Contrato, firmada por ambas partes.</w:t>
      </w:r>
    </w:p>
    <w:p w14:paraId="75D8FF7A" w14:textId="6201F66A" w:rsidR="00A739F2" w:rsidRPr="00F235F0" w:rsidRDefault="00DE66AC" w:rsidP="00DE66AC">
      <w:pPr>
        <w:spacing w:line="360" w:lineRule="auto"/>
        <w:jc w:val="both"/>
        <w:rPr>
          <w:lang w:val="es-MX" w:eastAsia="es-SV"/>
        </w:rPr>
      </w:pPr>
      <w:r w:rsidRPr="00A82133">
        <w:rPr>
          <w:b/>
          <w:bCs/>
          <w:lang w:val="es-MX" w:eastAsia="es-SV"/>
        </w:rPr>
        <w:t>CLÁUSULA DÉCIMA SEXTA: VIGENCIA</w:t>
      </w:r>
      <w:r w:rsidRPr="00A82133">
        <w:rPr>
          <w:lang w:val="es-MX" w:eastAsia="es-SV"/>
        </w:rPr>
        <w:t>. La vigencia de este Contrato será a partir de la distribución del mismo y finalizará treinta (30) días adicionales, después de que la Unidad Solicitante o</w:t>
      </w:r>
      <w:r>
        <w:rPr>
          <w:lang w:val="es-MX" w:eastAsia="es-SV"/>
        </w:rPr>
        <w:t xml:space="preserve"> </w:t>
      </w:r>
      <w:r w:rsidRPr="00A82133">
        <w:rPr>
          <w:lang w:val="es-MX" w:eastAsia="es-SV"/>
        </w:rPr>
        <w:t>la persona que esta delegue, hayan firmado el Acta de Recepción de haber recibido los bienes a entera satisfacción del MINSAL.</w:t>
      </w:r>
    </w:p>
    <w:p w14:paraId="54200224" w14:textId="1D64BCB2" w:rsidR="00DE66AC" w:rsidRDefault="00DE66AC" w:rsidP="00DE66AC">
      <w:pPr>
        <w:spacing w:line="360" w:lineRule="auto"/>
        <w:jc w:val="both"/>
        <w:rPr>
          <w:lang w:val="es-MX" w:eastAsia="es-SV"/>
        </w:rPr>
      </w:pPr>
      <w:r w:rsidRPr="00A82133">
        <w:rPr>
          <w:b/>
          <w:bCs/>
          <w:lang w:val="es-MX" w:eastAsia="es-SV"/>
        </w:rPr>
        <w:t xml:space="preserve">CLAUSULA DÉCIMA SÉPTIMA: JURISDICCIÓN. </w:t>
      </w:r>
      <w:r w:rsidRPr="00A82133">
        <w:rPr>
          <w:lang w:val="es-MX" w:eastAsia="es-SV"/>
        </w:rPr>
        <w:t>Para los efectos jurisdiccionales de este Contrato, las partes señalamos como domicilio especial el de esta ciudad, a la jurisdicción de cuyos tribunales competentes nos sometemos.</w:t>
      </w:r>
    </w:p>
    <w:p w14:paraId="3CA7B13C" w14:textId="77777777" w:rsidR="005545BB" w:rsidRDefault="005545BB" w:rsidP="00DE66AC">
      <w:pPr>
        <w:spacing w:line="360" w:lineRule="auto"/>
        <w:jc w:val="both"/>
        <w:rPr>
          <w:lang w:val="es-MX" w:eastAsia="es-SV"/>
        </w:rPr>
      </w:pPr>
    </w:p>
    <w:p w14:paraId="6AFF0B1F" w14:textId="77777777" w:rsidR="00DE66AC" w:rsidRPr="00A82133" w:rsidRDefault="00DE66AC" w:rsidP="00DE66AC">
      <w:pPr>
        <w:spacing w:line="360" w:lineRule="auto"/>
        <w:jc w:val="both"/>
        <w:rPr>
          <w:lang w:val="es-MX" w:eastAsia="es-SV"/>
        </w:rPr>
      </w:pPr>
      <w:r w:rsidRPr="00A82133">
        <w:rPr>
          <w:b/>
          <w:bCs/>
          <w:lang w:val="es-MX" w:eastAsia="es-SV"/>
        </w:rPr>
        <w:lastRenderedPageBreak/>
        <w:t>CLAUSULA DÉCIMA OCTAVA: NOTIFICACIONES</w:t>
      </w:r>
      <w:r w:rsidRPr="00A82133">
        <w:rPr>
          <w:lang w:val="es-MX" w:eastAsia="es-SV"/>
        </w:rPr>
        <w:t>. Las notificaciones entre las partes deberán hacerse por escrito y dirigidas a la dirección indicada. El término “por escrito” significa comunicación en forma escrita con prueba de recibo.</w:t>
      </w:r>
    </w:p>
    <w:p w14:paraId="2A07FC35" w14:textId="61004015" w:rsidR="00DE66AC" w:rsidRPr="00FF295C" w:rsidRDefault="00DE66AC" w:rsidP="00FF295C">
      <w:pPr>
        <w:spacing w:line="360" w:lineRule="auto"/>
        <w:rPr>
          <w:lang w:val="es-MX" w:eastAsia="es-SV"/>
        </w:rPr>
      </w:pPr>
      <w:r w:rsidRPr="00A82133">
        <w:rPr>
          <w:lang w:val="es-MX" w:eastAsia="es-SV"/>
        </w:rPr>
        <w:t>Para notificaciones, las direcciones serán:</w:t>
      </w:r>
    </w:p>
    <w:p w14:paraId="4706EFD7" w14:textId="2ADDF1C5" w:rsidR="004C3B14" w:rsidRDefault="004C3B14" w:rsidP="004C3B14">
      <w:pPr>
        <w:spacing w:after="0" w:line="240" w:lineRule="auto"/>
        <w:rPr>
          <w:u w:val="single"/>
          <w:lang w:val="es-MX" w:eastAsia="es-SV"/>
        </w:rPr>
      </w:pPr>
      <w:r w:rsidRPr="00A82133">
        <w:rPr>
          <w:u w:val="single"/>
          <w:lang w:val="es-MX" w:eastAsia="es-SV"/>
        </w:rPr>
        <w:t>del Comprador</w:t>
      </w:r>
    </w:p>
    <w:p w14:paraId="1F90CAC4" w14:textId="77777777" w:rsidR="00164FE7" w:rsidRPr="00A82133" w:rsidRDefault="00164FE7" w:rsidP="004C3B14">
      <w:pPr>
        <w:spacing w:after="0" w:line="240" w:lineRule="auto"/>
        <w:rPr>
          <w:u w:val="single"/>
          <w:lang w:val="es-MX" w:eastAsia="es-SV"/>
        </w:rPr>
      </w:pPr>
    </w:p>
    <w:p w14:paraId="701CE4CE" w14:textId="3022CA78" w:rsidR="0019129C" w:rsidRPr="0019129C" w:rsidRDefault="0019129C" w:rsidP="0019129C">
      <w:pPr>
        <w:spacing w:line="276" w:lineRule="auto"/>
        <w:jc w:val="both"/>
        <w:rPr>
          <w:b/>
          <w:bCs/>
          <w:lang w:val="es-MX"/>
        </w:rPr>
      </w:pPr>
      <w:r w:rsidRPr="00672E3F">
        <w:rPr>
          <w:lang w:val="es-MX"/>
        </w:rPr>
        <w:t xml:space="preserve">Atención: </w:t>
      </w:r>
      <w:r w:rsidRPr="00934508">
        <w:rPr>
          <w:b/>
          <w:bCs/>
          <w:lang w:val="es-MX"/>
        </w:rPr>
        <w:t>MINISTERIO DE SALUD</w:t>
      </w:r>
    </w:p>
    <w:p w14:paraId="1F82B178" w14:textId="77777777" w:rsidR="0019129C" w:rsidRPr="00672E3F" w:rsidRDefault="0019129C" w:rsidP="00F235F0">
      <w:pPr>
        <w:spacing w:line="360" w:lineRule="auto"/>
        <w:jc w:val="both"/>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14:paraId="73DEFB2B" w14:textId="77777777" w:rsidR="0019129C" w:rsidRPr="00672E3F" w:rsidRDefault="0019129C" w:rsidP="00F235F0">
      <w:pPr>
        <w:spacing w:line="360" w:lineRule="auto"/>
        <w:jc w:val="both"/>
        <w:rPr>
          <w:lang w:val="es-MX"/>
        </w:rPr>
      </w:pPr>
      <w:r w:rsidRPr="00672E3F">
        <w:rPr>
          <w:lang w:val="es-MX"/>
        </w:rPr>
        <w:t>Teléfono: 2591-8293</w:t>
      </w:r>
    </w:p>
    <w:p w14:paraId="4C5691C3" w14:textId="77777777" w:rsidR="0019129C" w:rsidRPr="00672E3F" w:rsidRDefault="0019129C" w:rsidP="00F235F0">
      <w:pPr>
        <w:spacing w:line="360" w:lineRule="auto"/>
        <w:jc w:val="both"/>
        <w:rPr>
          <w:lang w:val="es-MX"/>
        </w:rPr>
      </w:pPr>
      <w:r w:rsidRPr="00672E3F">
        <w:rPr>
          <w:lang w:val="es-MX"/>
        </w:rPr>
        <w:t>Dirección de correo electrónico: acp_ugp@salud.gob.sv</w:t>
      </w:r>
    </w:p>
    <w:p w14:paraId="79E9DB44" w14:textId="77777777" w:rsidR="004C3B14" w:rsidRPr="00A82133" w:rsidRDefault="004C3B14" w:rsidP="00F235F0">
      <w:pPr>
        <w:spacing w:after="0" w:line="360" w:lineRule="auto"/>
        <w:jc w:val="both"/>
        <w:rPr>
          <w:lang w:val="es-MX" w:eastAsia="es-SV"/>
        </w:rPr>
      </w:pPr>
      <w:r w:rsidRPr="00A82133">
        <w:rPr>
          <w:lang w:val="es-MX" w:eastAsia="es-SV"/>
        </w:rPr>
        <w:t>El correo electrónico es solamente el medio para enviar las consultas, pero las mismas deben presentarse en nota adjunta en el correo, debidamente firmadas por la persona responsable.</w:t>
      </w:r>
    </w:p>
    <w:p w14:paraId="233E5F62" w14:textId="77777777" w:rsidR="00164FE7" w:rsidRDefault="00164FE7" w:rsidP="004C3B14">
      <w:pPr>
        <w:spacing w:after="0" w:line="240" w:lineRule="auto"/>
        <w:rPr>
          <w:u w:val="single"/>
          <w:lang w:val="es-MX" w:eastAsia="es-SV"/>
        </w:rPr>
      </w:pPr>
    </w:p>
    <w:p w14:paraId="1B8DC5D4" w14:textId="10BF7D86" w:rsidR="004C3B14" w:rsidRDefault="004C3B14" w:rsidP="004C3B14">
      <w:pPr>
        <w:spacing w:after="0" w:line="240" w:lineRule="auto"/>
        <w:rPr>
          <w:rFonts w:asciiTheme="minorHAnsi" w:hAnsiTheme="minorHAnsi"/>
          <w:u w:val="single"/>
          <w:lang w:val="es-MX" w:eastAsia="es-SV"/>
        </w:rPr>
      </w:pPr>
      <w:r w:rsidRPr="00F31CBC">
        <w:rPr>
          <w:rFonts w:asciiTheme="minorHAnsi" w:hAnsiTheme="minorHAnsi"/>
          <w:u w:val="single"/>
          <w:lang w:val="es-MX" w:eastAsia="es-SV"/>
        </w:rPr>
        <w:t>del Proveedor</w:t>
      </w:r>
    </w:p>
    <w:p w14:paraId="1D3F39A0" w14:textId="77777777" w:rsidR="00164FE7" w:rsidRPr="00F31CBC" w:rsidRDefault="00164FE7" w:rsidP="004C3B14">
      <w:pPr>
        <w:spacing w:after="0" w:line="240" w:lineRule="auto"/>
        <w:rPr>
          <w:rFonts w:asciiTheme="minorHAnsi" w:hAnsiTheme="minorHAnsi"/>
          <w:u w:val="single"/>
          <w:lang w:val="es-MX" w:eastAsia="es-SV"/>
        </w:rPr>
      </w:pPr>
    </w:p>
    <w:p w14:paraId="28EB0EE3" w14:textId="675666C7"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Atención: </w:t>
      </w:r>
      <w:r w:rsidR="004F4C38" w:rsidRPr="004F4C38">
        <w:rPr>
          <w:rFonts w:asciiTheme="minorHAnsi" w:hAnsiTheme="minorHAnsi"/>
          <w:b/>
          <w:kern w:val="1"/>
          <w:lang w:val="es-HN" w:eastAsia="zh-CN" w:bidi="hi-IN"/>
        </w:rPr>
        <w:t>CARLOS JOSUE INGLES CIENFUEGOS</w:t>
      </w:r>
    </w:p>
    <w:p w14:paraId="7414E330" w14:textId="0A21C521" w:rsidR="00F31CBC" w:rsidRPr="00164FD2" w:rsidRDefault="004C3B14" w:rsidP="00164FE7">
      <w:pPr>
        <w:spacing w:after="120" w:line="360" w:lineRule="auto"/>
        <w:rPr>
          <w:rFonts w:asciiTheme="minorHAnsi" w:hAnsiTheme="minorHAnsi"/>
          <w:lang w:val="es-ES_tradnl"/>
        </w:rPr>
      </w:pPr>
      <w:r w:rsidRPr="00164FD2">
        <w:rPr>
          <w:rFonts w:asciiTheme="minorHAnsi" w:hAnsiTheme="minorHAnsi"/>
          <w:lang w:val="es-MX" w:eastAsia="es-SV"/>
        </w:rPr>
        <w:t>Dirección:</w:t>
      </w:r>
      <w:r w:rsidR="00F31CBC" w:rsidRPr="00164FD2">
        <w:rPr>
          <w:rFonts w:asciiTheme="minorHAnsi" w:hAnsiTheme="minorHAnsi"/>
          <w:lang w:val="es-ES_tradnl"/>
        </w:rPr>
        <w:t xml:space="preserve"> </w:t>
      </w:r>
    </w:p>
    <w:p w14:paraId="0B30CEEF" w14:textId="72B13C15"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País: </w:t>
      </w:r>
      <w:r w:rsidR="00F31CBC" w:rsidRPr="00164FD2">
        <w:rPr>
          <w:rFonts w:asciiTheme="minorHAnsi" w:hAnsiTheme="minorHAnsi"/>
          <w:lang w:val="es-MX" w:eastAsia="es-SV"/>
        </w:rPr>
        <w:t>El Salvador</w:t>
      </w:r>
    </w:p>
    <w:p w14:paraId="6A7F69A8" w14:textId="1E99B782"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Teléfono:    </w:t>
      </w:r>
    </w:p>
    <w:p w14:paraId="1F82E2BF" w14:textId="4C9440BB" w:rsidR="00754194" w:rsidRDefault="004C3B14" w:rsidP="00872E99">
      <w:pPr>
        <w:spacing w:after="0" w:line="360" w:lineRule="auto"/>
        <w:rPr>
          <w:rFonts w:asciiTheme="minorHAnsi" w:hAnsiTheme="minorHAnsi"/>
        </w:rPr>
      </w:pPr>
      <w:r w:rsidRPr="00164FD2">
        <w:rPr>
          <w:rFonts w:asciiTheme="minorHAnsi" w:hAnsiTheme="minorHAnsi"/>
          <w:lang w:val="es-MX" w:eastAsia="es-SV"/>
        </w:rPr>
        <w:t>Dirección electrónica:</w:t>
      </w:r>
      <w:r w:rsidR="00164FD2" w:rsidRPr="00164FD2">
        <w:rPr>
          <w:rFonts w:asciiTheme="minorHAnsi" w:hAnsiTheme="minorHAnsi"/>
        </w:rPr>
        <w:t xml:space="preserve"> </w:t>
      </w:r>
    </w:p>
    <w:p w14:paraId="239C42F7" w14:textId="77777777" w:rsidR="00872E99" w:rsidRPr="00872E99" w:rsidRDefault="00872E99" w:rsidP="00872E99">
      <w:pPr>
        <w:spacing w:after="0" w:line="360" w:lineRule="auto"/>
        <w:rPr>
          <w:rFonts w:asciiTheme="minorHAnsi" w:hAnsiTheme="minorHAnsi"/>
        </w:rPr>
      </w:pPr>
    </w:p>
    <w:p w14:paraId="42FCE1BC" w14:textId="7816896E" w:rsidR="00035AA8" w:rsidRPr="000772AA" w:rsidRDefault="004C3B14" w:rsidP="000772AA">
      <w:pPr>
        <w:spacing w:line="360" w:lineRule="auto"/>
        <w:jc w:val="both"/>
        <w:rPr>
          <w:lang w:val="es-MX" w:eastAsia="es-SV"/>
        </w:rPr>
      </w:pPr>
      <w:r w:rsidRPr="00A82133">
        <w:rPr>
          <w:lang w:val="es-MX" w:eastAsia="es-SV"/>
        </w:rPr>
        <w:t>En fe de lo cual firmamos el presente contrato en la ciudad de San Salvador, a los</w:t>
      </w:r>
      <w:r w:rsidR="00BD3D0F">
        <w:rPr>
          <w:lang w:val="es-MX" w:eastAsia="es-SV"/>
        </w:rPr>
        <w:t xml:space="preserve"> </w:t>
      </w:r>
      <w:r w:rsidR="00621D35">
        <w:rPr>
          <w:lang w:val="es-MX" w:eastAsia="es-SV"/>
        </w:rPr>
        <w:t xml:space="preserve">veintisiete </w:t>
      </w:r>
      <w:r w:rsidR="00034F2A">
        <w:rPr>
          <w:lang w:val="es-MX" w:eastAsia="es-SV"/>
        </w:rPr>
        <w:t>días</w:t>
      </w:r>
      <w:r w:rsidRPr="00A82133">
        <w:rPr>
          <w:lang w:val="es-MX" w:eastAsia="es-SV"/>
        </w:rPr>
        <w:t xml:space="preserve"> del mes de </w:t>
      </w:r>
      <w:r w:rsidR="005545BB">
        <w:rPr>
          <w:lang w:val="es-MX" w:eastAsia="es-SV"/>
        </w:rPr>
        <w:t>enero</w:t>
      </w:r>
      <w:r w:rsidR="00BD3D0F">
        <w:rPr>
          <w:lang w:val="es-MX" w:eastAsia="es-SV"/>
        </w:rPr>
        <w:t xml:space="preserve"> </w:t>
      </w:r>
      <w:r w:rsidRPr="00A82133">
        <w:rPr>
          <w:lang w:val="es-MX" w:eastAsia="es-SV"/>
        </w:rPr>
        <w:t xml:space="preserve">de dos mil </w:t>
      </w:r>
      <w:r w:rsidR="005545BB">
        <w:rPr>
          <w:lang w:val="es-MX" w:eastAsia="es-SV"/>
        </w:rPr>
        <w:t>veinte</w:t>
      </w:r>
      <w:r w:rsidRPr="00A82133">
        <w:rPr>
          <w:lang w:val="es-MX" w:eastAsia="es-SV"/>
        </w:rPr>
        <w:t>.</w:t>
      </w:r>
    </w:p>
    <w:p w14:paraId="0FA27B29" w14:textId="1B6E1586" w:rsidR="00872E99" w:rsidRDefault="00872E99" w:rsidP="004C4EA9">
      <w:pPr>
        <w:spacing w:line="360" w:lineRule="auto"/>
        <w:jc w:val="both"/>
        <w:rPr>
          <w:rFonts w:asciiTheme="minorHAnsi" w:hAnsiTheme="minorHAnsi" w:cstheme="minorHAnsi"/>
          <w:b/>
          <w:sz w:val="20"/>
          <w:szCs w:val="20"/>
        </w:rPr>
      </w:pPr>
    </w:p>
    <w:p w14:paraId="693C7A63" w14:textId="77777777" w:rsidR="00621D35" w:rsidRPr="00F235F0" w:rsidRDefault="00621D35" w:rsidP="004C4EA9">
      <w:pPr>
        <w:spacing w:line="360" w:lineRule="auto"/>
        <w:jc w:val="both"/>
        <w:rPr>
          <w:rFonts w:asciiTheme="minorHAnsi" w:hAnsiTheme="minorHAnsi" w:cstheme="minorHAnsi"/>
          <w:b/>
          <w:sz w:val="20"/>
          <w:szCs w:val="20"/>
        </w:rPr>
      </w:pPr>
    </w:p>
    <w:p w14:paraId="6C0C564C" w14:textId="5EE56C40" w:rsidR="004C4EA9" w:rsidRPr="00F235F0" w:rsidRDefault="004C4EA9" w:rsidP="004C4EA9">
      <w:pPr>
        <w:spacing w:after="0" w:line="240" w:lineRule="auto"/>
        <w:jc w:val="both"/>
        <w:rPr>
          <w:rFonts w:asciiTheme="minorHAnsi" w:hAnsiTheme="minorHAnsi" w:cstheme="minorHAnsi"/>
          <w:b/>
          <w:sz w:val="20"/>
          <w:szCs w:val="20"/>
        </w:rPr>
      </w:pPr>
      <w:r w:rsidRPr="00F235F0">
        <w:rPr>
          <w:rFonts w:asciiTheme="minorHAnsi" w:hAnsiTheme="minorHAnsi" w:cstheme="minorHAnsi"/>
          <w:b/>
          <w:sz w:val="20"/>
          <w:szCs w:val="20"/>
        </w:rPr>
        <w:t xml:space="preserve">DRA.  ANA DEL CARMEN ORELLANA BENDEK                              </w:t>
      </w:r>
      <w:r w:rsidR="00F235F0">
        <w:rPr>
          <w:rFonts w:asciiTheme="minorHAnsi" w:hAnsiTheme="minorHAnsi" w:cstheme="minorHAnsi"/>
          <w:b/>
          <w:sz w:val="20"/>
          <w:szCs w:val="20"/>
        </w:rPr>
        <w:t xml:space="preserve">   </w:t>
      </w:r>
      <w:r w:rsidR="00AC6905" w:rsidRPr="00AC6905">
        <w:rPr>
          <w:rFonts w:asciiTheme="minorHAnsi" w:eastAsia="Times New Roman" w:hAnsiTheme="minorHAnsi"/>
          <w:b/>
          <w:sz w:val="20"/>
          <w:szCs w:val="20"/>
          <w:lang w:eastAsia="es-ES"/>
        </w:rPr>
        <w:t>CARLOS JOSUE INGLES CIENFUEGOS</w:t>
      </w:r>
    </w:p>
    <w:p w14:paraId="30579A05" w14:textId="70A09A30" w:rsidR="004C4EA9" w:rsidRPr="00F235F0" w:rsidRDefault="00AC6905" w:rsidP="00AC6905">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                  </w:t>
      </w:r>
      <w:r w:rsidR="004C4EA9" w:rsidRPr="00F235F0">
        <w:rPr>
          <w:rFonts w:asciiTheme="minorHAnsi" w:hAnsiTheme="minorHAnsi" w:cstheme="minorHAnsi"/>
          <w:b/>
          <w:sz w:val="20"/>
          <w:szCs w:val="20"/>
        </w:rPr>
        <w:t xml:space="preserve">MINISTRA DE SALUD                    </w:t>
      </w:r>
      <w:r w:rsidR="00F235F0" w:rsidRPr="00F235F0">
        <w:rPr>
          <w:rFonts w:asciiTheme="minorHAnsi" w:hAnsiTheme="minorHAnsi" w:cstheme="minorHAnsi"/>
          <w:b/>
          <w:sz w:val="20"/>
          <w:szCs w:val="20"/>
        </w:rPr>
        <w:t xml:space="preserve">                   </w:t>
      </w:r>
      <w:r w:rsidR="004C4EA9" w:rsidRPr="00F235F0">
        <w:rPr>
          <w:rFonts w:asciiTheme="minorHAnsi" w:hAnsiTheme="minorHAnsi" w:cstheme="minorHAnsi"/>
          <w:b/>
          <w:sz w:val="20"/>
          <w:szCs w:val="20"/>
        </w:rPr>
        <w:t xml:space="preserve"> </w:t>
      </w:r>
      <w:r w:rsidR="00F235F0">
        <w:rPr>
          <w:rFonts w:asciiTheme="minorHAnsi" w:hAnsiTheme="minorHAnsi" w:cstheme="minorHAnsi"/>
          <w:b/>
          <w:sz w:val="20"/>
          <w:szCs w:val="20"/>
        </w:rPr>
        <w:t xml:space="preserve">            </w:t>
      </w:r>
      <w:r>
        <w:rPr>
          <w:rFonts w:asciiTheme="minorHAnsi" w:hAnsiTheme="minorHAnsi" w:cstheme="minorHAnsi"/>
          <w:b/>
          <w:sz w:val="20"/>
          <w:szCs w:val="20"/>
        </w:rPr>
        <w:t xml:space="preserve">                          CONTRATISTA</w:t>
      </w:r>
    </w:p>
    <w:p w14:paraId="4DEEEB69" w14:textId="3EC113BD" w:rsidR="004C4EA9" w:rsidRDefault="004F1B9C" w:rsidP="004F1B9C">
      <w:pPr>
        <w:spacing w:after="0" w:line="360" w:lineRule="auto"/>
        <w:jc w:val="center"/>
        <w:rPr>
          <w:rFonts w:asciiTheme="minorHAnsi" w:hAnsiTheme="minorHAnsi"/>
          <w:b/>
          <w:kern w:val="1"/>
          <w:sz w:val="20"/>
          <w:szCs w:val="20"/>
          <w:lang w:val="es-HN" w:eastAsia="zh-CN" w:bidi="hi-IN"/>
        </w:rPr>
      </w:pPr>
      <w:r>
        <w:rPr>
          <w:rFonts w:asciiTheme="minorHAnsi" w:hAnsiTheme="minorHAnsi"/>
          <w:b/>
          <w:kern w:val="1"/>
          <w:sz w:val="20"/>
          <w:szCs w:val="20"/>
          <w:lang w:val="es-HN" w:eastAsia="zh-CN" w:bidi="hi-IN"/>
        </w:rPr>
        <w:t xml:space="preserve">                                                                                            </w:t>
      </w:r>
    </w:p>
    <w:p w14:paraId="2B0A4212" w14:textId="43957572" w:rsidR="00AC6905" w:rsidRDefault="00AC6905" w:rsidP="007A6846">
      <w:pPr>
        <w:spacing w:after="0" w:line="360" w:lineRule="auto"/>
        <w:rPr>
          <w:rFonts w:asciiTheme="minorHAnsi" w:hAnsiTheme="minorHAnsi"/>
          <w:sz w:val="20"/>
          <w:szCs w:val="20"/>
          <w:lang w:val="es-MX" w:eastAsia="es-SV"/>
        </w:rPr>
      </w:pPr>
    </w:p>
    <w:p w14:paraId="411E25DD" w14:textId="0E115EE2" w:rsidR="009665F0" w:rsidRDefault="009665F0" w:rsidP="00AC6905">
      <w:pPr>
        <w:suppressAutoHyphens/>
        <w:autoSpaceDN w:val="0"/>
        <w:spacing w:after="0" w:line="240" w:lineRule="auto"/>
        <w:ind w:right="-1"/>
        <w:jc w:val="center"/>
        <w:textAlignment w:val="baseline"/>
        <w:rPr>
          <w:rFonts w:eastAsia="Times New Roman" w:cs="Calibri"/>
          <w:b/>
          <w:kern w:val="3"/>
          <w:lang w:val="es-ES" w:eastAsia="zh-CN"/>
        </w:rPr>
      </w:pPr>
      <w:bookmarkStart w:id="13" w:name="_GoBack"/>
      <w:r w:rsidRPr="009665F0">
        <w:rPr>
          <w:rFonts w:eastAsia="Times New Roman" w:cs="Calibri"/>
          <w:b/>
          <w:noProof/>
          <w:kern w:val="3"/>
          <w:lang w:val="es-ES" w:eastAsia="zh-CN"/>
        </w:rPr>
        <w:drawing>
          <wp:inline distT="0" distB="0" distL="0" distR="0" wp14:anchorId="3360A68D" wp14:editId="20E133D6">
            <wp:extent cx="5760551" cy="7181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118" cy="7183804"/>
                    </a:xfrm>
                    <a:prstGeom prst="rect">
                      <a:avLst/>
                    </a:prstGeom>
                    <a:noFill/>
                    <a:ln>
                      <a:noFill/>
                    </a:ln>
                  </pic:spPr>
                </pic:pic>
              </a:graphicData>
            </a:graphic>
          </wp:inline>
        </w:drawing>
      </w:r>
      <w:bookmarkEnd w:id="13"/>
    </w:p>
    <w:p w14:paraId="1A79BA28" w14:textId="77777777" w:rsidR="009665F0" w:rsidRDefault="009665F0" w:rsidP="000C4208">
      <w:pPr>
        <w:suppressAutoHyphens/>
        <w:autoSpaceDN w:val="0"/>
        <w:spacing w:after="0" w:line="240" w:lineRule="auto"/>
        <w:ind w:right="-1"/>
        <w:textAlignment w:val="baseline"/>
        <w:rPr>
          <w:rFonts w:eastAsia="Times New Roman" w:cs="Calibri"/>
          <w:b/>
          <w:kern w:val="3"/>
          <w:lang w:val="es-ES" w:eastAsia="zh-CN"/>
        </w:rPr>
      </w:pPr>
    </w:p>
    <w:p w14:paraId="7F5579BD" w14:textId="71A322C4" w:rsidR="00AC6905" w:rsidRPr="00AC6905" w:rsidRDefault="00AC6905" w:rsidP="00AC6905">
      <w:pPr>
        <w:suppressAutoHyphens/>
        <w:autoSpaceDN w:val="0"/>
        <w:spacing w:after="0" w:line="240" w:lineRule="auto"/>
        <w:ind w:right="-1"/>
        <w:jc w:val="center"/>
        <w:textAlignment w:val="baseline"/>
        <w:rPr>
          <w:rFonts w:eastAsia="Arial" w:cs="Calibri"/>
          <w:b/>
          <w:kern w:val="3"/>
          <w:lang w:val="es-ES" w:eastAsia="zh-CN"/>
        </w:rPr>
      </w:pPr>
      <w:r w:rsidRPr="00AC6905">
        <w:rPr>
          <w:rFonts w:eastAsia="Times New Roman" w:cs="Calibri"/>
          <w:b/>
          <w:kern w:val="3"/>
          <w:lang w:val="es-ES" w:eastAsia="zh-CN"/>
        </w:rPr>
        <w:lastRenderedPageBreak/>
        <w:t>ANEXO RESOLUCIÓN</w:t>
      </w:r>
      <w:r w:rsidRPr="00AC6905">
        <w:rPr>
          <w:rFonts w:eastAsia="Arial" w:cs="Calibri"/>
          <w:b/>
          <w:kern w:val="3"/>
          <w:lang w:val="es-ES" w:eastAsia="zh-CN"/>
        </w:rPr>
        <w:t xml:space="preserve"> </w:t>
      </w:r>
      <w:r w:rsidRPr="00AC6905">
        <w:rPr>
          <w:rFonts w:eastAsia="Times New Roman" w:cs="Calibri"/>
          <w:b/>
          <w:kern w:val="3"/>
          <w:lang w:val="es-ES" w:eastAsia="zh-CN"/>
        </w:rPr>
        <w:t>DE ADJUDICACIÓN No. 83/</w:t>
      </w:r>
      <w:r w:rsidRPr="00AC6905">
        <w:rPr>
          <w:rFonts w:eastAsia="Arial" w:cs="Calibri"/>
          <w:b/>
          <w:kern w:val="3"/>
          <w:lang w:val="es-ES" w:eastAsia="zh-CN"/>
        </w:rPr>
        <w:t>2019 ACP-UGP</w:t>
      </w:r>
    </w:p>
    <w:p w14:paraId="0D2C411F" w14:textId="77777777" w:rsidR="00AC6905" w:rsidRPr="00AC6905" w:rsidRDefault="00AC6905" w:rsidP="00AC6905">
      <w:pPr>
        <w:suppressAutoHyphens/>
        <w:autoSpaceDN w:val="0"/>
        <w:spacing w:after="0" w:line="240" w:lineRule="auto"/>
        <w:ind w:right="-1"/>
        <w:jc w:val="center"/>
        <w:textAlignment w:val="baseline"/>
        <w:rPr>
          <w:rFonts w:eastAsia="Arial" w:cs="Calibri"/>
          <w:b/>
          <w:kern w:val="3"/>
          <w:lang w:val="es-ES" w:eastAsia="zh-CN"/>
        </w:rPr>
      </w:pPr>
      <w:r w:rsidRPr="00AC6905">
        <w:rPr>
          <w:rFonts w:eastAsia="Arial" w:cs="Calibri"/>
          <w:b/>
          <w:kern w:val="3"/>
          <w:lang w:val="es-ES" w:eastAsia="zh-CN"/>
        </w:rPr>
        <w:t>ESPECIFICACIONES TÉCNICAS</w:t>
      </w:r>
    </w:p>
    <w:p w14:paraId="75CB06AB" w14:textId="77777777" w:rsidR="00AC6905" w:rsidRPr="00AC6905" w:rsidRDefault="00AC6905" w:rsidP="00AC6905">
      <w:pPr>
        <w:suppressAutoHyphens/>
        <w:autoSpaceDN w:val="0"/>
        <w:spacing w:after="0" w:line="240" w:lineRule="auto"/>
        <w:ind w:right="-1"/>
        <w:jc w:val="center"/>
        <w:textAlignment w:val="baseline"/>
        <w:rPr>
          <w:rFonts w:eastAsia="Arial" w:cs="Calibri"/>
          <w:b/>
          <w:kern w:val="3"/>
          <w:lang w:val="es-ES" w:eastAsia="zh-CN"/>
        </w:rPr>
      </w:pPr>
    </w:p>
    <w:tbl>
      <w:tblPr>
        <w:tblW w:w="10065" w:type="dxa"/>
        <w:tblInd w:w="-5" w:type="dxa"/>
        <w:tblBorders>
          <w:top w:val="single" w:sz="4" w:space="0" w:color="000001"/>
          <w:left w:val="single" w:sz="4" w:space="0" w:color="000001"/>
          <w:bottom w:val="single" w:sz="4" w:space="0" w:color="000001"/>
          <w:insideH w:val="single" w:sz="4" w:space="0" w:color="000001"/>
        </w:tblBorders>
        <w:tblCellMar>
          <w:left w:w="0" w:type="dxa"/>
          <w:right w:w="70" w:type="dxa"/>
        </w:tblCellMar>
        <w:tblLook w:val="04A0" w:firstRow="1" w:lastRow="0" w:firstColumn="1" w:lastColumn="0" w:noHBand="0" w:noVBand="1"/>
      </w:tblPr>
      <w:tblGrid>
        <w:gridCol w:w="880"/>
        <w:gridCol w:w="1191"/>
        <w:gridCol w:w="5159"/>
        <w:gridCol w:w="1559"/>
        <w:gridCol w:w="1276"/>
      </w:tblGrid>
      <w:tr w:rsidR="00AC6905" w:rsidRPr="00AC6905" w14:paraId="03D1519E" w14:textId="77777777" w:rsidTr="007139F6">
        <w:trPr>
          <w:cantSplit/>
          <w:trHeight w:val="968"/>
        </w:trPr>
        <w:tc>
          <w:tcPr>
            <w:tcW w:w="880" w:type="dxa"/>
            <w:tcBorders>
              <w:top w:val="single" w:sz="4" w:space="0" w:color="000001"/>
              <w:left w:val="single" w:sz="4" w:space="0" w:color="000001"/>
              <w:bottom w:val="single" w:sz="4" w:space="0" w:color="000001"/>
            </w:tcBorders>
            <w:shd w:val="clear" w:color="auto" w:fill="A6A6A6"/>
            <w:tcMar>
              <w:left w:w="0" w:type="dxa"/>
            </w:tcMar>
            <w:vAlign w:val="center"/>
          </w:tcPr>
          <w:p w14:paraId="08CBC81C" w14:textId="77777777" w:rsidR="00AC6905" w:rsidRPr="00AC6905" w:rsidRDefault="00AC6905" w:rsidP="00AC6905">
            <w:pPr>
              <w:widowControl w:val="0"/>
              <w:suppressAutoHyphens/>
              <w:spacing w:after="0" w:line="240" w:lineRule="auto"/>
              <w:jc w:val="center"/>
              <w:rPr>
                <w:rFonts w:eastAsia="Batang" w:cs="Calibri"/>
                <w:b/>
                <w:color w:val="00000A"/>
                <w:lang w:eastAsia="zh-CN" w:bidi="hi-IN"/>
              </w:rPr>
            </w:pPr>
            <w:r w:rsidRPr="00AC6905">
              <w:rPr>
                <w:rFonts w:eastAsia="Batang" w:cs="Calibri"/>
                <w:b/>
                <w:color w:val="00000A"/>
                <w:lang w:eastAsia="zh-CN" w:bidi="hi-IN"/>
              </w:rPr>
              <w:t>ÍTEM</w:t>
            </w:r>
          </w:p>
        </w:tc>
        <w:tc>
          <w:tcPr>
            <w:tcW w:w="1191" w:type="dxa"/>
            <w:tcBorders>
              <w:top w:val="single" w:sz="4" w:space="0" w:color="000001"/>
              <w:left w:val="single" w:sz="4" w:space="0" w:color="000001"/>
              <w:bottom w:val="single" w:sz="4" w:space="0" w:color="000001"/>
            </w:tcBorders>
            <w:shd w:val="clear" w:color="auto" w:fill="A6A6A6"/>
            <w:tcMar>
              <w:left w:w="0" w:type="dxa"/>
            </w:tcMar>
            <w:vAlign w:val="center"/>
          </w:tcPr>
          <w:p w14:paraId="0CC88290" w14:textId="77777777" w:rsidR="00AC6905" w:rsidRPr="00AC6905" w:rsidRDefault="00AC6905" w:rsidP="00AC6905">
            <w:pPr>
              <w:keepNext/>
              <w:tabs>
                <w:tab w:val="left" w:pos="40"/>
              </w:tabs>
              <w:spacing w:after="0" w:line="240" w:lineRule="auto"/>
              <w:ind w:left="-40"/>
              <w:jc w:val="center"/>
              <w:outlineLvl w:val="1"/>
              <w:rPr>
                <w:rFonts w:eastAsia="SimSun" w:cs="Calibri"/>
                <w:b/>
                <w:iCs/>
                <w:color w:val="00000A"/>
                <w:lang w:val="es-CO" w:eastAsia="es-SV"/>
              </w:rPr>
            </w:pPr>
            <w:r w:rsidRPr="00AC6905">
              <w:rPr>
                <w:rFonts w:eastAsia="SimSun" w:cs="Calibri"/>
                <w:b/>
                <w:iCs/>
                <w:color w:val="00000A"/>
                <w:lang w:val="es-CO" w:eastAsia="es-SV"/>
              </w:rPr>
              <w:t>CÓDIGO MINSAL</w:t>
            </w:r>
          </w:p>
        </w:tc>
        <w:tc>
          <w:tcPr>
            <w:tcW w:w="5159" w:type="dxa"/>
            <w:tcBorders>
              <w:top w:val="single" w:sz="4" w:space="0" w:color="000001"/>
              <w:left w:val="single" w:sz="4" w:space="0" w:color="000001"/>
              <w:bottom w:val="single" w:sz="4" w:space="0" w:color="000001"/>
            </w:tcBorders>
            <w:shd w:val="clear" w:color="auto" w:fill="A6A6A6"/>
            <w:tcMar>
              <w:left w:w="0" w:type="dxa"/>
            </w:tcMar>
            <w:vAlign w:val="center"/>
          </w:tcPr>
          <w:p w14:paraId="03457E1F" w14:textId="77777777" w:rsidR="00AC6905" w:rsidRPr="00AC6905" w:rsidRDefault="00AC6905" w:rsidP="00AC6905">
            <w:pPr>
              <w:keepNext/>
              <w:tabs>
                <w:tab w:val="left" w:pos="-360"/>
              </w:tabs>
              <w:spacing w:after="0" w:line="240" w:lineRule="auto"/>
              <w:ind w:left="360"/>
              <w:jc w:val="center"/>
              <w:outlineLvl w:val="1"/>
              <w:rPr>
                <w:rFonts w:eastAsia="SimSun" w:cs="Calibri"/>
                <w:b/>
                <w:color w:val="00000A"/>
                <w:lang w:eastAsia="es-SV"/>
              </w:rPr>
            </w:pPr>
            <w:r w:rsidRPr="00AC6905">
              <w:rPr>
                <w:rFonts w:eastAsia="SimSun" w:cs="Calibri"/>
                <w:b/>
                <w:color w:val="00000A"/>
                <w:lang w:eastAsia="es-SV"/>
              </w:rPr>
              <w:t>DESCRIPCIÓN</w:t>
            </w:r>
          </w:p>
        </w:tc>
        <w:tc>
          <w:tcPr>
            <w:tcW w:w="1559" w:type="dxa"/>
            <w:tcBorders>
              <w:top w:val="single" w:sz="4" w:space="0" w:color="000001"/>
              <w:left w:val="single" w:sz="4" w:space="0" w:color="000001"/>
              <w:bottom w:val="single" w:sz="4" w:space="0" w:color="000001"/>
              <w:right w:val="single" w:sz="4" w:space="0" w:color="000001"/>
            </w:tcBorders>
            <w:shd w:val="clear" w:color="auto" w:fill="A6A6A6"/>
            <w:tcMar>
              <w:left w:w="0" w:type="dxa"/>
            </w:tcMar>
            <w:vAlign w:val="center"/>
          </w:tcPr>
          <w:p w14:paraId="1C041A65" w14:textId="77777777" w:rsidR="00AC6905" w:rsidRPr="00AC6905" w:rsidRDefault="00AC6905" w:rsidP="00AC6905">
            <w:pPr>
              <w:keepNext/>
              <w:tabs>
                <w:tab w:val="left" w:pos="-360"/>
              </w:tabs>
              <w:spacing w:after="0" w:line="240" w:lineRule="auto"/>
              <w:ind w:left="41"/>
              <w:jc w:val="center"/>
              <w:outlineLvl w:val="1"/>
              <w:rPr>
                <w:rFonts w:eastAsia="SimSun" w:cs="Calibri"/>
                <w:b/>
                <w:color w:val="00000A"/>
                <w:lang w:eastAsia="es-SV"/>
              </w:rPr>
            </w:pPr>
            <w:r w:rsidRPr="00AC6905">
              <w:rPr>
                <w:rFonts w:eastAsia="SimSun" w:cs="Calibri"/>
                <w:b/>
                <w:color w:val="00000A"/>
                <w:lang w:eastAsia="es-SV"/>
              </w:rPr>
              <w:t>CANTIDAD</w:t>
            </w:r>
          </w:p>
        </w:tc>
        <w:tc>
          <w:tcPr>
            <w:tcW w:w="1276" w:type="dxa"/>
            <w:tcBorders>
              <w:top w:val="single" w:sz="4" w:space="0" w:color="000001"/>
              <w:left w:val="single" w:sz="4" w:space="0" w:color="000001"/>
              <w:bottom w:val="single" w:sz="4" w:space="0" w:color="000001"/>
              <w:right w:val="single" w:sz="4" w:space="0" w:color="000001"/>
            </w:tcBorders>
            <w:shd w:val="clear" w:color="auto" w:fill="A6A6A6"/>
            <w:vAlign w:val="center"/>
          </w:tcPr>
          <w:p w14:paraId="647551D5" w14:textId="77777777" w:rsidR="00AC6905" w:rsidRPr="00AC6905" w:rsidRDefault="00AC6905" w:rsidP="00AC6905">
            <w:pPr>
              <w:keepNext/>
              <w:tabs>
                <w:tab w:val="left" w:pos="-360"/>
              </w:tabs>
              <w:spacing w:after="0" w:line="240" w:lineRule="auto"/>
              <w:ind w:left="41"/>
              <w:jc w:val="center"/>
              <w:outlineLvl w:val="1"/>
              <w:rPr>
                <w:rFonts w:eastAsia="SimSun" w:cs="Calibri"/>
                <w:b/>
                <w:color w:val="00000A"/>
                <w:lang w:eastAsia="es-SV"/>
              </w:rPr>
            </w:pPr>
            <w:r w:rsidRPr="00AC6905">
              <w:rPr>
                <w:rFonts w:eastAsia="SimSun" w:cs="Calibri"/>
                <w:b/>
                <w:color w:val="00000A"/>
                <w:lang w:eastAsia="es-SV"/>
              </w:rPr>
              <w:t>UNIDAD DE MEDIDA</w:t>
            </w:r>
          </w:p>
        </w:tc>
      </w:tr>
      <w:tr w:rsidR="00AC6905" w:rsidRPr="00AC6905" w14:paraId="2E1CF06F" w14:textId="77777777" w:rsidTr="007139F6">
        <w:trPr>
          <w:cantSplit/>
          <w:trHeight w:val="880"/>
        </w:trPr>
        <w:tc>
          <w:tcPr>
            <w:tcW w:w="880" w:type="dxa"/>
            <w:tcBorders>
              <w:top w:val="single" w:sz="4" w:space="0" w:color="000001"/>
              <w:left w:val="single" w:sz="4" w:space="0" w:color="000001"/>
              <w:bottom w:val="single" w:sz="4" w:space="0" w:color="000001"/>
            </w:tcBorders>
            <w:shd w:val="clear" w:color="auto" w:fill="FFFFFF"/>
            <w:tcMar>
              <w:left w:w="0" w:type="dxa"/>
            </w:tcMar>
            <w:vAlign w:val="center"/>
          </w:tcPr>
          <w:p w14:paraId="1034C9D5" w14:textId="77777777" w:rsidR="00AC6905" w:rsidRPr="00AC6905" w:rsidRDefault="00AC6905" w:rsidP="00AC6905">
            <w:pPr>
              <w:widowControl w:val="0"/>
              <w:suppressLineNumbers/>
              <w:suppressAutoHyphens/>
              <w:jc w:val="center"/>
              <w:rPr>
                <w:rFonts w:eastAsia="Arial Unicode MS" w:cs="Calibri"/>
                <w:bCs/>
                <w:kern w:val="1"/>
                <w:lang w:val="es-EC" w:eastAsia="zh-CN" w:bidi="hi-IN"/>
              </w:rPr>
            </w:pPr>
            <w:r w:rsidRPr="00AC6905">
              <w:rPr>
                <w:rFonts w:eastAsia="Arial Unicode MS" w:cs="Calibri"/>
                <w:bCs/>
                <w:kern w:val="1"/>
                <w:lang w:val="es-EC" w:eastAsia="zh-CN" w:bidi="hi-IN"/>
              </w:rPr>
              <w:t>1</w:t>
            </w:r>
          </w:p>
        </w:tc>
        <w:tc>
          <w:tcPr>
            <w:tcW w:w="1191" w:type="dxa"/>
            <w:tcBorders>
              <w:top w:val="single" w:sz="4" w:space="0" w:color="000001"/>
              <w:left w:val="single" w:sz="4" w:space="0" w:color="000001"/>
              <w:bottom w:val="single" w:sz="4" w:space="0" w:color="000001"/>
            </w:tcBorders>
            <w:shd w:val="clear" w:color="auto" w:fill="FFFFFF"/>
            <w:tcMar>
              <w:left w:w="0" w:type="dxa"/>
            </w:tcMar>
            <w:vAlign w:val="center"/>
          </w:tcPr>
          <w:p w14:paraId="542FA308" w14:textId="77777777" w:rsidR="00AC6905" w:rsidRPr="00AC6905" w:rsidRDefault="00AC6905" w:rsidP="00AC6905">
            <w:pPr>
              <w:jc w:val="center"/>
              <w:rPr>
                <w:rFonts w:asciiTheme="minorHAnsi" w:eastAsiaTheme="minorHAnsi" w:hAnsiTheme="minorHAnsi" w:cs="Calibri"/>
              </w:rPr>
            </w:pPr>
            <w:r w:rsidRPr="00AC6905">
              <w:rPr>
                <w:rFonts w:asciiTheme="minorHAnsi" w:eastAsiaTheme="minorHAnsi" w:hAnsiTheme="minorHAnsi" w:cs="Calibri"/>
              </w:rPr>
              <w:t>50116500</w:t>
            </w:r>
          </w:p>
        </w:tc>
        <w:tc>
          <w:tcPr>
            <w:tcW w:w="5159" w:type="dxa"/>
            <w:tcBorders>
              <w:top w:val="single" w:sz="4" w:space="0" w:color="000001"/>
              <w:left w:val="single" w:sz="4" w:space="0" w:color="000001"/>
              <w:bottom w:val="single" w:sz="4" w:space="0" w:color="000001"/>
            </w:tcBorders>
            <w:shd w:val="clear" w:color="auto" w:fill="FFFFFF"/>
            <w:tcMar>
              <w:left w:w="0" w:type="dxa"/>
            </w:tcMar>
            <w:vAlign w:val="center"/>
          </w:tcPr>
          <w:p w14:paraId="428E3BA7" w14:textId="77777777" w:rsidR="00AC6905" w:rsidRPr="00AC6905" w:rsidRDefault="00AC6905" w:rsidP="00AC6905">
            <w:pPr>
              <w:ind w:left="57" w:right="57"/>
              <w:jc w:val="both"/>
              <w:rPr>
                <w:rFonts w:asciiTheme="minorHAnsi" w:eastAsia="Lucida Sans Unicode" w:hAnsiTheme="minorHAnsi" w:cs="Calibri"/>
                <w:b/>
                <w:bCs/>
                <w:color w:val="000000"/>
                <w:lang w:bidi="hi-IN"/>
              </w:rPr>
            </w:pPr>
            <w:r w:rsidRPr="00AC6905">
              <w:rPr>
                <w:rFonts w:asciiTheme="minorHAnsi" w:eastAsia="Lucida Sans Unicode" w:hAnsiTheme="minorHAnsi" w:cs="Calibri"/>
                <w:b/>
                <w:bCs/>
                <w:color w:val="000000"/>
                <w:lang w:bidi="hi-IN"/>
              </w:rPr>
              <w:t>Complemento vitamínico y mineral en polvo (sobre) 1 gramo</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0" w:type="dxa"/>
            </w:tcMar>
            <w:vAlign w:val="center"/>
          </w:tcPr>
          <w:p w14:paraId="65935606" w14:textId="77777777" w:rsidR="00AC6905" w:rsidRPr="00AC6905" w:rsidRDefault="00AC6905" w:rsidP="00AC6905">
            <w:pPr>
              <w:widowControl w:val="0"/>
              <w:suppressLineNumbers/>
              <w:ind w:left="57"/>
              <w:jc w:val="center"/>
              <w:rPr>
                <w:rFonts w:eastAsia="Arial Unicode MS" w:cs="Calibri"/>
                <w:color w:val="000000"/>
                <w:kern w:val="1"/>
                <w:lang w:val="es-EC" w:eastAsia="zh-CN" w:bidi="hi-IN"/>
              </w:rPr>
            </w:pPr>
            <w:r w:rsidRPr="00AC6905">
              <w:rPr>
                <w:rFonts w:eastAsia="Arial Unicode MS" w:cs="Calibri"/>
                <w:color w:val="000000"/>
                <w:kern w:val="1"/>
                <w:lang w:val="es-EC" w:eastAsia="zh-CN" w:bidi="hi-IN"/>
              </w:rPr>
              <w:t>1,180,000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605814A5" w14:textId="77777777" w:rsidR="00AC6905" w:rsidRPr="00AC6905" w:rsidRDefault="00AC6905" w:rsidP="00AC6905">
            <w:pPr>
              <w:widowControl w:val="0"/>
              <w:suppressLineNumbers/>
              <w:ind w:left="57"/>
              <w:jc w:val="center"/>
              <w:rPr>
                <w:rFonts w:eastAsia="Arial Unicode MS" w:cs="Calibri"/>
                <w:color w:val="000000"/>
                <w:kern w:val="1"/>
                <w:lang w:val="es-EC" w:eastAsia="zh-CN" w:bidi="hi-IN"/>
              </w:rPr>
            </w:pPr>
            <w:r w:rsidRPr="00AC6905">
              <w:rPr>
                <w:rFonts w:eastAsia="Arial Unicode MS" w:cs="Calibri"/>
                <w:color w:val="000000"/>
                <w:kern w:val="1"/>
                <w:lang w:val="es-EC" w:eastAsia="zh-CN" w:bidi="hi-IN"/>
              </w:rPr>
              <w:t>C/U</w:t>
            </w:r>
          </w:p>
        </w:tc>
      </w:tr>
    </w:tbl>
    <w:tbl>
      <w:tblPr>
        <w:tblpPr w:leftFromText="141" w:rightFromText="141" w:vertAnchor="text" w:horzAnchor="margin" w:tblpY="7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7967"/>
      </w:tblGrid>
      <w:tr w:rsidR="00AC6905" w:rsidRPr="004C33DA" w14:paraId="45953CE7" w14:textId="77777777" w:rsidTr="007139F6">
        <w:trPr>
          <w:trHeight w:val="5229"/>
        </w:trPr>
        <w:tc>
          <w:tcPr>
            <w:tcW w:w="675" w:type="dxa"/>
          </w:tcPr>
          <w:p w14:paraId="27409AC8" w14:textId="77777777" w:rsidR="00AC6905" w:rsidRPr="00AC6905" w:rsidRDefault="00AC6905" w:rsidP="00AC6905">
            <w:pPr>
              <w:jc w:val="center"/>
              <w:rPr>
                <w:rFonts w:asciiTheme="minorHAnsi" w:eastAsiaTheme="minorHAnsi" w:hAnsiTheme="minorHAnsi" w:cstheme="minorHAnsi"/>
                <w:sz w:val="18"/>
                <w:szCs w:val="18"/>
                <w:lang w:val="es-ES_tradnl"/>
              </w:rPr>
            </w:pPr>
          </w:p>
          <w:p w14:paraId="747EB6EE" w14:textId="77777777" w:rsidR="00AC6905" w:rsidRPr="00AC6905" w:rsidRDefault="00AC6905" w:rsidP="00AC6905">
            <w:pPr>
              <w:jc w:val="center"/>
              <w:rPr>
                <w:rFonts w:asciiTheme="minorHAnsi" w:eastAsiaTheme="minorHAnsi" w:hAnsiTheme="minorHAnsi" w:cstheme="minorHAnsi"/>
                <w:sz w:val="18"/>
                <w:szCs w:val="18"/>
                <w:lang w:val="es-ES_tradnl"/>
              </w:rPr>
            </w:pPr>
          </w:p>
          <w:p w14:paraId="3C3CC538" w14:textId="77777777" w:rsidR="00AC6905" w:rsidRPr="00AC6905" w:rsidRDefault="00AC6905" w:rsidP="00AC6905">
            <w:pPr>
              <w:jc w:val="center"/>
              <w:rPr>
                <w:rFonts w:asciiTheme="minorHAnsi" w:eastAsiaTheme="minorHAnsi" w:hAnsiTheme="minorHAnsi" w:cstheme="minorHAnsi"/>
                <w:sz w:val="18"/>
                <w:szCs w:val="18"/>
                <w:lang w:val="es-ES_tradnl"/>
              </w:rPr>
            </w:pPr>
          </w:p>
          <w:p w14:paraId="0266B975" w14:textId="77777777" w:rsidR="00AC6905" w:rsidRPr="00AC6905" w:rsidRDefault="00AC6905" w:rsidP="00AC6905">
            <w:pPr>
              <w:jc w:val="center"/>
              <w:rPr>
                <w:rFonts w:asciiTheme="minorHAnsi" w:eastAsiaTheme="minorHAnsi" w:hAnsiTheme="minorHAnsi" w:cstheme="minorHAnsi"/>
                <w:sz w:val="18"/>
                <w:szCs w:val="18"/>
                <w:lang w:val="es-ES_tradnl"/>
              </w:rPr>
            </w:pPr>
          </w:p>
          <w:p w14:paraId="39E57540" w14:textId="77777777" w:rsidR="00AC6905" w:rsidRPr="00AC6905" w:rsidRDefault="00AC6905" w:rsidP="00AC6905">
            <w:pPr>
              <w:jc w:val="center"/>
              <w:rPr>
                <w:rFonts w:asciiTheme="minorHAnsi" w:eastAsiaTheme="minorHAnsi" w:hAnsiTheme="minorHAnsi" w:cstheme="minorHAnsi"/>
                <w:sz w:val="18"/>
                <w:szCs w:val="18"/>
                <w:lang w:val="es-ES_tradnl"/>
              </w:rPr>
            </w:pPr>
            <w:r w:rsidRPr="00AC6905">
              <w:rPr>
                <w:rFonts w:asciiTheme="minorHAnsi" w:eastAsiaTheme="minorHAnsi" w:hAnsiTheme="minorHAnsi" w:cstheme="minorHAnsi"/>
                <w:sz w:val="18"/>
                <w:szCs w:val="18"/>
                <w:lang w:val="es-ES_tradnl"/>
              </w:rPr>
              <w:t>1</w:t>
            </w:r>
          </w:p>
        </w:tc>
        <w:tc>
          <w:tcPr>
            <w:tcW w:w="1418" w:type="dxa"/>
          </w:tcPr>
          <w:p w14:paraId="32CFF77D" w14:textId="77777777" w:rsidR="00AC6905" w:rsidRPr="00AC6905" w:rsidRDefault="00AC6905" w:rsidP="00AC6905">
            <w:pPr>
              <w:jc w:val="both"/>
              <w:rPr>
                <w:rFonts w:asciiTheme="minorHAnsi" w:eastAsiaTheme="minorHAnsi" w:hAnsiTheme="minorHAnsi" w:cstheme="minorHAnsi"/>
                <w:b/>
                <w:sz w:val="18"/>
                <w:szCs w:val="18"/>
              </w:rPr>
            </w:pPr>
          </w:p>
          <w:p w14:paraId="6F563BB7" w14:textId="77777777" w:rsidR="00AC6905" w:rsidRPr="00AC6905" w:rsidRDefault="00AC6905" w:rsidP="00AC6905">
            <w:pPr>
              <w:jc w:val="both"/>
              <w:rPr>
                <w:rFonts w:asciiTheme="minorHAnsi" w:eastAsiaTheme="minorHAnsi" w:hAnsiTheme="minorHAnsi" w:cstheme="minorHAnsi"/>
                <w:b/>
                <w:sz w:val="18"/>
                <w:szCs w:val="18"/>
              </w:rPr>
            </w:pPr>
          </w:p>
          <w:p w14:paraId="5A3DDC5B" w14:textId="77777777" w:rsidR="00AC6905" w:rsidRPr="00AC6905" w:rsidRDefault="00AC6905" w:rsidP="00AC6905">
            <w:pPr>
              <w:jc w:val="both"/>
              <w:rPr>
                <w:rFonts w:asciiTheme="minorHAnsi" w:eastAsiaTheme="minorHAnsi" w:hAnsiTheme="minorHAnsi" w:cstheme="minorHAnsi"/>
                <w:b/>
                <w:sz w:val="18"/>
                <w:szCs w:val="18"/>
              </w:rPr>
            </w:pPr>
          </w:p>
          <w:p w14:paraId="123B7916" w14:textId="77777777" w:rsidR="00AC6905" w:rsidRPr="00AC6905" w:rsidRDefault="00AC6905" w:rsidP="00AC6905">
            <w:pPr>
              <w:jc w:val="both"/>
              <w:rPr>
                <w:rFonts w:asciiTheme="minorHAnsi" w:eastAsiaTheme="minorHAnsi" w:hAnsiTheme="minorHAnsi" w:cstheme="minorHAnsi"/>
                <w:sz w:val="18"/>
                <w:szCs w:val="18"/>
              </w:rPr>
            </w:pPr>
            <w:r w:rsidRPr="00AC6905">
              <w:rPr>
                <w:rFonts w:asciiTheme="minorHAnsi" w:eastAsiaTheme="minorHAnsi" w:hAnsiTheme="minorHAnsi" w:cstheme="minorHAnsi"/>
                <w:b/>
                <w:sz w:val="18"/>
                <w:szCs w:val="18"/>
              </w:rPr>
              <w:t>Complemento vitamínico y mineral en polvo (sobre) 1 gramo</w:t>
            </w:r>
          </w:p>
        </w:tc>
        <w:tc>
          <w:tcPr>
            <w:tcW w:w="7967" w:type="dxa"/>
          </w:tcPr>
          <w:p w14:paraId="0EA0F54C"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 xml:space="preserve">ADQUISICIÓN DE COMPLEMENTO VITAMÍNICO Y MINERAL EN POLVO (SOBRE) 1 GRAMO </w:t>
            </w:r>
          </w:p>
          <w:p w14:paraId="4FEF0FD8"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 xml:space="preserve">ASPECTOS LOGÍSTICOS Y TÉCNICOS DE LA OFERTA Y ESPECIFICACIONES TÉCNICAS: </w:t>
            </w:r>
          </w:p>
          <w:p w14:paraId="213FA3E4"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A. REQUISITOS TÉCNICOS:</w:t>
            </w:r>
          </w:p>
          <w:p w14:paraId="217F342D" w14:textId="77777777" w:rsidR="00AC6905" w:rsidRPr="004C33DA" w:rsidRDefault="00AC6905" w:rsidP="00AC6905">
            <w:pPr>
              <w:rPr>
                <w:rFonts w:asciiTheme="minorHAnsi" w:eastAsiaTheme="minorHAnsi" w:hAnsiTheme="minorHAnsi" w:cstheme="minorHAnsi"/>
                <w:b/>
                <w:sz w:val="16"/>
                <w:szCs w:val="16"/>
                <w:u w:val="single"/>
              </w:rPr>
            </w:pPr>
            <w:r w:rsidRPr="004C33DA">
              <w:rPr>
                <w:rFonts w:asciiTheme="minorHAnsi" w:eastAsiaTheme="minorHAnsi" w:hAnsiTheme="minorHAnsi" w:cstheme="minorHAnsi"/>
                <w:b/>
                <w:sz w:val="16"/>
                <w:szCs w:val="16"/>
              </w:rPr>
              <w:t xml:space="preserve">1. </w:t>
            </w:r>
            <w:r w:rsidRPr="004C33DA">
              <w:rPr>
                <w:rFonts w:asciiTheme="minorHAnsi" w:eastAsiaTheme="minorHAnsi" w:hAnsiTheme="minorHAnsi" w:cstheme="minorHAnsi"/>
                <w:b/>
                <w:sz w:val="16"/>
                <w:szCs w:val="16"/>
                <w:u w:val="single"/>
              </w:rPr>
              <w:t>DESCRIPCIÓN DEL PRODUCTO:</w:t>
            </w:r>
          </w:p>
          <w:p w14:paraId="28016DBA"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 xml:space="preserve">LOS MICRONUTRIENTES EN POLVO SON UNA MEZCLA DE 15 VITAMINAS Y MINERALES EN FORMA DE POLVO SECO, DE COLOR BLANCO Y OLOR CARACTERÍSTICO, CONTENIDOS EN UN SOBRE DE UN GRAMO PARA SER AGREGADOS EN UNA SOLA DOSIS EN ALIMENTOS SÓLIDOS O SEMISÓLIDOS QUE ESTÁN LISTOS PARA CONSUMIR. NO </w:t>
            </w:r>
            <w:proofErr w:type="gramStart"/>
            <w:r w:rsidRPr="004C33DA">
              <w:rPr>
                <w:rFonts w:asciiTheme="minorHAnsi" w:eastAsiaTheme="minorHAnsi" w:hAnsiTheme="minorHAnsi" w:cstheme="minorHAnsi"/>
                <w:b/>
                <w:sz w:val="16"/>
                <w:szCs w:val="16"/>
              </w:rPr>
              <w:t>CONTIENE  LACTOSA</w:t>
            </w:r>
            <w:proofErr w:type="gramEnd"/>
            <w:r w:rsidRPr="004C33DA">
              <w:rPr>
                <w:rFonts w:asciiTheme="minorHAnsi" w:eastAsiaTheme="minorHAnsi" w:hAnsiTheme="minorHAnsi" w:cstheme="minorHAnsi"/>
                <w:b/>
                <w:sz w:val="16"/>
                <w:szCs w:val="16"/>
              </w:rPr>
              <w:t>, NI EDULCORANTES O SABORIZANTES.</w:t>
            </w:r>
          </w:p>
          <w:p w14:paraId="59DB4811"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2. Fórmula</w:t>
            </w:r>
          </w:p>
          <w:p w14:paraId="4C68A9AA"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 xml:space="preserve">la formulación de 15 micronutrientes por sobre es la requerida y no se aceptarán modificaciones o adiciones a la misma. Cantidad de nutrientes por sobre de 1 g:  </w:t>
            </w:r>
          </w:p>
          <w:tbl>
            <w:tblPr>
              <w:tblW w:w="0" w:type="auto"/>
              <w:tblLayout w:type="fixed"/>
              <w:tblLook w:val="0000" w:firstRow="0" w:lastRow="0" w:firstColumn="0" w:lastColumn="0" w:noHBand="0" w:noVBand="0"/>
            </w:tblPr>
            <w:tblGrid>
              <w:gridCol w:w="1602"/>
              <w:gridCol w:w="1371"/>
              <w:gridCol w:w="3574"/>
            </w:tblGrid>
            <w:tr w:rsidR="00AC6905" w:rsidRPr="004C33DA" w14:paraId="432A4B20"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6641B167" w14:textId="77777777" w:rsidR="00AC6905" w:rsidRPr="004C33DA" w:rsidRDefault="00AC6905" w:rsidP="007E27A9">
                  <w:pPr>
                    <w:framePr w:hSpace="141" w:wrap="around" w:vAnchor="text" w:hAnchor="margin" w:y="785"/>
                    <w:autoSpaceDE w:val="0"/>
                    <w:rPr>
                      <w:rFonts w:asciiTheme="minorHAnsi" w:hAnsiTheme="minorHAnsi" w:cstheme="minorHAnsi"/>
                      <w:b/>
                      <w:sz w:val="16"/>
                      <w:szCs w:val="16"/>
                    </w:rPr>
                  </w:pPr>
                  <w:r w:rsidRPr="004C33DA">
                    <w:rPr>
                      <w:rFonts w:asciiTheme="minorHAnsi" w:eastAsiaTheme="minorHAnsi" w:hAnsiTheme="minorHAnsi" w:cstheme="minorHAnsi"/>
                      <w:b/>
                      <w:sz w:val="16"/>
                      <w:szCs w:val="16"/>
                    </w:rPr>
                    <w:t xml:space="preserve">Nutriente </w:t>
                  </w:r>
                </w:p>
              </w:tc>
              <w:tc>
                <w:tcPr>
                  <w:tcW w:w="1371" w:type="dxa"/>
                  <w:tcBorders>
                    <w:top w:val="single" w:sz="4" w:space="0" w:color="000000"/>
                    <w:left w:val="single" w:sz="4" w:space="0" w:color="000000"/>
                    <w:bottom w:val="single" w:sz="4" w:space="0" w:color="000000"/>
                  </w:tcBorders>
                  <w:shd w:val="clear" w:color="auto" w:fill="auto"/>
                </w:tcPr>
                <w:p w14:paraId="013FA3AC" w14:textId="77777777" w:rsidR="00AC6905" w:rsidRPr="004C33DA" w:rsidRDefault="00AC6905" w:rsidP="007E27A9">
                  <w:pPr>
                    <w:framePr w:hSpace="141" w:wrap="around" w:vAnchor="text" w:hAnchor="margin" w:y="785"/>
                    <w:autoSpaceDE w:val="0"/>
                    <w:rPr>
                      <w:rFonts w:asciiTheme="minorHAnsi" w:hAnsiTheme="minorHAnsi" w:cstheme="minorHAnsi"/>
                      <w:b/>
                      <w:sz w:val="16"/>
                      <w:szCs w:val="16"/>
                    </w:rPr>
                  </w:pPr>
                  <w:r w:rsidRPr="004C33DA">
                    <w:rPr>
                      <w:rFonts w:asciiTheme="minorHAnsi" w:hAnsiTheme="minorHAnsi" w:cstheme="minorHAnsi"/>
                      <w:b/>
                      <w:sz w:val="16"/>
                      <w:szCs w:val="16"/>
                    </w:rPr>
                    <w:t xml:space="preserve"> </w:t>
                  </w:r>
                  <w:r w:rsidRPr="004C33DA">
                    <w:rPr>
                      <w:rFonts w:asciiTheme="minorHAnsi" w:eastAsiaTheme="minorHAnsi" w:hAnsiTheme="minorHAnsi" w:cstheme="minorHAnsi"/>
                      <w:b/>
                      <w:sz w:val="16"/>
                      <w:szCs w:val="16"/>
                    </w:rPr>
                    <w:t xml:space="preserve">Cantidad </w:t>
                  </w:r>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0176BC81" w14:textId="77777777" w:rsidR="00AC6905" w:rsidRPr="004C33DA" w:rsidRDefault="00AC6905" w:rsidP="007E27A9">
                  <w:pPr>
                    <w:framePr w:hSpace="141" w:wrap="around" w:vAnchor="text" w:hAnchor="margin" w:y="785"/>
                    <w:autoSpaceDE w:val="0"/>
                    <w:rPr>
                      <w:rFonts w:asciiTheme="minorHAnsi" w:eastAsiaTheme="minorHAnsi" w:hAnsiTheme="minorHAnsi" w:cstheme="minorHAnsi"/>
                      <w:sz w:val="16"/>
                      <w:szCs w:val="16"/>
                    </w:rPr>
                  </w:pPr>
                  <w:r w:rsidRPr="004C33DA">
                    <w:rPr>
                      <w:rFonts w:asciiTheme="minorHAnsi" w:eastAsiaTheme="minorHAnsi" w:hAnsiTheme="minorHAnsi" w:cstheme="minorHAnsi"/>
                      <w:b/>
                      <w:sz w:val="16"/>
                      <w:szCs w:val="16"/>
                    </w:rPr>
                    <w:t xml:space="preserve">Descripción </w:t>
                  </w:r>
                </w:p>
              </w:tc>
            </w:tr>
            <w:tr w:rsidR="00AC6905" w:rsidRPr="004C33DA" w14:paraId="5FDF0020"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4890DAAF" w14:textId="77777777" w:rsidR="00AC6905" w:rsidRPr="004C33DA" w:rsidRDefault="00AC6905" w:rsidP="007E27A9">
                  <w:pPr>
                    <w:framePr w:hSpace="141" w:wrap="around" w:vAnchor="text" w:hAnchor="margin" w:y="785"/>
                    <w:autoSpaceDE w:val="0"/>
                    <w:rPr>
                      <w:rFonts w:asciiTheme="minorHAnsi" w:hAnsiTheme="minorHAnsi" w:cstheme="minorHAnsi"/>
                      <w:sz w:val="16"/>
                      <w:szCs w:val="16"/>
                    </w:rPr>
                  </w:pPr>
                  <w:r w:rsidRPr="004C33DA">
                    <w:rPr>
                      <w:rFonts w:asciiTheme="minorHAnsi" w:eastAsiaTheme="minorHAnsi" w:hAnsiTheme="minorHAnsi" w:cstheme="minorHAnsi"/>
                      <w:sz w:val="16"/>
                      <w:szCs w:val="16"/>
                    </w:rPr>
                    <w:t xml:space="preserve">Vitamina A </w:t>
                  </w:r>
                </w:p>
              </w:tc>
              <w:tc>
                <w:tcPr>
                  <w:tcW w:w="1371" w:type="dxa"/>
                  <w:tcBorders>
                    <w:top w:val="single" w:sz="4" w:space="0" w:color="000000"/>
                    <w:left w:val="single" w:sz="4" w:space="0" w:color="000000"/>
                    <w:bottom w:val="single" w:sz="4" w:space="0" w:color="000000"/>
                  </w:tcBorders>
                  <w:shd w:val="clear" w:color="auto" w:fill="auto"/>
                </w:tcPr>
                <w:p w14:paraId="782244D0" w14:textId="77777777" w:rsidR="00AC6905" w:rsidRPr="004C33DA" w:rsidRDefault="00AC6905" w:rsidP="007E27A9">
                  <w:pPr>
                    <w:framePr w:hSpace="141" w:wrap="around" w:vAnchor="text" w:hAnchor="margin" w:y="785"/>
                    <w:autoSpaceDE w:val="0"/>
                    <w:rPr>
                      <w:rFonts w:asciiTheme="minorHAnsi" w:hAnsiTheme="minorHAnsi" w:cstheme="minorHAnsi"/>
                      <w:sz w:val="16"/>
                      <w:szCs w:val="16"/>
                    </w:rPr>
                  </w:pPr>
                  <w:r w:rsidRPr="004C33DA">
                    <w:rPr>
                      <w:rFonts w:asciiTheme="minorHAnsi" w:hAnsiTheme="minorHAnsi" w:cstheme="minorHAnsi"/>
                      <w:sz w:val="16"/>
                      <w:szCs w:val="16"/>
                    </w:rPr>
                    <w:t xml:space="preserve"> </w:t>
                  </w:r>
                  <w:r w:rsidRPr="004C33DA">
                    <w:rPr>
                      <w:rFonts w:asciiTheme="minorHAnsi" w:eastAsiaTheme="minorHAnsi" w:hAnsiTheme="minorHAnsi" w:cstheme="minorHAnsi"/>
                      <w:sz w:val="16"/>
                      <w:szCs w:val="16"/>
                    </w:rPr>
                    <w:t xml:space="preserve">(300 – </w:t>
                  </w:r>
                  <w:proofErr w:type="gramStart"/>
                  <w:r w:rsidRPr="004C33DA">
                    <w:rPr>
                      <w:rFonts w:asciiTheme="minorHAnsi" w:eastAsiaTheme="minorHAnsi" w:hAnsiTheme="minorHAnsi" w:cstheme="minorHAnsi"/>
                      <w:sz w:val="16"/>
                      <w:szCs w:val="16"/>
                    </w:rPr>
                    <w:t>500)</w:t>
                  </w:r>
                  <w:proofErr w:type="spellStart"/>
                  <w:r w:rsidRPr="004C33DA">
                    <w:rPr>
                      <w:rFonts w:asciiTheme="minorHAnsi" w:eastAsiaTheme="minorHAnsi" w:hAnsiTheme="minorHAnsi" w:cstheme="minorHAnsi"/>
                      <w:sz w:val="16"/>
                      <w:szCs w:val="16"/>
                    </w:rPr>
                    <w:t>mcg</w:t>
                  </w:r>
                  <w:proofErr w:type="spellEnd"/>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55B6C637" w14:textId="77777777" w:rsidR="00AC6905" w:rsidRPr="004C33DA" w:rsidRDefault="00AC6905" w:rsidP="007E27A9">
                  <w:pPr>
                    <w:framePr w:hSpace="141" w:wrap="around" w:vAnchor="text" w:hAnchor="margin" w:y="785"/>
                    <w:autoSpaceDE w:val="0"/>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Acetato de Retinol </w:t>
                  </w:r>
                </w:p>
              </w:tc>
            </w:tr>
            <w:tr w:rsidR="00AC6905" w:rsidRPr="004C33DA" w14:paraId="7C3F9D19"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0914A4CB" w14:textId="77777777" w:rsidR="00AC6905" w:rsidRPr="004C33DA" w:rsidRDefault="00AC6905" w:rsidP="007E27A9">
                  <w:pPr>
                    <w:framePr w:hSpace="141" w:wrap="around" w:vAnchor="text" w:hAnchor="margin" w:y="785"/>
                    <w:autoSpaceDE w:val="0"/>
                    <w:rPr>
                      <w:rFonts w:asciiTheme="minorHAnsi" w:hAnsiTheme="minorHAnsi" w:cstheme="minorHAnsi"/>
                      <w:sz w:val="16"/>
                      <w:szCs w:val="16"/>
                    </w:rPr>
                  </w:pPr>
                  <w:r w:rsidRPr="004C33DA">
                    <w:rPr>
                      <w:rFonts w:asciiTheme="minorHAnsi" w:eastAsiaTheme="minorHAnsi" w:hAnsiTheme="minorHAnsi" w:cstheme="minorHAnsi"/>
                      <w:sz w:val="16"/>
                      <w:szCs w:val="16"/>
                    </w:rPr>
                    <w:t xml:space="preserve">Vitamina D3 </w:t>
                  </w:r>
                </w:p>
              </w:tc>
              <w:tc>
                <w:tcPr>
                  <w:tcW w:w="1371" w:type="dxa"/>
                  <w:tcBorders>
                    <w:top w:val="single" w:sz="4" w:space="0" w:color="000000"/>
                    <w:left w:val="single" w:sz="4" w:space="0" w:color="000000"/>
                    <w:bottom w:val="single" w:sz="4" w:space="0" w:color="000000"/>
                  </w:tcBorders>
                  <w:shd w:val="clear" w:color="auto" w:fill="auto"/>
                </w:tcPr>
                <w:p w14:paraId="7802B910" w14:textId="77777777" w:rsidR="00AC6905" w:rsidRPr="004C33DA" w:rsidRDefault="00AC6905" w:rsidP="007E27A9">
                  <w:pPr>
                    <w:framePr w:hSpace="141" w:wrap="around" w:vAnchor="text" w:hAnchor="margin" w:y="785"/>
                    <w:autoSpaceDE w:val="0"/>
                    <w:rPr>
                      <w:rFonts w:asciiTheme="minorHAnsi" w:hAnsiTheme="minorHAnsi" w:cstheme="minorHAnsi"/>
                      <w:sz w:val="16"/>
                      <w:szCs w:val="16"/>
                    </w:rPr>
                  </w:pPr>
                  <w:r w:rsidRPr="004C33DA">
                    <w:rPr>
                      <w:rFonts w:asciiTheme="minorHAnsi" w:hAnsiTheme="minorHAnsi" w:cstheme="minorHAnsi"/>
                      <w:sz w:val="16"/>
                      <w:szCs w:val="16"/>
                    </w:rPr>
                    <w:t xml:space="preserve"> </w:t>
                  </w:r>
                  <w:r w:rsidRPr="004C33DA">
                    <w:rPr>
                      <w:rFonts w:asciiTheme="minorHAnsi" w:eastAsiaTheme="minorHAnsi" w:hAnsiTheme="minorHAnsi" w:cstheme="minorHAnsi"/>
                      <w:sz w:val="16"/>
                      <w:szCs w:val="16"/>
                    </w:rPr>
                    <w:t xml:space="preserve">(5 – </w:t>
                  </w:r>
                  <w:proofErr w:type="gramStart"/>
                  <w:r w:rsidRPr="004C33DA">
                    <w:rPr>
                      <w:rFonts w:asciiTheme="minorHAnsi" w:eastAsiaTheme="minorHAnsi" w:hAnsiTheme="minorHAnsi" w:cstheme="minorHAnsi"/>
                      <w:sz w:val="16"/>
                      <w:szCs w:val="16"/>
                    </w:rPr>
                    <w:t>15)</w:t>
                  </w:r>
                  <w:proofErr w:type="spellStart"/>
                  <w:r w:rsidRPr="004C33DA">
                    <w:rPr>
                      <w:rFonts w:asciiTheme="minorHAnsi" w:eastAsiaTheme="minorHAnsi" w:hAnsiTheme="minorHAnsi" w:cstheme="minorHAnsi"/>
                      <w:sz w:val="16"/>
                      <w:szCs w:val="16"/>
                    </w:rPr>
                    <w:t>mcg</w:t>
                  </w:r>
                  <w:proofErr w:type="spellEnd"/>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1B82994B" w14:textId="77777777" w:rsidR="00AC6905" w:rsidRPr="004C33DA" w:rsidRDefault="00AC6905" w:rsidP="007E27A9">
                  <w:pPr>
                    <w:framePr w:hSpace="141" w:wrap="around" w:vAnchor="text" w:hAnchor="margin" w:y="785"/>
                    <w:autoSpaceDE w:val="0"/>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Colecalciferol</w:t>
                  </w:r>
                </w:p>
              </w:tc>
            </w:tr>
            <w:tr w:rsidR="00AC6905" w:rsidRPr="004C33DA" w14:paraId="7B3138A3"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2F7AB388"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Vitamina E </w:t>
                  </w:r>
                </w:p>
              </w:tc>
              <w:tc>
                <w:tcPr>
                  <w:tcW w:w="1371" w:type="dxa"/>
                  <w:tcBorders>
                    <w:top w:val="single" w:sz="4" w:space="0" w:color="000000"/>
                    <w:left w:val="single" w:sz="4" w:space="0" w:color="000000"/>
                    <w:bottom w:val="single" w:sz="4" w:space="0" w:color="000000"/>
                  </w:tcBorders>
                  <w:shd w:val="clear" w:color="auto" w:fill="auto"/>
                </w:tcPr>
                <w:p w14:paraId="11462E2B"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(5 – </w:t>
                  </w:r>
                  <w:proofErr w:type="gramStart"/>
                  <w:r w:rsidRPr="004C33DA">
                    <w:rPr>
                      <w:rFonts w:asciiTheme="minorHAnsi" w:eastAsia="Times New Roman" w:hAnsiTheme="minorHAnsi" w:cstheme="minorHAnsi"/>
                      <w:sz w:val="16"/>
                      <w:szCs w:val="16"/>
                      <w:lang w:val="es-ES" w:eastAsia="es-ES"/>
                    </w:rPr>
                    <w:t>15)mg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4C65DF38"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eastAsia="Times New Roman" w:hAnsiTheme="minorHAnsi" w:cstheme="minorHAnsi"/>
                      <w:sz w:val="16"/>
                      <w:szCs w:val="16"/>
                      <w:lang w:val="es-ES" w:eastAsia="es-ES"/>
                    </w:rPr>
                    <w:t xml:space="preserve">Acetato de Alfa tocoferol </w:t>
                  </w:r>
                </w:p>
              </w:tc>
            </w:tr>
            <w:tr w:rsidR="00AC6905" w:rsidRPr="004C33DA" w14:paraId="36848701"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2A56C87E"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Vitamina B1 (Tiamina)</w:t>
                  </w:r>
                </w:p>
              </w:tc>
              <w:tc>
                <w:tcPr>
                  <w:tcW w:w="1371" w:type="dxa"/>
                  <w:tcBorders>
                    <w:top w:val="single" w:sz="4" w:space="0" w:color="000000"/>
                    <w:left w:val="single" w:sz="4" w:space="0" w:color="000000"/>
                    <w:bottom w:val="single" w:sz="4" w:space="0" w:color="000000"/>
                  </w:tcBorders>
                  <w:shd w:val="clear" w:color="auto" w:fill="auto"/>
                </w:tcPr>
                <w:p w14:paraId="5E56463D"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(0.5 – </w:t>
                  </w:r>
                  <w:proofErr w:type="gramStart"/>
                  <w:r w:rsidRPr="004C33DA">
                    <w:rPr>
                      <w:rFonts w:asciiTheme="minorHAnsi" w:eastAsia="Times New Roman" w:hAnsiTheme="minorHAnsi" w:cstheme="minorHAnsi"/>
                      <w:sz w:val="16"/>
                      <w:szCs w:val="16"/>
                      <w:lang w:val="es-ES" w:eastAsia="es-ES"/>
                    </w:rPr>
                    <w:t>1.2)mg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2ED18267"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proofErr w:type="spellStart"/>
                  <w:r w:rsidRPr="004C33DA">
                    <w:rPr>
                      <w:rFonts w:asciiTheme="minorHAnsi" w:eastAsia="Times New Roman" w:hAnsiTheme="minorHAnsi" w:cstheme="minorHAnsi"/>
                      <w:sz w:val="16"/>
                      <w:szCs w:val="16"/>
                      <w:lang w:val="es-ES" w:eastAsia="es-ES"/>
                    </w:rPr>
                    <w:t>Mononitrato</w:t>
                  </w:r>
                  <w:proofErr w:type="spellEnd"/>
                  <w:r w:rsidRPr="004C33DA">
                    <w:rPr>
                      <w:rFonts w:asciiTheme="minorHAnsi" w:eastAsia="Times New Roman" w:hAnsiTheme="minorHAnsi" w:cstheme="minorHAnsi"/>
                      <w:sz w:val="16"/>
                      <w:szCs w:val="16"/>
                      <w:lang w:val="es-ES" w:eastAsia="es-ES"/>
                    </w:rPr>
                    <w:t xml:space="preserve"> de Tiamina </w:t>
                  </w:r>
                </w:p>
              </w:tc>
            </w:tr>
            <w:tr w:rsidR="00AC6905" w:rsidRPr="004C33DA" w14:paraId="77FD1607" w14:textId="77777777" w:rsidTr="007139F6">
              <w:trPr>
                <w:trHeight w:val="180"/>
              </w:trPr>
              <w:tc>
                <w:tcPr>
                  <w:tcW w:w="1602" w:type="dxa"/>
                  <w:tcBorders>
                    <w:top w:val="single" w:sz="4" w:space="0" w:color="000000"/>
                    <w:left w:val="single" w:sz="4" w:space="0" w:color="000000"/>
                    <w:bottom w:val="single" w:sz="4" w:space="0" w:color="000000"/>
                  </w:tcBorders>
                  <w:shd w:val="clear" w:color="auto" w:fill="auto"/>
                </w:tcPr>
                <w:p w14:paraId="153C062F"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Vitamina B2 </w:t>
                  </w:r>
                </w:p>
              </w:tc>
              <w:tc>
                <w:tcPr>
                  <w:tcW w:w="1371" w:type="dxa"/>
                  <w:tcBorders>
                    <w:top w:val="single" w:sz="4" w:space="0" w:color="000000"/>
                    <w:left w:val="single" w:sz="4" w:space="0" w:color="000000"/>
                    <w:bottom w:val="single" w:sz="4" w:space="0" w:color="000000"/>
                  </w:tcBorders>
                  <w:shd w:val="clear" w:color="auto" w:fill="auto"/>
                </w:tcPr>
                <w:p w14:paraId="3AC6043A"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pt-BR"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(0.5 – </w:t>
                  </w:r>
                  <w:proofErr w:type="gramStart"/>
                  <w:r w:rsidRPr="004C33DA">
                    <w:rPr>
                      <w:rFonts w:asciiTheme="minorHAnsi" w:eastAsia="Times New Roman" w:hAnsiTheme="minorHAnsi" w:cstheme="minorHAnsi"/>
                      <w:sz w:val="16"/>
                      <w:szCs w:val="16"/>
                      <w:lang w:val="es-ES" w:eastAsia="es-ES"/>
                    </w:rPr>
                    <w:t>1.3)mg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599D0607"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eastAsia="Times New Roman" w:hAnsiTheme="minorHAnsi" w:cstheme="minorHAnsi"/>
                      <w:sz w:val="16"/>
                      <w:szCs w:val="16"/>
                      <w:lang w:val="pt-BR" w:eastAsia="es-ES"/>
                    </w:rPr>
                    <w:t xml:space="preserve">Riboflavina </w:t>
                  </w:r>
                </w:p>
              </w:tc>
            </w:tr>
            <w:tr w:rsidR="00AC6905" w:rsidRPr="004C33DA" w14:paraId="6837E2F9"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4343026E"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Vitamina B6 </w:t>
                  </w:r>
                </w:p>
              </w:tc>
              <w:tc>
                <w:tcPr>
                  <w:tcW w:w="1371" w:type="dxa"/>
                  <w:tcBorders>
                    <w:top w:val="single" w:sz="4" w:space="0" w:color="000000"/>
                    <w:left w:val="single" w:sz="4" w:space="0" w:color="000000"/>
                    <w:bottom w:val="single" w:sz="4" w:space="0" w:color="000000"/>
                  </w:tcBorders>
                  <w:shd w:val="clear" w:color="auto" w:fill="auto"/>
                </w:tcPr>
                <w:p w14:paraId="7CC10169"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(0.5 – </w:t>
                  </w:r>
                  <w:proofErr w:type="gramStart"/>
                  <w:r w:rsidRPr="004C33DA">
                    <w:rPr>
                      <w:rFonts w:asciiTheme="minorHAnsi" w:eastAsia="Times New Roman" w:hAnsiTheme="minorHAnsi" w:cstheme="minorHAnsi"/>
                      <w:sz w:val="16"/>
                      <w:szCs w:val="16"/>
                      <w:lang w:val="es-ES" w:eastAsia="es-ES"/>
                    </w:rPr>
                    <w:t>1.7)mg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136015FA"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Piridoxina </w:t>
                  </w:r>
                </w:p>
              </w:tc>
            </w:tr>
            <w:tr w:rsidR="00AC6905" w:rsidRPr="004C33DA" w14:paraId="06B6B45A"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430B4B6A"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Vitamina B12 </w:t>
                  </w:r>
                </w:p>
              </w:tc>
              <w:tc>
                <w:tcPr>
                  <w:tcW w:w="1371" w:type="dxa"/>
                  <w:tcBorders>
                    <w:top w:val="single" w:sz="4" w:space="0" w:color="000000"/>
                    <w:left w:val="single" w:sz="4" w:space="0" w:color="000000"/>
                    <w:bottom w:val="single" w:sz="4" w:space="0" w:color="000000"/>
                  </w:tcBorders>
                  <w:shd w:val="clear" w:color="auto" w:fill="auto"/>
                </w:tcPr>
                <w:p w14:paraId="2358FCFF"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(0.5 – </w:t>
                  </w:r>
                  <w:proofErr w:type="gramStart"/>
                  <w:r w:rsidRPr="004C33DA">
                    <w:rPr>
                      <w:rFonts w:asciiTheme="minorHAnsi" w:eastAsia="Times New Roman" w:hAnsiTheme="minorHAnsi" w:cstheme="minorHAnsi"/>
                      <w:sz w:val="16"/>
                      <w:szCs w:val="16"/>
                      <w:lang w:val="es-ES" w:eastAsia="es-ES"/>
                    </w:rPr>
                    <w:t>2.4)</w:t>
                  </w:r>
                  <w:proofErr w:type="spellStart"/>
                  <w:r w:rsidRPr="004C33DA">
                    <w:rPr>
                      <w:rFonts w:asciiTheme="minorHAnsi" w:eastAsia="Times New Roman" w:hAnsiTheme="minorHAnsi" w:cstheme="minorHAnsi"/>
                      <w:sz w:val="16"/>
                      <w:szCs w:val="16"/>
                      <w:lang w:val="es-ES" w:eastAsia="es-ES"/>
                    </w:rPr>
                    <w:t>mcg</w:t>
                  </w:r>
                  <w:proofErr w:type="spellEnd"/>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27EE9429"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Cianocobalamina </w:t>
                  </w:r>
                </w:p>
              </w:tc>
            </w:tr>
            <w:tr w:rsidR="00AC6905" w:rsidRPr="004C33DA" w14:paraId="00C16757"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2A3190CD"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Ácido Fólico </w:t>
                  </w:r>
                </w:p>
              </w:tc>
              <w:tc>
                <w:tcPr>
                  <w:tcW w:w="1371" w:type="dxa"/>
                  <w:tcBorders>
                    <w:top w:val="single" w:sz="4" w:space="0" w:color="000000"/>
                    <w:left w:val="single" w:sz="4" w:space="0" w:color="000000"/>
                    <w:bottom w:val="single" w:sz="4" w:space="0" w:color="000000"/>
                  </w:tcBorders>
                  <w:shd w:val="clear" w:color="auto" w:fill="auto"/>
                </w:tcPr>
                <w:p w14:paraId="4A8CD37A"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(150 – </w:t>
                  </w:r>
                  <w:proofErr w:type="gramStart"/>
                  <w:r w:rsidRPr="004C33DA">
                    <w:rPr>
                      <w:rFonts w:asciiTheme="minorHAnsi" w:eastAsia="Times New Roman" w:hAnsiTheme="minorHAnsi" w:cstheme="minorHAnsi"/>
                      <w:sz w:val="16"/>
                      <w:szCs w:val="16"/>
                      <w:lang w:val="es-ES" w:eastAsia="es-ES"/>
                    </w:rPr>
                    <w:t>200)</w:t>
                  </w:r>
                  <w:proofErr w:type="spellStart"/>
                  <w:r w:rsidRPr="004C33DA">
                    <w:rPr>
                      <w:rFonts w:asciiTheme="minorHAnsi" w:eastAsia="Times New Roman" w:hAnsiTheme="minorHAnsi" w:cstheme="minorHAnsi"/>
                      <w:sz w:val="16"/>
                      <w:szCs w:val="16"/>
                      <w:lang w:val="es-ES" w:eastAsia="es-ES"/>
                    </w:rPr>
                    <w:t>mcg</w:t>
                  </w:r>
                  <w:proofErr w:type="spellEnd"/>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1799C258"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Ácido Fólico </w:t>
                  </w:r>
                </w:p>
              </w:tc>
            </w:tr>
            <w:tr w:rsidR="00AC6905" w:rsidRPr="004C33DA" w14:paraId="0EB2BFAA"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16A61F05"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Niacina</w:t>
                  </w:r>
                </w:p>
              </w:tc>
              <w:tc>
                <w:tcPr>
                  <w:tcW w:w="1371" w:type="dxa"/>
                  <w:tcBorders>
                    <w:top w:val="single" w:sz="4" w:space="0" w:color="000000"/>
                    <w:left w:val="single" w:sz="4" w:space="0" w:color="000000"/>
                    <w:bottom w:val="single" w:sz="4" w:space="0" w:color="000000"/>
                  </w:tcBorders>
                  <w:shd w:val="clear" w:color="auto" w:fill="auto"/>
                </w:tcPr>
                <w:p w14:paraId="7E00AEF2"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(6 -</w:t>
                  </w:r>
                  <w:proofErr w:type="gramStart"/>
                  <w:r w:rsidRPr="004C33DA">
                    <w:rPr>
                      <w:rFonts w:asciiTheme="minorHAnsi" w:eastAsia="Times New Roman" w:hAnsiTheme="minorHAnsi" w:cstheme="minorHAnsi"/>
                      <w:sz w:val="16"/>
                      <w:szCs w:val="16"/>
                      <w:lang w:val="es-ES" w:eastAsia="es-ES"/>
                    </w:rPr>
                    <w:t>7)mg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7B448517"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proofErr w:type="spellStart"/>
                  <w:r w:rsidRPr="004C33DA">
                    <w:rPr>
                      <w:rFonts w:asciiTheme="minorHAnsi" w:eastAsia="Times New Roman" w:hAnsiTheme="minorHAnsi" w:cstheme="minorHAnsi"/>
                      <w:sz w:val="16"/>
                      <w:szCs w:val="16"/>
                      <w:lang w:val="es-ES" w:eastAsia="es-ES"/>
                    </w:rPr>
                    <w:t>Niacinamida</w:t>
                  </w:r>
                  <w:proofErr w:type="spellEnd"/>
                  <w:r w:rsidRPr="004C33DA">
                    <w:rPr>
                      <w:rFonts w:asciiTheme="minorHAnsi" w:eastAsia="Times New Roman" w:hAnsiTheme="minorHAnsi" w:cstheme="minorHAnsi"/>
                      <w:sz w:val="16"/>
                      <w:szCs w:val="16"/>
                      <w:lang w:val="es-ES" w:eastAsia="es-ES"/>
                    </w:rPr>
                    <w:t xml:space="preserve"> </w:t>
                  </w:r>
                </w:p>
              </w:tc>
            </w:tr>
            <w:tr w:rsidR="00AC6905" w:rsidRPr="004C33DA" w14:paraId="58FAD033" w14:textId="77777777" w:rsidTr="007139F6">
              <w:trPr>
                <w:trHeight w:val="180"/>
              </w:trPr>
              <w:tc>
                <w:tcPr>
                  <w:tcW w:w="1602" w:type="dxa"/>
                  <w:tcBorders>
                    <w:top w:val="single" w:sz="4" w:space="0" w:color="000000"/>
                    <w:left w:val="single" w:sz="4" w:space="0" w:color="000000"/>
                    <w:bottom w:val="single" w:sz="4" w:space="0" w:color="000000"/>
                  </w:tcBorders>
                  <w:shd w:val="clear" w:color="auto" w:fill="auto"/>
                </w:tcPr>
                <w:p w14:paraId="7A6F9D6B"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Vitamina C </w:t>
                  </w:r>
                </w:p>
              </w:tc>
              <w:tc>
                <w:tcPr>
                  <w:tcW w:w="1371" w:type="dxa"/>
                  <w:tcBorders>
                    <w:top w:val="single" w:sz="4" w:space="0" w:color="000000"/>
                    <w:left w:val="single" w:sz="4" w:space="0" w:color="000000"/>
                    <w:bottom w:val="single" w:sz="4" w:space="0" w:color="000000"/>
                  </w:tcBorders>
                  <w:shd w:val="clear" w:color="auto" w:fill="auto"/>
                </w:tcPr>
                <w:p w14:paraId="26F708B6"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(30 – </w:t>
                  </w:r>
                  <w:proofErr w:type="gramStart"/>
                  <w:r w:rsidRPr="004C33DA">
                    <w:rPr>
                      <w:rFonts w:asciiTheme="minorHAnsi" w:eastAsia="Times New Roman" w:hAnsiTheme="minorHAnsi" w:cstheme="minorHAnsi"/>
                      <w:sz w:val="16"/>
                      <w:szCs w:val="16"/>
                      <w:lang w:val="es-ES" w:eastAsia="es-ES"/>
                    </w:rPr>
                    <w:t>90)mg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6E15E4E3"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Ácido Ascórbico (polvo fino) </w:t>
                  </w:r>
                </w:p>
              </w:tc>
            </w:tr>
            <w:tr w:rsidR="00AC6905" w:rsidRPr="004C33DA" w14:paraId="3EC58F03" w14:textId="77777777" w:rsidTr="007139F6">
              <w:trPr>
                <w:trHeight w:val="182"/>
              </w:trPr>
              <w:tc>
                <w:tcPr>
                  <w:tcW w:w="1602" w:type="dxa"/>
                  <w:tcBorders>
                    <w:top w:val="single" w:sz="4" w:space="0" w:color="000000"/>
                    <w:left w:val="single" w:sz="4" w:space="0" w:color="000000"/>
                    <w:bottom w:val="single" w:sz="4" w:space="0" w:color="000000"/>
                  </w:tcBorders>
                  <w:shd w:val="clear" w:color="auto" w:fill="auto"/>
                </w:tcPr>
                <w:p w14:paraId="2912188F"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Hierro </w:t>
                  </w:r>
                </w:p>
              </w:tc>
              <w:tc>
                <w:tcPr>
                  <w:tcW w:w="1371" w:type="dxa"/>
                  <w:tcBorders>
                    <w:top w:val="single" w:sz="4" w:space="0" w:color="000000"/>
                    <w:left w:val="single" w:sz="4" w:space="0" w:color="000000"/>
                    <w:bottom w:val="single" w:sz="4" w:space="0" w:color="000000"/>
                  </w:tcBorders>
                  <w:shd w:val="clear" w:color="auto" w:fill="auto"/>
                </w:tcPr>
                <w:p w14:paraId="3644EC3C"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(10 – </w:t>
                  </w:r>
                  <w:proofErr w:type="gramStart"/>
                  <w:r w:rsidRPr="004C33DA">
                    <w:rPr>
                      <w:rFonts w:asciiTheme="minorHAnsi" w:eastAsia="Times New Roman" w:hAnsiTheme="minorHAnsi" w:cstheme="minorHAnsi"/>
                      <w:sz w:val="16"/>
                      <w:szCs w:val="16"/>
                      <w:lang w:val="es-ES" w:eastAsia="es-ES"/>
                    </w:rPr>
                    <w:t>12.5)mg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0D277BD0"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Fumarato Ferroso </w:t>
                  </w:r>
                  <w:proofErr w:type="spellStart"/>
                  <w:r w:rsidRPr="004C33DA">
                    <w:rPr>
                      <w:rFonts w:asciiTheme="minorHAnsi" w:eastAsia="Times New Roman" w:hAnsiTheme="minorHAnsi" w:cstheme="minorHAnsi"/>
                      <w:sz w:val="16"/>
                      <w:szCs w:val="16"/>
                      <w:lang w:val="es-ES" w:eastAsia="es-ES"/>
                    </w:rPr>
                    <w:t>Microencapsulado</w:t>
                  </w:r>
                  <w:proofErr w:type="spellEnd"/>
                  <w:r w:rsidRPr="004C33DA">
                    <w:rPr>
                      <w:rFonts w:asciiTheme="minorHAnsi" w:eastAsia="Times New Roman" w:hAnsiTheme="minorHAnsi" w:cstheme="minorHAnsi"/>
                      <w:sz w:val="16"/>
                      <w:szCs w:val="16"/>
                      <w:lang w:val="es-ES" w:eastAsia="es-ES"/>
                    </w:rPr>
                    <w:t xml:space="preserve"> </w:t>
                  </w:r>
                </w:p>
              </w:tc>
            </w:tr>
            <w:tr w:rsidR="00AC6905" w:rsidRPr="004C33DA" w14:paraId="682E3AA8"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3C0C45A0"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Zinc </w:t>
                  </w:r>
                </w:p>
              </w:tc>
              <w:tc>
                <w:tcPr>
                  <w:tcW w:w="1371" w:type="dxa"/>
                  <w:tcBorders>
                    <w:top w:val="single" w:sz="4" w:space="0" w:color="000000"/>
                    <w:left w:val="single" w:sz="4" w:space="0" w:color="000000"/>
                    <w:bottom w:val="single" w:sz="4" w:space="0" w:color="000000"/>
                  </w:tcBorders>
                  <w:shd w:val="clear" w:color="auto" w:fill="auto"/>
                </w:tcPr>
                <w:p w14:paraId="3DD7D54E"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(4 – </w:t>
                  </w:r>
                  <w:proofErr w:type="gramStart"/>
                  <w:r w:rsidRPr="004C33DA">
                    <w:rPr>
                      <w:rFonts w:asciiTheme="minorHAnsi" w:eastAsia="Times New Roman" w:hAnsiTheme="minorHAnsi" w:cstheme="minorHAnsi"/>
                      <w:sz w:val="16"/>
                      <w:szCs w:val="16"/>
                      <w:lang w:val="es-ES" w:eastAsia="es-ES"/>
                    </w:rPr>
                    <w:t>8)mg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1C1EE46F"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Gluconato de Zinc</w:t>
                  </w:r>
                </w:p>
              </w:tc>
            </w:tr>
            <w:tr w:rsidR="00AC6905" w:rsidRPr="004C33DA" w14:paraId="6C533415"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508D320C"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Cobre </w:t>
                  </w:r>
                </w:p>
              </w:tc>
              <w:tc>
                <w:tcPr>
                  <w:tcW w:w="1371" w:type="dxa"/>
                  <w:tcBorders>
                    <w:top w:val="single" w:sz="4" w:space="0" w:color="000000"/>
                    <w:left w:val="single" w:sz="4" w:space="0" w:color="000000"/>
                    <w:bottom w:val="single" w:sz="4" w:space="0" w:color="000000"/>
                  </w:tcBorders>
                  <w:shd w:val="clear" w:color="auto" w:fill="auto"/>
                </w:tcPr>
                <w:p w14:paraId="53C5C93B"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pt-BR"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(0.34 – </w:t>
                  </w:r>
                  <w:proofErr w:type="gramStart"/>
                  <w:r w:rsidRPr="004C33DA">
                    <w:rPr>
                      <w:rFonts w:asciiTheme="minorHAnsi" w:eastAsia="Times New Roman" w:hAnsiTheme="minorHAnsi" w:cstheme="minorHAnsi"/>
                      <w:sz w:val="16"/>
                      <w:szCs w:val="16"/>
                      <w:lang w:val="es-ES" w:eastAsia="es-ES"/>
                    </w:rPr>
                    <w:t>0.56)mg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65C5B239"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pt-BR" w:eastAsia="es-ES"/>
                    </w:rPr>
                    <w:t xml:space="preserve"> </w:t>
                  </w:r>
                  <w:r w:rsidRPr="004C33DA">
                    <w:rPr>
                      <w:rFonts w:asciiTheme="minorHAnsi" w:eastAsia="Times New Roman" w:hAnsiTheme="minorHAnsi" w:cstheme="minorHAnsi"/>
                      <w:sz w:val="16"/>
                      <w:szCs w:val="16"/>
                      <w:lang w:val="pt-BR" w:eastAsia="es-ES"/>
                    </w:rPr>
                    <w:t xml:space="preserve">Sulfato de Cobre </w:t>
                  </w:r>
                </w:p>
              </w:tc>
            </w:tr>
            <w:tr w:rsidR="00AC6905" w:rsidRPr="004C33DA" w14:paraId="198968C1"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4F0201BD"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Selenio </w:t>
                  </w:r>
                </w:p>
              </w:tc>
              <w:tc>
                <w:tcPr>
                  <w:tcW w:w="1371" w:type="dxa"/>
                  <w:tcBorders>
                    <w:top w:val="single" w:sz="4" w:space="0" w:color="000000"/>
                    <w:left w:val="single" w:sz="4" w:space="0" w:color="000000"/>
                    <w:bottom w:val="single" w:sz="4" w:space="0" w:color="000000"/>
                  </w:tcBorders>
                  <w:shd w:val="clear" w:color="auto" w:fill="auto"/>
                </w:tcPr>
                <w:p w14:paraId="1B099018"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(17 – </w:t>
                  </w:r>
                  <w:proofErr w:type="gramStart"/>
                  <w:r w:rsidRPr="004C33DA">
                    <w:rPr>
                      <w:rFonts w:asciiTheme="minorHAnsi" w:eastAsia="Times New Roman" w:hAnsiTheme="minorHAnsi" w:cstheme="minorHAnsi"/>
                      <w:sz w:val="16"/>
                      <w:szCs w:val="16"/>
                      <w:lang w:val="es-ES" w:eastAsia="es-ES"/>
                    </w:rPr>
                    <w:t>55)</w:t>
                  </w:r>
                  <w:proofErr w:type="spellStart"/>
                  <w:r w:rsidRPr="004C33DA">
                    <w:rPr>
                      <w:rFonts w:asciiTheme="minorHAnsi" w:eastAsia="Times New Roman" w:hAnsiTheme="minorHAnsi" w:cstheme="minorHAnsi"/>
                      <w:sz w:val="16"/>
                      <w:szCs w:val="16"/>
                      <w:lang w:val="es-ES" w:eastAsia="es-ES"/>
                    </w:rPr>
                    <w:t>mcg</w:t>
                  </w:r>
                  <w:proofErr w:type="spellEnd"/>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58E9B9CA"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Selenito de Sodio </w:t>
                  </w:r>
                </w:p>
              </w:tc>
            </w:tr>
            <w:tr w:rsidR="00AC6905" w:rsidRPr="004C33DA" w14:paraId="4E1B8356"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47847CF2"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Yodo </w:t>
                  </w:r>
                </w:p>
              </w:tc>
              <w:tc>
                <w:tcPr>
                  <w:tcW w:w="1371" w:type="dxa"/>
                  <w:tcBorders>
                    <w:top w:val="single" w:sz="4" w:space="0" w:color="000000"/>
                    <w:left w:val="single" w:sz="4" w:space="0" w:color="000000"/>
                    <w:bottom w:val="single" w:sz="4" w:space="0" w:color="000000"/>
                  </w:tcBorders>
                  <w:shd w:val="clear" w:color="auto" w:fill="auto"/>
                </w:tcPr>
                <w:p w14:paraId="40BA18AB"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(90 – </w:t>
                  </w:r>
                  <w:proofErr w:type="gramStart"/>
                  <w:r w:rsidRPr="004C33DA">
                    <w:rPr>
                      <w:rFonts w:asciiTheme="minorHAnsi" w:eastAsia="Times New Roman" w:hAnsiTheme="minorHAnsi" w:cstheme="minorHAnsi"/>
                      <w:sz w:val="16"/>
                      <w:szCs w:val="16"/>
                      <w:lang w:val="es-ES" w:eastAsia="es-ES"/>
                    </w:rPr>
                    <w:t>150)</w:t>
                  </w:r>
                  <w:proofErr w:type="spellStart"/>
                  <w:r w:rsidRPr="004C33DA">
                    <w:rPr>
                      <w:rFonts w:asciiTheme="minorHAnsi" w:eastAsia="Times New Roman" w:hAnsiTheme="minorHAnsi" w:cstheme="minorHAnsi"/>
                      <w:sz w:val="16"/>
                      <w:szCs w:val="16"/>
                      <w:lang w:val="es-ES" w:eastAsia="es-ES"/>
                    </w:rPr>
                    <w:t>mcg</w:t>
                  </w:r>
                  <w:proofErr w:type="spellEnd"/>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3E514046"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 xml:space="preserve">Yoduro de Potasio </w:t>
                  </w:r>
                </w:p>
              </w:tc>
            </w:tr>
            <w:tr w:rsidR="00AC6905" w:rsidRPr="004C33DA" w14:paraId="1EB7C8E1" w14:textId="77777777" w:rsidTr="007139F6">
              <w:trPr>
                <w:trHeight w:val="81"/>
              </w:trPr>
              <w:tc>
                <w:tcPr>
                  <w:tcW w:w="1602" w:type="dxa"/>
                  <w:tcBorders>
                    <w:top w:val="single" w:sz="4" w:space="0" w:color="000000"/>
                    <w:left w:val="single" w:sz="4" w:space="0" w:color="000000"/>
                    <w:bottom w:val="single" w:sz="4" w:space="0" w:color="000000"/>
                  </w:tcBorders>
                  <w:shd w:val="clear" w:color="auto" w:fill="auto"/>
                </w:tcPr>
                <w:p w14:paraId="108A6624"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proofErr w:type="spellStart"/>
                  <w:r w:rsidRPr="004C33DA">
                    <w:rPr>
                      <w:rFonts w:asciiTheme="minorHAnsi" w:eastAsia="Times New Roman" w:hAnsiTheme="minorHAnsi" w:cstheme="minorHAnsi"/>
                      <w:sz w:val="16"/>
                      <w:szCs w:val="16"/>
                      <w:lang w:val="es-ES" w:eastAsia="es-ES"/>
                    </w:rPr>
                    <w:t>Dioxido</w:t>
                  </w:r>
                  <w:proofErr w:type="spellEnd"/>
                  <w:r w:rsidRPr="004C33DA">
                    <w:rPr>
                      <w:rFonts w:asciiTheme="minorHAnsi" w:eastAsia="Times New Roman" w:hAnsiTheme="minorHAnsi" w:cstheme="minorHAnsi"/>
                      <w:sz w:val="16"/>
                      <w:szCs w:val="16"/>
                      <w:lang w:val="es-ES" w:eastAsia="es-ES"/>
                    </w:rPr>
                    <w:t xml:space="preserve"> de Silicio </w:t>
                  </w:r>
                </w:p>
              </w:tc>
              <w:tc>
                <w:tcPr>
                  <w:tcW w:w="1371" w:type="dxa"/>
                  <w:tcBorders>
                    <w:top w:val="single" w:sz="4" w:space="0" w:color="000000"/>
                    <w:left w:val="single" w:sz="4" w:space="0" w:color="000000"/>
                    <w:bottom w:val="single" w:sz="4" w:space="0" w:color="000000"/>
                  </w:tcBorders>
                  <w:shd w:val="clear" w:color="auto" w:fill="auto"/>
                </w:tcPr>
                <w:p w14:paraId="287D3C23"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r w:rsidRPr="004C33DA">
                    <w:rPr>
                      <w:rFonts w:asciiTheme="minorHAnsi" w:eastAsia="Times New Roman" w:hAnsiTheme="minorHAnsi" w:cstheme="minorHAnsi"/>
                      <w:sz w:val="16"/>
                      <w:szCs w:val="16"/>
                      <w:lang w:val="es-ES" w:eastAsia="es-ES"/>
                    </w:rPr>
                    <w:t>(</w:t>
                  </w:r>
                  <w:proofErr w:type="gramStart"/>
                  <w:r w:rsidRPr="004C33DA">
                    <w:rPr>
                      <w:rFonts w:asciiTheme="minorHAnsi" w:eastAsia="Times New Roman" w:hAnsiTheme="minorHAnsi" w:cstheme="minorHAnsi"/>
                      <w:sz w:val="16"/>
                      <w:szCs w:val="16"/>
                      <w:lang w:val="es-ES" w:eastAsia="es-ES"/>
                    </w:rPr>
                    <w:t>10)mg</w:t>
                  </w:r>
                  <w:proofErr w:type="gramEnd"/>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6778C203"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w:t>
                  </w:r>
                  <w:proofErr w:type="spellStart"/>
                  <w:r w:rsidRPr="004C33DA">
                    <w:rPr>
                      <w:rFonts w:asciiTheme="minorHAnsi" w:eastAsia="Times New Roman" w:hAnsiTheme="minorHAnsi" w:cstheme="minorHAnsi"/>
                      <w:sz w:val="16"/>
                      <w:szCs w:val="16"/>
                      <w:lang w:val="es-ES" w:eastAsia="es-ES"/>
                    </w:rPr>
                    <w:t>Antiaglomerante</w:t>
                  </w:r>
                  <w:proofErr w:type="spellEnd"/>
                  <w:r w:rsidRPr="004C33DA">
                    <w:rPr>
                      <w:rFonts w:asciiTheme="minorHAnsi" w:eastAsia="Times New Roman" w:hAnsiTheme="minorHAnsi" w:cstheme="minorHAnsi"/>
                      <w:sz w:val="16"/>
                      <w:szCs w:val="16"/>
                      <w:lang w:val="es-ES" w:eastAsia="es-ES"/>
                    </w:rPr>
                    <w:t xml:space="preserve"> o </w:t>
                  </w:r>
                  <w:proofErr w:type="spellStart"/>
                  <w:r w:rsidRPr="004C33DA">
                    <w:rPr>
                      <w:rFonts w:asciiTheme="minorHAnsi" w:eastAsia="Times New Roman" w:hAnsiTheme="minorHAnsi" w:cstheme="minorHAnsi"/>
                      <w:sz w:val="16"/>
                      <w:szCs w:val="16"/>
                      <w:lang w:val="es-ES" w:eastAsia="es-ES"/>
                    </w:rPr>
                    <w:t>antihumectante</w:t>
                  </w:r>
                  <w:proofErr w:type="spellEnd"/>
                </w:p>
              </w:tc>
            </w:tr>
            <w:tr w:rsidR="00AC6905" w:rsidRPr="004C33DA" w14:paraId="767D5898" w14:textId="77777777" w:rsidTr="007139F6">
              <w:trPr>
                <w:trHeight w:val="280"/>
              </w:trPr>
              <w:tc>
                <w:tcPr>
                  <w:tcW w:w="1602" w:type="dxa"/>
                  <w:tcBorders>
                    <w:top w:val="single" w:sz="4" w:space="0" w:color="000000"/>
                    <w:left w:val="single" w:sz="4" w:space="0" w:color="000000"/>
                    <w:bottom w:val="single" w:sz="4" w:space="0" w:color="000000"/>
                  </w:tcBorders>
                  <w:shd w:val="clear" w:color="auto" w:fill="auto"/>
                </w:tcPr>
                <w:p w14:paraId="0BA226C6"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 xml:space="preserve">Excipientes </w:t>
                  </w:r>
                </w:p>
              </w:tc>
              <w:tc>
                <w:tcPr>
                  <w:tcW w:w="1371" w:type="dxa"/>
                  <w:tcBorders>
                    <w:top w:val="single" w:sz="4" w:space="0" w:color="000000"/>
                    <w:left w:val="single" w:sz="4" w:space="0" w:color="000000"/>
                    <w:bottom w:val="single" w:sz="4" w:space="0" w:color="000000"/>
                  </w:tcBorders>
                  <w:shd w:val="clear" w:color="auto" w:fill="auto"/>
                </w:tcPr>
                <w:p w14:paraId="66B634E5"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hAnsiTheme="minorHAnsi" w:cstheme="minorHAnsi"/>
                      <w:sz w:val="16"/>
                      <w:szCs w:val="16"/>
                      <w:lang w:val="es-ES" w:eastAsia="es-ES"/>
                    </w:rPr>
                  </w:pPr>
                  <w:r w:rsidRPr="004C33DA">
                    <w:rPr>
                      <w:rFonts w:asciiTheme="minorHAnsi" w:hAnsiTheme="minorHAnsi" w:cstheme="minorHAnsi"/>
                      <w:sz w:val="16"/>
                      <w:szCs w:val="16"/>
                      <w:lang w:val="es-ES" w:eastAsia="es-ES"/>
                    </w:rPr>
                    <w:t xml:space="preserve"> </w:t>
                  </w:r>
                  <w:proofErr w:type="spellStart"/>
                  <w:r w:rsidRPr="004C33DA">
                    <w:rPr>
                      <w:rFonts w:asciiTheme="minorHAnsi" w:eastAsia="Times New Roman" w:hAnsiTheme="minorHAnsi" w:cstheme="minorHAnsi"/>
                      <w:sz w:val="16"/>
                      <w:szCs w:val="16"/>
                      <w:lang w:val="es-ES" w:eastAsia="es-ES"/>
                    </w:rPr>
                    <w:t>c.s.p</w:t>
                  </w:r>
                  <w:proofErr w:type="spellEnd"/>
                  <w:r w:rsidRPr="004C33DA">
                    <w:rPr>
                      <w:rFonts w:asciiTheme="minorHAnsi" w:eastAsia="Times New Roman" w:hAnsiTheme="minorHAnsi" w:cstheme="minorHAnsi"/>
                      <w:sz w:val="16"/>
                      <w:szCs w:val="16"/>
                      <w:lang w:val="es-ES" w:eastAsia="es-ES"/>
                    </w:rPr>
                    <w:t xml:space="preserve">.  1 g </w:t>
                  </w:r>
                </w:p>
              </w:tc>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77183384" w14:textId="77777777" w:rsidR="00AC6905" w:rsidRPr="004C33DA" w:rsidRDefault="00AC6905" w:rsidP="007E27A9">
                  <w:pPr>
                    <w:framePr w:hSpace="141" w:wrap="around" w:vAnchor="text" w:hAnchor="margin" w:y="785"/>
                    <w:widowControl w:val="0"/>
                    <w:autoSpaceDE w:val="0"/>
                    <w:autoSpaceDN w:val="0"/>
                    <w:adjustRightInd w:val="0"/>
                    <w:spacing w:after="0" w:line="240" w:lineRule="auto"/>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 xml:space="preserve"> Maltodextrina, como </w:t>
                  </w:r>
                  <w:proofErr w:type="spellStart"/>
                  <w:r w:rsidRPr="004C33DA">
                    <w:rPr>
                      <w:rFonts w:asciiTheme="minorHAnsi" w:hAnsiTheme="minorHAnsi" w:cstheme="minorHAnsi"/>
                      <w:sz w:val="16"/>
                      <w:szCs w:val="16"/>
                      <w:lang w:val="es-ES" w:eastAsia="es-ES"/>
                    </w:rPr>
                    <w:t>texturizante</w:t>
                  </w:r>
                  <w:proofErr w:type="spellEnd"/>
                  <w:r w:rsidRPr="004C33DA">
                    <w:rPr>
                      <w:rFonts w:asciiTheme="minorHAnsi" w:hAnsiTheme="minorHAnsi" w:cstheme="minorHAnsi"/>
                      <w:sz w:val="16"/>
                      <w:szCs w:val="16"/>
                      <w:lang w:val="es-ES" w:eastAsia="es-ES"/>
                    </w:rPr>
                    <w:t xml:space="preserve"> y espesante.</w:t>
                  </w:r>
                </w:p>
              </w:tc>
            </w:tr>
          </w:tbl>
          <w:p w14:paraId="41BCB2FC" w14:textId="5E306D27" w:rsidR="00AC6905" w:rsidRPr="004C33DA" w:rsidRDefault="00AC6905" w:rsidP="00AC6905">
            <w:pPr>
              <w:rPr>
                <w:rFonts w:asciiTheme="minorHAnsi" w:eastAsiaTheme="minorHAnsi" w:hAnsiTheme="minorHAnsi" w:cstheme="minorHAnsi"/>
                <w:sz w:val="16"/>
                <w:szCs w:val="16"/>
              </w:rPr>
            </w:pPr>
            <w:r w:rsidRPr="004C33DA">
              <w:rPr>
                <w:rFonts w:asciiTheme="minorHAnsi" w:eastAsiaTheme="minorHAnsi" w:hAnsiTheme="minorHAnsi" w:cstheme="minorHAnsi"/>
                <w:b/>
                <w:sz w:val="16"/>
                <w:szCs w:val="16"/>
              </w:rPr>
              <w:t>*</w:t>
            </w:r>
            <w:r w:rsidRPr="004C33DA">
              <w:rPr>
                <w:rFonts w:asciiTheme="minorHAnsi" w:eastAsiaTheme="minorHAnsi" w:hAnsiTheme="minorHAnsi" w:cstheme="minorHAnsi"/>
                <w:sz w:val="16"/>
                <w:szCs w:val="16"/>
              </w:rPr>
              <w:t xml:space="preserve">Entre otros  </w:t>
            </w:r>
            <w:r w:rsidR="00BE2B91">
              <w:t xml:space="preserve"> </w:t>
            </w:r>
            <w:r w:rsidR="00BE2B91" w:rsidRPr="00BE2B91">
              <w:rPr>
                <w:rFonts w:asciiTheme="minorHAnsi" w:eastAsiaTheme="minorHAnsi" w:hAnsiTheme="minorHAnsi" w:cstheme="minorHAnsi"/>
                <w:sz w:val="16"/>
                <w:szCs w:val="16"/>
              </w:rPr>
              <w:t>Maltodextrina,</w:t>
            </w:r>
          </w:p>
          <w:p w14:paraId="7F2B3972" w14:textId="77777777" w:rsidR="00AC6905" w:rsidRPr="004C33DA" w:rsidRDefault="00AC6905" w:rsidP="00AC6905">
            <w:pPr>
              <w:jc w:val="center"/>
              <w:rPr>
                <w:rFonts w:asciiTheme="minorHAnsi" w:eastAsiaTheme="minorHAnsi" w:hAnsiTheme="minorHAnsi" w:cstheme="minorHAnsi"/>
                <w:sz w:val="16"/>
                <w:szCs w:val="16"/>
              </w:rPr>
            </w:pPr>
            <w:r w:rsidRPr="004C33DA">
              <w:rPr>
                <w:rFonts w:asciiTheme="minorHAnsi" w:eastAsiaTheme="minorHAnsi" w:hAnsiTheme="minorHAnsi" w:cstheme="minorHAnsi"/>
                <w:b/>
                <w:bCs/>
                <w:sz w:val="16"/>
                <w:szCs w:val="16"/>
              </w:rPr>
              <w:t xml:space="preserve">Nota:  el ofertante debe garantizar que la fórmula a utilizar cumpla con los valores nutricionales en el producto final </w:t>
            </w:r>
            <w:r w:rsidRPr="004C33DA">
              <w:rPr>
                <w:rFonts w:asciiTheme="minorHAnsi" w:eastAsiaTheme="minorHAnsi" w:hAnsiTheme="minorHAnsi" w:cstheme="minorHAnsi"/>
                <w:b/>
                <w:bCs/>
                <w:sz w:val="16"/>
                <w:szCs w:val="16"/>
              </w:rPr>
              <w:lastRenderedPageBreak/>
              <w:t xml:space="preserve">que se establecen a </w:t>
            </w:r>
            <w:proofErr w:type="gramStart"/>
            <w:r w:rsidRPr="004C33DA">
              <w:rPr>
                <w:rFonts w:asciiTheme="minorHAnsi" w:eastAsiaTheme="minorHAnsi" w:hAnsiTheme="minorHAnsi" w:cstheme="minorHAnsi"/>
                <w:b/>
                <w:bCs/>
                <w:sz w:val="16"/>
                <w:szCs w:val="16"/>
              </w:rPr>
              <w:t>continuación</w:t>
            </w:r>
            <w:r w:rsidRPr="004C33DA">
              <w:rPr>
                <w:rFonts w:asciiTheme="minorHAnsi" w:eastAsiaTheme="minorHAnsi" w:hAnsiTheme="minorHAnsi" w:cstheme="minorHAnsi"/>
                <w:sz w:val="16"/>
                <w:szCs w:val="16"/>
              </w:rPr>
              <w:t xml:space="preserve">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737"/>
              <w:gridCol w:w="1372"/>
            </w:tblGrid>
            <w:tr w:rsidR="00AC6905" w:rsidRPr="004C33DA" w14:paraId="3537C0F1" w14:textId="77777777" w:rsidTr="007139F6">
              <w:trPr>
                <w:trHeight w:val="381"/>
                <w:tblHeader/>
                <w:jc w:val="center"/>
              </w:trPr>
              <w:tc>
                <w:tcPr>
                  <w:tcW w:w="6911" w:type="dxa"/>
                  <w:gridSpan w:val="3"/>
                  <w:shd w:val="clear" w:color="auto" w:fill="auto"/>
                </w:tcPr>
                <w:p w14:paraId="3847CAB1" w14:textId="77777777" w:rsidR="00AC6905" w:rsidRPr="004C33DA" w:rsidRDefault="00AC6905" w:rsidP="007E27A9">
                  <w:pPr>
                    <w:framePr w:hSpace="141" w:wrap="around" w:vAnchor="text" w:hAnchor="margin" w:y="785"/>
                    <w:jc w:val="center"/>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INFORMACIÓN NUTRICIONAL</w:t>
                  </w:r>
                </w:p>
              </w:tc>
            </w:tr>
            <w:tr w:rsidR="00AC6905" w:rsidRPr="004C33DA" w14:paraId="4E68D42F" w14:textId="77777777" w:rsidTr="007139F6">
              <w:trPr>
                <w:trHeight w:val="428"/>
                <w:tblHeader/>
                <w:jc w:val="center"/>
              </w:trPr>
              <w:tc>
                <w:tcPr>
                  <w:tcW w:w="2802" w:type="dxa"/>
                  <w:shd w:val="clear" w:color="auto" w:fill="auto"/>
                </w:tcPr>
                <w:p w14:paraId="36F1B2D2"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Tamaño de porción: 1</w:t>
                  </w:r>
                </w:p>
              </w:tc>
              <w:tc>
                <w:tcPr>
                  <w:tcW w:w="2737" w:type="dxa"/>
                  <w:shd w:val="clear" w:color="auto" w:fill="auto"/>
                </w:tcPr>
                <w:p w14:paraId="7165F0E3"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Cantidad por porción</w:t>
                  </w:r>
                </w:p>
              </w:tc>
              <w:tc>
                <w:tcPr>
                  <w:tcW w:w="1372" w:type="dxa"/>
                  <w:shd w:val="clear" w:color="auto" w:fill="auto"/>
                </w:tcPr>
                <w:p w14:paraId="6ED7230E"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RDD</w:t>
                  </w:r>
                </w:p>
              </w:tc>
            </w:tr>
            <w:tr w:rsidR="00AC6905" w:rsidRPr="004C33DA" w14:paraId="49EC3081" w14:textId="77777777" w:rsidTr="007139F6">
              <w:trPr>
                <w:trHeight w:val="354"/>
                <w:jc w:val="center"/>
              </w:trPr>
              <w:tc>
                <w:tcPr>
                  <w:tcW w:w="2802" w:type="dxa"/>
                  <w:shd w:val="clear" w:color="auto" w:fill="auto"/>
                </w:tcPr>
                <w:p w14:paraId="26A0F1E8"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Vitamina A (</w:t>
                  </w:r>
                  <w:proofErr w:type="spellStart"/>
                  <w:r w:rsidRPr="004C33DA">
                    <w:rPr>
                      <w:rFonts w:asciiTheme="minorHAnsi" w:eastAsiaTheme="minorHAnsi" w:hAnsiTheme="minorHAnsi" w:cstheme="minorHAnsi"/>
                      <w:sz w:val="16"/>
                      <w:szCs w:val="16"/>
                    </w:rPr>
                    <w:t>mcg</w:t>
                  </w:r>
                  <w:proofErr w:type="spellEnd"/>
                  <w:r w:rsidRPr="004C33DA">
                    <w:rPr>
                      <w:rFonts w:asciiTheme="minorHAnsi" w:eastAsiaTheme="minorHAnsi" w:hAnsiTheme="minorHAnsi" w:cstheme="minorHAnsi"/>
                      <w:sz w:val="16"/>
                      <w:szCs w:val="16"/>
                    </w:rPr>
                    <w:t>) como acetato de retinol</w:t>
                  </w:r>
                </w:p>
              </w:tc>
              <w:tc>
                <w:tcPr>
                  <w:tcW w:w="2737" w:type="dxa"/>
                  <w:shd w:val="clear" w:color="auto" w:fill="auto"/>
                </w:tcPr>
                <w:p w14:paraId="076D1B2A"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400</w:t>
                  </w:r>
                </w:p>
              </w:tc>
              <w:tc>
                <w:tcPr>
                  <w:tcW w:w="1372" w:type="dxa"/>
                  <w:shd w:val="clear" w:color="auto" w:fill="auto"/>
                </w:tcPr>
                <w:p w14:paraId="7FB7D17A"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100</w:t>
                  </w:r>
                </w:p>
              </w:tc>
            </w:tr>
            <w:tr w:rsidR="00AC6905" w:rsidRPr="004C33DA" w14:paraId="4B5C8D73" w14:textId="77777777" w:rsidTr="007139F6">
              <w:trPr>
                <w:trHeight w:val="278"/>
                <w:jc w:val="center"/>
              </w:trPr>
              <w:tc>
                <w:tcPr>
                  <w:tcW w:w="2802" w:type="dxa"/>
                  <w:shd w:val="clear" w:color="auto" w:fill="auto"/>
                </w:tcPr>
                <w:p w14:paraId="050D9005"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Vitamina D3 (</w:t>
                  </w:r>
                  <w:proofErr w:type="spellStart"/>
                  <w:r w:rsidRPr="004C33DA">
                    <w:rPr>
                      <w:rFonts w:asciiTheme="minorHAnsi" w:eastAsiaTheme="minorHAnsi" w:hAnsiTheme="minorHAnsi" w:cstheme="minorHAnsi"/>
                      <w:sz w:val="16"/>
                      <w:szCs w:val="16"/>
                    </w:rPr>
                    <w:t>mcg</w:t>
                  </w:r>
                  <w:proofErr w:type="spellEnd"/>
                  <w:r w:rsidRPr="004C33DA">
                    <w:rPr>
                      <w:rFonts w:asciiTheme="minorHAnsi" w:eastAsiaTheme="minorHAnsi" w:hAnsiTheme="minorHAnsi" w:cstheme="minorHAnsi"/>
                      <w:sz w:val="16"/>
                      <w:szCs w:val="16"/>
                    </w:rPr>
                    <w:t>) (</w:t>
                  </w:r>
                  <w:proofErr w:type="spellStart"/>
                  <w:r w:rsidRPr="004C33DA">
                    <w:rPr>
                      <w:rFonts w:asciiTheme="minorHAnsi" w:eastAsiaTheme="minorHAnsi" w:hAnsiTheme="minorHAnsi" w:cstheme="minorHAnsi"/>
                      <w:sz w:val="16"/>
                      <w:szCs w:val="16"/>
                    </w:rPr>
                    <w:t>colecalsiferol</w:t>
                  </w:r>
                  <w:proofErr w:type="spellEnd"/>
                  <w:r w:rsidRPr="004C33DA">
                    <w:rPr>
                      <w:rFonts w:asciiTheme="minorHAnsi" w:eastAsiaTheme="minorHAnsi" w:hAnsiTheme="minorHAnsi" w:cstheme="minorHAnsi"/>
                      <w:sz w:val="16"/>
                      <w:szCs w:val="16"/>
                    </w:rPr>
                    <w:t>)</w:t>
                  </w:r>
                </w:p>
              </w:tc>
              <w:tc>
                <w:tcPr>
                  <w:tcW w:w="2737" w:type="dxa"/>
                  <w:shd w:val="clear" w:color="auto" w:fill="auto"/>
                </w:tcPr>
                <w:p w14:paraId="745ACA68"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5</w:t>
                  </w:r>
                </w:p>
              </w:tc>
              <w:tc>
                <w:tcPr>
                  <w:tcW w:w="1372" w:type="dxa"/>
                  <w:shd w:val="clear" w:color="auto" w:fill="auto"/>
                </w:tcPr>
                <w:p w14:paraId="5A13F9A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70</w:t>
                  </w:r>
                </w:p>
              </w:tc>
            </w:tr>
            <w:tr w:rsidR="00AC6905" w:rsidRPr="004C33DA" w14:paraId="34A8309D" w14:textId="77777777" w:rsidTr="007139F6">
              <w:trPr>
                <w:trHeight w:val="440"/>
                <w:jc w:val="center"/>
              </w:trPr>
              <w:tc>
                <w:tcPr>
                  <w:tcW w:w="2802" w:type="dxa"/>
                  <w:shd w:val="clear" w:color="auto" w:fill="auto"/>
                </w:tcPr>
                <w:p w14:paraId="38AB4733"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Vitamina </w:t>
                  </w:r>
                  <w:proofErr w:type="gramStart"/>
                  <w:r w:rsidRPr="004C33DA">
                    <w:rPr>
                      <w:rFonts w:asciiTheme="minorHAnsi" w:eastAsiaTheme="minorHAnsi" w:hAnsiTheme="minorHAnsi" w:cstheme="minorHAnsi"/>
                      <w:sz w:val="16"/>
                      <w:szCs w:val="16"/>
                    </w:rPr>
                    <w:t>C  como</w:t>
                  </w:r>
                  <w:proofErr w:type="gramEnd"/>
                  <w:r w:rsidRPr="004C33DA">
                    <w:rPr>
                      <w:rFonts w:asciiTheme="minorHAnsi" w:eastAsiaTheme="minorHAnsi" w:hAnsiTheme="minorHAnsi" w:cstheme="minorHAnsi"/>
                      <w:sz w:val="16"/>
                      <w:szCs w:val="16"/>
                    </w:rPr>
                    <w:t xml:space="preserve"> ácido ascórbico. (mg)</w:t>
                  </w:r>
                </w:p>
              </w:tc>
              <w:tc>
                <w:tcPr>
                  <w:tcW w:w="2737" w:type="dxa"/>
                  <w:shd w:val="clear" w:color="auto" w:fill="auto"/>
                </w:tcPr>
                <w:p w14:paraId="1DD741E0"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30</w:t>
                  </w:r>
                </w:p>
              </w:tc>
              <w:tc>
                <w:tcPr>
                  <w:tcW w:w="1372" w:type="dxa"/>
                  <w:shd w:val="clear" w:color="auto" w:fill="auto"/>
                </w:tcPr>
                <w:p w14:paraId="6606F9C0"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100</w:t>
                  </w:r>
                </w:p>
              </w:tc>
            </w:tr>
            <w:tr w:rsidR="00AC6905" w:rsidRPr="004C33DA" w14:paraId="733082FA" w14:textId="77777777" w:rsidTr="007139F6">
              <w:trPr>
                <w:trHeight w:val="608"/>
                <w:jc w:val="center"/>
              </w:trPr>
              <w:tc>
                <w:tcPr>
                  <w:tcW w:w="2802" w:type="dxa"/>
                  <w:shd w:val="clear" w:color="auto" w:fill="auto"/>
                </w:tcPr>
                <w:p w14:paraId="335DC629"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Tiamina (mg) </w:t>
                  </w:r>
                  <w:proofErr w:type="spellStart"/>
                  <w:r w:rsidRPr="004C33DA">
                    <w:rPr>
                      <w:rFonts w:asciiTheme="minorHAnsi" w:eastAsiaTheme="minorHAnsi" w:hAnsiTheme="minorHAnsi" w:cstheme="minorHAnsi"/>
                      <w:sz w:val="16"/>
                      <w:szCs w:val="16"/>
                    </w:rPr>
                    <w:t>Mononitrato</w:t>
                  </w:r>
                  <w:proofErr w:type="spellEnd"/>
                  <w:r w:rsidRPr="004C33DA">
                    <w:rPr>
                      <w:rFonts w:asciiTheme="minorHAnsi" w:eastAsiaTheme="minorHAnsi" w:hAnsiTheme="minorHAnsi" w:cstheme="minorHAnsi"/>
                      <w:sz w:val="16"/>
                      <w:szCs w:val="16"/>
                    </w:rPr>
                    <w:t xml:space="preserve"> de tiamina</w:t>
                  </w:r>
                </w:p>
              </w:tc>
              <w:tc>
                <w:tcPr>
                  <w:tcW w:w="2737" w:type="dxa"/>
                  <w:shd w:val="clear" w:color="auto" w:fill="auto"/>
                </w:tcPr>
                <w:p w14:paraId="2F87E58B"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0.50</w:t>
                  </w:r>
                </w:p>
              </w:tc>
              <w:tc>
                <w:tcPr>
                  <w:tcW w:w="1372" w:type="dxa"/>
                  <w:shd w:val="clear" w:color="auto" w:fill="auto"/>
                </w:tcPr>
                <w:p w14:paraId="0B7DC663"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100</w:t>
                  </w:r>
                </w:p>
              </w:tc>
            </w:tr>
            <w:tr w:rsidR="00AC6905" w:rsidRPr="004C33DA" w14:paraId="6655D7C6" w14:textId="77777777" w:rsidTr="007139F6">
              <w:trPr>
                <w:trHeight w:val="381"/>
                <w:jc w:val="center"/>
              </w:trPr>
              <w:tc>
                <w:tcPr>
                  <w:tcW w:w="2802" w:type="dxa"/>
                  <w:shd w:val="clear" w:color="auto" w:fill="auto"/>
                </w:tcPr>
                <w:p w14:paraId="271DA7CF"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Riboflavina (mg)</w:t>
                  </w:r>
                </w:p>
              </w:tc>
              <w:tc>
                <w:tcPr>
                  <w:tcW w:w="2737" w:type="dxa"/>
                  <w:shd w:val="clear" w:color="auto" w:fill="auto"/>
                </w:tcPr>
                <w:p w14:paraId="37BB74C2"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0.5</w:t>
                  </w:r>
                </w:p>
              </w:tc>
              <w:tc>
                <w:tcPr>
                  <w:tcW w:w="1372" w:type="dxa"/>
                  <w:shd w:val="clear" w:color="auto" w:fill="auto"/>
                </w:tcPr>
                <w:p w14:paraId="2D7B1809"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83</w:t>
                  </w:r>
                </w:p>
              </w:tc>
            </w:tr>
            <w:tr w:rsidR="00AC6905" w:rsidRPr="004C33DA" w14:paraId="21787782" w14:textId="77777777" w:rsidTr="007139F6">
              <w:trPr>
                <w:trHeight w:val="53"/>
                <w:jc w:val="center"/>
              </w:trPr>
              <w:tc>
                <w:tcPr>
                  <w:tcW w:w="2802" w:type="dxa"/>
                  <w:shd w:val="clear" w:color="auto" w:fill="auto"/>
                </w:tcPr>
                <w:p w14:paraId="0643C437"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Niacina (mg) </w:t>
                  </w:r>
                  <w:proofErr w:type="spellStart"/>
                  <w:r w:rsidRPr="004C33DA">
                    <w:rPr>
                      <w:rFonts w:asciiTheme="minorHAnsi" w:eastAsiaTheme="minorHAnsi" w:hAnsiTheme="minorHAnsi" w:cstheme="minorHAnsi"/>
                      <w:sz w:val="16"/>
                      <w:szCs w:val="16"/>
                    </w:rPr>
                    <w:t>niacinamida</w:t>
                  </w:r>
                  <w:proofErr w:type="spellEnd"/>
                </w:p>
              </w:tc>
              <w:tc>
                <w:tcPr>
                  <w:tcW w:w="2737" w:type="dxa"/>
                  <w:shd w:val="clear" w:color="auto" w:fill="auto"/>
                </w:tcPr>
                <w:p w14:paraId="70CB1A1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6.0</w:t>
                  </w:r>
                </w:p>
              </w:tc>
              <w:tc>
                <w:tcPr>
                  <w:tcW w:w="1372" w:type="dxa"/>
                  <w:shd w:val="clear" w:color="auto" w:fill="auto"/>
                </w:tcPr>
                <w:p w14:paraId="3AB3DED5"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75</w:t>
                  </w:r>
                </w:p>
              </w:tc>
            </w:tr>
            <w:tr w:rsidR="00AC6905" w:rsidRPr="004C33DA" w14:paraId="68D157EE" w14:textId="77777777" w:rsidTr="007139F6">
              <w:trPr>
                <w:trHeight w:val="53"/>
                <w:jc w:val="center"/>
              </w:trPr>
              <w:tc>
                <w:tcPr>
                  <w:tcW w:w="2802" w:type="dxa"/>
                  <w:shd w:val="clear" w:color="auto" w:fill="auto"/>
                </w:tcPr>
                <w:p w14:paraId="258D7FCF"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Vitamina B6 (mg) piridoxina</w:t>
                  </w:r>
                </w:p>
              </w:tc>
              <w:tc>
                <w:tcPr>
                  <w:tcW w:w="2737" w:type="dxa"/>
                  <w:shd w:val="clear" w:color="auto" w:fill="auto"/>
                </w:tcPr>
                <w:p w14:paraId="406CE9E9"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0.5</w:t>
                  </w:r>
                </w:p>
              </w:tc>
              <w:tc>
                <w:tcPr>
                  <w:tcW w:w="1372" w:type="dxa"/>
                  <w:shd w:val="clear" w:color="auto" w:fill="auto"/>
                </w:tcPr>
                <w:p w14:paraId="2D5674F3"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71</w:t>
                  </w:r>
                </w:p>
              </w:tc>
            </w:tr>
            <w:tr w:rsidR="00AC6905" w:rsidRPr="004C33DA" w14:paraId="3F38A97D" w14:textId="77777777" w:rsidTr="007139F6">
              <w:trPr>
                <w:trHeight w:val="381"/>
                <w:jc w:val="center"/>
              </w:trPr>
              <w:tc>
                <w:tcPr>
                  <w:tcW w:w="2802" w:type="dxa"/>
                  <w:shd w:val="clear" w:color="auto" w:fill="auto"/>
                </w:tcPr>
                <w:p w14:paraId="4227348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Ácido fólico (</w:t>
                  </w:r>
                  <w:proofErr w:type="spellStart"/>
                  <w:r w:rsidRPr="004C33DA">
                    <w:rPr>
                      <w:rFonts w:asciiTheme="minorHAnsi" w:eastAsiaTheme="minorHAnsi" w:hAnsiTheme="minorHAnsi" w:cstheme="minorHAnsi"/>
                      <w:sz w:val="16"/>
                      <w:szCs w:val="16"/>
                    </w:rPr>
                    <w:t>mcg</w:t>
                  </w:r>
                  <w:proofErr w:type="spellEnd"/>
                  <w:r w:rsidRPr="004C33DA">
                    <w:rPr>
                      <w:rFonts w:asciiTheme="minorHAnsi" w:eastAsiaTheme="minorHAnsi" w:hAnsiTheme="minorHAnsi" w:cstheme="minorHAnsi"/>
                      <w:sz w:val="16"/>
                      <w:szCs w:val="16"/>
                    </w:rPr>
                    <w:t>)</w:t>
                  </w:r>
                </w:p>
              </w:tc>
              <w:tc>
                <w:tcPr>
                  <w:tcW w:w="2737" w:type="dxa"/>
                  <w:shd w:val="clear" w:color="auto" w:fill="auto"/>
                </w:tcPr>
                <w:p w14:paraId="75161A0B"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150</w:t>
                  </w:r>
                </w:p>
              </w:tc>
              <w:tc>
                <w:tcPr>
                  <w:tcW w:w="1372" w:type="dxa"/>
                  <w:shd w:val="clear" w:color="auto" w:fill="auto"/>
                </w:tcPr>
                <w:p w14:paraId="6BF20863"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300</w:t>
                  </w:r>
                </w:p>
              </w:tc>
            </w:tr>
            <w:tr w:rsidR="00AC6905" w:rsidRPr="004C33DA" w14:paraId="52F4BAE7" w14:textId="77777777" w:rsidTr="007139F6">
              <w:trPr>
                <w:trHeight w:val="608"/>
                <w:jc w:val="center"/>
              </w:trPr>
              <w:tc>
                <w:tcPr>
                  <w:tcW w:w="2802" w:type="dxa"/>
                  <w:shd w:val="clear" w:color="auto" w:fill="auto"/>
                </w:tcPr>
                <w:p w14:paraId="7BCAED0F"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Vitamina B12 (</w:t>
                  </w:r>
                  <w:proofErr w:type="spellStart"/>
                  <w:r w:rsidRPr="004C33DA">
                    <w:rPr>
                      <w:rFonts w:asciiTheme="minorHAnsi" w:eastAsiaTheme="minorHAnsi" w:hAnsiTheme="minorHAnsi" w:cstheme="minorHAnsi"/>
                      <w:sz w:val="16"/>
                      <w:szCs w:val="16"/>
                    </w:rPr>
                    <w:t>mcg</w:t>
                  </w:r>
                  <w:proofErr w:type="spellEnd"/>
                  <w:r w:rsidRPr="004C33DA">
                    <w:rPr>
                      <w:rFonts w:asciiTheme="minorHAnsi" w:eastAsiaTheme="minorHAnsi" w:hAnsiTheme="minorHAnsi" w:cstheme="minorHAnsi"/>
                      <w:sz w:val="16"/>
                      <w:szCs w:val="16"/>
                    </w:rPr>
                    <w:t>) cianocobalamina</w:t>
                  </w:r>
                </w:p>
              </w:tc>
              <w:tc>
                <w:tcPr>
                  <w:tcW w:w="2737" w:type="dxa"/>
                  <w:shd w:val="clear" w:color="auto" w:fill="auto"/>
                </w:tcPr>
                <w:p w14:paraId="32F551AF"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0.9</w:t>
                  </w:r>
                </w:p>
              </w:tc>
              <w:tc>
                <w:tcPr>
                  <w:tcW w:w="1372" w:type="dxa"/>
                  <w:shd w:val="clear" w:color="auto" w:fill="auto"/>
                </w:tcPr>
                <w:p w14:paraId="084B7C85"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180</w:t>
                  </w:r>
                </w:p>
              </w:tc>
            </w:tr>
            <w:tr w:rsidR="00AC6905" w:rsidRPr="004C33DA" w14:paraId="7AD61800" w14:textId="77777777" w:rsidTr="007139F6">
              <w:trPr>
                <w:trHeight w:val="703"/>
                <w:jc w:val="center"/>
              </w:trPr>
              <w:tc>
                <w:tcPr>
                  <w:tcW w:w="2802" w:type="dxa"/>
                  <w:shd w:val="clear" w:color="auto" w:fill="auto"/>
                </w:tcPr>
                <w:p w14:paraId="11B31FCA"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Hierro (mg) como fumarato ferroso </w:t>
                  </w:r>
                  <w:proofErr w:type="spellStart"/>
                  <w:r w:rsidRPr="004C33DA">
                    <w:rPr>
                      <w:rFonts w:asciiTheme="minorHAnsi" w:eastAsiaTheme="minorHAnsi" w:hAnsiTheme="minorHAnsi" w:cstheme="minorHAnsi"/>
                      <w:sz w:val="16"/>
                      <w:szCs w:val="16"/>
                    </w:rPr>
                    <w:t>microencapsulado</w:t>
                  </w:r>
                  <w:proofErr w:type="spellEnd"/>
                  <w:r w:rsidRPr="004C33DA">
                    <w:rPr>
                      <w:rFonts w:asciiTheme="minorHAnsi" w:eastAsiaTheme="minorHAnsi" w:hAnsiTheme="minorHAnsi" w:cstheme="minorHAnsi"/>
                      <w:sz w:val="16"/>
                      <w:szCs w:val="16"/>
                    </w:rPr>
                    <w:t xml:space="preserve"> con aceite hidrogenado de soya.</w:t>
                  </w:r>
                </w:p>
              </w:tc>
              <w:tc>
                <w:tcPr>
                  <w:tcW w:w="2737" w:type="dxa"/>
                  <w:shd w:val="clear" w:color="auto" w:fill="auto"/>
                </w:tcPr>
                <w:p w14:paraId="1FD7432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w:t>
                  </w:r>
                </w:p>
              </w:tc>
              <w:tc>
                <w:tcPr>
                  <w:tcW w:w="1372" w:type="dxa"/>
                  <w:shd w:val="clear" w:color="auto" w:fill="auto"/>
                </w:tcPr>
                <w:p w14:paraId="20370C0D"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100</w:t>
                  </w:r>
                </w:p>
              </w:tc>
            </w:tr>
            <w:tr w:rsidR="00AC6905" w:rsidRPr="004C33DA" w14:paraId="22E9F09C" w14:textId="77777777" w:rsidTr="007139F6">
              <w:trPr>
                <w:trHeight w:val="107"/>
                <w:jc w:val="center"/>
              </w:trPr>
              <w:tc>
                <w:tcPr>
                  <w:tcW w:w="2802" w:type="dxa"/>
                  <w:shd w:val="clear" w:color="auto" w:fill="auto"/>
                </w:tcPr>
                <w:p w14:paraId="0263AA92"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Zinc (mg) como gluconato</w:t>
                  </w:r>
                </w:p>
              </w:tc>
              <w:tc>
                <w:tcPr>
                  <w:tcW w:w="2737" w:type="dxa"/>
                  <w:shd w:val="clear" w:color="auto" w:fill="auto"/>
                </w:tcPr>
                <w:p w14:paraId="44934C2D"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4.1</w:t>
                  </w:r>
                </w:p>
              </w:tc>
              <w:tc>
                <w:tcPr>
                  <w:tcW w:w="1372" w:type="dxa"/>
                  <w:shd w:val="clear" w:color="auto" w:fill="auto"/>
                </w:tcPr>
                <w:p w14:paraId="61DE2979"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50</w:t>
                  </w:r>
                </w:p>
              </w:tc>
            </w:tr>
            <w:tr w:rsidR="00AC6905" w:rsidRPr="004C33DA" w14:paraId="50C86C1B" w14:textId="77777777" w:rsidTr="007139F6">
              <w:trPr>
                <w:trHeight w:val="409"/>
                <w:jc w:val="center"/>
              </w:trPr>
              <w:tc>
                <w:tcPr>
                  <w:tcW w:w="2802" w:type="dxa"/>
                  <w:shd w:val="clear" w:color="auto" w:fill="auto"/>
                </w:tcPr>
                <w:p w14:paraId="03C0487F"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Yodo (</w:t>
                  </w:r>
                  <w:proofErr w:type="spellStart"/>
                  <w:r w:rsidRPr="004C33DA">
                    <w:rPr>
                      <w:rFonts w:asciiTheme="minorHAnsi" w:eastAsiaTheme="minorHAnsi" w:hAnsiTheme="minorHAnsi" w:cstheme="minorHAnsi"/>
                      <w:sz w:val="16"/>
                      <w:szCs w:val="16"/>
                    </w:rPr>
                    <w:t>mcg</w:t>
                  </w:r>
                  <w:proofErr w:type="spellEnd"/>
                  <w:r w:rsidRPr="004C33DA">
                    <w:rPr>
                      <w:rFonts w:asciiTheme="minorHAnsi" w:eastAsiaTheme="minorHAnsi" w:hAnsiTheme="minorHAnsi" w:cstheme="minorHAnsi"/>
                      <w:sz w:val="16"/>
                      <w:szCs w:val="16"/>
                    </w:rPr>
                    <w:t xml:space="preserve">) como yoduro de potasio </w:t>
                  </w:r>
                </w:p>
              </w:tc>
              <w:tc>
                <w:tcPr>
                  <w:tcW w:w="2737" w:type="dxa"/>
                  <w:shd w:val="clear" w:color="auto" w:fill="auto"/>
                </w:tcPr>
                <w:p w14:paraId="02A9EFFB"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90</w:t>
                  </w:r>
                </w:p>
              </w:tc>
              <w:tc>
                <w:tcPr>
                  <w:tcW w:w="1372" w:type="dxa"/>
                  <w:shd w:val="clear" w:color="auto" w:fill="auto"/>
                </w:tcPr>
                <w:p w14:paraId="4C681A5E"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110</w:t>
                  </w:r>
                </w:p>
              </w:tc>
            </w:tr>
            <w:tr w:rsidR="00AC6905" w:rsidRPr="004C33DA" w14:paraId="1CCEDA77" w14:textId="77777777" w:rsidTr="007139F6">
              <w:trPr>
                <w:trHeight w:val="608"/>
                <w:jc w:val="center"/>
              </w:trPr>
              <w:tc>
                <w:tcPr>
                  <w:tcW w:w="2802" w:type="dxa"/>
                  <w:shd w:val="clear" w:color="auto" w:fill="auto"/>
                </w:tcPr>
                <w:p w14:paraId="33E81E2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Vitamina E (mg) (*) acetato alfa tocoferol </w:t>
                  </w:r>
                </w:p>
              </w:tc>
              <w:tc>
                <w:tcPr>
                  <w:tcW w:w="2737" w:type="dxa"/>
                  <w:shd w:val="clear" w:color="auto" w:fill="auto"/>
                </w:tcPr>
                <w:p w14:paraId="6AD8950D"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5</w:t>
                  </w:r>
                </w:p>
              </w:tc>
              <w:tc>
                <w:tcPr>
                  <w:tcW w:w="1372" w:type="dxa"/>
                  <w:shd w:val="clear" w:color="auto" w:fill="auto"/>
                </w:tcPr>
                <w:p w14:paraId="11DB155A"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100</w:t>
                  </w:r>
                </w:p>
              </w:tc>
            </w:tr>
            <w:tr w:rsidR="00AC6905" w:rsidRPr="004C33DA" w14:paraId="6CBE195F" w14:textId="77777777" w:rsidTr="007139F6">
              <w:trPr>
                <w:trHeight w:val="608"/>
                <w:jc w:val="center"/>
              </w:trPr>
              <w:tc>
                <w:tcPr>
                  <w:tcW w:w="2802" w:type="dxa"/>
                  <w:shd w:val="clear" w:color="auto" w:fill="auto"/>
                </w:tcPr>
                <w:p w14:paraId="469FC69F"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Cobre (mg</w:t>
                  </w:r>
                  <w:proofErr w:type="gramStart"/>
                  <w:r w:rsidRPr="004C33DA">
                    <w:rPr>
                      <w:rFonts w:asciiTheme="minorHAnsi" w:eastAsiaTheme="minorHAnsi" w:hAnsiTheme="minorHAnsi" w:cstheme="minorHAnsi"/>
                      <w:sz w:val="16"/>
                      <w:szCs w:val="16"/>
                    </w:rPr>
                    <w:t>)(</w:t>
                  </w:r>
                  <w:proofErr w:type="gramEnd"/>
                  <w:r w:rsidRPr="004C33DA">
                    <w:rPr>
                      <w:rFonts w:asciiTheme="minorHAnsi" w:eastAsiaTheme="minorHAnsi" w:hAnsiTheme="minorHAnsi" w:cstheme="minorHAnsi"/>
                      <w:sz w:val="16"/>
                      <w:szCs w:val="16"/>
                    </w:rPr>
                    <w:t>*) como sulfato de cobre</w:t>
                  </w:r>
                </w:p>
              </w:tc>
              <w:tc>
                <w:tcPr>
                  <w:tcW w:w="2737" w:type="dxa"/>
                  <w:shd w:val="clear" w:color="auto" w:fill="auto"/>
                </w:tcPr>
                <w:p w14:paraId="7A938EDC"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0.56</w:t>
                  </w:r>
                </w:p>
              </w:tc>
              <w:tc>
                <w:tcPr>
                  <w:tcW w:w="1372" w:type="dxa"/>
                  <w:shd w:val="clear" w:color="auto" w:fill="auto"/>
                </w:tcPr>
                <w:p w14:paraId="09DC8A9B"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140</w:t>
                  </w:r>
                </w:p>
              </w:tc>
            </w:tr>
            <w:tr w:rsidR="00AC6905" w:rsidRPr="004C33DA" w14:paraId="427193CF" w14:textId="77777777" w:rsidTr="007139F6">
              <w:trPr>
                <w:trHeight w:val="608"/>
                <w:jc w:val="center"/>
              </w:trPr>
              <w:tc>
                <w:tcPr>
                  <w:tcW w:w="2802" w:type="dxa"/>
                  <w:shd w:val="clear" w:color="auto" w:fill="auto"/>
                </w:tcPr>
                <w:p w14:paraId="53E05323"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Selenio (</w:t>
                  </w:r>
                  <w:proofErr w:type="spellStart"/>
                  <w:r w:rsidRPr="004C33DA">
                    <w:rPr>
                      <w:rFonts w:asciiTheme="minorHAnsi" w:eastAsiaTheme="minorHAnsi" w:hAnsiTheme="minorHAnsi" w:cstheme="minorHAnsi"/>
                      <w:sz w:val="16"/>
                      <w:szCs w:val="16"/>
                    </w:rPr>
                    <w:t>mcg</w:t>
                  </w:r>
                  <w:proofErr w:type="spellEnd"/>
                  <w:proofErr w:type="gramStart"/>
                  <w:r w:rsidRPr="004C33DA">
                    <w:rPr>
                      <w:rFonts w:asciiTheme="minorHAnsi" w:eastAsiaTheme="minorHAnsi" w:hAnsiTheme="minorHAnsi" w:cstheme="minorHAnsi"/>
                      <w:sz w:val="16"/>
                      <w:szCs w:val="16"/>
                    </w:rPr>
                    <w:t>)(</w:t>
                  </w:r>
                  <w:proofErr w:type="gramEnd"/>
                  <w:r w:rsidRPr="004C33DA">
                    <w:rPr>
                      <w:rFonts w:asciiTheme="minorHAnsi" w:eastAsiaTheme="minorHAnsi" w:hAnsiTheme="minorHAnsi" w:cstheme="minorHAnsi"/>
                      <w:sz w:val="16"/>
                      <w:szCs w:val="16"/>
                    </w:rPr>
                    <w:t xml:space="preserve">*) como selenito de sodio </w:t>
                  </w:r>
                </w:p>
              </w:tc>
              <w:tc>
                <w:tcPr>
                  <w:tcW w:w="2737" w:type="dxa"/>
                  <w:shd w:val="clear" w:color="auto" w:fill="auto"/>
                </w:tcPr>
                <w:p w14:paraId="5FE248D8"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17</w:t>
                  </w:r>
                </w:p>
              </w:tc>
              <w:tc>
                <w:tcPr>
                  <w:tcW w:w="1372" w:type="dxa"/>
                  <w:shd w:val="clear" w:color="auto" w:fill="auto"/>
                </w:tcPr>
                <w:p w14:paraId="07116C3A"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90</w:t>
                  </w:r>
                </w:p>
              </w:tc>
            </w:tr>
          </w:tbl>
          <w:p w14:paraId="1A404285" w14:textId="77777777" w:rsidR="00AC6905" w:rsidRPr="004C33DA" w:rsidRDefault="00AC6905" w:rsidP="00AC6905">
            <w:pPr>
              <w:widowControl w:val="0"/>
              <w:spacing w:after="0" w:line="240" w:lineRule="auto"/>
              <w:ind w:left="708"/>
              <w:rPr>
                <w:rFonts w:asciiTheme="minorHAnsi" w:eastAsia="DejaVu Sans" w:hAnsiTheme="minorHAnsi" w:cstheme="minorHAnsi"/>
                <w:b/>
                <w:kern w:val="1"/>
                <w:sz w:val="16"/>
                <w:szCs w:val="16"/>
                <w:highlight w:val="yellow"/>
                <w:lang w:val="es-MX" w:bidi="hi-IN"/>
              </w:rPr>
            </w:pPr>
          </w:p>
          <w:p w14:paraId="57A9ED37" w14:textId="77777777" w:rsidR="00AC6905" w:rsidRPr="004C33DA" w:rsidRDefault="00AC6905" w:rsidP="00916738">
            <w:pPr>
              <w:widowControl w:val="0"/>
              <w:spacing w:after="0" w:line="240" w:lineRule="auto"/>
              <w:rPr>
                <w:rFonts w:asciiTheme="minorHAnsi" w:eastAsia="DejaVu Sans" w:hAnsiTheme="minorHAnsi" w:cstheme="minorHAnsi"/>
                <w:kern w:val="1"/>
                <w:sz w:val="16"/>
                <w:szCs w:val="16"/>
                <w:lang w:val="es-MX" w:bidi="hi-IN"/>
              </w:rPr>
            </w:pPr>
          </w:p>
          <w:p w14:paraId="2CFE2BA7" w14:textId="77777777" w:rsidR="00AC6905" w:rsidRPr="004C33DA" w:rsidRDefault="00AC6905" w:rsidP="00AC6905">
            <w:pPr>
              <w:widowControl w:val="0"/>
              <w:spacing w:after="0" w:line="240" w:lineRule="auto"/>
              <w:ind w:left="708"/>
              <w:rPr>
                <w:rFonts w:asciiTheme="minorHAnsi" w:eastAsia="DejaVu Sans" w:hAnsiTheme="minorHAnsi" w:cstheme="minorHAnsi"/>
                <w:b/>
                <w:kern w:val="1"/>
                <w:sz w:val="16"/>
                <w:szCs w:val="16"/>
                <w:lang w:val="es-MX" w:bidi="hi-IN"/>
              </w:rPr>
            </w:pPr>
            <w:r w:rsidRPr="004C33DA">
              <w:rPr>
                <w:rFonts w:asciiTheme="minorHAnsi" w:eastAsia="DejaVu Sans" w:hAnsiTheme="minorHAnsi" w:cstheme="minorHAnsi"/>
                <w:kern w:val="1"/>
                <w:sz w:val="16"/>
                <w:szCs w:val="16"/>
                <w:lang w:val="es-MX" w:bidi="hi-IN"/>
              </w:rPr>
              <w:t>La variación permitida en el contenido de nutrientes del producto final</w:t>
            </w:r>
            <w:r w:rsidRPr="004C33DA">
              <w:rPr>
                <w:rFonts w:asciiTheme="minorHAnsi" w:eastAsia="Times New Roman" w:hAnsiTheme="minorHAnsi" w:cstheme="minorHAnsi"/>
                <w:kern w:val="1"/>
                <w:sz w:val="16"/>
                <w:szCs w:val="16"/>
                <w:vertAlign w:val="superscript"/>
                <w:lang w:val="es-MX" w:eastAsia="zh-CN" w:bidi="hi-IN"/>
              </w:rPr>
              <w:t xml:space="preserve">1 </w:t>
            </w:r>
            <w:r w:rsidRPr="004C33DA">
              <w:rPr>
                <w:rFonts w:asciiTheme="minorHAnsi" w:eastAsia="Times New Roman" w:hAnsiTheme="minorHAnsi" w:cstheme="minorHAnsi"/>
                <w:kern w:val="1"/>
                <w:sz w:val="16"/>
                <w:szCs w:val="16"/>
                <w:lang w:val="es-MX" w:eastAsia="zh-CN" w:bidi="hi-IN"/>
              </w:rPr>
              <w:t>será según los rangos establecidos en la siguiente tabla:</w:t>
            </w:r>
          </w:p>
          <w:p w14:paraId="2DDD62E3" w14:textId="77777777" w:rsidR="00AC6905" w:rsidRPr="004C33DA" w:rsidRDefault="00AC6905" w:rsidP="00AC6905">
            <w:pPr>
              <w:widowControl w:val="0"/>
              <w:spacing w:after="0" w:line="240" w:lineRule="auto"/>
              <w:ind w:left="708"/>
              <w:rPr>
                <w:rFonts w:asciiTheme="minorHAnsi" w:eastAsia="DejaVu Sans" w:hAnsiTheme="minorHAnsi" w:cstheme="minorHAnsi"/>
                <w:b/>
                <w:kern w:val="1"/>
                <w:sz w:val="16"/>
                <w:szCs w:val="16"/>
                <w:lang w:val="es-MX" w:bidi="hi-IN"/>
              </w:rPr>
            </w:pPr>
          </w:p>
          <w:p w14:paraId="2127614E" w14:textId="77777777" w:rsidR="00AC6905" w:rsidRPr="004C33DA" w:rsidRDefault="00AC6905" w:rsidP="00AC690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08"/>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b/>
                <w:bCs/>
                <w:kern w:val="1"/>
                <w:sz w:val="16"/>
                <w:szCs w:val="16"/>
                <w:lang w:val="es-MX" w:bidi="hi-IN"/>
              </w:rPr>
              <w:t>Variación permitida en el contenido de nutrientes del producto final</w:t>
            </w:r>
            <w:r w:rsidRPr="004C33DA">
              <w:rPr>
                <w:rFonts w:asciiTheme="minorHAnsi" w:eastAsia="DejaVu Sans" w:hAnsiTheme="minorHAnsi" w:cstheme="minorHAnsi"/>
                <w:b/>
                <w:bCs/>
                <w:kern w:val="1"/>
                <w:sz w:val="16"/>
                <w:szCs w:val="16"/>
                <w:vertAlign w:val="superscript"/>
                <w:lang w:val="es-MX" w:bidi="hi-IN"/>
              </w:rPr>
              <w:footnoteReference w:id="1"/>
            </w:r>
          </w:p>
          <w:p w14:paraId="7ECCA1B5" w14:textId="77777777" w:rsidR="00AC6905" w:rsidRPr="004C33DA" w:rsidRDefault="00AC6905" w:rsidP="00AC690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08"/>
              <w:rPr>
                <w:rFonts w:asciiTheme="minorHAnsi" w:eastAsia="DejaVu Sans" w:hAnsiTheme="minorHAnsi" w:cstheme="minorHAnsi"/>
                <w:kern w:val="1"/>
                <w:sz w:val="16"/>
                <w:szCs w:val="16"/>
                <w:lang w:val="es-MX" w:eastAsia="zh-CN" w:bidi="hi-IN"/>
              </w:rPr>
            </w:pPr>
          </w:p>
          <w:tbl>
            <w:tblPr>
              <w:tblW w:w="0" w:type="auto"/>
              <w:jc w:val="center"/>
              <w:tblLayout w:type="fixed"/>
              <w:tblLook w:val="0000" w:firstRow="0" w:lastRow="0" w:firstColumn="0" w:lastColumn="0" w:noHBand="0" w:noVBand="0"/>
            </w:tblPr>
            <w:tblGrid>
              <w:gridCol w:w="2778"/>
              <w:gridCol w:w="4394"/>
            </w:tblGrid>
            <w:tr w:rsidR="00AC6905" w:rsidRPr="004C33DA" w14:paraId="20D861D7" w14:textId="77777777" w:rsidTr="007139F6">
              <w:trPr>
                <w:trHeight w:val="351"/>
                <w:jc w:val="center"/>
              </w:trPr>
              <w:tc>
                <w:tcPr>
                  <w:tcW w:w="2778" w:type="dxa"/>
                  <w:shd w:val="clear" w:color="auto" w:fill="auto"/>
                </w:tcPr>
                <w:p w14:paraId="0B649BB0"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b/>
                      <w:sz w:val="16"/>
                      <w:szCs w:val="16"/>
                      <w:lang w:val="es-ES" w:eastAsia="es-ES"/>
                    </w:rPr>
                  </w:pPr>
                  <w:r w:rsidRPr="004C33DA">
                    <w:rPr>
                      <w:rFonts w:asciiTheme="minorHAnsi" w:eastAsia="Times New Roman" w:hAnsiTheme="minorHAnsi" w:cstheme="minorHAnsi"/>
                      <w:b/>
                      <w:sz w:val="16"/>
                      <w:szCs w:val="16"/>
                      <w:lang w:val="es-ES" w:eastAsia="es-ES"/>
                    </w:rPr>
                    <w:t>Nutriente</w:t>
                  </w:r>
                </w:p>
              </w:tc>
              <w:tc>
                <w:tcPr>
                  <w:tcW w:w="4394" w:type="dxa"/>
                  <w:shd w:val="clear" w:color="auto" w:fill="auto"/>
                </w:tcPr>
                <w:p w14:paraId="2DB55707"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eastAsia="Times New Roman" w:hAnsiTheme="minorHAnsi" w:cstheme="minorHAnsi"/>
                      <w:b/>
                      <w:sz w:val="16"/>
                      <w:szCs w:val="16"/>
                      <w:lang w:val="es-ES" w:eastAsia="es-ES"/>
                    </w:rPr>
                    <w:t xml:space="preserve">Desviación permitida sobre el nivel declarado para cada uno </w:t>
                  </w:r>
                  <w:r w:rsidRPr="004C33DA">
                    <w:rPr>
                      <w:rFonts w:asciiTheme="minorHAnsi" w:eastAsia="Times New Roman" w:hAnsiTheme="minorHAnsi" w:cstheme="minorHAnsi"/>
                      <w:b/>
                      <w:sz w:val="16"/>
                      <w:szCs w:val="16"/>
                      <w:lang w:val="es-ES" w:eastAsia="es-ES"/>
                    </w:rPr>
                    <w:lastRenderedPageBreak/>
                    <w:t>de los componentes de la formulación</w:t>
                  </w:r>
                  <w:r w:rsidRPr="004C33DA">
                    <w:rPr>
                      <w:rFonts w:asciiTheme="minorHAnsi" w:eastAsia="Times New Roman" w:hAnsiTheme="minorHAnsi" w:cstheme="minorHAnsi"/>
                      <w:sz w:val="16"/>
                      <w:szCs w:val="16"/>
                      <w:vertAlign w:val="superscript"/>
                      <w:lang w:val="es-ES" w:eastAsia="es-ES"/>
                    </w:rPr>
                    <w:footnoteReference w:id="2"/>
                  </w:r>
                  <w:r w:rsidRPr="004C33DA">
                    <w:rPr>
                      <w:rFonts w:asciiTheme="minorHAnsi" w:eastAsia="Times New Roman" w:hAnsiTheme="minorHAnsi" w:cstheme="minorHAnsi"/>
                      <w:b/>
                      <w:sz w:val="16"/>
                      <w:szCs w:val="16"/>
                      <w:lang w:val="es-ES" w:eastAsia="es-ES"/>
                    </w:rPr>
                    <w:t xml:space="preserve"> (%)</w:t>
                  </w:r>
                </w:p>
              </w:tc>
            </w:tr>
            <w:tr w:rsidR="00AC6905" w:rsidRPr="004C33DA" w14:paraId="6EC26D26" w14:textId="77777777" w:rsidTr="007139F6">
              <w:trPr>
                <w:trHeight w:val="284"/>
                <w:jc w:val="center"/>
              </w:trPr>
              <w:tc>
                <w:tcPr>
                  <w:tcW w:w="2778" w:type="dxa"/>
                  <w:shd w:val="clear" w:color="auto" w:fill="auto"/>
                </w:tcPr>
                <w:p w14:paraId="282E34B9"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lastRenderedPageBreak/>
                    <w:t>Vitamina A</w:t>
                  </w:r>
                </w:p>
              </w:tc>
              <w:tc>
                <w:tcPr>
                  <w:tcW w:w="4394" w:type="dxa"/>
                  <w:shd w:val="clear" w:color="auto" w:fill="auto"/>
                </w:tcPr>
                <w:p w14:paraId="0FA958DA"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10/+4</w:t>
                  </w:r>
                </w:p>
              </w:tc>
            </w:tr>
            <w:tr w:rsidR="00AC6905" w:rsidRPr="004C33DA" w14:paraId="30E70988" w14:textId="77777777" w:rsidTr="007139F6">
              <w:trPr>
                <w:trHeight w:val="284"/>
                <w:jc w:val="center"/>
              </w:trPr>
              <w:tc>
                <w:tcPr>
                  <w:tcW w:w="2778" w:type="dxa"/>
                  <w:shd w:val="clear" w:color="auto" w:fill="auto"/>
                </w:tcPr>
                <w:p w14:paraId="33E22F5C"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Vitamina C</w:t>
                  </w:r>
                </w:p>
              </w:tc>
              <w:tc>
                <w:tcPr>
                  <w:tcW w:w="4394" w:type="dxa"/>
                  <w:shd w:val="clear" w:color="auto" w:fill="auto"/>
                </w:tcPr>
                <w:p w14:paraId="073FAD46"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10/+3</w:t>
                  </w:r>
                </w:p>
              </w:tc>
            </w:tr>
            <w:tr w:rsidR="00AC6905" w:rsidRPr="004C33DA" w14:paraId="44281C1E" w14:textId="77777777" w:rsidTr="007139F6">
              <w:trPr>
                <w:trHeight w:val="284"/>
                <w:jc w:val="center"/>
              </w:trPr>
              <w:tc>
                <w:tcPr>
                  <w:tcW w:w="2778" w:type="dxa"/>
                  <w:shd w:val="clear" w:color="auto" w:fill="auto"/>
                </w:tcPr>
                <w:p w14:paraId="2A657B9A"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Vitamina D</w:t>
                  </w:r>
                </w:p>
              </w:tc>
              <w:tc>
                <w:tcPr>
                  <w:tcW w:w="4394" w:type="dxa"/>
                  <w:shd w:val="clear" w:color="auto" w:fill="auto"/>
                </w:tcPr>
                <w:p w14:paraId="12438A94"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10/+4</w:t>
                  </w:r>
                </w:p>
              </w:tc>
            </w:tr>
            <w:tr w:rsidR="00AC6905" w:rsidRPr="004C33DA" w14:paraId="488FBF21" w14:textId="77777777" w:rsidTr="007139F6">
              <w:trPr>
                <w:trHeight w:val="284"/>
                <w:jc w:val="center"/>
              </w:trPr>
              <w:tc>
                <w:tcPr>
                  <w:tcW w:w="2778" w:type="dxa"/>
                  <w:shd w:val="clear" w:color="auto" w:fill="auto"/>
                </w:tcPr>
                <w:p w14:paraId="51CB8842"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Vitamina E</w:t>
                  </w:r>
                </w:p>
              </w:tc>
              <w:tc>
                <w:tcPr>
                  <w:tcW w:w="4394" w:type="dxa"/>
                  <w:shd w:val="clear" w:color="auto" w:fill="auto"/>
                </w:tcPr>
                <w:p w14:paraId="08373242"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10/+2</w:t>
                  </w:r>
                </w:p>
              </w:tc>
            </w:tr>
            <w:tr w:rsidR="00AC6905" w:rsidRPr="004C33DA" w14:paraId="0C7CEC95" w14:textId="77777777" w:rsidTr="007139F6">
              <w:trPr>
                <w:trHeight w:val="284"/>
                <w:jc w:val="center"/>
              </w:trPr>
              <w:tc>
                <w:tcPr>
                  <w:tcW w:w="2778" w:type="dxa"/>
                  <w:shd w:val="clear" w:color="auto" w:fill="auto"/>
                </w:tcPr>
                <w:p w14:paraId="4DA434D2"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Tiamina (Vitamina B1)</w:t>
                  </w:r>
                </w:p>
              </w:tc>
              <w:tc>
                <w:tcPr>
                  <w:tcW w:w="4394" w:type="dxa"/>
                  <w:shd w:val="clear" w:color="auto" w:fill="auto"/>
                </w:tcPr>
                <w:p w14:paraId="2F8B4258"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10/+35</w:t>
                  </w:r>
                </w:p>
              </w:tc>
            </w:tr>
            <w:tr w:rsidR="00AC6905" w:rsidRPr="004C33DA" w14:paraId="18CBE7CA" w14:textId="77777777" w:rsidTr="007139F6">
              <w:trPr>
                <w:trHeight w:val="284"/>
                <w:jc w:val="center"/>
              </w:trPr>
              <w:tc>
                <w:tcPr>
                  <w:tcW w:w="2778" w:type="dxa"/>
                  <w:shd w:val="clear" w:color="auto" w:fill="auto"/>
                </w:tcPr>
                <w:p w14:paraId="2F8CD5F7"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Riboflavina (Vitamina B2)</w:t>
                  </w:r>
                </w:p>
              </w:tc>
              <w:tc>
                <w:tcPr>
                  <w:tcW w:w="4394" w:type="dxa"/>
                  <w:shd w:val="clear" w:color="auto" w:fill="auto"/>
                </w:tcPr>
                <w:p w14:paraId="48F9234C"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10/+35</w:t>
                  </w:r>
                </w:p>
              </w:tc>
            </w:tr>
            <w:tr w:rsidR="00AC6905" w:rsidRPr="004C33DA" w14:paraId="5A8AE794" w14:textId="77777777" w:rsidTr="007139F6">
              <w:trPr>
                <w:trHeight w:val="284"/>
                <w:jc w:val="center"/>
              </w:trPr>
              <w:tc>
                <w:tcPr>
                  <w:tcW w:w="2778" w:type="dxa"/>
                  <w:shd w:val="clear" w:color="auto" w:fill="auto"/>
                </w:tcPr>
                <w:p w14:paraId="6187E74E"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Niacina (Vitamina B3)</w:t>
                  </w:r>
                </w:p>
              </w:tc>
              <w:tc>
                <w:tcPr>
                  <w:tcW w:w="4394" w:type="dxa"/>
                  <w:shd w:val="clear" w:color="auto" w:fill="auto"/>
                </w:tcPr>
                <w:p w14:paraId="35C17AA5"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10/+2</w:t>
                  </w:r>
                </w:p>
              </w:tc>
            </w:tr>
            <w:tr w:rsidR="00AC6905" w:rsidRPr="004C33DA" w14:paraId="31677D60" w14:textId="77777777" w:rsidTr="007139F6">
              <w:trPr>
                <w:trHeight w:val="284"/>
                <w:jc w:val="center"/>
              </w:trPr>
              <w:tc>
                <w:tcPr>
                  <w:tcW w:w="2778" w:type="dxa"/>
                  <w:shd w:val="clear" w:color="auto" w:fill="auto"/>
                </w:tcPr>
                <w:p w14:paraId="1DE2F83A"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Vitamina B6</w:t>
                  </w:r>
                </w:p>
              </w:tc>
              <w:tc>
                <w:tcPr>
                  <w:tcW w:w="4394" w:type="dxa"/>
                  <w:shd w:val="clear" w:color="auto" w:fill="auto"/>
                </w:tcPr>
                <w:p w14:paraId="27598C48"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10/+35</w:t>
                  </w:r>
                </w:p>
              </w:tc>
            </w:tr>
            <w:tr w:rsidR="00AC6905" w:rsidRPr="004C33DA" w14:paraId="28EFFC7C" w14:textId="77777777" w:rsidTr="007139F6">
              <w:trPr>
                <w:trHeight w:val="284"/>
                <w:jc w:val="center"/>
              </w:trPr>
              <w:tc>
                <w:tcPr>
                  <w:tcW w:w="2778" w:type="dxa"/>
                  <w:shd w:val="clear" w:color="auto" w:fill="auto"/>
                </w:tcPr>
                <w:p w14:paraId="6A418FD5"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Vitamina B12</w:t>
                  </w:r>
                </w:p>
              </w:tc>
              <w:tc>
                <w:tcPr>
                  <w:tcW w:w="4394" w:type="dxa"/>
                  <w:shd w:val="clear" w:color="auto" w:fill="auto"/>
                </w:tcPr>
                <w:p w14:paraId="7037D4EA"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10/+40</w:t>
                  </w:r>
                </w:p>
              </w:tc>
            </w:tr>
            <w:tr w:rsidR="00AC6905" w:rsidRPr="004C33DA" w14:paraId="64D8DCA1" w14:textId="77777777" w:rsidTr="007139F6">
              <w:trPr>
                <w:trHeight w:val="284"/>
                <w:jc w:val="center"/>
              </w:trPr>
              <w:tc>
                <w:tcPr>
                  <w:tcW w:w="2778" w:type="dxa"/>
                  <w:shd w:val="clear" w:color="auto" w:fill="auto"/>
                </w:tcPr>
                <w:p w14:paraId="19B5F50B"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Ácido Fólico</w:t>
                  </w:r>
                </w:p>
              </w:tc>
              <w:tc>
                <w:tcPr>
                  <w:tcW w:w="4394" w:type="dxa"/>
                  <w:shd w:val="clear" w:color="auto" w:fill="auto"/>
                </w:tcPr>
                <w:p w14:paraId="74867239"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10/+35</w:t>
                  </w:r>
                </w:p>
              </w:tc>
            </w:tr>
            <w:tr w:rsidR="00AC6905" w:rsidRPr="004C33DA" w14:paraId="577BF47E" w14:textId="77777777" w:rsidTr="007139F6">
              <w:trPr>
                <w:trHeight w:val="284"/>
                <w:jc w:val="center"/>
              </w:trPr>
              <w:tc>
                <w:tcPr>
                  <w:tcW w:w="2778" w:type="dxa"/>
                  <w:shd w:val="clear" w:color="auto" w:fill="auto"/>
                </w:tcPr>
                <w:p w14:paraId="6E950A4A"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Minerales</w:t>
                  </w:r>
                </w:p>
              </w:tc>
              <w:tc>
                <w:tcPr>
                  <w:tcW w:w="4394" w:type="dxa"/>
                  <w:shd w:val="clear" w:color="auto" w:fill="auto"/>
                </w:tcPr>
                <w:p w14:paraId="66B8B81C"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10/+2</w:t>
                  </w:r>
                </w:p>
              </w:tc>
            </w:tr>
            <w:tr w:rsidR="00AC6905" w:rsidRPr="004C33DA" w14:paraId="3DC8F445" w14:textId="77777777" w:rsidTr="007139F6">
              <w:trPr>
                <w:trHeight w:val="284"/>
                <w:jc w:val="center"/>
              </w:trPr>
              <w:tc>
                <w:tcPr>
                  <w:tcW w:w="2778" w:type="dxa"/>
                  <w:shd w:val="clear" w:color="auto" w:fill="auto"/>
                </w:tcPr>
                <w:p w14:paraId="495F7C4F"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hAnsiTheme="minorHAnsi" w:cstheme="minorHAnsi"/>
                      <w:sz w:val="16"/>
                      <w:szCs w:val="16"/>
                      <w:lang w:val="es-ES" w:eastAsia="es-ES"/>
                    </w:rPr>
                  </w:pPr>
                  <w:r w:rsidRPr="004C33DA">
                    <w:rPr>
                      <w:rFonts w:asciiTheme="minorHAnsi" w:eastAsia="Times New Roman" w:hAnsiTheme="minorHAnsi" w:cstheme="minorHAnsi"/>
                      <w:sz w:val="16"/>
                      <w:szCs w:val="16"/>
                      <w:lang w:val="es-ES" w:eastAsia="es-ES"/>
                    </w:rPr>
                    <w:t>Yodo</w:t>
                  </w:r>
                </w:p>
              </w:tc>
              <w:tc>
                <w:tcPr>
                  <w:tcW w:w="4394" w:type="dxa"/>
                  <w:shd w:val="clear" w:color="auto" w:fill="auto"/>
                </w:tcPr>
                <w:p w14:paraId="6F30CA2C" w14:textId="77777777" w:rsidR="00AC6905" w:rsidRPr="004C33DA" w:rsidRDefault="00AC6905" w:rsidP="007E27A9">
                  <w:pPr>
                    <w:framePr w:hSpace="141" w:wrap="around" w:vAnchor="text" w:hAnchor="margin" w:y="785"/>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heme="minorHAnsi" w:eastAsia="Times New Roman" w:hAnsiTheme="minorHAnsi" w:cstheme="minorHAnsi"/>
                      <w:color w:val="000000"/>
                      <w:sz w:val="16"/>
                      <w:szCs w:val="16"/>
                      <w:lang w:val="es-ES" w:eastAsia="es-ES"/>
                    </w:rPr>
                  </w:pPr>
                  <w:r w:rsidRPr="004C33DA">
                    <w:rPr>
                      <w:rFonts w:asciiTheme="minorHAnsi" w:hAnsiTheme="minorHAnsi" w:cstheme="minorHAnsi"/>
                      <w:sz w:val="16"/>
                      <w:szCs w:val="16"/>
                      <w:lang w:val="es-ES" w:eastAsia="es-ES"/>
                    </w:rPr>
                    <w:t>–</w:t>
                  </w:r>
                  <w:r w:rsidRPr="004C33DA">
                    <w:rPr>
                      <w:rFonts w:asciiTheme="minorHAnsi" w:eastAsia="Times New Roman" w:hAnsiTheme="minorHAnsi" w:cstheme="minorHAnsi"/>
                      <w:sz w:val="16"/>
                      <w:szCs w:val="16"/>
                      <w:lang w:val="es-ES" w:eastAsia="es-ES"/>
                    </w:rPr>
                    <w:t>10/+3</w:t>
                  </w:r>
                </w:p>
              </w:tc>
            </w:tr>
          </w:tbl>
          <w:p w14:paraId="614FBF53" w14:textId="77777777" w:rsidR="00AC6905" w:rsidRPr="004C33DA" w:rsidRDefault="00AC6905" w:rsidP="00AC6905">
            <w:pPr>
              <w:jc w:val="both"/>
              <w:rPr>
                <w:rFonts w:asciiTheme="minorHAnsi" w:eastAsiaTheme="minorHAnsi" w:hAnsiTheme="minorHAnsi" w:cstheme="minorHAnsi"/>
                <w:sz w:val="16"/>
                <w:szCs w:val="16"/>
              </w:rPr>
            </w:pPr>
          </w:p>
          <w:p w14:paraId="4B6BBF33" w14:textId="77777777" w:rsidR="00AC6905" w:rsidRPr="004C33DA" w:rsidRDefault="00AC6905" w:rsidP="00AC6905">
            <w:pPr>
              <w:spacing w:after="0"/>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3.</w:t>
            </w:r>
            <w:r w:rsidRPr="004C33DA">
              <w:rPr>
                <w:rFonts w:asciiTheme="minorHAnsi" w:eastAsiaTheme="minorHAnsi" w:hAnsiTheme="minorHAnsi" w:cstheme="minorHAnsi"/>
                <w:b/>
                <w:sz w:val="16"/>
                <w:szCs w:val="16"/>
              </w:rPr>
              <w:tab/>
              <w:t>Aspectos Generales de Control de Calidad y de Cumplimiento Obligatorio.</w:t>
            </w:r>
          </w:p>
          <w:p w14:paraId="7F92DE84" w14:textId="77777777" w:rsidR="00AC6905" w:rsidRPr="004C33DA" w:rsidRDefault="00AC6905" w:rsidP="00AC6905">
            <w:pPr>
              <w:spacing w:after="0"/>
              <w:jc w:val="both"/>
              <w:textAlignment w:val="baseline"/>
              <w:rPr>
                <w:rFonts w:asciiTheme="minorHAnsi" w:eastAsiaTheme="minorHAnsi" w:hAnsiTheme="minorHAnsi" w:cstheme="minorHAnsi"/>
                <w:b/>
                <w:sz w:val="16"/>
                <w:szCs w:val="16"/>
              </w:rPr>
            </w:pPr>
            <w:r w:rsidRPr="004C33DA">
              <w:rPr>
                <w:rFonts w:asciiTheme="minorHAnsi" w:eastAsiaTheme="minorHAnsi" w:hAnsiTheme="minorHAnsi" w:cstheme="minorHAnsi"/>
                <w:sz w:val="16"/>
                <w:szCs w:val="16"/>
                <w:shd w:val="clear" w:color="auto" w:fill="FFFFFF"/>
              </w:rPr>
              <w:t>Las muestras del producto adjudicado serán analizadas en el Laboratorio de Alimentos y Toxicología del MINSAL. Se llevarán 20 cajas de 30 sobres por lote a entregar (equivalente a 600 gramos); y</w:t>
            </w:r>
            <w:r w:rsidRPr="004C33DA">
              <w:rPr>
                <w:rFonts w:asciiTheme="minorHAnsi" w:eastAsiaTheme="minorHAnsi" w:hAnsiTheme="minorHAnsi" w:cstheme="minorHAnsi"/>
                <w:sz w:val="16"/>
                <w:szCs w:val="16"/>
              </w:rPr>
              <w:t xml:space="preserve"> el Contratista cancelará los costos de estos análisis.</w:t>
            </w:r>
          </w:p>
          <w:p w14:paraId="406F69BC" w14:textId="77777777" w:rsidR="00AC6905" w:rsidRPr="004C33DA" w:rsidRDefault="00AC6905" w:rsidP="00916738">
            <w:pPr>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El Laboratorio de Alimentos y Toxicología del MINSAL realizará los análisis después de recibida las muestras; los resultados originales de dichos análisis se entregarán al Contratista y con un empaque vacío del producto a la Dirección de Salud Ambiental, quien a través de la Unidad de Alimentos y Bebidas hará la interpretación de los resultados emitiendo un dictamen de aprobación o rechazo que se emitirá en un período máximo de 10 días hábiles. El dictamen original y copia de los resultados de los </w:t>
            </w:r>
            <w:proofErr w:type="gramStart"/>
            <w:r w:rsidRPr="004C33DA">
              <w:rPr>
                <w:rFonts w:asciiTheme="minorHAnsi" w:eastAsiaTheme="minorHAnsi" w:hAnsiTheme="minorHAnsi" w:cstheme="minorHAnsi"/>
                <w:sz w:val="16"/>
                <w:szCs w:val="16"/>
              </w:rPr>
              <w:t>análisis,</w:t>
            </w:r>
            <w:proofErr w:type="gramEnd"/>
            <w:r w:rsidRPr="004C33DA">
              <w:rPr>
                <w:rFonts w:asciiTheme="minorHAnsi" w:eastAsiaTheme="minorHAnsi" w:hAnsiTheme="minorHAnsi" w:cstheme="minorHAnsi"/>
                <w:sz w:val="16"/>
                <w:szCs w:val="16"/>
              </w:rPr>
              <w:t xml:space="preserve"> se entregarán al Administrador del Contrato</w:t>
            </w:r>
          </w:p>
          <w:p w14:paraId="0D382DD6" w14:textId="77777777" w:rsidR="00AC6905" w:rsidRPr="004C33DA" w:rsidRDefault="00AC6905" w:rsidP="00AC6905">
            <w:pPr>
              <w:spacing w:after="0"/>
              <w:jc w:val="both"/>
              <w:textAlignment w:val="baseline"/>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Análisis físico, químico:</w:t>
            </w:r>
          </w:p>
          <w:p w14:paraId="3F432ABB"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kern w:val="1"/>
                <w:sz w:val="16"/>
                <w:szCs w:val="16"/>
                <w:lang w:val="es-MX" w:bidi="hi-IN"/>
              </w:rPr>
              <w:t>Los criterios fisicoquímicos serán verificados mediante análisis de laboratorio.</w:t>
            </w:r>
          </w:p>
          <w:p w14:paraId="0ECB266C" w14:textId="662FB5C8" w:rsidR="00AC6905" w:rsidRPr="004C33DA" w:rsidRDefault="00AC6905" w:rsidP="00AC6905">
            <w:pPr>
              <w:rPr>
                <w:rFonts w:asciiTheme="minorHAnsi" w:eastAsiaTheme="minorHAnsi" w:hAnsiTheme="minorHAnsi" w:cstheme="minorHAnsi"/>
                <w:sz w:val="16"/>
                <w:szCs w:val="16"/>
                <w:lang w:val="es-MX"/>
              </w:rPr>
            </w:pPr>
            <w:r w:rsidRPr="004C33DA">
              <w:rPr>
                <w:rFonts w:asciiTheme="minorHAnsi" w:eastAsiaTheme="minorHAnsi" w:hAnsiTheme="minorHAnsi" w:cstheme="minorHAnsi"/>
                <w:sz w:val="16"/>
                <w:szCs w:val="16"/>
              </w:rPr>
              <w:t>Dentro de las pruebas obligatorias y métodos de referencia, se tomarán</w:t>
            </w:r>
            <w:r w:rsidRPr="004C33DA">
              <w:rPr>
                <w:rFonts w:asciiTheme="minorHAnsi" w:eastAsiaTheme="minorHAnsi" w:hAnsiTheme="minorHAnsi" w:cstheme="minorHAnsi"/>
                <w:sz w:val="16"/>
                <w:szCs w:val="16"/>
                <w:lang w:val="es-MX"/>
              </w:rPr>
              <w:t xml:space="preserve"> en cuenta las siguientes </w:t>
            </w:r>
          </w:p>
          <w:p w14:paraId="4F5DA21B" w14:textId="77777777" w:rsidR="004C33DA" w:rsidRPr="004C33DA" w:rsidRDefault="004C33DA" w:rsidP="00AC6905">
            <w:pPr>
              <w:rPr>
                <w:rFonts w:asciiTheme="minorHAnsi" w:eastAsiaTheme="minorHAnsi" w:hAnsiTheme="minorHAnsi" w:cstheme="minorHAnsi"/>
                <w:sz w:val="16"/>
                <w:szCs w:val="16"/>
                <w:lang w:val="es-MX"/>
              </w:rPr>
            </w:pPr>
          </w:p>
          <w:p w14:paraId="228DB296" w14:textId="77777777" w:rsidR="00AC6905" w:rsidRPr="004C33DA" w:rsidRDefault="00AC6905" w:rsidP="00AC6905">
            <w:pPr>
              <w:widowControl w:val="0"/>
              <w:spacing w:after="0" w:line="240" w:lineRule="auto"/>
              <w:ind w:left="708"/>
              <w:jc w:val="both"/>
              <w:rPr>
                <w:rFonts w:asciiTheme="minorHAnsi" w:eastAsia="DejaVu Sans" w:hAnsiTheme="minorHAnsi" w:cstheme="minorHAnsi"/>
                <w:kern w:val="1"/>
                <w:sz w:val="16"/>
                <w:szCs w:val="16"/>
                <w:highlight w:val="yellow"/>
                <w:lang w:val="es-MX" w:eastAsia="zh-CN" w:bidi="hi-IN"/>
              </w:rPr>
            </w:pPr>
          </w:p>
          <w:tbl>
            <w:tblPr>
              <w:tblW w:w="4428" w:type="pct"/>
              <w:jc w:val="center"/>
              <w:tblLayout w:type="fixed"/>
              <w:tblLook w:val="0000" w:firstRow="0" w:lastRow="0" w:firstColumn="0" w:lastColumn="0" w:noHBand="0" w:noVBand="0"/>
            </w:tblPr>
            <w:tblGrid>
              <w:gridCol w:w="684"/>
              <w:gridCol w:w="2055"/>
              <w:gridCol w:w="1936"/>
              <w:gridCol w:w="2180"/>
            </w:tblGrid>
            <w:tr w:rsidR="00AC6905" w:rsidRPr="004C33DA" w14:paraId="06D1EDF6" w14:textId="77777777" w:rsidTr="007139F6">
              <w:trPr>
                <w:trHeight w:hRule="exact" w:val="574"/>
                <w:jc w:val="center"/>
              </w:trPr>
              <w:tc>
                <w:tcPr>
                  <w:tcW w:w="499" w:type="pct"/>
                  <w:tcBorders>
                    <w:top w:val="single" w:sz="4" w:space="0" w:color="000000"/>
                    <w:left w:val="single" w:sz="4" w:space="0" w:color="000000"/>
                    <w:bottom w:val="single" w:sz="4" w:space="0" w:color="000000"/>
                  </w:tcBorders>
                  <w:shd w:val="clear" w:color="auto" w:fill="FFFFFF"/>
                  <w:vAlign w:val="center"/>
                </w:tcPr>
                <w:p w14:paraId="3108E48F"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 xml:space="preserve">No </w:t>
                  </w:r>
                </w:p>
              </w:tc>
              <w:tc>
                <w:tcPr>
                  <w:tcW w:w="1499" w:type="pct"/>
                  <w:tcBorders>
                    <w:top w:val="single" w:sz="4" w:space="0" w:color="000000"/>
                    <w:left w:val="single" w:sz="4" w:space="0" w:color="000000"/>
                    <w:bottom w:val="single" w:sz="4" w:space="0" w:color="000000"/>
                  </w:tcBorders>
                  <w:shd w:val="clear" w:color="auto" w:fill="FFFFFF"/>
                  <w:vAlign w:val="center"/>
                </w:tcPr>
                <w:p w14:paraId="3D35010A"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Análisis / pruebas</w:t>
                  </w:r>
                </w:p>
              </w:tc>
              <w:tc>
                <w:tcPr>
                  <w:tcW w:w="1412" w:type="pct"/>
                  <w:tcBorders>
                    <w:top w:val="single" w:sz="4" w:space="0" w:color="000000"/>
                    <w:left w:val="single" w:sz="4" w:space="0" w:color="000000"/>
                    <w:bottom w:val="single" w:sz="4" w:space="0" w:color="000000"/>
                  </w:tcBorders>
                  <w:shd w:val="clear" w:color="auto" w:fill="FFFFFF"/>
                  <w:vAlign w:val="center"/>
                </w:tcPr>
                <w:p w14:paraId="3575B43A"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Nivel recomendado</w:t>
                  </w:r>
                </w:p>
              </w:tc>
              <w:tc>
                <w:tcPr>
                  <w:tcW w:w="15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8FD581"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b/>
                      <w:sz w:val="16"/>
                      <w:szCs w:val="16"/>
                    </w:rPr>
                  </w:pPr>
                  <w:r w:rsidRPr="004C33DA">
                    <w:rPr>
                      <w:rFonts w:asciiTheme="minorHAnsi" w:eastAsiaTheme="minorHAnsi" w:hAnsiTheme="minorHAnsi" w:cstheme="minorHAnsi"/>
                      <w:b/>
                      <w:sz w:val="16"/>
                      <w:szCs w:val="16"/>
                    </w:rPr>
                    <w:t>Composición principal</w:t>
                  </w:r>
                </w:p>
                <w:p w14:paraId="4BFEBE28"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b/>
                      <w:sz w:val="16"/>
                      <w:szCs w:val="16"/>
                    </w:rPr>
                    <w:t xml:space="preserve">Referencia métodos </w:t>
                  </w:r>
                </w:p>
              </w:tc>
            </w:tr>
            <w:tr w:rsidR="00AC6905" w:rsidRPr="004C33DA" w14:paraId="639CF37E" w14:textId="77777777" w:rsidTr="007139F6">
              <w:trPr>
                <w:jc w:val="center"/>
              </w:trPr>
              <w:tc>
                <w:tcPr>
                  <w:tcW w:w="499" w:type="pct"/>
                  <w:tcBorders>
                    <w:top w:val="single" w:sz="4" w:space="0" w:color="000000"/>
                    <w:left w:val="single" w:sz="4" w:space="0" w:color="000000"/>
                    <w:bottom w:val="single" w:sz="4" w:space="0" w:color="000000"/>
                  </w:tcBorders>
                  <w:shd w:val="clear" w:color="auto" w:fill="FFFFFF"/>
                  <w:vAlign w:val="center"/>
                </w:tcPr>
                <w:p w14:paraId="3EA29949"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1 </w:t>
                  </w:r>
                </w:p>
              </w:tc>
              <w:tc>
                <w:tcPr>
                  <w:tcW w:w="1499" w:type="pct"/>
                  <w:tcBorders>
                    <w:top w:val="single" w:sz="4" w:space="0" w:color="000000"/>
                    <w:left w:val="single" w:sz="4" w:space="0" w:color="000000"/>
                    <w:bottom w:val="single" w:sz="4" w:space="0" w:color="000000"/>
                  </w:tcBorders>
                  <w:shd w:val="clear" w:color="auto" w:fill="FFFFFF"/>
                  <w:vAlign w:val="center"/>
                </w:tcPr>
                <w:p w14:paraId="7EDF51B8"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Humedad </w:t>
                  </w:r>
                </w:p>
              </w:tc>
              <w:tc>
                <w:tcPr>
                  <w:tcW w:w="1412" w:type="pct"/>
                  <w:tcBorders>
                    <w:top w:val="single" w:sz="4" w:space="0" w:color="000000"/>
                    <w:left w:val="single" w:sz="4" w:space="0" w:color="000000"/>
                    <w:bottom w:val="single" w:sz="4" w:space="0" w:color="000000"/>
                  </w:tcBorders>
                  <w:shd w:val="clear" w:color="auto" w:fill="FFFFFF"/>
                  <w:vAlign w:val="center"/>
                </w:tcPr>
                <w:p w14:paraId="584EF5A1"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7% (máximo)</w:t>
                  </w:r>
                </w:p>
              </w:tc>
              <w:tc>
                <w:tcPr>
                  <w:tcW w:w="15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21001"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ISO 712-2009 </w:t>
                  </w:r>
                </w:p>
              </w:tc>
            </w:tr>
            <w:tr w:rsidR="00AC6905" w:rsidRPr="004C33DA" w14:paraId="10033C35" w14:textId="77777777" w:rsidTr="007139F6">
              <w:trPr>
                <w:trHeight w:val="27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7360FA7"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b/>
                      <w:sz w:val="16"/>
                      <w:szCs w:val="16"/>
                    </w:rPr>
                    <w:t>Minerales</w:t>
                  </w:r>
                </w:p>
              </w:tc>
            </w:tr>
            <w:tr w:rsidR="00AC6905" w:rsidRPr="004C33DA" w14:paraId="64545FE7" w14:textId="77777777" w:rsidTr="007139F6">
              <w:trPr>
                <w:jc w:val="center"/>
              </w:trPr>
              <w:tc>
                <w:tcPr>
                  <w:tcW w:w="499" w:type="pct"/>
                  <w:tcBorders>
                    <w:top w:val="single" w:sz="4" w:space="0" w:color="000000"/>
                    <w:left w:val="single" w:sz="4" w:space="0" w:color="000000"/>
                    <w:bottom w:val="single" w:sz="4" w:space="0" w:color="000000"/>
                  </w:tcBorders>
                  <w:shd w:val="clear" w:color="auto" w:fill="FFFFFF"/>
                  <w:vAlign w:val="center"/>
                </w:tcPr>
                <w:p w14:paraId="67297C1E"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4</w:t>
                  </w:r>
                </w:p>
              </w:tc>
              <w:tc>
                <w:tcPr>
                  <w:tcW w:w="1499" w:type="pct"/>
                  <w:tcBorders>
                    <w:top w:val="single" w:sz="4" w:space="0" w:color="000000"/>
                    <w:left w:val="single" w:sz="4" w:space="0" w:color="000000"/>
                    <w:bottom w:val="single" w:sz="4" w:space="0" w:color="000000"/>
                  </w:tcBorders>
                  <w:shd w:val="clear" w:color="auto" w:fill="FFFFFF"/>
                  <w:vAlign w:val="center"/>
                </w:tcPr>
                <w:p w14:paraId="3D8B73F3"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Hierro </w:t>
                  </w:r>
                </w:p>
              </w:tc>
              <w:tc>
                <w:tcPr>
                  <w:tcW w:w="1412" w:type="pct"/>
                  <w:tcBorders>
                    <w:top w:val="single" w:sz="4" w:space="0" w:color="000000"/>
                    <w:left w:val="single" w:sz="4" w:space="0" w:color="000000"/>
                    <w:bottom w:val="single" w:sz="4" w:space="0" w:color="000000"/>
                  </w:tcBorders>
                  <w:shd w:val="clear" w:color="auto" w:fill="FFFFFF"/>
                  <w:vAlign w:val="center"/>
                </w:tcPr>
                <w:p w14:paraId="29EBFE15"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10 – 12.5 mg</w:t>
                  </w:r>
                </w:p>
              </w:tc>
              <w:tc>
                <w:tcPr>
                  <w:tcW w:w="15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F2612"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AOAC 944.02</w:t>
                  </w:r>
                </w:p>
                <w:p w14:paraId="71E47473"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AACC 40-41B</w:t>
                  </w:r>
                </w:p>
              </w:tc>
            </w:tr>
            <w:tr w:rsidR="00AC6905" w:rsidRPr="004C33DA" w14:paraId="726D7026" w14:textId="77777777" w:rsidTr="007139F6">
              <w:trPr>
                <w:jc w:val="center"/>
              </w:trPr>
              <w:tc>
                <w:tcPr>
                  <w:tcW w:w="499" w:type="pct"/>
                  <w:tcBorders>
                    <w:top w:val="single" w:sz="4" w:space="0" w:color="000000"/>
                    <w:left w:val="single" w:sz="4" w:space="0" w:color="000000"/>
                    <w:bottom w:val="single" w:sz="4" w:space="0" w:color="000000"/>
                  </w:tcBorders>
                  <w:shd w:val="clear" w:color="auto" w:fill="FFFFFF"/>
                  <w:vAlign w:val="center"/>
                </w:tcPr>
                <w:p w14:paraId="13F01223"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5</w:t>
                  </w:r>
                </w:p>
              </w:tc>
              <w:tc>
                <w:tcPr>
                  <w:tcW w:w="1499" w:type="pct"/>
                  <w:tcBorders>
                    <w:top w:val="single" w:sz="4" w:space="0" w:color="000000"/>
                    <w:left w:val="single" w:sz="4" w:space="0" w:color="000000"/>
                    <w:bottom w:val="single" w:sz="4" w:space="0" w:color="000000"/>
                  </w:tcBorders>
                  <w:shd w:val="clear" w:color="auto" w:fill="FFFFFF"/>
                  <w:vAlign w:val="center"/>
                </w:tcPr>
                <w:p w14:paraId="7BF48DCC"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Zinc</w:t>
                  </w:r>
                </w:p>
              </w:tc>
              <w:tc>
                <w:tcPr>
                  <w:tcW w:w="1412" w:type="pct"/>
                  <w:tcBorders>
                    <w:top w:val="single" w:sz="4" w:space="0" w:color="000000"/>
                    <w:left w:val="single" w:sz="4" w:space="0" w:color="000000"/>
                    <w:bottom w:val="single" w:sz="4" w:space="0" w:color="000000"/>
                  </w:tcBorders>
                  <w:shd w:val="clear" w:color="auto" w:fill="FFFFFF"/>
                  <w:vAlign w:val="center"/>
                </w:tcPr>
                <w:p w14:paraId="6FF0B714"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4 – 8 mg</w:t>
                  </w:r>
                </w:p>
              </w:tc>
              <w:tc>
                <w:tcPr>
                  <w:tcW w:w="15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AC70BB"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AOAC 985.35</w:t>
                  </w:r>
                </w:p>
              </w:tc>
            </w:tr>
            <w:tr w:rsidR="00AC6905" w:rsidRPr="004C33DA" w14:paraId="5292B5C7" w14:textId="77777777" w:rsidTr="007139F6">
              <w:trPr>
                <w:jc w:val="center"/>
              </w:trPr>
              <w:tc>
                <w:tcPr>
                  <w:tcW w:w="499" w:type="pct"/>
                  <w:tcBorders>
                    <w:top w:val="single" w:sz="4" w:space="0" w:color="000000"/>
                    <w:left w:val="single" w:sz="4" w:space="0" w:color="000000"/>
                    <w:bottom w:val="single" w:sz="4" w:space="0" w:color="000000"/>
                  </w:tcBorders>
                  <w:shd w:val="clear" w:color="auto" w:fill="FFFFFF"/>
                  <w:vAlign w:val="center"/>
                </w:tcPr>
                <w:p w14:paraId="6B74672D"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6</w:t>
                  </w:r>
                </w:p>
              </w:tc>
              <w:tc>
                <w:tcPr>
                  <w:tcW w:w="1499" w:type="pct"/>
                  <w:tcBorders>
                    <w:top w:val="single" w:sz="4" w:space="0" w:color="000000"/>
                    <w:left w:val="single" w:sz="4" w:space="0" w:color="000000"/>
                    <w:bottom w:val="single" w:sz="4" w:space="0" w:color="000000"/>
                  </w:tcBorders>
                  <w:shd w:val="clear" w:color="auto" w:fill="FFFFFF"/>
                  <w:vAlign w:val="center"/>
                </w:tcPr>
                <w:p w14:paraId="6BA71B03"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Cobre</w:t>
                  </w:r>
                </w:p>
              </w:tc>
              <w:tc>
                <w:tcPr>
                  <w:tcW w:w="1412" w:type="pct"/>
                  <w:tcBorders>
                    <w:top w:val="single" w:sz="4" w:space="0" w:color="000000"/>
                    <w:left w:val="single" w:sz="4" w:space="0" w:color="000000"/>
                    <w:bottom w:val="single" w:sz="4" w:space="0" w:color="000000"/>
                  </w:tcBorders>
                  <w:shd w:val="clear" w:color="auto" w:fill="FFFFFF"/>
                  <w:vAlign w:val="center"/>
                </w:tcPr>
                <w:p w14:paraId="04C43110"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0.34 – 0.56 mg</w:t>
                  </w:r>
                </w:p>
              </w:tc>
              <w:tc>
                <w:tcPr>
                  <w:tcW w:w="15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AE6BC" w14:textId="77777777" w:rsidR="00AC6905" w:rsidRPr="004C33DA" w:rsidRDefault="00AC6905" w:rsidP="007E27A9">
                  <w:pPr>
                    <w:framePr w:hSpace="141" w:wrap="around" w:vAnchor="text" w:hAnchor="margin" w:y="785"/>
                    <w:spacing w:after="0" w:line="240" w:lineRule="auto"/>
                    <w:jc w:val="both"/>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AOAC 985.35</w:t>
                  </w:r>
                </w:p>
              </w:tc>
            </w:tr>
          </w:tbl>
          <w:p w14:paraId="4295C745" w14:textId="77777777" w:rsidR="004C33DA" w:rsidRPr="004C33DA" w:rsidRDefault="004C33DA" w:rsidP="00AC6905">
            <w:pPr>
              <w:widowControl w:val="0"/>
              <w:spacing w:after="0" w:line="276" w:lineRule="auto"/>
              <w:contextualSpacing/>
              <w:jc w:val="both"/>
              <w:rPr>
                <w:rFonts w:asciiTheme="minorHAnsi" w:eastAsia="DejaVu Sans" w:hAnsiTheme="minorHAnsi" w:cstheme="minorHAnsi"/>
                <w:b/>
                <w:kern w:val="1"/>
                <w:sz w:val="16"/>
                <w:szCs w:val="16"/>
                <w:lang w:val="es-MX" w:bidi="hi-IN"/>
              </w:rPr>
            </w:pPr>
          </w:p>
          <w:p w14:paraId="61547A51" w14:textId="5620C797" w:rsidR="00AC6905" w:rsidRPr="004C33DA" w:rsidRDefault="00AC6905" w:rsidP="00AC6905">
            <w:pPr>
              <w:widowControl w:val="0"/>
              <w:spacing w:after="0" w:line="276" w:lineRule="auto"/>
              <w:contextualSpacing/>
              <w:jc w:val="both"/>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b/>
                <w:kern w:val="1"/>
                <w:sz w:val="16"/>
                <w:szCs w:val="16"/>
                <w:lang w:val="es-MX" w:bidi="hi-IN"/>
              </w:rPr>
              <w:t>Análisis microbiológico</w:t>
            </w:r>
          </w:p>
          <w:p w14:paraId="00E56C44"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kern w:val="1"/>
                <w:sz w:val="16"/>
                <w:szCs w:val="16"/>
                <w:lang w:val="es-MX" w:bidi="hi-IN"/>
              </w:rPr>
              <w:t>Los criterios microbiológicos serán verificados mediante análisis de laboratorio. Se considerarán los siguientes criterios establecidos en el REGLAMENTO TÉCNICO CENTROAMERICANO 67.04.50:08, ALIMENTOS. CRITERIOS MICROBIOLÓGICOS PARA LA INOCUIDAD DE ALIMENTOS:</w:t>
            </w:r>
          </w:p>
          <w:p w14:paraId="7C772353"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bidi="hi-IN"/>
              </w:rPr>
            </w:pPr>
          </w:p>
          <w:tbl>
            <w:tblPr>
              <w:tblW w:w="0" w:type="auto"/>
              <w:jc w:val="center"/>
              <w:tblLayout w:type="fixed"/>
              <w:tblCellMar>
                <w:left w:w="70" w:type="dxa"/>
                <w:right w:w="70" w:type="dxa"/>
              </w:tblCellMar>
              <w:tblLook w:val="0000" w:firstRow="0" w:lastRow="0" w:firstColumn="0" w:lastColumn="0" w:noHBand="0" w:noVBand="0"/>
            </w:tblPr>
            <w:tblGrid>
              <w:gridCol w:w="3510"/>
              <w:gridCol w:w="4180"/>
            </w:tblGrid>
            <w:tr w:rsidR="00AC6905" w:rsidRPr="004C33DA" w14:paraId="0FCEA11A" w14:textId="77777777" w:rsidTr="007139F6">
              <w:trPr>
                <w:trHeight w:val="540"/>
                <w:jc w:val="center"/>
              </w:trPr>
              <w:tc>
                <w:tcPr>
                  <w:tcW w:w="3510" w:type="dxa"/>
                  <w:tcBorders>
                    <w:top w:val="single" w:sz="8" w:space="0" w:color="000000"/>
                    <w:left w:val="single" w:sz="8" w:space="0" w:color="000000"/>
                    <w:bottom w:val="single" w:sz="4" w:space="0" w:color="000000"/>
                  </w:tcBorders>
                  <w:shd w:val="clear" w:color="auto" w:fill="auto"/>
                  <w:vAlign w:val="center"/>
                </w:tcPr>
                <w:p w14:paraId="019310F5" w14:textId="77777777" w:rsidR="00AC6905" w:rsidRPr="004C33DA" w:rsidRDefault="00AC6905" w:rsidP="007E27A9">
                  <w:pPr>
                    <w:framePr w:hSpace="141" w:wrap="around" w:vAnchor="text" w:hAnchor="margin" w:y="785"/>
                    <w:jc w:val="center"/>
                    <w:rPr>
                      <w:rFonts w:asciiTheme="minorHAnsi" w:eastAsia="DejaVu Sans" w:hAnsiTheme="minorHAnsi" w:cstheme="minorHAnsi"/>
                      <w:b/>
                      <w:kern w:val="1"/>
                      <w:sz w:val="16"/>
                      <w:szCs w:val="16"/>
                      <w:lang w:val="es-MX" w:bidi="hi-IN"/>
                    </w:rPr>
                  </w:pPr>
                  <w:r w:rsidRPr="004C33DA">
                    <w:rPr>
                      <w:rFonts w:asciiTheme="minorHAnsi" w:eastAsia="DejaVu Sans" w:hAnsiTheme="minorHAnsi" w:cstheme="minorHAnsi"/>
                      <w:b/>
                      <w:kern w:val="1"/>
                      <w:sz w:val="16"/>
                      <w:szCs w:val="16"/>
                      <w:lang w:val="es-MX" w:bidi="hi-IN"/>
                    </w:rPr>
                    <w:t>Organismo</w:t>
                  </w:r>
                </w:p>
              </w:tc>
              <w:tc>
                <w:tcPr>
                  <w:tcW w:w="4180" w:type="dxa"/>
                  <w:tcBorders>
                    <w:top w:val="single" w:sz="8" w:space="0" w:color="000000"/>
                    <w:left w:val="single" w:sz="4" w:space="0" w:color="000000"/>
                    <w:bottom w:val="single" w:sz="4" w:space="0" w:color="000000"/>
                    <w:right w:val="single" w:sz="8" w:space="0" w:color="000000"/>
                  </w:tcBorders>
                  <w:shd w:val="clear" w:color="auto" w:fill="auto"/>
                  <w:vAlign w:val="center"/>
                </w:tcPr>
                <w:p w14:paraId="01FE31F1" w14:textId="77777777" w:rsidR="00AC6905" w:rsidRPr="004C33DA" w:rsidRDefault="00AC6905" w:rsidP="007E27A9">
                  <w:pPr>
                    <w:framePr w:hSpace="141" w:wrap="around" w:vAnchor="text" w:hAnchor="margin" w:y="785"/>
                    <w:jc w:val="center"/>
                    <w:rPr>
                      <w:rFonts w:asciiTheme="minorHAnsi" w:eastAsia="DejaVu Sans" w:hAnsiTheme="minorHAnsi" w:cstheme="minorHAnsi"/>
                      <w:b/>
                      <w:kern w:val="1"/>
                      <w:sz w:val="16"/>
                      <w:szCs w:val="16"/>
                      <w:lang w:val="es-MX" w:bidi="hi-IN"/>
                    </w:rPr>
                  </w:pPr>
                  <w:r w:rsidRPr="004C33DA">
                    <w:rPr>
                      <w:rFonts w:asciiTheme="minorHAnsi" w:eastAsia="DejaVu Sans" w:hAnsiTheme="minorHAnsi" w:cstheme="minorHAnsi"/>
                      <w:b/>
                      <w:kern w:val="1"/>
                      <w:sz w:val="16"/>
                      <w:szCs w:val="16"/>
                      <w:lang w:val="es-MX" w:bidi="hi-IN"/>
                    </w:rPr>
                    <w:t>Nivel máximo permitido</w:t>
                  </w:r>
                </w:p>
              </w:tc>
            </w:tr>
            <w:tr w:rsidR="00AC6905" w:rsidRPr="004C33DA" w14:paraId="476FA7F8" w14:textId="77777777" w:rsidTr="007139F6">
              <w:trPr>
                <w:trHeight w:val="340"/>
                <w:jc w:val="center"/>
              </w:trPr>
              <w:tc>
                <w:tcPr>
                  <w:tcW w:w="3510" w:type="dxa"/>
                  <w:tcBorders>
                    <w:left w:val="single" w:sz="8" w:space="0" w:color="000000"/>
                  </w:tcBorders>
                  <w:shd w:val="clear" w:color="auto" w:fill="auto"/>
                  <w:vAlign w:val="center"/>
                </w:tcPr>
                <w:p w14:paraId="05072A6A" w14:textId="77777777" w:rsidR="00AC6905" w:rsidRPr="004C33DA" w:rsidRDefault="00AC6905" w:rsidP="007E27A9">
                  <w:pPr>
                    <w:framePr w:hSpace="141" w:wrap="around" w:vAnchor="text" w:hAnchor="margin" w:y="785"/>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kern w:val="1"/>
                      <w:sz w:val="16"/>
                      <w:szCs w:val="16"/>
                      <w:lang w:val="es-MX" w:bidi="hi-IN"/>
                    </w:rPr>
                    <w:lastRenderedPageBreak/>
                    <w:t xml:space="preserve">Salmonella </w:t>
                  </w:r>
                  <w:proofErr w:type="spellStart"/>
                  <w:r w:rsidRPr="004C33DA">
                    <w:rPr>
                      <w:rFonts w:asciiTheme="minorHAnsi" w:eastAsia="DejaVu Sans" w:hAnsiTheme="minorHAnsi" w:cstheme="minorHAnsi"/>
                      <w:kern w:val="1"/>
                      <w:sz w:val="16"/>
                      <w:szCs w:val="16"/>
                      <w:lang w:val="es-MX" w:bidi="hi-IN"/>
                    </w:rPr>
                    <w:t>spp</w:t>
                  </w:r>
                  <w:proofErr w:type="spellEnd"/>
                </w:p>
              </w:tc>
              <w:tc>
                <w:tcPr>
                  <w:tcW w:w="4180" w:type="dxa"/>
                  <w:tcBorders>
                    <w:left w:val="single" w:sz="4" w:space="0" w:color="000000"/>
                    <w:right w:val="single" w:sz="8" w:space="0" w:color="000000"/>
                  </w:tcBorders>
                  <w:shd w:val="clear" w:color="auto" w:fill="auto"/>
                  <w:vAlign w:val="center"/>
                </w:tcPr>
                <w:p w14:paraId="7EF2E607" w14:textId="77777777" w:rsidR="00AC6905" w:rsidRPr="004C33DA" w:rsidRDefault="00AC6905" w:rsidP="007E27A9">
                  <w:pPr>
                    <w:framePr w:hSpace="141" w:wrap="around" w:vAnchor="text" w:hAnchor="margin" w:y="785"/>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kern w:val="1"/>
                      <w:sz w:val="16"/>
                      <w:szCs w:val="16"/>
                      <w:lang w:val="es-MX" w:bidi="hi-IN"/>
                    </w:rPr>
                    <w:t>Ausencia/25 g</w:t>
                  </w:r>
                </w:p>
              </w:tc>
            </w:tr>
            <w:tr w:rsidR="00AC6905" w:rsidRPr="004C33DA" w14:paraId="28EDFA11" w14:textId="77777777" w:rsidTr="007139F6">
              <w:trPr>
                <w:trHeight w:val="340"/>
                <w:jc w:val="center"/>
              </w:trPr>
              <w:tc>
                <w:tcPr>
                  <w:tcW w:w="3510" w:type="dxa"/>
                  <w:tcBorders>
                    <w:left w:val="single" w:sz="8" w:space="0" w:color="000000"/>
                    <w:bottom w:val="single" w:sz="8" w:space="0" w:color="000000"/>
                  </w:tcBorders>
                  <w:shd w:val="clear" w:color="auto" w:fill="auto"/>
                  <w:vAlign w:val="center"/>
                </w:tcPr>
                <w:p w14:paraId="218BBC46" w14:textId="77777777" w:rsidR="00AC6905" w:rsidRPr="004C33DA" w:rsidRDefault="00AC6905" w:rsidP="007E27A9">
                  <w:pPr>
                    <w:framePr w:hSpace="141" w:wrap="around" w:vAnchor="text" w:hAnchor="margin" w:y="785"/>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kern w:val="1"/>
                      <w:sz w:val="16"/>
                      <w:szCs w:val="16"/>
                      <w:lang w:val="es-MX" w:bidi="hi-IN"/>
                    </w:rPr>
                    <w:t xml:space="preserve">Recuento de aerobios mesófilas </w:t>
                  </w:r>
                </w:p>
              </w:tc>
              <w:tc>
                <w:tcPr>
                  <w:tcW w:w="4180" w:type="dxa"/>
                  <w:tcBorders>
                    <w:left w:val="single" w:sz="4" w:space="0" w:color="000000"/>
                    <w:bottom w:val="single" w:sz="8" w:space="0" w:color="000000"/>
                    <w:right w:val="single" w:sz="8" w:space="0" w:color="000000"/>
                  </w:tcBorders>
                  <w:shd w:val="clear" w:color="auto" w:fill="auto"/>
                  <w:vAlign w:val="center"/>
                </w:tcPr>
                <w:p w14:paraId="08C2817B" w14:textId="77777777" w:rsidR="00AC6905" w:rsidRPr="004C33DA" w:rsidRDefault="00AC6905" w:rsidP="007E27A9">
                  <w:pPr>
                    <w:framePr w:hSpace="141" w:wrap="around" w:vAnchor="text" w:hAnchor="margin" w:y="785"/>
                    <w:rPr>
                      <w:rFonts w:asciiTheme="minorHAnsi" w:eastAsia="DejaVu Sans" w:hAnsiTheme="minorHAnsi" w:cstheme="minorHAnsi"/>
                      <w:kern w:val="1"/>
                      <w:sz w:val="16"/>
                      <w:szCs w:val="16"/>
                      <w:lang w:val="es-MX" w:bidi="hi-IN"/>
                    </w:rPr>
                  </w:pPr>
                  <w:r w:rsidRPr="004C33DA">
                    <w:rPr>
                      <w:rFonts w:asciiTheme="minorHAnsi" w:eastAsia="DejaVu Sans" w:hAnsiTheme="minorHAnsi" w:cstheme="minorHAnsi"/>
                      <w:kern w:val="1"/>
                      <w:sz w:val="16"/>
                      <w:szCs w:val="16"/>
                      <w:lang w:val="es-MX" w:bidi="hi-IN"/>
                    </w:rPr>
                    <w:t xml:space="preserve">Menor de 10 UFC / g            </w:t>
                  </w:r>
                </w:p>
              </w:tc>
            </w:tr>
          </w:tbl>
          <w:p w14:paraId="4C9F225C" w14:textId="77777777" w:rsidR="00AC6905" w:rsidRPr="004C33DA" w:rsidRDefault="00AC6905" w:rsidP="00AC6905">
            <w:pPr>
              <w:widowControl w:val="0"/>
              <w:spacing w:after="0" w:line="240" w:lineRule="auto"/>
              <w:ind w:left="205"/>
              <w:jc w:val="both"/>
              <w:rPr>
                <w:rFonts w:asciiTheme="minorHAnsi" w:eastAsia="DejaVu Sans" w:hAnsiTheme="minorHAnsi" w:cstheme="minorHAnsi"/>
                <w:b/>
                <w:bCs/>
                <w:kern w:val="1"/>
                <w:sz w:val="16"/>
                <w:szCs w:val="16"/>
                <w:lang w:val="es-MX" w:eastAsia="zh-CN" w:bidi="hi-IN"/>
              </w:rPr>
            </w:pPr>
          </w:p>
          <w:p w14:paraId="0FF60881" w14:textId="77777777" w:rsidR="00AC6905" w:rsidRPr="004C33DA" w:rsidRDefault="00AC6905" w:rsidP="00AC6905">
            <w:pPr>
              <w:widowControl w:val="0"/>
              <w:numPr>
                <w:ilvl w:val="0"/>
                <w:numId w:val="18"/>
              </w:numPr>
              <w:spacing w:after="0" w:line="240" w:lineRule="auto"/>
              <w:ind w:left="205" w:firstLine="0"/>
              <w:jc w:val="both"/>
              <w:rPr>
                <w:rFonts w:asciiTheme="minorHAnsi" w:eastAsia="DejaVu Sans" w:hAnsiTheme="minorHAnsi" w:cstheme="minorHAnsi"/>
                <w:b/>
                <w:bCs/>
                <w:kern w:val="1"/>
                <w:sz w:val="16"/>
                <w:szCs w:val="16"/>
                <w:lang w:val="es-MX" w:eastAsia="zh-CN" w:bidi="hi-IN"/>
              </w:rPr>
            </w:pPr>
            <w:r w:rsidRPr="004C33DA">
              <w:rPr>
                <w:rFonts w:asciiTheme="minorHAnsi" w:eastAsia="DejaVu Sans" w:hAnsiTheme="minorHAnsi" w:cstheme="minorHAnsi"/>
                <w:b/>
                <w:bCs/>
                <w:kern w:val="1"/>
                <w:sz w:val="16"/>
                <w:szCs w:val="16"/>
                <w:lang w:val="es-MX" w:eastAsia="zh-CN" w:bidi="hi-IN"/>
              </w:rPr>
              <w:t>DISPOSICIONES PARA LA REPOSICIÓN DE PRODUCTOS Y RECHAZOS.</w:t>
            </w:r>
          </w:p>
          <w:p w14:paraId="6CB0F19C" w14:textId="77777777" w:rsidR="00AC6905" w:rsidRPr="004C33DA" w:rsidRDefault="00AC6905" w:rsidP="00AC6905">
            <w:pPr>
              <w:widowControl w:val="0"/>
              <w:numPr>
                <w:ilvl w:val="0"/>
                <w:numId w:val="5"/>
              </w:numPr>
              <w:tabs>
                <w:tab w:val="clear" w:pos="360"/>
                <w:tab w:val="num" w:pos="0"/>
              </w:tabs>
              <w:suppressAutoHyphens/>
              <w:spacing w:after="0" w:line="240" w:lineRule="auto"/>
              <w:ind w:left="0"/>
              <w:jc w:val="both"/>
              <w:rPr>
                <w:rFonts w:asciiTheme="minorHAnsi" w:eastAsia="DejaVu Sans" w:hAnsiTheme="minorHAnsi" w:cstheme="minorHAnsi"/>
                <w:b/>
                <w:bCs/>
                <w:kern w:val="1"/>
                <w:sz w:val="16"/>
                <w:szCs w:val="16"/>
                <w:lang w:val="es-MX" w:eastAsia="zh-CN" w:bidi="hi-IN"/>
              </w:rPr>
            </w:pPr>
          </w:p>
          <w:p w14:paraId="5B31E914" w14:textId="77777777" w:rsidR="00AC6905" w:rsidRPr="004C33DA" w:rsidRDefault="00AC6905" w:rsidP="00AC6905">
            <w:pPr>
              <w:widowControl w:val="0"/>
              <w:numPr>
                <w:ilvl w:val="0"/>
                <w:numId w:val="5"/>
              </w:numPr>
              <w:tabs>
                <w:tab w:val="clear" w:pos="360"/>
                <w:tab w:val="num" w:pos="0"/>
              </w:tabs>
              <w:suppressAutoHyphens/>
              <w:spacing w:after="0" w:line="240" w:lineRule="auto"/>
              <w:ind w:left="0"/>
              <w:jc w:val="both"/>
              <w:rPr>
                <w:rFonts w:asciiTheme="minorHAnsi" w:eastAsia="DejaVu Sans" w:hAnsiTheme="minorHAnsi" w:cstheme="minorHAnsi"/>
                <w:b/>
                <w:bCs/>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1. Si previo a su entrega un lote del producto contratado presenta RECHAZO, el Contratista, previa notificación del MINSAL, estará obligado a superar la falla encontrada, entregando un lote diferente al rechazado que cumpla con lo requerido en un plazo no mayor de 45 días calendario, contados a partir de la referida notificación. En caso de no realizar el reemplazo se hará efectiva la Garantía de Cumplimiento de Contrato.</w:t>
            </w:r>
          </w:p>
          <w:p w14:paraId="24C78467" w14:textId="77777777" w:rsidR="00AC6905" w:rsidRPr="004C33DA" w:rsidRDefault="00AC6905" w:rsidP="00AC6905">
            <w:pPr>
              <w:rPr>
                <w:rFonts w:asciiTheme="minorHAnsi" w:eastAsiaTheme="minorHAnsi" w:hAnsiTheme="minorHAnsi" w:cstheme="minorHAnsi"/>
                <w:sz w:val="16"/>
                <w:szCs w:val="16"/>
              </w:rPr>
            </w:pPr>
          </w:p>
          <w:p w14:paraId="152F189F" w14:textId="77777777" w:rsidR="00AC6905" w:rsidRPr="004C33DA" w:rsidRDefault="00AC6905" w:rsidP="00AC6905">
            <w:pPr>
              <w:rPr>
                <w:rFonts w:asciiTheme="minorHAnsi" w:eastAsiaTheme="minorHAnsi" w:hAnsiTheme="minorHAnsi" w:cstheme="minorHAnsi"/>
                <w:b/>
                <w:sz w:val="16"/>
                <w:szCs w:val="16"/>
              </w:rPr>
            </w:pPr>
            <w:r w:rsidRPr="004C33DA">
              <w:rPr>
                <w:rFonts w:asciiTheme="minorHAnsi" w:eastAsiaTheme="minorHAnsi" w:hAnsiTheme="minorHAnsi" w:cstheme="minorHAnsi"/>
                <w:sz w:val="16"/>
                <w:szCs w:val="16"/>
              </w:rPr>
              <w:t xml:space="preserve">2. Si el MINSAL, a través del Administrador del Contrato, al realizar la inspección  del producto en el lugar establecido en el contrato, rechaza uno o más lotes del producto por defectos en el material de empaque de acuerdo al </w:t>
            </w:r>
            <w:r w:rsidRPr="004C33DA">
              <w:rPr>
                <w:rFonts w:asciiTheme="minorHAnsi" w:eastAsiaTheme="minorHAnsi" w:hAnsiTheme="minorHAnsi" w:cstheme="minorHAnsi"/>
                <w:b/>
                <w:sz w:val="16"/>
                <w:szCs w:val="16"/>
              </w:rPr>
              <w:t>ANEXO No. 2 -ET CLASIFICACIÓN  Y DETERMINACIÓN DE DEFECTOS  EN EL MATERIA DE EMPAQUE</w:t>
            </w:r>
            <w:r w:rsidRPr="004C33DA">
              <w:rPr>
                <w:rFonts w:asciiTheme="minorHAnsi" w:eastAsiaTheme="minorHAnsi" w:hAnsiTheme="minorHAnsi" w:cstheme="minorHAnsi"/>
                <w:sz w:val="16"/>
                <w:szCs w:val="16"/>
              </w:rPr>
              <w:t>, que no pongan en riesgo la salud de los usuarios, el contratista previa notificación escrita del MINSAL, estará obligado a superar la falla encontrada, entregando un lote del producto que  cumpla con lo requerido, en un plazo no mayor de 15 días calendario, por defecto en el material de acondicionamiento. Sí el defecto se presenta en los componentes del producto, deberá entregar un lote diferente al rechazado en un plazo no mayor de 45 días calendario contados, en ambos casos, a partir de la referida notificación. Ante otro rechazo en el mismo producto, se procederá de conformidad a lo establecido en el documento, haciéndose efectiva la garantía respectiva en proporción directa a lo incumplido.</w:t>
            </w:r>
          </w:p>
          <w:p w14:paraId="4AD03DE3" w14:textId="77777777" w:rsidR="00AC6905" w:rsidRPr="004C33DA" w:rsidRDefault="00AC6905" w:rsidP="00AC6905">
            <w:pPr>
              <w:rPr>
                <w:rFonts w:asciiTheme="minorHAnsi" w:eastAsiaTheme="minorHAnsi" w:hAnsiTheme="minorHAnsi" w:cstheme="minorHAnsi"/>
                <w:sz w:val="16"/>
                <w:szCs w:val="16"/>
              </w:rPr>
            </w:pPr>
            <w:r w:rsidRPr="004C33DA">
              <w:rPr>
                <w:rFonts w:asciiTheme="minorHAnsi" w:eastAsiaTheme="minorHAnsi" w:hAnsiTheme="minorHAnsi" w:cstheme="minorHAnsi"/>
                <w:b/>
                <w:bCs/>
                <w:sz w:val="16"/>
                <w:szCs w:val="16"/>
              </w:rPr>
              <w:t>C. INDICACIONES PARA ENTREGA DE PRODUCTOS CONTRATADOS</w:t>
            </w:r>
          </w:p>
          <w:p w14:paraId="31E31B29"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1. De requerir condiciones especiales para el almacenamiento del producto ofertado, estas deberán especificarse en todos los empaques, en lugar visible y con la simbología respectiva, contratado el producto no se permitirá cambio alguno en estas condiciones.</w:t>
            </w:r>
          </w:p>
          <w:p w14:paraId="7095CABC"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2. Los productos cuya vida útil es de 2 años, deberán tener un vencimiento no menor de 20 meses en el momento de la recepción en los lugares establecidos en el contrato.</w:t>
            </w:r>
          </w:p>
          <w:p w14:paraId="3D8F7C24" w14:textId="2EE0718B"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 xml:space="preserve">3. </w:t>
            </w:r>
            <w:r w:rsidR="007A6846">
              <w:rPr>
                <w:rFonts w:asciiTheme="minorHAnsi" w:eastAsia="DejaVu Sans" w:hAnsiTheme="minorHAnsi" w:cstheme="minorHAnsi"/>
                <w:kern w:val="1"/>
                <w:sz w:val="16"/>
                <w:szCs w:val="16"/>
                <w:lang w:val="es-MX" w:eastAsia="zh-CN" w:bidi="hi-IN"/>
              </w:rPr>
              <w:t>El contratista</w:t>
            </w:r>
            <w:r w:rsidRPr="004C33DA">
              <w:rPr>
                <w:rFonts w:asciiTheme="minorHAnsi" w:eastAsia="DejaVu Sans" w:hAnsiTheme="minorHAnsi" w:cstheme="minorHAnsi"/>
                <w:kern w:val="1"/>
                <w:sz w:val="16"/>
                <w:szCs w:val="16"/>
                <w:lang w:val="es-MX" w:eastAsia="zh-CN" w:bidi="hi-IN"/>
              </w:rPr>
              <w:t xml:space="preserve"> y que ha ofertado productos con vencimiento mayor a lo detallado anteriormente, al momento de la entrega se podrán aceptar, siempre y cuando cumpla con el vencimiento mínimo de 20 meses. En este caso se procederá sin modificar el contrato respectivo, por considerar beneficioso a los intereses de la Institución.</w:t>
            </w:r>
          </w:p>
          <w:p w14:paraId="449A5602"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4. La rotulación del empaque terciario o colectivo al momento de la recepción en los almacenes del MINSAL deberá contener como mínimo la siguiente información:</w:t>
            </w:r>
          </w:p>
          <w:p w14:paraId="6FE257E6"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a) Nombre comercial del producto</w:t>
            </w:r>
          </w:p>
          <w:p w14:paraId="59531634"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b) Número de lote</w:t>
            </w:r>
          </w:p>
          <w:p w14:paraId="6387A846"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 Fecha de expiración.</w:t>
            </w:r>
          </w:p>
          <w:p w14:paraId="664F6809"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d) Laboratorio fabricante.</w:t>
            </w:r>
          </w:p>
          <w:p w14:paraId="0F56FC9C"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e) Condiciones de manejo y almacenamiento.</w:t>
            </w:r>
          </w:p>
          <w:p w14:paraId="1725B043"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f) Condiciones de temperatura y humedad para el almacenamiento.</w:t>
            </w:r>
          </w:p>
          <w:p w14:paraId="1BE7A7AD"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 xml:space="preserve">g) Número de cajas e indicaciones para estibar.   </w:t>
            </w:r>
          </w:p>
          <w:p w14:paraId="21184734"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h) Leyenda requerida: “PROPIEDAD DEL MINSAL: PROHIBIDA SU VENTA”</w:t>
            </w:r>
          </w:p>
          <w:p w14:paraId="3B7067F0"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5. Las etiquetas deben ser impresas y presentadas en idioma castellano. La rotulación debe ser completamente legible, no presentar borrones, raspados, manchas ni alteraciones en el número de lote, fecha de vencimiento o en ninguna otra parte de la etiqueta, estas deberán ser de material adecuado, que resista las condiciones normales de almacenamiento.</w:t>
            </w:r>
          </w:p>
          <w:p w14:paraId="6250380E" w14:textId="77777777" w:rsidR="00AC6905" w:rsidRPr="004C33DA" w:rsidRDefault="00AC6905" w:rsidP="00AC6905">
            <w:pPr>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6. Será responsabilidad del encargado de seguimiento al Contrato el fiel cumplimiento de todos los requisitos arriba detallados al momento de la entrega en cuanto a la calidad de los productos, para lo cual deberá solicitar la información correspondiente a la Dirección de Salud Ambiental. El encargado de seguimiento al contrato deberá rechazar mediante acta, todos aquellos productos que no cumplan los requisitos antes detallados.</w:t>
            </w:r>
          </w:p>
          <w:p w14:paraId="3A835112"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b/>
                <w:bCs/>
                <w:kern w:val="1"/>
                <w:sz w:val="16"/>
                <w:szCs w:val="16"/>
                <w:lang w:val="es-MX" w:eastAsia="zh-CN" w:bidi="hi-IN"/>
              </w:rPr>
              <w:t>D. CANTIDAD Y DESCRIPCIÓN DEL MICRONUTRIENTE</w:t>
            </w:r>
          </w:p>
          <w:p w14:paraId="5AC9ED2A" w14:textId="77777777" w:rsidR="00AC6905" w:rsidRPr="004C33DA" w:rsidRDefault="00AC6905" w:rsidP="00AC6905">
            <w:pPr>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El micronutriente debe ser ofertado y posteriormente suministrado de conformidad a la descripción y unidad de medida correspondiente a lo establecido en la siguiente tabla</w:t>
            </w:r>
          </w:p>
          <w:tbl>
            <w:tblPr>
              <w:tblStyle w:val="Tablaconcuadrcula"/>
              <w:tblW w:w="7899" w:type="dxa"/>
              <w:tblLayout w:type="fixed"/>
              <w:tblLook w:val="04A0" w:firstRow="1" w:lastRow="0" w:firstColumn="1" w:lastColumn="0" w:noHBand="0" w:noVBand="1"/>
            </w:tblPr>
            <w:tblGrid>
              <w:gridCol w:w="914"/>
              <w:gridCol w:w="1134"/>
              <w:gridCol w:w="1343"/>
              <w:gridCol w:w="862"/>
              <w:gridCol w:w="1212"/>
              <w:gridCol w:w="1038"/>
              <w:gridCol w:w="873"/>
              <w:gridCol w:w="523"/>
            </w:tblGrid>
            <w:tr w:rsidR="00AC6905" w:rsidRPr="004C33DA" w14:paraId="152DEE7C" w14:textId="77777777" w:rsidTr="007139F6">
              <w:trPr>
                <w:trHeight w:val="593"/>
              </w:trPr>
              <w:tc>
                <w:tcPr>
                  <w:tcW w:w="914" w:type="dxa"/>
                </w:tcPr>
                <w:p w14:paraId="0F9C44FE"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CÓDIGO</w:t>
                  </w:r>
                </w:p>
                <w:p w14:paraId="790F8ADA"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MINSAL</w:t>
                  </w:r>
                </w:p>
              </w:tc>
              <w:tc>
                <w:tcPr>
                  <w:tcW w:w="1134" w:type="dxa"/>
                </w:tcPr>
                <w:p w14:paraId="644ED17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NOMBRE</w:t>
                  </w:r>
                </w:p>
                <w:p w14:paraId="3EC5CCD1"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GENÉRICO</w:t>
                  </w:r>
                </w:p>
              </w:tc>
              <w:tc>
                <w:tcPr>
                  <w:tcW w:w="1343" w:type="dxa"/>
                </w:tcPr>
                <w:p w14:paraId="454F55ED"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b/>
                      <w:bCs/>
                      <w:sz w:val="16"/>
                      <w:szCs w:val="16"/>
                    </w:rPr>
                    <w:t>CONCENTRACIÓN</w:t>
                  </w:r>
                </w:p>
              </w:tc>
              <w:tc>
                <w:tcPr>
                  <w:tcW w:w="862" w:type="dxa"/>
                </w:tcPr>
                <w:p w14:paraId="0FA04370" w14:textId="77777777" w:rsidR="00AC6905" w:rsidRPr="004C33DA" w:rsidRDefault="00AC6905" w:rsidP="007E27A9">
                  <w:pPr>
                    <w:framePr w:hSpace="141" w:wrap="around" w:vAnchor="text" w:hAnchor="margin" w:y="785"/>
                    <w:widowControl w:val="0"/>
                    <w:suppressLineNumbers/>
                    <w:suppressAutoHyphens/>
                    <w:jc w:val="both"/>
                    <w:rPr>
                      <w:rFonts w:asciiTheme="minorHAnsi" w:eastAsia="Arial Unicode MS" w:hAnsiTheme="minorHAnsi" w:cstheme="minorHAnsi"/>
                      <w:b/>
                      <w:bCs/>
                      <w:kern w:val="1"/>
                      <w:sz w:val="16"/>
                      <w:szCs w:val="16"/>
                      <w:lang w:val="es-EC" w:eastAsia="zh-CN" w:bidi="hi-IN"/>
                    </w:rPr>
                  </w:pPr>
                  <w:r w:rsidRPr="004C33DA">
                    <w:rPr>
                      <w:rFonts w:asciiTheme="minorHAnsi" w:eastAsia="Arial Unicode MS" w:hAnsiTheme="minorHAnsi" w:cstheme="minorHAnsi"/>
                      <w:b/>
                      <w:bCs/>
                      <w:kern w:val="1"/>
                      <w:sz w:val="16"/>
                      <w:szCs w:val="16"/>
                      <w:lang w:val="es-EC" w:eastAsia="zh-CN" w:bidi="hi-IN"/>
                    </w:rPr>
                    <w:t>FORMA</w:t>
                  </w:r>
                </w:p>
                <w:p w14:paraId="1247C71A" w14:textId="77777777" w:rsidR="00AC6905" w:rsidRPr="004C33DA" w:rsidRDefault="00AC6905" w:rsidP="007E27A9">
                  <w:pPr>
                    <w:framePr w:hSpace="141" w:wrap="around" w:vAnchor="text" w:hAnchor="margin" w:y="785"/>
                    <w:widowControl w:val="0"/>
                    <w:suppressLineNumbers/>
                    <w:suppressAutoHyphens/>
                    <w:jc w:val="both"/>
                    <w:rPr>
                      <w:rFonts w:asciiTheme="minorHAnsi" w:eastAsia="Arial Unicode MS" w:hAnsiTheme="minorHAnsi" w:cstheme="minorHAnsi"/>
                      <w:b/>
                      <w:bCs/>
                      <w:kern w:val="1"/>
                      <w:sz w:val="16"/>
                      <w:szCs w:val="16"/>
                      <w:lang w:val="es-EC" w:eastAsia="zh-CN" w:bidi="hi-IN"/>
                    </w:rPr>
                  </w:pPr>
                  <w:r w:rsidRPr="004C33DA">
                    <w:rPr>
                      <w:rFonts w:asciiTheme="minorHAnsi" w:eastAsia="Arial Unicode MS" w:hAnsiTheme="minorHAnsi" w:cstheme="minorHAnsi"/>
                      <w:b/>
                      <w:bCs/>
                      <w:kern w:val="1"/>
                      <w:sz w:val="16"/>
                      <w:szCs w:val="16"/>
                      <w:lang w:val="es-EC" w:eastAsia="zh-CN" w:bidi="hi-IN"/>
                    </w:rPr>
                    <w:t>FARMACÉUTICA/</w:t>
                  </w:r>
                </w:p>
                <w:p w14:paraId="66ADF8C0"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b/>
                      <w:bCs/>
                      <w:sz w:val="16"/>
                      <w:szCs w:val="16"/>
                    </w:rPr>
                    <w:lastRenderedPageBreak/>
                    <w:t>VÍA ADMINISTRACIÓN</w:t>
                  </w:r>
                </w:p>
              </w:tc>
              <w:tc>
                <w:tcPr>
                  <w:tcW w:w="1212" w:type="dxa"/>
                </w:tcPr>
                <w:p w14:paraId="3B2CC274"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b/>
                      <w:bCs/>
                      <w:sz w:val="16"/>
                      <w:szCs w:val="16"/>
                    </w:rPr>
                    <w:lastRenderedPageBreak/>
                    <w:t>PRESENTACIÓN</w:t>
                  </w:r>
                </w:p>
              </w:tc>
              <w:tc>
                <w:tcPr>
                  <w:tcW w:w="1038" w:type="dxa"/>
                </w:tcPr>
                <w:p w14:paraId="3F2CBAC7" w14:textId="77777777" w:rsidR="00AC6905" w:rsidRPr="004C33DA" w:rsidRDefault="00AC6905" w:rsidP="007E27A9">
                  <w:pPr>
                    <w:framePr w:hSpace="141" w:wrap="around" w:vAnchor="text" w:hAnchor="margin" w:y="785"/>
                    <w:rPr>
                      <w:rFonts w:asciiTheme="minorHAnsi" w:eastAsiaTheme="minorHAnsi" w:hAnsiTheme="minorHAnsi" w:cstheme="minorHAnsi"/>
                      <w:b/>
                      <w:bCs/>
                      <w:sz w:val="16"/>
                      <w:szCs w:val="16"/>
                    </w:rPr>
                  </w:pPr>
                  <w:r w:rsidRPr="004C33DA">
                    <w:rPr>
                      <w:rFonts w:asciiTheme="minorHAnsi" w:eastAsiaTheme="minorHAnsi" w:hAnsiTheme="minorHAnsi" w:cstheme="minorHAnsi"/>
                      <w:b/>
                      <w:bCs/>
                      <w:sz w:val="16"/>
                      <w:szCs w:val="16"/>
                    </w:rPr>
                    <w:t>UM</w:t>
                  </w:r>
                </w:p>
              </w:tc>
              <w:tc>
                <w:tcPr>
                  <w:tcW w:w="873" w:type="dxa"/>
                </w:tcPr>
                <w:p w14:paraId="32062794"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NU</w:t>
                  </w:r>
                </w:p>
              </w:tc>
              <w:tc>
                <w:tcPr>
                  <w:tcW w:w="523" w:type="dxa"/>
                </w:tcPr>
                <w:p w14:paraId="312936F4"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P</w:t>
                  </w:r>
                </w:p>
              </w:tc>
            </w:tr>
            <w:tr w:rsidR="00AC6905" w:rsidRPr="004C33DA" w14:paraId="3893695B" w14:textId="77777777" w:rsidTr="007139F6">
              <w:trPr>
                <w:trHeight w:val="4701"/>
              </w:trPr>
              <w:tc>
                <w:tcPr>
                  <w:tcW w:w="914" w:type="dxa"/>
                </w:tcPr>
                <w:p w14:paraId="1E22B53C" w14:textId="77777777" w:rsidR="00AC6905" w:rsidRPr="004C33DA" w:rsidRDefault="00AC6905" w:rsidP="007E27A9">
                  <w:pPr>
                    <w:framePr w:hSpace="141" w:wrap="around" w:vAnchor="text" w:hAnchor="margin" w:y="785"/>
                    <w:widowControl w:val="0"/>
                    <w:suppressLineNumbers/>
                    <w:suppressAutoHyphens/>
                    <w:jc w:val="both"/>
                    <w:rPr>
                      <w:rFonts w:asciiTheme="minorHAnsi"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50116500</w:t>
                  </w:r>
                </w:p>
                <w:p w14:paraId="348F7C64"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p>
              </w:tc>
              <w:tc>
                <w:tcPr>
                  <w:tcW w:w="1134" w:type="dxa"/>
                </w:tcPr>
                <w:p w14:paraId="7FA3C7A4"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Complemento vitamínico y mineral en polvo</w:t>
                  </w:r>
                </w:p>
              </w:tc>
              <w:tc>
                <w:tcPr>
                  <w:tcW w:w="1343" w:type="dxa"/>
                </w:tcPr>
                <w:p w14:paraId="492ECB13" w14:textId="77777777" w:rsidR="00AC6905" w:rsidRPr="004C33DA" w:rsidRDefault="00AC6905" w:rsidP="007E27A9">
                  <w:pPr>
                    <w:framePr w:hSpace="141" w:wrap="around" w:vAnchor="text" w:hAnchor="margin" w:y="785"/>
                    <w:widowControl w:val="0"/>
                    <w:suppressLineNumbers/>
                    <w:suppressAutoHyphens/>
                    <w:jc w:val="both"/>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Cada gramo contiene:</w:t>
                  </w:r>
                </w:p>
                <w:p w14:paraId="23317258"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Vitamina A (300- </w:t>
                  </w:r>
                  <w:proofErr w:type="gramStart"/>
                  <w:r w:rsidRPr="004C33DA">
                    <w:rPr>
                      <w:rFonts w:asciiTheme="minorHAnsi" w:eastAsia="Arial Unicode MS" w:hAnsiTheme="minorHAnsi" w:cstheme="minorHAnsi"/>
                      <w:kern w:val="1"/>
                      <w:sz w:val="16"/>
                      <w:szCs w:val="16"/>
                      <w:lang w:val="es-EC" w:eastAsia="zh-CN" w:bidi="hi-IN"/>
                    </w:rPr>
                    <w:t>500)</w:t>
                  </w:r>
                  <w:proofErr w:type="spellStart"/>
                  <w:r w:rsidRPr="004C33DA">
                    <w:rPr>
                      <w:rFonts w:asciiTheme="minorHAnsi" w:eastAsia="Arial Unicode MS" w:hAnsiTheme="minorHAnsi" w:cstheme="minorHAnsi"/>
                      <w:kern w:val="1"/>
                      <w:sz w:val="16"/>
                      <w:szCs w:val="16"/>
                      <w:lang w:val="es-EC" w:eastAsia="zh-CN" w:bidi="hi-IN"/>
                    </w:rPr>
                    <w:t>mcg</w:t>
                  </w:r>
                  <w:proofErr w:type="spellEnd"/>
                  <w:proofErr w:type="gramEnd"/>
                </w:p>
                <w:p w14:paraId="3AFC56A9"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Vitamina D </w:t>
                  </w:r>
                </w:p>
                <w:p w14:paraId="7D95702D"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(5- </w:t>
                  </w:r>
                  <w:proofErr w:type="gramStart"/>
                  <w:r w:rsidRPr="004C33DA">
                    <w:rPr>
                      <w:rFonts w:asciiTheme="minorHAnsi" w:eastAsia="Arial Unicode MS" w:hAnsiTheme="minorHAnsi" w:cstheme="minorHAnsi"/>
                      <w:kern w:val="1"/>
                      <w:sz w:val="16"/>
                      <w:szCs w:val="16"/>
                      <w:lang w:val="es-EC" w:eastAsia="zh-CN" w:bidi="hi-IN"/>
                    </w:rPr>
                    <w:t>15)</w:t>
                  </w:r>
                  <w:proofErr w:type="spellStart"/>
                  <w:r w:rsidRPr="004C33DA">
                    <w:rPr>
                      <w:rFonts w:asciiTheme="minorHAnsi" w:eastAsia="Arial Unicode MS" w:hAnsiTheme="minorHAnsi" w:cstheme="minorHAnsi"/>
                      <w:kern w:val="1"/>
                      <w:sz w:val="16"/>
                      <w:szCs w:val="16"/>
                      <w:lang w:val="es-EC" w:eastAsia="zh-CN" w:bidi="hi-IN"/>
                    </w:rPr>
                    <w:t>mcg</w:t>
                  </w:r>
                  <w:proofErr w:type="spellEnd"/>
                  <w:proofErr w:type="gramEnd"/>
                </w:p>
                <w:p w14:paraId="68FD65EE"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Vitamina E </w:t>
                  </w:r>
                </w:p>
                <w:p w14:paraId="5C3C57C4"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(5 -</w:t>
                  </w:r>
                  <w:proofErr w:type="gramStart"/>
                  <w:r w:rsidRPr="004C33DA">
                    <w:rPr>
                      <w:rFonts w:asciiTheme="minorHAnsi" w:eastAsia="Arial Unicode MS" w:hAnsiTheme="minorHAnsi" w:cstheme="minorHAnsi"/>
                      <w:kern w:val="1"/>
                      <w:sz w:val="16"/>
                      <w:szCs w:val="16"/>
                      <w:lang w:val="es-EC" w:eastAsia="zh-CN" w:bidi="hi-IN"/>
                    </w:rPr>
                    <w:t>15)mg</w:t>
                  </w:r>
                  <w:proofErr w:type="gramEnd"/>
                </w:p>
                <w:p w14:paraId="11FFE128"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Vitamina C</w:t>
                  </w:r>
                </w:p>
                <w:p w14:paraId="206D850A"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 (30 -</w:t>
                  </w:r>
                  <w:proofErr w:type="gramStart"/>
                  <w:r w:rsidRPr="004C33DA">
                    <w:rPr>
                      <w:rFonts w:asciiTheme="minorHAnsi" w:eastAsia="Arial Unicode MS" w:hAnsiTheme="minorHAnsi" w:cstheme="minorHAnsi"/>
                      <w:kern w:val="1"/>
                      <w:sz w:val="16"/>
                      <w:szCs w:val="16"/>
                      <w:lang w:val="es-EC" w:eastAsia="zh-CN" w:bidi="hi-IN"/>
                    </w:rPr>
                    <w:t>90)mg</w:t>
                  </w:r>
                  <w:proofErr w:type="gramEnd"/>
                </w:p>
                <w:p w14:paraId="24958B61"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Tiamina </w:t>
                  </w:r>
                </w:p>
                <w:p w14:paraId="1810CB4D"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(0.5- </w:t>
                  </w:r>
                  <w:proofErr w:type="gramStart"/>
                  <w:r w:rsidRPr="004C33DA">
                    <w:rPr>
                      <w:rFonts w:asciiTheme="minorHAnsi" w:eastAsia="Arial Unicode MS" w:hAnsiTheme="minorHAnsi" w:cstheme="minorHAnsi"/>
                      <w:kern w:val="1"/>
                      <w:sz w:val="16"/>
                      <w:szCs w:val="16"/>
                      <w:lang w:val="es-EC" w:eastAsia="zh-CN" w:bidi="hi-IN"/>
                    </w:rPr>
                    <w:t>1.2)mg</w:t>
                  </w:r>
                  <w:proofErr w:type="gramEnd"/>
                </w:p>
                <w:p w14:paraId="57541240"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Riboflavina (0.5- </w:t>
                  </w:r>
                  <w:proofErr w:type="gramStart"/>
                  <w:r w:rsidRPr="004C33DA">
                    <w:rPr>
                      <w:rFonts w:asciiTheme="minorHAnsi" w:eastAsia="Arial Unicode MS" w:hAnsiTheme="minorHAnsi" w:cstheme="minorHAnsi"/>
                      <w:kern w:val="1"/>
                      <w:sz w:val="16"/>
                      <w:szCs w:val="16"/>
                      <w:lang w:val="es-EC" w:eastAsia="zh-CN" w:bidi="hi-IN"/>
                    </w:rPr>
                    <w:t>1.3)mg</w:t>
                  </w:r>
                  <w:proofErr w:type="gramEnd"/>
                </w:p>
                <w:p w14:paraId="4F4D13D1"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Niacina </w:t>
                  </w:r>
                </w:p>
                <w:p w14:paraId="5AFE0859" w14:textId="77777777" w:rsidR="00AC6905" w:rsidRPr="004C33DA" w:rsidRDefault="00AC6905" w:rsidP="007E27A9">
                  <w:pPr>
                    <w:framePr w:hSpace="141" w:wrap="around" w:vAnchor="text" w:hAnchor="margin" w:y="785"/>
                    <w:widowControl w:val="0"/>
                    <w:suppressLineNumbers/>
                    <w:suppressAutoHyphens/>
                    <w:rPr>
                      <w:rFonts w:asciiTheme="minorHAnsi"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(6 -</w:t>
                  </w:r>
                  <w:proofErr w:type="gramStart"/>
                  <w:r w:rsidRPr="004C33DA">
                    <w:rPr>
                      <w:rFonts w:asciiTheme="minorHAnsi" w:eastAsia="Arial Unicode MS" w:hAnsiTheme="minorHAnsi" w:cstheme="minorHAnsi"/>
                      <w:kern w:val="1"/>
                      <w:sz w:val="16"/>
                      <w:szCs w:val="16"/>
                      <w:lang w:val="es-EC" w:eastAsia="zh-CN" w:bidi="hi-IN"/>
                    </w:rPr>
                    <w:t>7)mg</w:t>
                  </w:r>
                  <w:proofErr w:type="gramEnd"/>
                </w:p>
                <w:p w14:paraId="5E932CDA" w14:textId="77777777" w:rsidR="00AC6905" w:rsidRPr="004C33DA" w:rsidRDefault="00AC6905" w:rsidP="007E27A9">
                  <w:pPr>
                    <w:framePr w:hSpace="141" w:wrap="around" w:vAnchor="text" w:hAnchor="margin" w:y="785"/>
                    <w:widowControl w:val="0"/>
                    <w:suppressLineNumbers/>
                    <w:suppressAutoHyphens/>
                    <w:rPr>
                      <w:rFonts w:asciiTheme="minorHAnsi"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Vitamina B6 (0.5- </w:t>
                  </w:r>
                  <w:proofErr w:type="gramStart"/>
                  <w:r w:rsidRPr="004C33DA">
                    <w:rPr>
                      <w:rFonts w:asciiTheme="minorHAnsi" w:eastAsia="Arial Unicode MS" w:hAnsiTheme="minorHAnsi" w:cstheme="minorHAnsi"/>
                      <w:kern w:val="1"/>
                      <w:sz w:val="16"/>
                      <w:szCs w:val="16"/>
                      <w:lang w:val="es-EC" w:eastAsia="zh-CN" w:bidi="hi-IN"/>
                    </w:rPr>
                    <w:t>1.7)mg</w:t>
                  </w:r>
                  <w:proofErr w:type="gramEnd"/>
                </w:p>
                <w:p w14:paraId="4F2C7DF6"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Vitamina B12 (0.5 - </w:t>
                  </w:r>
                  <w:proofErr w:type="gramStart"/>
                  <w:r w:rsidRPr="004C33DA">
                    <w:rPr>
                      <w:rFonts w:asciiTheme="minorHAnsi" w:eastAsia="Arial Unicode MS" w:hAnsiTheme="minorHAnsi" w:cstheme="minorHAnsi"/>
                      <w:kern w:val="1"/>
                      <w:sz w:val="16"/>
                      <w:szCs w:val="16"/>
                      <w:lang w:val="es-EC" w:eastAsia="zh-CN" w:bidi="hi-IN"/>
                    </w:rPr>
                    <w:t>2.4)</w:t>
                  </w:r>
                  <w:proofErr w:type="spellStart"/>
                  <w:r w:rsidRPr="004C33DA">
                    <w:rPr>
                      <w:rFonts w:asciiTheme="minorHAnsi" w:eastAsia="Arial Unicode MS" w:hAnsiTheme="minorHAnsi" w:cstheme="minorHAnsi"/>
                      <w:kern w:val="1"/>
                      <w:sz w:val="16"/>
                      <w:szCs w:val="16"/>
                      <w:lang w:val="es-EC" w:eastAsia="zh-CN" w:bidi="hi-IN"/>
                    </w:rPr>
                    <w:t>mcg</w:t>
                  </w:r>
                  <w:proofErr w:type="spellEnd"/>
                  <w:proofErr w:type="gramEnd"/>
                </w:p>
                <w:p w14:paraId="78E92D3E"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Ácido Fólico (150-</w:t>
                  </w:r>
                  <w:proofErr w:type="gramStart"/>
                  <w:r w:rsidRPr="004C33DA">
                    <w:rPr>
                      <w:rFonts w:asciiTheme="minorHAnsi" w:eastAsia="Arial Unicode MS" w:hAnsiTheme="minorHAnsi" w:cstheme="minorHAnsi"/>
                      <w:kern w:val="1"/>
                      <w:sz w:val="16"/>
                      <w:szCs w:val="16"/>
                      <w:lang w:val="es-EC" w:eastAsia="zh-CN" w:bidi="hi-IN"/>
                    </w:rPr>
                    <w:t>200)</w:t>
                  </w:r>
                  <w:proofErr w:type="spellStart"/>
                  <w:r w:rsidRPr="004C33DA">
                    <w:rPr>
                      <w:rFonts w:asciiTheme="minorHAnsi" w:eastAsia="Arial Unicode MS" w:hAnsiTheme="minorHAnsi" w:cstheme="minorHAnsi"/>
                      <w:kern w:val="1"/>
                      <w:sz w:val="16"/>
                      <w:szCs w:val="16"/>
                      <w:lang w:val="es-EC" w:eastAsia="zh-CN" w:bidi="hi-IN"/>
                    </w:rPr>
                    <w:t>mcg</w:t>
                  </w:r>
                  <w:proofErr w:type="spellEnd"/>
                  <w:proofErr w:type="gramEnd"/>
                </w:p>
                <w:p w14:paraId="24798C6D"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Hierro (como fumarato</w:t>
                  </w:r>
                </w:p>
                <w:p w14:paraId="660CF076"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ferroso) </w:t>
                  </w:r>
                </w:p>
                <w:p w14:paraId="1971C7EB"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(10- </w:t>
                  </w:r>
                  <w:proofErr w:type="gramStart"/>
                  <w:r w:rsidRPr="004C33DA">
                    <w:rPr>
                      <w:rFonts w:asciiTheme="minorHAnsi" w:eastAsia="Arial Unicode MS" w:hAnsiTheme="minorHAnsi" w:cstheme="minorHAnsi"/>
                      <w:kern w:val="1"/>
                      <w:sz w:val="16"/>
                      <w:szCs w:val="16"/>
                      <w:lang w:val="es-EC" w:eastAsia="zh-CN" w:bidi="hi-IN"/>
                    </w:rPr>
                    <w:t>12.5)mg</w:t>
                  </w:r>
                  <w:proofErr w:type="gramEnd"/>
                </w:p>
                <w:p w14:paraId="3D0F4F2C"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Zinc (4 -</w:t>
                  </w:r>
                  <w:proofErr w:type="gramStart"/>
                  <w:r w:rsidRPr="004C33DA">
                    <w:rPr>
                      <w:rFonts w:asciiTheme="minorHAnsi" w:eastAsia="Arial Unicode MS" w:hAnsiTheme="minorHAnsi" w:cstheme="minorHAnsi"/>
                      <w:kern w:val="1"/>
                      <w:sz w:val="16"/>
                      <w:szCs w:val="16"/>
                      <w:lang w:val="es-EC" w:eastAsia="zh-CN" w:bidi="hi-IN"/>
                    </w:rPr>
                    <w:t>8)mg</w:t>
                  </w:r>
                  <w:proofErr w:type="gramEnd"/>
                </w:p>
                <w:p w14:paraId="0F5D2BCC"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Cobre </w:t>
                  </w:r>
                </w:p>
                <w:p w14:paraId="0465D84D"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(0.34 -0.</w:t>
                  </w:r>
                  <w:proofErr w:type="gramStart"/>
                  <w:r w:rsidRPr="004C33DA">
                    <w:rPr>
                      <w:rFonts w:asciiTheme="minorHAnsi" w:eastAsia="Arial Unicode MS" w:hAnsiTheme="minorHAnsi" w:cstheme="minorHAnsi"/>
                      <w:kern w:val="1"/>
                      <w:sz w:val="16"/>
                      <w:szCs w:val="16"/>
                      <w:lang w:val="es-EC" w:eastAsia="zh-CN" w:bidi="hi-IN"/>
                    </w:rPr>
                    <w:t>56)mg</w:t>
                  </w:r>
                  <w:proofErr w:type="gramEnd"/>
                </w:p>
                <w:p w14:paraId="5227B55F"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Selenio </w:t>
                  </w:r>
                </w:p>
                <w:p w14:paraId="5865EE94"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(17- </w:t>
                  </w:r>
                  <w:proofErr w:type="gramStart"/>
                  <w:r w:rsidRPr="004C33DA">
                    <w:rPr>
                      <w:rFonts w:asciiTheme="minorHAnsi" w:eastAsia="Arial Unicode MS" w:hAnsiTheme="minorHAnsi" w:cstheme="minorHAnsi"/>
                      <w:kern w:val="1"/>
                      <w:sz w:val="16"/>
                      <w:szCs w:val="16"/>
                      <w:lang w:val="es-EC" w:eastAsia="zh-CN" w:bidi="hi-IN"/>
                    </w:rPr>
                    <w:t>55)</w:t>
                  </w:r>
                  <w:proofErr w:type="spellStart"/>
                  <w:r w:rsidRPr="004C33DA">
                    <w:rPr>
                      <w:rFonts w:asciiTheme="minorHAnsi" w:eastAsia="Arial Unicode MS" w:hAnsiTheme="minorHAnsi" w:cstheme="minorHAnsi"/>
                      <w:kern w:val="1"/>
                      <w:sz w:val="16"/>
                      <w:szCs w:val="16"/>
                      <w:lang w:val="es-EC" w:eastAsia="zh-CN" w:bidi="hi-IN"/>
                    </w:rPr>
                    <w:t>mcg</w:t>
                  </w:r>
                  <w:proofErr w:type="spellEnd"/>
                  <w:proofErr w:type="gramEnd"/>
                </w:p>
                <w:p w14:paraId="597E8146"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 xml:space="preserve">Yodo </w:t>
                  </w:r>
                </w:p>
                <w:p w14:paraId="65324EA4" w14:textId="77777777" w:rsidR="00AC6905" w:rsidRPr="004C33DA" w:rsidRDefault="00AC6905" w:rsidP="007E27A9">
                  <w:pPr>
                    <w:framePr w:hSpace="141" w:wrap="around" w:vAnchor="text" w:hAnchor="margin" w:y="785"/>
                    <w:widowControl w:val="0"/>
                    <w:suppressLineNumbers/>
                    <w:suppressAutoHyphens/>
                    <w:rPr>
                      <w:rFonts w:asciiTheme="minorHAnsi" w:eastAsia="Arial Unicode MS" w:hAnsiTheme="minorHAnsi" w:cstheme="minorHAnsi"/>
                      <w:kern w:val="1"/>
                      <w:sz w:val="16"/>
                      <w:szCs w:val="16"/>
                      <w:lang w:val="es-EC" w:eastAsia="zh-CN" w:bidi="hi-IN"/>
                    </w:rPr>
                  </w:pPr>
                  <w:r w:rsidRPr="004C33DA">
                    <w:rPr>
                      <w:rFonts w:asciiTheme="minorHAnsi" w:eastAsia="Arial Unicode MS" w:hAnsiTheme="minorHAnsi" w:cstheme="minorHAnsi"/>
                      <w:kern w:val="1"/>
                      <w:sz w:val="16"/>
                      <w:szCs w:val="16"/>
                      <w:lang w:val="es-EC" w:eastAsia="zh-CN" w:bidi="hi-IN"/>
                    </w:rPr>
                    <w:t>(90 -</w:t>
                  </w:r>
                  <w:proofErr w:type="gramStart"/>
                  <w:r w:rsidRPr="004C33DA">
                    <w:rPr>
                      <w:rFonts w:asciiTheme="minorHAnsi" w:eastAsia="Arial Unicode MS" w:hAnsiTheme="minorHAnsi" w:cstheme="minorHAnsi"/>
                      <w:kern w:val="1"/>
                      <w:sz w:val="16"/>
                      <w:szCs w:val="16"/>
                      <w:lang w:val="es-EC" w:eastAsia="zh-CN" w:bidi="hi-IN"/>
                    </w:rPr>
                    <w:t>150)</w:t>
                  </w:r>
                  <w:proofErr w:type="spellStart"/>
                  <w:r w:rsidRPr="004C33DA">
                    <w:rPr>
                      <w:rFonts w:asciiTheme="minorHAnsi" w:eastAsia="Arial Unicode MS" w:hAnsiTheme="minorHAnsi" w:cstheme="minorHAnsi"/>
                      <w:kern w:val="1"/>
                      <w:sz w:val="16"/>
                      <w:szCs w:val="16"/>
                      <w:lang w:val="es-EC" w:eastAsia="zh-CN" w:bidi="hi-IN"/>
                    </w:rPr>
                    <w:t>mcg</w:t>
                  </w:r>
                  <w:proofErr w:type="spellEnd"/>
                  <w:proofErr w:type="gramEnd"/>
                </w:p>
              </w:tc>
              <w:tc>
                <w:tcPr>
                  <w:tcW w:w="862" w:type="dxa"/>
                </w:tcPr>
                <w:p w14:paraId="55FFDF37" w14:textId="77777777" w:rsidR="00AC6905" w:rsidRPr="004C33DA" w:rsidRDefault="00AC6905" w:rsidP="007E27A9">
                  <w:pPr>
                    <w:framePr w:hSpace="141" w:wrap="around" w:vAnchor="text" w:hAnchor="margin" w:y="785"/>
                    <w:widowControl w:val="0"/>
                    <w:suppressLineNumbers/>
                    <w:suppressAutoHyphens/>
                    <w:jc w:val="both"/>
                    <w:rPr>
                      <w:rFonts w:asciiTheme="minorHAnsi" w:eastAsia="Arial Unicode MS" w:hAnsiTheme="minorHAnsi" w:cstheme="minorHAnsi"/>
                      <w:bCs/>
                      <w:kern w:val="1"/>
                      <w:sz w:val="16"/>
                      <w:szCs w:val="16"/>
                      <w:lang w:val="es-EC" w:eastAsia="zh-CN" w:bidi="hi-IN"/>
                    </w:rPr>
                  </w:pPr>
                  <w:r w:rsidRPr="004C33DA">
                    <w:rPr>
                      <w:rFonts w:asciiTheme="minorHAnsi" w:eastAsia="Arial Unicode MS" w:hAnsiTheme="minorHAnsi" w:cstheme="minorHAnsi"/>
                      <w:bCs/>
                      <w:kern w:val="1"/>
                      <w:sz w:val="16"/>
                      <w:szCs w:val="16"/>
                      <w:lang w:val="es-EC" w:eastAsia="zh-CN" w:bidi="hi-IN"/>
                    </w:rPr>
                    <w:t>Polvo Oral</w:t>
                  </w:r>
                </w:p>
              </w:tc>
              <w:tc>
                <w:tcPr>
                  <w:tcW w:w="1212" w:type="dxa"/>
                </w:tcPr>
                <w:p w14:paraId="54232190" w14:textId="77777777" w:rsidR="00AC6905" w:rsidRPr="004C33DA" w:rsidRDefault="00AC6905" w:rsidP="007E27A9">
                  <w:pPr>
                    <w:framePr w:hSpace="141" w:wrap="around" w:vAnchor="text" w:hAnchor="margin" w:y="785"/>
                    <w:rPr>
                      <w:rFonts w:asciiTheme="minorHAnsi" w:eastAsiaTheme="minorHAnsi" w:hAnsiTheme="minorHAnsi" w:cstheme="minorHAnsi"/>
                      <w:bCs/>
                      <w:sz w:val="16"/>
                      <w:szCs w:val="16"/>
                    </w:rPr>
                  </w:pPr>
                  <w:r w:rsidRPr="004C33DA">
                    <w:rPr>
                      <w:rFonts w:asciiTheme="minorHAnsi" w:eastAsiaTheme="minorHAnsi" w:hAnsiTheme="minorHAnsi" w:cstheme="minorHAnsi"/>
                      <w:bCs/>
                      <w:sz w:val="16"/>
                      <w:szCs w:val="16"/>
                    </w:rPr>
                    <w:t>Sobre 1g. Protegido de la luz</w:t>
                  </w:r>
                </w:p>
              </w:tc>
              <w:tc>
                <w:tcPr>
                  <w:tcW w:w="1038" w:type="dxa"/>
                </w:tcPr>
                <w:p w14:paraId="62CB7052" w14:textId="77777777" w:rsidR="00AC6905" w:rsidRPr="004C33DA" w:rsidRDefault="00AC6905" w:rsidP="007E27A9">
                  <w:pPr>
                    <w:framePr w:hSpace="141" w:wrap="around" w:vAnchor="text" w:hAnchor="margin" w:y="785"/>
                    <w:rPr>
                      <w:rFonts w:asciiTheme="minorHAnsi" w:eastAsiaTheme="minorHAnsi" w:hAnsiTheme="minorHAnsi" w:cstheme="minorHAnsi"/>
                      <w:bCs/>
                      <w:sz w:val="16"/>
                      <w:szCs w:val="16"/>
                    </w:rPr>
                  </w:pPr>
                  <w:r w:rsidRPr="004C33DA">
                    <w:rPr>
                      <w:rFonts w:asciiTheme="minorHAnsi" w:eastAsiaTheme="minorHAnsi" w:hAnsiTheme="minorHAnsi" w:cstheme="minorHAnsi"/>
                      <w:bCs/>
                      <w:sz w:val="16"/>
                      <w:szCs w:val="16"/>
                    </w:rPr>
                    <w:t>C/U</w:t>
                  </w:r>
                </w:p>
              </w:tc>
              <w:tc>
                <w:tcPr>
                  <w:tcW w:w="873" w:type="dxa"/>
                </w:tcPr>
                <w:p w14:paraId="31A0DFEB"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P</w:t>
                  </w:r>
                </w:p>
              </w:tc>
              <w:tc>
                <w:tcPr>
                  <w:tcW w:w="523" w:type="dxa"/>
                </w:tcPr>
                <w:p w14:paraId="03BB03F4" w14:textId="77777777" w:rsidR="00AC6905" w:rsidRPr="004C33DA" w:rsidRDefault="00AC6905" w:rsidP="007E27A9">
                  <w:pPr>
                    <w:framePr w:hSpace="141" w:wrap="around" w:vAnchor="text" w:hAnchor="margin" w:y="785"/>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E</w:t>
                  </w:r>
                </w:p>
              </w:tc>
            </w:tr>
          </w:tbl>
          <w:p w14:paraId="0A3D8701" w14:textId="77777777" w:rsidR="00AC6905" w:rsidRPr="004C33DA" w:rsidRDefault="00AC6905" w:rsidP="00AC6905">
            <w:pPr>
              <w:rPr>
                <w:rFonts w:asciiTheme="minorHAnsi" w:eastAsiaTheme="minorHAnsi" w:hAnsiTheme="minorHAnsi" w:cstheme="minorHAnsi"/>
                <w:sz w:val="16"/>
                <w:szCs w:val="16"/>
              </w:rPr>
            </w:pPr>
          </w:p>
          <w:p w14:paraId="7AA5A761" w14:textId="77777777" w:rsidR="00621D35" w:rsidRDefault="00621D35" w:rsidP="00AC6905">
            <w:pPr>
              <w:widowControl w:val="0"/>
              <w:spacing w:after="0" w:line="240" w:lineRule="auto"/>
              <w:jc w:val="both"/>
              <w:rPr>
                <w:rFonts w:asciiTheme="minorHAnsi" w:eastAsia="DejaVu Sans" w:hAnsiTheme="minorHAnsi" w:cstheme="minorHAnsi"/>
                <w:b/>
                <w:bCs/>
                <w:kern w:val="1"/>
                <w:sz w:val="16"/>
                <w:szCs w:val="16"/>
                <w:highlight w:val="yellow"/>
                <w:lang w:val="es-MX" w:eastAsia="zh-CN" w:bidi="hi-IN"/>
              </w:rPr>
            </w:pPr>
          </w:p>
          <w:p w14:paraId="55175820" w14:textId="41F2FBEA" w:rsidR="00AC6905" w:rsidRPr="004C33DA" w:rsidRDefault="007A6846"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Pr>
                <w:rFonts w:asciiTheme="minorHAnsi" w:eastAsia="DejaVu Sans" w:hAnsiTheme="minorHAnsi" w:cstheme="minorHAnsi"/>
                <w:b/>
                <w:bCs/>
                <w:kern w:val="1"/>
                <w:sz w:val="16"/>
                <w:szCs w:val="16"/>
                <w:lang w:val="es-MX" w:eastAsia="zh-CN" w:bidi="hi-IN"/>
              </w:rPr>
              <w:t>1</w:t>
            </w:r>
            <w:r w:rsidR="00AC6905" w:rsidRPr="004C33DA">
              <w:rPr>
                <w:rFonts w:asciiTheme="minorHAnsi" w:eastAsia="DejaVu Sans" w:hAnsiTheme="minorHAnsi" w:cstheme="minorHAnsi"/>
                <w:b/>
                <w:bCs/>
                <w:kern w:val="1"/>
                <w:sz w:val="16"/>
                <w:szCs w:val="16"/>
                <w:lang w:val="es-MX" w:eastAsia="zh-CN" w:bidi="hi-IN"/>
              </w:rPr>
              <w:t>. REQUISITOS PARA LA PRESENTACIÓN DE LA MUESTRA O DEL ARTE DEL ETIQUETADO DEL EMPAQUE PRIMARIO Y SECUNDARIO Y LAS ESPECIFICACIONES TÉCNICAS DEL MATERIAL DE EMPAQUE DEL PRODUCTO OFERTADO</w:t>
            </w:r>
          </w:p>
          <w:p w14:paraId="7B9CA328" w14:textId="058D4C5B" w:rsidR="00AC6905" w:rsidRPr="004C33DA" w:rsidRDefault="007A6846"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Pr>
                <w:rFonts w:asciiTheme="minorHAnsi" w:eastAsia="DejaVu Sans" w:hAnsiTheme="minorHAnsi" w:cstheme="minorHAnsi"/>
                <w:b/>
                <w:bCs/>
                <w:kern w:val="1"/>
                <w:sz w:val="16"/>
                <w:szCs w:val="16"/>
                <w:lang w:val="es-MX" w:eastAsia="zh-CN" w:bidi="hi-IN"/>
              </w:rPr>
              <w:t>1</w:t>
            </w:r>
            <w:r w:rsidR="00AC6905" w:rsidRPr="004C33DA">
              <w:rPr>
                <w:rFonts w:asciiTheme="minorHAnsi" w:eastAsia="DejaVu Sans" w:hAnsiTheme="minorHAnsi" w:cstheme="minorHAnsi"/>
                <w:b/>
                <w:bCs/>
                <w:kern w:val="1"/>
                <w:sz w:val="16"/>
                <w:szCs w:val="16"/>
                <w:lang w:val="es-MX" w:eastAsia="zh-CN" w:bidi="hi-IN"/>
              </w:rPr>
              <w:t>.1 REQUISITOS GENERALES</w:t>
            </w:r>
          </w:p>
          <w:p w14:paraId="432C2613"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b/>
                <w:bCs/>
                <w:kern w:val="1"/>
                <w:sz w:val="16"/>
                <w:szCs w:val="16"/>
                <w:u w:val="single"/>
                <w:lang w:val="es-MX" w:eastAsia="zh-CN" w:bidi="hi-IN"/>
              </w:rPr>
              <w:t>Arte del etiquetado</w:t>
            </w:r>
          </w:p>
          <w:p w14:paraId="0FBD7A27"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a) Deberá detallar toda la información solicitada para el producto, permitiendo la evaluación de la información del etiquetado. Esta información deberá ser la misma del producto a ser entregado.</w:t>
            </w:r>
          </w:p>
          <w:p w14:paraId="7303D613"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b) Los artes presentados deben detallar las especificaciones técnicas del material del empaque primario y secundario del producto ofertado de acuerdo a lo solicitado en el documento de Comparación de Precios.</w:t>
            </w:r>
          </w:p>
          <w:p w14:paraId="753881AC"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 El arte debe ser presentado e identificado con: No. de Lote, descripción del micronutriente y nombre del oferente.</w:t>
            </w:r>
          </w:p>
          <w:p w14:paraId="13D39D8C"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b/>
                <w:bCs/>
                <w:kern w:val="1"/>
                <w:sz w:val="16"/>
                <w:szCs w:val="16"/>
                <w:u w:val="single"/>
                <w:lang w:val="es-MX" w:eastAsia="zh-CN" w:bidi="hi-IN"/>
              </w:rPr>
              <w:t>Muestra</w:t>
            </w:r>
          </w:p>
          <w:p w14:paraId="384FB34A"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a) Debe ser igual a la presentación y concentración del producto a ser entregado.</w:t>
            </w:r>
          </w:p>
          <w:p w14:paraId="649DF6E5"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b) No se admitirá muestra de contenido reducido, vencida o que no cumpla con los requisitos técnicos solicitados.</w:t>
            </w:r>
          </w:p>
          <w:p w14:paraId="1B15A74E"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 Debe contener las especificaciones técnicas del material del empaque primario y secundario del producto ofertado de acuerdo a lo solicitado en el documento de Comparación de Precios.</w:t>
            </w:r>
          </w:p>
          <w:p w14:paraId="28C01555"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d) La muestra debe ser presentada e identificada con: No. de Lote, descripción del micronutriente y nombre del oferente.</w:t>
            </w:r>
          </w:p>
          <w:p w14:paraId="6BFF27FB" w14:textId="77777777" w:rsidR="00AC6905" w:rsidRPr="004C33DA" w:rsidRDefault="00AC6905" w:rsidP="00AC6905">
            <w:pPr>
              <w:widowControl w:val="0"/>
              <w:spacing w:after="0" w:line="240" w:lineRule="auto"/>
              <w:jc w:val="both"/>
              <w:rPr>
                <w:rFonts w:asciiTheme="minorHAnsi" w:eastAsia="DejaVu Sans" w:hAnsiTheme="minorHAnsi" w:cstheme="minorHAnsi"/>
                <w:b/>
                <w:bCs/>
                <w:kern w:val="1"/>
                <w:sz w:val="16"/>
                <w:szCs w:val="16"/>
                <w:lang w:val="es-MX" w:eastAsia="zh-CN" w:bidi="hi-IN"/>
              </w:rPr>
            </w:pPr>
          </w:p>
          <w:p w14:paraId="36ADBAAD" w14:textId="7A5541A8" w:rsidR="00AC6905" w:rsidRPr="004C33DA" w:rsidRDefault="00081413"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Pr>
                <w:rFonts w:asciiTheme="minorHAnsi" w:eastAsia="DejaVu Sans" w:hAnsiTheme="minorHAnsi" w:cstheme="minorHAnsi"/>
                <w:b/>
                <w:bCs/>
                <w:kern w:val="1"/>
                <w:sz w:val="16"/>
                <w:szCs w:val="16"/>
                <w:lang w:val="es-MX" w:eastAsia="zh-CN" w:bidi="hi-IN"/>
              </w:rPr>
              <w:t>1</w:t>
            </w:r>
            <w:r w:rsidR="00AC6905" w:rsidRPr="004C33DA">
              <w:rPr>
                <w:rFonts w:asciiTheme="minorHAnsi" w:eastAsia="DejaVu Sans" w:hAnsiTheme="minorHAnsi" w:cstheme="minorHAnsi"/>
                <w:b/>
                <w:bCs/>
                <w:kern w:val="1"/>
                <w:sz w:val="16"/>
                <w:szCs w:val="16"/>
                <w:lang w:val="es-MX" w:eastAsia="zh-CN" w:bidi="hi-IN"/>
              </w:rPr>
              <w:t>.2 ROTULACIÓN Y ETIQUETADO</w:t>
            </w:r>
          </w:p>
          <w:p w14:paraId="41DF474E"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Para evaluar el etiquetado del producto ofertado se deberá cumplir con los requisitos establecidos en el Reglamento Técnico Centroamericano de Etiquetado General de los Alimentos previamente envasados (preenvasados) (RTCA 67.01.07:10).</w:t>
            </w:r>
          </w:p>
          <w:p w14:paraId="2DBF479D" w14:textId="77777777" w:rsidR="00AC6905" w:rsidRPr="004C33DA" w:rsidRDefault="00AC6905" w:rsidP="00AC6905">
            <w:pPr>
              <w:widowControl w:val="0"/>
              <w:suppressAutoHyphens/>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a) La rotulación del empaque primario debe contener como mínimo la siguiente información:</w:t>
            </w:r>
          </w:p>
          <w:p w14:paraId="1E2B286E"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lastRenderedPageBreak/>
              <w:t>Nombre comercial del producto.</w:t>
            </w:r>
          </w:p>
          <w:p w14:paraId="78BAC7FE"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Composición del producto.</w:t>
            </w:r>
          </w:p>
          <w:p w14:paraId="309758C8"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Cantidad del producto en el sobre (Contenido neto).</w:t>
            </w:r>
          </w:p>
          <w:p w14:paraId="3935ADB9" w14:textId="77777777" w:rsidR="00AC6905" w:rsidRPr="004C33DA" w:rsidRDefault="00AC6905" w:rsidP="00AC6905">
            <w:pPr>
              <w:widowControl w:val="0"/>
              <w:numPr>
                <w:ilvl w:val="0"/>
                <w:numId w:val="16"/>
              </w:numPr>
              <w:spacing w:after="0" w:line="240" w:lineRule="auto"/>
              <w:jc w:val="both"/>
              <w:rPr>
                <w:rFonts w:asciiTheme="minorHAnsi"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Registro Sanitario del Producto del país de origen.</w:t>
            </w:r>
          </w:p>
          <w:p w14:paraId="5B566D78"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hAnsiTheme="minorHAnsi" w:cstheme="minorHAnsi"/>
                <w:kern w:val="1"/>
                <w:sz w:val="16"/>
                <w:szCs w:val="16"/>
                <w:lang w:val="es-MX" w:eastAsia="zh-CN" w:bidi="hi-IN"/>
              </w:rPr>
              <w:t xml:space="preserve"> </w:t>
            </w:r>
            <w:r w:rsidRPr="004C33DA">
              <w:rPr>
                <w:rFonts w:asciiTheme="minorHAnsi" w:eastAsia="DejaVu Sans" w:hAnsiTheme="minorHAnsi" w:cstheme="minorHAnsi"/>
                <w:kern w:val="1"/>
                <w:sz w:val="16"/>
                <w:szCs w:val="16"/>
                <w:lang w:val="es-MX" w:eastAsia="zh-CN" w:bidi="hi-IN"/>
              </w:rPr>
              <w:t>Indicaciones de uso.</w:t>
            </w:r>
          </w:p>
          <w:p w14:paraId="1DB27794"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Número de lote.</w:t>
            </w:r>
          </w:p>
          <w:p w14:paraId="62A21A37"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Fecha de expiración.</w:t>
            </w:r>
          </w:p>
          <w:p w14:paraId="7FD4ABAF"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Instrucciones para la conservación del producto.</w:t>
            </w:r>
          </w:p>
          <w:p w14:paraId="1CCB5482"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 xml:space="preserve">Logos vigentes: MINSAL, Iniciativa de Salud Mesoamérica y BID </w:t>
            </w:r>
          </w:p>
          <w:p w14:paraId="3F75C37D" w14:textId="77777777" w:rsidR="00AC6905" w:rsidRPr="004C33DA" w:rsidRDefault="00AC6905" w:rsidP="00AC6905">
            <w:pPr>
              <w:widowControl w:val="0"/>
              <w:numPr>
                <w:ilvl w:val="0"/>
                <w:numId w:val="16"/>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Nombre y dirección del fabricante.</w:t>
            </w:r>
          </w:p>
          <w:p w14:paraId="23D95818" w14:textId="77777777" w:rsidR="00AC6905" w:rsidRPr="00621D35"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621D35">
              <w:rPr>
                <w:rFonts w:asciiTheme="minorHAnsi" w:eastAsia="DejaVu Sans" w:hAnsiTheme="minorHAnsi" w:cstheme="minorHAnsi"/>
                <w:kern w:val="1"/>
                <w:sz w:val="16"/>
                <w:szCs w:val="16"/>
                <w:lang w:val="es-MX" w:eastAsia="zh-CN" w:bidi="hi-IN"/>
              </w:rPr>
              <w:t>No se permitirán etiquetas adicionales que complementen la información requerida en el empaque primario.</w:t>
            </w:r>
          </w:p>
          <w:p w14:paraId="641567B5"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b) La rotulación del empaque secundario deberá contener como mínimo la siguiente información:</w:t>
            </w:r>
          </w:p>
          <w:p w14:paraId="2438868A"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Nombre comercial del producto.</w:t>
            </w:r>
          </w:p>
          <w:p w14:paraId="278E124F"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Composición del producto que contenga la información nutricional en forma de tabla.</w:t>
            </w:r>
          </w:p>
          <w:p w14:paraId="106120B1"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Cantidad del producto en el sobre (Contenido neto).</w:t>
            </w:r>
          </w:p>
          <w:p w14:paraId="792FDE6B"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Registro Sanitario del Producto del país de origen.</w:t>
            </w:r>
          </w:p>
          <w:p w14:paraId="3C74B0F2"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Indicaciones de uso que incluya dosis diaria.</w:t>
            </w:r>
          </w:p>
          <w:p w14:paraId="63B51A57"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Número de lote.</w:t>
            </w:r>
          </w:p>
          <w:p w14:paraId="35C0610F"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Fecha de expiración.</w:t>
            </w:r>
          </w:p>
          <w:p w14:paraId="3058540B"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Incluir detalladamente las instrucciones de uso del producto.</w:t>
            </w:r>
          </w:p>
          <w:p w14:paraId="479CEA6F"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Nombre y dirección del fabricante.</w:t>
            </w:r>
          </w:p>
          <w:p w14:paraId="69DA8641"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Vía de administración.</w:t>
            </w:r>
          </w:p>
          <w:p w14:paraId="7F5D54F5"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Número de unidades que contiene el empaque secundario.</w:t>
            </w:r>
          </w:p>
          <w:p w14:paraId="3A914A0B"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Condiciones de manejo y almacenamiento.</w:t>
            </w:r>
          </w:p>
          <w:p w14:paraId="72D25864"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Logos vigentes: MINSAL, Iniciativa de Salud Mesoamérica y BID</w:t>
            </w:r>
          </w:p>
          <w:p w14:paraId="0A95F0B6" w14:textId="77777777" w:rsidR="00AC6905" w:rsidRPr="004C33DA" w:rsidRDefault="00AC6905" w:rsidP="00AC6905">
            <w:pPr>
              <w:widowControl w:val="0"/>
              <w:numPr>
                <w:ilvl w:val="0"/>
                <w:numId w:val="17"/>
              </w:numPr>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Nombre del laboratorio fabricante.</w:t>
            </w:r>
          </w:p>
          <w:p w14:paraId="35403DAD"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c) La información deberá ser impresa o pirograbada directamente en el empaque primario o haciendo uso de etiquetas firmemente adheridas que no sea desprendible, no se aceptarán fotocopias de ningún tipo.</w:t>
            </w:r>
          </w:p>
          <w:p w14:paraId="7C8ADB3A" w14:textId="77777777" w:rsidR="00AC6905" w:rsidRPr="004C33DA" w:rsidRDefault="00AC6905" w:rsidP="00AC6905">
            <w:pPr>
              <w:widowControl w:val="0"/>
              <w:suppressAutoHyphens/>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d) La impresión debe ser nítida, indeleble al manejo, contrastante y legible, no presentar borrones, raspados, manchas ni alteraciones de ningún tipo en ninguna parte de la rotulación, toda la información provista deberá estar en idioma Castellano.</w:t>
            </w:r>
          </w:p>
          <w:p w14:paraId="760947EA" w14:textId="77777777" w:rsidR="00AC6905" w:rsidRPr="004C33DA" w:rsidRDefault="00AC6905" w:rsidP="00AC6905">
            <w:pPr>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Todo producto que resulte adjudicado, al momento de su entrega deberá llevar impresa la Leyenda “PROPIEDAD DEL MINSAL: PROHIBIDA SU VENTA” y “LA LECHE MATERNA ES EL MEJOR ALIMENTO PARA EL LACTANTE” en el empaque primario y secundario, a excepción de aquellos que se oferte en empaque secundario con mecanismo inviolable. El Administrador de Contrato, dará el visto bueno al Arte del Etiquetado, al oferente adjudicado, previo a la entrega del suministro.</w:t>
            </w:r>
          </w:p>
          <w:p w14:paraId="5D18C1FC" w14:textId="1C3C57D4" w:rsidR="00AC6905" w:rsidRPr="004C33DA" w:rsidRDefault="00081413" w:rsidP="00AC6905">
            <w:pPr>
              <w:widowControl w:val="0"/>
              <w:spacing w:after="0" w:line="240" w:lineRule="auto"/>
              <w:jc w:val="both"/>
              <w:rPr>
                <w:rFonts w:asciiTheme="minorHAnsi" w:eastAsia="DejaVu Sans" w:hAnsiTheme="minorHAnsi" w:cstheme="minorHAnsi"/>
                <w:b/>
                <w:bCs/>
                <w:kern w:val="1"/>
                <w:sz w:val="16"/>
                <w:szCs w:val="16"/>
                <w:lang w:val="es-MX" w:eastAsia="zh-CN" w:bidi="hi-IN"/>
              </w:rPr>
            </w:pPr>
            <w:r>
              <w:rPr>
                <w:rFonts w:asciiTheme="minorHAnsi" w:eastAsia="DejaVu Sans" w:hAnsiTheme="minorHAnsi" w:cstheme="minorHAnsi"/>
                <w:b/>
                <w:bCs/>
                <w:kern w:val="1"/>
                <w:sz w:val="16"/>
                <w:szCs w:val="16"/>
                <w:lang w:val="es-MX" w:eastAsia="zh-CN" w:bidi="hi-IN"/>
              </w:rPr>
              <w:t>2</w:t>
            </w:r>
            <w:r w:rsidR="00AC6905" w:rsidRPr="004C33DA">
              <w:rPr>
                <w:rFonts w:asciiTheme="minorHAnsi" w:eastAsia="DejaVu Sans" w:hAnsiTheme="minorHAnsi" w:cstheme="minorHAnsi"/>
                <w:b/>
                <w:bCs/>
                <w:kern w:val="1"/>
                <w:sz w:val="16"/>
                <w:szCs w:val="16"/>
                <w:lang w:val="es-MX" w:eastAsia="zh-CN" w:bidi="hi-IN"/>
              </w:rPr>
              <w:t>.  CARACTERÍSTICAS DEL MATERIAL DE EMPAQUE DEL PRODUCTO OFERTADO</w:t>
            </w:r>
          </w:p>
          <w:p w14:paraId="19D6C2A1" w14:textId="3481BCA5" w:rsidR="00AC6905" w:rsidRPr="004C33DA" w:rsidRDefault="00081413"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Pr>
                <w:rFonts w:asciiTheme="minorHAnsi" w:eastAsia="DejaVu Sans" w:hAnsiTheme="minorHAnsi" w:cstheme="minorHAnsi"/>
                <w:b/>
                <w:bCs/>
                <w:kern w:val="1"/>
                <w:sz w:val="16"/>
                <w:szCs w:val="16"/>
                <w:lang w:val="es-MX" w:eastAsia="zh-CN" w:bidi="hi-IN"/>
              </w:rPr>
              <w:t>2</w:t>
            </w:r>
            <w:r w:rsidR="00AC6905" w:rsidRPr="004C33DA">
              <w:rPr>
                <w:rFonts w:asciiTheme="minorHAnsi" w:eastAsia="DejaVu Sans" w:hAnsiTheme="minorHAnsi" w:cstheme="minorHAnsi"/>
                <w:b/>
                <w:bCs/>
                <w:kern w:val="1"/>
                <w:sz w:val="16"/>
                <w:szCs w:val="16"/>
                <w:lang w:val="es-MX" w:eastAsia="zh-CN" w:bidi="hi-IN"/>
              </w:rPr>
              <w:t>.1 EMPAQUE PRIMARIO:</w:t>
            </w:r>
          </w:p>
          <w:p w14:paraId="5EF56B69"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Debe ser inerte y proteger al micronutriente de los factores ambientales (luz, temperatura y humedad) hasta su fecha de vencimiento. Además, debe estar bien cerrado y garantizar su inviolabilidad (seguridad del cierre del empaque).</w:t>
            </w:r>
          </w:p>
          <w:p w14:paraId="08267B95"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Los sobres deben ser elaborados con material grado alimenticio que garantice que no debe interactuar física ni químicamente con ninguno de los componentes de la fórmula, debe garantizar la calidad y estabilidad del producto hasta la fecha de expiración.</w:t>
            </w:r>
          </w:p>
          <w:p w14:paraId="475FADD7" w14:textId="77777777" w:rsidR="00AC6905" w:rsidRPr="004C33DA" w:rsidRDefault="00AC6905" w:rsidP="00AC6905">
            <w:pPr>
              <w:widowControl w:val="0"/>
              <w:spacing w:after="0" w:line="240" w:lineRule="auto"/>
              <w:jc w:val="both"/>
              <w:rPr>
                <w:rFonts w:asciiTheme="minorHAnsi" w:eastAsia="DejaVu Sans" w:hAnsiTheme="minorHAnsi" w:cstheme="minorHAnsi"/>
                <w:kern w:val="1"/>
                <w:sz w:val="16"/>
                <w:szCs w:val="16"/>
                <w:lang w:val="es-MX" w:eastAsia="zh-CN" w:bidi="hi-IN"/>
              </w:rPr>
            </w:pPr>
            <w:r w:rsidRPr="004C33DA">
              <w:rPr>
                <w:rFonts w:asciiTheme="minorHAnsi" w:eastAsia="DejaVu Sans" w:hAnsiTheme="minorHAnsi" w:cstheme="minorHAnsi"/>
                <w:kern w:val="1"/>
                <w:sz w:val="16"/>
                <w:szCs w:val="16"/>
                <w:lang w:val="es-MX" w:eastAsia="zh-CN" w:bidi="hi-IN"/>
              </w:rPr>
              <w:t>El sobre debe ser fabricado con tres capas de aluminio-papel-polietileno, a fin de garantizar la impermeabilidad y vida útil del producto.</w:t>
            </w:r>
          </w:p>
          <w:p w14:paraId="3C9CD91D" w14:textId="503AB99D" w:rsidR="00AC6905" w:rsidRPr="004C33DA" w:rsidRDefault="00081413" w:rsidP="00AC6905">
            <w:pPr>
              <w:widowControl w:val="0"/>
              <w:spacing w:after="0" w:line="240" w:lineRule="auto"/>
              <w:jc w:val="both"/>
              <w:rPr>
                <w:rFonts w:asciiTheme="minorHAnsi" w:eastAsia="DejaVu Sans" w:hAnsiTheme="minorHAnsi" w:cstheme="minorHAnsi"/>
                <w:b/>
                <w:bCs/>
                <w:kern w:val="1"/>
                <w:sz w:val="16"/>
                <w:szCs w:val="16"/>
                <w:lang w:val="es-MX" w:eastAsia="zh-CN" w:bidi="hi-IN"/>
              </w:rPr>
            </w:pPr>
            <w:r>
              <w:rPr>
                <w:rFonts w:asciiTheme="minorHAnsi" w:eastAsia="DejaVu Sans" w:hAnsiTheme="minorHAnsi" w:cstheme="minorHAnsi"/>
                <w:b/>
                <w:bCs/>
                <w:kern w:val="1"/>
                <w:sz w:val="16"/>
                <w:szCs w:val="16"/>
                <w:lang w:val="es-MX" w:eastAsia="zh-CN" w:bidi="hi-IN"/>
              </w:rPr>
              <w:t>2</w:t>
            </w:r>
            <w:r w:rsidR="00AC6905" w:rsidRPr="004C33DA">
              <w:rPr>
                <w:rFonts w:asciiTheme="minorHAnsi" w:eastAsia="DejaVu Sans" w:hAnsiTheme="minorHAnsi" w:cstheme="minorHAnsi"/>
                <w:b/>
                <w:bCs/>
                <w:kern w:val="1"/>
                <w:sz w:val="16"/>
                <w:szCs w:val="16"/>
                <w:lang w:val="es-MX" w:eastAsia="zh-CN" w:bidi="hi-IN"/>
              </w:rPr>
              <w:t>.2 EMPAQUE SECUNDARIO:</w:t>
            </w:r>
          </w:p>
          <w:p w14:paraId="6841F65D" w14:textId="77777777" w:rsidR="00AC6905" w:rsidRPr="004C33DA" w:rsidRDefault="00AC6905" w:rsidP="00AC6905">
            <w:pPr>
              <w:rPr>
                <w:rFonts w:asciiTheme="minorHAnsi" w:eastAsiaTheme="minorHAnsi" w:hAnsiTheme="minorHAnsi" w:cstheme="minorHAnsi"/>
                <w:sz w:val="16"/>
                <w:szCs w:val="16"/>
              </w:rPr>
            </w:pPr>
            <w:r w:rsidRPr="004C33DA">
              <w:rPr>
                <w:rFonts w:asciiTheme="minorHAnsi" w:eastAsiaTheme="minorHAnsi" w:hAnsiTheme="minorHAnsi" w:cstheme="minorHAnsi"/>
                <w:sz w:val="16"/>
                <w:szCs w:val="16"/>
              </w:rPr>
              <w:t xml:space="preserve">Debe presentarse en </w:t>
            </w:r>
            <w:proofErr w:type="gramStart"/>
            <w:r w:rsidRPr="004C33DA">
              <w:rPr>
                <w:rFonts w:asciiTheme="minorHAnsi" w:eastAsiaTheme="minorHAnsi" w:hAnsiTheme="minorHAnsi" w:cstheme="minorHAnsi"/>
                <w:sz w:val="16"/>
                <w:szCs w:val="16"/>
              </w:rPr>
              <w:t>caja</w:t>
            </w:r>
            <w:proofErr w:type="gramEnd"/>
            <w:r w:rsidRPr="004C33DA">
              <w:rPr>
                <w:rFonts w:asciiTheme="minorHAnsi" w:eastAsiaTheme="minorHAnsi" w:hAnsiTheme="minorHAnsi" w:cstheme="minorHAnsi"/>
                <w:sz w:val="16"/>
                <w:szCs w:val="16"/>
              </w:rPr>
              <w:t xml:space="preserve"> de cartón u otro material resistente (Que no sea cartulina), conteniendo 30 unidades.</w:t>
            </w:r>
          </w:p>
        </w:tc>
      </w:tr>
    </w:tbl>
    <w:p w14:paraId="094E5212" w14:textId="77777777" w:rsidR="00AC6905" w:rsidRPr="00AC6905" w:rsidRDefault="00AC6905" w:rsidP="00AC6905">
      <w:pPr>
        <w:suppressAutoHyphens/>
        <w:autoSpaceDN w:val="0"/>
        <w:spacing w:after="0" w:line="240" w:lineRule="auto"/>
        <w:ind w:right="-1"/>
        <w:jc w:val="center"/>
        <w:textAlignment w:val="baseline"/>
        <w:rPr>
          <w:rFonts w:eastAsia="Arial" w:cs="Calibri"/>
          <w:b/>
          <w:kern w:val="3"/>
          <w:lang w:val="es-ES" w:eastAsia="zh-CN"/>
        </w:rPr>
      </w:pPr>
    </w:p>
    <w:p w14:paraId="761F8652" w14:textId="77EF9D5D" w:rsidR="00E64883" w:rsidRDefault="00E64883" w:rsidP="00621D35">
      <w:pPr>
        <w:spacing w:after="0" w:line="360" w:lineRule="auto"/>
        <w:rPr>
          <w:rFonts w:asciiTheme="minorHAnsi" w:hAnsiTheme="minorHAnsi"/>
          <w:sz w:val="20"/>
          <w:szCs w:val="20"/>
          <w:lang w:val="es-MX" w:eastAsia="es-SV"/>
        </w:rPr>
      </w:pPr>
    </w:p>
    <w:p w14:paraId="3E74F71D" w14:textId="2838F6F7" w:rsidR="00081413" w:rsidRDefault="00081413" w:rsidP="00621D35">
      <w:pPr>
        <w:spacing w:after="0" w:line="360" w:lineRule="auto"/>
        <w:rPr>
          <w:rFonts w:asciiTheme="minorHAnsi" w:hAnsiTheme="minorHAnsi"/>
          <w:sz w:val="20"/>
          <w:szCs w:val="20"/>
          <w:lang w:val="es-MX" w:eastAsia="es-SV"/>
        </w:rPr>
      </w:pPr>
    </w:p>
    <w:p w14:paraId="2C673CFF" w14:textId="0F9BBF42" w:rsidR="00081413" w:rsidRDefault="00081413" w:rsidP="00621D35">
      <w:pPr>
        <w:spacing w:after="0" w:line="360" w:lineRule="auto"/>
        <w:rPr>
          <w:rFonts w:asciiTheme="minorHAnsi" w:hAnsiTheme="minorHAnsi"/>
          <w:sz w:val="20"/>
          <w:szCs w:val="20"/>
          <w:lang w:val="es-MX" w:eastAsia="es-SV"/>
        </w:rPr>
      </w:pPr>
    </w:p>
    <w:p w14:paraId="6504F86D" w14:textId="0ABB694F" w:rsidR="00081413" w:rsidRDefault="00081413" w:rsidP="00621D35">
      <w:pPr>
        <w:spacing w:after="0" w:line="360" w:lineRule="auto"/>
        <w:rPr>
          <w:rFonts w:asciiTheme="minorHAnsi" w:hAnsiTheme="minorHAnsi"/>
          <w:sz w:val="20"/>
          <w:szCs w:val="20"/>
          <w:lang w:val="es-MX" w:eastAsia="es-SV"/>
        </w:rPr>
      </w:pPr>
    </w:p>
    <w:p w14:paraId="52C3AAE7" w14:textId="77777777" w:rsidR="00081413" w:rsidRDefault="00081413" w:rsidP="00621D35">
      <w:pPr>
        <w:spacing w:after="0" w:line="360" w:lineRule="auto"/>
        <w:rPr>
          <w:rFonts w:asciiTheme="minorHAnsi" w:hAnsiTheme="minorHAnsi"/>
          <w:sz w:val="20"/>
          <w:szCs w:val="20"/>
          <w:lang w:val="es-MX" w:eastAsia="es-SV"/>
        </w:rPr>
      </w:pPr>
    </w:p>
    <w:p w14:paraId="758B2E9F"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sz w:val="32"/>
          <w:szCs w:val="32"/>
          <w:lang w:eastAsia="es-SV"/>
        </w:rPr>
        <w:lastRenderedPageBreak/>
        <w:t>ANEXO No 1-ET</w:t>
      </w:r>
    </w:p>
    <w:p w14:paraId="778877BA" w14:textId="77777777" w:rsidR="004C33DA" w:rsidRPr="004C33DA" w:rsidRDefault="004C33DA" w:rsidP="004C33DA">
      <w:pPr>
        <w:autoSpaceDE w:val="0"/>
        <w:jc w:val="center"/>
        <w:rPr>
          <w:rFonts w:eastAsia="Times New Roman" w:cs="Calibri"/>
          <w:lang w:eastAsia="es-SV"/>
        </w:rPr>
      </w:pPr>
      <w:r w:rsidRPr="004C33DA">
        <w:rPr>
          <w:rFonts w:eastAsia="Times New Roman" w:cs="Calibri"/>
          <w:b/>
          <w:bCs/>
          <w:lang w:eastAsia="es-SV"/>
        </w:rPr>
        <w:t>TARIFA DE PAGOS POR SERVICIOS DE ANÁLISIS DE LABORATORIO DE ALIMENTOS Y TOXICOLOGÍA DEL MINSAL</w:t>
      </w:r>
    </w:p>
    <w:p w14:paraId="50AA38C5" w14:textId="469F4C82" w:rsidR="00020B08" w:rsidRDefault="004C33DA" w:rsidP="00F235F0">
      <w:pPr>
        <w:tabs>
          <w:tab w:val="left" w:pos="5383"/>
        </w:tabs>
        <w:spacing w:line="360" w:lineRule="auto"/>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800EDE7" wp14:editId="3EA2677A">
            <wp:extent cx="6438265" cy="433324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8265" cy="4333240"/>
                    </a:xfrm>
                    <a:prstGeom prst="rect">
                      <a:avLst/>
                    </a:prstGeom>
                    <a:noFill/>
                  </pic:spPr>
                </pic:pic>
              </a:graphicData>
            </a:graphic>
          </wp:inline>
        </w:drawing>
      </w:r>
    </w:p>
    <w:p w14:paraId="6846E48D" w14:textId="02BAE073" w:rsidR="004C33DA" w:rsidRDefault="004C33DA" w:rsidP="00F235F0">
      <w:pPr>
        <w:tabs>
          <w:tab w:val="left" w:pos="5383"/>
        </w:tabs>
        <w:spacing w:line="360" w:lineRule="auto"/>
        <w:rPr>
          <w:rFonts w:asciiTheme="minorHAnsi" w:hAnsiTheme="minorHAnsi" w:cstheme="minorHAnsi"/>
          <w:sz w:val="18"/>
          <w:szCs w:val="18"/>
        </w:rPr>
      </w:pPr>
    </w:p>
    <w:p w14:paraId="56414C7B" w14:textId="221FE713" w:rsidR="004C33DA" w:rsidRDefault="004C33DA" w:rsidP="00F235F0">
      <w:pPr>
        <w:tabs>
          <w:tab w:val="left" w:pos="5383"/>
        </w:tabs>
        <w:spacing w:line="360" w:lineRule="auto"/>
        <w:rPr>
          <w:rFonts w:asciiTheme="minorHAnsi" w:hAnsiTheme="minorHAnsi" w:cstheme="minorHAnsi"/>
          <w:sz w:val="18"/>
          <w:szCs w:val="18"/>
        </w:rPr>
      </w:pPr>
    </w:p>
    <w:p w14:paraId="3CF08CF5" w14:textId="735C70A9" w:rsidR="004C33DA" w:rsidRDefault="004C33DA" w:rsidP="00F235F0">
      <w:pPr>
        <w:tabs>
          <w:tab w:val="left" w:pos="5383"/>
        </w:tabs>
        <w:spacing w:line="360" w:lineRule="auto"/>
        <w:rPr>
          <w:rFonts w:asciiTheme="minorHAnsi" w:hAnsiTheme="minorHAnsi" w:cstheme="minorHAnsi"/>
          <w:sz w:val="18"/>
          <w:szCs w:val="18"/>
        </w:rPr>
      </w:pPr>
    </w:p>
    <w:p w14:paraId="3C5B058C" w14:textId="0AF092F8" w:rsidR="004C33DA" w:rsidRDefault="004C33DA" w:rsidP="00F235F0">
      <w:pPr>
        <w:tabs>
          <w:tab w:val="left" w:pos="5383"/>
        </w:tabs>
        <w:spacing w:line="360" w:lineRule="auto"/>
        <w:rPr>
          <w:rFonts w:asciiTheme="minorHAnsi" w:hAnsiTheme="minorHAnsi" w:cstheme="minorHAnsi"/>
          <w:sz w:val="18"/>
          <w:szCs w:val="18"/>
        </w:rPr>
      </w:pPr>
    </w:p>
    <w:p w14:paraId="4A42F608" w14:textId="05E564C1" w:rsidR="004C33DA" w:rsidRDefault="004C33DA" w:rsidP="00F235F0">
      <w:pPr>
        <w:tabs>
          <w:tab w:val="left" w:pos="5383"/>
        </w:tabs>
        <w:spacing w:line="360" w:lineRule="auto"/>
        <w:rPr>
          <w:rFonts w:asciiTheme="minorHAnsi" w:hAnsiTheme="minorHAnsi" w:cstheme="minorHAnsi"/>
          <w:sz w:val="18"/>
          <w:szCs w:val="18"/>
        </w:rPr>
      </w:pPr>
    </w:p>
    <w:p w14:paraId="4C56FD67" w14:textId="40444896" w:rsidR="004C33DA" w:rsidRDefault="004C33DA" w:rsidP="00F235F0">
      <w:pPr>
        <w:tabs>
          <w:tab w:val="left" w:pos="5383"/>
        </w:tabs>
        <w:spacing w:line="360" w:lineRule="auto"/>
        <w:rPr>
          <w:rFonts w:asciiTheme="minorHAnsi" w:hAnsiTheme="minorHAnsi" w:cstheme="minorHAnsi"/>
          <w:sz w:val="18"/>
          <w:szCs w:val="18"/>
        </w:rPr>
      </w:pPr>
    </w:p>
    <w:p w14:paraId="16A1791D" w14:textId="4BB0001D" w:rsidR="004C33DA" w:rsidRDefault="004C33DA" w:rsidP="00F235F0">
      <w:pPr>
        <w:tabs>
          <w:tab w:val="left" w:pos="5383"/>
        </w:tabs>
        <w:spacing w:line="360" w:lineRule="auto"/>
        <w:rPr>
          <w:rFonts w:asciiTheme="minorHAnsi" w:hAnsiTheme="minorHAnsi" w:cstheme="minorHAnsi"/>
          <w:sz w:val="18"/>
          <w:szCs w:val="18"/>
        </w:rPr>
      </w:pPr>
    </w:p>
    <w:p w14:paraId="6EE6FFE5"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sz w:val="32"/>
          <w:szCs w:val="32"/>
          <w:lang w:eastAsia="es-SV"/>
        </w:rPr>
        <w:lastRenderedPageBreak/>
        <w:t>ANEXO No. 2ET</w:t>
      </w:r>
    </w:p>
    <w:p w14:paraId="2EF3F2E6"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CLASIFICACIÓN Y DETERMINACIÓN DE DEFECTOS EN EL</w:t>
      </w:r>
    </w:p>
    <w:p w14:paraId="5FBA1B06"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MATERIAL DE EMPAQUE</w:t>
      </w:r>
    </w:p>
    <w:p w14:paraId="01AB9B3C" w14:textId="77777777" w:rsidR="004C33DA" w:rsidRPr="004C33DA" w:rsidRDefault="004C33DA" w:rsidP="004C33DA">
      <w:pPr>
        <w:autoSpaceDE w:val="0"/>
        <w:jc w:val="center"/>
        <w:rPr>
          <w:rFonts w:eastAsia="Times New Roman" w:cs="Calibri"/>
          <w:b/>
          <w:bCs/>
          <w:lang w:eastAsia="es-SV"/>
        </w:rPr>
      </w:pPr>
    </w:p>
    <w:p w14:paraId="2F6F0F69" w14:textId="77777777" w:rsidR="004C33DA" w:rsidRPr="004C33DA" w:rsidRDefault="004C33DA" w:rsidP="004C33DA">
      <w:pPr>
        <w:autoSpaceDE w:val="0"/>
        <w:rPr>
          <w:rFonts w:eastAsia="Times New Roman" w:cs="Calibri"/>
          <w:b/>
          <w:bCs/>
          <w:lang w:eastAsia="es-SV"/>
        </w:rPr>
      </w:pPr>
      <w:r w:rsidRPr="004C33DA">
        <w:rPr>
          <w:rFonts w:eastAsia="Times New Roman" w:cs="Calibri"/>
          <w:lang w:eastAsia="es-SV"/>
        </w:rPr>
        <w:t>Defectos de material de empaque</w:t>
      </w:r>
    </w:p>
    <w:tbl>
      <w:tblPr>
        <w:tblW w:w="0" w:type="auto"/>
        <w:tblInd w:w="-35" w:type="dxa"/>
        <w:tblLayout w:type="fixed"/>
        <w:tblLook w:val="0000" w:firstRow="0" w:lastRow="0" w:firstColumn="0" w:lastColumn="0" w:noHBand="0" w:noVBand="0"/>
      </w:tblPr>
      <w:tblGrid>
        <w:gridCol w:w="5211"/>
        <w:gridCol w:w="1194"/>
        <w:gridCol w:w="1530"/>
        <w:gridCol w:w="1760"/>
      </w:tblGrid>
      <w:tr w:rsidR="004C33DA" w:rsidRPr="004C33DA" w14:paraId="1AEAAE3A" w14:textId="77777777" w:rsidTr="00806FFD">
        <w:trPr>
          <w:cantSplit/>
        </w:trPr>
        <w:tc>
          <w:tcPr>
            <w:tcW w:w="5211" w:type="dxa"/>
            <w:vMerge w:val="restart"/>
            <w:tcBorders>
              <w:top w:val="single" w:sz="4" w:space="0" w:color="000000"/>
              <w:left w:val="single" w:sz="4" w:space="0" w:color="000000"/>
              <w:bottom w:val="single" w:sz="4" w:space="0" w:color="000000"/>
            </w:tcBorders>
            <w:shd w:val="clear" w:color="auto" w:fill="auto"/>
          </w:tcPr>
          <w:p w14:paraId="52AEF4FB"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Tipo de Defecto</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auto"/>
          </w:tcPr>
          <w:p w14:paraId="1CF916C1" w14:textId="77777777" w:rsidR="004C33DA" w:rsidRPr="004C33DA" w:rsidRDefault="004C33DA" w:rsidP="004C33DA">
            <w:pPr>
              <w:autoSpaceDE w:val="0"/>
              <w:jc w:val="center"/>
              <w:rPr>
                <w:rFonts w:eastAsia="Times New Roman"/>
                <w:lang w:eastAsia="es-SV"/>
              </w:rPr>
            </w:pPr>
            <w:r w:rsidRPr="004C33DA">
              <w:rPr>
                <w:rFonts w:eastAsia="Times New Roman" w:cs="Calibri"/>
                <w:b/>
                <w:bCs/>
                <w:lang w:eastAsia="es-SV"/>
              </w:rPr>
              <w:t>Clasificación de los Defectos</w:t>
            </w:r>
          </w:p>
        </w:tc>
      </w:tr>
      <w:tr w:rsidR="004C33DA" w:rsidRPr="004C33DA" w14:paraId="509AC31A" w14:textId="77777777" w:rsidTr="00806FFD">
        <w:trPr>
          <w:cantSplit/>
        </w:trPr>
        <w:tc>
          <w:tcPr>
            <w:tcW w:w="5211" w:type="dxa"/>
            <w:vMerge/>
            <w:tcBorders>
              <w:top w:val="single" w:sz="4" w:space="0" w:color="000000"/>
              <w:left w:val="single" w:sz="4" w:space="0" w:color="000000"/>
              <w:bottom w:val="single" w:sz="4" w:space="0" w:color="000000"/>
            </w:tcBorders>
            <w:shd w:val="clear" w:color="auto" w:fill="auto"/>
          </w:tcPr>
          <w:p w14:paraId="382A9ED1" w14:textId="77777777" w:rsidR="004C33DA" w:rsidRPr="004C33DA" w:rsidRDefault="004C33DA" w:rsidP="004C33DA">
            <w:pPr>
              <w:autoSpaceDE w:val="0"/>
              <w:snapToGrid w:val="0"/>
              <w:jc w:val="center"/>
              <w:rPr>
                <w:rFonts w:eastAsia="Times New Roman" w:cs="Calibri"/>
                <w:lang w:eastAsia="es-SV"/>
              </w:rPr>
            </w:pPr>
          </w:p>
        </w:tc>
        <w:tc>
          <w:tcPr>
            <w:tcW w:w="1194" w:type="dxa"/>
            <w:tcBorders>
              <w:top w:val="single" w:sz="4" w:space="0" w:color="000000"/>
              <w:left w:val="single" w:sz="4" w:space="0" w:color="000000"/>
              <w:bottom w:val="single" w:sz="4" w:space="0" w:color="000000"/>
            </w:tcBorders>
            <w:shd w:val="clear" w:color="auto" w:fill="auto"/>
          </w:tcPr>
          <w:p w14:paraId="561B9729"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Critico</w:t>
            </w:r>
          </w:p>
        </w:tc>
        <w:tc>
          <w:tcPr>
            <w:tcW w:w="1530" w:type="dxa"/>
            <w:tcBorders>
              <w:top w:val="single" w:sz="4" w:space="0" w:color="000000"/>
              <w:left w:val="single" w:sz="4" w:space="0" w:color="000000"/>
              <w:bottom w:val="single" w:sz="4" w:space="0" w:color="000000"/>
            </w:tcBorders>
            <w:shd w:val="clear" w:color="auto" w:fill="auto"/>
          </w:tcPr>
          <w:p w14:paraId="7B82D48F"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Mayor</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5217BE4" w14:textId="77777777" w:rsidR="004C33DA" w:rsidRPr="004C33DA" w:rsidRDefault="004C33DA" w:rsidP="004C33DA">
            <w:pPr>
              <w:autoSpaceDE w:val="0"/>
              <w:jc w:val="center"/>
              <w:rPr>
                <w:rFonts w:eastAsia="Times New Roman"/>
                <w:lang w:eastAsia="es-SV"/>
              </w:rPr>
            </w:pPr>
            <w:r w:rsidRPr="004C33DA">
              <w:rPr>
                <w:rFonts w:eastAsia="Times New Roman" w:cs="Calibri"/>
                <w:b/>
                <w:bCs/>
                <w:lang w:eastAsia="es-SV"/>
              </w:rPr>
              <w:t>Menor</w:t>
            </w:r>
          </w:p>
        </w:tc>
      </w:tr>
      <w:tr w:rsidR="004C33DA" w:rsidRPr="004C33DA" w14:paraId="640F74C8" w14:textId="77777777" w:rsidTr="00806FFD">
        <w:tc>
          <w:tcPr>
            <w:tcW w:w="5211" w:type="dxa"/>
            <w:tcBorders>
              <w:top w:val="single" w:sz="4" w:space="0" w:color="000000"/>
              <w:left w:val="single" w:sz="4" w:space="0" w:color="000000"/>
              <w:bottom w:val="single" w:sz="4" w:space="0" w:color="000000"/>
            </w:tcBorders>
            <w:shd w:val="clear" w:color="auto" w:fill="auto"/>
          </w:tcPr>
          <w:p w14:paraId="5C3B9E27" w14:textId="77777777" w:rsidR="004C33DA" w:rsidRPr="004C33DA" w:rsidRDefault="004C33DA" w:rsidP="004C33DA">
            <w:pPr>
              <w:autoSpaceDE w:val="0"/>
              <w:jc w:val="center"/>
              <w:rPr>
                <w:rFonts w:eastAsia="Times New Roman" w:cs="Calibri"/>
                <w:lang w:eastAsia="es-SV"/>
              </w:rPr>
            </w:pPr>
            <w:r w:rsidRPr="004C33DA">
              <w:rPr>
                <w:rFonts w:eastAsia="Times New Roman" w:cs="Calibri"/>
                <w:b/>
                <w:bCs/>
                <w:lang w:eastAsia="es-SV"/>
              </w:rPr>
              <w:t>ROTULACIÓN DEL EMPAQUE SECUNDARIO</w:t>
            </w:r>
          </w:p>
        </w:tc>
        <w:tc>
          <w:tcPr>
            <w:tcW w:w="1194" w:type="dxa"/>
            <w:tcBorders>
              <w:top w:val="single" w:sz="4" w:space="0" w:color="000000"/>
              <w:left w:val="single" w:sz="4" w:space="0" w:color="000000"/>
              <w:bottom w:val="single" w:sz="4" w:space="0" w:color="000000"/>
            </w:tcBorders>
            <w:shd w:val="clear" w:color="auto" w:fill="auto"/>
          </w:tcPr>
          <w:p w14:paraId="762F129C"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06E9DFB7"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5381877"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5547D502" w14:textId="77777777" w:rsidTr="00806FFD">
        <w:tc>
          <w:tcPr>
            <w:tcW w:w="5211" w:type="dxa"/>
            <w:tcBorders>
              <w:top w:val="single" w:sz="4" w:space="0" w:color="000000"/>
              <w:left w:val="single" w:sz="4" w:space="0" w:color="000000"/>
              <w:bottom w:val="single" w:sz="4" w:space="0" w:color="000000"/>
            </w:tcBorders>
            <w:shd w:val="clear" w:color="auto" w:fill="auto"/>
          </w:tcPr>
          <w:p w14:paraId="3FFFF78B"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En ausencia de cualquiera de los siguientes aspectos:</w:t>
            </w:r>
          </w:p>
          <w:p w14:paraId="59C875FF"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Nombre comercial del producto, composición del producto que contenga la información nutricional en una tabla, cantidad del producto en el sobre (Contenido neto), Registro Sanitario del Producto del país de origen, Indicaciones de uso que incluya dosis diaria, número de lote, fecha de expiración, Incluir detalladamente las instrucciones de uso del producto, nombre y dirección del fabricante, vía de administración, número de unidades que contiene el empaque secundario, condiciones de manejo y almacenamiento, nombre del laboratorio acondicionador o empacador (si es diferente al fabricante).</w:t>
            </w:r>
          </w:p>
        </w:tc>
        <w:tc>
          <w:tcPr>
            <w:tcW w:w="1194" w:type="dxa"/>
            <w:tcBorders>
              <w:top w:val="single" w:sz="4" w:space="0" w:color="000000"/>
              <w:left w:val="single" w:sz="4" w:space="0" w:color="000000"/>
              <w:bottom w:val="single" w:sz="4" w:space="0" w:color="000000"/>
            </w:tcBorders>
            <w:shd w:val="clear" w:color="auto" w:fill="auto"/>
          </w:tcPr>
          <w:p w14:paraId="7A63A40E"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5B99A6EB"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0A56CB3"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52FA5052" w14:textId="77777777" w:rsidTr="00806FFD">
        <w:trPr>
          <w:trHeight w:val="626"/>
        </w:trPr>
        <w:tc>
          <w:tcPr>
            <w:tcW w:w="5211" w:type="dxa"/>
            <w:tcBorders>
              <w:top w:val="single" w:sz="4" w:space="0" w:color="000000"/>
              <w:left w:val="single" w:sz="4" w:space="0" w:color="000000"/>
              <w:bottom w:val="single" w:sz="4" w:space="0" w:color="000000"/>
            </w:tcBorders>
            <w:shd w:val="clear" w:color="auto" w:fill="auto"/>
          </w:tcPr>
          <w:p w14:paraId="3FC3A098"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Ausencia de: Laboratorio fabricante.</w:t>
            </w:r>
          </w:p>
        </w:tc>
        <w:tc>
          <w:tcPr>
            <w:tcW w:w="1194" w:type="dxa"/>
            <w:tcBorders>
              <w:top w:val="single" w:sz="4" w:space="0" w:color="000000"/>
              <w:left w:val="single" w:sz="4" w:space="0" w:color="000000"/>
              <w:bottom w:val="single" w:sz="4" w:space="0" w:color="000000"/>
            </w:tcBorders>
            <w:shd w:val="clear" w:color="auto" w:fill="auto"/>
          </w:tcPr>
          <w:p w14:paraId="4EF4AC27"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1B7D3235"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CFBCD28"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7AD56543" w14:textId="77777777" w:rsidTr="00806FFD">
        <w:tc>
          <w:tcPr>
            <w:tcW w:w="5211" w:type="dxa"/>
            <w:tcBorders>
              <w:top w:val="single" w:sz="4" w:space="0" w:color="000000"/>
              <w:left w:val="single" w:sz="4" w:space="0" w:color="000000"/>
              <w:bottom w:val="single" w:sz="4" w:space="0" w:color="000000"/>
            </w:tcBorders>
            <w:shd w:val="clear" w:color="auto" w:fill="auto"/>
          </w:tcPr>
          <w:p w14:paraId="67E83CFE"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Ausencia de: Condiciones Especiales de almacenamiento cuando el producto así lo requiera.</w:t>
            </w:r>
          </w:p>
        </w:tc>
        <w:tc>
          <w:tcPr>
            <w:tcW w:w="1194" w:type="dxa"/>
            <w:tcBorders>
              <w:top w:val="single" w:sz="4" w:space="0" w:color="000000"/>
              <w:left w:val="single" w:sz="4" w:space="0" w:color="000000"/>
              <w:bottom w:val="single" w:sz="4" w:space="0" w:color="000000"/>
            </w:tcBorders>
            <w:shd w:val="clear" w:color="auto" w:fill="auto"/>
          </w:tcPr>
          <w:p w14:paraId="5378C8FE"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5BC3A79E"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C022F16"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187149EC" w14:textId="77777777" w:rsidTr="00806FFD">
        <w:tc>
          <w:tcPr>
            <w:tcW w:w="5211" w:type="dxa"/>
            <w:tcBorders>
              <w:top w:val="single" w:sz="4" w:space="0" w:color="000000"/>
              <w:left w:val="single" w:sz="4" w:space="0" w:color="000000"/>
              <w:bottom w:val="single" w:sz="4" w:space="0" w:color="000000"/>
            </w:tcBorders>
            <w:shd w:val="clear" w:color="auto" w:fill="auto"/>
          </w:tcPr>
          <w:p w14:paraId="679AA85C"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Impresión defectuosa o no legible.</w:t>
            </w:r>
          </w:p>
        </w:tc>
        <w:tc>
          <w:tcPr>
            <w:tcW w:w="1194" w:type="dxa"/>
            <w:tcBorders>
              <w:top w:val="single" w:sz="4" w:space="0" w:color="000000"/>
              <w:left w:val="single" w:sz="4" w:space="0" w:color="000000"/>
              <w:bottom w:val="single" w:sz="4" w:space="0" w:color="000000"/>
            </w:tcBorders>
            <w:shd w:val="clear" w:color="auto" w:fill="auto"/>
          </w:tcPr>
          <w:p w14:paraId="3339B65A"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481567DF"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83EB34B"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0ACFDBA5" w14:textId="77777777" w:rsidTr="00806FFD">
        <w:tc>
          <w:tcPr>
            <w:tcW w:w="5211" w:type="dxa"/>
            <w:tcBorders>
              <w:top w:val="single" w:sz="4" w:space="0" w:color="000000"/>
              <w:left w:val="single" w:sz="4" w:space="0" w:color="000000"/>
              <w:bottom w:val="single" w:sz="4" w:space="0" w:color="000000"/>
            </w:tcBorders>
            <w:shd w:val="clear" w:color="auto" w:fill="auto"/>
          </w:tcPr>
          <w:p w14:paraId="4D2D9802"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Alteración o Modificación de la impresión original.</w:t>
            </w:r>
          </w:p>
        </w:tc>
        <w:tc>
          <w:tcPr>
            <w:tcW w:w="1194" w:type="dxa"/>
            <w:tcBorders>
              <w:top w:val="single" w:sz="4" w:space="0" w:color="000000"/>
              <w:left w:val="single" w:sz="4" w:space="0" w:color="000000"/>
              <w:bottom w:val="single" w:sz="4" w:space="0" w:color="000000"/>
            </w:tcBorders>
            <w:shd w:val="clear" w:color="auto" w:fill="auto"/>
          </w:tcPr>
          <w:p w14:paraId="692D642F"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0D6948A7"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B14DF86"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40CB8148" w14:textId="77777777" w:rsidTr="00806FFD">
        <w:tc>
          <w:tcPr>
            <w:tcW w:w="5211" w:type="dxa"/>
            <w:tcBorders>
              <w:top w:val="single" w:sz="4" w:space="0" w:color="000000"/>
              <w:left w:val="single" w:sz="4" w:space="0" w:color="000000"/>
              <w:bottom w:val="single" w:sz="4" w:space="0" w:color="000000"/>
            </w:tcBorders>
            <w:shd w:val="clear" w:color="auto" w:fill="auto"/>
          </w:tcPr>
          <w:p w14:paraId="6329F2C0"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No concordancia entre la información del empaque primario, secundario y embalaje.</w:t>
            </w:r>
          </w:p>
          <w:p w14:paraId="5B52973A" w14:textId="77777777" w:rsidR="004C33DA" w:rsidRPr="004C33DA" w:rsidRDefault="004C33DA" w:rsidP="004C33DA">
            <w:pPr>
              <w:autoSpaceDE w:val="0"/>
              <w:rPr>
                <w:rFonts w:eastAsia="Times New Roman" w:cs="Calibri"/>
                <w:lang w:eastAsia="es-SV"/>
              </w:rPr>
            </w:pPr>
          </w:p>
        </w:tc>
        <w:tc>
          <w:tcPr>
            <w:tcW w:w="1194" w:type="dxa"/>
            <w:tcBorders>
              <w:top w:val="single" w:sz="4" w:space="0" w:color="000000"/>
              <w:left w:val="single" w:sz="4" w:space="0" w:color="000000"/>
              <w:bottom w:val="single" w:sz="4" w:space="0" w:color="000000"/>
            </w:tcBorders>
            <w:shd w:val="clear" w:color="auto" w:fill="auto"/>
          </w:tcPr>
          <w:p w14:paraId="0A805FFE"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79EF5788"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DFDE873"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168AE71E" w14:textId="77777777" w:rsidTr="00806FFD">
        <w:tc>
          <w:tcPr>
            <w:tcW w:w="5211" w:type="dxa"/>
            <w:tcBorders>
              <w:top w:val="single" w:sz="4" w:space="0" w:color="000000"/>
              <w:left w:val="single" w:sz="4" w:space="0" w:color="000000"/>
              <w:bottom w:val="single" w:sz="4" w:space="0" w:color="000000"/>
            </w:tcBorders>
            <w:shd w:val="clear" w:color="auto" w:fill="auto"/>
          </w:tcPr>
          <w:p w14:paraId="5A2B8A96" w14:textId="77777777" w:rsidR="004C33DA" w:rsidRPr="004C33DA" w:rsidRDefault="004C33DA" w:rsidP="004C33DA">
            <w:pPr>
              <w:autoSpaceDE w:val="0"/>
              <w:rPr>
                <w:rFonts w:eastAsia="Times New Roman" w:cs="Calibri"/>
                <w:lang w:eastAsia="es-SV"/>
              </w:rPr>
            </w:pPr>
            <w:r w:rsidRPr="004C33DA">
              <w:rPr>
                <w:rFonts w:eastAsia="Times New Roman" w:cs="Calibri"/>
                <w:b/>
                <w:bCs/>
                <w:lang w:eastAsia="es-SV"/>
              </w:rPr>
              <w:t xml:space="preserve">ROTULACIÓN DEL ENVASE O EMPAQUE PRIMARIO </w:t>
            </w:r>
            <w:r w:rsidRPr="004C33DA">
              <w:rPr>
                <w:rFonts w:eastAsia="Times New Roman" w:cs="Calibri"/>
                <w:b/>
                <w:bCs/>
                <w:lang w:eastAsia="es-SV"/>
              </w:rPr>
              <w:lastRenderedPageBreak/>
              <w:t>INDIVIDUAL</w:t>
            </w:r>
          </w:p>
        </w:tc>
        <w:tc>
          <w:tcPr>
            <w:tcW w:w="1194" w:type="dxa"/>
            <w:tcBorders>
              <w:top w:val="single" w:sz="4" w:space="0" w:color="000000"/>
              <w:left w:val="single" w:sz="4" w:space="0" w:color="000000"/>
              <w:bottom w:val="single" w:sz="4" w:space="0" w:color="000000"/>
            </w:tcBorders>
            <w:shd w:val="clear" w:color="auto" w:fill="auto"/>
          </w:tcPr>
          <w:p w14:paraId="537077C1"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1CAF0A19"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223128A"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10E40793" w14:textId="77777777" w:rsidTr="00806FFD">
        <w:tc>
          <w:tcPr>
            <w:tcW w:w="5211" w:type="dxa"/>
            <w:tcBorders>
              <w:top w:val="single" w:sz="4" w:space="0" w:color="000000"/>
              <w:left w:val="single" w:sz="4" w:space="0" w:color="000000"/>
              <w:bottom w:val="single" w:sz="4" w:space="0" w:color="000000"/>
            </w:tcBorders>
            <w:shd w:val="clear" w:color="auto" w:fill="auto"/>
          </w:tcPr>
          <w:p w14:paraId="69D1191A"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En ausencia de cualquiera de los siguientes aspectos:</w:t>
            </w:r>
          </w:p>
          <w:p w14:paraId="15BCFBED"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Nombre comercial del producto, composición del producto, cantidad del producto en el sobre (Contenido neto), registro sanitario del producto del país de origen, indicaciones de uso, número de lote, fecha de expiración, instrucciones para la conservación del producto, nombre y dirección del fabricante.</w:t>
            </w:r>
          </w:p>
        </w:tc>
        <w:tc>
          <w:tcPr>
            <w:tcW w:w="1194" w:type="dxa"/>
            <w:tcBorders>
              <w:top w:val="single" w:sz="4" w:space="0" w:color="000000"/>
              <w:left w:val="single" w:sz="4" w:space="0" w:color="000000"/>
              <w:bottom w:val="single" w:sz="4" w:space="0" w:color="000000"/>
            </w:tcBorders>
            <w:shd w:val="clear" w:color="auto" w:fill="auto"/>
          </w:tcPr>
          <w:p w14:paraId="0E1961C8"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7EC8EF59"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D932449"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687BD5F5" w14:textId="77777777" w:rsidTr="00806FFD">
        <w:tc>
          <w:tcPr>
            <w:tcW w:w="5211" w:type="dxa"/>
            <w:tcBorders>
              <w:top w:val="single" w:sz="4" w:space="0" w:color="000000"/>
              <w:left w:val="single" w:sz="4" w:space="0" w:color="000000"/>
              <w:bottom w:val="single" w:sz="4" w:space="0" w:color="000000"/>
            </w:tcBorders>
            <w:shd w:val="clear" w:color="auto" w:fill="auto"/>
          </w:tcPr>
          <w:p w14:paraId="17033A0B"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Ausencia de las leyendas “PROPIEDAD DEL MINSAL: PROHIBIDA SU VENTA”</w:t>
            </w:r>
          </w:p>
        </w:tc>
        <w:tc>
          <w:tcPr>
            <w:tcW w:w="1194" w:type="dxa"/>
            <w:tcBorders>
              <w:top w:val="single" w:sz="4" w:space="0" w:color="000000"/>
              <w:left w:val="single" w:sz="4" w:space="0" w:color="000000"/>
              <w:bottom w:val="single" w:sz="4" w:space="0" w:color="000000"/>
            </w:tcBorders>
            <w:shd w:val="clear" w:color="auto" w:fill="auto"/>
          </w:tcPr>
          <w:p w14:paraId="71D66ED7"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4A672CCF"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32EE108"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6DAB6B5E" w14:textId="77777777" w:rsidTr="00806FFD">
        <w:tc>
          <w:tcPr>
            <w:tcW w:w="5211" w:type="dxa"/>
            <w:tcBorders>
              <w:top w:val="single" w:sz="4" w:space="0" w:color="000000"/>
              <w:left w:val="single" w:sz="4" w:space="0" w:color="000000"/>
              <w:bottom w:val="single" w:sz="4" w:space="0" w:color="000000"/>
            </w:tcBorders>
            <w:shd w:val="clear" w:color="auto" w:fill="auto"/>
          </w:tcPr>
          <w:p w14:paraId="71CC0120"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Impresión defectuosa o no legible y alteraciones o</w:t>
            </w:r>
          </w:p>
          <w:p w14:paraId="3A5422C2" w14:textId="77777777" w:rsidR="004C33DA" w:rsidRPr="004C33DA" w:rsidRDefault="004C33DA" w:rsidP="004C33DA">
            <w:pPr>
              <w:autoSpaceDE w:val="0"/>
              <w:rPr>
                <w:rFonts w:eastAsia="Times New Roman" w:cs="Calibri"/>
                <w:lang w:eastAsia="es-SV"/>
              </w:rPr>
            </w:pPr>
            <w:r w:rsidRPr="004C33DA">
              <w:rPr>
                <w:rFonts w:eastAsia="Times New Roman" w:cs="Calibri"/>
                <w:lang w:eastAsia="es-SV"/>
              </w:rPr>
              <w:t>modificaciones a la impresión original.</w:t>
            </w:r>
          </w:p>
        </w:tc>
        <w:tc>
          <w:tcPr>
            <w:tcW w:w="1194" w:type="dxa"/>
            <w:tcBorders>
              <w:top w:val="single" w:sz="4" w:space="0" w:color="000000"/>
              <w:left w:val="single" w:sz="4" w:space="0" w:color="000000"/>
              <w:bottom w:val="single" w:sz="4" w:space="0" w:color="000000"/>
            </w:tcBorders>
            <w:shd w:val="clear" w:color="auto" w:fill="auto"/>
          </w:tcPr>
          <w:p w14:paraId="48C64950"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79F75DEC"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1DB1B1A" w14:textId="77777777" w:rsidR="004C33DA" w:rsidRPr="004C33DA" w:rsidRDefault="004C33DA" w:rsidP="004C33DA">
            <w:pPr>
              <w:autoSpaceDE w:val="0"/>
              <w:snapToGrid w:val="0"/>
              <w:jc w:val="center"/>
              <w:rPr>
                <w:rFonts w:eastAsia="Times New Roman" w:cs="Calibri"/>
                <w:lang w:eastAsia="es-SV"/>
              </w:rPr>
            </w:pPr>
          </w:p>
        </w:tc>
      </w:tr>
    </w:tbl>
    <w:p w14:paraId="6442D475" w14:textId="77777777" w:rsidR="004C33DA" w:rsidRPr="004C33DA" w:rsidRDefault="004C33DA" w:rsidP="004C33DA">
      <w:pPr>
        <w:autoSpaceDE w:val="0"/>
        <w:jc w:val="center"/>
        <w:rPr>
          <w:rFonts w:eastAsia="Times New Roman" w:cs="Calibri"/>
          <w:lang w:eastAsia="es-SV"/>
        </w:rPr>
      </w:pPr>
    </w:p>
    <w:p w14:paraId="72DD6823" w14:textId="77777777" w:rsidR="004C33DA" w:rsidRPr="004C33DA" w:rsidRDefault="004C33DA" w:rsidP="004C33DA">
      <w:pPr>
        <w:autoSpaceDE w:val="0"/>
        <w:jc w:val="center"/>
        <w:rPr>
          <w:rFonts w:eastAsia="Times New Roman" w:cs="Calibri"/>
          <w:lang w:eastAsia="es-SV"/>
        </w:rPr>
      </w:pPr>
    </w:p>
    <w:tbl>
      <w:tblPr>
        <w:tblW w:w="0" w:type="auto"/>
        <w:tblInd w:w="-35" w:type="dxa"/>
        <w:tblLayout w:type="fixed"/>
        <w:tblLook w:val="0000" w:firstRow="0" w:lastRow="0" w:firstColumn="0" w:lastColumn="0" w:noHBand="0" w:noVBand="0"/>
      </w:tblPr>
      <w:tblGrid>
        <w:gridCol w:w="5211"/>
        <w:gridCol w:w="1194"/>
        <w:gridCol w:w="1530"/>
        <w:gridCol w:w="1760"/>
      </w:tblGrid>
      <w:tr w:rsidR="004C33DA" w:rsidRPr="004C33DA" w14:paraId="562A3FED" w14:textId="77777777" w:rsidTr="00806FFD">
        <w:trPr>
          <w:cantSplit/>
        </w:trPr>
        <w:tc>
          <w:tcPr>
            <w:tcW w:w="5211" w:type="dxa"/>
            <w:vMerge w:val="restart"/>
            <w:tcBorders>
              <w:top w:val="single" w:sz="4" w:space="0" w:color="000000"/>
              <w:left w:val="single" w:sz="4" w:space="0" w:color="000000"/>
              <w:bottom w:val="single" w:sz="4" w:space="0" w:color="000000"/>
            </w:tcBorders>
            <w:shd w:val="clear" w:color="auto" w:fill="auto"/>
          </w:tcPr>
          <w:p w14:paraId="32F10C8A"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Tipo de Defecto</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auto"/>
          </w:tcPr>
          <w:p w14:paraId="647ACD7E" w14:textId="77777777" w:rsidR="004C33DA" w:rsidRPr="004C33DA" w:rsidRDefault="004C33DA" w:rsidP="004C33DA">
            <w:pPr>
              <w:autoSpaceDE w:val="0"/>
              <w:jc w:val="center"/>
              <w:rPr>
                <w:rFonts w:eastAsia="Times New Roman"/>
                <w:lang w:eastAsia="es-SV"/>
              </w:rPr>
            </w:pPr>
            <w:r w:rsidRPr="004C33DA">
              <w:rPr>
                <w:rFonts w:eastAsia="Times New Roman" w:cs="Calibri"/>
                <w:b/>
                <w:bCs/>
                <w:lang w:eastAsia="es-SV"/>
              </w:rPr>
              <w:t>Clasificación de los Defectos</w:t>
            </w:r>
          </w:p>
        </w:tc>
      </w:tr>
      <w:tr w:rsidR="004C33DA" w:rsidRPr="004C33DA" w14:paraId="75196D39" w14:textId="77777777" w:rsidTr="00806FFD">
        <w:trPr>
          <w:cantSplit/>
        </w:trPr>
        <w:tc>
          <w:tcPr>
            <w:tcW w:w="5211" w:type="dxa"/>
            <w:vMerge/>
            <w:tcBorders>
              <w:top w:val="single" w:sz="4" w:space="0" w:color="000000"/>
              <w:left w:val="single" w:sz="4" w:space="0" w:color="000000"/>
              <w:bottom w:val="single" w:sz="4" w:space="0" w:color="000000"/>
            </w:tcBorders>
            <w:shd w:val="clear" w:color="auto" w:fill="auto"/>
          </w:tcPr>
          <w:p w14:paraId="2DE3492E" w14:textId="77777777" w:rsidR="004C33DA" w:rsidRPr="004C33DA" w:rsidRDefault="004C33DA" w:rsidP="004C33DA">
            <w:pPr>
              <w:autoSpaceDE w:val="0"/>
              <w:snapToGrid w:val="0"/>
              <w:jc w:val="center"/>
              <w:rPr>
                <w:rFonts w:eastAsia="Times New Roman" w:cs="Calibri"/>
                <w:lang w:eastAsia="es-SV"/>
              </w:rPr>
            </w:pPr>
          </w:p>
        </w:tc>
        <w:tc>
          <w:tcPr>
            <w:tcW w:w="1194" w:type="dxa"/>
            <w:tcBorders>
              <w:top w:val="single" w:sz="4" w:space="0" w:color="000000"/>
              <w:left w:val="single" w:sz="4" w:space="0" w:color="000000"/>
              <w:bottom w:val="single" w:sz="4" w:space="0" w:color="000000"/>
            </w:tcBorders>
            <w:shd w:val="clear" w:color="auto" w:fill="auto"/>
          </w:tcPr>
          <w:p w14:paraId="037B3AA3"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Critico</w:t>
            </w:r>
          </w:p>
        </w:tc>
        <w:tc>
          <w:tcPr>
            <w:tcW w:w="1530" w:type="dxa"/>
            <w:tcBorders>
              <w:top w:val="single" w:sz="4" w:space="0" w:color="000000"/>
              <w:left w:val="single" w:sz="4" w:space="0" w:color="000000"/>
              <w:bottom w:val="single" w:sz="4" w:space="0" w:color="000000"/>
            </w:tcBorders>
            <w:shd w:val="clear" w:color="auto" w:fill="auto"/>
          </w:tcPr>
          <w:p w14:paraId="29853949"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Mayor</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6F37697" w14:textId="77777777" w:rsidR="004C33DA" w:rsidRPr="004C33DA" w:rsidRDefault="004C33DA" w:rsidP="004C33DA">
            <w:pPr>
              <w:autoSpaceDE w:val="0"/>
              <w:jc w:val="center"/>
              <w:rPr>
                <w:rFonts w:eastAsia="Times New Roman"/>
                <w:lang w:eastAsia="es-SV"/>
              </w:rPr>
            </w:pPr>
            <w:r w:rsidRPr="004C33DA">
              <w:rPr>
                <w:rFonts w:eastAsia="Times New Roman" w:cs="Calibri"/>
                <w:b/>
                <w:bCs/>
                <w:lang w:eastAsia="es-SV"/>
              </w:rPr>
              <w:t>Menor</w:t>
            </w:r>
          </w:p>
        </w:tc>
      </w:tr>
      <w:tr w:rsidR="004C33DA" w:rsidRPr="004C33DA" w14:paraId="5398F79F" w14:textId="77777777" w:rsidTr="00806FFD">
        <w:tc>
          <w:tcPr>
            <w:tcW w:w="5211" w:type="dxa"/>
            <w:tcBorders>
              <w:top w:val="single" w:sz="4" w:space="0" w:color="000000"/>
              <w:left w:val="single" w:sz="4" w:space="0" w:color="000000"/>
              <w:bottom w:val="single" w:sz="4" w:space="0" w:color="000000"/>
            </w:tcBorders>
            <w:shd w:val="clear" w:color="auto" w:fill="auto"/>
          </w:tcPr>
          <w:p w14:paraId="6B8012F9" w14:textId="77777777" w:rsidR="004C33DA" w:rsidRPr="004C33DA" w:rsidRDefault="004C33DA" w:rsidP="004C33DA">
            <w:pPr>
              <w:autoSpaceDE w:val="0"/>
              <w:jc w:val="both"/>
              <w:rPr>
                <w:rFonts w:eastAsia="Times New Roman" w:cs="Calibri"/>
                <w:lang w:eastAsia="es-SV"/>
              </w:rPr>
            </w:pPr>
            <w:r w:rsidRPr="004C33DA">
              <w:rPr>
                <w:rFonts w:eastAsia="Times New Roman" w:cs="Calibri"/>
                <w:b/>
                <w:bCs/>
                <w:lang w:eastAsia="es-SV"/>
              </w:rPr>
              <w:t>CUANDO SE UTILICEN ETIQUETAS</w:t>
            </w:r>
          </w:p>
        </w:tc>
        <w:tc>
          <w:tcPr>
            <w:tcW w:w="1194" w:type="dxa"/>
            <w:tcBorders>
              <w:top w:val="single" w:sz="4" w:space="0" w:color="000000"/>
              <w:left w:val="single" w:sz="4" w:space="0" w:color="000000"/>
              <w:bottom w:val="single" w:sz="4" w:space="0" w:color="000000"/>
            </w:tcBorders>
            <w:shd w:val="clear" w:color="auto" w:fill="auto"/>
          </w:tcPr>
          <w:p w14:paraId="2B64D09F"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55A42878"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5B17317"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572744CC" w14:textId="77777777" w:rsidTr="00806FFD">
        <w:tc>
          <w:tcPr>
            <w:tcW w:w="5211" w:type="dxa"/>
            <w:tcBorders>
              <w:top w:val="single" w:sz="4" w:space="0" w:color="000000"/>
              <w:left w:val="single" w:sz="4" w:space="0" w:color="000000"/>
              <w:bottom w:val="single" w:sz="4" w:space="0" w:color="000000"/>
            </w:tcBorders>
            <w:shd w:val="clear" w:color="auto" w:fill="auto"/>
          </w:tcPr>
          <w:p w14:paraId="2E60666E"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Etiquetas torcidas o mal pegadas.</w:t>
            </w:r>
          </w:p>
        </w:tc>
        <w:tc>
          <w:tcPr>
            <w:tcW w:w="1194" w:type="dxa"/>
            <w:tcBorders>
              <w:top w:val="single" w:sz="4" w:space="0" w:color="000000"/>
              <w:left w:val="single" w:sz="4" w:space="0" w:color="000000"/>
              <w:bottom w:val="single" w:sz="4" w:space="0" w:color="000000"/>
            </w:tcBorders>
            <w:shd w:val="clear" w:color="auto" w:fill="auto"/>
          </w:tcPr>
          <w:p w14:paraId="4346515E"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7BAC60F5"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F1080BB" w14:textId="77777777" w:rsidR="004C33DA" w:rsidRPr="004C33DA" w:rsidRDefault="004C33DA" w:rsidP="004C33DA">
            <w:pPr>
              <w:autoSpaceDE w:val="0"/>
              <w:jc w:val="center"/>
              <w:rPr>
                <w:rFonts w:eastAsia="Times New Roman"/>
                <w:lang w:eastAsia="es-SV"/>
              </w:rPr>
            </w:pPr>
            <w:r w:rsidRPr="004C33DA">
              <w:rPr>
                <w:rFonts w:eastAsia="Times New Roman" w:cs="Calibri"/>
                <w:lang w:eastAsia="es-SV"/>
              </w:rPr>
              <w:t>X</w:t>
            </w:r>
          </w:p>
        </w:tc>
      </w:tr>
      <w:tr w:rsidR="004C33DA" w:rsidRPr="004C33DA" w14:paraId="05EAF0FF" w14:textId="77777777" w:rsidTr="00806FFD">
        <w:tc>
          <w:tcPr>
            <w:tcW w:w="5211" w:type="dxa"/>
            <w:tcBorders>
              <w:top w:val="single" w:sz="4" w:space="0" w:color="000000"/>
              <w:left w:val="single" w:sz="4" w:space="0" w:color="000000"/>
              <w:bottom w:val="single" w:sz="4" w:space="0" w:color="000000"/>
            </w:tcBorders>
            <w:shd w:val="clear" w:color="auto" w:fill="auto"/>
          </w:tcPr>
          <w:p w14:paraId="18872F29"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Impresión de calidad deficiente.</w:t>
            </w:r>
          </w:p>
        </w:tc>
        <w:tc>
          <w:tcPr>
            <w:tcW w:w="1194" w:type="dxa"/>
            <w:tcBorders>
              <w:top w:val="single" w:sz="4" w:space="0" w:color="000000"/>
              <w:left w:val="single" w:sz="4" w:space="0" w:color="000000"/>
              <w:bottom w:val="single" w:sz="4" w:space="0" w:color="000000"/>
            </w:tcBorders>
            <w:shd w:val="clear" w:color="auto" w:fill="auto"/>
          </w:tcPr>
          <w:p w14:paraId="152904B3"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61A60178"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8934C82"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430D5AFD" w14:textId="77777777" w:rsidTr="00806FFD">
        <w:tc>
          <w:tcPr>
            <w:tcW w:w="5211" w:type="dxa"/>
            <w:tcBorders>
              <w:top w:val="single" w:sz="4" w:space="0" w:color="000000"/>
              <w:left w:val="single" w:sz="4" w:space="0" w:color="000000"/>
              <w:bottom w:val="single" w:sz="4" w:space="0" w:color="000000"/>
            </w:tcBorders>
            <w:shd w:val="clear" w:color="auto" w:fill="auto"/>
          </w:tcPr>
          <w:p w14:paraId="212C0AFB"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La no concordancia de la información contenida en el envase primario, secundario y embalaje.</w:t>
            </w:r>
          </w:p>
        </w:tc>
        <w:tc>
          <w:tcPr>
            <w:tcW w:w="1194" w:type="dxa"/>
            <w:tcBorders>
              <w:top w:val="single" w:sz="4" w:space="0" w:color="000000"/>
              <w:left w:val="single" w:sz="4" w:space="0" w:color="000000"/>
              <w:bottom w:val="single" w:sz="4" w:space="0" w:color="000000"/>
            </w:tcBorders>
            <w:shd w:val="clear" w:color="auto" w:fill="auto"/>
          </w:tcPr>
          <w:p w14:paraId="31ADF655"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79CFE8BA"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8201D35"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1BAD1D14" w14:textId="77777777" w:rsidTr="00806FFD">
        <w:tc>
          <w:tcPr>
            <w:tcW w:w="5211" w:type="dxa"/>
            <w:tcBorders>
              <w:top w:val="single" w:sz="4" w:space="0" w:color="000000"/>
              <w:left w:val="single" w:sz="4" w:space="0" w:color="000000"/>
              <w:bottom w:val="single" w:sz="4" w:space="0" w:color="000000"/>
            </w:tcBorders>
            <w:shd w:val="clear" w:color="auto" w:fill="auto"/>
          </w:tcPr>
          <w:p w14:paraId="7268627D" w14:textId="77777777" w:rsidR="004C33DA" w:rsidRPr="004C33DA" w:rsidRDefault="004C33DA" w:rsidP="004C33DA">
            <w:pPr>
              <w:autoSpaceDE w:val="0"/>
              <w:jc w:val="both"/>
              <w:rPr>
                <w:rFonts w:eastAsia="Times New Roman" w:cs="Calibri"/>
                <w:b/>
                <w:bCs/>
                <w:lang w:eastAsia="es-SV"/>
              </w:rPr>
            </w:pPr>
            <w:r w:rsidRPr="004C33DA">
              <w:rPr>
                <w:rFonts w:eastAsia="Times New Roman" w:cs="Calibri"/>
                <w:b/>
                <w:bCs/>
                <w:lang w:eastAsia="es-SV"/>
              </w:rPr>
              <w:t xml:space="preserve">MATERIALES LAMINADOS </w:t>
            </w:r>
          </w:p>
          <w:p w14:paraId="299759A9" w14:textId="77777777" w:rsidR="004C33DA" w:rsidRPr="004C33DA" w:rsidRDefault="004C33DA" w:rsidP="004C33DA">
            <w:pPr>
              <w:autoSpaceDE w:val="0"/>
              <w:jc w:val="both"/>
              <w:rPr>
                <w:rFonts w:eastAsia="Times New Roman" w:cs="Calibri"/>
                <w:lang w:eastAsia="es-SV"/>
              </w:rPr>
            </w:pPr>
            <w:r w:rsidRPr="004C33DA">
              <w:rPr>
                <w:rFonts w:eastAsia="Times New Roman" w:cs="Calibri"/>
                <w:b/>
                <w:bCs/>
                <w:lang w:eastAsia="es-SV"/>
              </w:rPr>
              <w:t xml:space="preserve">(Blíster, </w:t>
            </w:r>
            <w:proofErr w:type="spellStart"/>
            <w:r w:rsidRPr="004C33DA">
              <w:rPr>
                <w:rFonts w:eastAsia="Times New Roman" w:cs="Calibri"/>
                <w:b/>
                <w:bCs/>
                <w:lang w:eastAsia="es-SV"/>
              </w:rPr>
              <w:t>Foil</w:t>
            </w:r>
            <w:proofErr w:type="spellEnd"/>
            <w:r w:rsidRPr="004C33DA">
              <w:rPr>
                <w:rFonts w:eastAsia="Times New Roman" w:cs="Calibri"/>
                <w:b/>
                <w:bCs/>
                <w:lang w:eastAsia="es-SV"/>
              </w:rPr>
              <w:t xml:space="preserve">, </w:t>
            </w:r>
            <w:proofErr w:type="spellStart"/>
            <w:r w:rsidRPr="004C33DA">
              <w:rPr>
                <w:rFonts w:eastAsia="Times New Roman" w:cs="Calibri"/>
                <w:b/>
                <w:bCs/>
                <w:lang w:eastAsia="es-SV"/>
              </w:rPr>
              <w:t>Sachets</w:t>
            </w:r>
            <w:proofErr w:type="spellEnd"/>
            <w:r w:rsidRPr="004C33DA">
              <w:rPr>
                <w:rFonts w:eastAsia="Times New Roman" w:cs="Calibri"/>
                <w:b/>
                <w:bCs/>
                <w:lang w:eastAsia="es-SV"/>
              </w:rPr>
              <w:t>, etc.)</w:t>
            </w:r>
          </w:p>
        </w:tc>
        <w:tc>
          <w:tcPr>
            <w:tcW w:w="1194" w:type="dxa"/>
            <w:tcBorders>
              <w:top w:val="single" w:sz="4" w:space="0" w:color="000000"/>
              <w:left w:val="single" w:sz="4" w:space="0" w:color="000000"/>
              <w:bottom w:val="single" w:sz="4" w:space="0" w:color="000000"/>
            </w:tcBorders>
            <w:shd w:val="clear" w:color="auto" w:fill="auto"/>
          </w:tcPr>
          <w:p w14:paraId="2E5772CD"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6BDBE41C"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DCAE481"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281B5BF4" w14:textId="77777777" w:rsidTr="00806FFD">
        <w:tc>
          <w:tcPr>
            <w:tcW w:w="5211" w:type="dxa"/>
            <w:tcBorders>
              <w:top w:val="single" w:sz="4" w:space="0" w:color="000000"/>
              <w:left w:val="single" w:sz="4" w:space="0" w:color="000000"/>
              <w:bottom w:val="single" w:sz="4" w:space="0" w:color="000000"/>
            </w:tcBorders>
            <w:shd w:val="clear" w:color="auto" w:fill="auto"/>
          </w:tcPr>
          <w:p w14:paraId="5B41579D"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Laminados Rotos</w:t>
            </w:r>
          </w:p>
        </w:tc>
        <w:tc>
          <w:tcPr>
            <w:tcW w:w="1194" w:type="dxa"/>
            <w:tcBorders>
              <w:top w:val="single" w:sz="4" w:space="0" w:color="000000"/>
              <w:left w:val="single" w:sz="4" w:space="0" w:color="000000"/>
              <w:bottom w:val="single" w:sz="4" w:space="0" w:color="000000"/>
            </w:tcBorders>
            <w:shd w:val="clear" w:color="auto" w:fill="auto"/>
          </w:tcPr>
          <w:p w14:paraId="74CB0995"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2C3B9A62"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59E61D2"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3C953175" w14:textId="77777777" w:rsidTr="00806FFD">
        <w:tc>
          <w:tcPr>
            <w:tcW w:w="5211" w:type="dxa"/>
            <w:tcBorders>
              <w:top w:val="single" w:sz="4" w:space="0" w:color="000000"/>
              <w:left w:val="single" w:sz="4" w:space="0" w:color="000000"/>
              <w:bottom w:val="single" w:sz="4" w:space="0" w:color="000000"/>
            </w:tcBorders>
            <w:shd w:val="clear" w:color="auto" w:fill="auto"/>
          </w:tcPr>
          <w:p w14:paraId="3CA36EFD"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Deficiente hermeticidad del cierre</w:t>
            </w:r>
          </w:p>
        </w:tc>
        <w:tc>
          <w:tcPr>
            <w:tcW w:w="1194" w:type="dxa"/>
            <w:tcBorders>
              <w:top w:val="single" w:sz="4" w:space="0" w:color="000000"/>
              <w:left w:val="single" w:sz="4" w:space="0" w:color="000000"/>
              <w:bottom w:val="single" w:sz="4" w:space="0" w:color="000000"/>
            </w:tcBorders>
            <w:shd w:val="clear" w:color="auto" w:fill="auto"/>
          </w:tcPr>
          <w:p w14:paraId="64E5C776"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530" w:type="dxa"/>
            <w:tcBorders>
              <w:top w:val="single" w:sz="4" w:space="0" w:color="000000"/>
              <w:left w:val="single" w:sz="4" w:space="0" w:color="000000"/>
              <w:bottom w:val="single" w:sz="4" w:space="0" w:color="000000"/>
            </w:tcBorders>
            <w:shd w:val="clear" w:color="auto" w:fill="auto"/>
          </w:tcPr>
          <w:p w14:paraId="5E21D4C1"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2EBD69D"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7566DB2D" w14:textId="77777777" w:rsidTr="00806FFD">
        <w:tc>
          <w:tcPr>
            <w:tcW w:w="5211" w:type="dxa"/>
            <w:tcBorders>
              <w:top w:val="single" w:sz="4" w:space="0" w:color="000000"/>
              <w:left w:val="single" w:sz="4" w:space="0" w:color="000000"/>
              <w:bottom w:val="single" w:sz="4" w:space="0" w:color="000000"/>
            </w:tcBorders>
            <w:shd w:val="clear" w:color="auto" w:fill="auto"/>
          </w:tcPr>
          <w:p w14:paraId="429728F9"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Superficie arrugada, rayada o sucia</w:t>
            </w:r>
          </w:p>
        </w:tc>
        <w:tc>
          <w:tcPr>
            <w:tcW w:w="1194" w:type="dxa"/>
            <w:tcBorders>
              <w:top w:val="single" w:sz="4" w:space="0" w:color="000000"/>
              <w:left w:val="single" w:sz="4" w:space="0" w:color="000000"/>
              <w:bottom w:val="single" w:sz="4" w:space="0" w:color="000000"/>
            </w:tcBorders>
            <w:shd w:val="clear" w:color="auto" w:fill="auto"/>
          </w:tcPr>
          <w:p w14:paraId="3C0BBFA2"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29C38843"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X</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D4F4715" w14:textId="77777777" w:rsidR="004C33DA" w:rsidRPr="004C33DA" w:rsidRDefault="004C33DA" w:rsidP="004C33DA">
            <w:pPr>
              <w:autoSpaceDE w:val="0"/>
              <w:snapToGrid w:val="0"/>
              <w:jc w:val="center"/>
              <w:rPr>
                <w:rFonts w:eastAsia="Times New Roman" w:cs="Calibri"/>
                <w:lang w:eastAsia="es-SV"/>
              </w:rPr>
            </w:pPr>
          </w:p>
        </w:tc>
      </w:tr>
      <w:tr w:rsidR="004C33DA" w:rsidRPr="004C33DA" w14:paraId="34261E70" w14:textId="77777777" w:rsidTr="00806FFD">
        <w:tc>
          <w:tcPr>
            <w:tcW w:w="5211" w:type="dxa"/>
            <w:tcBorders>
              <w:top w:val="single" w:sz="4" w:space="0" w:color="000000"/>
              <w:left w:val="single" w:sz="4" w:space="0" w:color="000000"/>
              <w:bottom w:val="single" w:sz="4" w:space="0" w:color="000000"/>
            </w:tcBorders>
            <w:shd w:val="clear" w:color="auto" w:fill="auto"/>
          </w:tcPr>
          <w:p w14:paraId="05F3326E"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Producto laminado con llenado incompleto</w:t>
            </w:r>
          </w:p>
        </w:tc>
        <w:tc>
          <w:tcPr>
            <w:tcW w:w="1194" w:type="dxa"/>
            <w:tcBorders>
              <w:top w:val="single" w:sz="4" w:space="0" w:color="000000"/>
              <w:left w:val="single" w:sz="4" w:space="0" w:color="000000"/>
              <w:bottom w:val="single" w:sz="4" w:space="0" w:color="000000"/>
            </w:tcBorders>
            <w:shd w:val="clear" w:color="auto" w:fill="auto"/>
          </w:tcPr>
          <w:p w14:paraId="5DE25AC9" w14:textId="77777777" w:rsidR="004C33DA" w:rsidRPr="004C33DA" w:rsidRDefault="004C33DA" w:rsidP="004C33DA">
            <w:pPr>
              <w:autoSpaceDE w:val="0"/>
              <w:snapToGrid w:val="0"/>
              <w:jc w:val="center"/>
              <w:rPr>
                <w:rFonts w:eastAsia="Times New Roman" w:cs="Calibri"/>
                <w:lang w:eastAsia="es-SV"/>
              </w:rPr>
            </w:pPr>
          </w:p>
        </w:tc>
        <w:tc>
          <w:tcPr>
            <w:tcW w:w="1530" w:type="dxa"/>
            <w:tcBorders>
              <w:top w:val="single" w:sz="4" w:space="0" w:color="000000"/>
              <w:left w:val="single" w:sz="4" w:space="0" w:color="000000"/>
              <w:bottom w:val="single" w:sz="4" w:space="0" w:color="000000"/>
            </w:tcBorders>
            <w:shd w:val="clear" w:color="auto" w:fill="auto"/>
          </w:tcPr>
          <w:p w14:paraId="4FC1AD08" w14:textId="77777777" w:rsidR="004C33DA" w:rsidRPr="004C33DA" w:rsidRDefault="004C33DA" w:rsidP="004C33DA">
            <w:pPr>
              <w:autoSpaceDE w:val="0"/>
              <w:snapToGrid w:val="0"/>
              <w:jc w:val="center"/>
              <w:rPr>
                <w:rFonts w:eastAsia="Times New Roman" w:cs="Calibri"/>
                <w:lang w:eastAsia="es-SV"/>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417E7D8" w14:textId="77777777" w:rsidR="004C33DA" w:rsidRPr="004C33DA" w:rsidRDefault="004C33DA" w:rsidP="004C33DA">
            <w:pPr>
              <w:autoSpaceDE w:val="0"/>
              <w:jc w:val="center"/>
              <w:rPr>
                <w:rFonts w:eastAsia="Times New Roman"/>
                <w:lang w:eastAsia="es-SV"/>
              </w:rPr>
            </w:pPr>
            <w:r w:rsidRPr="004C33DA">
              <w:rPr>
                <w:rFonts w:eastAsia="Times New Roman" w:cs="Calibri"/>
                <w:lang w:eastAsia="es-SV"/>
              </w:rPr>
              <w:t>X</w:t>
            </w:r>
          </w:p>
        </w:tc>
      </w:tr>
    </w:tbl>
    <w:p w14:paraId="356A87C7" w14:textId="616F9C25" w:rsidR="004C33DA" w:rsidRDefault="004C33DA" w:rsidP="004C33DA">
      <w:pPr>
        <w:autoSpaceDE w:val="0"/>
        <w:rPr>
          <w:rFonts w:eastAsia="Times New Roman" w:cs="Calibri"/>
          <w:b/>
          <w:bCs/>
          <w:lang w:eastAsia="es-SV"/>
        </w:rPr>
      </w:pPr>
    </w:p>
    <w:p w14:paraId="11C6272A" w14:textId="77777777" w:rsidR="00806FFD" w:rsidRPr="004C33DA" w:rsidRDefault="00806FFD" w:rsidP="004C33DA">
      <w:pPr>
        <w:autoSpaceDE w:val="0"/>
        <w:rPr>
          <w:rFonts w:eastAsia="Times New Roman" w:cs="Calibri"/>
          <w:b/>
          <w:bCs/>
          <w:lang w:eastAsia="es-SV"/>
        </w:rPr>
      </w:pPr>
    </w:p>
    <w:p w14:paraId="52E7B602" w14:textId="77777777" w:rsidR="004C33DA" w:rsidRPr="004C33DA" w:rsidRDefault="004C33DA" w:rsidP="004C33DA">
      <w:pPr>
        <w:autoSpaceDE w:val="0"/>
        <w:rPr>
          <w:rFonts w:eastAsia="Times New Roman" w:cs="Calibri"/>
          <w:b/>
          <w:bCs/>
          <w:i/>
          <w:iCs/>
          <w:lang w:eastAsia="es-SV"/>
        </w:rPr>
      </w:pPr>
      <w:r w:rsidRPr="004C33DA">
        <w:rPr>
          <w:rFonts w:eastAsia="Times New Roman" w:cs="Calibri"/>
          <w:b/>
          <w:bCs/>
          <w:lang w:eastAsia="es-SV"/>
        </w:rPr>
        <w:lastRenderedPageBreak/>
        <w:t>NIVEL DE ACEPTABILIDAD</w:t>
      </w:r>
    </w:p>
    <w:p w14:paraId="1E3E46F7" w14:textId="77777777" w:rsidR="004C33DA" w:rsidRPr="004C33DA" w:rsidRDefault="004C33DA" w:rsidP="004C33DA">
      <w:pPr>
        <w:autoSpaceDE w:val="0"/>
        <w:jc w:val="both"/>
        <w:rPr>
          <w:rFonts w:eastAsia="Times New Roman" w:cs="Calibri"/>
          <w:b/>
          <w:bCs/>
          <w:i/>
          <w:iCs/>
          <w:lang w:eastAsia="es-SV"/>
        </w:rPr>
      </w:pPr>
      <w:r w:rsidRPr="004C33DA">
        <w:rPr>
          <w:rFonts w:eastAsia="Times New Roman" w:cs="Calibri"/>
          <w:b/>
          <w:bCs/>
          <w:i/>
          <w:iCs/>
          <w:lang w:eastAsia="es-SV"/>
        </w:rPr>
        <w:t xml:space="preserve">Defecto Critico: </w:t>
      </w:r>
      <w:r w:rsidRPr="004C33DA">
        <w:rPr>
          <w:rFonts w:eastAsia="Times New Roman" w:cs="Calibri"/>
          <w:lang w:eastAsia="es-SV"/>
        </w:rPr>
        <w:t>el producto se acepta con cero (0) defectos críticos, cuando se presente por lo menos uno o más de estos defectos, el producto se reportará como No Aceptable.</w:t>
      </w:r>
    </w:p>
    <w:p w14:paraId="56353C35" w14:textId="77777777" w:rsidR="004C33DA" w:rsidRPr="004C33DA" w:rsidRDefault="004C33DA" w:rsidP="004C33DA">
      <w:pPr>
        <w:autoSpaceDE w:val="0"/>
        <w:jc w:val="both"/>
        <w:rPr>
          <w:rFonts w:eastAsia="Times New Roman" w:cs="Calibri"/>
          <w:b/>
          <w:bCs/>
          <w:i/>
          <w:iCs/>
          <w:lang w:eastAsia="es-SV"/>
        </w:rPr>
      </w:pPr>
      <w:r w:rsidRPr="004C33DA">
        <w:rPr>
          <w:rFonts w:eastAsia="Times New Roman" w:cs="Calibri"/>
          <w:b/>
          <w:bCs/>
          <w:i/>
          <w:iCs/>
          <w:lang w:eastAsia="es-SV"/>
        </w:rPr>
        <w:t xml:space="preserve">Defecto Mayor: </w:t>
      </w:r>
      <w:r w:rsidRPr="004C33DA">
        <w:rPr>
          <w:rFonts w:eastAsia="Times New Roman" w:cs="Calibri"/>
          <w:lang w:eastAsia="es-SV"/>
        </w:rPr>
        <w:t>se condiciona la Aceptación del lote hasta una nueva Inspección del producto.</w:t>
      </w:r>
    </w:p>
    <w:p w14:paraId="5353AC39" w14:textId="77777777" w:rsidR="004C33DA" w:rsidRPr="004C33DA" w:rsidRDefault="004C33DA" w:rsidP="004C33DA">
      <w:pPr>
        <w:autoSpaceDE w:val="0"/>
        <w:jc w:val="both"/>
        <w:rPr>
          <w:rFonts w:eastAsia="Times New Roman" w:cs="Calibri"/>
          <w:lang w:eastAsia="es-SV"/>
        </w:rPr>
      </w:pPr>
      <w:r w:rsidRPr="004C33DA">
        <w:rPr>
          <w:rFonts w:eastAsia="Times New Roman" w:cs="Calibri"/>
          <w:b/>
          <w:bCs/>
          <w:i/>
          <w:iCs/>
          <w:lang w:eastAsia="es-SV"/>
        </w:rPr>
        <w:t xml:space="preserve">Defecto Menor: </w:t>
      </w:r>
      <w:r w:rsidRPr="004C33DA">
        <w:rPr>
          <w:rFonts w:eastAsia="Times New Roman" w:cs="Calibri"/>
          <w:lang w:eastAsia="es-SV"/>
        </w:rPr>
        <w:t>se condiciona la aceptación del lote con los defectos menores encontrados, se informa al fabricante para su corrección de los defectos para los próximos lotes.</w:t>
      </w:r>
    </w:p>
    <w:p w14:paraId="4C02E0EC"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 xml:space="preserve">Los defectos Mayores y Menores que se encuentren en el lote inspeccionado serán evaluados de acuerdo a este listado y los criterios de aceptación o rechazo de la tabla de inspección y muestreo utilizados. </w:t>
      </w:r>
    </w:p>
    <w:p w14:paraId="257B8BE3" w14:textId="77777777" w:rsidR="004C33DA" w:rsidRPr="004C33DA" w:rsidRDefault="004C33DA" w:rsidP="004C33DA">
      <w:pPr>
        <w:autoSpaceDE w:val="0"/>
        <w:jc w:val="both"/>
        <w:rPr>
          <w:rFonts w:eastAsia="Times New Roman" w:cs="Calibri"/>
          <w:lang w:eastAsia="es-SV"/>
        </w:rPr>
      </w:pPr>
      <w:r w:rsidRPr="004C33DA">
        <w:rPr>
          <w:rFonts w:eastAsia="Times New Roman" w:cs="Calibri"/>
          <w:lang w:eastAsia="es-SV"/>
        </w:rPr>
        <w:t>El Ministerio de Salud se reserva el derecho de clasificar los defectos que no se contemplan en el listado y que pueden presentarse en el producto durante la inspección y muestreo.</w:t>
      </w:r>
    </w:p>
    <w:p w14:paraId="0FB24841" w14:textId="77777777" w:rsidR="004C33DA" w:rsidRPr="004C33DA" w:rsidRDefault="004C33DA" w:rsidP="004C33DA">
      <w:pPr>
        <w:autoSpaceDE w:val="0"/>
        <w:jc w:val="both"/>
        <w:rPr>
          <w:rFonts w:eastAsia="Times New Roman" w:cs="Calibri"/>
          <w:b/>
          <w:bCs/>
          <w:lang w:eastAsia="es-SV"/>
        </w:rPr>
      </w:pPr>
      <w:r w:rsidRPr="004C33DA">
        <w:rPr>
          <w:rFonts w:eastAsia="Times New Roman" w:cs="Calibri"/>
          <w:lang w:eastAsia="es-SV"/>
        </w:rPr>
        <w:t>Para la aplicación de los criterios utilizados en la clasificación y determinación de defectos en el material de acondicionamiento, se utilizarán las siguientes definiciones:</w:t>
      </w:r>
    </w:p>
    <w:p w14:paraId="458A8F59" w14:textId="77777777" w:rsidR="004C33DA" w:rsidRPr="004C33DA" w:rsidRDefault="004C33DA" w:rsidP="004C33DA">
      <w:pPr>
        <w:autoSpaceDE w:val="0"/>
        <w:jc w:val="both"/>
        <w:rPr>
          <w:rFonts w:eastAsia="Times New Roman" w:cs="Calibri"/>
          <w:b/>
          <w:bCs/>
          <w:lang w:eastAsia="es-SV"/>
        </w:rPr>
      </w:pPr>
      <w:r w:rsidRPr="004C33DA">
        <w:rPr>
          <w:rFonts w:eastAsia="Times New Roman" w:cs="Calibri"/>
          <w:b/>
          <w:bCs/>
          <w:lang w:eastAsia="es-SV"/>
        </w:rPr>
        <w:t xml:space="preserve">Banda de seguridad: </w:t>
      </w:r>
      <w:r w:rsidRPr="004C33DA">
        <w:rPr>
          <w:rFonts w:eastAsia="Times New Roman" w:cs="Calibri"/>
          <w:lang w:eastAsia="es-SV"/>
        </w:rPr>
        <w:t>aditamento incorporado al cierre del empaque (primario o secundario) para evitar adulteración del producto.</w:t>
      </w:r>
    </w:p>
    <w:p w14:paraId="6FAA29D6" w14:textId="77777777" w:rsidR="004C33DA" w:rsidRPr="004C33DA" w:rsidRDefault="004C33DA" w:rsidP="004C33DA">
      <w:pPr>
        <w:autoSpaceDE w:val="0"/>
        <w:jc w:val="both"/>
        <w:rPr>
          <w:rFonts w:eastAsia="Times New Roman" w:cs="Calibri"/>
          <w:b/>
          <w:bCs/>
          <w:lang w:eastAsia="es-SV"/>
        </w:rPr>
      </w:pPr>
      <w:r w:rsidRPr="004C33DA">
        <w:rPr>
          <w:rFonts w:eastAsia="Times New Roman" w:cs="Calibri"/>
          <w:b/>
          <w:bCs/>
          <w:lang w:eastAsia="es-SV"/>
        </w:rPr>
        <w:t xml:space="preserve">Cierre: </w:t>
      </w:r>
      <w:r w:rsidRPr="004C33DA">
        <w:rPr>
          <w:rFonts w:eastAsia="Times New Roman" w:cs="Calibri"/>
          <w:lang w:eastAsia="es-SV"/>
        </w:rPr>
        <w:t>sistema o dispositivo que impide la salida del contenido de un envase y es parte constitutiva de él.</w:t>
      </w:r>
    </w:p>
    <w:p w14:paraId="6E13F525" w14:textId="77777777" w:rsidR="004C33DA" w:rsidRPr="004C33DA" w:rsidRDefault="004C33DA" w:rsidP="004C33DA">
      <w:pPr>
        <w:autoSpaceDE w:val="0"/>
        <w:jc w:val="both"/>
        <w:rPr>
          <w:rFonts w:eastAsia="Times New Roman" w:cs="Calibri"/>
          <w:lang w:eastAsia="es-SV"/>
        </w:rPr>
      </w:pPr>
      <w:r w:rsidRPr="004C33DA">
        <w:rPr>
          <w:rFonts w:eastAsia="Times New Roman" w:cs="Calibri"/>
          <w:b/>
          <w:bCs/>
          <w:lang w:eastAsia="es-SV"/>
        </w:rPr>
        <w:t xml:space="preserve">Embalaje: </w:t>
      </w:r>
      <w:r w:rsidRPr="004C33DA">
        <w:rPr>
          <w:rFonts w:eastAsia="Times New Roman" w:cs="Calibri"/>
          <w:lang w:eastAsia="es-SV"/>
        </w:rPr>
        <w:t>acondicionamiento del producto para fines de transporte.</w:t>
      </w:r>
    </w:p>
    <w:p w14:paraId="3A012350" w14:textId="13A44833" w:rsidR="004C33DA" w:rsidRDefault="004C33DA" w:rsidP="00F235F0">
      <w:pPr>
        <w:tabs>
          <w:tab w:val="left" w:pos="5383"/>
        </w:tabs>
        <w:spacing w:line="360" w:lineRule="auto"/>
        <w:rPr>
          <w:rFonts w:asciiTheme="minorHAnsi" w:hAnsiTheme="minorHAnsi" w:cstheme="minorHAnsi"/>
          <w:sz w:val="18"/>
          <w:szCs w:val="18"/>
        </w:rPr>
      </w:pPr>
    </w:p>
    <w:p w14:paraId="2072809B" w14:textId="63BC7700" w:rsidR="004C33DA" w:rsidRDefault="004C33DA" w:rsidP="00F235F0">
      <w:pPr>
        <w:tabs>
          <w:tab w:val="left" w:pos="5383"/>
        </w:tabs>
        <w:spacing w:line="360" w:lineRule="auto"/>
        <w:rPr>
          <w:rFonts w:asciiTheme="minorHAnsi" w:hAnsiTheme="minorHAnsi" w:cstheme="minorHAnsi"/>
          <w:sz w:val="18"/>
          <w:szCs w:val="18"/>
        </w:rPr>
      </w:pPr>
    </w:p>
    <w:p w14:paraId="502E19C9" w14:textId="13A0053F" w:rsidR="004C33DA" w:rsidRDefault="004C33DA" w:rsidP="00F235F0">
      <w:pPr>
        <w:tabs>
          <w:tab w:val="left" w:pos="5383"/>
        </w:tabs>
        <w:spacing w:line="360" w:lineRule="auto"/>
        <w:rPr>
          <w:rFonts w:asciiTheme="minorHAnsi" w:hAnsiTheme="minorHAnsi" w:cstheme="minorHAnsi"/>
          <w:sz w:val="18"/>
          <w:szCs w:val="18"/>
        </w:rPr>
      </w:pPr>
    </w:p>
    <w:p w14:paraId="7CF5F176" w14:textId="023D4930" w:rsidR="004C33DA" w:rsidRDefault="004C33DA" w:rsidP="00F235F0">
      <w:pPr>
        <w:tabs>
          <w:tab w:val="left" w:pos="5383"/>
        </w:tabs>
        <w:spacing w:line="360" w:lineRule="auto"/>
        <w:rPr>
          <w:rFonts w:asciiTheme="minorHAnsi" w:hAnsiTheme="minorHAnsi" w:cstheme="minorHAnsi"/>
          <w:sz w:val="18"/>
          <w:szCs w:val="18"/>
        </w:rPr>
      </w:pPr>
    </w:p>
    <w:p w14:paraId="042D59BC" w14:textId="5AD8239D" w:rsidR="004C33DA" w:rsidRDefault="004C33DA" w:rsidP="00F235F0">
      <w:pPr>
        <w:tabs>
          <w:tab w:val="left" w:pos="5383"/>
        </w:tabs>
        <w:spacing w:line="360" w:lineRule="auto"/>
        <w:rPr>
          <w:rFonts w:asciiTheme="minorHAnsi" w:hAnsiTheme="minorHAnsi" w:cstheme="minorHAnsi"/>
          <w:sz w:val="18"/>
          <w:szCs w:val="18"/>
        </w:rPr>
      </w:pPr>
    </w:p>
    <w:p w14:paraId="30DB3636" w14:textId="64BB8DA8" w:rsidR="004C33DA" w:rsidRDefault="004C33DA" w:rsidP="00F235F0">
      <w:pPr>
        <w:tabs>
          <w:tab w:val="left" w:pos="5383"/>
        </w:tabs>
        <w:spacing w:line="360" w:lineRule="auto"/>
        <w:rPr>
          <w:rFonts w:asciiTheme="minorHAnsi" w:hAnsiTheme="minorHAnsi" w:cstheme="minorHAnsi"/>
          <w:sz w:val="18"/>
          <w:szCs w:val="18"/>
        </w:rPr>
      </w:pPr>
    </w:p>
    <w:p w14:paraId="0A365048" w14:textId="60B2A35C" w:rsidR="004C33DA" w:rsidRDefault="004C33DA" w:rsidP="00F235F0">
      <w:pPr>
        <w:tabs>
          <w:tab w:val="left" w:pos="5383"/>
        </w:tabs>
        <w:spacing w:line="360" w:lineRule="auto"/>
        <w:rPr>
          <w:rFonts w:asciiTheme="minorHAnsi" w:hAnsiTheme="minorHAnsi" w:cstheme="minorHAnsi"/>
          <w:sz w:val="18"/>
          <w:szCs w:val="18"/>
        </w:rPr>
      </w:pPr>
    </w:p>
    <w:p w14:paraId="4031EC05" w14:textId="56384F5C" w:rsidR="004C33DA" w:rsidRDefault="004C33DA" w:rsidP="00F235F0">
      <w:pPr>
        <w:tabs>
          <w:tab w:val="left" w:pos="5383"/>
        </w:tabs>
        <w:spacing w:line="360" w:lineRule="auto"/>
        <w:rPr>
          <w:rFonts w:asciiTheme="minorHAnsi" w:hAnsiTheme="minorHAnsi" w:cstheme="minorHAnsi"/>
          <w:sz w:val="18"/>
          <w:szCs w:val="18"/>
        </w:rPr>
      </w:pPr>
    </w:p>
    <w:p w14:paraId="49496A91" w14:textId="208A16F7" w:rsidR="004C33DA" w:rsidRDefault="004C33DA" w:rsidP="00F235F0">
      <w:pPr>
        <w:tabs>
          <w:tab w:val="left" w:pos="5383"/>
        </w:tabs>
        <w:spacing w:line="360" w:lineRule="auto"/>
        <w:rPr>
          <w:rFonts w:asciiTheme="minorHAnsi" w:hAnsiTheme="minorHAnsi" w:cstheme="minorHAnsi"/>
          <w:sz w:val="18"/>
          <w:szCs w:val="18"/>
        </w:rPr>
      </w:pPr>
    </w:p>
    <w:p w14:paraId="6C9FD6D9" w14:textId="4B0229DC" w:rsidR="004C33DA" w:rsidRDefault="004C33DA" w:rsidP="00F235F0">
      <w:pPr>
        <w:tabs>
          <w:tab w:val="left" w:pos="5383"/>
        </w:tabs>
        <w:spacing w:line="360" w:lineRule="auto"/>
        <w:rPr>
          <w:rFonts w:asciiTheme="minorHAnsi" w:hAnsiTheme="minorHAnsi" w:cstheme="minorHAnsi"/>
          <w:sz w:val="18"/>
          <w:szCs w:val="18"/>
        </w:rPr>
      </w:pPr>
    </w:p>
    <w:p w14:paraId="2D0CAD79" w14:textId="5A67B88C" w:rsidR="004C33DA" w:rsidRDefault="004C33DA" w:rsidP="00F235F0">
      <w:pPr>
        <w:tabs>
          <w:tab w:val="left" w:pos="5383"/>
        </w:tabs>
        <w:spacing w:line="360" w:lineRule="auto"/>
        <w:rPr>
          <w:rFonts w:asciiTheme="minorHAnsi" w:hAnsiTheme="minorHAnsi" w:cstheme="minorHAnsi"/>
          <w:sz w:val="18"/>
          <w:szCs w:val="18"/>
        </w:rPr>
      </w:pPr>
    </w:p>
    <w:p w14:paraId="581FB889" w14:textId="53F74C44" w:rsidR="004C33DA" w:rsidRDefault="004C33DA" w:rsidP="00F235F0">
      <w:pPr>
        <w:tabs>
          <w:tab w:val="left" w:pos="5383"/>
        </w:tabs>
        <w:spacing w:line="360" w:lineRule="auto"/>
        <w:rPr>
          <w:rFonts w:asciiTheme="minorHAnsi" w:hAnsiTheme="minorHAnsi" w:cstheme="minorHAnsi"/>
          <w:sz w:val="18"/>
          <w:szCs w:val="18"/>
        </w:rPr>
      </w:pPr>
    </w:p>
    <w:p w14:paraId="5135A724" w14:textId="1259F323" w:rsidR="004C33DA" w:rsidRDefault="004C33DA" w:rsidP="00F235F0">
      <w:pPr>
        <w:tabs>
          <w:tab w:val="left" w:pos="5383"/>
        </w:tabs>
        <w:spacing w:line="360" w:lineRule="auto"/>
        <w:rPr>
          <w:rFonts w:asciiTheme="minorHAnsi" w:hAnsiTheme="minorHAnsi" w:cstheme="minorHAnsi"/>
          <w:sz w:val="18"/>
          <w:szCs w:val="18"/>
        </w:rPr>
      </w:pPr>
    </w:p>
    <w:p w14:paraId="72B92331" w14:textId="77777777" w:rsidR="004C33DA" w:rsidRPr="004C33DA" w:rsidRDefault="004C33DA" w:rsidP="004C33DA">
      <w:pPr>
        <w:autoSpaceDE w:val="0"/>
        <w:jc w:val="center"/>
        <w:rPr>
          <w:rFonts w:eastAsia="Times New Roman" w:cs="Calibri"/>
          <w:lang w:eastAsia="es-SV"/>
        </w:rPr>
      </w:pPr>
      <w:r w:rsidRPr="004C33DA">
        <w:rPr>
          <w:rFonts w:eastAsia="Times New Roman" w:cs="Calibri"/>
          <w:b/>
          <w:bCs/>
          <w:sz w:val="32"/>
          <w:szCs w:val="32"/>
          <w:lang w:eastAsia="es-SV"/>
        </w:rPr>
        <w:t xml:space="preserve">ANEXO </w:t>
      </w:r>
      <w:proofErr w:type="spellStart"/>
      <w:r w:rsidRPr="004C33DA">
        <w:rPr>
          <w:rFonts w:eastAsia="Times New Roman" w:cs="Calibri"/>
          <w:b/>
          <w:bCs/>
          <w:sz w:val="32"/>
          <w:szCs w:val="32"/>
          <w:lang w:eastAsia="es-SV"/>
        </w:rPr>
        <w:t>Nº</w:t>
      </w:r>
      <w:proofErr w:type="spellEnd"/>
      <w:r w:rsidRPr="004C33DA">
        <w:rPr>
          <w:rFonts w:eastAsia="Times New Roman" w:cs="Calibri"/>
          <w:b/>
          <w:bCs/>
          <w:sz w:val="32"/>
          <w:szCs w:val="32"/>
          <w:lang w:eastAsia="es-SV"/>
        </w:rPr>
        <w:t xml:space="preserve"> 3-ET</w:t>
      </w:r>
    </w:p>
    <w:p w14:paraId="4387F83A" w14:textId="77777777" w:rsidR="004C33DA" w:rsidRPr="004C33DA" w:rsidRDefault="004C33DA" w:rsidP="004C33DA">
      <w:pPr>
        <w:autoSpaceDE w:val="0"/>
        <w:jc w:val="center"/>
        <w:rPr>
          <w:rFonts w:eastAsia="Times New Roman" w:cs="Calibri"/>
          <w:lang w:eastAsia="es-SV"/>
        </w:rPr>
      </w:pPr>
    </w:p>
    <w:tbl>
      <w:tblPr>
        <w:tblW w:w="0" w:type="auto"/>
        <w:tblInd w:w="-35" w:type="dxa"/>
        <w:tblLayout w:type="fixed"/>
        <w:tblLook w:val="0000" w:firstRow="0" w:lastRow="0" w:firstColumn="0" w:lastColumn="0" w:noHBand="0" w:noVBand="0"/>
      </w:tblPr>
      <w:tblGrid>
        <w:gridCol w:w="1470"/>
        <w:gridCol w:w="3405"/>
        <w:gridCol w:w="1991"/>
        <w:gridCol w:w="1661"/>
        <w:gridCol w:w="1738"/>
      </w:tblGrid>
      <w:tr w:rsidR="004C33DA" w:rsidRPr="004C33DA" w14:paraId="62B21F04" w14:textId="77777777" w:rsidTr="00806FFD">
        <w:tc>
          <w:tcPr>
            <w:tcW w:w="1470" w:type="dxa"/>
            <w:tcBorders>
              <w:top w:val="single" w:sz="4" w:space="0" w:color="000000"/>
              <w:left w:val="single" w:sz="4" w:space="0" w:color="000000"/>
              <w:bottom w:val="single" w:sz="4" w:space="0" w:color="000000"/>
            </w:tcBorders>
            <w:shd w:val="clear" w:color="auto" w:fill="auto"/>
          </w:tcPr>
          <w:p w14:paraId="524A926D" w14:textId="77777777" w:rsidR="004C33DA" w:rsidRPr="004C33DA" w:rsidRDefault="004C33DA" w:rsidP="004C33DA">
            <w:pPr>
              <w:autoSpaceDE w:val="0"/>
              <w:rPr>
                <w:rFonts w:eastAsia="Times New Roman" w:cs="Calibri"/>
                <w:b/>
                <w:bCs/>
                <w:lang w:eastAsia="es-SV"/>
              </w:rPr>
            </w:pPr>
            <w:proofErr w:type="spellStart"/>
            <w:r w:rsidRPr="004C33DA">
              <w:rPr>
                <w:rFonts w:eastAsia="Times New Roman" w:cs="Calibri"/>
                <w:b/>
                <w:bCs/>
                <w:lang w:eastAsia="es-SV"/>
              </w:rPr>
              <w:t>Nº</w:t>
            </w:r>
            <w:proofErr w:type="spellEnd"/>
          </w:p>
          <w:p w14:paraId="11E032C5" w14:textId="77777777" w:rsidR="004C33DA" w:rsidRPr="004C33DA" w:rsidRDefault="004C33DA" w:rsidP="004C33DA">
            <w:pPr>
              <w:autoSpaceDE w:val="0"/>
              <w:rPr>
                <w:rFonts w:eastAsia="Times New Roman" w:cs="Calibri"/>
                <w:b/>
                <w:bCs/>
                <w:lang w:eastAsia="es-SV"/>
              </w:rPr>
            </w:pPr>
            <w:r w:rsidRPr="004C33DA">
              <w:rPr>
                <w:rFonts w:eastAsia="Times New Roman" w:cs="Calibri"/>
                <w:b/>
                <w:bCs/>
                <w:lang w:eastAsia="es-SV"/>
              </w:rPr>
              <w:t>RENGLÓN</w:t>
            </w:r>
          </w:p>
        </w:tc>
        <w:tc>
          <w:tcPr>
            <w:tcW w:w="3405" w:type="dxa"/>
            <w:tcBorders>
              <w:top w:val="single" w:sz="4" w:space="0" w:color="000000"/>
              <w:left w:val="single" w:sz="4" w:space="0" w:color="000000"/>
              <w:bottom w:val="single" w:sz="4" w:space="0" w:color="000000"/>
            </w:tcBorders>
            <w:shd w:val="clear" w:color="auto" w:fill="auto"/>
          </w:tcPr>
          <w:p w14:paraId="61087ADE" w14:textId="77777777" w:rsidR="004C33DA" w:rsidRPr="004C33DA" w:rsidRDefault="004C33DA" w:rsidP="004C33DA">
            <w:pPr>
              <w:autoSpaceDE w:val="0"/>
              <w:rPr>
                <w:rFonts w:eastAsia="Times New Roman" w:cs="Calibri"/>
                <w:b/>
                <w:bCs/>
                <w:lang w:eastAsia="es-SV"/>
              </w:rPr>
            </w:pPr>
            <w:r w:rsidRPr="004C33DA">
              <w:rPr>
                <w:rFonts w:eastAsia="Times New Roman" w:cs="Calibri"/>
                <w:b/>
                <w:bCs/>
                <w:lang w:eastAsia="es-SV"/>
              </w:rPr>
              <w:t>DESCRIPCIÓN DEL</w:t>
            </w:r>
          </w:p>
          <w:p w14:paraId="1D5E858B" w14:textId="77777777" w:rsidR="004C33DA" w:rsidRPr="004C33DA" w:rsidRDefault="004C33DA" w:rsidP="004C33DA">
            <w:pPr>
              <w:autoSpaceDE w:val="0"/>
              <w:rPr>
                <w:rFonts w:eastAsia="Times New Roman" w:cs="Calibri"/>
                <w:b/>
                <w:bCs/>
                <w:lang w:eastAsia="es-SV"/>
              </w:rPr>
            </w:pPr>
            <w:r w:rsidRPr="004C33DA">
              <w:rPr>
                <w:rFonts w:eastAsia="Times New Roman" w:cs="Calibri"/>
                <w:b/>
                <w:bCs/>
                <w:lang w:eastAsia="es-SV"/>
              </w:rPr>
              <w:t>SUMINISTRO/Almacenes El Paraíso</w:t>
            </w:r>
          </w:p>
        </w:tc>
        <w:tc>
          <w:tcPr>
            <w:tcW w:w="1991" w:type="dxa"/>
            <w:tcBorders>
              <w:top w:val="single" w:sz="4" w:space="0" w:color="000000"/>
              <w:left w:val="single" w:sz="4" w:space="0" w:color="000000"/>
              <w:bottom w:val="single" w:sz="4" w:space="0" w:color="000000"/>
            </w:tcBorders>
            <w:shd w:val="clear" w:color="auto" w:fill="auto"/>
          </w:tcPr>
          <w:p w14:paraId="4E35F8BE"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UNIDAD FÍSICA</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tcPr>
          <w:p w14:paraId="0794634C" w14:textId="77777777" w:rsidR="004C33DA" w:rsidRPr="004C33DA" w:rsidRDefault="004C33DA" w:rsidP="004C33DA">
            <w:pPr>
              <w:autoSpaceDE w:val="0"/>
              <w:jc w:val="center"/>
              <w:rPr>
                <w:rFonts w:eastAsia="Times New Roman"/>
                <w:lang w:eastAsia="es-SV"/>
              </w:rPr>
            </w:pPr>
            <w:proofErr w:type="gramStart"/>
            <w:r w:rsidRPr="004C33DA">
              <w:rPr>
                <w:rFonts w:eastAsia="Times New Roman" w:cs="Calibri"/>
                <w:b/>
                <w:bCs/>
                <w:lang w:eastAsia="es-SV"/>
              </w:rPr>
              <w:t>CANTIDAD A ENTREGAR</w:t>
            </w:r>
            <w:proofErr w:type="gramEnd"/>
            <w:r w:rsidRPr="004C33DA">
              <w:rPr>
                <w:rFonts w:eastAsia="Times New Roman" w:cs="Calibri"/>
                <w:b/>
                <w:bCs/>
                <w:lang w:eastAsia="es-SV"/>
              </w:rPr>
              <w:t xml:space="preserve"> POR REGIÓN DE SALUD</w:t>
            </w:r>
          </w:p>
        </w:tc>
      </w:tr>
      <w:tr w:rsidR="004C33DA" w:rsidRPr="004C33DA" w14:paraId="7C6ACB2B" w14:textId="77777777" w:rsidTr="00806FFD">
        <w:tc>
          <w:tcPr>
            <w:tcW w:w="1470" w:type="dxa"/>
            <w:tcBorders>
              <w:top w:val="single" w:sz="4" w:space="0" w:color="000000"/>
              <w:left w:val="single" w:sz="4" w:space="0" w:color="000000"/>
              <w:bottom w:val="single" w:sz="4" w:space="0" w:color="000000"/>
            </w:tcBorders>
            <w:shd w:val="clear" w:color="auto" w:fill="auto"/>
          </w:tcPr>
          <w:p w14:paraId="665CD66F" w14:textId="77777777" w:rsidR="004C33DA" w:rsidRPr="004C33DA" w:rsidRDefault="004C33DA" w:rsidP="004C33DA">
            <w:pPr>
              <w:autoSpaceDE w:val="0"/>
              <w:snapToGrid w:val="0"/>
              <w:jc w:val="center"/>
              <w:rPr>
                <w:rFonts w:eastAsia="Times New Roman" w:cs="Calibri"/>
                <w:lang w:eastAsia="es-SV"/>
              </w:rPr>
            </w:pPr>
          </w:p>
        </w:tc>
        <w:tc>
          <w:tcPr>
            <w:tcW w:w="3405" w:type="dxa"/>
            <w:tcBorders>
              <w:top w:val="single" w:sz="4" w:space="0" w:color="000000"/>
              <w:left w:val="single" w:sz="4" w:space="0" w:color="000000"/>
              <w:bottom w:val="single" w:sz="4" w:space="0" w:color="000000"/>
            </w:tcBorders>
            <w:shd w:val="clear" w:color="auto" w:fill="auto"/>
          </w:tcPr>
          <w:p w14:paraId="129B5571" w14:textId="77777777" w:rsidR="004C33DA" w:rsidRPr="004C33DA" w:rsidRDefault="004C33DA" w:rsidP="004C33DA">
            <w:pPr>
              <w:autoSpaceDE w:val="0"/>
              <w:snapToGrid w:val="0"/>
              <w:jc w:val="center"/>
              <w:rPr>
                <w:rFonts w:eastAsia="Times New Roman" w:cs="Calibri"/>
                <w:lang w:eastAsia="es-SV"/>
              </w:rPr>
            </w:pPr>
          </w:p>
        </w:tc>
        <w:tc>
          <w:tcPr>
            <w:tcW w:w="1991" w:type="dxa"/>
            <w:tcBorders>
              <w:top w:val="single" w:sz="4" w:space="0" w:color="000000"/>
              <w:left w:val="single" w:sz="4" w:space="0" w:color="000000"/>
              <w:bottom w:val="single" w:sz="4" w:space="0" w:color="000000"/>
            </w:tcBorders>
            <w:shd w:val="clear" w:color="auto" w:fill="auto"/>
          </w:tcPr>
          <w:p w14:paraId="6C297FDA" w14:textId="77777777" w:rsidR="004C33DA" w:rsidRPr="004C33DA" w:rsidRDefault="004C33DA" w:rsidP="004C33DA">
            <w:pPr>
              <w:autoSpaceDE w:val="0"/>
              <w:snapToGrid w:val="0"/>
              <w:jc w:val="center"/>
              <w:rPr>
                <w:rFonts w:eastAsia="Times New Roman" w:cs="Calibri"/>
                <w:b/>
                <w:bCs/>
                <w:lang w:eastAsia="es-SV"/>
              </w:rPr>
            </w:pPr>
          </w:p>
        </w:tc>
        <w:tc>
          <w:tcPr>
            <w:tcW w:w="1661" w:type="dxa"/>
            <w:tcBorders>
              <w:top w:val="single" w:sz="4" w:space="0" w:color="000000"/>
              <w:left w:val="single" w:sz="4" w:space="0" w:color="000000"/>
              <w:bottom w:val="single" w:sz="4" w:space="0" w:color="000000"/>
            </w:tcBorders>
            <w:shd w:val="clear" w:color="auto" w:fill="auto"/>
          </w:tcPr>
          <w:p w14:paraId="0F1ACA0E"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b/>
                <w:bCs/>
                <w:lang w:eastAsia="es-SV"/>
              </w:rPr>
              <w:t xml:space="preserve">1ª Entrega </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1C6384E" w14:textId="77777777" w:rsidR="004C33DA" w:rsidRPr="004C33DA" w:rsidRDefault="004C33DA" w:rsidP="004C33DA">
            <w:pPr>
              <w:autoSpaceDE w:val="0"/>
              <w:jc w:val="center"/>
              <w:rPr>
                <w:rFonts w:eastAsia="Times New Roman"/>
                <w:lang w:eastAsia="es-SV"/>
              </w:rPr>
            </w:pPr>
            <w:r w:rsidRPr="004C33DA">
              <w:rPr>
                <w:rFonts w:eastAsia="Times New Roman" w:cs="Calibri"/>
                <w:b/>
                <w:bCs/>
                <w:lang w:eastAsia="es-SV"/>
              </w:rPr>
              <w:t>2ª Entrega</w:t>
            </w:r>
          </w:p>
        </w:tc>
      </w:tr>
      <w:tr w:rsidR="004C33DA" w:rsidRPr="004C33DA" w14:paraId="1A9A819D" w14:textId="77777777" w:rsidTr="00806FFD">
        <w:trPr>
          <w:trHeight w:val="314"/>
        </w:trPr>
        <w:tc>
          <w:tcPr>
            <w:tcW w:w="1470" w:type="dxa"/>
            <w:tcBorders>
              <w:top w:val="single" w:sz="4" w:space="0" w:color="000000"/>
              <w:left w:val="single" w:sz="4" w:space="0" w:color="000000"/>
              <w:bottom w:val="single" w:sz="4" w:space="0" w:color="000000"/>
            </w:tcBorders>
            <w:shd w:val="clear" w:color="auto" w:fill="auto"/>
          </w:tcPr>
          <w:p w14:paraId="280131B9" w14:textId="77777777" w:rsidR="004C33DA" w:rsidRPr="004C33DA" w:rsidRDefault="004C33DA" w:rsidP="004C33DA">
            <w:pPr>
              <w:autoSpaceDE w:val="0"/>
              <w:jc w:val="center"/>
              <w:rPr>
                <w:rFonts w:eastAsia="Times New Roman" w:cs="Calibri"/>
                <w:b/>
                <w:bCs/>
                <w:lang w:eastAsia="es-SV"/>
              </w:rPr>
            </w:pPr>
            <w:r w:rsidRPr="004C33DA">
              <w:rPr>
                <w:rFonts w:eastAsia="Times New Roman" w:cs="Calibri"/>
                <w:lang w:eastAsia="es-SV"/>
              </w:rPr>
              <w:t>1</w:t>
            </w:r>
          </w:p>
        </w:tc>
        <w:tc>
          <w:tcPr>
            <w:tcW w:w="3405" w:type="dxa"/>
            <w:tcBorders>
              <w:top w:val="single" w:sz="4" w:space="0" w:color="000000"/>
              <w:left w:val="single" w:sz="4" w:space="0" w:color="000000"/>
              <w:bottom w:val="single" w:sz="4" w:space="0" w:color="000000"/>
            </w:tcBorders>
            <w:shd w:val="clear" w:color="auto" w:fill="auto"/>
          </w:tcPr>
          <w:p w14:paraId="50DD5ED9" w14:textId="77777777" w:rsidR="004C33DA" w:rsidRPr="004C33DA" w:rsidRDefault="004C33DA" w:rsidP="004C33DA">
            <w:pPr>
              <w:autoSpaceDE w:val="0"/>
              <w:rPr>
                <w:rFonts w:eastAsia="Times New Roman" w:cs="Calibri"/>
                <w:b/>
                <w:bCs/>
                <w:lang w:eastAsia="es-SV"/>
              </w:rPr>
            </w:pPr>
            <w:r w:rsidRPr="004C33DA">
              <w:rPr>
                <w:rFonts w:eastAsia="Times New Roman" w:cs="Calibri"/>
                <w:b/>
                <w:bCs/>
                <w:lang w:eastAsia="es-SV"/>
              </w:rPr>
              <w:t>Complemento Vitamínico y</w:t>
            </w:r>
          </w:p>
          <w:p w14:paraId="578C8019" w14:textId="77777777" w:rsidR="004C33DA" w:rsidRPr="004C33DA" w:rsidRDefault="004C33DA" w:rsidP="004C33DA">
            <w:pPr>
              <w:autoSpaceDE w:val="0"/>
              <w:rPr>
                <w:rFonts w:eastAsia="Times New Roman" w:cs="Calibri"/>
                <w:lang w:eastAsia="es-SV"/>
              </w:rPr>
            </w:pPr>
            <w:r w:rsidRPr="004C33DA">
              <w:rPr>
                <w:rFonts w:eastAsia="Times New Roman" w:cs="Calibri"/>
                <w:b/>
                <w:bCs/>
                <w:lang w:eastAsia="es-SV"/>
              </w:rPr>
              <w:t>Mineral en polvo (sobre) 1 gramo.</w:t>
            </w:r>
          </w:p>
        </w:tc>
        <w:tc>
          <w:tcPr>
            <w:tcW w:w="1991" w:type="dxa"/>
            <w:tcBorders>
              <w:top w:val="single" w:sz="4" w:space="0" w:color="000000"/>
              <w:left w:val="single" w:sz="4" w:space="0" w:color="000000"/>
              <w:bottom w:val="single" w:sz="4" w:space="0" w:color="000000"/>
            </w:tcBorders>
            <w:shd w:val="clear" w:color="auto" w:fill="auto"/>
          </w:tcPr>
          <w:p w14:paraId="441B340C"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SOBRES</w:t>
            </w:r>
          </w:p>
        </w:tc>
        <w:tc>
          <w:tcPr>
            <w:tcW w:w="1661" w:type="dxa"/>
            <w:tcBorders>
              <w:top w:val="single" w:sz="4" w:space="0" w:color="000000"/>
              <w:left w:val="single" w:sz="4" w:space="0" w:color="000000"/>
              <w:bottom w:val="single" w:sz="4" w:space="0" w:color="000000"/>
            </w:tcBorders>
            <w:shd w:val="clear" w:color="auto" w:fill="auto"/>
          </w:tcPr>
          <w:p w14:paraId="62A87897" w14:textId="77777777" w:rsidR="004C33DA" w:rsidRPr="004C33DA" w:rsidRDefault="004C33DA" w:rsidP="004C33DA">
            <w:pPr>
              <w:autoSpaceDE w:val="0"/>
              <w:jc w:val="center"/>
              <w:rPr>
                <w:rFonts w:eastAsia="Times New Roman" w:cs="Calibri"/>
                <w:lang w:eastAsia="es-SV"/>
              </w:rPr>
            </w:pPr>
            <w:r w:rsidRPr="004C33DA">
              <w:rPr>
                <w:rFonts w:eastAsia="Times New Roman" w:cs="Calibri"/>
                <w:lang w:eastAsia="es-SV"/>
              </w:rPr>
              <w:t>590,000</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74271697" w14:textId="77777777" w:rsidR="004C33DA" w:rsidRPr="004C33DA" w:rsidRDefault="004C33DA" w:rsidP="004C33DA">
            <w:pPr>
              <w:autoSpaceDE w:val="0"/>
              <w:jc w:val="center"/>
              <w:rPr>
                <w:rFonts w:eastAsia="Times New Roman"/>
                <w:lang w:eastAsia="es-SV"/>
              </w:rPr>
            </w:pPr>
            <w:r w:rsidRPr="004C33DA">
              <w:rPr>
                <w:rFonts w:eastAsia="Times New Roman" w:cs="Calibri"/>
                <w:lang w:eastAsia="es-SV"/>
              </w:rPr>
              <w:t>590,000</w:t>
            </w:r>
          </w:p>
        </w:tc>
      </w:tr>
    </w:tbl>
    <w:p w14:paraId="346B2719" w14:textId="77777777" w:rsidR="004C33DA" w:rsidRPr="004C33DA" w:rsidRDefault="004C33DA" w:rsidP="004C33DA">
      <w:pPr>
        <w:autoSpaceDE w:val="0"/>
        <w:jc w:val="center"/>
        <w:rPr>
          <w:rFonts w:eastAsia="Times New Roman" w:cs="Calibri"/>
          <w:lang w:eastAsia="es-SV"/>
        </w:rPr>
      </w:pPr>
    </w:p>
    <w:p w14:paraId="1FD13E23" w14:textId="394995F0" w:rsidR="004C33DA" w:rsidRDefault="004C33DA" w:rsidP="00F235F0">
      <w:pPr>
        <w:tabs>
          <w:tab w:val="left" w:pos="5383"/>
        </w:tabs>
        <w:spacing w:line="360" w:lineRule="auto"/>
        <w:rPr>
          <w:rFonts w:asciiTheme="minorHAnsi" w:hAnsiTheme="minorHAnsi" w:cstheme="minorHAnsi"/>
          <w:sz w:val="18"/>
          <w:szCs w:val="18"/>
        </w:rPr>
      </w:pPr>
    </w:p>
    <w:p w14:paraId="5709EE21" w14:textId="33014EF1" w:rsidR="004C33DA" w:rsidRDefault="004C33DA" w:rsidP="00F235F0">
      <w:pPr>
        <w:tabs>
          <w:tab w:val="left" w:pos="5383"/>
        </w:tabs>
        <w:spacing w:line="360" w:lineRule="auto"/>
        <w:rPr>
          <w:rFonts w:asciiTheme="minorHAnsi" w:hAnsiTheme="minorHAnsi" w:cstheme="minorHAnsi"/>
          <w:sz w:val="18"/>
          <w:szCs w:val="18"/>
        </w:rPr>
      </w:pPr>
    </w:p>
    <w:p w14:paraId="543E3D0E" w14:textId="77777777" w:rsidR="004C33DA" w:rsidRPr="00020B08" w:rsidRDefault="004C33DA" w:rsidP="00F235F0">
      <w:pPr>
        <w:tabs>
          <w:tab w:val="left" w:pos="5383"/>
        </w:tabs>
        <w:spacing w:line="360" w:lineRule="auto"/>
        <w:rPr>
          <w:rFonts w:asciiTheme="minorHAnsi" w:hAnsiTheme="minorHAnsi" w:cstheme="minorHAnsi"/>
          <w:sz w:val="18"/>
          <w:szCs w:val="18"/>
        </w:rPr>
      </w:pPr>
    </w:p>
    <w:sectPr w:rsidR="004C33DA" w:rsidRPr="00020B08" w:rsidSect="009B2407">
      <w:headerReference w:type="default" r:id="rId14"/>
      <w:footerReference w:type="default" r:id="rId15"/>
      <w:pgSz w:w="12240" w:h="15840"/>
      <w:pgMar w:top="1417"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27594" w14:textId="77777777" w:rsidR="00E62F87" w:rsidRDefault="00E62F87" w:rsidP="002174F7">
      <w:pPr>
        <w:spacing w:after="0" w:line="240" w:lineRule="auto"/>
      </w:pPr>
      <w:r>
        <w:separator/>
      </w:r>
    </w:p>
  </w:endnote>
  <w:endnote w:type="continuationSeparator" w:id="0">
    <w:p w14:paraId="2D3CB01A" w14:textId="77777777" w:rsidR="00E62F87" w:rsidRDefault="00E62F87"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MS Mincho"/>
    <w:charset w:val="80"/>
    <w:family w:val="auto"/>
    <w:pitch w:val="variable"/>
  </w:font>
  <w:font w:name="FreeSans">
    <w:altName w:val="MS Mincho"/>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DejaVu Sans Condensed">
    <w:altName w:val="Sylfaen"/>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14:paraId="5A25248C" w14:textId="2ECE0D87" w:rsidR="009665F0" w:rsidRDefault="00E62F87">
        <w:pPr>
          <w:pStyle w:val="Piedepgina"/>
          <w:jc w:val="right"/>
        </w:pPr>
      </w:p>
    </w:sdtContent>
  </w:sdt>
  <w:p w14:paraId="5DF80206" w14:textId="77777777" w:rsidR="009665F0" w:rsidRDefault="009665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523510"/>
      <w:docPartObj>
        <w:docPartGallery w:val="Page Numbers (Bottom of Page)"/>
        <w:docPartUnique/>
      </w:docPartObj>
    </w:sdtPr>
    <w:sdtEndPr/>
    <w:sdtContent>
      <w:p w14:paraId="680B548A" w14:textId="77777777" w:rsidR="009665F0" w:rsidRDefault="009665F0">
        <w:pPr>
          <w:pStyle w:val="Piedepgina"/>
          <w:jc w:val="right"/>
        </w:pPr>
        <w:r>
          <w:fldChar w:fldCharType="begin"/>
        </w:r>
        <w:r>
          <w:instrText>PAGE   \* MERGEFORMAT</w:instrText>
        </w:r>
        <w:r>
          <w:fldChar w:fldCharType="separate"/>
        </w:r>
        <w:r w:rsidRPr="00EE375E">
          <w:rPr>
            <w:noProof/>
            <w:lang w:val="es-ES"/>
          </w:rPr>
          <w:t>1</w:t>
        </w:r>
        <w:r>
          <w:fldChar w:fldCharType="end"/>
        </w:r>
      </w:p>
    </w:sdtContent>
  </w:sdt>
  <w:p w14:paraId="15B729DF" w14:textId="77777777" w:rsidR="009665F0" w:rsidRDefault="009665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0BFEE" w14:textId="77777777" w:rsidR="00E62F87" w:rsidRDefault="00E62F87" w:rsidP="002174F7">
      <w:pPr>
        <w:spacing w:after="0" w:line="240" w:lineRule="auto"/>
      </w:pPr>
      <w:r>
        <w:separator/>
      </w:r>
    </w:p>
  </w:footnote>
  <w:footnote w:type="continuationSeparator" w:id="0">
    <w:p w14:paraId="17222786" w14:textId="77777777" w:rsidR="00E62F87" w:rsidRDefault="00E62F87" w:rsidP="002174F7">
      <w:pPr>
        <w:spacing w:after="0" w:line="240" w:lineRule="auto"/>
      </w:pPr>
      <w:r>
        <w:continuationSeparator/>
      </w:r>
    </w:p>
  </w:footnote>
  <w:footnote w:id="1">
    <w:p w14:paraId="1CAF4273" w14:textId="77777777" w:rsidR="009665F0" w:rsidRPr="00F12541" w:rsidRDefault="009665F0" w:rsidP="00AC6905">
      <w:pPr>
        <w:pStyle w:val="Textonotapie"/>
        <w:rPr>
          <w:sz w:val="18"/>
          <w:szCs w:val="18"/>
        </w:rPr>
      </w:pPr>
      <w:r w:rsidRPr="00F12541">
        <w:rPr>
          <w:rStyle w:val="Caracteresdenotaalpie"/>
          <w:sz w:val="18"/>
          <w:szCs w:val="18"/>
        </w:rPr>
        <w:footnoteRef/>
      </w:r>
      <w:r w:rsidRPr="00F12541">
        <w:rPr>
          <w:sz w:val="18"/>
          <w:szCs w:val="18"/>
          <w:lang w:val="en-US"/>
        </w:rPr>
        <w:tab/>
        <w:t xml:space="preserve">de Pee S, Kraemer K, van den Briel T, Boy E, Grasset C, Moench-Pfanner R, Zlotkin S, Bloem MW; World Food Programme; Sprinkles Global Health Initiative. Quality criteria for micronutrient powder products: report of a meeting organized by the World Food Programme and Sprinkles Global Health Initiative. </w:t>
      </w:r>
      <w:r w:rsidRPr="00F12541">
        <w:rPr>
          <w:sz w:val="18"/>
          <w:szCs w:val="18"/>
        </w:rPr>
        <w:t>Food Nutr Bull. 2008 Sep; 29(3):232-41.</w:t>
      </w:r>
    </w:p>
  </w:footnote>
  <w:footnote w:id="2">
    <w:p w14:paraId="0A94FB50" w14:textId="77777777" w:rsidR="009665F0" w:rsidRDefault="009665F0" w:rsidP="00AC6905">
      <w:pPr>
        <w:pStyle w:val="Textonotapie"/>
      </w:pPr>
      <w:r w:rsidRPr="00F12541">
        <w:rPr>
          <w:rStyle w:val="Caracteresdenotaalpie"/>
          <w:sz w:val="18"/>
          <w:szCs w:val="18"/>
        </w:rPr>
        <w:footnoteRef/>
      </w:r>
      <w:r w:rsidRPr="00F12541">
        <w:rPr>
          <w:sz w:val="18"/>
          <w:szCs w:val="18"/>
        </w:rPr>
        <w:tab/>
        <w:t xml:space="preserve"> Variación permitida en el contenido de nutrientes del producto final, almacenado como recomendado y analizado antes de la fecha de expiración.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9526" w14:textId="67115B85" w:rsidR="009665F0" w:rsidRDefault="009665F0" w:rsidP="002174F7">
    <w:pPr>
      <w:pStyle w:val="Encabezado"/>
      <w:jc w:val="right"/>
      <w:rPr>
        <w:sz w:val="16"/>
        <w:szCs w:val="16"/>
      </w:rPr>
    </w:pPr>
  </w:p>
  <w:p w14:paraId="50B61F88" w14:textId="71230205" w:rsidR="009665F0" w:rsidRPr="00F94532" w:rsidRDefault="009665F0" w:rsidP="00DA7B10">
    <w:pPr>
      <w:pStyle w:val="Encabezado"/>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9CA0" w14:textId="77777777" w:rsidR="009665F0" w:rsidRDefault="009665F0" w:rsidP="002174F7">
    <w:pPr>
      <w:pStyle w:val="Encabezado"/>
      <w:jc w:val="right"/>
      <w:rPr>
        <w:sz w:val="16"/>
        <w:szCs w:val="16"/>
      </w:rPr>
    </w:pPr>
    <w:r w:rsidRPr="002174F7">
      <w:rPr>
        <w:noProof/>
        <w:sz w:val="16"/>
        <w:szCs w:val="16"/>
        <w:lang w:val="es-ES" w:eastAsia="es-ES"/>
      </w:rPr>
      <w:drawing>
        <wp:anchor distT="0" distB="0" distL="114300" distR="114300" simplePos="0" relativeHeight="251659264" behindDoc="1" locked="0" layoutInCell="1" allowOverlap="1" wp14:anchorId="397072CE" wp14:editId="29F12693">
          <wp:simplePos x="0" y="0"/>
          <wp:positionH relativeFrom="column">
            <wp:posOffset>-203835</wp:posOffset>
          </wp:positionH>
          <wp:positionV relativeFrom="paragraph">
            <wp:posOffset>-163830</wp:posOffset>
          </wp:positionV>
          <wp:extent cx="2438400" cy="11525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14:paraId="10DCA129" w14:textId="77777777" w:rsidR="009665F0" w:rsidRPr="002174F7" w:rsidRDefault="009665F0" w:rsidP="00DA7B10">
    <w:pPr>
      <w:pStyle w:val="Encabezado"/>
      <w:jc w:val="right"/>
      <w:rPr>
        <w:sz w:val="16"/>
        <w:szCs w:val="16"/>
      </w:rPr>
    </w:pPr>
    <w:r w:rsidRPr="002174F7">
      <w:rPr>
        <w:sz w:val="16"/>
        <w:szCs w:val="16"/>
      </w:rPr>
      <w:t>MINISTERIO DE SALUD</w:t>
    </w:r>
  </w:p>
  <w:p w14:paraId="7B1F5F1C" w14:textId="77777777" w:rsidR="009665F0" w:rsidRDefault="009665F0" w:rsidP="004C3B14">
    <w:pPr>
      <w:pStyle w:val="Encabezado"/>
      <w:jc w:val="right"/>
      <w:rPr>
        <w:sz w:val="16"/>
        <w:szCs w:val="16"/>
      </w:rPr>
    </w:pPr>
    <w:r w:rsidRPr="00F94532">
      <w:rPr>
        <w:sz w:val="16"/>
        <w:szCs w:val="16"/>
      </w:rPr>
      <w:t>SAN SALVADOR, EL SALVADOR, C.A.</w:t>
    </w:r>
  </w:p>
  <w:p w14:paraId="7D909E5E" w14:textId="77777777" w:rsidR="009665F0" w:rsidRDefault="009665F0"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CONVENIO INDIVIDUAL DE FINANCIAMIENTO NO REEMBOLSABLE</w:t>
    </w:r>
  </w:p>
  <w:p w14:paraId="30187D40" w14:textId="77777777" w:rsidR="009665F0" w:rsidRDefault="009665F0" w:rsidP="00DA7B10">
    <w:pPr>
      <w:tabs>
        <w:tab w:val="left" w:pos="-720"/>
      </w:tabs>
      <w:spacing w:after="0" w:line="240" w:lineRule="auto"/>
      <w:jc w:val="center"/>
      <w:rPr>
        <w:sz w:val="16"/>
        <w:szCs w:val="16"/>
        <w:lang w:eastAsia="es-SV"/>
      </w:rPr>
    </w:pPr>
    <w:r w:rsidRPr="00DA7B10">
      <w:rPr>
        <w:sz w:val="16"/>
        <w:szCs w:val="16"/>
        <w:lang w:eastAsia="es-SV"/>
      </w:rPr>
      <w:t xml:space="preserve"> </w:t>
    </w:r>
    <w:r>
      <w:rPr>
        <w:sz w:val="16"/>
        <w:szCs w:val="16"/>
        <w:lang w:eastAsia="es-SV"/>
      </w:rPr>
      <w:t xml:space="preserve">                                                                                                                                                     </w:t>
    </w:r>
    <w:r w:rsidRPr="00DA7B10">
      <w:rPr>
        <w:sz w:val="16"/>
        <w:szCs w:val="16"/>
        <w:lang w:eastAsia="es-SV"/>
      </w:rPr>
      <w:t xml:space="preserve">DE INVERSIÓNDEL FONDO MESOAMERICANO DE SALUD </w:t>
    </w:r>
  </w:p>
  <w:p w14:paraId="3689D8E4" w14:textId="77777777" w:rsidR="009665F0" w:rsidRPr="00F94532" w:rsidRDefault="009665F0"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No. GRT/HE-16714-ES GRT/HE-16715-ES</w:t>
    </w:r>
  </w:p>
  <w:p w14:paraId="61527818" w14:textId="77777777" w:rsidR="009665F0" w:rsidRPr="00F94532" w:rsidRDefault="009665F0" w:rsidP="00DA7B10">
    <w:pPr>
      <w:spacing w:after="0" w:line="240" w:lineRule="auto"/>
      <w:jc w:val="center"/>
      <w:rPr>
        <w:rFonts w:cs="Calibri"/>
        <w:sz w:val="16"/>
        <w:szCs w:val="16"/>
        <w:lang w:val="es-CO"/>
      </w:rPr>
    </w:pPr>
    <w:r>
      <w:rPr>
        <w:sz w:val="16"/>
        <w:szCs w:val="16"/>
        <w:lang w:eastAsia="es-SV"/>
      </w:rPr>
      <w:t xml:space="preserve">                                                                                                                                                            </w:t>
    </w:r>
    <w:r w:rsidRPr="0068104C">
      <w:rPr>
        <w:rFonts w:cs="Calibri"/>
        <w:sz w:val="16"/>
        <w:szCs w:val="16"/>
        <w:lang w:val="es-CO"/>
      </w:rPr>
      <w:t xml:space="preserve">COMPARACIÓN DE PRECIOS </w:t>
    </w:r>
    <w:r w:rsidRPr="00FD6302">
      <w:rPr>
        <w:rFonts w:cs="Calibri"/>
        <w:sz w:val="16"/>
        <w:szCs w:val="16"/>
        <w:lang w:val="es-CO"/>
      </w:rPr>
      <w:t>ISM3-14-CP-B-MINSAL</w:t>
    </w:r>
  </w:p>
  <w:p w14:paraId="33D625AF" w14:textId="77777777" w:rsidR="009665F0" w:rsidRPr="00F94532" w:rsidRDefault="009665F0" w:rsidP="00DA7B10">
    <w:pPr>
      <w:pStyle w:val="Encabezado"/>
      <w:jc w:val="right"/>
      <w:rPr>
        <w:sz w:val="16"/>
        <w:szCs w:val="16"/>
      </w:rPr>
    </w:pPr>
    <w:r w:rsidRPr="00F94532">
      <w:rPr>
        <w:sz w:val="16"/>
        <w:szCs w:val="16"/>
      </w:rPr>
      <w:t xml:space="preserve">CONTRATO DE </w:t>
    </w:r>
    <w:r>
      <w:rPr>
        <w:sz w:val="16"/>
        <w:szCs w:val="16"/>
      </w:rPr>
      <w:t>SUMINISTRO DE BIENES No.03</w:t>
    </w:r>
    <w:r w:rsidRPr="00F94532">
      <w:rPr>
        <w:sz w:val="16"/>
        <w:szCs w:val="16"/>
      </w:rPr>
      <w:t>/20</w:t>
    </w:r>
    <w:r>
      <w:rPr>
        <w:sz w:val="16"/>
        <w:szCs w:val="16"/>
      </w:rPr>
      <w:t>20</w:t>
    </w:r>
    <w:r w:rsidRPr="00F94532">
      <w:rPr>
        <w:sz w:val="16"/>
        <w:szCs w:val="16"/>
      </w:rPr>
      <w:t xml:space="preserve">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14511115"/>
    <w:multiLevelType w:val="multilevel"/>
    <w:tmpl w:val="1CAEAABE"/>
    <w:lvl w:ilvl="0">
      <w:start w:val="1"/>
      <w:numFmt w:val="decimal"/>
      <w:lvlText w:val="%1."/>
      <w:lvlJc w:val="left"/>
      <w:pPr>
        <w:tabs>
          <w:tab w:val="num" w:pos="720"/>
        </w:tabs>
        <w:ind w:left="720" w:hanging="360"/>
      </w:pPr>
      <w:rPr>
        <w:rFonts w:ascii="Calibri" w:hAnsi="Calibri" w:cs="Calibri" w:hint="default"/>
        <w:kern w:val="24"/>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0951FC"/>
    <w:multiLevelType w:val="hybridMultilevel"/>
    <w:tmpl w:val="9968D844"/>
    <w:lvl w:ilvl="0" w:tplc="32BEED98">
      <w:start w:val="2"/>
      <w:numFmt w:val="upperLetter"/>
      <w:lvlText w:val="%1."/>
      <w:lvlJc w:val="left"/>
      <w:pPr>
        <w:ind w:left="501" w:hanging="360"/>
      </w:pPr>
      <w:rPr>
        <w:rFonts w:hint="default"/>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5" w15:restartNumberingAfterBreak="0">
    <w:nsid w:val="31C46453"/>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7" w15:restartNumberingAfterBreak="0">
    <w:nsid w:val="38055F3A"/>
    <w:multiLevelType w:val="hybridMultilevel"/>
    <w:tmpl w:val="9802FC62"/>
    <w:lvl w:ilvl="0" w:tplc="A6D48C02">
      <w:start w:val="1"/>
      <w:numFmt w:val="bullet"/>
      <w:lvlText w:val="-"/>
      <w:lvlJc w:val="left"/>
      <w:pPr>
        <w:ind w:left="1211" w:hanging="360"/>
      </w:pPr>
      <w:rPr>
        <w:rFonts w:ascii="Calibri" w:eastAsia="Times New Roman" w:hAnsi="Calibri" w:cs="Calibri" w:hint="default"/>
        <w:b/>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8"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14"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5"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394DC4"/>
    <w:multiLevelType w:val="hybridMultilevel"/>
    <w:tmpl w:val="5A9A5DDC"/>
    <w:lvl w:ilvl="0" w:tplc="198A0AD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7A235946"/>
    <w:multiLevelType w:val="hybridMultilevel"/>
    <w:tmpl w:val="D424105C"/>
    <w:lvl w:ilvl="0" w:tplc="1320F4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9"/>
  </w:num>
  <w:num w:numId="5">
    <w:abstractNumId w:val="1"/>
  </w:num>
  <w:num w:numId="6">
    <w:abstractNumId w:val="14"/>
  </w:num>
  <w:num w:numId="7">
    <w:abstractNumId w:val="13"/>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7"/>
  </w:num>
  <w:num w:numId="13">
    <w:abstractNumId w:val="0"/>
  </w:num>
  <w:num w:numId="14">
    <w:abstractNumId w:val="7"/>
  </w:num>
  <w:num w:numId="15">
    <w:abstractNumId w:val="16"/>
  </w:num>
  <w:num w:numId="16">
    <w:abstractNumId w:val="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F7"/>
    <w:rsid w:val="0000396B"/>
    <w:rsid w:val="00006B3B"/>
    <w:rsid w:val="0002027D"/>
    <w:rsid w:val="00020B08"/>
    <w:rsid w:val="00034F2A"/>
    <w:rsid w:val="00035AA8"/>
    <w:rsid w:val="00036724"/>
    <w:rsid w:val="0004706D"/>
    <w:rsid w:val="00053868"/>
    <w:rsid w:val="000772AA"/>
    <w:rsid w:val="000776AC"/>
    <w:rsid w:val="00081413"/>
    <w:rsid w:val="00086158"/>
    <w:rsid w:val="00087CA7"/>
    <w:rsid w:val="00093679"/>
    <w:rsid w:val="000A0060"/>
    <w:rsid w:val="000A2CDE"/>
    <w:rsid w:val="000B3321"/>
    <w:rsid w:val="000C1081"/>
    <w:rsid w:val="000C4208"/>
    <w:rsid w:val="000D58C9"/>
    <w:rsid w:val="000E03DF"/>
    <w:rsid w:val="000F70D5"/>
    <w:rsid w:val="00112443"/>
    <w:rsid w:val="00121411"/>
    <w:rsid w:val="00124712"/>
    <w:rsid w:val="001377EF"/>
    <w:rsid w:val="00154682"/>
    <w:rsid w:val="0016151F"/>
    <w:rsid w:val="00163C4B"/>
    <w:rsid w:val="00164FD2"/>
    <w:rsid w:val="00164FE7"/>
    <w:rsid w:val="0019129C"/>
    <w:rsid w:val="001A1784"/>
    <w:rsid w:val="001A2B0A"/>
    <w:rsid w:val="001A6B3A"/>
    <w:rsid w:val="001A7C29"/>
    <w:rsid w:val="001B67E0"/>
    <w:rsid w:val="001E0A71"/>
    <w:rsid w:val="001E7FF5"/>
    <w:rsid w:val="001F0641"/>
    <w:rsid w:val="001F0AB7"/>
    <w:rsid w:val="001F5CA9"/>
    <w:rsid w:val="00201348"/>
    <w:rsid w:val="00203814"/>
    <w:rsid w:val="00212DF8"/>
    <w:rsid w:val="002174F7"/>
    <w:rsid w:val="00252A5B"/>
    <w:rsid w:val="00263549"/>
    <w:rsid w:val="00267505"/>
    <w:rsid w:val="00292B2C"/>
    <w:rsid w:val="0029718B"/>
    <w:rsid w:val="002C2060"/>
    <w:rsid w:val="002D758C"/>
    <w:rsid w:val="002E409D"/>
    <w:rsid w:val="002E6552"/>
    <w:rsid w:val="002F0DF2"/>
    <w:rsid w:val="002F2621"/>
    <w:rsid w:val="002F3E95"/>
    <w:rsid w:val="002F5E8F"/>
    <w:rsid w:val="00300BD3"/>
    <w:rsid w:val="003226AF"/>
    <w:rsid w:val="00330F1D"/>
    <w:rsid w:val="003409F0"/>
    <w:rsid w:val="00352F8F"/>
    <w:rsid w:val="003545EA"/>
    <w:rsid w:val="003620EB"/>
    <w:rsid w:val="00371AB5"/>
    <w:rsid w:val="00384D2F"/>
    <w:rsid w:val="0038629D"/>
    <w:rsid w:val="003922E6"/>
    <w:rsid w:val="003936BC"/>
    <w:rsid w:val="003962F2"/>
    <w:rsid w:val="003B0F84"/>
    <w:rsid w:val="003C4B55"/>
    <w:rsid w:val="003C56D1"/>
    <w:rsid w:val="003C7F69"/>
    <w:rsid w:val="003D3CFB"/>
    <w:rsid w:val="003E5F1C"/>
    <w:rsid w:val="003F4A87"/>
    <w:rsid w:val="00404C38"/>
    <w:rsid w:val="00412CF3"/>
    <w:rsid w:val="004320E1"/>
    <w:rsid w:val="00452584"/>
    <w:rsid w:val="00455913"/>
    <w:rsid w:val="00463DB1"/>
    <w:rsid w:val="0046587A"/>
    <w:rsid w:val="004676AC"/>
    <w:rsid w:val="00476DA9"/>
    <w:rsid w:val="00491C16"/>
    <w:rsid w:val="004B11EB"/>
    <w:rsid w:val="004B2355"/>
    <w:rsid w:val="004C33DA"/>
    <w:rsid w:val="004C3B14"/>
    <w:rsid w:val="004C4EA9"/>
    <w:rsid w:val="004D68B5"/>
    <w:rsid w:val="004E4DF1"/>
    <w:rsid w:val="004F1B9C"/>
    <w:rsid w:val="004F1F9F"/>
    <w:rsid w:val="004F4C38"/>
    <w:rsid w:val="005032A9"/>
    <w:rsid w:val="00507D6D"/>
    <w:rsid w:val="00510C8E"/>
    <w:rsid w:val="00521650"/>
    <w:rsid w:val="005219BC"/>
    <w:rsid w:val="005407E5"/>
    <w:rsid w:val="00540B18"/>
    <w:rsid w:val="005446F0"/>
    <w:rsid w:val="00550CB5"/>
    <w:rsid w:val="00551262"/>
    <w:rsid w:val="005545BB"/>
    <w:rsid w:val="00563169"/>
    <w:rsid w:val="00582C85"/>
    <w:rsid w:val="00584BEC"/>
    <w:rsid w:val="00593057"/>
    <w:rsid w:val="005939FC"/>
    <w:rsid w:val="00593BDA"/>
    <w:rsid w:val="0059604B"/>
    <w:rsid w:val="005A26F9"/>
    <w:rsid w:val="005A4EAE"/>
    <w:rsid w:val="005B5965"/>
    <w:rsid w:val="005B6AE2"/>
    <w:rsid w:val="005C6196"/>
    <w:rsid w:val="005C65A6"/>
    <w:rsid w:val="005D0346"/>
    <w:rsid w:val="005D5617"/>
    <w:rsid w:val="005E783A"/>
    <w:rsid w:val="005F27A1"/>
    <w:rsid w:val="005F5839"/>
    <w:rsid w:val="00601EBC"/>
    <w:rsid w:val="00621D35"/>
    <w:rsid w:val="00631132"/>
    <w:rsid w:val="006430D9"/>
    <w:rsid w:val="0065155D"/>
    <w:rsid w:val="0067499D"/>
    <w:rsid w:val="0068104C"/>
    <w:rsid w:val="006A05F7"/>
    <w:rsid w:val="006B2B3E"/>
    <w:rsid w:val="006B5060"/>
    <w:rsid w:val="006B66BD"/>
    <w:rsid w:val="006C76A5"/>
    <w:rsid w:val="006D1CBD"/>
    <w:rsid w:val="006D28B6"/>
    <w:rsid w:val="006E4328"/>
    <w:rsid w:val="006F1634"/>
    <w:rsid w:val="006F527C"/>
    <w:rsid w:val="006F7314"/>
    <w:rsid w:val="006F7E23"/>
    <w:rsid w:val="00705596"/>
    <w:rsid w:val="00713067"/>
    <w:rsid w:val="007139F6"/>
    <w:rsid w:val="00720CB6"/>
    <w:rsid w:val="007269B9"/>
    <w:rsid w:val="0074260E"/>
    <w:rsid w:val="0074346E"/>
    <w:rsid w:val="00743E4D"/>
    <w:rsid w:val="00745C36"/>
    <w:rsid w:val="00754194"/>
    <w:rsid w:val="007652C5"/>
    <w:rsid w:val="007670C7"/>
    <w:rsid w:val="007676DA"/>
    <w:rsid w:val="00785184"/>
    <w:rsid w:val="00790E98"/>
    <w:rsid w:val="0079563A"/>
    <w:rsid w:val="007A172C"/>
    <w:rsid w:val="007A6846"/>
    <w:rsid w:val="007B7709"/>
    <w:rsid w:val="007C00F7"/>
    <w:rsid w:val="007D570C"/>
    <w:rsid w:val="007D6223"/>
    <w:rsid w:val="007E27A9"/>
    <w:rsid w:val="007E6118"/>
    <w:rsid w:val="007F409B"/>
    <w:rsid w:val="007F662F"/>
    <w:rsid w:val="008002E9"/>
    <w:rsid w:val="008008E4"/>
    <w:rsid w:val="00806FFD"/>
    <w:rsid w:val="008321BC"/>
    <w:rsid w:val="00834976"/>
    <w:rsid w:val="00843B8A"/>
    <w:rsid w:val="0084570C"/>
    <w:rsid w:val="00860308"/>
    <w:rsid w:val="00861F95"/>
    <w:rsid w:val="00867ADE"/>
    <w:rsid w:val="00872E99"/>
    <w:rsid w:val="008747E2"/>
    <w:rsid w:val="00884D20"/>
    <w:rsid w:val="008861FF"/>
    <w:rsid w:val="008862F2"/>
    <w:rsid w:val="008C5966"/>
    <w:rsid w:val="008C5F53"/>
    <w:rsid w:val="008F2561"/>
    <w:rsid w:val="008F604E"/>
    <w:rsid w:val="009034BE"/>
    <w:rsid w:val="00916738"/>
    <w:rsid w:val="00923AC6"/>
    <w:rsid w:val="009449AE"/>
    <w:rsid w:val="009665F0"/>
    <w:rsid w:val="00970127"/>
    <w:rsid w:val="00977404"/>
    <w:rsid w:val="00996917"/>
    <w:rsid w:val="009B149E"/>
    <w:rsid w:val="009B2407"/>
    <w:rsid w:val="009B3223"/>
    <w:rsid w:val="009B5B7B"/>
    <w:rsid w:val="009C2ADD"/>
    <w:rsid w:val="009C3C80"/>
    <w:rsid w:val="009D23D4"/>
    <w:rsid w:val="009F0C6A"/>
    <w:rsid w:val="009F7DDC"/>
    <w:rsid w:val="00A066CE"/>
    <w:rsid w:val="00A07742"/>
    <w:rsid w:val="00A24035"/>
    <w:rsid w:val="00A32AFD"/>
    <w:rsid w:val="00A335B3"/>
    <w:rsid w:val="00A408C5"/>
    <w:rsid w:val="00A54C62"/>
    <w:rsid w:val="00A60B16"/>
    <w:rsid w:val="00A739F2"/>
    <w:rsid w:val="00A7504B"/>
    <w:rsid w:val="00A875B5"/>
    <w:rsid w:val="00AC5A14"/>
    <w:rsid w:val="00AC6905"/>
    <w:rsid w:val="00AE041E"/>
    <w:rsid w:val="00AF3D32"/>
    <w:rsid w:val="00B1241C"/>
    <w:rsid w:val="00B22914"/>
    <w:rsid w:val="00B2653A"/>
    <w:rsid w:val="00B348A4"/>
    <w:rsid w:val="00B46520"/>
    <w:rsid w:val="00B515B8"/>
    <w:rsid w:val="00B526F7"/>
    <w:rsid w:val="00B608A1"/>
    <w:rsid w:val="00B63FE0"/>
    <w:rsid w:val="00B65A71"/>
    <w:rsid w:val="00B74855"/>
    <w:rsid w:val="00B76579"/>
    <w:rsid w:val="00B7717D"/>
    <w:rsid w:val="00B96FB9"/>
    <w:rsid w:val="00BA5C0A"/>
    <w:rsid w:val="00BB5E78"/>
    <w:rsid w:val="00BB6EC5"/>
    <w:rsid w:val="00BC09E6"/>
    <w:rsid w:val="00BC29F0"/>
    <w:rsid w:val="00BD1C2B"/>
    <w:rsid w:val="00BD3D0F"/>
    <w:rsid w:val="00BE2B91"/>
    <w:rsid w:val="00C14C86"/>
    <w:rsid w:val="00C1746A"/>
    <w:rsid w:val="00C257C6"/>
    <w:rsid w:val="00C33E4A"/>
    <w:rsid w:val="00C47010"/>
    <w:rsid w:val="00C63772"/>
    <w:rsid w:val="00C6606D"/>
    <w:rsid w:val="00C727A1"/>
    <w:rsid w:val="00C72C17"/>
    <w:rsid w:val="00CB1E54"/>
    <w:rsid w:val="00CC1702"/>
    <w:rsid w:val="00CC4EDE"/>
    <w:rsid w:val="00CC533E"/>
    <w:rsid w:val="00D017F0"/>
    <w:rsid w:val="00D045C3"/>
    <w:rsid w:val="00D14B5E"/>
    <w:rsid w:val="00D2384E"/>
    <w:rsid w:val="00D36FFD"/>
    <w:rsid w:val="00D523E1"/>
    <w:rsid w:val="00D53A88"/>
    <w:rsid w:val="00D543D3"/>
    <w:rsid w:val="00D627CF"/>
    <w:rsid w:val="00D6299D"/>
    <w:rsid w:val="00D6403C"/>
    <w:rsid w:val="00D80D3B"/>
    <w:rsid w:val="00D82EE5"/>
    <w:rsid w:val="00DA205B"/>
    <w:rsid w:val="00DA2367"/>
    <w:rsid w:val="00DA7B10"/>
    <w:rsid w:val="00DC0BC1"/>
    <w:rsid w:val="00DD202A"/>
    <w:rsid w:val="00DD22C9"/>
    <w:rsid w:val="00DD51F8"/>
    <w:rsid w:val="00DD5F6B"/>
    <w:rsid w:val="00DE3296"/>
    <w:rsid w:val="00DE66AC"/>
    <w:rsid w:val="00E03835"/>
    <w:rsid w:val="00E14E53"/>
    <w:rsid w:val="00E17BE8"/>
    <w:rsid w:val="00E22D79"/>
    <w:rsid w:val="00E24342"/>
    <w:rsid w:val="00E27B6F"/>
    <w:rsid w:val="00E561CC"/>
    <w:rsid w:val="00E61115"/>
    <w:rsid w:val="00E62F87"/>
    <w:rsid w:val="00E64883"/>
    <w:rsid w:val="00E767F2"/>
    <w:rsid w:val="00E8061A"/>
    <w:rsid w:val="00E94EB6"/>
    <w:rsid w:val="00EA2168"/>
    <w:rsid w:val="00EA6577"/>
    <w:rsid w:val="00EB1ED3"/>
    <w:rsid w:val="00EC018F"/>
    <w:rsid w:val="00ED2D94"/>
    <w:rsid w:val="00EE1639"/>
    <w:rsid w:val="00EE375E"/>
    <w:rsid w:val="00EE7074"/>
    <w:rsid w:val="00EF135D"/>
    <w:rsid w:val="00EF1962"/>
    <w:rsid w:val="00F01FB5"/>
    <w:rsid w:val="00F02AAE"/>
    <w:rsid w:val="00F16B9E"/>
    <w:rsid w:val="00F17EA2"/>
    <w:rsid w:val="00F235F0"/>
    <w:rsid w:val="00F246AC"/>
    <w:rsid w:val="00F24794"/>
    <w:rsid w:val="00F25834"/>
    <w:rsid w:val="00F265EC"/>
    <w:rsid w:val="00F26766"/>
    <w:rsid w:val="00F301D2"/>
    <w:rsid w:val="00F31CBC"/>
    <w:rsid w:val="00F4281C"/>
    <w:rsid w:val="00F43E65"/>
    <w:rsid w:val="00F512BD"/>
    <w:rsid w:val="00F55CDF"/>
    <w:rsid w:val="00F569A8"/>
    <w:rsid w:val="00F56FC3"/>
    <w:rsid w:val="00F63761"/>
    <w:rsid w:val="00F661E0"/>
    <w:rsid w:val="00F80BAA"/>
    <w:rsid w:val="00F933F5"/>
    <w:rsid w:val="00F94532"/>
    <w:rsid w:val="00FA59A7"/>
    <w:rsid w:val="00FD157D"/>
    <w:rsid w:val="00FD1CE6"/>
    <w:rsid w:val="00FD6302"/>
    <w:rsid w:val="00FF295C"/>
    <w:rsid w:val="00FF57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E5EF"/>
  <w15:docId w15:val="{9328C211-D884-482C-A7F5-FF72F328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customStyle="1" w:styleId="Mencinsinresolver1">
    <w:name w:val="Mención sin resolver1"/>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uiPriority w:val="34"/>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 w:type="paragraph" w:customStyle="1" w:styleId="Contenidodelatabla">
    <w:name w:val="Contenido de la tabla"/>
    <w:basedOn w:val="Normal"/>
    <w:qFormat/>
    <w:rsid w:val="009034BE"/>
    <w:pPr>
      <w:widowControl w:val="0"/>
      <w:suppressLineNumbers/>
      <w:suppressAutoHyphens/>
      <w:spacing w:after="0" w:line="100" w:lineRule="atLeast"/>
      <w:textAlignment w:val="baseline"/>
    </w:pPr>
    <w:rPr>
      <w:rFonts w:ascii="DejaVu Sans" w:eastAsia="Times New Roman" w:hAnsi="DejaVu Sans" w:cs="DejaVu Sans"/>
      <w:sz w:val="24"/>
      <w:szCs w:val="24"/>
      <w:lang w:eastAsia="zh-CN"/>
    </w:rPr>
  </w:style>
  <w:style w:type="paragraph" w:styleId="Textoindependiente">
    <w:name w:val="Body Text"/>
    <w:basedOn w:val="Normal"/>
    <w:link w:val="TextoindependienteCar"/>
    <w:rsid w:val="009B3223"/>
    <w:pPr>
      <w:widowControl w:val="0"/>
      <w:suppressAutoHyphens/>
      <w:spacing w:after="120" w:line="276" w:lineRule="auto"/>
      <w:jc w:val="both"/>
    </w:pPr>
    <w:rPr>
      <w:rFonts w:ascii="Arial" w:eastAsia="Times New Roman" w:hAnsi="Arial" w:cs="Arial"/>
      <w:sz w:val="24"/>
      <w:szCs w:val="20"/>
      <w:lang w:eastAsia="zh-CN"/>
    </w:rPr>
  </w:style>
  <w:style w:type="character" w:customStyle="1" w:styleId="TextoindependienteCar">
    <w:name w:val="Texto independiente Car"/>
    <w:basedOn w:val="Fuentedeprrafopredeter"/>
    <w:link w:val="Textoindependiente"/>
    <w:rsid w:val="009B3223"/>
    <w:rPr>
      <w:rFonts w:ascii="Arial" w:eastAsia="Times New Roman" w:hAnsi="Arial" w:cs="Arial"/>
      <w:sz w:val="24"/>
      <w:szCs w:val="20"/>
      <w:lang w:eastAsia="zh-CN"/>
    </w:rPr>
  </w:style>
  <w:style w:type="character" w:styleId="Hipervnculovisitado">
    <w:name w:val="FollowedHyperlink"/>
    <w:basedOn w:val="Fuentedeprrafopredeter"/>
    <w:uiPriority w:val="99"/>
    <w:semiHidden/>
    <w:unhideWhenUsed/>
    <w:rsid w:val="00164FD2"/>
    <w:rPr>
      <w:color w:val="954F72" w:themeColor="followedHyperlink"/>
      <w:u w:val="single"/>
    </w:rPr>
  </w:style>
  <w:style w:type="character" w:styleId="Mencinsinresolver">
    <w:name w:val="Unresolved Mention"/>
    <w:basedOn w:val="Fuentedeprrafopredeter"/>
    <w:uiPriority w:val="99"/>
    <w:semiHidden/>
    <w:unhideWhenUsed/>
    <w:rsid w:val="00164FE7"/>
    <w:rPr>
      <w:color w:val="605E5C"/>
      <w:shd w:val="clear" w:color="auto" w:fill="E1DFDD"/>
    </w:rPr>
  </w:style>
  <w:style w:type="paragraph" w:customStyle="1" w:styleId="Prrafodelista1">
    <w:name w:val="Párrafo de lista1"/>
    <w:basedOn w:val="Normal"/>
    <w:rsid w:val="00020B08"/>
    <w:pPr>
      <w:widowControl w:val="0"/>
      <w:suppressAutoHyphens/>
      <w:spacing w:after="200" w:line="240" w:lineRule="auto"/>
      <w:ind w:left="720"/>
      <w:contextualSpacing/>
    </w:pPr>
    <w:rPr>
      <w:rFonts w:ascii="Liberation Serif" w:eastAsia="Droid Sans Fallback" w:hAnsi="Liberation Serif" w:cs="FreeSans"/>
      <w:kern w:val="1"/>
      <w:sz w:val="24"/>
      <w:szCs w:val="24"/>
      <w:lang w:eastAsia="zh-CN" w:bidi="hi-IN"/>
    </w:rPr>
  </w:style>
  <w:style w:type="paragraph" w:styleId="Textonotapie">
    <w:name w:val="footnote text"/>
    <w:basedOn w:val="Normal"/>
    <w:link w:val="TextonotapieCar"/>
    <w:uiPriority w:val="99"/>
    <w:semiHidden/>
    <w:unhideWhenUsed/>
    <w:rsid w:val="00AC69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6905"/>
    <w:rPr>
      <w:rFonts w:ascii="Calibri" w:eastAsia="Calibri" w:hAnsi="Calibri" w:cs="Times New Roman"/>
      <w:sz w:val="20"/>
      <w:szCs w:val="20"/>
    </w:rPr>
  </w:style>
  <w:style w:type="table" w:styleId="Tablaconcuadrcula">
    <w:name w:val="Table Grid"/>
    <w:basedOn w:val="Tablanormal"/>
    <w:uiPriority w:val="59"/>
    <w:rsid w:val="00AC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alpie">
    <w:name w:val="Caracteres de nota al pie"/>
    <w:rsid w:val="00AC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9467">
      <w:bodyDiv w:val="1"/>
      <w:marLeft w:val="0"/>
      <w:marRight w:val="0"/>
      <w:marTop w:val="0"/>
      <w:marBottom w:val="0"/>
      <w:divBdr>
        <w:top w:val="none" w:sz="0" w:space="0" w:color="auto"/>
        <w:left w:val="none" w:sz="0" w:space="0" w:color="auto"/>
        <w:bottom w:val="none" w:sz="0" w:space="0" w:color="auto"/>
        <w:right w:val="none" w:sz="0" w:space="0" w:color="auto"/>
      </w:divBdr>
    </w:div>
    <w:div w:id="398020659">
      <w:bodyDiv w:val="1"/>
      <w:marLeft w:val="0"/>
      <w:marRight w:val="0"/>
      <w:marTop w:val="0"/>
      <w:marBottom w:val="0"/>
      <w:divBdr>
        <w:top w:val="none" w:sz="0" w:space="0" w:color="auto"/>
        <w:left w:val="none" w:sz="0" w:space="0" w:color="auto"/>
        <w:bottom w:val="none" w:sz="0" w:space="0" w:color="auto"/>
        <w:right w:val="none" w:sz="0" w:space="0" w:color="auto"/>
      </w:divBdr>
    </w:div>
    <w:div w:id="837647850">
      <w:bodyDiv w:val="1"/>
      <w:marLeft w:val="0"/>
      <w:marRight w:val="0"/>
      <w:marTop w:val="0"/>
      <w:marBottom w:val="0"/>
      <w:divBdr>
        <w:top w:val="none" w:sz="0" w:space="0" w:color="auto"/>
        <w:left w:val="none" w:sz="0" w:space="0" w:color="auto"/>
        <w:bottom w:val="none" w:sz="0" w:space="0" w:color="auto"/>
        <w:right w:val="none" w:sz="0" w:space="0" w:color="auto"/>
      </w:divBdr>
    </w:div>
    <w:div w:id="963729709">
      <w:bodyDiv w:val="1"/>
      <w:marLeft w:val="0"/>
      <w:marRight w:val="0"/>
      <w:marTop w:val="0"/>
      <w:marBottom w:val="0"/>
      <w:divBdr>
        <w:top w:val="none" w:sz="0" w:space="0" w:color="auto"/>
        <w:left w:val="none" w:sz="0" w:space="0" w:color="auto"/>
        <w:bottom w:val="none" w:sz="0" w:space="0" w:color="auto"/>
        <w:right w:val="none" w:sz="0" w:space="0" w:color="auto"/>
      </w:divBdr>
    </w:div>
    <w:div w:id="998922304">
      <w:bodyDiv w:val="1"/>
      <w:marLeft w:val="0"/>
      <w:marRight w:val="0"/>
      <w:marTop w:val="0"/>
      <w:marBottom w:val="0"/>
      <w:divBdr>
        <w:top w:val="none" w:sz="0" w:space="0" w:color="auto"/>
        <w:left w:val="none" w:sz="0" w:space="0" w:color="auto"/>
        <w:bottom w:val="none" w:sz="0" w:space="0" w:color="auto"/>
        <w:right w:val="none" w:sz="0" w:space="0" w:color="auto"/>
      </w:divBdr>
    </w:div>
    <w:div w:id="1278027996">
      <w:bodyDiv w:val="1"/>
      <w:marLeft w:val="0"/>
      <w:marRight w:val="0"/>
      <w:marTop w:val="0"/>
      <w:marBottom w:val="0"/>
      <w:divBdr>
        <w:top w:val="none" w:sz="0" w:space="0" w:color="auto"/>
        <w:left w:val="none" w:sz="0" w:space="0" w:color="auto"/>
        <w:bottom w:val="none" w:sz="0" w:space="0" w:color="auto"/>
        <w:right w:val="none" w:sz="0" w:space="0" w:color="auto"/>
      </w:divBdr>
    </w:div>
    <w:div w:id="1337345147">
      <w:bodyDiv w:val="1"/>
      <w:marLeft w:val="0"/>
      <w:marRight w:val="0"/>
      <w:marTop w:val="0"/>
      <w:marBottom w:val="0"/>
      <w:divBdr>
        <w:top w:val="none" w:sz="0" w:space="0" w:color="auto"/>
        <w:left w:val="none" w:sz="0" w:space="0" w:color="auto"/>
        <w:bottom w:val="none" w:sz="0" w:space="0" w:color="auto"/>
        <w:right w:val="none" w:sz="0" w:space="0" w:color="auto"/>
      </w:divBdr>
    </w:div>
    <w:div w:id="1393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ejia@salud.gob.s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07A-69B8-4994-81E0-8EBFA71C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26</Pages>
  <Words>7298</Words>
  <Characters>40145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Katya Verónica Molina de Rodríguez</cp:lastModifiedBy>
  <cp:revision>179</cp:revision>
  <cp:lastPrinted>2020-01-28T17:18:00Z</cp:lastPrinted>
  <dcterms:created xsi:type="dcterms:W3CDTF">2019-11-19T16:41:00Z</dcterms:created>
  <dcterms:modified xsi:type="dcterms:W3CDTF">2020-06-25T17:42:00Z</dcterms:modified>
</cp:coreProperties>
</file>