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3B5" w:rsidRDefault="00E923B5">
      <w:pPr>
        <w:pStyle w:val="Leyendadelaimagen20"/>
        <w:framePr w:wrap="notBeside" w:vAnchor="text" w:hAnchor="text" w:xAlign="center" w:y="1"/>
        <w:shd w:val="clear" w:color="auto" w:fill="auto"/>
      </w:pPr>
    </w:p>
    <w:p w:rsidR="00E923B5" w:rsidRDefault="00E923B5">
      <w:pPr>
        <w:framePr w:wrap="notBeside" w:vAnchor="text" w:hAnchor="text" w:xAlign="center" w:y="1"/>
        <w:jc w:val="center"/>
        <w:rPr>
          <w:sz w:val="0"/>
          <w:szCs w:val="0"/>
        </w:rPr>
      </w:pPr>
    </w:p>
    <w:p w:rsidR="00E923B5" w:rsidRDefault="00E923B5">
      <w:pPr>
        <w:rPr>
          <w:sz w:val="2"/>
          <w:szCs w:val="2"/>
        </w:rPr>
      </w:pPr>
    </w:p>
    <w:p w:rsidR="00844527" w:rsidRDefault="00844527">
      <w:pPr>
        <w:pStyle w:val="Cuerpodeltexto0"/>
        <w:shd w:val="clear" w:color="auto" w:fill="auto"/>
        <w:spacing w:before="317"/>
        <w:ind w:left="300" w:right="20" w:firstLine="340"/>
      </w:pPr>
    </w:p>
    <w:p w:rsidR="00844527" w:rsidRDefault="00844527">
      <w:pPr>
        <w:pStyle w:val="Cuerpodeltexto0"/>
        <w:shd w:val="clear" w:color="auto" w:fill="auto"/>
        <w:spacing w:before="317"/>
        <w:ind w:left="300" w:right="20" w:firstLine="340"/>
      </w:pPr>
      <w:r>
        <w:rPr>
          <w:rFonts w:ascii="Microsoft Sans Serif" w:hAnsi="Microsoft Sans Serif" w:cs="Microsoft Sans Serif"/>
          <w:b/>
          <w:bCs/>
          <w:color w:val="4472C4"/>
          <w:u w:val="single"/>
          <w:shd w:val="clear" w:color="auto" w:fill="FFFFFF"/>
        </w:rPr>
        <w:t>ADVERTENCIA:</w:t>
      </w:r>
      <w:r>
        <w:rPr>
          <w:rFonts w:ascii="Microsoft Sans Serif" w:hAnsi="Microsoft Sans Serif" w:cs="Microsoft Sans Serif"/>
          <w:color w:val="4472C4"/>
          <w:shd w:val="clear" w:color="auto" w:fill="FFFFFF"/>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Pr>
          <w:rFonts w:ascii="Microsoft Sans Serif" w:hAnsi="Microsoft Sans Serif" w:cs="Microsoft Sans Serif"/>
          <w:color w:val="4472C4"/>
          <w:shd w:val="clear" w:color="auto" w:fill="FFFFFF"/>
        </w:rPr>
        <w:t>lit.</w:t>
      </w:r>
      <w:proofErr w:type="spellEnd"/>
      <w:r>
        <w:rPr>
          <w:rFonts w:ascii="Microsoft Sans Serif" w:hAnsi="Microsoft Sans Serif" w:cs="Microsoft Sans Serif"/>
          <w:color w:val="4472C4"/>
          <w:shd w:val="clear" w:color="auto" w:fill="FFFFFF"/>
        </w:rPr>
        <w:t xml:space="preserve"> a y b, 24 y 30 de la Ley de Acceso a la Información Pública. </w:t>
      </w:r>
    </w:p>
    <w:p w:rsidR="00E923B5" w:rsidRDefault="00AA0848">
      <w:pPr>
        <w:pStyle w:val="Cuerpodeltexto0"/>
        <w:shd w:val="clear" w:color="auto" w:fill="auto"/>
        <w:spacing w:before="317"/>
        <w:ind w:left="300" w:right="20" w:firstLine="340"/>
      </w:pPr>
      <w:r>
        <w:t>"CONTRATO DE SERVICIO DE MANTENIMIENTO PREVENTIVO Y CORRECTIVO PARA MAQUINAS FOTOCOPIADORAS E IMPRESORES DEL MINISTERIO DE GOBERNACIÓN Y DESARROLLO TERRITORIAL E</w:t>
      </w:r>
    </w:p>
    <w:p w:rsidR="00E923B5" w:rsidRDefault="00AA0848">
      <w:pPr>
        <w:pStyle w:val="Cuerpodeltexto0"/>
        <w:shd w:val="clear" w:color="auto" w:fill="auto"/>
        <w:spacing w:before="0" w:after="8"/>
        <w:ind w:left="3600" w:right="2900"/>
      </w:pPr>
      <w:r>
        <w:t>IMPRENTA NACIONAL" No. MG-97/2019</w:t>
      </w:r>
    </w:p>
    <w:p w:rsidR="00E923B5" w:rsidRDefault="00AA0848" w:rsidP="00125F16">
      <w:pPr>
        <w:pStyle w:val="Cuerpodeltexto0"/>
        <w:shd w:val="clear" w:color="auto" w:fill="auto"/>
        <w:spacing w:before="0" w:line="414" w:lineRule="exact"/>
        <w:ind w:right="20" w:firstLine="0"/>
        <w:jc w:val="both"/>
        <w:sectPr w:rsidR="00E923B5">
          <w:headerReference w:type="even" r:id="rId6"/>
          <w:headerReference w:type="default" r:id="rId7"/>
          <w:footerReference w:type="even" r:id="rId8"/>
          <w:footerReference w:type="default" r:id="rId9"/>
          <w:headerReference w:type="first" r:id="rId10"/>
          <w:footerReference w:type="first" r:id="rId11"/>
          <w:type w:val="continuous"/>
          <w:pgSz w:w="11905" w:h="16837"/>
          <w:pgMar w:top="1168" w:right="1132" w:bottom="1775" w:left="1888" w:header="0" w:footer="3" w:gutter="0"/>
          <w:cols w:space="720"/>
          <w:noEndnote/>
          <w:docGrid w:linePitch="360"/>
        </w:sectPr>
      </w:pPr>
      <w:r>
        <w:t>Nosotros, JORGE ARMANDO ALFARO QUINTANILLA,</w:t>
      </w:r>
      <w:r w:rsidR="00125F16">
        <w:t xml:space="preserve"> INFORMACION CONFIDENCIAL</w:t>
      </w:r>
      <w:r>
        <w:t>; actuando por delegación en nombre del MINISTERIO DE GOBERNACIÓN Y DESARROLLO TERRITORIAL, con base al Acuerdo Número NOVENTA Y OCHO, emitido por el Órgano Ejecutivo en el Ramo de Gobernación y Desarrollo Territorial, en fecha dieciocho de noviembre de dos mil diecinueve, por el señor Ministro de Gobernación y Desarrollo Territorial, MARIO EDGARDO DURAN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 "EL MINISTERIO"; y por otra parte</w:t>
      </w:r>
      <w:r w:rsidR="00125F16">
        <w:t xml:space="preserve"> INFORMACION CONFIDENCIAL</w:t>
      </w:r>
      <w:r>
        <w:t>, actuando en mi calidad de Administrador único Propietario de la Sociedad RILAZ, SOCIEDAD ANONIMA DE CAPITAL VARIABLE, que puede abreviarse RILAZ, S.A. DE C.V., de</w:t>
      </w:r>
      <w:r w:rsidR="00125F16">
        <w:t xml:space="preserve"> INFORMACION CONFIDENCIAL</w:t>
      </w:r>
      <w:r>
        <w:t>, personería que acredito con: I) Copia</w:t>
      </w:r>
      <w:r w:rsidR="00125F16">
        <w:t xml:space="preserve"> </w:t>
      </w:r>
      <w:r>
        <w:t>Certificada por Notario de Testimonio de Escritura Pública de Constitución de Sociedad, otorgada en esta ciudad, a las once horas del día veintitrés de septiembre de mil novecientos ochenta y ocho, ante los oficios Notariales de</w:t>
      </w:r>
      <w:r w:rsidR="00125F16">
        <w:t xml:space="preserve"> </w:t>
      </w:r>
      <w:r>
        <w:t xml:space="preserve">, e inscrita en el Registro de Comercio bajo el número DOS, del Libro SEISCIENTOS TREINTA Y DOS del Registro de Sociedad, el día quince de noviembre del año mil novecientos ochenta y ocho, de la cual consta que la denominación de la sociedad es como se ha dicho, que su naturaleza </w:t>
      </w:r>
      <w:r>
        <w:lastRenderedPageBreak/>
        <w:t>es Anónima sujeta al Régimen de Capital Variable, que su plazo es indeterminado, que la Representación Judicial y extrajudicial y el uso de la firma social de la Sociedad corresponde al Director Presidente o quien haga sus veces. II) Copia Certificada por Notario de Testimonio de Escritura Pública de Modificación del Pacto Social de la Sociedad, en el que se modifica primero: sobre el aumento de capital social en su parte fija, por el incremento de las acciones ya emitidas; segundo: se modifica el valor de las acciones ya emitidas, a fin de cumplir con lo preceptuado en el artículo ciento veintinueve del Código de Comercio vigente; tercero: se modifica la cláusula Tercera: Finalidad social; cuarta: se modifica la Cláusula Vigésima Octava, en lo relativo a la Administración de la Sociedad, en el sentido que la sociedad será gobernada por: a) Las Juntas Generales de Accionistas, b) El Administrador único Propietario, quien está facultado para firmar actos como el presente; así como el resto de las cláusulas que quedan incorporadas en un solo texto, y así evitar tener varias escrituras que versas sobre el mismo tema; escritura otorgada en la ciudad de San Salvador, a las ocho horas del día diecisiete de diciembre del año dos mil diez, ante los oficios Notariales de José Rodolfo Aguilar Bolívar, inscrita en el Registro de Comercio bajo el número CUARENTA Y SEIS del Libro DOS MIL SEISCIENTOS NOVENTA Y TRES, del Registro de Sociedades del Registro de Comercio, el día diez de febrero de dos mil once, en la que consta que estoy facultado para celebrar toda clase de contratos como el presente. III) Copia Certificada por Notario de la Credencial de Elección de Administrador Único Propietario y Suplente de la Sociedad, extendida por Isabel Zaldívar de Rivas, en su calidad de Secretario de la Junta General de Accionistas de la sociedad, el día diecisiete de enero del año dos mil diecinueve, inscrita en el Registro de Comercio bajo el número TREINTA, del Libro CUATRO MIL ONCE, del Registro de Sociedades, el día veintinueve de enero del año dos mil diecinueve, de la que consta que fui electo como Administrador Único Propietario de la sociedad, para un período de siete años contados a partir de la fecha de la inscripción de la Credencial en el Registro de Comercio, por lo que ostento las suficientes facultades para comparecer a otorgar actos como el que ampara el presente instrumento; que en adelante me denominé</w:t>
      </w:r>
      <w:r>
        <w:rPr>
          <w:rStyle w:val="CuerpodeltextoNegrita"/>
        </w:rPr>
        <w:t xml:space="preserve"> EL CONTRATISTA,</w:t>
      </w:r>
      <w:r>
        <w:t xml:space="preserve"> con base en el proceso de</w:t>
      </w:r>
      <w:r>
        <w:rPr>
          <w:rStyle w:val="CuerpodeltextoNegrita"/>
        </w:rPr>
        <w:t xml:space="preserve"> LIBRE GESTION</w:t>
      </w:r>
      <w:r>
        <w:t xml:space="preserve"> denominada</w:t>
      </w:r>
      <w:r>
        <w:rPr>
          <w:rStyle w:val="CuerpodeltextoNegrita"/>
        </w:rPr>
        <w:t xml:space="preserve"> "SERVICIO DE MANTENIMIENTO PREVENTIVO Y CORRECTIVO DE MAQUINAS FOTO COPIAD ORAS E IMPRESORES DEL MINISTERIO DE GOBERNACIÓN Y DESARROLLO TERRITORIAL E IMPRENTA NACIONAL",</w:t>
      </w:r>
      <w:r>
        <w:t xml:space="preserve"> y en la Recomendación </w:t>
      </w:r>
      <w:r>
        <w:lastRenderedPageBreak/>
        <w:t xml:space="preserve">de Adjudicación de fecha dieciséis de diciembre del año dos mil diecinueve, emitida por el Comité de Evaluación de Ofertas del referido proceso, y suscrito por INFORMACION CONFIDENCIAL, dándole cumplimiento al Acuerdo Número VEINTINUEVE, emitido por el Órgano Ejecutivo en el Ramo de Gobernación y Desarrollo Territorial, con fecha tres de junio de dos mil diecinueve, convenimos en celebrar el siguiente contrato de </w:t>
      </w:r>
      <w:r>
        <w:rPr>
          <w:vertAlign w:val="superscript"/>
        </w:rPr>
        <w:t>11</w:t>
      </w:r>
      <w:r>
        <w:rPr>
          <w:rStyle w:val="CuerpodeltextoNegrita"/>
        </w:rPr>
        <w:t xml:space="preserve"> SERVICIO DE MANTENIMIENTO PREVENTIVO Y CORRECTIVO PARA MAQUINAS FOTOCOPIADORAS E IMPRESORES DEL MINISTERIO DE GOBERNACIÓN Y DESARROLLO TERRITORIAL E IMPRENTA NACIONAL",</w:t>
      </w:r>
      <w:r>
        <w:t xml:space="preserve"> de conformidad a la Constitución de la República, la Ley de Adquisiciones y Contrataciones de la Administración Pública, a su Reglamento y en especial a las condiciones, obligaciones y pactos siguientes:</w:t>
      </w:r>
      <w:r>
        <w:rPr>
          <w:rStyle w:val="CuerpodeltextoNegrita"/>
        </w:rPr>
        <w:t xml:space="preserve"> </w:t>
      </w:r>
      <w:r>
        <w:rPr>
          <w:rStyle w:val="CuerpodeltextoNegrita0"/>
        </w:rPr>
        <w:t>CLAUSULA PRIMERA: OB</w:t>
      </w:r>
      <w:r w:rsidR="00EC2C92">
        <w:rPr>
          <w:rStyle w:val="CuerpodeltextoNegrita0"/>
        </w:rPr>
        <w:t>J</w:t>
      </w:r>
      <w:r>
        <w:rPr>
          <w:rStyle w:val="CuerpodeltextoNegrita0"/>
        </w:rPr>
        <w:t>ETO DEL CONTRATO:</w:t>
      </w:r>
      <w:r>
        <w:t xml:space="preserve"> EL CONTRATISTA se compromete a proporcionar a EL MINISTERIO, el</w:t>
      </w:r>
      <w:r>
        <w:rPr>
          <w:rStyle w:val="CuerpodeltextoNegrita"/>
        </w:rPr>
        <w:t xml:space="preserve"> SERVICIO DE MANTENIMIENTO PREVENTIVO Y CORRECTIVO PARA MAQUINAS FOTOCOPIADORAS E IMPRESORES EL MINISTERIO DE GOBERNACIÓN Y DESARROLLO TERRITORIAL E IMPRENTA NACIONAL,</w:t>
      </w:r>
      <w:r>
        <w:t xml:space="preserve"> cuyas especificaciones, características y detalle se encuentran establecidas en la Descripción del Servicio Requerido, correspondiente a las maquinas fotocopiadoras del Ministerio de Gobernación y Desarrollo Territorial e Imprenta Nacional, debiendo prestar el servicio según lo especificado en los Términos de referencia. EL CONTRATISTA responderá</w:t>
      </w:r>
    </w:p>
    <w:p w:rsidR="00E923B5" w:rsidRDefault="00AA0848">
      <w:pPr>
        <w:pStyle w:val="Cuerpodeltexto0"/>
        <w:shd w:val="clear" w:color="auto" w:fill="auto"/>
        <w:spacing w:before="0" w:line="414" w:lineRule="exact"/>
        <w:ind w:left="20" w:right="20" w:firstLine="0"/>
        <w:jc w:val="both"/>
      </w:pPr>
      <w:r>
        <w:t>de acuerdo a los términos y condiciones establecidos en el presente instrumento, especialmente por la calidad del Mantenimiento Preventivo y Correctivo de las máquinas fotocopiadoras, así como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acciones incorrectas en la ejecución de éste.</w:t>
      </w:r>
      <w:r>
        <w:rPr>
          <w:rStyle w:val="CuerpodeltextoNegrita1"/>
        </w:rPr>
        <w:t xml:space="preserve"> </w:t>
      </w:r>
      <w:r>
        <w:rPr>
          <w:rStyle w:val="CuerpodeltextoNegrita2"/>
        </w:rPr>
        <w:t>CLAUSULA SEGUNDA; DOCUMENTOS CONTRACTUALES</w:t>
      </w:r>
      <w:r>
        <w:rPr>
          <w:rStyle w:val="CuerpodeltextoNegrita1"/>
        </w:rPr>
        <w:t xml:space="preserve">: </w:t>
      </w:r>
      <w:r>
        <w:t xml:space="preserve">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con fecha dieciséis de diciembre del año dos mil diecinueve; d) El Acuerdo de Administrador del Contrato </w:t>
      </w:r>
      <w:r>
        <w:lastRenderedPageBreak/>
        <w:t>número CIENTO DIECIOCHO emitido por el Órgano Ejecutivo en el Ramo de Gobernación y Desarrollo Territorial, con fecha veinte de diciembre del año dos mil diecinueve; e) La Garantía de Cumplimiento de Contrato; y f) Cualquier otro documento que emanare del presente Instrumento.</w:t>
      </w:r>
      <w:r>
        <w:rPr>
          <w:rStyle w:val="CuerpodeltextoNegrita1"/>
        </w:rPr>
        <w:t xml:space="preserve"> </w:t>
      </w:r>
      <w:r>
        <w:rPr>
          <w:rStyle w:val="CuerpodeltextoNegrita2"/>
        </w:rPr>
        <w:t>CLAUSULA TERCERA: PLAZO Y VIGENCIA DEL CONTRATO</w:t>
      </w:r>
      <w:r>
        <w:rPr>
          <w:rStyle w:val="CuerpodeltextoNegrita1"/>
        </w:rPr>
        <w:t>.</w:t>
      </w:r>
      <w:r>
        <w:t xml:space="preserve"> El plazo del Contrato será a partir del día siguiente a la emisión de la orden de inicio girada por los respectivos Administradores del Contrato hasta el treinta de junio de dos mil veinte para el Ministerio de Gobernación y Desarrollo Territorial y para la Imprenta Nacional será hasta el día treinta y uno de diciembre de dos mil veinte , o hasta agotar la Disponibilidad Financiera Autorizada para la presente contratación,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veinte.</w:t>
      </w:r>
      <w:r>
        <w:rPr>
          <w:rStyle w:val="CuerpodeltextoNegrita1"/>
        </w:rPr>
        <w:t xml:space="preserve"> </w:t>
      </w:r>
      <w:r>
        <w:rPr>
          <w:rStyle w:val="CuerpodeltextoNegrita2"/>
        </w:rPr>
        <w:t>CLAUSULA CUARTA: PRECIO Y FORMA DE PAGO</w:t>
      </w:r>
      <w:r>
        <w:rPr>
          <w:rStyle w:val="CuerpodeltextoNegrita1"/>
        </w:rPr>
        <w:t>.</w:t>
      </w:r>
      <w:r>
        <w:t xml:space="preserve"> El monto total por la prestación de los servicios objeto del presente Contrato, será por la cantidad de </w:t>
      </w:r>
      <w:r>
        <w:rPr>
          <w:rStyle w:val="Cuerpodeltexto2"/>
        </w:rPr>
        <w:t>hasta</w:t>
      </w:r>
      <w:r>
        <w:rPr>
          <w:rStyle w:val="CuerpodeltextoNegrita1"/>
        </w:rPr>
        <w:t xml:space="preserve"> VEINTITRES MIL DOSCIENTOS 00/100 DÓLARES DE LOS ESTADOS</w:t>
      </w:r>
    </w:p>
    <w:p w:rsidR="00E923B5" w:rsidRDefault="00AA0848">
      <w:pPr>
        <w:pStyle w:val="Cuerpodeltexto0"/>
        <w:shd w:val="clear" w:color="auto" w:fill="auto"/>
        <w:spacing w:before="0" w:line="414" w:lineRule="exact"/>
        <w:ind w:left="20" w:right="20" w:firstLine="0"/>
        <w:jc w:val="both"/>
        <w:sectPr w:rsidR="00E923B5">
          <w:type w:val="continuous"/>
          <w:pgSz w:w="11905" w:h="16837"/>
          <w:pgMar w:top="1441" w:right="976" w:bottom="3165" w:left="2047" w:header="0" w:footer="3" w:gutter="0"/>
          <w:cols w:space="720"/>
          <w:noEndnote/>
          <w:docGrid w:linePitch="360"/>
        </w:sectPr>
      </w:pPr>
      <w:r>
        <w:rPr>
          <w:rStyle w:val="CuerpodeltextoNegrita3"/>
        </w:rPr>
        <w:t>UNIDOS DE AMÉRICA (US$23,200.00),</w:t>
      </w:r>
      <w:r>
        <w:t xml:space="preserve"> valor que incluye el impuesto a la Transferencia de Bienes Muebles y a la Prestación de Servicio (IVA), el cual será de conformidad al siguiente detalle:</w:t>
      </w:r>
      <w:r>
        <w:rPr>
          <w:rStyle w:val="CuerpodeltextoNegrita3"/>
        </w:rPr>
        <w:t xml:space="preserve"> </w:t>
      </w:r>
      <w:r>
        <w:rPr>
          <w:rStyle w:val="CuerpodeltextoNegrita4"/>
        </w:rPr>
        <w:t>MANTENIMIENTO PREVENTIVO Y CORRECTIVO, MANTENIMIENTOS SOLO CORRECTIVOS Y CONSUMIBLES PARA IMPRESORAS (TINTAS, TONERV.</w:t>
      </w:r>
      <w:r>
        <w:t xml:space="preserve"> para el Ministerio de Gobernación y Desarrollo Territorial por la cantidad de Hasta</w:t>
      </w:r>
      <w:r>
        <w:rPr>
          <w:rStyle w:val="CuerpodeltextoNegrita3"/>
        </w:rPr>
        <w:t xml:space="preserve"> VEINTE MIL DOLARES DE LOS ESTADOS UNIDOS DE AMERICA (US $20,000.00),</w:t>
      </w:r>
      <w:r>
        <w:t xml:space="preserve"> valor que incluye el Impuesto a la Transferencia de Bienes Muebles y a la Prestación de Servicios, y Mantenimiento Preventivo y Correctivo para Imprenta Nacional por la cantidad de Hasta</w:t>
      </w:r>
      <w:r>
        <w:rPr>
          <w:rStyle w:val="CuerpodeltextoNegrita3"/>
        </w:rPr>
        <w:t xml:space="preserve"> TRES MIL DOSCIENTOS DOLARES DE LOS ESTADOS UNIDOS DE AMERICA (US$3,200.00),</w:t>
      </w:r>
      <w:r>
        <w:t xml:space="preserve"> valor que incluye el Impuesto a la Transferencia de Bienes Muebles y a la Prestación de Servicios. Dependiendo de las necesidades de</w:t>
      </w:r>
      <w:r>
        <w:rPr>
          <w:rStyle w:val="CuerpodeltextoNegrita3"/>
        </w:rPr>
        <w:t xml:space="preserve"> EL</w:t>
      </w:r>
      <w:r>
        <w:t xml:space="preserve"> MINISTERIO los </w:t>
      </w:r>
      <w:r>
        <w:lastRenderedPageBreak/>
        <w:t>fondos del presente contrato podrán ser utilizados indistintamente para ambos tipos de mantenimiento, ya sea este correctivo o preventivo, pudiendo incluirse otras fotocopiadoras previa solicitud emitida por los Administradores del Contrato y Aceptación del Contratista, habiéndose verificado que existe disponibilidad financiera suficiente para tales efectos. EL MINISTERIO, a través de su Unidad Financiera Institucional y/o Pagadurías Auxiliares de las Dependencias solicitantes si aplicare, efectuará los pagos mensuales en base a los mantenimientos efectivamente prestados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w:t>
      </w:r>
    </w:p>
    <w:p w:rsidR="00E923B5" w:rsidRDefault="00AA0848">
      <w:pPr>
        <w:pStyle w:val="Cuerpodeltexto0"/>
        <w:shd w:val="clear" w:color="auto" w:fill="auto"/>
        <w:spacing w:before="0" w:line="410" w:lineRule="exact"/>
        <w:ind w:left="20" w:right="20" w:firstLine="0"/>
        <w:jc w:val="both"/>
        <w:sectPr w:rsidR="00E923B5">
          <w:type w:val="continuous"/>
          <w:pgSz w:w="11905" w:h="16837"/>
          <w:pgMar w:top="1448" w:right="945" w:bottom="3183" w:left="2083" w:header="0" w:footer="3" w:gutter="0"/>
          <w:cols w:space="720"/>
          <w:noEndnote/>
          <w:docGrid w:linePitch="360"/>
        </w:sectPr>
      </w:pPr>
      <w:r>
        <w:t>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5"/>
        </w:rPr>
        <w:t xml:space="preserve"> </w:t>
      </w:r>
      <w:r>
        <w:rPr>
          <w:rStyle w:val="CuerpodeltextoNegrita6"/>
        </w:rPr>
        <w:t>CLAUSULA QUINTA: PROVISIÓN PE PAGO</w:t>
      </w:r>
      <w:r>
        <w:rPr>
          <w:rStyle w:val="CuerpodeltextoNegrita5"/>
        </w:rPr>
        <w:t>.</w:t>
      </w:r>
      <w:r>
        <w:t xml:space="preserve"> Los recursos para el cumplimiento del compromiso adquirido en este Contrato serán con cargo a la disponibilidad presupuestaria certificada por la Unidad Financiera Institucional para el presente proceso.</w:t>
      </w:r>
      <w:r>
        <w:rPr>
          <w:rStyle w:val="CuerpodeltextoNegrita5"/>
        </w:rPr>
        <w:t xml:space="preserve"> </w:t>
      </w:r>
      <w:r>
        <w:rPr>
          <w:rStyle w:val="CuerpodeltextoNegrita6"/>
        </w:rPr>
        <w:t xml:space="preserve">CLAUSULA SEXTA: OBLIGACIONES PE EL CONTRATISTA, </w:t>
      </w:r>
      <w:r>
        <w:t xml:space="preserve">EL CONTRATISTA en forma expresa y terminante se obliga a proporcionar el servicio objeto del presente Contrato, de acuerdo a lo establecido en las Cláusulas Primera y Tercera, garantizando que la </w:t>
      </w:r>
      <w:r>
        <w:lastRenderedPageBreak/>
        <w:t xml:space="preserve">calidad del servicio sea de acuerdo a lo ofertado y a las especificaciones requeridas, así como de conformidad a todos los documentos contractuales. El servicio objeto del presente contrato será prestado de acuerdo a las diferentes revisiones establecidas para cada fotocopiadora cubierto por el contrato. En todo caso EL CONTRATISTA garantizará la calidad del servicio que preste, debiendo estar éste, conforme a lo ofertado y a las especificaciones técnicas requeridas. </w:t>
      </w:r>
      <w:r>
        <w:rPr>
          <w:rStyle w:val="CuerpodeltextoNegrita6"/>
        </w:rPr>
        <w:t>CLAUSULA SÉPTIMA: COMPROMISOS DE EL CONTRATANTE Y PLAZO DE RECLAMOS</w:t>
      </w:r>
      <w:r>
        <w:rPr>
          <w:rStyle w:val="CuerpodeltextoNegrita5"/>
        </w:rPr>
        <w:t>.</w:t>
      </w:r>
      <w:r>
        <w:t xml:space="preserve"> EL CONTRATANTE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acuerdo a lo pactado contractualmente, lo cual deberá realizarse en un período máximo de cinco (5) días hábiles, salvo razones de caso fortuito o fuerza mayor. En todo caso, EL CONTRATISTA se compromete a subsanar, los vicios o deficiencias comprobadas en la prestación del servicio objeto de </w:t>
      </w:r>
      <w:proofErr w:type="gramStart"/>
      <w:r>
        <w:t>éste</w:t>
      </w:r>
      <w:proofErr w:type="gramEnd"/>
      <w:r>
        <w:t xml:space="preserve"> Instrumento, caso contrario se tendrá por incumplido el Contrato y se procederá de acuerdo a lo establecido en los incisos segundo y tercero del artículo 121 de la LACAP. </w:t>
      </w:r>
      <w:r>
        <w:rPr>
          <w:rStyle w:val="CuerpodeltextoNegrita7"/>
        </w:rPr>
        <w:t>CLAUSULA OCTAVA: GARANTÍA DE CUMPLIMIENTO DE CONTRATO</w:t>
      </w:r>
      <w:r>
        <w:rPr>
          <w:rStyle w:val="CuerpodeltextoNegrita8"/>
        </w:rPr>
        <w:t xml:space="preserve">. </w:t>
      </w:r>
      <w:r>
        <w:t>Dentro de los diez (10) días hábiles subsiguientes a la notificación de la respectiva legalización del Contrato, EL CONTRATISTA deberá presentar a favor de EL CONTRATANTE, en la Unidad de Adquisiciones y Contrataciones Institucional (UACI), la Garantía de Cumplimiento de Contrato, por un valor de</w:t>
      </w:r>
      <w:r>
        <w:rPr>
          <w:rStyle w:val="CuerpodeltextoNegrita8"/>
        </w:rPr>
        <w:t xml:space="preserve"> DOS MIL TRESCIENTOS VEINTE DÓLARES DE LOS ESTADOS UNIDOS DE AMÉRICA (US$2,320.00),</w:t>
      </w:r>
      <w:r>
        <w:t xml:space="preserve"> equivalente al diez por ciento</w:t>
      </w:r>
      <w:r>
        <w:rPr>
          <w:rStyle w:val="CuerpodeltextoNegrita8"/>
        </w:rPr>
        <w:t xml:space="preserve"> (10%)</w:t>
      </w:r>
      <w:r>
        <w:t xml:space="preserve"> 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w:t>
      </w:r>
      <w:r>
        <w:rPr>
          <w:rStyle w:val="CuerpodeltextoNegrita8"/>
        </w:rPr>
        <w:t xml:space="preserve"> </w:t>
      </w:r>
      <w:r>
        <w:rPr>
          <w:rStyle w:val="CuerpodeltextoNegrita7"/>
        </w:rPr>
        <w:lastRenderedPageBreak/>
        <w:t>CLAUSULA NOVENA: ADMINISTRADORES DEL CONTRATO</w:t>
      </w:r>
      <w:r>
        <w:rPr>
          <w:rStyle w:val="CuerpodeltextoNegrita8"/>
        </w:rPr>
        <w:t>:</w:t>
      </w:r>
      <w:r>
        <w:t xml:space="preserve"> La administración del presente Contrato según Acuerdo Número CIENTO DIECIOCHO emitido por el Órgano Ejecutivo en el Ramo de Gobernación y Desarrollo Territorial, con fecha veinte de diciembre del año dos mil diecinueve, de Nombramiento de Administrador del Contrato, estará a cargo de: Ingeniero ISMAEL EDUARDO LOPEZ RIVAS, Director de Desarrollo Tecnológico del Ministerio de Gobernación y Desarrollo Territorial; y el Ingeniero VICTOR MANUEL PORTILLO RUIZ, Director de Imprenta Nacional, quienes serán los responsables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w:t>
      </w:r>
    </w:p>
    <w:p w:rsidR="00E923B5" w:rsidRDefault="00AA0848" w:rsidP="00AA0848">
      <w:pPr>
        <w:pStyle w:val="Cuerpodeltexto0"/>
        <w:shd w:val="clear" w:color="auto" w:fill="auto"/>
        <w:spacing w:before="0" w:line="410" w:lineRule="exact"/>
        <w:ind w:right="20" w:firstLine="0"/>
        <w:jc w:val="both"/>
        <w:sectPr w:rsidR="00E923B5">
          <w:type w:val="continuous"/>
          <w:pgSz w:w="11905" w:h="16837"/>
          <w:pgMar w:top="1446" w:right="930" w:bottom="3178" w:left="2087" w:header="0" w:footer="3" w:gutter="0"/>
          <w:cols w:space="720"/>
          <w:noEndnote/>
          <w:docGrid w:linePitch="360"/>
        </w:sectPr>
      </w:pPr>
      <w:r>
        <w:t xml:space="preserve">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w:t>
      </w:r>
      <w:r>
        <w:lastRenderedPageBreak/>
        <w:t xml:space="preserve">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 </w:t>
      </w:r>
      <w:r>
        <w:rPr>
          <w:rStyle w:val="Cuerpodeltexto3"/>
        </w:rPr>
        <w:t>CLÁUSULA DÉCIMA: SANCIONES</w:t>
      </w:r>
      <w:r>
        <w:t xml:space="preserve">, En caso de incumplimiento de las obligaciones emanadas del presente Contrato, las partes expresamente se someten a las sanciones que la Ley o el presente contrato señalen. Si EL CONTRATISTA no cumpliere sus obligaciones contractuales por causas imputables a él mismo, EL CONTRATANTE podrá declarar la caducidad del Contrato o imponer el pago de una multa, de conformidad al artículo 85 de la LACAP, y se atenderá asimismo lo preceptuado en el artículo 36 de la LACAP. El incumplimiento o deficiencia total o parcial en la prestación del servicio durante el período fijado, dará lugar a la terminación del contrato, sin perjuicio de la responsabilidad que le corresponda a EL CONTRATISTA por su incumplimiento. </w:t>
      </w:r>
      <w:r>
        <w:rPr>
          <w:rStyle w:val="Cuerpodeltexto3"/>
        </w:rPr>
        <w:t xml:space="preserve">CLÁUSULA DÉCIMA PRIMERA: MODIFICACIÓN </w:t>
      </w:r>
      <w:r>
        <w:rPr>
          <w:rStyle w:val="CuerpodeltextoEspaciado-1pto"/>
        </w:rPr>
        <w:t>Y/O</w:t>
      </w:r>
      <w:r>
        <w:rPr>
          <w:rStyle w:val="Cuerpodeltexto3"/>
        </w:rPr>
        <w:t xml:space="preserve"> PRÓRROGA.</w:t>
      </w:r>
      <w:r>
        <w:t xml:space="preserve"> El presente Contrato podrá modificarse y prorrogarse de común acuerdo, por medio de una Resolución Modificativa, la cual deberá ser debidamente formalizada por parte de EL CONTRATANTE y en caso de prórroga, esta podrá hacerse efectiva a través de su correspondiente documento, el cual asimismo deberá ser emitido por EL CONTRATANTE, previa aceptación de ambas partes, debiendo estar conforme a las condiciones establecidas por la LACAP y su Reglamento, especialmente a lo establecido en los Artículos 83-A, 83- B, 86 y 92 de dicha ley y a los Artículos 23 literal k) y 75 del Reglamento. </w:t>
      </w:r>
      <w:r>
        <w:rPr>
          <w:rStyle w:val="Cuerpodeltexto4"/>
        </w:rPr>
        <w:t>CLÁUSULA DÉCIMA SEGUNDA: CASO FORTUITO Y FUERZA MAYOR:</w:t>
      </w:r>
      <w:r>
        <w:t xml:space="preserve"> 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 </w:t>
      </w:r>
      <w:r>
        <w:lastRenderedPageBreak/>
        <w:t xml:space="preserve">en debida forma. EL CONTRATISTA dará aviso por escrito a EL CONTRATANTE dentro de los cinco días hábiles siguientes a la fecha en que ocurra la causa que origina el percance. En caso de no hacerse tal notificación en el plazo establecido, esta omisión será razón suficiente para que EL CONTRATANTE deniegue la prórroga del plazo contractual. EL CONTRATANTE notificará a EL CONTRATISTA lo que proceda, a través del </w:t>
      </w:r>
      <w:proofErr w:type="gramStart"/>
      <w:r>
        <w:t>Director</w:t>
      </w:r>
      <w:proofErr w:type="gramEnd"/>
      <w:r>
        <w:t xml:space="preserve"> de la Unidad de Adquisiciones y Contrataciones Institucional; y en caso de prórroga, la cual será establecida y formalizada a través de una Resolución, esta operará siempre que el plazo de las garantías que se hayan constituido a favor de EL CONTRATANTE asegure las obligaciones. </w:t>
      </w:r>
      <w:r>
        <w:rPr>
          <w:rStyle w:val="Cuerpodeltexto4"/>
        </w:rPr>
        <w:t>CLÁUSULA DÉCIMA TERCERA; CESIÓN,</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él inciso segundo del artículo 100 de la LACAP. </w:t>
      </w:r>
      <w:r>
        <w:rPr>
          <w:rStyle w:val="Cuerpodeltexto4"/>
        </w:rPr>
        <w:t>CLÁUSULA DÉCIMA CUARTA: INTERPRETACIÓN DEL CONTRATO.</w:t>
      </w:r>
      <w:r>
        <w:t xml:space="preserve"> EL CONTRATANTE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 EL</w:t>
      </w:r>
    </w:p>
    <w:p w:rsidR="00E923B5" w:rsidRDefault="00AA0848" w:rsidP="00AA0848">
      <w:pPr>
        <w:pStyle w:val="Cuerpodeltexto0"/>
        <w:shd w:val="clear" w:color="auto" w:fill="auto"/>
        <w:spacing w:before="0" w:line="414" w:lineRule="exact"/>
        <w:ind w:right="20" w:firstLine="0"/>
        <w:jc w:val="both"/>
        <w:sectPr w:rsidR="00E923B5">
          <w:type w:val="continuous"/>
          <w:pgSz w:w="11905" w:h="16837"/>
          <w:pgMar w:top="2489" w:right="1160" w:bottom="3511" w:left="1887" w:header="0" w:footer="3" w:gutter="0"/>
          <w:cols w:space="720"/>
          <w:noEndnote/>
          <w:docGrid w:linePitch="360"/>
        </w:sectPr>
      </w:pPr>
      <w:r>
        <w:t xml:space="preserve">CONTRATISTA expresamente acepta tal disposición y se obliga a dar estricto cumplimiento a las instrucciones que al respecto dicte la institución contratante las cuales serán comunicadas por medio del </w:t>
      </w:r>
      <w:proofErr w:type="gramStart"/>
      <w:r>
        <w:t>Director</w:t>
      </w:r>
      <w:proofErr w:type="gramEnd"/>
      <w:r>
        <w:t xml:space="preserve"> de la Unidad de Adquisiciones y Contrataciones Institucional.</w:t>
      </w:r>
      <w:r>
        <w:rPr>
          <w:rStyle w:val="CuerpodeltextoNegrita9"/>
        </w:rPr>
        <w:t xml:space="preserve"> </w:t>
      </w:r>
      <w:r>
        <w:rPr>
          <w:rStyle w:val="CuerpodeltextoNegritaa"/>
        </w:rPr>
        <w:t>CLAUSULA DÉCIMA QUINTA: SOLUCIÓN DE CONFLICTOS</w:t>
      </w:r>
      <w:r>
        <w:rPr>
          <w:rStyle w:val="CuerpodeltextoNegrita9"/>
        </w:rPr>
        <w:t>.</w:t>
      </w:r>
      <w:r>
        <w:t xml:space="preserve"> Toda duda, discrepancia o conflicto que surgiere entre las partes durante la ejecución de este contrato se resolverá de acuerdo a lo establecido en el Título VIII de la LACAP.</w:t>
      </w:r>
      <w:r>
        <w:rPr>
          <w:rStyle w:val="CuerpodeltextoNegrita9"/>
        </w:rPr>
        <w:t xml:space="preserve"> </w:t>
      </w:r>
      <w:r>
        <w:rPr>
          <w:rStyle w:val="CuerpodeltextoNegritaa"/>
        </w:rPr>
        <w:t>CLAUSULA DÉCIMA SEXTA: TERMINACIÓN DEL CONTRATO</w:t>
      </w:r>
      <w:r>
        <w:rPr>
          <w:rStyle w:val="CuerpodeltextoNegrita9"/>
        </w:rPr>
        <w:t>.</w:t>
      </w:r>
      <w:r>
        <w:t xml:space="preserve"> EL CONTRATANTE podrá dar por terminado el contrato sin responsabilidad alguna de su parte: a) Por las causales establecidas en las letras a) y b) </w:t>
      </w:r>
      <w:r>
        <w:lastRenderedPageBreak/>
        <w:t>del artículo 94 de la LACAP; b) Cuando EL CONTRATISTA preste un servicio de inferior calidad o en diferentes condiciones de lo ofertado; y c) por común acuerdo entre las partes. En estos casos EL CONTRATANTE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 92 y siguientes de la LACAP.</w:t>
      </w:r>
      <w:r>
        <w:rPr>
          <w:rStyle w:val="CuerpodeltextoNegrita9"/>
        </w:rPr>
        <w:t xml:space="preserve"> </w:t>
      </w:r>
      <w:r>
        <w:rPr>
          <w:rStyle w:val="CuerpodeltextoNegritaa"/>
        </w:rPr>
        <w:t>CLAUSULA DÉCIMA SEPTIMA: LEGISLACIÓN APLICABL</w:t>
      </w:r>
      <w:r>
        <w:rPr>
          <w:rStyle w:val="CuerpodeltextoNegrita9"/>
        </w:rPr>
        <w:t>E.</w:t>
      </w:r>
      <w:r>
        <w:t xml:space="preserve"> Las partes se someten a la legislación vigente de la República de El Salvador:</w:t>
      </w:r>
      <w:r>
        <w:rPr>
          <w:rStyle w:val="CuerpodeltextoNegrita9"/>
        </w:rPr>
        <w:t xml:space="preserve"> </w:t>
      </w:r>
      <w:r>
        <w:rPr>
          <w:rStyle w:val="CuerpodeltextoNegritaa"/>
        </w:rPr>
        <w:t>CLAUSULA DECIMA OCTAVA: CONDICIONES DE PREVENCION Y ERRADICACION DEL TRABATO INFANTIL</w:t>
      </w:r>
      <w:r>
        <w:rPr>
          <w:rStyle w:val="CuerpodeltextoNegrita9"/>
        </w:rPr>
        <w:t>:</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w:t>
      </w:r>
      <w:r>
        <w:rPr>
          <w:rStyle w:val="Cuerpodeltexto5"/>
        </w:rPr>
        <w:t>158</w:t>
      </w:r>
      <w:r>
        <w:t xml:space="preserve"> Romano V literal b) de la LACAP relativa a la invocación de hechos falsos para obtener la adjudicación de la contratación. Se entenderá por comprobado el incumplimiento a la normativa por parte de la Dirección General de Inspección de Trabajo, si durante el trámite de re</w:t>
      </w:r>
      <w:r>
        <w:br w:type="page"/>
      </w:r>
      <w:r>
        <w:lastRenderedPageBreak/>
        <w:t xml:space="preserve">inspección se determina que hubo subsanación por haber cometido una infracción, o por el contrario si se remitiere a procedimiento sancionatorio y en </w:t>
      </w:r>
      <w:proofErr w:type="gramStart"/>
      <w:r>
        <w:t>éste</w:t>
      </w:r>
      <w:proofErr w:type="gramEnd"/>
      <w:r>
        <w:t xml:space="preserve"> último caso deberá finalizar el procedimiento para conocer la resolución final.</w:t>
      </w:r>
      <w:r>
        <w:rPr>
          <w:rStyle w:val="CuerpodeltextoNegritab"/>
        </w:rPr>
        <w:t xml:space="preserve"> </w:t>
      </w:r>
      <w:r>
        <w:rPr>
          <w:rStyle w:val="CuerpodeltextoNegritac"/>
        </w:rPr>
        <w:t>CLAUSULA DECIMA NOVENA: NOTIFICACIONES</w:t>
      </w:r>
      <w:r>
        <w:rPr>
          <w:rStyle w:val="CuerpodeltextoNegritab"/>
        </w:rPr>
        <w:t>.</w:t>
      </w:r>
      <w:r>
        <w:t xml:space="preserve"> Todas las notificaciones entre las partes referentes a la ejecución de este Contrato, deberán hacerse por escrito y tendrán efecto a partir de su recepción en las direcciones que a continuación se indican: para EL CONTRATANTE, </w:t>
      </w:r>
      <w:r>
        <w:rPr>
          <w:lang w:val="it"/>
        </w:rPr>
        <w:t xml:space="preserve">Edifìcio </w:t>
      </w:r>
      <w:r>
        <w:t>Ministerio de Gobernación, 9</w:t>
      </w:r>
      <w:r>
        <w:rPr>
          <w:vertAlign w:val="superscript"/>
        </w:rPr>
        <w:t>a</w:t>
      </w:r>
      <w:r>
        <w:t xml:space="preserve"> Calle Poniente y 15 Avenida Norte, Centro de Gobierno, San Salvador, y para EL CONTRATISTA, INFORMACION CONFIDENCIAL. En fe de lo cual firmamos el presente contrato en la ciudad de San Salvador, a los veintitrés días del mes de diciembre del año dos mil </w:t>
      </w:r>
      <w:proofErr w:type="spellStart"/>
      <w:r>
        <w:t>dicienueve</w:t>
      </w:r>
      <w:proofErr w:type="spellEnd"/>
      <w:r>
        <w:t>.</w:t>
      </w:r>
    </w:p>
    <w:p w:rsidR="00E923B5" w:rsidRDefault="00AA0848">
      <w:pPr>
        <w:framePr w:w="940" w:h="950" w:wrap="around" w:vAnchor="text" w:hAnchor="margin" w:x="1032" w:y="1"/>
        <w:jc w:val="center"/>
        <w:rPr>
          <w:sz w:val="0"/>
          <w:szCs w:val="0"/>
        </w:rPr>
      </w:pPr>
      <w:r>
        <w:rPr>
          <w:noProof/>
        </w:rPr>
        <w:drawing>
          <wp:inline distT="0" distB="0" distL="0" distR="0">
            <wp:extent cx="600075" cy="609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a:ln>
                      <a:noFill/>
                    </a:ln>
                  </pic:spPr>
                </pic:pic>
              </a:graphicData>
            </a:graphic>
          </wp:inline>
        </w:drawing>
      </w:r>
    </w:p>
    <w:p w:rsidR="00E923B5" w:rsidRDefault="00AA0848">
      <w:pPr>
        <w:framePr w:w="5886" w:h="1620" w:wrap="around" w:vAnchor="text" w:hAnchor="margin" w:x="3250" w:y="782"/>
        <w:jc w:val="center"/>
        <w:rPr>
          <w:sz w:val="0"/>
          <w:szCs w:val="0"/>
        </w:rPr>
      </w:pPr>
      <w:r>
        <w:rPr>
          <w:noProof/>
        </w:rPr>
        <w:drawing>
          <wp:inline distT="0" distB="0" distL="0" distR="0">
            <wp:extent cx="2943225" cy="685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3225" cy="685800"/>
                    </a:xfrm>
                    <a:prstGeom prst="rect">
                      <a:avLst/>
                    </a:prstGeom>
                    <a:noFill/>
                    <a:ln>
                      <a:noFill/>
                    </a:ln>
                  </pic:spPr>
                </pic:pic>
              </a:graphicData>
            </a:graphic>
          </wp:inline>
        </w:drawing>
      </w:r>
    </w:p>
    <w:p w:rsidR="00E923B5" w:rsidRDefault="00AA0848">
      <w:pPr>
        <w:pStyle w:val="Leyendadelaimagen0"/>
        <w:framePr w:w="5886" w:h="1620" w:wrap="around" w:vAnchor="text" w:hAnchor="margin" w:x="3250" w:y="782"/>
        <w:shd w:val="clear" w:color="auto" w:fill="auto"/>
        <w:spacing w:after="0" w:line="230" w:lineRule="exact"/>
        <w:jc w:val="center"/>
      </w:pPr>
      <w:r>
        <w:t xml:space="preserve">ENRIQUE SALVADOR </w:t>
      </w:r>
      <w:r>
        <w:rPr>
          <w:lang w:val="fr"/>
        </w:rPr>
        <w:t xml:space="preserve">RIVAS </w:t>
      </w:r>
      <w:r>
        <w:t>HERNANDEZ</w:t>
      </w:r>
    </w:p>
    <w:p w:rsidR="00E923B5" w:rsidRDefault="00AA0848">
      <w:pPr>
        <w:pStyle w:val="Leyendadelaimagen0"/>
        <w:framePr w:w="5886" w:h="1620" w:wrap="around" w:vAnchor="text" w:hAnchor="margin" w:x="3250" w:y="782"/>
        <w:shd w:val="clear" w:color="auto" w:fill="auto"/>
        <w:spacing w:after="0" w:line="230" w:lineRule="exact"/>
        <w:jc w:val="center"/>
      </w:pPr>
      <w:r>
        <w:t>EL CONTRATISTA</w:t>
      </w:r>
    </w:p>
    <w:p w:rsidR="00E923B5" w:rsidRDefault="00AA0848">
      <w:pPr>
        <w:pStyle w:val="Cuerpodeltexto21"/>
        <w:framePr w:w="5220" w:h="536" w:wrap="around" w:vAnchor="text" w:hAnchor="margin" w:x="-780" w:y="1067"/>
        <w:shd w:val="clear" w:color="auto" w:fill="auto"/>
        <w:ind w:left="100" w:right="100"/>
      </w:pPr>
      <w:r>
        <w:t>JORGE ARMANDO ALFARO QUINTANILLA EL CONTRATANTE</w:t>
      </w:r>
    </w:p>
    <w:p w:rsidR="00E923B5" w:rsidRDefault="00E923B5">
      <w:pPr>
        <w:rPr>
          <w:sz w:val="2"/>
          <w:szCs w:val="2"/>
        </w:rPr>
        <w:sectPr w:rsidR="00E923B5">
          <w:type w:val="continuous"/>
          <w:pgSz w:w="11905" w:h="16837"/>
          <w:pgMar w:top="4195" w:right="1036" w:bottom="5865" w:left="2411" w:header="0" w:footer="3" w:gutter="0"/>
          <w:cols w:space="720"/>
          <w:noEndnote/>
          <w:docGrid w:linePitch="360"/>
        </w:sectPr>
      </w:pPr>
    </w:p>
    <w:p w:rsidR="00E923B5" w:rsidRDefault="00AA0848">
      <w:pPr>
        <w:pStyle w:val="Cuerpodeltexto31"/>
        <w:framePr w:h="330" w:wrap="around" w:hAnchor="margin" w:x="-1133" w:y="-154"/>
        <w:shd w:val="clear" w:color="auto" w:fill="auto"/>
        <w:spacing w:line="330" w:lineRule="exact"/>
      </w:pPr>
      <w:proofErr w:type="gramStart"/>
      <w:r>
        <w:rPr>
          <w:lang w:val="fr"/>
        </w:rPr>
        <w:lastRenderedPageBreak/>
        <w:t>s</w:t>
      </w:r>
      <w:proofErr w:type="gramEnd"/>
      <w:r>
        <w:rPr>
          <w:lang w:val="fr"/>
        </w:rPr>
        <w:t>*?:</w:t>
      </w:r>
    </w:p>
    <w:p w:rsidR="00E923B5" w:rsidRDefault="00AA0848">
      <w:pPr>
        <w:pStyle w:val="Cuerpodeltexto31"/>
        <w:framePr w:h="368" w:hSpace="50" w:wrap="around" w:hAnchor="margin" w:x="653" w:y="23"/>
        <w:shd w:val="clear" w:color="auto" w:fill="auto"/>
        <w:spacing w:line="330" w:lineRule="exact"/>
      </w:pPr>
      <w:r w:rsidRPr="00844527">
        <w:t>o</w:t>
      </w:r>
    </w:p>
    <w:p w:rsidR="00E923B5" w:rsidRPr="00844527" w:rsidRDefault="00AA0848">
      <w:pPr>
        <w:pStyle w:val="Cuerpodeltexto41"/>
        <w:framePr w:h="281" w:wrap="around" w:vAnchor="text" w:hAnchor="margin" w:x="-2832" w:y="65"/>
        <w:shd w:val="clear" w:color="auto" w:fill="auto"/>
        <w:spacing w:line="280" w:lineRule="exact"/>
        <w:rPr>
          <w:lang w:val="en-US"/>
        </w:rPr>
      </w:pPr>
      <w:r w:rsidRPr="00844527">
        <w:rPr>
          <w:lang w:val="en-US"/>
        </w:rPr>
        <w:t>!¿\</w:t>
      </w:r>
    </w:p>
    <w:p w:rsidR="00E923B5" w:rsidRDefault="00AA0848">
      <w:pPr>
        <w:pStyle w:val="Cuerpodeltexto31"/>
        <w:framePr w:h="330" w:wrap="around" w:vAnchor="text" w:hAnchor="margin" w:x="-3552" w:y="129"/>
        <w:shd w:val="clear" w:color="auto" w:fill="auto"/>
        <w:spacing w:line="330" w:lineRule="exact"/>
      </w:pPr>
      <w:proofErr w:type="gramStart"/>
      <w:r>
        <w:rPr>
          <w:rStyle w:val="Cuerpodeltexto3Espaciado2pto"/>
        </w:rPr>
        <w:t>U(</w:t>
      </w:r>
      <w:proofErr w:type="gramEnd"/>
      <w:r>
        <w:rPr>
          <w:rStyle w:val="Cuerpodeltexto3Espaciado2pto"/>
        </w:rPr>
        <w:t>0</w:t>
      </w:r>
    </w:p>
    <w:p w:rsidR="00E923B5" w:rsidRDefault="00AA0848">
      <w:pPr>
        <w:pStyle w:val="Cuerpodeltexto31"/>
        <w:shd w:val="clear" w:color="auto" w:fill="auto"/>
        <w:spacing w:line="330" w:lineRule="exact"/>
        <w:sectPr w:rsidR="00E923B5">
          <w:pgSz w:w="11905" w:h="16837"/>
          <w:pgMar w:top="13739" w:right="3869" w:bottom="1283" w:left="6914" w:header="0" w:footer="3" w:gutter="0"/>
          <w:cols w:space="720"/>
          <w:noEndnote/>
          <w:docGrid w:linePitch="360"/>
        </w:sectPr>
      </w:pPr>
      <w:r>
        <w:rPr>
          <w:rStyle w:val="Cuerpodeltexto3Espaciado2pto"/>
        </w:rPr>
        <w:t>(Of-</w:t>
      </w:r>
    </w:p>
    <w:p w:rsidR="00E923B5" w:rsidRPr="00844527" w:rsidRDefault="00E923B5">
      <w:pPr>
        <w:framePr w:w="12240" w:h="390" w:hRule="exact" w:wrap="notBeside" w:vAnchor="text" w:hAnchor="text" w:xAlign="center" w:y="1" w:anchorLock="1"/>
        <w:rPr>
          <w:lang w:val="en-US"/>
        </w:rPr>
      </w:pPr>
    </w:p>
    <w:p w:rsidR="00E923B5" w:rsidRPr="00844527" w:rsidRDefault="00AA0848">
      <w:pPr>
        <w:rPr>
          <w:sz w:val="2"/>
          <w:szCs w:val="2"/>
          <w:lang w:val="en-US"/>
        </w:rPr>
        <w:sectPr w:rsidR="00E923B5" w:rsidRPr="00844527">
          <w:type w:val="continuous"/>
          <w:pgSz w:w="11905" w:h="16837"/>
          <w:pgMar w:top="0" w:right="0" w:bottom="0" w:left="0" w:header="0" w:footer="3" w:gutter="0"/>
          <w:cols w:space="720"/>
          <w:noEndnote/>
          <w:docGrid w:linePitch="360"/>
        </w:sectPr>
      </w:pPr>
      <w:r w:rsidRPr="00844527">
        <w:rPr>
          <w:lang w:val="en-US"/>
        </w:rPr>
        <w:t xml:space="preserve"> </w:t>
      </w:r>
    </w:p>
    <w:p w:rsidR="00E923B5" w:rsidRDefault="00AA0848">
      <w:pPr>
        <w:pStyle w:val="Cuerpodeltexto31"/>
        <w:shd w:val="clear" w:color="auto" w:fill="auto"/>
        <w:spacing w:after="248" w:line="330" w:lineRule="exact"/>
        <w:ind w:left="40"/>
      </w:pPr>
      <w:r>
        <w:rPr>
          <w:rStyle w:val="Cuerpodeltexto3115ptoSincursivaEspaciado0ptoEspaciado100"/>
          <w:lang w:val="de"/>
        </w:rPr>
        <w:t>9</w:t>
      </w:r>
      <w:r>
        <w:rPr>
          <w:lang w:val="de"/>
        </w:rPr>
        <w:t xml:space="preserve"> </w:t>
      </w:r>
      <w:proofErr w:type="spellStart"/>
      <w:r>
        <w:t>cyt</w:t>
      </w:r>
      <w:proofErr w:type="spellEnd"/>
    </w:p>
    <w:p w:rsidR="00E923B5" w:rsidRDefault="00AA0848">
      <w:pPr>
        <w:pStyle w:val="Cuerpodeltexto31"/>
        <w:shd w:val="clear" w:color="auto" w:fill="auto"/>
        <w:spacing w:line="330" w:lineRule="exact"/>
        <w:ind w:left="40"/>
      </w:pPr>
      <w:proofErr w:type="gramStart"/>
      <w:r>
        <w:rPr>
          <w:lang w:val="fr"/>
        </w:rPr>
        <w:lastRenderedPageBreak/>
        <w:t>ï</w:t>
      </w:r>
      <w:proofErr w:type="gramEnd"/>
    </w:p>
    <w:p w:rsidR="00E923B5" w:rsidRDefault="00AA0848">
      <w:pPr>
        <w:pStyle w:val="Cuerpodeltexto51"/>
        <w:shd w:val="clear" w:color="auto" w:fill="auto"/>
        <w:spacing w:line="80" w:lineRule="exact"/>
        <w:ind w:left="240"/>
      </w:pPr>
      <w:r>
        <w:t>«i-I</w:t>
      </w:r>
    </w:p>
    <w:sectPr w:rsidR="00E923B5">
      <w:type w:val="continuous"/>
      <w:pgSz w:w="11905" w:h="16837"/>
      <w:pgMar w:top="13739" w:right="9528" w:bottom="1283" w:left="15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527" w:rsidRDefault="00844527">
      <w:r>
        <w:separator/>
      </w:r>
    </w:p>
  </w:endnote>
  <w:endnote w:type="continuationSeparator" w:id="0">
    <w:p w:rsidR="00844527" w:rsidRDefault="0084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848" w:rsidRDefault="00AA08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848" w:rsidRDefault="00AA084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848" w:rsidRDefault="00AA08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527" w:rsidRDefault="00844527"/>
  </w:footnote>
  <w:footnote w:type="continuationSeparator" w:id="0">
    <w:p w:rsidR="00844527" w:rsidRDefault="008445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848" w:rsidRDefault="0041301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41032" o:spid="_x0000_s2050" type="#_x0000_t136" style="position:absolute;margin-left:0;margin-top:0;width:562pt;height:62.4pt;rotation:315;z-index:-251655168;mso-position-horizontal:center;mso-position-horizontal-relative:margin;mso-position-vertical:center;mso-position-vertical-relative:margin" o:allowincell="f" fillcolor="silver" stroked="f">
          <v:fill opacity=".5"/>
          <v:textpath style="font-family:&quot;Microsoft Sans Serif&quot;;font-size:1pt" string="VERSION PUBLICA 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848" w:rsidRDefault="0041301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41033" o:spid="_x0000_s2051" type="#_x0000_t136" style="position:absolute;margin-left:0;margin-top:0;width:562pt;height:62.4pt;rotation:315;z-index:-251653120;mso-position-horizontal:center;mso-position-horizontal-relative:margin;mso-position-vertical:center;mso-position-vertical-relative:margin" o:allowincell="f" fillcolor="silver" stroked="f">
          <v:fill opacity=".5"/>
          <v:textpath style="font-family:&quot;Microsoft Sans Serif&quot;;font-size:1pt" string="VERSION PUBLICA 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848" w:rsidRDefault="0041301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41031" o:spid="_x0000_s2049" type="#_x0000_t136" style="position:absolute;margin-left:0;margin-top:0;width:562pt;height:62.4pt;rotation:315;z-index:-251657216;mso-position-horizontal:center;mso-position-horizontal-relative:margin;mso-position-vertical:center;mso-position-vertical-relative:margin" o:allowincell="f" fillcolor="silver" stroked="f">
          <v:fill opacity=".5"/>
          <v:textpath style="font-family:&quot;Microsoft Sans Serif&quot;;font-size:1pt" string="VERSION PUBLICA 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B5"/>
    <w:rsid w:val="00125F16"/>
    <w:rsid w:val="00413017"/>
    <w:rsid w:val="00844527"/>
    <w:rsid w:val="00AA0848"/>
    <w:rsid w:val="00E923B5"/>
    <w:rsid w:val="00EC2C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6FB68"/>
  <w15:docId w15:val="{A4A9ECB9-6F62-401B-BEDA-6717EB96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pacing w:val="0"/>
      <w:sz w:val="8"/>
      <w:szCs w:val="8"/>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3"/>
      <w:szCs w:val="23"/>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30"/>
      <w:w w:val="80"/>
      <w:sz w:val="33"/>
      <w:szCs w:val="33"/>
    </w:rPr>
  </w:style>
  <w:style w:type="character" w:customStyle="1" w:styleId="Ttulo1Espaciado2pto">
    <w:name w:val="Título #1 + Espaciado 2 pto"/>
    <w:basedOn w:val="Ttulo1"/>
    <w:rPr>
      <w:rFonts w:ascii="Book Antiqua" w:eastAsia="Book Antiqua" w:hAnsi="Book Antiqua" w:cs="Book Antiqua"/>
      <w:b w:val="0"/>
      <w:bCs w:val="0"/>
      <w:i w:val="0"/>
      <w:iCs w:val="0"/>
      <w:smallCaps w:val="0"/>
      <w:strike w:val="0"/>
      <w:spacing w:val="50"/>
      <w:w w:val="80"/>
      <w:sz w:val="33"/>
      <w:szCs w:val="33"/>
    </w:rPr>
  </w:style>
  <w:style w:type="character" w:customStyle="1" w:styleId="Ttulo1125ptoSincursivaEspaciado0ptoEspaciado100">
    <w:name w:val="Título #1 + 12.5 pto;Sin cursiva;Espaciado 0 pto;Espaciado 100%"/>
    <w:basedOn w:val="Ttulo1"/>
    <w:rPr>
      <w:rFonts w:ascii="Book Antiqua" w:eastAsia="Book Antiqua" w:hAnsi="Book Antiqua" w:cs="Book Antiqua"/>
      <w:b w:val="0"/>
      <w:bCs w:val="0"/>
      <w:i/>
      <w:iCs/>
      <w:smallCaps w:val="0"/>
      <w:strike w:val="0"/>
      <w:spacing w:val="0"/>
      <w:w w:val="100"/>
      <w:sz w:val="25"/>
      <w:szCs w:val="25"/>
    </w:rPr>
  </w:style>
  <w:style w:type="character" w:customStyle="1" w:styleId="Ttulo1Espaciado2pto0">
    <w:name w:val="Título #1 + Espaciado 2 pto"/>
    <w:basedOn w:val="Ttulo1"/>
    <w:rPr>
      <w:rFonts w:ascii="Book Antiqua" w:eastAsia="Book Antiqua" w:hAnsi="Book Antiqua" w:cs="Book Antiqua"/>
      <w:b w:val="0"/>
      <w:bCs w:val="0"/>
      <w:i w:val="0"/>
      <w:iCs w:val="0"/>
      <w:smallCaps w:val="0"/>
      <w:strike w:val="0"/>
      <w:spacing w:val="50"/>
      <w:w w:val="80"/>
      <w:sz w:val="33"/>
      <w:szCs w:val="33"/>
    </w:rPr>
  </w:style>
  <w:style w:type="character" w:customStyle="1" w:styleId="Ttulo11">
    <w:name w:val="Título #1"/>
    <w:basedOn w:val="Ttulo1"/>
    <w:rPr>
      <w:rFonts w:ascii="Book Antiqua" w:eastAsia="Book Antiqua" w:hAnsi="Book Antiqua" w:cs="Book Antiqua"/>
      <w:b w:val="0"/>
      <w:bCs w:val="0"/>
      <w:i w:val="0"/>
      <w:iCs w:val="0"/>
      <w:smallCaps w:val="0"/>
      <w:strike w:val="0"/>
      <w:spacing w:val="-30"/>
      <w:w w:val="80"/>
      <w:sz w:val="33"/>
      <w:szCs w:val="33"/>
    </w:rPr>
  </w:style>
  <w:style w:type="character" w:customStyle="1" w:styleId="Ttulo12">
    <w:name w:val="Título #1"/>
    <w:basedOn w:val="Ttulo1"/>
    <w:rPr>
      <w:rFonts w:ascii="Book Antiqua" w:eastAsia="Book Antiqua" w:hAnsi="Book Antiqua" w:cs="Book Antiqua"/>
      <w:b w:val="0"/>
      <w:bCs w:val="0"/>
      <w:i w:val="0"/>
      <w:iCs w:val="0"/>
      <w:smallCaps w:val="0"/>
      <w:strike w:val="0"/>
      <w:spacing w:val="-30"/>
      <w:w w:val="80"/>
      <w:sz w:val="33"/>
      <w:szCs w:val="33"/>
    </w:rPr>
  </w:style>
  <w:style w:type="character" w:customStyle="1" w:styleId="Ttulo13">
    <w:name w:val="Título #1"/>
    <w:basedOn w:val="Ttulo1"/>
    <w:rPr>
      <w:rFonts w:ascii="Book Antiqua" w:eastAsia="Book Antiqua" w:hAnsi="Book Antiqua" w:cs="Book Antiqua"/>
      <w:b w:val="0"/>
      <w:bCs w:val="0"/>
      <w:i w:val="0"/>
      <w:iCs w:val="0"/>
      <w:smallCaps w:val="0"/>
      <w:strike w:val="0"/>
      <w:spacing w:val="-30"/>
      <w:w w:val="80"/>
      <w:sz w:val="33"/>
      <w:szCs w:val="33"/>
    </w:rPr>
  </w:style>
  <w:style w:type="character" w:customStyle="1" w:styleId="Ttulo1125ptoSincursivaEspaciado0ptoEspaciado1000">
    <w:name w:val="Título #1 + 12.5 pto;Sin cursiva;Espaciado 0 pto;Espaciado 100%"/>
    <w:basedOn w:val="Ttulo1"/>
    <w:rPr>
      <w:rFonts w:ascii="Book Antiqua" w:eastAsia="Book Antiqua" w:hAnsi="Book Antiqua" w:cs="Book Antiqua"/>
      <w:b w:val="0"/>
      <w:bCs w:val="0"/>
      <w:i/>
      <w:iCs/>
      <w:smallCaps w:val="0"/>
      <w:strike w:val="0"/>
      <w:spacing w:val="0"/>
      <w:w w:val="100"/>
      <w:sz w:val="25"/>
      <w:szCs w:val="25"/>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30"/>
      <w:w w:val="80"/>
      <w:sz w:val="33"/>
      <w:szCs w:val="33"/>
    </w:rPr>
  </w:style>
  <w:style w:type="character" w:customStyle="1" w:styleId="Ttulo21">
    <w:name w:val="Título #2"/>
    <w:basedOn w:val="Ttulo2"/>
    <w:rPr>
      <w:rFonts w:ascii="Book Antiqua" w:eastAsia="Book Antiqua" w:hAnsi="Book Antiqua" w:cs="Book Antiqua"/>
      <w:b w:val="0"/>
      <w:bCs w:val="0"/>
      <w:i w:val="0"/>
      <w:iCs w:val="0"/>
      <w:smallCaps w:val="0"/>
      <w:strike w:val="0"/>
      <w:spacing w:val="-30"/>
      <w:w w:val="80"/>
      <w:sz w:val="33"/>
      <w:szCs w:val="33"/>
    </w:rPr>
  </w:style>
  <w:style w:type="character" w:customStyle="1" w:styleId="Ttulo2185ptoSincursivaEspaciado-2ptoEspaciado50">
    <w:name w:val="Título #2 + 18.5 pto;Sin cursiva;Espaciado -2 pto;Espaciado 50%"/>
    <w:basedOn w:val="Ttulo2"/>
    <w:rPr>
      <w:rFonts w:ascii="Book Antiqua" w:eastAsia="Book Antiqua" w:hAnsi="Book Antiqua" w:cs="Book Antiqua"/>
      <w:b w:val="0"/>
      <w:bCs w:val="0"/>
      <w:i/>
      <w:iCs/>
      <w:smallCaps w:val="0"/>
      <w:strike w:val="0"/>
      <w:spacing w:val="-40"/>
      <w:w w:val="50"/>
      <w:sz w:val="37"/>
      <w:szCs w:val="37"/>
    </w:rPr>
  </w:style>
  <w:style w:type="character" w:customStyle="1" w:styleId="Ttulo2185ptoSincursivaEspaciado0ptoEspaciado50">
    <w:name w:val="Título #2 + 18.5 pto;Sin cursiva;Espaciado 0 pto;Espaciado 50%"/>
    <w:basedOn w:val="Ttulo2"/>
    <w:rPr>
      <w:rFonts w:ascii="Book Antiqua" w:eastAsia="Book Antiqua" w:hAnsi="Book Antiqua" w:cs="Book Antiqua"/>
      <w:b w:val="0"/>
      <w:bCs w:val="0"/>
      <w:i/>
      <w:iCs/>
      <w:smallCaps w:val="0"/>
      <w:strike w:val="0"/>
      <w:spacing w:val="0"/>
      <w:w w:val="50"/>
      <w:sz w:val="37"/>
      <w:szCs w:val="37"/>
    </w:rPr>
  </w:style>
  <w:style w:type="character" w:customStyle="1" w:styleId="Ttulo2185ptoSincursivaEspaciado0ptoEspaciado500">
    <w:name w:val="Título #2 + 18.5 pto;Sin cursiva;Espaciado 0 pto;Espaciado 50%"/>
    <w:basedOn w:val="Ttulo2"/>
    <w:rPr>
      <w:rFonts w:ascii="Book Antiqua" w:eastAsia="Book Antiqua" w:hAnsi="Book Antiqua" w:cs="Book Antiqua"/>
      <w:b w:val="0"/>
      <w:bCs w:val="0"/>
      <w:i/>
      <w:iCs/>
      <w:smallCaps w:val="0"/>
      <w:strike w:val="0"/>
      <w:spacing w:val="0"/>
      <w:w w:val="50"/>
      <w:sz w:val="37"/>
      <w:szCs w:val="37"/>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3"/>
      <w:szCs w:val="23"/>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spacing w:val="0"/>
      <w:sz w:val="23"/>
      <w:szCs w:val="23"/>
      <w:u w:val="single"/>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val="0"/>
      <w:spacing w:val="0"/>
      <w:sz w:val="23"/>
      <w:szCs w:val="23"/>
      <w:u w:val="single"/>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3"/>
      <w:szCs w:val="23"/>
      <w:u w:val="single"/>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spacing w:val="0"/>
      <w:sz w:val="23"/>
      <w:szCs w:val="23"/>
      <w:u w:val="single"/>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pacing w:val="0"/>
      <w:sz w:val="23"/>
      <w:szCs w:val="23"/>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23"/>
      <w:szCs w:val="23"/>
    </w:rPr>
  </w:style>
  <w:style w:type="character" w:customStyle="1" w:styleId="Cuerpodeltexto20">
    <w:name w:val="Cuerpo del texto (2)_"/>
    <w:basedOn w:val="Fuentedeprrafopredeter"/>
    <w:link w:val="Cuerpodeltexto21"/>
    <w:rPr>
      <w:rFonts w:ascii="Book Antiqua" w:eastAsia="Book Antiqua" w:hAnsi="Book Antiqua" w:cs="Book Antiqua"/>
      <w:b w:val="0"/>
      <w:bCs w:val="0"/>
      <w:i w:val="0"/>
      <w:iCs w:val="0"/>
      <w:smallCaps w:val="0"/>
      <w:strike w:val="0"/>
      <w:spacing w:val="0"/>
      <w:sz w:val="23"/>
      <w:szCs w:val="23"/>
    </w:rPr>
  </w:style>
  <w:style w:type="character" w:customStyle="1" w:styleId="Cuerpodeltexto30">
    <w:name w:val="Cuerpo del texto (3)_"/>
    <w:basedOn w:val="Fuentedeprrafopredeter"/>
    <w:link w:val="Cuerpodeltexto31"/>
    <w:rPr>
      <w:rFonts w:ascii="Book Antiqua" w:eastAsia="Book Antiqua" w:hAnsi="Book Antiqua" w:cs="Book Antiqua"/>
      <w:b w:val="0"/>
      <w:bCs w:val="0"/>
      <w:i w:val="0"/>
      <w:iCs w:val="0"/>
      <w:smallCaps w:val="0"/>
      <w:strike w:val="0"/>
      <w:spacing w:val="-30"/>
      <w:w w:val="80"/>
      <w:sz w:val="33"/>
      <w:szCs w:val="33"/>
      <w:lang w:val="en-US"/>
    </w:rPr>
  </w:style>
  <w:style w:type="character" w:customStyle="1" w:styleId="Cuerpodeltexto40">
    <w:name w:val="Cuerpo del texto (4)_"/>
    <w:basedOn w:val="Fuentedeprrafopredeter"/>
    <w:link w:val="Cuerpodeltexto41"/>
    <w:rPr>
      <w:rFonts w:ascii="Trebuchet MS" w:eastAsia="Trebuchet MS" w:hAnsi="Trebuchet MS" w:cs="Trebuchet MS"/>
      <w:b w:val="0"/>
      <w:bCs w:val="0"/>
      <w:i w:val="0"/>
      <w:iCs w:val="0"/>
      <w:smallCaps w:val="0"/>
      <w:strike w:val="0"/>
      <w:spacing w:val="-30"/>
      <w:sz w:val="28"/>
      <w:szCs w:val="28"/>
    </w:rPr>
  </w:style>
  <w:style w:type="character" w:customStyle="1" w:styleId="Cuerpodeltexto3Espaciado2pto">
    <w:name w:val="Cuerpo del texto (3) + Espaciado 2 pto"/>
    <w:basedOn w:val="Cuerpodeltexto30"/>
    <w:rPr>
      <w:rFonts w:ascii="Book Antiqua" w:eastAsia="Book Antiqua" w:hAnsi="Book Antiqua" w:cs="Book Antiqua"/>
      <w:b w:val="0"/>
      <w:bCs w:val="0"/>
      <w:i w:val="0"/>
      <w:iCs w:val="0"/>
      <w:smallCaps w:val="0"/>
      <w:strike w:val="0"/>
      <w:spacing w:val="40"/>
      <w:w w:val="80"/>
      <w:sz w:val="33"/>
      <w:szCs w:val="33"/>
      <w:lang w:val="en-US"/>
    </w:rPr>
  </w:style>
  <w:style w:type="character" w:customStyle="1" w:styleId="Cuerpodeltexto3115ptoSincursivaEspaciado0ptoEspaciado100">
    <w:name w:val="Cuerpo del texto (3) + 11.5 pto;Sin cursiva;Espaciado 0 pto;Espaciado 100%"/>
    <w:basedOn w:val="Cuerpodeltexto30"/>
    <w:rPr>
      <w:rFonts w:ascii="Book Antiqua" w:eastAsia="Book Antiqua" w:hAnsi="Book Antiqua" w:cs="Book Antiqua"/>
      <w:b w:val="0"/>
      <w:bCs w:val="0"/>
      <w:i/>
      <w:iCs/>
      <w:smallCaps w:val="0"/>
      <w:strike w:val="0"/>
      <w:spacing w:val="0"/>
      <w:w w:val="100"/>
      <w:sz w:val="23"/>
      <w:szCs w:val="23"/>
      <w:lang w:val="en-US"/>
    </w:rPr>
  </w:style>
  <w:style w:type="character" w:customStyle="1" w:styleId="Cuerpodeltexto50">
    <w:name w:val="Cuerpo del texto (5)_"/>
    <w:basedOn w:val="Fuentedeprrafopredeter"/>
    <w:link w:val="Cuerpodeltexto51"/>
    <w:rPr>
      <w:rFonts w:ascii="Book Antiqua" w:eastAsia="Book Antiqua" w:hAnsi="Book Antiqua" w:cs="Book Antiqua"/>
      <w:b w:val="0"/>
      <w:bCs w:val="0"/>
      <w:i w:val="0"/>
      <w:iCs w:val="0"/>
      <w:smallCaps w:val="0"/>
      <w:strike w:val="0"/>
      <w:spacing w:val="0"/>
      <w:sz w:val="8"/>
      <w:szCs w:val="8"/>
      <w:lang w:val="it"/>
    </w:rPr>
  </w:style>
  <w:style w:type="paragraph" w:customStyle="1" w:styleId="Leyendadelaimagen20">
    <w:name w:val="Leyenda de la imagen (2)"/>
    <w:basedOn w:val="Normal"/>
    <w:link w:val="Leyendadelaimagen2"/>
    <w:pPr>
      <w:shd w:val="clear" w:color="auto" w:fill="FFFFFF"/>
      <w:spacing w:line="86" w:lineRule="exact"/>
      <w:jc w:val="center"/>
    </w:pPr>
    <w:rPr>
      <w:rFonts w:ascii="Book Antiqua" w:eastAsia="Book Antiqua" w:hAnsi="Book Antiqua" w:cs="Book Antiqua"/>
      <w:sz w:val="8"/>
      <w:szCs w:val="8"/>
    </w:rPr>
  </w:style>
  <w:style w:type="paragraph" w:customStyle="1" w:styleId="Cuerpodeltexto0">
    <w:name w:val="Cuerpo del texto"/>
    <w:basedOn w:val="Normal"/>
    <w:link w:val="Cuerpodeltexto"/>
    <w:pPr>
      <w:shd w:val="clear" w:color="auto" w:fill="FFFFFF"/>
      <w:spacing w:before="360" w:line="274" w:lineRule="exact"/>
      <w:ind w:hanging="400"/>
    </w:pPr>
    <w:rPr>
      <w:rFonts w:ascii="Book Antiqua" w:eastAsia="Book Antiqua" w:hAnsi="Book Antiqua" w:cs="Book Antiqua"/>
      <w:sz w:val="23"/>
      <w:szCs w:val="23"/>
    </w:rPr>
  </w:style>
  <w:style w:type="paragraph" w:customStyle="1" w:styleId="Ttulo10">
    <w:name w:val="Título #1"/>
    <w:basedOn w:val="Normal"/>
    <w:link w:val="Ttulo1"/>
    <w:pPr>
      <w:shd w:val="clear" w:color="auto" w:fill="FFFFFF"/>
      <w:spacing w:after="120" w:line="0" w:lineRule="atLeast"/>
      <w:outlineLvl w:val="0"/>
    </w:pPr>
    <w:rPr>
      <w:rFonts w:ascii="Book Antiqua" w:eastAsia="Book Antiqua" w:hAnsi="Book Antiqua" w:cs="Book Antiqua"/>
      <w:i/>
      <w:iCs/>
      <w:spacing w:val="-30"/>
      <w:w w:val="80"/>
      <w:sz w:val="33"/>
      <w:szCs w:val="33"/>
    </w:rPr>
  </w:style>
  <w:style w:type="paragraph" w:customStyle="1" w:styleId="Ttulo20">
    <w:name w:val="Título #2"/>
    <w:basedOn w:val="Normal"/>
    <w:link w:val="Ttulo2"/>
    <w:pPr>
      <w:shd w:val="clear" w:color="auto" w:fill="FFFFFF"/>
      <w:spacing w:before="120" w:after="120" w:line="0" w:lineRule="atLeast"/>
      <w:outlineLvl w:val="1"/>
    </w:pPr>
    <w:rPr>
      <w:rFonts w:ascii="Book Antiqua" w:eastAsia="Book Antiqua" w:hAnsi="Book Antiqua" w:cs="Book Antiqua"/>
      <w:i/>
      <w:iCs/>
      <w:spacing w:val="-30"/>
      <w:w w:val="80"/>
      <w:sz w:val="33"/>
      <w:szCs w:val="33"/>
    </w:rPr>
  </w:style>
  <w:style w:type="paragraph" w:customStyle="1" w:styleId="Leyendadelaimagen0">
    <w:name w:val="Leyenda de la imagen"/>
    <w:basedOn w:val="Normal"/>
    <w:link w:val="Leyendadelaimagen"/>
    <w:pPr>
      <w:shd w:val="clear" w:color="auto" w:fill="FFFFFF"/>
      <w:spacing w:after="60" w:line="0" w:lineRule="atLeast"/>
    </w:pPr>
    <w:rPr>
      <w:rFonts w:ascii="Book Antiqua" w:eastAsia="Book Antiqua" w:hAnsi="Book Antiqua" w:cs="Book Antiqua"/>
      <w:b/>
      <w:bCs/>
      <w:sz w:val="23"/>
      <w:szCs w:val="23"/>
    </w:rPr>
  </w:style>
  <w:style w:type="paragraph" w:customStyle="1" w:styleId="Cuerpodeltexto21">
    <w:name w:val="Cuerpo del texto (2)"/>
    <w:basedOn w:val="Normal"/>
    <w:link w:val="Cuerpodeltexto20"/>
    <w:pPr>
      <w:shd w:val="clear" w:color="auto" w:fill="FFFFFF"/>
      <w:spacing w:line="270" w:lineRule="exact"/>
      <w:jc w:val="both"/>
    </w:pPr>
    <w:rPr>
      <w:rFonts w:ascii="Book Antiqua" w:eastAsia="Book Antiqua" w:hAnsi="Book Antiqua" w:cs="Book Antiqua"/>
      <w:b/>
      <w:bCs/>
      <w:sz w:val="23"/>
      <w:szCs w:val="23"/>
    </w:rPr>
  </w:style>
  <w:style w:type="paragraph" w:customStyle="1" w:styleId="Cuerpodeltexto31">
    <w:name w:val="Cuerpo del texto (3)"/>
    <w:basedOn w:val="Normal"/>
    <w:link w:val="Cuerpodeltexto30"/>
    <w:pPr>
      <w:shd w:val="clear" w:color="auto" w:fill="FFFFFF"/>
      <w:spacing w:line="0" w:lineRule="atLeast"/>
    </w:pPr>
    <w:rPr>
      <w:rFonts w:ascii="Book Antiqua" w:eastAsia="Book Antiqua" w:hAnsi="Book Antiqua" w:cs="Book Antiqua"/>
      <w:i/>
      <w:iCs/>
      <w:spacing w:val="-30"/>
      <w:w w:val="80"/>
      <w:sz w:val="33"/>
      <w:szCs w:val="33"/>
      <w:lang w:val="en-US"/>
    </w:rPr>
  </w:style>
  <w:style w:type="paragraph" w:customStyle="1" w:styleId="Cuerpodeltexto41">
    <w:name w:val="Cuerpo del texto (4)"/>
    <w:basedOn w:val="Normal"/>
    <w:link w:val="Cuerpodeltexto40"/>
    <w:pPr>
      <w:shd w:val="clear" w:color="auto" w:fill="FFFFFF"/>
      <w:spacing w:line="0" w:lineRule="atLeast"/>
    </w:pPr>
    <w:rPr>
      <w:rFonts w:ascii="Trebuchet MS" w:eastAsia="Trebuchet MS" w:hAnsi="Trebuchet MS" w:cs="Trebuchet MS"/>
      <w:i/>
      <w:iCs/>
      <w:spacing w:val="-30"/>
      <w:sz w:val="28"/>
      <w:szCs w:val="28"/>
    </w:rPr>
  </w:style>
  <w:style w:type="paragraph" w:customStyle="1" w:styleId="Cuerpodeltexto51">
    <w:name w:val="Cuerpo del texto (5)"/>
    <w:basedOn w:val="Normal"/>
    <w:link w:val="Cuerpodeltexto50"/>
    <w:pPr>
      <w:shd w:val="clear" w:color="auto" w:fill="FFFFFF"/>
      <w:spacing w:line="0" w:lineRule="atLeast"/>
    </w:pPr>
    <w:rPr>
      <w:rFonts w:ascii="Book Antiqua" w:eastAsia="Book Antiqua" w:hAnsi="Book Antiqua" w:cs="Book Antiqua"/>
      <w:sz w:val="8"/>
      <w:szCs w:val="8"/>
      <w:lang w:val="it"/>
    </w:rPr>
  </w:style>
  <w:style w:type="paragraph" w:styleId="Encabezado">
    <w:name w:val="header"/>
    <w:basedOn w:val="Normal"/>
    <w:link w:val="EncabezadoCar"/>
    <w:uiPriority w:val="99"/>
    <w:unhideWhenUsed/>
    <w:rsid w:val="00AA0848"/>
    <w:pPr>
      <w:tabs>
        <w:tab w:val="center" w:pos="4419"/>
        <w:tab w:val="right" w:pos="8838"/>
      </w:tabs>
    </w:pPr>
  </w:style>
  <w:style w:type="character" w:customStyle="1" w:styleId="EncabezadoCar">
    <w:name w:val="Encabezado Car"/>
    <w:basedOn w:val="Fuentedeprrafopredeter"/>
    <w:link w:val="Encabezado"/>
    <w:uiPriority w:val="99"/>
    <w:rsid w:val="00AA0848"/>
    <w:rPr>
      <w:color w:val="000000"/>
    </w:rPr>
  </w:style>
  <w:style w:type="paragraph" w:styleId="Piedepgina">
    <w:name w:val="footer"/>
    <w:basedOn w:val="Normal"/>
    <w:link w:val="PiedepginaCar"/>
    <w:uiPriority w:val="99"/>
    <w:unhideWhenUsed/>
    <w:rsid w:val="00AA0848"/>
    <w:pPr>
      <w:tabs>
        <w:tab w:val="center" w:pos="4419"/>
        <w:tab w:val="right" w:pos="8838"/>
      </w:tabs>
    </w:pPr>
  </w:style>
  <w:style w:type="character" w:customStyle="1" w:styleId="PiedepginaCar">
    <w:name w:val="Pie de página Car"/>
    <w:basedOn w:val="Fuentedeprrafopredeter"/>
    <w:link w:val="Piedepgina"/>
    <w:uiPriority w:val="99"/>
    <w:rsid w:val="00AA084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13</Pages>
  <Words>3692</Words>
  <Characters>20307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2</cp:revision>
  <dcterms:created xsi:type="dcterms:W3CDTF">2020-05-03T00:05:00Z</dcterms:created>
  <dcterms:modified xsi:type="dcterms:W3CDTF">2020-05-10T23:45:00Z</dcterms:modified>
</cp:coreProperties>
</file>