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A1B" w:rsidRDefault="00483A1B">
      <w:pPr>
        <w:framePr w:w="11832" w:h="91" w:hRule="exact" w:wrap="notBeside" w:vAnchor="text" w:hAnchor="text" w:xAlign="center" w:y="1" w:anchorLock="1"/>
      </w:pPr>
    </w:p>
    <w:p w:rsidR="00483A1B" w:rsidRDefault="00CF56B3">
      <w:pPr>
        <w:rPr>
          <w:sz w:val="2"/>
          <w:szCs w:val="2"/>
        </w:rPr>
        <w:sectPr w:rsidR="00483A1B">
          <w:headerReference w:type="even" r:id="rId6"/>
          <w:headerReference w:type="default" r:id="rId7"/>
          <w:footerReference w:type="even" r:id="rId8"/>
          <w:footerReference w:type="default" r:id="rId9"/>
          <w:headerReference w:type="first" r:id="rId10"/>
          <w:footerReference w:type="first" r:id="rId11"/>
          <w:type w:val="continuous"/>
          <w:pgSz w:w="11905" w:h="16837"/>
          <w:pgMar w:top="0" w:right="0" w:bottom="0" w:left="0" w:header="0" w:footer="3" w:gutter="0"/>
          <w:cols w:space="720"/>
          <w:noEndnote/>
          <w:docGrid w:linePitch="360"/>
        </w:sectPr>
      </w:pPr>
      <w:r>
        <w:t xml:space="preserve"> </w:t>
      </w:r>
    </w:p>
    <w:p w:rsidR="00483A1B" w:rsidRDefault="00B02755">
      <w:pPr>
        <w:framePr w:wrap="notBeside" w:vAnchor="text" w:hAnchor="text" w:xAlign="center" w:y="1"/>
        <w:jc w:val="center"/>
        <w:rPr>
          <w:sz w:val="0"/>
          <w:szCs w:val="0"/>
        </w:rPr>
      </w:pPr>
      <w:r>
        <w:rPr>
          <w:noProof/>
        </w:rPr>
        <w:drawing>
          <wp:inline distT="0" distB="0" distL="0" distR="0">
            <wp:extent cx="1081405" cy="1081405"/>
            <wp:effectExtent l="0" t="0" r="0"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p>
    <w:p w:rsidR="00483A1B" w:rsidRDefault="00B02755">
      <w:pPr>
        <w:framePr w:w="1171" w:h="1075" w:wrap="around" w:vAnchor="text" w:hAnchor="margin" w:x="-5199" w:y="923"/>
        <w:jc w:val="center"/>
        <w:rPr>
          <w:sz w:val="0"/>
          <w:szCs w:val="0"/>
        </w:rPr>
      </w:pPr>
      <w:r>
        <w:rPr>
          <w:noProof/>
        </w:rPr>
        <w:drawing>
          <wp:inline distT="0" distB="0" distL="0" distR="0">
            <wp:extent cx="747395" cy="6838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7395" cy="683895"/>
                    </a:xfrm>
                    <a:prstGeom prst="rect">
                      <a:avLst/>
                    </a:prstGeom>
                    <a:noFill/>
                    <a:ln>
                      <a:noFill/>
                    </a:ln>
                  </pic:spPr>
                </pic:pic>
              </a:graphicData>
            </a:graphic>
          </wp:inline>
        </w:drawing>
      </w:r>
    </w:p>
    <w:p w:rsidR="00483A1B" w:rsidRDefault="00483A1B">
      <w:pPr>
        <w:rPr>
          <w:sz w:val="2"/>
          <w:szCs w:val="2"/>
        </w:rPr>
        <w:sectPr w:rsidR="00483A1B">
          <w:type w:val="continuous"/>
          <w:pgSz w:w="11905" w:h="16837"/>
          <w:pgMar w:top="701" w:right="36" w:bottom="677" w:left="10150" w:header="0" w:footer="3" w:gutter="0"/>
          <w:cols w:space="720"/>
          <w:noEndnote/>
          <w:docGrid w:linePitch="360"/>
        </w:sectPr>
      </w:pPr>
    </w:p>
    <w:p w:rsidR="00483A1B" w:rsidRDefault="00351CA9" w:rsidP="00B02755">
      <w:pPr>
        <w:framePr w:w="10844" w:h="1278" w:hRule="exact" w:wrap="notBeside" w:vAnchor="text" w:hAnchor="page" w:x="590" w:y="2" w:anchorLock="1"/>
      </w:pPr>
      <w:r>
        <w:rPr>
          <w:b/>
          <w:bCs/>
          <w:color w:val="4472C4"/>
          <w:u w:val="single"/>
          <w:shd w:val="clear" w:color="auto" w:fill="FFFFFF"/>
        </w:rPr>
        <w:t>ADVERTENCIA:</w:t>
      </w:r>
      <w:r>
        <w:rPr>
          <w:color w:val="4472C4"/>
          <w:shd w:val="clear" w:color="auto" w:fill="FFFFFF"/>
        </w:rPr>
        <w:t>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lit. a y b, 24 y 30 de la Ley de Acceso a la Información Pública</w:t>
      </w:r>
    </w:p>
    <w:p w:rsidR="00483A1B" w:rsidRDefault="00CF56B3">
      <w:pPr>
        <w:rPr>
          <w:sz w:val="2"/>
          <w:szCs w:val="2"/>
        </w:rPr>
        <w:sectPr w:rsidR="00483A1B">
          <w:type w:val="continuous"/>
          <w:pgSz w:w="11905" w:h="16837"/>
          <w:pgMar w:top="0" w:right="0" w:bottom="0" w:left="0" w:header="0" w:footer="3" w:gutter="0"/>
          <w:cols w:space="720"/>
          <w:noEndnote/>
          <w:docGrid w:linePitch="360"/>
        </w:sectPr>
      </w:pPr>
      <w:r>
        <w:t xml:space="preserve"> </w:t>
      </w:r>
    </w:p>
    <w:p w:rsidR="00483A1B" w:rsidRDefault="00CF56B3">
      <w:pPr>
        <w:pStyle w:val="Cuerpodeltexto30"/>
        <w:shd w:val="clear" w:color="auto" w:fill="auto"/>
        <w:ind w:right="40" w:firstLine="0"/>
      </w:pPr>
      <w:r>
        <w:rPr>
          <w:rStyle w:val="Cuerpodeltexto31"/>
        </w:rPr>
        <w:t>"CONTRATO DE SUMINISTRO E INSTALACIÓN DE MAQUINA PERFORADORA DE ESTAMPILLAS PARA EL AREA DE PRODUCCIÓN DE LA IMPRENTA NACIONAL, DEPENDENCIA DEL MINISTERIO DE GOBERNACIÓN</w:t>
      </w:r>
    </w:p>
    <w:p w:rsidR="00483A1B" w:rsidRDefault="00CF56B3">
      <w:pPr>
        <w:pStyle w:val="Cuerpodeltexto30"/>
        <w:shd w:val="clear" w:color="auto" w:fill="auto"/>
        <w:spacing w:after="117"/>
        <w:ind w:right="40" w:firstLine="0"/>
      </w:pPr>
      <w:r>
        <w:rPr>
          <w:rStyle w:val="Cuerpodeltexto31"/>
        </w:rPr>
        <w:t>Y DESARROLLO TERRITORIAL" No. MG-87/2019</w:t>
      </w:r>
    </w:p>
    <w:p w:rsidR="00483A1B" w:rsidRDefault="00CF56B3">
      <w:pPr>
        <w:pStyle w:val="Cuerpodeltexto0"/>
        <w:shd w:val="clear" w:color="auto" w:fill="auto"/>
        <w:spacing w:before="0"/>
        <w:ind w:left="80" w:right="60" w:firstLine="0"/>
      </w:pPr>
      <w:r>
        <w:rPr>
          <w:rStyle w:val="Cuerpodeltexto1"/>
        </w:rPr>
        <w:t>Nosotros,</w:t>
      </w:r>
      <w:r>
        <w:rPr>
          <w:rStyle w:val="CuerpodeltextoNegrita"/>
        </w:rPr>
        <w:t xml:space="preserve"> RAÚL ERNESTO MELARA MORÁN,</w:t>
      </w:r>
      <w:r w:rsidR="00351CA9">
        <w:rPr>
          <w:rStyle w:val="Cuerpodeltexto1"/>
        </w:rPr>
        <w:t xml:space="preserve"> </w:t>
      </w:r>
      <w:r w:rsidR="00351CA9">
        <w:rPr>
          <w:rStyle w:val="CuerpodeltextoNegritaf6"/>
          <w:color w:val="FF0000"/>
          <w:lang w:val="es-ES"/>
        </w:rPr>
        <w:t xml:space="preserve">INFORMACION CONFIDENCIAL </w:t>
      </w:r>
      <w:r>
        <w:rPr>
          <w:rStyle w:val="Cuerpodeltexto1"/>
        </w:rPr>
        <w:t xml:space="preserve">actuando en nombre y representación del Estado y Gobierno de El Salvador, específicamente del Ministerio de Gobernación y Desarrollo Territorial, Institución con Número de Identificación Tributaria </w:t>
      </w:r>
      <w:r w:rsidR="00351CA9">
        <w:rPr>
          <w:rStyle w:val="CuerpodeltextoNegritaf6"/>
          <w:color w:val="FF0000"/>
          <w:lang w:val="es-ES"/>
        </w:rPr>
        <w:t xml:space="preserve">INFORMACION CONFIDENCIAL </w:t>
      </w:r>
      <w:r>
        <w:rPr>
          <w:rStyle w:val="Cuerpodeltexto1"/>
        </w:rPr>
        <w:t>en carácter de Fiscal General de la República y que en el transcurso de este instrumento me denominaré</w:t>
      </w:r>
      <w:r>
        <w:rPr>
          <w:rStyle w:val="CuerpodeltextoNegrita"/>
        </w:rPr>
        <w:t xml:space="preserve"> "EL CONTRATANTE",</w:t>
      </w:r>
      <w:r>
        <w:rPr>
          <w:rStyle w:val="Cuerpodeltexto1"/>
        </w:rPr>
        <w:t xml:space="preserve"> y</w:t>
      </w:r>
      <w:r>
        <w:rPr>
          <w:rStyle w:val="CuerpodeltextoNegrita"/>
        </w:rPr>
        <w:t xml:space="preserve"> </w:t>
      </w:r>
      <w:r w:rsidR="00351CA9">
        <w:rPr>
          <w:rStyle w:val="CuerpodeltextoNegritaf6"/>
          <w:color w:val="FF0000"/>
          <w:lang w:val="es-ES"/>
        </w:rPr>
        <w:t>INFORMACION CONFIDENCIAL</w:t>
      </w:r>
      <w:r>
        <w:rPr>
          <w:rStyle w:val="Cuerpodeltexto1"/>
        </w:rPr>
        <w:t>, del domicilio de San Salvador, Departamento</w:t>
      </w:r>
      <w:r w:rsidR="00351CA9">
        <w:rPr>
          <w:rStyle w:val="Cuerpodeltexto1"/>
        </w:rPr>
        <w:t xml:space="preserve"> de </w:t>
      </w:r>
      <w:r>
        <w:rPr>
          <w:rStyle w:val="Cuerpodeltexto1"/>
        </w:rPr>
        <w:t xml:space="preserve">San Salvador, portador del Documento </w:t>
      </w:r>
      <w:r w:rsidR="00351CA9">
        <w:rPr>
          <w:rStyle w:val="Cuerpodeltexto1"/>
        </w:rPr>
        <w:t>Único</w:t>
      </w:r>
      <w:r>
        <w:rPr>
          <w:rStyle w:val="Cuerpodeltexto1"/>
        </w:rPr>
        <w:t xml:space="preserve"> de Identidad número </w:t>
      </w:r>
      <w:r w:rsidR="00351CA9">
        <w:rPr>
          <w:rStyle w:val="CuerpodeltextoNegritaf6"/>
          <w:color w:val="FF0000"/>
          <w:lang w:val="es-ES"/>
        </w:rPr>
        <w:t>INFORMACION CONFIDENCIAL</w:t>
      </w:r>
      <w:r>
        <w:rPr>
          <w:rStyle w:val="Cuerpodeltexto1"/>
        </w:rPr>
        <w:t xml:space="preserve"> y Número de Identificación Tributaria </w:t>
      </w:r>
      <w:r w:rsidR="00351CA9">
        <w:rPr>
          <w:rStyle w:val="CuerpodeltextoNegritaf6"/>
          <w:color w:val="FF0000"/>
          <w:lang w:val="es-ES"/>
        </w:rPr>
        <w:t xml:space="preserve">INFORMACION CONFIDENCIAL </w:t>
      </w:r>
      <w:r>
        <w:rPr>
          <w:rStyle w:val="Cuerpodeltexto1"/>
        </w:rPr>
        <w:t>actuando en mi calidad de Vicepresidente y Representante Legal de la Sociedad</w:t>
      </w:r>
      <w:r>
        <w:rPr>
          <w:rStyle w:val="CuerpodeltextoNegrita"/>
        </w:rPr>
        <w:t xml:space="preserve"> GEVI,</w:t>
      </w:r>
      <w:r>
        <w:rPr>
          <w:rStyle w:val="Cuerpodeltexto10pto"/>
        </w:rPr>
        <w:t xml:space="preserve"> SOCIEDAD ANÓNIMA DE CAPITAL VARIABLE,</w:t>
      </w:r>
      <w:r>
        <w:rPr>
          <w:rStyle w:val="Cuerpodeltexto1"/>
        </w:rPr>
        <w:t xml:space="preserve"> que se abrevia</w:t>
      </w:r>
      <w:r>
        <w:rPr>
          <w:rStyle w:val="Cuerpodeltexto10pto"/>
        </w:rPr>
        <w:t xml:space="preserve"> GEVI, S.A. DE C.V.,</w:t>
      </w:r>
      <w:r>
        <w:rPr>
          <w:rStyle w:val="Cuerpodeltexto1"/>
        </w:rPr>
        <w:t xml:space="preserve"> del domicilio de San Salvador, Departamento de San Salvador, con Número de Identificación Tributaria </w:t>
      </w:r>
      <w:r w:rsidR="00351CA9">
        <w:rPr>
          <w:rStyle w:val="CuerpodeltextoNegritaf6"/>
          <w:color w:val="FF0000"/>
          <w:lang w:val="es-ES"/>
        </w:rPr>
        <w:t>INFORMACION CONFIDENCIAL,</w:t>
      </w:r>
      <w:r>
        <w:rPr>
          <w:rStyle w:val="Cuerpodeltexto1"/>
        </w:rPr>
        <w:t xml:space="preserve"> que en lo sucesivo del presente instrumento me denominaré</w:t>
      </w:r>
      <w:r>
        <w:rPr>
          <w:rStyle w:val="CuerpodeltextoNegrita"/>
        </w:rPr>
        <w:t xml:space="preserve"> "EL CONTRATISTA", </w:t>
      </w:r>
      <w:r>
        <w:rPr>
          <w:rStyle w:val="Cuerpodeltexto1"/>
        </w:rPr>
        <w:t xml:space="preserve">convenimos en celebrar y al efecto así lo hacemos, con base en el proceso de </w:t>
      </w:r>
      <w:r>
        <w:rPr>
          <w:rStyle w:val="CuerpodeltextoNegrita"/>
        </w:rPr>
        <w:t>LICITACIÓN ABIERTA No. DR-CAFTA LA-MG-1J/201%</w:t>
      </w:r>
      <w:r>
        <w:rPr>
          <w:rStyle w:val="Cuerpodeltexto1"/>
        </w:rPr>
        <w:t xml:space="preserve"> promovido por el Ministerio de Gobernación y Desarrollo Territorial, y en la Resolución Número </w:t>
      </w:r>
      <w:r>
        <w:rPr>
          <w:rStyle w:val="CuerpodeltextoNegrita"/>
        </w:rPr>
        <w:t>TREINTA Y TRES</w:t>
      </w:r>
      <w:r>
        <w:rPr>
          <w:rStyle w:val="Cuerpodeltexto1"/>
        </w:rPr>
        <w:t xml:space="preserve"> de fecha ocho de noviembre de dos mil diecinueve, emitida por el Organo Ejecutivo en el Ramo de Gobernación y Desarrollo Territorial, en el siguiente</w:t>
      </w:r>
    </w:p>
    <w:p w:rsidR="00483A1B" w:rsidRDefault="00B02755">
      <w:pPr>
        <w:framePr w:wrap="notBeside" w:vAnchor="text" w:hAnchor="text" w:xAlign="center" w:y="1"/>
        <w:jc w:val="center"/>
        <w:rPr>
          <w:sz w:val="0"/>
          <w:szCs w:val="0"/>
        </w:rPr>
      </w:pPr>
      <w:r>
        <w:rPr>
          <w:noProof/>
        </w:rPr>
        <w:drawing>
          <wp:inline distT="0" distB="0" distL="0" distR="0">
            <wp:extent cx="1471295" cy="8667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1295" cy="866775"/>
                    </a:xfrm>
                    <a:prstGeom prst="rect">
                      <a:avLst/>
                    </a:prstGeom>
                    <a:noFill/>
                    <a:ln>
                      <a:noFill/>
                    </a:ln>
                  </pic:spPr>
                </pic:pic>
              </a:graphicData>
            </a:graphic>
          </wp:inline>
        </w:drawing>
      </w:r>
    </w:p>
    <w:p w:rsidR="00483A1B" w:rsidRDefault="00CF56B3">
      <w:pPr>
        <w:rPr>
          <w:sz w:val="2"/>
          <w:szCs w:val="2"/>
        </w:rPr>
      </w:pPr>
      <w:r>
        <w:br w:type="page"/>
      </w:r>
    </w:p>
    <w:p w:rsidR="00483A1B" w:rsidRDefault="00CF56B3">
      <w:pPr>
        <w:pStyle w:val="Cuerpodeltexto40"/>
        <w:framePr w:w="4314" w:h="297" w:vSpace="24" w:wrap="around" w:vAnchor="text" w:hAnchor="margin" w:x="175" w:y="8247"/>
        <w:shd w:val="clear" w:color="auto" w:fill="auto"/>
        <w:tabs>
          <w:tab w:val="left" w:leader="hyphen" w:pos="293"/>
        </w:tabs>
        <w:spacing w:line="120" w:lineRule="exact"/>
        <w:ind w:left="120" w:right="100" w:firstLine="0"/>
      </w:pPr>
      <w:r>
        <w:lastRenderedPageBreak/>
        <w:t xml:space="preserve">Tamaño </w:t>
      </w:r>
      <w:r>
        <w:rPr>
          <w:rStyle w:val="Cuerpodeltexto41"/>
        </w:rPr>
        <w:t xml:space="preserve">mínimo de pliego: 160 X100 nun / 6.3" x 3.9 </w:t>
      </w:r>
      <w:r>
        <w:tab/>
      </w:r>
      <w:r>
        <w:rPr>
          <w:rStyle w:val="Cuerpodeltexto44pto"/>
        </w:rPr>
        <w:t xml:space="preserve">—" </w:t>
      </w:r>
      <w:r>
        <w:rPr>
          <w:rStyle w:val="Cuerpodeltexto44pto"/>
          <w:vertAlign w:val="superscript"/>
        </w:rPr>
        <w:t>,M</w:t>
      </w:r>
      <w:r>
        <w:rPr>
          <w:rStyle w:val="Cuerpodeltexto44pto"/>
        </w:rPr>
        <w:t xml:space="preserve"> . - . i</w:t>
      </w:r>
      <w:r>
        <w:rPr>
          <w:rStyle w:val="Cuerpodeltexto44ptoCursivaEspaciado1pto"/>
        </w:rPr>
        <w:t xml:space="preserve"> ¡ñff</w:t>
      </w:r>
    </w:p>
    <w:p w:rsidR="00483A1B" w:rsidRDefault="00CF56B3">
      <w:pPr>
        <w:pStyle w:val="Cuerpodeltexto40"/>
        <w:framePr w:w="4678" w:h="437" w:hSpace="454" w:vSpace="254" w:wrap="around" w:vAnchor="text" w:hAnchor="margin" w:x="213" w:y="8478"/>
        <w:shd w:val="clear" w:color="auto" w:fill="auto"/>
        <w:tabs>
          <w:tab w:val="left" w:pos="4118"/>
          <w:tab w:val="left" w:leader="underscore" w:pos="4324"/>
          <w:tab w:val="left" w:leader="underscore" w:pos="4377"/>
        </w:tabs>
        <w:spacing w:line="170" w:lineRule="exact"/>
        <w:ind w:left="100" w:firstLine="0"/>
        <w:jc w:val="left"/>
      </w:pPr>
      <w:r>
        <w:t>Al tu</w:t>
      </w:r>
      <w:r>
        <w:rPr>
          <w:rStyle w:val="Cuerpodeltexto41"/>
        </w:rPr>
        <w:t>ra máxima de sello postal: 52 nun /2"</w:t>
      </w:r>
      <w:r>
        <w:tab/>
      </w:r>
      <w:r>
        <w:tab/>
      </w:r>
      <w:r>
        <w:tab/>
      </w:r>
    </w:p>
    <w:p w:rsidR="00483A1B" w:rsidRDefault="00CF56B3">
      <w:pPr>
        <w:pStyle w:val="Cuerpodeltexto40"/>
        <w:framePr w:w="4678" w:h="437" w:hSpace="454" w:vSpace="254" w:wrap="around" w:vAnchor="text" w:hAnchor="margin" w:x="213" w:y="8478"/>
        <w:shd w:val="clear" w:color="auto" w:fill="auto"/>
        <w:spacing w:line="170" w:lineRule="exact"/>
        <w:ind w:left="100" w:firstLine="0"/>
        <w:jc w:val="left"/>
      </w:pPr>
      <w:r>
        <w:rPr>
          <w:rStyle w:val="Cuerpodeltexto41"/>
        </w:rPr>
        <w:t>Capacidad de perforado simultáneo: 6 pliegos engomados</w:t>
      </w:r>
    </w:p>
    <w:p w:rsidR="00483A1B" w:rsidRDefault="00CF56B3">
      <w:pPr>
        <w:pStyle w:val="Cuerpodeltexto40"/>
        <w:framePr w:h="178" w:vSpace="715" w:wrap="around" w:vAnchor="text" w:hAnchor="margin" w:x="223" w:y="8939"/>
        <w:shd w:val="clear" w:color="auto" w:fill="auto"/>
        <w:spacing w:line="170" w:lineRule="exact"/>
        <w:ind w:left="100" w:firstLine="0"/>
        <w:jc w:val="left"/>
      </w:pPr>
      <w:r>
        <w:rPr>
          <w:rStyle w:val="Cuerpodeltexto41"/>
        </w:rPr>
        <w:t>Demanda de presión de aire: 6 bar</w:t>
      </w:r>
    </w:p>
    <w:p w:rsidR="00483A1B" w:rsidRDefault="00CF56B3">
      <w:pPr>
        <w:pStyle w:val="Cuerpodeltexto40"/>
        <w:framePr w:h="183" w:vSpace="729" w:wrap="around" w:vAnchor="text" w:hAnchor="margin" w:x="223" w:y="9159"/>
        <w:shd w:val="clear" w:color="auto" w:fill="auto"/>
        <w:spacing w:line="170" w:lineRule="exact"/>
        <w:ind w:left="100" w:firstLine="0"/>
        <w:jc w:val="left"/>
      </w:pPr>
      <w:r>
        <w:t xml:space="preserve">Datos eléctricos: </w:t>
      </w:r>
      <w:r>
        <w:rPr>
          <w:lang w:val="de"/>
        </w:rPr>
        <w:t xml:space="preserve">240 </w:t>
      </w:r>
      <w:r>
        <w:t xml:space="preserve">V, </w:t>
      </w:r>
      <w:r>
        <w:rPr>
          <w:lang w:val="de"/>
        </w:rPr>
        <w:t xml:space="preserve">60 </w:t>
      </w:r>
      <w:r>
        <w:rPr>
          <w:lang w:val="fr"/>
        </w:rPr>
        <w:t xml:space="preserve">Hz, </w:t>
      </w:r>
      <w:r>
        <w:t>trifásico</w:t>
      </w:r>
    </w:p>
    <w:p w:rsidR="00483A1B" w:rsidRDefault="00CF56B3">
      <w:pPr>
        <w:pStyle w:val="Cuerpodeltexto40"/>
        <w:framePr w:h="187" w:vSpace="504" w:wrap="around" w:vAnchor="text" w:hAnchor="margin" w:x="223" w:y="9380"/>
        <w:shd w:val="clear" w:color="auto" w:fill="auto"/>
        <w:spacing w:line="170" w:lineRule="exact"/>
        <w:ind w:left="100" w:firstLine="0"/>
        <w:jc w:val="left"/>
      </w:pPr>
      <w:r>
        <w:t xml:space="preserve">Alimentación: por medio </w:t>
      </w:r>
      <w:r>
        <w:rPr>
          <w:lang w:val="de"/>
        </w:rPr>
        <w:t xml:space="preserve">de crem </w:t>
      </w:r>
      <w:r>
        <w:t>a lleva</w:t>
      </w:r>
    </w:p>
    <w:p w:rsidR="00483A1B" w:rsidRDefault="00CF56B3">
      <w:pPr>
        <w:pStyle w:val="Cuerpodeltexto40"/>
        <w:framePr w:w="4880" w:h="514" w:hSpace="272" w:vSpace="17" w:wrap="around" w:vAnchor="text" w:hAnchor="margin" w:x="223" w:y="9540"/>
        <w:shd w:val="clear" w:color="auto" w:fill="auto"/>
        <w:tabs>
          <w:tab w:val="left" w:leader="underscore" w:pos="1396"/>
          <w:tab w:val="left" w:leader="underscore" w:pos="1473"/>
          <w:tab w:val="left" w:leader="underscore" w:pos="1934"/>
          <w:tab w:val="left" w:leader="underscore" w:pos="3585"/>
          <w:tab w:val="left" w:leader="hyphen" w:pos="4132"/>
        </w:tabs>
        <w:spacing w:line="250" w:lineRule="exact"/>
        <w:ind w:left="100" w:right="220" w:firstLine="0"/>
      </w:pPr>
      <w:r>
        <w:t xml:space="preserve">Distancia de alimentación: máximo </w:t>
      </w:r>
      <w:r>
        <w:rPr>
          <w:lang w:val="de"/>
        </w:rPr>
        <w:t xml:space="preserve">100 </w:t>
      </w:r>
      <w:r>
        <w:t xml:space="preserve">mm </w:t>
      </w:r>
      <w:r>
        <w:rPr>
          <w:lang w:val="de"/>
        </w:rPr>
        <w:t xml:space="preserve">(3,9") </w:t>
      </w:r>
      <w:r>
        <w:t xml:space="preserve">de manera continua </w:t>
      </w:r>
      <w:r>
        <w:rPr>
          <w:lang w:val="de"/>
        </w:rPr>
        <w:tab/>
      </w:r>
      <w:r>
        <w:rPr>
          <w:lang w:val="de"/>
        </w:rPr>
        <w:tab/>
      </w:r>
      <w:r>
        <w:rPr>
          <w:lang w:val="de"/>
        </w:rPr>
        <w:tab/>
      </w:r>
      <w:r>
        <w:rPr>
          <w:lang w:val="de"/>
        </w:rPr>
        <w:tab/>
        <w:t>—-</w:t>
      </w:r>
      <w:r>
        <w:rPr>
          <w:lang w:val="de"/>
        </w:rPr>
        <w:tab/>
        <w:t>——</w:t>
      </w:r>
    </w:p>
    <w:p w:rsidR="00483A1B" w:rsidRDefault="00CF56B3">
      <w:pPr>
        <w:pStyle w:val="Cuerpodeltexto0"/>
        <w:shd w:val="clear" w:color="auto" w:fill="auto"/>
        <w:spacing w:before="0" w:after="397" w:line="418" w:lineRule="exact"/>
        <w:ind w:left="60" w:right="280" w:firstLine="0"/>
      </w:pPr>
      <w:r>
        <w:t>Contrato de</w:t>
      </w:r>
      <w:r>
        <w:rPr>
          <w:rStyle w:val="CuerpodeltextoNegrita0"/>
        </w:rPr>
        <w:t xml:space="preserve"> "SUMINISTRO E INSTALACIÓN DE MAQUINA PERFORADORA DE ESTAMPILLAS PARA EL AREA DE PRODUCCIÓN DE LA IMPRENTA NACIONAL, DEPENDENCIA DEL MINISTERIO DE GOBERNACIÓN Y DESARROLLO TERRITORIAL",</w:t>
      </w:r>
      <w:r>
        <w:t xml:space="preserve"> de</w:t>
      </w:r>
      <w:r>
        <w:rPr>
          <w:rStyle w:val="Cuerpodeltexto95pto"/>
        </w:rPr>
        <w:t xml:space="preserve"> conformidad</w:t>
      </w:r>
      <w:r>
        <w:t xml:space="preserve"> a la Constitución de la República, al Tratado de Libre Comercio entre Estados Unidos, Centroamérica y República Dominicana (DR</w:t>
      </w:r>
      <w:r>
        <w:rPr>
          <w:rStyle w:val="CuerpodeltextoNegrita0"/>
        </w:rPr>
        <w:t>-CAFTA),</w:t>
      </w:r>
      <w:r>
        <w:t xml:space="preserve"> a la Ley de Adquisiciones y Contrataciones de la Administración Pública, que en adelante se denominará</w:t>
      </w:r>
      <w:r>
        <w:rPr>
          <w:rStyle w:val="CuerpodeltextoNegrita0"/>
        </w:rPr>
        <w:t xml:space="preserve"> LACAP,</w:t>
      </w:r>
      <w:r>
        <w:t xml:space="preserve"> a su Reglamento, y en especial a las condiciones, obligaciones, pactos y renuncias siguientes:</w:t>
      </w:r>
      <w:r>
        <w:rPr>
          <w:rStyle w:val="CuerpodeltextoNegrita0"/>
        </w:rPr>
        <w:t xml:space="preserve"> </w:t>
      </w:r>
      <w:r>
        <w:rPr>
          <w:rStyle w:val="CuerpodeltextoNegrita1"/>
        </w:rPr>
        <w:t>CLAUSULA PRTMERA: OB</w:t>
      </w:r>
      <w:r w:rsidR="00351CA9">
        <w:rPr>
          <w:rStyle w:val="CuerpodeltextoNegrita1"/>
        </w:rPr>
        <w:t>J</w:t>
      </w:r>
      <w:r>
        <w:rPr>
          <w:rStyle w:val="CuerpodeltextoNegrita1"/>
        </w:rPr>
        <w:t xml:space="preserve">ETO DEL </w:t>
      </w:r>
      <w:r>
        <w:rPr>
          <w:rStyle w:val="CuerpodeltextoNegrita2"/>
        </w:rPr>
        <w:t>CONTRATO:</w:t>
      </w:r>
      <w:r>
        <w:rPr>
          <w:rStyle w:val="CuerpodeltextoNegrita0"/>
        </w:rPr>
        <w:t xml:space="preserve"> EL CONTRATISTA</w:t>
      </w:r>
      <w:r>
        <w:t xml:space="preserve"> se compromete a proporcionar a</w:t>
      </w:r>
      <w:r>
        <w:rPr>
          <w:rStyle w:val="CuerpodeltextoNegrita0"/>
        </w:rPr>
        <w:t xml:space="preserve"> EL CONTRATANTE,</w:t>
      </w:r>
      <w:r>
        <w:t xml:space="preserve"> el</w:t>
      </w:r>
      <w:r>
        <w:rPr>
          <w:rStyle w:val="CuerpodeltextoNegrita0"/>
        </w:rPr>
        <w:t xml:space="preserve"> Suministro</w:t>
      </w:r>
      <w:r>
        <w:t xml:space="preserve"> e Instalación de Máquina Perforadora de Estampillas para el Área de Producción de la Imprenta Nacional, Dependencia del Ministerio de</w:t>
      </w:r>
    </w:p>
    <w:tbl>
      <w:tblPr>
        <w:tblW w:w="0" w:type="auto"/>
        <w:tblInd w:w="10" w:type="dxa"/>
        <w:tblLayout w:type="fixed"/>
        <w:tblCellMar>
          <w:left w:w="10" w:type="dxa"/>
          <w:right w:w="10" w:type="dxa"/>
        </w:tblCellMar>
        <w:tblLook w:val="04A0" w:firstRow="1" w:lastRow="0" w:firstColumn="1" w:lastColumn="0" w:noHBand="0" w:noVBand="1"/>
      </w:tblPr>
      <w:tblGrid>
        <w:gridCol w:w="5501"/>
        <w:gridCol w:w="1032"/>
        <w:gridCol w:w="1195"/>
        <w:gridCol w:w="1219"/>
      </w:tblGrid>
      <w:tr w:rsidR="00483A1B">
        <w:trPr>
          <w:trHeight w:val="518"/>
        </w:trPr>
        <w:tc>
          <w:tcPr>
            <w:tcW w:w="5501"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spacing w:line="240" w:lineRule="auto"/>
              <w:ind w:left="1680" w:firstLine="0"/>
              <w:jc w:val="left"/>
            </w:pPr>
            <w:r>
              <w:t>DESCRIPCIÓN TÉCNICA</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spacing w:line="240" w:lineRule="auto"/>
              <w:ind w:left="100" w:firstLine="0"/>
              <w:jc w:val="left"/>
            </w:pPr>
            <w:r>
              <w:t>MODELO</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spacing w:line="206" w:lineRule="exact"/>
              <w:ind w:firstLine="0"/>
            </w:pPr>
            <w:r>
              <w:t>PAÍS DE ORIGEN</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spacing w:line="240" w:lineRule="auto"/>
              <w:ind w:right="340" w:firstLine="0"/>
              <w:jc w:val="right"/>
            </w:pPr>
            <w:r>
              <w:t>MARCA</w:t>
            </w:r>
          </w:p>
        </w:tc>
      </w:tr>
      <w:tr w:rsidR="00483A1B">
        <w:trPr>
          <w:trHeight w:val="2026"/>
        </w:trPr>
        <w:tc>
          <w:tcPr>
            <w:tcW w:w="5501"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ind w:firstLine="0"/>
            </w:pPr>
            <w:r>
              <w:t>Equipo perforador semi automático diseñado para la perforación profesional de pliegos engomados en intervalos idénticos. La máquina es construida con paneles de aluminio industrial sobre estructura de acero soldado, cuenta con guías de acero para las herramientas de perforado, acopiamiento electromagnético, pinzas para papel de accionamiento neumático y un depósito para el desperdicio generado por el uso del eq ulpo. .....</w:t>
            </w:r>
          </w:p>
        </w:tc>
        <w:tc>
          <w:tcPr>
            <w:tcW w:w="1032"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spacing w:line="240" w:lineRule="auto"/>
              <w:ind w:left="100" w:firstLine="0"/>
              <w:jc w:val="left"/>
            </w:pPr>
            <w:r>
              <w:rPr>
                <w:lang w:val="de"/>
              </w:rPr>
              <w:t xml:space="preserve">WS </w:t>
            </w:r>
            <w:r>
              <w:t>70-P</w:t>
            </w:r>
          </w:p>
        </w:tc>
        <w:tc>
          <w:tcPr>
            <w:tcW w:w="1195"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spacing w:line="240" w:lineRule="auto"/>
              <w:ind w:firstLine="0"/>
            </w:pPr>
            <w:r>
              <w:t>ALEMANIA</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483A1B" w:rsidRDefault="00CF56B3">
            <w:pPr>
              <w:pStyle w:val="Cuerpodeltexto40"/>
              <w:framePr w:w="8947" w:h="2544" w:wrap="notBeside" w:vAnchor="text" w:hAnchor="text" w:y="1"/>
              <w:shd w:val="clear" w:color="auto" w:fill="auto"/>
              <w:spacing w:line="221" w:lineRule="exact"/>
              <w:ind w:right="340" w:firstLine="0"/>
              <w:jc w:val="right"/>
            </w:pPr>
            <w:r>
              <w:t>WISTA GmbH</w:t>
            </w:r>
          </w:p>
        </w:tc>
      </w:tr>
    </w:tbl>
    <w:p w:rsidR="00483A1B" w:rsidRDefault="00CF56B3">
      <w:pPr>
        <w:pStyle w:val="Leyendadelatabla0"/>
        <w:framePr w:w="2698" w:h="202" w:wrap="notBeside" w:vAnchor="text" w:hAnchor="text" w:x="1211" w:y="2775"/>
        <w:shd w:val="clear" w:color="auto" w:fill="auto"/>
        <w:spacing w:line="170" w:lineRule="exact"/>
      </w:pPr>
      <w:r>
        <w:rPr>
          <w:rStyle w:val="Leyendadelatabla1"/>
        </w:rPr>
        <w:t>ESPECIFICACIONES TÉCNICAS</w:t>
      </w:r>
    </w:p>
    <w:p w:rsidR="00483A1B" w:rsidRDefault="00CF56B3">
      <w:pPr>
        <w:pStyle w:val="Leyendadelatabla0"/>
        <w:framePr w:w="931" w:h="169" w:wrap="notBeside" w:vAnchor="text" w:hAnchor="text" w:x="6539" w:y="2716"/>
        <w:shd w:val="clear" w:color="auto" w:fill="auto"/>
        <w:spacing w:line="170" w:lineRule="exact"/>
      </w:pPr>
      <w:r>
        <w:t>INCLUIDO</w:t>
      </w:r>
    </w:p>
    <w:p w:rsidR="00483A1B" w:rsidRDefault="00483A1B">
      <w:pPr>
        <w:rPr>
          <w:sz w:val="2"/>
          <w:szCs w:val="2"/>
        </w:rPr>
      </w:pPr>
    </w:p>
    <w:p w:rsidR="00483A1B" w:rsidRDefault="00CF56B3">
      <w:pPr>
        <w:pStyle w:val="Cuerpodeltexto40"/>
        <w:shd w:val="clear" w:color="auto" w:fill="auto"/>
        <w:spacing w:line="216" w:lineRule="exact"/>
        <w:ind w:left="60" w:firstLine="0"/>
        <w:jc w:val="right"/>
      </w:pPr>
      <w:r>
        <w:t>Marco receptor de herramienta WS-3, Herramienta de perforación con las siguientes características: Medidas: 35 x 40 mm / "1.38" x 1,57" (horizontal x vertical), Diámetro de perforación: 0.9 mm / 0.03", Perforación abierta, Listón de corte de repuesto, Ponches de repuesto (diámetro de 0.9mm / 0.03"). Garantía: "1 año a partir de fecha de entrega incluyendo Mantenimiento.</w:t>
      </w:r>
    </w:p>
    <w:p w:rsidR="00483A1B" w:rsidRDefault="00CF56B3">
      <w:pPr>
        <w:pStyle w:val="Cuerpodeltexto40"/>
        <w:shd w:val="clear" w:color="auto" w:fill="auto"/>
        <w:spacing w:after="1824" w:line="170" w:lineRule="exact"/>
        <w:ind w:left="340" w:firstLine="0"/>
        <w:jc w:val="left"/>
      </w:pPr>
      <w:r>
        <w:rPr>
          <w:rStyle w:val="Cuerpodeltexto41"/>
        </w:rPr>
        <w:t>Tamaño máximo de pliego: 700 X 580 mro / 27.6" x 22.</w:t>
      </w:r>
    </w:p>
    <w:p w:rsidR="00483A1B" w:rsidRDefault="00CF56B3">
      <w:pPr>
        <w:pStyle w:val="Cuerpodeltexto40"/>
        <w:shd w:val="clear" w:color="auto" w:fill="auto"/>
        <w:spacing w:line="170" w:lineRule="exact"/>
        <w:ind w:left="340" w:firstLine="0"/>
        <w:jc w:val="left"/>
      </w:pPr>
      <w:r>
        <w:t>Nú</w:t>
      </w:r>
      <w:r>
        <w:rPr>
          <w:rStyle w:val="Cuerpodeltexto41"/>
        </w:rPr>
        <w:t xml:space="preserve">mero de pinzas: </w:t>
      </w:r>
      <w:r>
        <w:rPr>
          <w:rStyle w:val="Cuerpodeltexto41"/>
          <w:lang w:val="de"/>
        </w:rPr>
        <w:t>3</w:t>
      </w:r>
    </w:p>
    <w:p w:rsidR="00483A1B" w:rsidRDefault="00CF56B3">
      <w:pPr>
        <w:pStyle w:val="Cuerpodeltexto40"/>
        <w:shd w:val="clear" w:color="auto" w:fill="auto"/>
        <w:spacing w:line="170" w:lineRule="exact"/>
        <w:ind w:left="340" w:firstLine="0"/>
        <w:jc w:val="left"/>
      </w:pPr>
      <w:r>
        <w:rPr>
          <w:rStyle w:val="Cuerpodeltexto41"/>
        </w:rPr>
        <w:t>M</w:t>
      </w:r>
      <w:r>
        <w:rPr>
          <w:rStyle w:val="Cuerpodeltexto41"/>
          <w:lang w:val="de"/>
        </w:rPr>
        <w:t xml:space="preserve">Argen </w:t>
      </w:r>
      <w:r>
        <w:rPr>
          <w:rStyle w:val="Cuerpodeltexto41"/>
        </w:rPr>
        <w:t xml:space="preserve">de pinzas: </w:t>
      </w:r>
      <w:r>
        <w:rPr>
          <w:rStyle w:val="Cuerpodeltexto41"/>
          <w:lang w:val="de"/>
        </w:rPr>
        <w:t xml:space="preserve">25 - 30 </w:t>
      </w:r>
      <w:r>
        <w:rPr>
          <w:rStyle w:val="Cuerpodeltexto41"/>
        </w:rPr>
        <w:t xml:space="preserve">mm </w:t>
      </w:r>
      <w:r>
        <w:rPr>
          <w:rStyle w:val="Cuerpodeltexto41"/>
          <w:lang w:val="de"/>
        </w:rPr>
        <w:t>/ 0.98" -1.18"</w:t>
      </w:r>
    </w:p>
    <w:p w:rsidR="00483A1B" w:rsidRDefault="00CF56B3">
      <w:pPr>
        <w:pStyle w:val="Cuerpodeltexto40"/>
        <w:shd w:val="clear" w:color="auto" w:fill="auto"/>
        <w:spacing w:line="170" w:lineRule="exact"/>
        <w:ind w:left="340" w:firstLine="0"/>
        <w:jc w:val="left"/>
      </w:pPr>
      <w:r>
        <w:t>_Emtira</w:t>
      </w:r>
      <w:r>
        <w:rPr>
          <w:rStyle w:val="Cuerpodeltexto41"/>
        </w:rPr>
        <w:t>gue: mecánico</w:t>
      </w:r>
    </w:p>
    <w:p w:rsidR="00483A1B" w:rsidRDefault="00CF56B3">
      <w:pPr>
        <w:pStyle w:val="Cuerpodeltexto40"/>
        <w:shd w:val="clear" w:color="auto" w:fill="auto"/>
        <w:spacing w:after="215" w:line="170" w:lineRule="exact"/>
        <w:ind w:left="340" w:firstLine="0"/>
        <w:jc w:val="left"/>
      </w:pPr>
      <w:r>
        <w:rPr>
          <w:rStyle w:val="Cuerpodeltexto41"/>
        </w:rPr>
        <w:t>Colores de la pintura de la máquina: gris y amarillo</w:t>
      </w:r>
    </w:p>
    <w:p w:rsidR="00483A1B" w:rsidRDefault="00CF56B3">
      <w:pPr>
        <w:pStyle w:val="Cuerpodeltexto0"/>
        <w:shd w:val="clear" w:color="auto" w:fill="auto"/>
        <w:spacing w:before="0"/>
        <w:ind w:left="60" w:right="280" w:firstLine="0"/>
      </w:pPr>
      <w:r>
        <w:rPr>
          <w:rStyle w:val="CuerpodeltextoNegrita0"/>
        </w:rPr>
        <w:t>EL CONTRATISTA</w:t>
      </w:r>
      <w:r>
        <w:t xml:space="preserve"> responderá de acuerdo a los términos y condiciones establecidos en el presente instrumento, especialmente por la calidad de los bienes que suministra,</w:t>
      </w:r>
      <w:r>
        <w:br w:type="page"/>
      </w:r>
    </w:p>
    <w:p w:rsidR="00483A1B" w:rsidRDefault="00CF56B3">
      <w:pPr>
        <w:pStyle w:val="Cuerpodeltexto0"/>
        <w:shd w:val="clear" w:color="auto" w:fill="auto"/>
        <w:spacing w:before="0"/>
        <w:ind w:left="60" w:right="60" w:firstLine="0"/>
      </w:pPr>
      <w:r>
        <w:lastRenderedPageBreak/>
        <w:t>así como de las consecuencias por las omisiones o acciones incorrectas en la ejecución del Contrato y corresponderá al Administrador del Contrato, velar por el fiel cumplimiento de las obligaciones emanadas del presente instrumento/ debiendo informar a la Unidad de Adquisiciones y Contrataciones Institucional (UACI), las omisiones o acciones incorrectas en la ejecución del mismo.</w:t>
      </w:r>
      <w:r>
        <w:rPr>
          <w:rStyle w:val="CuerpodeltextoNegrita3"/>
        </w:rPr>
        <w:t xml:space="preserve"> </w:t>
      </w:r>
      <w:r>
        <w:rPr>
          <w:rStyle w:val="CuerpodeltextoNegrita4"/>
        </w:rPr>
        <w:t>CLAUSULA SEGUNDA: DOCUMENTOS CONTRACTUALES</w:t>
      </w:r>
      <w:r>
        <w:rPr>
          <w:rStyle w:val="CuerpodeltextoNegrita3"/>
        </w:rPr>
        <w:t>.</w:t>
      </w:r>
      <w:r>
        <w:t xml:space="preserve"> Los documentos a utilizar en el proceso de esta contratación se denominarán Documentos Contractuales, que formarán parte integral del contrato con igual fuerza, obligatoria que éste y serán: a) Las Bases de Licitación y sus Anexos; b) la Oferta técnica y económica de</w:t>
      </w:r>
      <w:r>
        <w:rPr>
          <w:rStyle w:val="CuerpodeltextoNegrita3"/>
        </w:rPr>
        <w:t xml:space="preserve"> EL CONTRATISTA</w:t>
      </w:r>
      <w:r>
        <w:t xml:space="preserve"> y sus documentos; c) la Resolución Número TREINTA Y TRES, antes citada; d) Las adeudas y las resoluciones modificativas, en su caso; e) El Acuerdo Número CÍEN, de Nombramiento de Administrador del Contrato, emitido por el Órgano Ejecutivo en el Ramo de Gobernación y Desarrollo Territorial, en fecha veinticinco de noviembre de dos mil diecinueve; f) La Garantía de Cumplimiento de Contrato; y g) Cualquier otro documento que emanare del presente instrumento. En caso de controversia entre estos documentos y el presente contrato prevalecerá este último.</w:t>
      </w:r>
      <w:r>
        <w:rPr>
          <w:rStyle w:val="CuerpodeltextoNegrita3"/>
        </w:rPr>
        <w:t xml:space="preserve"> </w:t>
      </w:r>
      <w:r>
        <w:rPr>
          <w:rStyle w:val="CuerpodeltextoNegrita4"/>
        </w:rPr>
        <w:t>CLAUSULA TERCERA: PLAZO DEL CONTRATO.</w:t>
      </w:r>
      <w:r>
        <w:t xml:space="preserve"> El plazo máximo para la entrega del suministro objeto del presente contrato será de NOVENTA DÍAS HÁBILES, posteriores a la notificación de la Orden de Pedido; obligándose las partes a cumplir con todas las condiciones establecidas en este contrato y demás documentos contractuales; asumiendo, además todas las responsabilidades que se deriven de este contrato.</w:t>
      </w:r>
      <w:r>
        <w:rPr>
          <w:rStyle w:val="CuerpodeltextoNegrita3"/>
        </w:rPr>
        <w:t xml:space="preserve"> </w:t>
      </w:r>
      <w:r>
        <w:rPr>
          <w:rStyle w:val="CuerpodeltextoNegrita4"/>
        </w:rPr>
        <w:t>CLAUSULA CUARTA: PRECIO Y FORMA DE FAGO,</w:t>
      </w:r>
      <w:r>
        <w:t xml:space="preserve"> El precio total a cancelar por el suministro objeto del presente Contrato es de</w:t>
      </w:r>
      <w:r>
        <w:rPr>
          <w:rStyle w:val="CuerpodeltextoNegrita3"/>
        </w:rPr>
        <w:t xml:space="preserve"> NOVENTA MIL CIENTO DIECISIETE DÓLARES CON CINCUENTA CENTAVOS DE DÓLAR DE LOS ESTADOS UNIDOS DE AMÉRICA (US$90,117.50),</w:t>
      </w:r>
      <w:r>
        <w:t xml:space="preserve"> valor que incluye el Impuesto a la Transferencia de Bienes Muebles y a la Prestación de Servicios,</w:t>
      </w:r>
      <w:r>
        <w:rPr>
          <w:rStyle w:val="CuerpodeltextoNegrita3"/>
        </w:rPr>
        <w:t xml:space="preserve"> EL CONTRATANTE,</w:t>
      </w:r>
      <w:r>
        <w:t xml:space="preserve"> a través de la Unidad Financiera Institucional, efectuará El pago en un plazo de sesenta (60) días después de haber retirado el Quedan correspondiente, previa presentación de Factura de Consumidor</w:t>
      </w:r>
    </w:p>
    <w:p w:rsidR="00483A1B" w:rsidRDefault="00CF56B3">
      <w:pPr>
        <w:pStyle w:val="Cuerpodeltexto0"/>
        <w:shd w:val="clear" w:color="auto" w:fill="auto"/>
        <w:spacing w:before="0" w:line="427" w:lineRule="exact"/>
        <w:ind w:left="60" w:right="60" w:firstLine="0"/>
        <w:sectPr w:rsidR="00483A1B">
          <w:type w:val="continuous"/>
          <w:pgSz w:w="11905" w:h="16837"/>
          <w:pgMar w:top="543" w:right="565" w:bottom="543" w:left="1928" w:header="0" w:footer="3" w:gutter="0"/>
          <w:cols w:space="720"/>
          <w:noEndnote/>
          <w:docGrid w:linePitch="360"/>
        </w:sectPr>
      </w:pPr>
      <w:r>
        <w:t>Filial o del Comprobante de Crédito Fiscal, (según indique la Dirección Financiera Institucional) y del Acta de recepción del suministro elaborada de conformidad al Artículo 77 del RELACAP, firmada y sellada por el Administrador del Contrato, y el representante de</w:t>
      </w:r>
      <w:r>
        <w:rPr>
          <w:rStyle w:val="CuerpodeltextoNegrita5"/>
        </w:rPr>
        <w:t xml:space="preserve"> EL CONTRATISTA.</w:t>
      </w:r>
      <w:r>
        <w:t xml:space="preserve"> Asimismo, el precio queda sujeto a cualquier impuesto, relativo a la prestación de servicios y/o adquisición de bienes muebles, vigente durante la ejecución contractual. Por medio de Resoluciones Números 12301- NEX-2143-2007 y 12301-NEX-2150-2007, pronunciadas por la Dirección General de Impuestos Internos del Ministerio de Hacienda, en fechas tres y cuatro de diciembre de dos mil siete, respectivamente,</w:t>
      </w:r>
      <w:r>
        <w:rPr>
          <w:rStyle w:val="CuerpodeltextoNegrita5"/>
        </w:rPr>
        <w:t xml:space="preserve"> EL CONTRATANTE,</w:t>
      </w:r>
      <w:r>
        <w:t xml:space="preserve"> ha sido designado agente de retención del Impuesto a la Transferencia de Bienes Muebles y a la Prestación de Servicios, por lo que se retendrá el mío por ciento (1.00%) como anticipo al pago de este impuesto, sobre el </w:t>
      </w:r>
      <w:r>
        <w:lastRenderedPageBreak/>
        <w:t>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5"/>
        </w:rPr>
        <w:t xml:space="preserve"> CLAUSULA QUINTA: </w:t>
      </w:r>
      <w:r>
        <w:rPr>
          <w:rStyle w:val="CuerpodeltextoNegrita6"/>
        </w:rPr>
        <w:t>PROVISIÓN DE PAGO.</w:t>
      </w:r>
      <w:r>
        <w:t xml:space="preserve"> El gasto indicado será cancelado con cargo a la disponibilidad presupuestaria certificada por la Unidad Financiera Institucional para el presente proceso.</w:t>
      </w:r>
      <w:r>
        <w:rPr>
          <w:rStyle w:val="CuerpodeltextoNegrita5"/>
        </w:rPr>
        <w:t xml:space="preserve"> </w:t>
      </w:r>
      <w:r>
        <w:rPr>
          <w:rStyle w:val="CuerpodeltextoNegrita6"/>
        </w:rPr>
        <w:t>CLAUSULA SEXTA: OBLIGACIONES DE EL CONTRATISTA</w:t>
      </w:r>
      <w:r>
        <w:rPr>
          <w:rStyle w:val="CuerpodeltextoNegrita5"/>
        </w:rPr>
        <w:t>. EL CONTRATISTA</w:t>
      </w:r>
      <w:r>
        <w:t xml:space="preserv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w:t>
      </w:r>
      <w:r>
        <w:rPr>
          <w:rStyle w:val="CuerpodeltextoNegrita5"/>
        </w:rPr>
        <w:t xml:space="preserve"> EL CONTRATISTA</w:t>
      </w:r>
      <w:r>
        <w:t xml:space="preserve"> en forma expresa y terminante se obliga a efectuar el suministro objeto del presente contrato, de acuerdo a las especificaciones técnicas requeridas y ofertadas por</w:t>
      </w:r>
      <w:r>
        <w:rPr>
          <w:rStyle w:val="CuerpodeltextoNegrita5"/>
        </w:rPr>
        <w:t xml:space="preserve"> EL CONTRATISTA,</w:t>
      </w:r>
      <w:r>
        <w:t xml:space="preserve"> en la cantidad comprendida en la CLAUSULA PRIMERA dei presente Contrato, y en la siguiente dirección,</w:t>
      </w:r>
      <w:r>
        <w:rPr>
          <w:rStyle w:val="CuerpodeltextoNegrita5"/>
        </w:rPr>
        <w:t xml:space="preserve"> IMPRENTA NACIONAL:</w:t>
      </w:r>
      <w:r>
        <w:t xml:space="preserve"> ubicada en 4</w:t>
      </w:r>
      <w:r>
        <w:rPr>
          <w:vertAlign w:val="superscript"/>
        </w:rPr>
        <w:t>a</w:t>
      </w:r>
      <w:r>
        <w:t xml:space="preserve"> Calle Poniente y 15</w:t>
      </w:r>
      <w:r>
        <w:rPr>
          <w:vertAlign w:val="superscript"/>
        </w:rPr>
        <w:t xml:space="preserve">a </w:t>
      </w:r>
      <w:r>
        <w:t>Avenida Sur #829, San Salvador;</w:t>
      </w:r>
      <w:r>
        <w:rPr>
          <w:rStyle w:val="CuerpodeltextoNegrita5"/>
        </w:rPr>
        <w:t xml:space="preserve"> EL CONTRATISTA</w:t>
      </w:r>
      <w:r>
        <w:t xml:space="preserve"> garantizará la calidad del suministro, debiendo estar éste, conforme a lo ofertado y a las especificaciones técnicas</w:t>
      </w:r>
    </w:p>
    <w:p w:rsidR="00483A1B" w:rsidRDefault="00B02755">
      <w:pPr>
        <w:framePr w:wrap="notBeside" w:vAnchor="text" w:hAnchor="text" w:xAlign="center" w:y="1"/>
        <w:jc w:val="center"/>
        <w:rPr>
          <w:sz w:val="0"/>
          <w:szCs w:val="0"/>
        </w:rPr>
      </w:pPr>
      <w:r>
        <w:rPr>
          <w:noProof/>
        </w:rPr>
        <w:drawing>
          <wp:inline distT="0" distB="0" distL="0" distR="0">
            <wp:extent cx="6726555" cy="11214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26555" cy="1121410"/>
                    </a:xfrm>
                    <a:prstGeom prst="rect">
                      <a:avLst/>
                    </a:prstGeom>
                    <a:noFill/>
                    <a:ln>
                      <a:noFill/>
                    </a:ln>
                  </pic:spPr>
                </pic:pic>
              </a:graphicData>
            </a:graphic>
          </wp:inline>
        </w:drawing>
      </w:r>
    </w:p>
    <w:p w:rsidR="00483A1B" w:rsidRDefault="00483A1B">
      <w:pPr>
        <w:rPr>
          <w:sz w:val="2"/>
          <w:szCs w:val="2"/>
        </w:rPr>
      </w:pPr>
    </w:p>
    <w:p w:rsidR="00483A1B" w:rsidRDefault="00CF56B3">
      <w:pPr>
        <w:pStyle w:val="Cuerpodeltexto0"/>
        <w:shd w:val="clear" w:color="auto" w:fill="auto"/>
        <w:spacing w:before="0"/>
        <w:ind w:left="40" w:right="1520" w:firstLine="0"/>
        <w:sectPr w:rsidR="00483A1B">
          <w:headerReference w:type="even" r:id="rId16"/>
          <w:headerReference w:type="default" r:id="rId17"/>
          <w:footerReference w:type="default" r:id="rId18"/>
          <w:headerReference w:type="first" r:id="rId19"/>
          <w:type w:val="continuous"/>
          <w:pgSz w:w="11905" w:h="16837"/>
          <w:pgMar w:top="968" w:right="20" w:bottom="2418" w:left="1191" w:header="0" w:footer="3" w:gutter="0"/>
          <w:cols w:space="720"/>
          <w:noEndnote/>
          <w:docGrid w:linePitch="360"/>
        </w:sectPr>
      </w:pPr>
      <w:r>
        <w:rPr>
          <w:rStyle w:val="CuerpodeltextoNegrita7"/>
        </w:rPr>
        <w:t>PLAZO DE RECLAMOS.</w:t>
      </w:r>
      <w:r>
        <w:rPr>
          <w:rStyle w:val="CuerpodeltextoNegrita8"/>
        </w:rPr>
        <w:t xml:space="preserve"> EL CONTRATANTE</w:t>
      </w:r>
      <w:r>
        <w:t xml:space="preserve"> se compromete a coordinar mecanismos de trabajo para proporcionar a</w:t>
      </w:r>
      <w:r>
        <w:rPr>
          <w:rStyle w:val="CuerpodeltextoNegrita8"/>
        </w:rPr>
        <w:t xml:space="preserve"> EL CONTRATISTA</w:t>
      </w:r>
      <w:r>
        <w:t xml:space="preserve"> la información y el apoyo logístico necesario, que permita el normal desarrollo de las actividades producto de este Contrato. Sí se observare algún vicio o deficiencia en la entrega o calidad del suministro, omisiones o acciones incorrectas, el respectivo Administrador del Contrato formulará por escrito a</w:t>
      </w:r>
      <w:r>
        <w:rPr>
          <w:rStyle w:val="CuerpodeltextoNegrita8"/>
        </w:rPr>
        <w:t xml:space="preserve"> EL CONTRATISTA</w:t>
      </w:r>
      <w:r>
        <w:t xml:space="preserve"> posteriormente a la verificación del incumplimiento, el reclamo respectivo y pedirá la correcta ejecución del suministro de acuerdo a lo pactado contractualmente, lo cual deberá realizarse en un periodo máximo de cinco (5) días calendario posteriores a la notificación, salvo razones de caso fortuito o fuerza mayor, caso contrario se tendrá por incumplido el Contrato y se procederá de acuerdo a lo establecido en los incisos segundo y tercero del artículo 121 de la LACAP. </w:t>
      </w:r>
      <w:r>
        <w:rPr>
          <w:rStyle w:val="CuerpodeltextoNegrita7"/>
        </w:rPr>
        <w:t>CLAUSULA OCTAVA: GARANTÍA DE CUMPLIMIENTO DE CONTRATO.</w:t>
      </w:r>
      <w:r>
        <w:t xml:space="preserve"> Dentro de los diez (10) días hábiles siguientes a la notificación, de la legalización del Contrato, </w:t>
      </w:r>
      <w:r>
        <w:rPr>
          <w:rStyle w:val="CuerpodeltextoNegrita8"/>
        </w:rPr>
        <w:t>EL CONTRATISTA</w:t>
      </w:r>
      <w:r>
        <w:t xml:space="preserve"> deberá presentar a favor de</w:t>
      </w:r>
      <w:r>
        <w:rPr>
          <w:rStyle w:val="CuerpodeltextoNegrita8"/>
        </w:rPr>
        <w:t xml:space="preserve"> EL CONTRATANTE,</w:t>
      </w:r>
      <w:r>
        <w:t xml:space="preserve"> en la Unidad de Adquisiciones y Contrataciones Institucional (UACI), la Garantía de Cumplimiento de Contrato, por un valor de</w:t>
      </w:r>
      <w:r>
        <w:rPr>
          <w:rStyle w:val="CuerpodeltextoNegrita8"/>
        </w:rPr>
        <w:t xml:space="preserve"> NUEVE MIL ONCE 7^100 DÓLARES DE LOS ESTADOS UNIDOS DE AMÉRICA (US$9,011.75),</w:t>
      </w:r>
      <w:r>
        <w:t xml:space="preserve"> equivalente al diez </w:t>
      </w:r>
      <w:r>
        <w:lastRenderedPageBreak/>
        <w:t>por ciento (10%) del valor total del Contrato, para asegurar el cumplimiento de todas las obligaciones emanadas del mismo, la cual tendrá una vigencia de SEIS MESES contados a partir de la notificación del contrato y deberá entregarse a la Unidad de Adquisiciones y Contrataciones Institucional de</w:t>
      </w:r>
      <w:r>
        <w:rPr>
          <w:rStyle w:val="CuerpodeltextoNegrita8"/>
        </w:rPr>
        <w:t xml:space="preserve"> EL CONTRATANTE. </w:t>
      </w:r>
      <w:r>
        <w:rPr>
          <w:rStyle w:val="CuerpodeltextoNegrita7"/>
        </w:rPr>
        <w:t>CLAUSULA NOVENA: ADMINISTRADOR DEL CONTRATO:</w:t>
      </w:r>
      <w:r>
        <w:t xml:space="preserve"> La administración del presente contrato según Acuerdo Número CIEN, antes citado, estará a cargo del Ingeniero Víctor Manuel Portillo Ruíz, Director de Imprenta Nacional, quien será el responsable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w:t>
      </w:r>
    </w:p>
    <w:p w:rsidR="00483A1B" w:rsidRDefault="00CF56B3">
      <w:pPr>
        <w:pStyle w:val="Cuerpodeltexto0"/>
        <w:shd w:val="clear" w:color="auto" w:fill="auto"/>
        <w:spacing w:before="0" w:line="427" w:lineRule="exact"/>
        <w:ind w:left="60" w:right="60" w:firstLine="0"/>
        <w:sectPr w:rsidR="00483A1B">
          <w:headerReference w:type="even" r:id="rId20"/>
          <w:headerReference w:type="default" r:id="rId21"/>
          <w:footerReference w:type="default" r:id="rId22"/>
          <w:headerReference w:type="first" r:id="rId23"/>
          <w:type w:val="continuous"/>
          <w:pgSz w:w="11905" w:h="16837"/>
          <w:pgMar w:top="1439" w:right="792" w:bottom="3474" w:left="1915" w:header="0" w:footer="3" w:gutter="0"/>
          <w:cols w:space="720"/>
          <w:noEndnote/>
          <w:docGrid w:linePitch="360"/>
        </w:sectPr>
      </w:pPr>
      <w:r>
        <w:rPr>
          <w:rStyle w:val="CuerpodeltextoNegrita9"/>
        </w:rPr>
        <w:t>entre</w:t>
      </w:r>
      <w:r>
        <w:t xml:space="preserve"> otras, como principales obligaciones las</w:t>
      </w:r>
      <w:r>
        <w:rPr>
          <w:rStyle w:val="CuerpodeltextoNegrita9"/>
        </w:rPr>
        <w:t xml:space="preserve"> siguientes:</w:t>
      </w:r>
      <w:r>
        <w:t xml:space="preserve"> a) Verificar el cumplimiento de las cláusulas contractuales; así como en los procesos de libre gestión, el cumplimiento de lo establecido en las órdenes de compra o</w:t>
      </w:r>
      <w:r>
        <w:rPr>
          <w:rStyle w:val="CuerpodeltextoNegrita9"/>
        </w:rPr>
        <w:t xml:space="preserve"> contratos; b) Elaborar</w:t>
      </w:r>
      <w:r>
        <w:t xml:space="preserve"> oportunamente los informes de avance de la ejecución de los contratos e</w:t>
      </w:r>
      <w:r>
        <w:rPr>
          <w:rStyle w:val="CuerpodeltextoNegrita9"/>
        </w:rPr>
        <w:t xml:space="preserve"> informar</w:t>
      </w:r>
      <w:r>
        <w:t xml:space="preserve"> de ello tanto a la UACI como a la Unidad responsable de efectuar los pagos o en su defecto reportar los </w:t>
      </w:r>
      <w:r>
        <w:rPr>
          <w:rStyle w:val="CuerpodeltextoNegrita9"/>
        </w:rPr>
        <w:t>incumplimientos;</w:t>
      </w:r>
      <w:r>
        <w:t xml:space="preserve"> c) Informar a la UACI, a efecto de que se gestione el informe al</w:t>
      </w:r>
      <w:r>
        <w:rPr>
          <w:rStyle w:val="CuerpodeltextoNegrita9"/>
        </w:rPr>
        <w:t xml:space="preserve"> Titular </w:t>
      </w:r>
      <w:r>
        <w:t>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w:t>
      </w:r>
      <w:r>
        <w:rPr>
          <w:rStyle w:val="CuerpodeltextoNegrita9"/>
        </w:rPr>
        <w:t xml:space="preserve"> inicio</w:t>
      </w:r>
      <w:r>
        <w:t xml:space="preserve">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w:t>
      </w:r>
      <w:r>
        <w:rPr>
          <w:rStyle w:val="CuerpodeltextoNegrita9"/>
        </w:rPr>
        <w:t>tres</w:t>
      </w:r>
      <w:r>
        <w:t xml:space="preserve"> días hábiles posteriores a la recepción de las obras, bienes y</w:t>
      </w:r>
      <w:r>
        <w:rPr>
          <w:rStyle w:val="Cuerpodeltexto95pto0"/>
        </w:rPr>
        <w:t xml:space="preserve"> servicios,</w:t>
      </w:r>
      <w:r>
        <w:t xml:space="preserve"> en cuyos </w:t>
      </w:r>
      <w:r>
        <w:rPr>
          <w:rStyle w:val="CuerpodeltextoNegrita9"/>
        </w:rPr>
        <w:t>contratos</w:t>
      </w:r>
      <w:r>
        <w:t xml:space="preserve">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cahdad de bienes, e</w:t>
      </w:r>
      <w:r>
        <w:rPr>
          <w:rStyle w:val="CuerpodeltextoNegrita9"/>
        </w:rPr>
        <w:t xml:space="preserve"> informar</w:t>
      </w:r>
      <w:r>
        <w:t xml:space="preserve"> a la UACI de los incumplimientos en caso de no ser atendidos en los términos pactados; así como informar a la UACI sobre el vencimiento de las mismas para que ésta </w:t>
      </w:r>
      <w:r>
        <w:lastRenderedPageBreak/>
        <w:t xml:space="preserve">proceda a su devolución en un período no mayor de ocho días hábiles; i) Cualquier otra </w:t>
      </w:r>
      <w:r>
        <w:rPr>
          <w:rStyle w:val="Cuerpodeltexto95pto0"/>
        </w:rPr>
        <w:t>responsabilidad</w:t>
      </w:r>
      <w:r>
        <w:t xml:space="preserve"> que establezca la Ley, su Reglamento y el Contrato.</w:t>
      </w:r>
      <w:r>
        <w:rPr>
          <w:rStyle w:val="CuerpodeltextoNegrita9"/>
        </w:rPr>
        <w:t xml:space="preserve"> </w:t>
      </w:r>
      <w:r>
        <w:rPr>
          <w:rStyle w:val="CuerpodeltextoNegritaa"/>
        </w:rPr>
        <w:t xml:space="preserve">CLÁUSULA </w:t>
      </w:r>
      <w:r>
        <w:rPr>
          <w:rStyle w:val="CuerpodeltextoNegritab"/>
        </w:rPr>
        <w:t>DECIMA: SANCIONES.</w:t>
      </w:r>
      <w:r>
        <w:t xml:space="preserve"> En caso de incumplimiento de las obligaciones emanadas del presente Contrato, las partes expresamente se someten a las sanciones que la Ley o el presente</w:t>
      </w:r>
      <w:r>
        <w:rPr>
          <w:rStyle w:val="CuerpodeltextoNegrita9"/>
        </w:rPr>
        <w:t xml:space="preserve"> contrato</w:t>
      </w:r>
      <w:r>
        <w:t xml:space="preserve"> señale. Si</w:t>
      </w:r>
      <w:r>
        <w:rPr>
          <w:rStyle w:val="CuerpodeltextoNegrita9"/>
        </w:rPr>
        <w:t xml:space="preserve"> EL CONTRATISTA</w:t>
      </w:r>
      <w:r>
        <w:t xml:space="preserve"> no cumpliere sus</w:t>
      </w:r>
      <w:r>
        <w:rPr>
          <w:rStyle w:val="CuerpodeltextoNegrita9"/>
        </w:rPr>
        <w:t xml:space="preserve"> obligaciones </w:t>
      </w:r>
      <w:r>
        <w:t>contractuales por causas imputables a él mismo,</w:t>
      </w:r>
      <w:r>
        <w:rPr>
          <w:rStyle w:val="CuerpodeltextoNegritac"/>
        </w:rPr>
        <w:t xml:space="preserve"> EL CONTRATANTE</w:t>
      </w:r>
      <w:r>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Pr>
          <w:rStyle w:val="CuerpodeltextoNegritac"/>
        </w:rPr>
        <w:t xml:space="preserve"> EL CONTRATISTA</w:t>
      </w:r>
      <w:r>
        <w:t xml:space="preserve"> por su incumplimiento.</w:t>
      </w:r>
      <w:r>
        <w:rPr>
          <w:rStyle w:val="CuerpodeltextoNegritac"/>
        </w:rPr>
        <w:t xml:space="preserve"> </w:t>
      </w:r>
      <w:r>
        <w:rPr>
          <w:rStyle w:val="CuerpodeltextoNegritad"/>
        </w:rPr>
        <w:t>CLÁUSULA DÉCIMA PRIMERA: MODIFICACIÓN Y/O PRÓRROGA.</w:t>
      </w:r>
      <w:r>
        <w:rPr>
          <w:rStyle w:val="CuerpodeltextoNegritac"/>
        </w:rPr>
        <w:t xml:space="preserve"> EL CONTRATANTE</w:t>
      </w:r>
      <w:r>
        <w:t xml:space="preserve"> podrá modificar el Contrato en ejecución, de común acuerdo entre las partes, respecto al objeto, monto y plazo del mismo, siguiendo el procedimiento establecido en la LACAP. Para ello,</w:t>
      </w:r>
      <w:r>
        <w:rPr>
          <w:rStyle w:val="CuerpodeltextoNegritac"/>
        </w:rPr>
        <w:t xml:space="preserve"> EL CONTRATANTE</w:t>
      </w:r>
      <w:r>
        <w:t xml:space="preserve"> autorizará la Modificativa mediante resolución razonada; la correspondiente Modificativa que se genere será firmada por el Fiscal General de la República y por</w:t>
      </w:r>
      <w:r>
        <w:rPr>
          <w:rStyle w:val="CuerpodeltextoNegritac"/>
        </w:rPr>
        <w:t xml:space="preserve"> EL CONTRATISTA,</w:t>
      </w:r>
      <w:r>
        <w:t xml:space="preserve"> debiendo estar conforme a las condiciones establecidas en el artículo ochenta y tres A, ochenta y tres IB de la LACAP, y artículo veintitrés literal "k" del RELACAP. Si en cualquier momento durante la ejecución del Contrato</w:t>
      </w:r>
      <w:r>
        <w:rPr>
          <w:rStyle w:val="CuerpodeltextoNegritac"/>
        </w:rPr>
        <w:t xml:space="preserve"> EL CONTRATISTA</w:t>
      </w:r>
      <w:r>
        <w:t xml:space="preserve"> encontrase impedimentos para la prestación del suministro, notificará con prontitud y por escrito a</w:t>
      </w:r>
      <w:r>
        <w:rPr>
          <w:rStyle w:val="CuerpodeltextoNegritac"/>
        </w:rPr>
        <w:t xml:space="preserve"> EL CONTRATANTE,</w:t>
      </w:r>
      <w:r>
        <w:t xml:space="preserve"> e indicará la naturaleza de la demora, sus causas y su posible duración, tan pronto como sea posible; después de recibir la notificación</w:t>
      </w:r>
      <w:r>
        <w:rPr>
          <w:rStyle w:val="CuerpodeltextoNegritac"/>
        </w:rPr>
        <w:t xml:space="preserve"> EL CONTRATANTE</w:t>
      </w:r>
      <w:r>
        <w:t xml:space="preserve"> evaluará la situación y podrá, prorrogar el plazo. En este caso, la prorroga se hará mediante Modificación al Contrato, la cual será autorizada por</w:t>
      </w:r>
      <w:r>
        <w:rPr>
          <w:rStyle w:val="CuerpodeltextoNegritac"/>
        </w:rPr>
        <w:t xml:space="preserve"> EL CONTRATANTE</w:t>
      </w:r>
      <w:r>
        <w:t xml:space="preserve"> mediante resolución razonada; y la modificativa será firmada por el Fiscal General de la República y</w:t>
      </w:r>
      <w:r>
        <w:rPr>
          <w:rStyle w:val="CuerpodeltextoNegritac"/>
        </w:rPr>
        <w:t xml:space="preserve"> EL CONTRATISTA,</w:t>
      </w:r>
      <w:r>
        <w:t xml:space="preserve"> de conformidad a lo establecido en los artículos ochenta y seis y noventa y dos inciso segundo de la LACAP, así como los artículos setenta y seis y ochenta y tres del RELACAP. El contrato podrá prorrogarse una sola vez, por </w:t>
      </w:r>
      <w:r>
        <w:lastRenderedPageBreak/>
        <w:t xml:space="preserve">un período igual o menor al pactado inicialmente, para lo cual deberá seguirse lo establecido en el artículo ochenta y tres de la LACAP, así como en el artículo setenta y cinco del RELACAP; la prorroga será autorizada mediante la resolución razonada por </w:t>
      </w:r>
      <w:r>
        <w:rPr>
          <w:rStyle w:val="CuerpodeltextoNegritac"/>
        </w:rPr>
        <w:t>EL CONTRATANTE,</w:t>
      </w:r>
      <w:r>
        <w:t xml:space="preserve"> y la prórroga del contrato será firmada por el Fiscal General de la</w:t>
      </w:r>
    </w:p>
    <w:p w:rsidR="00483A1B" w:rsidRDefault="00CF56B3">
      <w:pPr>
        <w:pStyle w:val="Cuerpodeltexto0"/>
        <w:shd w:val="clear" w:color="auto" w:fill="auto"/>
        <w:spacing w:before="0" w:after="446" w:line="427" w:lineRule="exact"/>
        <w:ind w:left="60" w:right="60" w:firstLine="0"/>
      </w:pPr>
      <w:r>
        <w:t>República y</w:t>
      </w:r>
      <w:r>
        <w:rPr>
          <w:rStyle w:val="CuerpodeltextoNegritae"/>
        </w:rPr>
        <w:t xml:space="preserve"> EL CONTRATISTA. </w:t>
      </w:r>
      <w:r>
        <w:rPr>
          <w:rStyle w:val="CuerpodeltextoNegritaf"/>
        </w:rPr>
        <w:t>CLÁUSULA DÉCIMA SEGUNDA: CA</w:t>
      </w:r>
      <w:r>
        <w:rPr>
          <w:rStyle w:val="CuerpodeltextoNegritae"/>
        </w:rPr>
        <w:t xml:space="preserve">SO </w:t>
      </w:r>
      <w:r>
        <w:rPr>
          <w:rStyle w:val="CuerpodeltextoNegritaf"/>
        </w:rPr>
        <w:t>FORTUITO Y FUERZA MAYOR.</w:t>
      </w:r>
      <w:r>
        <w:t xml:space="preserve"> Si acontecieren actos de caso fortuito o fuerza mayor, que afecten el cumplimiento de las obligaciones contractuales,</w:t>
      </w:r>
      <w:r>
        <w:rPr>
          <w:rStyle w:val="CuerpodeltextoNegritae"/>
        </w:rPr>
        <w:t xml:space="preserve"> EL CONTRATISTA </w:t>
      </w:r>
      <w:r>
        <w:t>podrá solicitar una ampliación en el plazo de entrega,, toda vez que lo haga por escrito dentro del plazo contractual previamente pactado y que dichos actos los justifique y documente en debida forma.</w:t>
      </w:r>
      <w:r>
        <w:rPr>
          <w:rStyle w:val="CuerpodeltextoNegritae"/>
        </w:rPr>
        <w:t xml:space="preserve"> EL CONTRATISTA</w:t>
      </w:r>
      <w:r>
        <w:t xml:space="preserve"> dará aviso por escrito a</w:t>
      </w:r>
      <w:r>
        <w:rPr>
          <w:rStyle w:val="CuerpodeltextoNegritae"/>
        </w:rPr>
        <w:t xml:space="preserve"> EL CONTRATANTE</w:t>
      </w:r>
      <w:r>
        <w:t xml:space="preserve"> dentro de los cinco días hábiles siguientes a la fecha en que ocurra la causa que origina el percance. En caso de no hacerse tal notificación en el plazo establecido, esta omisión será razón suficiente para que</w:t>
      </w:r>
      <w:r>
        <w:rPr>
          <w:rStyle w:val="CuerpodeltextoNegritae"/>
        </w:rPr>
        <w:t xml:space="preserve"> EL CONTRATANTE</w:t>
      </w:r>
      <w:r>
        <w:t xml:space="preserve"> deniegue la prórroga del plazo contractual.</w:t>
      </w:r>
      <w:r>
        <w:rPr>
          <w:rStyle w:val="CuerpodeltextoNegritae"/>
        </w:rPr>
        <w:t xml:space="preserve"> EL CONTRATANTE</w:t>
      </w:r>
      <w:r>
        <w:t xml:space="preserve"> notificará a</w:t>
      </w:r>
      <w:r>
        <w:rPr>
          <w:rStyle w:val="CuerpodeltextoNegritae"/>
        </w:rPr>
        <w:t xml:space="preserve"> EL CONTRATISTA </w:t>
      </w:r>
      <w:r>
        <w:t>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Pr>
          <w:rStyle w:val="CuerpodeltextoNegritae"/>
        </w:rPr>
        <w:t xml:space="preserve"> EL CONTRATANTE</w:t>
      </w:r>
      <w:r>
        <w:t xml:space="preserve"> asegure las obligaciones.</w:t>
      </w:r>
      <w:r>
        <w:rPr>
          <w:rStyle w:val="CuerpodeltextoNegritae"/>
        </w:rPr>
        <w:t xml:space="preserve"> CLÁUSULA </w:t>
      </w:r>
      <w:r>
        <w:rPr>
          <w:rStyle w:val="CuerpodeltextoNegritaf"/>
        </w:rPr>
        <w:t>DÉCIMA TERCERA: CESIÓN.</w:t>
      </w:r>
      <w:r>
        <w:t xml:space="preserve"> Queda prohibido a</w:t>
      </w:r>
      <w:r>
        <w:rPr>
          <w:rStyle w:val="CuerpodeltextoNegritae"/>
        </w:rPr>
        <w:t xml:space="preserve"> EL CONTRATISTA</w:t>
      </w:r>
      <w:r>
        <w:t xml:space="preserve"> traspasar o ceder a cualquier título los derechos y obligaciones que emanan del presente Contrato. La transgresión de esta disposición dará lugar a la caducidad del Contrato, precediéndose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precediéndose además a hacer efectiva la Garantía de Cumplimiento de Contrato.</w:t>
      </w:r>
      <w:r>
        <w:rPr>
          <w:rStyle w:val="CuerpodeltextoNegritae"/>
        </w:rPr>
        <w:t xml:space="preserve"> CLÁUSULA </w:t>
      </w:r>
      <w:r>
        <w:rPr>
          <w:rStyle w:val="CuerpodeltextoNegritaf"/>
        </w:rPr>
        <w:t>DÉCIMA CUARTA: INTERPRETACIÓN DEL CONTRATO.</w:t>
      </w:r>
      <w:r>
        <w:rPr>
          <w:rStyle w:val="CuerpodeltextoNegritae"/>
        </w:rPr>
        <w:t xml:space="preserve"> EL CONTRATANTE</w:t>
      </w:r>
      <w:r>
        <w:t xml:space="preserve"> se reserva la facultad de interpretar el presente Contrato de conformidad a </w:t>
      </w:r>
      <w:r>
        <w:lastRenderedPageBreak/>
        <w:t>la Constitución de la República, la LACAP, demás legislación aplicable y los Principios Generales del Derecho Administrativo y de la forma que más convenga al interés público que se pretende satisfacer de forma directa o indirecta con el suministro objeto del presente</w:t>
      </w:r>
    </w:p>
    <w:p w:rsidR="00483A1B" w:rsidRDefault="00CF56B3">
      <w:pPr>
        <w:pStyle w:val="Cuerpodeltexto40"/>
        <w:shd w:val="clear" w:color="auto" w:fill="auto"/>
        <w:spacing w:line="170" w:lineRule="exact"/>
        <w:ind w:left="9120" w:firstLine="0"/>
        <w:jc w:val="left"/>
      </w:pPr>
      <w:r>
        <w:t>g</w:t>
      </w:r>
    </w:p>
    <w:p w:rsidR="00483A1B" w:rsidRDefault="00CF56B3">
      <w:pPr>
        <w:pStyle w:val="Cuerpodeltexto0"/>
        <w:shd w:val="clear" w:color="auto" w:fill="auto"/>
        <w:spacing w:before="0"/>
        <w:ind w:left="20" w:right="20" w:firstLine="0"/>
        <w:sectPr w:rsidR="00483A1B">
          <w:headerReference w:type="even" r:id="rId24"/>
          <w:headerReference w:type="default" r:id="rId25"/>
          <w:footerReference w:type="default" r:id="rId26"/>
          <w:headerReference w:type="first" r:id="rId27"/>
          <w:type w:val="continuous"/>
          <w:pgSz w:w="11905" w:h="16837"/>
          <w:pgMar w:top="1500" w:right="667" w:bottom="2386" w:left="2050" w:header="0" w:footer="3" w:gutter="0"/>
          <w:cols w:space="720"/>
          <w:noEndnote/>
          <w:titlePg/>
          <w:docGrid w:linePitch="360"/>
        </w:sectPr>
      </w:pPr>
      <w:r>
        <w:t xml:space="preserve">instrumento, </w:t>
      </w:r>
      <w:r w:rsidRPr="00351CA9">
        <w:rPr>
          <w:lang w:val="es-SV"/>
        </w:rPr>
        <w:t xml:space="preserve">pud.ien.do </w:t>
      </w:r>
      <w:r>
        <w:t>en tal caso girar las instrucciones por escrito que al respecto considere convenientes.</w:t>
      </w:r>
      <w:r>
        <w:rPr>
          <w:rStyle w:val="CuerpodeltextoNegritaf0"/>
        </w:rPr>
        <w:t xml:space="preserve"> EL CONTRATISTA</w:t>
      </w:r>
      <w:r>
        <w:t xml:space="preserve"> expresamente acepta tal disposición y se obliga a dar estricto cumplimiento a las instrucciones que al respecto dicte</w:t>
      </w:r>
      <w:r>
        <w:rPr>
          <w:rStyle w:val="CuerpodeltextoNegritaf0"/>
        </w:rPr>
        <w:t xml:space="preserve"> EL CONTRATANTE</w:t>
      </w:r>
      <w:r>
        <w:t xml:space="preserve"> las cuales serán comunicadas por medio de la Unidad de Adquisiciones y Contrataciones Institucional.</w:t>
      </w:r>
      <w:r>
        <w:rPr>
          <w:rStyle w:val="CuerpodeltextoNegritaf0"/>
        </w:rPr>
        <w:t xml:space="preserve"> </w:t>
      </w:r>
      <w:r>
        <w:rPr>
          <w:rStyle w:val="CuerpodeltextoNegritaf1"/>
        </w:rPr>
        <w:t>CLÁUSULA DÉCIMA QUINTA: SOLUCIÓN DE CONFLICTOS.</w:t>
      </w:r>
      <w:r>
        <w:t xml:space="preserve"> Toda duda, discrepancia o conflicto que surgiere entre las partes durante la ejecución de este Contrato se resolverá de acuerdo a lo establecido en el Título VIH de la LACAP. En caso de conflicto ambas partes se someten a sede judicial señalando para tal efecto como domicilio especial la ciudad de San Salvador, a la competencia de cuyos tribunales se someten.</w:t>
      </w:r>
      <w:r>
        <w:rPr>
          <w:rStyle w:val="CuerpodeltextoNegritaf0"/>
        </w:rPr>
        <w:t xml:space="preserve"> </w:t>
      </w:r>
      <w:r>
        <w:rPr>
          <w:rStyle w:val="CuerpodeltextoNegritaf1"/>
        </w:rPr>
        <w:t>CLÁUSULA DÉCIMA SEXTA: TERMINACIÓN DEL CONTRATO.</w:t>
      </w:r>
      <w:r>
        <w:rPr>
          <w:rStyle w:val="CuerpodeltextoNegritaf0"/>
        </w:rPr>
        <w:t xml:space="preserve"> EL CONTRATANTE</w:t>
      </w:r>
      <w:r>
        <w:t xml:space="preserve"> podrá dar</w:t>
      </w:r>
      <w:r>
        <w:rPr>
          <w:rStyle w:val="CuerpodeltextoNegritaf0"/>
        </w:rPr>
        <w:t xml:space="preserve"> por </w:t>
      </w:r>
      <w:r>
        <w:t>terminado el contrato sin responsabilidad alguna de su paite: a) Por las causales establecidas en las le toas a) y b) del artículo 94 de la LACAP; b) Cuando</w:t>
      </w:r>
      <w:r>
        <w:rPr>
          <w:rStyle w:val="CuerpodeltextoNegritaf0"/>
        </w:rPr>
        <w:t xml:space="preserve"> EL CONTRATISTA</w:t>
      </w:r>
      <w:r>
        <w:t xml:space="preserve"> entregue el suministro de una inferior calidad, o en diferentes condiciones de lo ofertado; y c) por común acuerdo entre las partes. En estos casos</w:t>
      </w:r>
      <w:r>
        <w:rPr>
          <w:rStyle w:val="CuerpodeltextoNegritaf0"/>
        </w:rPr>
        <w:t xml:space="preserve"> EL CONTRATANTE</w:t>
      </w:r>
      <w:r>
        <w:t xml:space="preserve"> tendrá derecho, después de notificar por escrito a</w:t>
      </w:r>
      <w:r>
        <w:rPr>
          <w:rStyle w:val="CuerpodeltextoNegritaf0"/>
        </w:rPr>
        <w:t xml:space="preserve"> EL CONTRATISTA,</w:t>
      </w:r>
      <w:r>
        <w:t xml:space="preserve"> a dar por terminado el Contrato y cuando el Contrato se dé por caducado por incumplimiento imputable a</w:t>
      </w:r>
      <w:r>
        <w:rPr>
          <w:rStyle w:val="CuerpodeltextoNegritaf0"/>
        </w:rPr>
        <w:t xml:space="preserve"> EL CONTRATISTA</w:t>
      </w:r>
      <w:r>
        <w:t xml:space="preserve"> se procederá de acuerdo a lo establecido por el inciso segundo del artículo 100 de la LACAP. También se aplicarán al presente Contrato las demás causales de extinción establecidas en el artículo 92 y siguientes de la LACAP.</w:t>
      </w:r>
      <w:r>
        <w:rPr>
          <w:rStyle w:val="CuerpodeltextoNegritaf0"/>
        </w:rPr>
        <w:t xml:space="preserve"> </w:t>
      </w:r>
      <w:r>
        <w:rPr>
          <w:rStyle w:val="CuerpodeltextoNegritaf1"/>
        </w:rPr>
        <w:t>CLÁUSULA DÉCIMA SEPTIMA: LEGISLACIÓN APLICABLE</w:t>
      </w:r>
      <w:r>
        <w:rPr>
          <w:rStyle w:val="CuerpodeltextoNegritaf0"/>
        </w:rPr>
        <w:t>.</w:t>
      </w:r>
      <w:r>
        <w:t xml:space="preserve"> Las partes se someten a la legislación vigente de la República de El Salvador.</w:t>
      </w:r>
      <w:r>
        <w:rPr>
          <w:rStyle w:val="CuerpodeltextoNegritaf0"/>
        </w:rPr>
        <w:t xml:space="preserve"> </w:t>
      </w:r>
      <w:r>
        <w:rPr>
          <w:rStyle w:val="CuerpodeltextoNegritaf1"/>
        </w:rPr>
        <w:t>CLAUSULA DECIMA OCTAVA: CONDICIONES DE PREVENCION Y ERRADICACION DEL TRABATO INFANTIL</w:t>
      </w:r>
      <w:r>
        <w:rPr>
          <w:rStyle w:val="CuerpodeltextoNegritaf0"/>
        </w:rPr>
        <w:t>:</w:t>
      </w:r>
      <w:r>
        <w:t xml:space="preserve"> Si durante la ejecución del contrato se comprobare por la Dirección General de Inspección de Trabajo del Ministerio de Trabajo y Previsión Social, incumplimiento por parte de(l) (la) contratista a la normativa que prohibe el trabajo infantil y de protección de la persona </w:t>
      </w:r>
      <w:r>
        <w:lastRenderedPageBreak/>
        <w:t>adolescente trabajadora, se deberá tramitar el procedimiento sancionatorio que dispone el artículo 160 de la LACAP</w:t>
      </w:r>
      <w:r>
        <w:br w:type="page"/>
      </w:r>
      <w:r>
        <w:rPr>
          <w:lang w:val="it"/>
        </w:rPr>
        <w:lastRenderedPageBreak/>
        <w:t xml:space="preserve">para determinar </w:t>
      </w:r>
      <w:r>
        <w:t xml:space="preserve">el comeümiento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paite de la Dirección General de Inspección de Trabajo, si durante el trámite de re inspección se determina que hubo subsanación por haber cometido una infracción, o por el </w:t>
      </w:r>
      <w:r>
        <w:rPr>
          <w:lang w:val="it"/>
        </w:rPr>
        <w:t xml:space="preserve">conto </w:t>
      </w:r>
      <w:r>
        <w:t>rio si se remitiere a procedimiento sancionatorio y en éste último caso deberá finalizar el procedimiento para conocer la resolución final</w:t>
      </w:r>
      <w:r>
        <w:rPr>
          <w:rStyle w:val="CuerpodeltextoNegritaf2"/>
        </w:rPr>
        <w:t xml:space="preserve"> </w:t>
      </w:r>
      <w:r>
        <w:rPr>
          <w:rStyle w:val="CuerpodeltextoNegritaf3"/>
        </w:rPr>
        <w:t>CLAUSULA DECIMA NOVENA: NOTIFICACIONES.</w:t>
      </w:r>
      <w:r>
        <w:t xml:space="preserve"> Todas las notificaciones entre las partes referentes a la ejecución de este contrato, deberán hacerse por escrito y tendrán efecto a partir' de su recepción en las direcciones que a continuación se indican: para</w:t>
      </w:r>
      <w:r>
        <w:rPr>
          <w:rStyle w:val="CuerpodeltextoNegritaf2"/>
        </w:rPr>
        <w:t xml:space="preserve"> EL CONTRATANTE, </w:t>
      </w:r>
      <w:r>
        <w:t>Edificio Ministerio de Gobernación y Desarrollo Territorial, 9</w:t>
      </w:r>
      <w:r>
        <w:rPr>
          <w:vertAlign w:val="superscript"/>
        </w:rPr>
        <w:t>a</w:t>
      </w:r>
      <w:r>
        <w:t xml:space="preserve"> Calle Poniente y 15 Avenida Norte, Centro de Gobierno, San Salvador, y para</w:t>
      </w:r>
      <w:r>
        <w:rPr>
          <w:rStyle w:val="CuerpodeltextoNegritaf2"/>
        </w:rPr>
        <w:t xml:space="preserve"> EL CONTRATISTA,</w:t>
      </w:r>
      <w:r>
        <w:t xml:space="preserve"> </w:t>
      </w:r>
      <w:r w:rsidR="00351CA9">
        <w:rPr>
          <w:rStyle w:val="CuerpodeltextoNegritaf6"/>
          <w:color w:val="FF0000"/>
          <w:lang w:val="es-ES"/>
        </w:rPr>
        <w:t>INFORMACION CONFIDENCIAL</w:t>
      </w:r>
      <w:r>
        <w:t>. En fe de lo cual firmamos el presente contrato en la ciudad de San Salvador, a los veintiséis días del mes de noviembre de</w:t>
      </w:r>
      <w:r w:rsidR="004F557B">
        <w:t xml:space="preserve"> </w:t>
      </w:r>
      <w:r>
        <w:t>dos mil diecinueve. -</w:t>
      </w:r>
    </w:p>
    <w:p w:rsidR="00483A1B" w:rsidRDefault="00483A1B">
      <w:pPr>
        <w:framePr w:w="10776" w:h="1283" w:hRule="exact" w:wrap="notBeside" w:vAnchor="text" w:hAnchor="text" w:xAlign="center" w:y="1" w:anchorLock="1"/>
      </w:pPr>
    </w:p>
    <w:p w:rsidR="00483A1B" w:rsidRDefault="00CF56B3">
      <w:pPr>
        <w:rPr>
          <w:sz w:val="2"/>
          <w:szCs w:val="2"/>
        </w:rPr>
        <w:sectPr w:rsidR="00483A1B">
          <w:type w:val="continuous"/>
          <w:pgSz w:w="11905" w:h="16837"/>
          <w:pgMar w:top="0" w:right="0" w:bottom="0" w:left="0" w:header="0" w:footer="3" w:gutter="0"/>
          <w:cols w:space="720"/>
          <w:noEndnote/>
          <w:docGrid w:linePitch="360"/>
        </w:sectPr>
      </w:pPr>
      <w:r>
        <w:t xml:space="preserve"> </w:t>
      </w:r>
    </w:p>
    <w:p w:rsidR="00483A1B" w:rsidRDefault="00CF56B3">
      <w:pPr>
        <w:pStyle w:val="Cuerpodeltexto0"/>
        <w:shd w:val="clear" w:color="auto" w:fill="auto"/>
        <w:spacing w:before="0" w:line="220" w:lineRule="exact"/>
        <w:ind w:left="1500"/>
        <w:jc w:val="left"/>
      </w:pPr>
      <w:r>
        <w:t>GRUPO</w:t>
      </w:r>
    </w:p>
    <w:p w:rsidR="00483A1B" w:rsidRDefault="00CF56B3">
      <w:pPr>
        <w:pStyle w:val="Cuerpodeltexto50"/>
        <w:shd w:val="clear" w:color="auto" w:fill="auto"/>
        <w:ind w:left="1500"/>
      </w:pPr>
      <w:r>
        <w:t>-</w:t>
      </w:r>
    </w:p>
    <w:p w:rsidR="00483A1B" w:rsidRDefault="00CF56B3">
      <w:pPr>
        <w:jc w:val="center"/>
        <w:rPr>
          <w:sz w:val="0"/>
          <w:szCs w:val="0"/>
        </w:rPr>
      </w:pPr>
      <w:r>
        <w:rPr>
          <w:noProof/>
        </w:rPr>
        <w:drawing>
          <wp:anchor distT="0" distB="0" distL="114300" distR="114300" simplePos="0" relativeHeight="10" behindDoc="1" locked="0" layoutInCell="1" allowOverlap="1">
            <wp:simplePos x="0" y="0"/>
            <wp:positionH relativeFrom="margin">
              <wp:posOffset>-3377565</wp:posOffset>
            </wp:positionH>
            <wp:positionV relativeFrom="margin">
              <wp:posOffset>4273550</wp:posOffset>
            </wp:positionV>
            <wp:extent cx="3090545" cy="2401570"/>
            <wp:effectExtent l="0" t="0" r="0" b="0"/>
            <wp:wrapTight wrapText="bothSides">
              <wp:wrapPolygon edited="1">
                <wp:start x="6945" y="0"/>
                <wp:lineTo x="9373" y="0"/>
                <wp:lineTo x="9373" y="1147"/>
                <wp:lineTo x="21600" y="1147"/>
                <wp:lineTo x="21600" y="20994"/>
                <wp:lineTo x="5028" y="20994"/>
                <wp:lineTo x="5028" y="21600"/>
                <wp:lineTo x="257" y="21600"/>
                <wp:lineTo x="257" y="20994"/>
                <wp:lineTo x="0" y="20994"/>
                <wp:lineTo x="0" y="19623"/>
                <wp:lineTo x="84" y="19623"/>
                <wp:lineTo x="84" y="19515"/>
                <wp:lineTo x="0" y="19515"/>
                <wp:lineTo x="0" y="1147"/>
                <wp:lineTo x="6945" y="1147"/>
                <wp:lineTo x="6945"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28" cstate="print"/>
                    <a:stretch>
                      <a:fillRect/>
                    </a:stretch>
                  </pic:blipFill>
                  <pic:spPr>
                    <a:xfrm>
                      <a:off x="0" y="0"/>
                      <a:ext cx="3090545" cy="2401570"/>
                    </a:xfrm>
                    <a:prstGeom prst="rect">
                      <a:avLst/>
                    </a:prstGeom>
                  </pic:spPr>
                </pic:pic>
              </a:graphicData>
            </a:graphic>
          </wp:anchor>
        </w:drawing>
      </w:r>
    </w:p>
    <w:p w:rsidR="00483A1B" w:rsidRDefault="00B02755">
      <w:pPr>
        <w:framePr w:w="634" w:h="1277" w:hSpace="464" w:vSpace="250" w:wrap="around" w:hAnchor="margin" w:x="202" w:y="7902"/>
        <w:jc w:val="center"/>
        <w:rPr>
          <w:sz w:val="0"/>
          <w:szCs w:val="0"/>
        </w:rPr>
      </w:pPr>
      <w:r>
        <w:rPr>
          <w:noProof/>
        </w:rPr>
        <w:drawing>
          <wp:inline distT="0" distB="0" distL="0" distR="0">
            <wp:extent cx="405765" cy="81089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5765" cy="810895"/>
                    </a:xfrm>
                    <a:prstGeom prst="rect">
                      <a:avLst/>
                    </a:prstGeom>
                    <a:noFill/>
                    <a:ln>
                      <a:noFill/>
                    </a:ln>
                  </pic:spPr>
                </pic:pic>
              </a:graphicData>
            </a:graphic>
          </wp:inline>
        </w:drawing>
      </w:r>
    </w:p>
    <w:p w:rsidR="00483A1B" w:rsidRDefault="00B02755">
      <w:pPr>
        <w:framePr w:w="614" w:h="653" w:hSpace="96" w:vSpace="86" w:wrap="around" w:hAnchor="margin" w:x="1383" w:y="8084"/>
        <w:jc w:val="center"/>
        <w:rPr>
          <w:sz w:val="0"/>
          <w:szCs w:val="0"/>
        </w:rPr>
      </w:pPr>
      <w:r>
        <w:rPr>
          <w:noProof/>
        </w:rPr>
        <w:drawing>
          <wp:inline distT="0" distB="0" distL="0" distR="0">
            <wp:extent cx="397510" cy="42164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510" cy="421640"/>
                    </a:xfrm>
                    <a:prstGeom prst="rect">
                      <a:avLst/>
                    </a:prstGeom>
                    <a:noFill/>
                    <a:ln>
                      <a:noFill/>
                    </a:ln>
                  </pic:spPr>
                </pic:pic>
              </a:graphicData>
            </a:graphic>
          </wp:inline>
        </w:drawing>
      </w:r>
    </w:p>
    <w:p w:rsidR="00483A1B" w:rsidRDefault="00CF56B3">
      <w:pPr>
        <w:pStyle w:val="Cuerpodeltexto40"/>
        <w:shd w:val="clear" w:color="auto" w:fill="auto"/>
        <w:spacing w:line="134" w:lineRule="exact"/>
        <w:ind w:left="1500"/>
        <w:jc w:val="left"/>
      </w:pPr>
      <w:r>
        <w:rPr>
          <w:rStyle w:val="Cuerpodeltexto4Espaciado3pto"/>
        </w:rPr>
        <w:t>ARTES QRAFICAS</w:t>
      </w:r>
    </w:p>
    <w:p w:rsidR="00483A1B" w:rsidRPr="00351CA9" w:rsidRDefault="00CF56B3">
      <w:pPr>
        <w:pStyle w:val="Cuerpodeltexto60"/>
        <w:shd w:val="clear" w:color="auto" w:fill="auto"/>
        <w:tabs>
          <w:tab w:val="left" w:leader="underscore" w:pos="2564"/>
        </w:tabs>
        <w:ind w:left="20" w:right="120"/>
        <w:rPr>
          <w:lang w:val="es-SV"/>
        </w:rPr>
      </w:pPr>
      <w:r>
        <w:rPr>
          <w:lang w:val="es"/>
        </w:rPr>
        <w:t xml:space="preserve">PBX: 220 5-4240 E-mail: </w:t>
      </w:r>
      <w:hyperlink r:id="rId31" w:history="1">
        <w:r w:rsidRPr="00351CA9">
          <w:rPr>
            <w:rStyle w:val="Hipervnculo"/>
            <w:lang w:val="es-SV"/>
          </w:rPr>
          <w:t>lnfo@grupogsvtsa.com</w:t>
        </w:r>
      </w:hyperlink>
      <w:r w:rsidRPr="00351CA9">
        <w:rPr>
          <w:lang w:val="es-SV"/>
        </w:rPr>
        <w:t xml:space="preserve"> </w:t>
      </w:r>
      <w:hyperlink r:id="rId32" w:history="1">
        <w:r w:rsidRPr="00351CA9">
          <w:rPr>
            <w:rStyle w:val="Hipervnculo"/>
            <w:rFonts w:ascii="Book Antiqua" w:eastAsia="Book Antiqua" w:hAnsi="Book Antiqua" w:cs="Book Antiqua"/>
            <w:spacing w:val="0"/>
            <w:sz w:val="17"/>
            <w:szCs w:val="17"/>
            <w:lang w:val="es-SV"/>
          </w:rPr>
          <w:t>www.nfiipfinsvfisa.rom</w:t>
        </w:r>
      </w:hyperlink>
      <w:r>
        <w:rPr>
          <w:rStyle w:val="Cuerpodeltexto6BookAntiqua85ptoEspaciado0pto0"/>
          <w:lang w:val="es"/>
        </w:rPr>
        <w:tab/>
      </w:r>
    </w:p>
    <w:p w:rsidR="00351CA9" w:rsidRDefault="00351CA9">
      <w:pPr>
        <w:pStyle w:val="Ttulo20"/>
        <w:keepNext/>
        <w:keepLines/>
        <w:shd w:val="clear" w:color="auto" w:fill="auto"/>
        <w:ind w:left="1500" w:right="120"/>
        <w:rPr>
          <w:lang w:val="it"/>
        </w:rPr>
      </w:pPr>
      <w:bookmarkStart w:id="0" w:name="bookmark1"/>
    </w:p>
    <w:p w:rsidR="00351CA9" w:rsidRDefault="00351CA9">
      <w:pPr>
        <w:pStyle w:val="Ttulo20"/>
        <w:keepNext/>
        <w:keepLines/>
        <w:shd w:val="clear" w:color="auto" w:fill="auto"/>
        <w:ind w:left="1500" w:right="120"/>
        <w:rPr>
          <w:lang w:val="it"/>
        </w:rPr>
      </w:pPr>
    </w:p>
    <w:p w:rsidR="00351CA9" w:rsidRDefault="00351CA9">
      <w:pPr>
        <w:pStyle w:val="Ttulo20"/>
        <w:keepNext/>
        <w:keepLines/>
        <w:shd w:val="clear" w:color="auto" w:fill="auto"/>
        <w:ind w:left="1500" w:right="120"/>
        <w:rPr>
          <w:lang w:val="it"/>
        </w:rPr>
      </w:pPr>
    </w:p>
    <w:p w:rsidR="00483A1B" w:rsidRDefault="00CF56B3">
      <w:pPr>
        <w:pStyle w:val="Ttulo20"/>
        <w:keepNext/>
        <w:keepLines/>
        <w:shd w:val="clear" w:color="auto" w:fill="auto"/>
        <w:ind w:left="1500" w:right="120"/>
        <w:sectPr w:rsidR="00483A1B">
          <w:type w:val="continuous"/>
          <w:pgSz w:w="11905" w:h="16837"/>
          <w:pgMar w:top="2166" w:right="487" w:bottom="2584" w:left="7260" w:header="0" w:footer="3" w:gutter="0"/>
          <w:cols w:space="720"/>
          <w:noEndnote/>
          <w:docGrid w:linePitch="360"/>
        </w:sectPr>
      </w:pPr>
      <w:r>
        <w:rPr>
          <w:lang w:val="fr"/>
        </w:rPr>
        <w:t xml:space="preserve">EL </w:t>
      </w:r>
      <w:r>
        <w:t>CONTRATISTA</w:t>
      </w:r>
      <w:bookmarkEnd w:id="0"/>
    </w:p>
    <w:p w:rsidR="00483A1B" w:rsidRDefault="00483A1B">
      <w:pPr>
        <w:framePr w:w="10747" w:h="198" w:hRule="exact" w:wrap="notBeside" w:vAnchor="text" w:hAnchor="text" w:xAlign="center" w:y="1" w:anchorLock="1"/>
      </w:pPr>
    </w:p>
    <w:p w:rsidR="00483A1B" w:rsidRDefault="00CF56B3">
      <w:pPr>
        <w:rPr>
          <w:sz w:val="2"/>
          <w:szCs w:val="2"/>
        </w:rPr>
        <w:sectPr w:rsidR="00483A1B">
          <w:type w:val="continuous"/>
          <w:pgSz w:w="11905" w:h="16837"/>
          <w:pgMar w:top="0" w:right="0" w:bottom="0" w:left="0" w:header="0" w:footer="3" w:gutter="0"/>
          <w:cols w:space="720"/>
          <w:noEndnote/>
          <w:docGrid w:linePitch="360"/>
        </w:sectPr>
      </w:pPr>
      <w:r>
        <w:t xml:space="preserve"> </w:t>
      </w:r>
    </w:p>
    <w:p w:rsidR="00483A1B" w:rsidRDefault="00483A1B">
      <w:pPr>
        <w:pStyle w:val="Cuerpodeltexto0"/>
        <w:shd w:val="clear" w:color="auto" w:fill="auto"/>
        <w:spacing w:before="0" w:line="422" w:lineRule="exact"/>
        <w:ind w:left="60" w:right="20" w:firstLine="0"/>
        <w:jc w:val="right"/>
        <w:sectPr w:rsidR="00483A1B">
          <w:type w:val="continuous"/>
          <w:pgSz w:w="11905" w:h="16837"/>
          <w:pgMar w:top="2166" w:right="541" w:bottom="2584" w:left="2168" w:header="0" w:footer="3" w:gutter="0"/>
          <w:cols w:space="720"/>
          <w:noEndnote/>
          <w:docGrid w:linePitch="360"/>
        </w:sectPr>
      </w:pPr>
    </w:p>
    <w:p w:rsidR="00483A1B" w:rsidRDefault="00483A1B">
      <w:pPr>
        <w:rPr>
          <w:sz w:val="2"/>
          <w:szCs w:val="2"/>
        </w:rPr>
      </w:pPr>
    </w:p>
    <w:sectPr w:rsidR="00483A1B">
      <w:headerReference w:type="even" r:id="rId33"/>
      <w:headerReference w:type="default" r:id="rId34"/>
      <w:footerReference w:type="default" r:id="rId35"/>
      <w:headerReference w:type="first" r:id="rId36"/>
      <w:pgSz w:w="11905" w:h="16837"/>
      <w:pgMar w:top="1365" w:right="802" w:bottom="1474" w:left="187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CA9" w:rsidRDefault="00351CA9">
      <w:r>
        <w:separator/>
      </w:r>
    </w:p>
  </w:endnote>
  <w:endnote w:type="continuationSeparator" w:id="0">
    <w:p w:rsidR="00351CA9" w:rsidRDefault="0035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CF56B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CF56B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CF56B3">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B" w:rsidRDefault="00CF56B3">
    <w:pPr>
      <w:pStyle w:val="Encabezamientoopiedepgina0"/>
      <w:framePr w:w="12240" w:h="115" w:wrap="none" w:vAnchor="text" w:hAnchor="page" w:x="-166" w:y="-833"/>
      <w:shd w:val="clear" w:color="auto" w:fill="auto"/>
      <w:ind w:left="10406"/>
    </w:pPr>
    <w:r>
      <w:fldChar w:fldCharType="begin"/>
    </w:r>
    <w:r>
      <w:instrText xml:space="preserve"> PAGE \* MERGEFORMAT </w:instrText>
    </w:r>
    <w:r>
      <w:fldChar w:fldCharType="separate"/>
    </w:r>
    <w:r>
      <w:rPr>
        <w:rStyle w:val="EncabezamientoopiedepginaBookAntiqua75pto"/>
      </w:rPr>
      <w:t>5</w:t>
    </w:r>
    <w:r>
      <w:rPr>
        <w:rStyle w:val="EncabezamientoopiedepginaBookAntiqua75pto"/>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B" w:rsidRDefault="00483A1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B" w:rsidRDefault="00CF56B3">
    <w:pPr>
      <w:pStyle w:val="Encabezamientoopiedepgina0"/>
      <w:framePr w:w="12240" w:h="115" w:wrap="none" w:vAnchor="text" w:hAnchor="page" w:x="-166" w:y="-833"/>
      <w:shd w:val="clear" w:color="auto" w:fill="auto"/>
      <w:ind w:left="10406"/>
    </w:pPr>
    <w:r>
      <w:fldChar w:fldCharType="begin"/>
    </w:r>
    <w:r>
      <w:instrText xml:space="preserve"> PAGE \* MERGEFORMAT </w:instrText>
    </w:r>
    <w:r>
      <w:fldChar w:fldCharType="separate"/>
    </w:r>
    <w:r>
      <w:rPr>
        <w:rStyle w:val="EncabezamientoopiedepginaBookAntiqua75pto"/>
      </w:rPr>
      <w:t>5</w:t>
    </w:r>
    <w:r>
      <w:rPr>
        <w:rStyle w:val="EncabezamientoopiedepginaBookAntiqua75pt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A1B" w:rsidRDefault="00CF56B3">
    <w:pPr>
      <w:pStyle w:val="Encabezamientoopiedepgina0"/>
      <w:framePr w:w="12240" w:h="115" w:wrap="none" w:vAnchor="text" w:hAnchor="page" w:x="-166" w:y="-833"/>
      <w:shd w:val="clear" w:color="auto" w:fill="auto"/>
      <w:ind w:left="10406"/>
    </w:pPr>
    <w:r>
      <w:fldChar w:fldCharType="begin"/>
    </w:r>
    <w:r>
      <w:instrText xml:space="preserve"> PAGE \* MERGEFORMAT </w:instrText>
    </w:r>
    <w:r>
      <w:fldChar w:fldCharType="separate"/>
    </w:r>
    <w:r>
      <w:rPr>
        <w:rStyle w:val="EncabezamientoopiedepginaBookAntiqua75pto"/>
      </w:rPr>
      <w:t>5</w:t>
    </w:r>
    <w:r>
      <w:rPr>
        <w:rStyle w:val="EncabezamientoopiedepginaBookAntiqua75p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CA9" w:rsidRDefault="00351CA9"/>
  </w:footnote>
  <w:footnote w:type="continuationSeparator" w:id="0">
    <w:p w:rsidR="00351CA9" w:rsidRDefault="00351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69" o:spid="_x0000_s2050" type="#_x0000_t136" style="position:absolute;margin-left:0;margin-top:0;width:750.8pt;height:88.3pt;rotation:315;z-index:-25165516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8" o:spid="_x0000_s2059" type="#_x0000_t136" style="position:absolute;margin-left:0;margin-top:0;width:750.8pt;height:88.3pt;rotation:315;z-index:-25163673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9" o:spid="_x0000_s2060" type="#_x0000_t136" style="position:absolute;margin-left:0;margin-top:0;width:750.8pt;height:88.3pt;rotation:315;z-index:-25163468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7" o:spid="_x0000_s2058" type="#_x0000_t136" style="position:absolute;margin-left:0;margin-top:0;width:750.8pt;height:88.3pt;rotation:315;z-index:-25163878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81" o:spid="_x0000_s2062" type="#_x0000_t136" style="position:absolute;margin-left:0;margin-top:0;width:750.8pt;height:88.3pt;rotation:315;z-index:-25163059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82" o:spid="_x0000_s2063" type="#_x0000_t136" style="position:absolute;margin-left:0;margin-top:0;width:750.8pt;height:88.3pt;rotation:315;z-index:-25162854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80" o:spid="_x0000_s2061" type="#_x0000_t136" style="position:absolute;margin-left:0;margin-top:0;width:750.8pt;height:88.3pt;rotation:315;z-index:-25163264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0" o:spid="_x0000_s2051" type="#_x0000_t136" style="position:absolute;margin-left:0;margin-top:0;width:750.8pt;height:88.3pt;rotation:315;z-index:-25165312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68" o:spid="_x0000_s2049" type="#_x0000_t136" style="position:absolute;margin-left:0;margin-top:0;width:750.8pt;height:88.3pt;rotation:315;z-index:-25165721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2" o:spid="_x0000_s2053" type="#_x0000_t136" style="position:absolute;margin-left:0;margin-top:0;width:750.8pt;height:88.3pt;rotation:315;z-index:-251649024;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3" o:spid="_x0000_s2054" type="#_x0000_t136" style="position:absolute;margin-left:0;margin-top:0;width:750.8pt;height:88.3pt;rotation:315;z-index:-251646976;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1" o:spid="_x0000_s2052" type="#_x0000_t136" style="position:absolute;margin-left:0;margin-top:0;width:750.8pt;height:88.3pt;rotation:315;z-index:-25165107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5" o:spid="_x0000_s2056" type="#_x0000_t136" style="position:absolute;margin-left:0;margin-top:0;width:750.8pt;height:88.3pt;rotation:315;z-index:-251642880;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6" o:spid="_x0000_s2057" type="#_x0000_t136" style="position:absolute;margin-left:0;margin-top:0;width:750.8pt;height:88.3pt;rotation:315;z-index:-251640832;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56B3" w:rsidRDefault="004F55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705974" o:spid="_x0000_s2055" type="#_x0000_t136" style="position:absolute;margin-left:0;margin-top:0;width:750.8pt;height:88.3pt;rotation:315;z-index:-251644928;mso-position-horizontal:center;mso-position-horizontal-relative:margin;mso-position-vertical:center;mso-position-vertical-relative:margin" o:allowincell="f" fillcolor="silver" stroked="f">
          <v:fill opacity=".5"/>
          <v:textpath style="font-family:&quot;Microsoft Sans Serif&quot;;font-size:1pt" string="VERSION PUBLICA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drawingGridHorizontalSpacing w:val="181"/>
  <w:drawingGridVerticalSpacing w:val="181"/>
  <w:characterSpacingControl w:val="compressPunctuation"/>
  <w:hdrShapeDefaults>
    <o:shapedefaults v:ext="edit" spidmax="2064"/>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1B"/>
    <w:rsid w:val="00351CA9"/>
    <w:rsid w:val="00483A1B"/>
    <w:rsid w:val="004F557B"/>
    <w:rsid w:val="00B02755"/>
    <w:rsid w:val="00CF56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CA0B550"/>
  <w15:docId w15:val="{CEEA0107-BAAE-4CC9-9D31-43973A94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Franklin Gothic Medium" w:eastAsia="Franklin Gothic Medium" w:hAnsi="Franklin Gothic Medium" w:cs="Franklin Gothic Medium"/>
      <w:b w:val="0"/>
      <w:bCs w:val="0"/>
      <w:i w:val="0"/>
      <w:iCs w:val="0"/>
      <w:smallCaps w:val="0"/>
      <w:strike w:val="0"/>
      <w:spacing w:val="-10"/>
      <w:w w:val="66"/>
      <w:sz w:val="29"/>
      <w:szCs w:val="29"/>
    </w:rPr>
  </w:style>
  <w:style w:type="character" w:customStyle="1" w:styleId="Cuerpodeltexto21">
    <w:name w:val="Cuerpo del texto (2)"/>
    <w:basedOn w:val="Cuerpodeltexto2"/>
    <w:rPr>
      <w:rFonts w:ascii="Franklin Gothic Medium" w:eastAsia="Franklin Gothic Medium" w:hAnsi="Franklin Gothic Medium" w:cs="Franklin Gothic Medium"/>
      <w:b w:val="0"/>
      <w:bCs w:val="0"/>
      <w:i w:val="0"/>
      <w:iCs w:val="0"/>
      <w:smallCaps w:val="0"/>
      <w:strike w:val="0"/>
      <w:spacing w:val="-10"/>
      <w:w w:val="66"/>
      <w:sz w:val="29"/>
      <w:szCs w:val="29"/>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0"/>
      <w:sz w:val="17"/>
      <w:szCs w:val="17"/>
    </w:rPr>
  </w:style>
  <w:style w:type="character" w:customStyle="1" w:styleId="Cuerpodeltexto41">
    <w:name w:val="Cuerpo del texto (4)"/>
    <w:basedOn w:val="Cuerpodeltexto4"/>
    <w:rPr>
      <w:rFonts w:ascii="Book Antiqua" w:eastAsia="Book Antiqua" w:hAnsi="Book Antiqua" w:cs="Book Antiqua"/>
      <w:b w:val="0"/>
      <w:bCs w:val="0"/>
      <w:i w:val="0"/>
      <w:iCs w:val="0"/>
      <w:smallCaps w:val="0"/>
      <w:strike w:val="0"/>
      <w:spacing w:val="0"/>
      <w:sz w:val="17"/>
      <w:szCs w:val="17"/>
      <w:u w:val="single"/>
    </w:rPr>
  </w:style>
  <w:style w:type="character" w:customStyle="1" w:styleId="Cuerpodeltexto44pto">
    <w:name w:val="Cuerpo del texto (4) + 4 pto"/>
    <w:basedOn w:val="Cuerpodeltexto4"/>
    <w:rPr>
      <w:rFonts w:ascii="Book Antiqua" w:eastAsia="Book Antiqua" w:hAnsi="Book Antiqua" w:cs="Book Antiqua"/>
      <w:b w:val="0"/>
      <w:bCs w:val="0"/>
      <w:i w:val="0"/>
      <w:iCs w:val="0"/>
      <w:smallCaps w:val="0"/>
      <w:strike w:val="0"/>
      <w:spacing w:val="0"/>
      <w:sz w:val="8"/>
      <w:szCs w:val="8"/>
    </w:rPr>
  </w:style>
  <w:style w:type="character" w:customStyle="1" w:styleId="Cuerpodeltexto44ptoCursivaEspaciado1pto">
    <w:name w:val="Cuerpo del texto (4) + 4 pto;Cursiva;Espaciado 1 pto"/>
    <w:basedOn w:val="Cuerpodeltexto4"/>
    <w:rPr>
      <w:rFonts w:ascii="Book Antiqua" w:eastAsia="Book Antiqua" w:hAnsi="Book Antiqua" w:cs="Book Antiqua"/>
      <w:b w:val="0"/>
      <w:bCs w:val="0"/>
      <w:i/>
      <w:iCs/>
      <w:smallCaps w:val="0"/>
      <w:strike w:val="0"/>
      <w:spacing w:val="20"/>
      <w:sz w:val="8"/>
      <w:szCs w:val="8"/>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22"/>
      <w:szCs w:val="22"/>
    </w:rPr>
  </w:style>
  <w:style w:type="character" w:customStyle="1" w:styleId="Cuerpodeltexto31">
    <w:name w:val="Cuerpo del texto (3)"/>
    <w:basedOn w:val="Cuerpodeltexto3"/>
    <w:rPr>
      <w:rFonts w:ascii="Book Antiqua" w:eastAsia="Book Antiqua" w:hAnsi="Book Antiqua" w:cs="Book Antiqua"/>
      <w:b w:val="0"/>
      <w:bCs w:val="0"/>
      <w:i w:val="0"/>
      <w:iCs w:val="0"/>
      <w:smallCaps w:val="0"/>
      <w:strike w:val="0"/>
      <w:spacing w:val="0"/>
      <w:sz w:val="22"/>
      <w:szCs w:val="22"/>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2"/>
      <w:szCs w:val="22"/>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10pto">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Ttulo1">
    <w:name w:val="Título #1_"/>
    <w:basedOn w:val="Fuentedeprrafopredeter"/>
    <w:link w:val="Ttulo10"/>
    <w:rPr>
      <w:rFonts w:ascii="Franklin Gothic Medium" w:eastAsia="Franklin Gothic Medium" w:hAnsi="Franklin Gothic Medium" w:cs="Franklin Gothic Medium"/>
      <w:b w:val="0"/>
      <w:bCs w:val="0"/>
      <w:i w:val="0"/>
      <w:iCs w:val="0"/>
      <w:smallCaps w:val="0"/>
      <w:strike w:val="0"/>
      <w:spacing w:val="-10"/>
      <w:w w:val="66"/>
      <w:sz w:val="29"/>
      <w:szCs w:val="29"/>
    </w:rPr>
  </w:style>
  <w:style w:type="character" w:customStyle="1" w:styleId="Ttulo11">
    <w:name w:val="Título #1"/>
    <w:basedOn w:val="Ttulo1"/>
    <w:rPr>
      <w:rFonts w:ascii="Franklin Gothic Medium" w:eastAsia="Franklin Gothic Medium" w:hAnsi="Franklin Gothic Medium" w:cs="Franklin Gothic Medium"/>
      <w:b w:val="0"/>
      <w:bCs w:val="0"/>
      <w:i w:val="0"/>
      <w:iCs w:val="0"/>
      <w:smallCaps w:val="0"/>
      <w:strike w:val="0"/>
      <w:spacing w:val="-10"/>
      <w:w w:val="66"/>
      <w:sz w:val="29"/>
      <w:szCs w:val="29"/>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95pto">
    <w:name w:val="Cuerpo del texto + 9.5 pto"/>
    <w:basedOn w:val="Cuerpodeltexto"/>
    <w:rPr>
      <w:rFonts w:ascii="Book Antiqua" w:eastAsia="Book Antiqua" w:hAnsi="Book Antiqua" w:cs="Book Antiqua"/>
      <w:b w:val="0"/>
      <w:bCs w:val="0"/>
      <w:i w:val="0"/>
      <w:iCs w:val="0"/>
      <w:smallCaps w:val="0"/>
      <w:strike w:val="0"/>
      <w:spacing w:val="0"/>
      <w:sz w:val="19"/>
      <w:szCs w:val="19"/>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spacing w:val="0"/>
      <w:sz w:val="22"/>
      <w:szCs w:val="22"/>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17"/>
      <w:szCs w:val="17"/>
    </w:rPr>
  </w:style>
  <w:style w:type="character" w:customStyle="1" w:styleId="Leyendadelatabla1">
    <w:name w:val="Leyenda de la tabla"/>
    <w:basedOn w:val="Leyendadelatabla"/>
    <w:rPr>
      <w:rFonts w:ascii="Book Antiqua" w:eastAsia="Book Antiqua" w:hAnsi="Book Antiqua" w:cs="Book Antiqua"/>
      <w:b w:val="0"/>
      <w:bCs w:val="0"/>
      <w:i w:val="0"/>
      <w:iCs w:val="0"/>
      <w:smallCaps w:val="0"/>
      <w:strike w:val="0"/>
      <w:spacing w:val="0"/>
      <w:sz w:val="17"/>
      <w:szCs w:val="17"/>
      <w:u w:val="single"/>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75pto">
    <w:name w:val="Encabezamiento o pie de página + Book Antiqua;7.5 pto"/>
    <w:basedOn w:val="Encabezamientoopiedepgina"/>
    <w:rPr>
      <w:rFonts w:ascii="Book Antiqua" w:eastAsia="Book Antiqua" w:hAnsi="Book Antiqua" w:cs="Book Antiqua"/>
      <w:b w:val="0"/>
      <w:bCs w:val="0"/>
      <w:i w:val="0"/>
      <w:iCs w:val="0"/>
      <w:smallCaps w:val="0"/>
      <w:strike w:val="0"/>
      <w:spacing w:val="0"/>
      <w:sz w:val="15"/>
      <w:szCs w:val="15"/>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95pto0">
    <w:name w:val="Cuerpo del texto + 9.5 pto"/>
    <w:basedOn w:val="Cuerpodeltexto"/>
    <w:rPr>
      <w:rFonts w:ascii="Book Antiqua" w:eastAsia="Book Antiqua" w:hAnsi="Book Antiqua" w:cs="Book Antiqua"/>
      <w:b w:val="0"/>
      <w:bCs w:val="0"/>
      <w:i w:val="0"/>
      <w:iCs w:val="0"/>
      <w:smallCaps w:val="0"/>
      <w:strike w:val="0"/>
      <w:spacing w:val="0"/>
      <w:sz w:val="19"/>
      <w:szCs w:val="19"/>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spacing w:val="0"/>
      <w:sz w:val="22"/>
      <w:szCs w:val="22"/>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f0">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1">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Negritaf2">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3">
    <w:name w:val="Cuerpo del texto + Negrita"/>
    <w:basedOn w:val="Cuerpodeltexto"/>
    <w:rPr>
      <w:rFonts w:ascii="Book Antiqua" w:eastAsia="Book Antiqua" w:hAnsi="Book Antiqua" w:cs="Book Antiqua"/>
      <w:b/>
      <w:bCs/>
      <w:i w:val="0"/>
      <w:iCs w:val="0"/>
      <w:smallCaps w:val="0"/>
      <w:strike w:val="0"/>
      <w:spacing w:val="0"/>
      <w:sz w:val="22"/>
      <w:szCs w:val="22"/>
      <w:u w:val="single"/>
    </w:rPr>
  </w:style>
  <w:style w:type="character" w:customStyle="1" w:styleId="Cuerpodeltexto5">
    <w:name w:val="Cuerpo del texto (5)_"/>
    <w:basedOn w:val="Fuentedeprrafopredeter"/>
    <w:link w:val="Cuerpodeltexto50"/>
    <w:rPr>
      <w:rFonts w:ascii="Book Antiqua" w:eastAsia="Book Antiqua" w:hAnsi="Book Antiqua" w:cs="Book Antiqua"/>
      <w:b w:val="0"/>
      <w:bCs w:val="0"/>
      <w:i w:val="0"/>
      <w:iCs w:val="0"/>
      <w:smallCaps w:val="0"/>
      <w:strike w:val="0"/>
      <w:spacing w:val="0"/>
      <w:sz w:val="20"/>
      <w:szCs w:val="20"/>
    </w:rPr>
  </w:style>
  <w:style w:type="character" w:customStyle="1" w:styleId="Cuerpodeltexto4Espaciado3pto">
    <w:name w:val="Cuerpo del texto (4) + Espaciado 3 pto"/>
    <w:basedOn w:val="Cuerpodeltexto4"/>
    <w:rPr>
      <w:rFonts w:ascii="Book Antiqua" w:eastAsia="Book Antiqua" w:hAnsi="Book Antiqua" w:cs="Book Antiqua"/>
      <w:b w:val="0"/>
      <w:bCs w:val="0"/>
      <w:i w:val="0"/>
      <w:iCs w:val="0"/>
      <w:smallCaps w:val="0"/>
      <w:strike w:val="0"/>
      <w:spacing w:val="60"/>
      <w:sz w:val="17"/>
      <w:szCs w:val="17"/>
    </w:rPr>
  </w:style>
  <w:style w:type="character" w:customStyle="1" w:styleId="Cuerpodeltexto6">
    <w:name w:val="Cuerpo del texto (6)_"/>
    <w:basedOn w:val="Fuentedeprrafopredeter"/>
    <w:link w:val="Cuerpodeltexto60"/>
    <w:rPr>
      <w:rFonts w:ascii="Franklin Gothic Medium" w:eastAsia="Franklin Gothic Medium" w:hAnsi="Franklin Gothic Medium" w:cs="Franklin Gothic Medium"/>
      <w:b w:val="0"/>
      <w:bCs w:val="0"/>
      <w:i w:val="0"/>
      <w:iCs w:val="0"/>
      <w:smallCaps w:val="0"/>
      <w:strike w:val="0"/>
      <w:spacing w:val="10"/>
      <w:sz w:val="16"/>
      <w:szCs w:val="16"/>
      <w:lang w:val="en-US"/>
    </w:rPr>
  </w:style>
  <w:style w:type="character" w:customStyle="1" w:styleId="Cuerpodeltexto6BookAntiqua85ptoEspaciado0pto">
    <w:name w:val="Cuerpo del texto (6) + Book Antiqua;8.5 pto;Espaciado 0 pto"/>
    <w:basedOn w:val="Cuerpodeltexto6"/>
    <w:rPr>
      <w:rFonts w:ascii="Book Antiqua" w:eastAsia="Book Antiqua" w:hAnsi="Book Antiqua" w:cs="Book Antiqua"/>
      <w:b w:val="0"/>
      <w:bCs w:val="0"/>
      <w:i w:val="0"/>
      <w:iCs w:val="0"/>
      <w:smallCaps w:val="0"/>
      <w:strike w:val="0"/>
      <w:spacing w:val="0"/>
      <w:sz w:val="17"/>
      <w:szCs w:val="17"/>
      <w:u w:val="single"/>
      <w:lang w:val="en-US"/>
    </w:rPr>
  </w:style>
  <w:style w:type="character" w:customStyle="1" w:styleId="Cuerpodeltexto6BookAntiqua85ptoEspaciado0pto0">
    <w:name w:val="Cuerpo del texto (6) + Book Antiqua;8.5 pto;Espaciado 0 pto"/>
    <w:basedOn w:val="Cuerpodeltexto6"/>
    <w:rPr>
      <w:rFonts w:ascii="Book Antiqua" w:eastAsia="Book Antiqua" w:hAnsi="Book Antiqua" w:cs="Book Antiqua"/>
      <w:b w:val="0"/>
      <w:bCs w:val="0"/>
      <w:i w:val="0"/>
      <w:iCs w:val="0"/>
      <w:smallCaps w:val="0"/>
      <w:strike w:val="0"/>
      <w:spacing w:val="0"/>
      <w:sz w:val="17"/>
      <w:szCs w:val="17"/>
      <w:lang w:val="en-US"/>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2"/>
      <w:szCs w:val="22"/>
    </w:rPr>
  </w:style>
  <w:style w:type="character" w:customStyle="1" w:styleId="CuerpodeltextoFranklinGothicMedium145ptoCursivaEspaciado0ptoEspaciado66">
    <w:name w:val="Cuerpo del texto + Franklin Gothic Medium;14.5 pto;Cursiva;Espaciado 0 pto;Espaciado 66%"/>
    <w:basedOn w:val="Cuerpodeltexto"/>
    <w:rPr>
      <w:rFonts w:ascii="Franklin Gothic Medium" w:eastAsia="Franklin Gothic Medium" w:hAnsi="Franklin Gothic Medium" w:cs="Franklin Gothic Medium"/>
      <w:b w:val="0"/>
      <w:bCs w:val="0"/>
      <w:i/>
      <w:iCs/>
      <w:smallCaps w:val="0"/>
      <w:strike w:val="0"/>
      <w:spacing w:val="10"/>
      <w:w w:val="66"/>
      <w:sz w:val="29"/>
      <w:szCs w:val="29"/>
    </w:rPr>
  </w:style>
  <w:style w:type="character" w:customStyle="1" w:styleId="CuerpodeltextoNegritaf4">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115ptoCursiva">
    <w:name w:val="Cuerpo del texto + 11.5 pto;Cursiva"/>
    <w:basedOn w:val="Cuerpodeltexto"/>
    <w:rPr>
      <w:rFonts w:ascii="Book Antiqua" w:eastAsia="Book Antiqua" w:hAnsi="Book Antiqua" w:cs="Book Antiqua"/>
      <w:b w:val="0"/>
      <w:bCs w:val="0"/>
      <w:i/>
      <w:iCs/>
      <w:smallCaps w:val="0"/>
      <w:strike w:val="0"/>
      <w:spacing w:val="0"/>
      <w:w w:val="100"/>
      <w:sz w:val="23"/>
      <w:szCs w:val="23"/>
    </w:rPr>
  </w:style>
  <w:style w:type="character" w:customStyle="1" w:styleId="CuerpodeltextoNegritaf5">
    <w:name w:val="Cuerpo del texto + 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Negritaf6">
    <w:name w:val="Cuerpo del texto + Negrita"/>
    <w:basedOn w:val="Cuerpodeltexto"/>
    <w:rPr>
      <w:rFonts w:ascii="Book Antiqua" w:eastAsia="Book Antiqua" w:hAnsi="Book Antiqua" w:cs="Book Antiqua"/>
      <w:b/>
      <w:bCs/>
      <w:i w:val="0"/>
      <w:iCs w:val="0"/>
      <w:smallCaps w:val="0"/>
      <w:strike w:val="0"/>
      <w:spacing w:val="0"/>
      <w:sz w:val="22"/>
      <w:szCs w:val="22"/>
    </w:rPr>
  </w:style>
  <w:style w:type="paragraph" w:customStyle="1" w:styleId="Cuerpodeltexto20">
    <w:name w:val="Cuerpo del texto (2)"/>
    <w:basedOn w:val="Normal"/>
    <w:link w:val="Cuerpodeltexto2"/>
    <w:pPr>
      <w:shd w:val="clear" w:color="auto" w:fill="FFFFFF"/>
      <w:spacing w:line="0" w:lineRule="atLeast"/>
    </w:pPr>
    <w:rPr>
      <w:rFonts w:ascii="Franklin Gothic Medium" w:eastAsia="Franklin Gothic Medium" w:hAnsi="Franklin Gothic Medium" w:cs="Franklin Gothic Medium"/>
      <w:i/>
      <w:iCs/>
      <w:spacing w:val="-10"/>
      <w:w w:val="66"/>
      <w:sz w:val="29"/>
      <w:szCs w:val="29"/>
    </w:rPr>
  </w:style>
  <w:style w:type="paragraph" w:customStyle="1" w:styleId="Cuerpodeltexto40">
    <w:name w:val="Cuerpo del texto (4)"/>
    <w:basedOn w:val="Normal"/>
    <w:link w:val="Cuerpodeltexto4"/>
    <w:pPr>
      <w:shd w:val="clear" w:color="auto" w:fill="FFFFFF"/>
      <w:spacing w:line="240" w:lineRule="exact"/>
      <w:ind w:hanging="1480"/>
      <w:jc w:val="both"/>
    </w:pPr>
    <w:rPr>
      <w:rFonts w:ascii="Book Antiqua" w:eastAsia="Book Antiqua" w:hAnsi="Book Antiqua" w:cs="Book Antiqua"/>
      <w:sz w:val="17"/>
      <w:szCs w:val="17"/>
    </w:rPr>
  </w:style>
  <w:style w:type="paragraph" w:customStyle="1" w:styleId="Cuerpodeltexto30">
    <w:name w:val="Cuerpo del texto (3)"/>
    <w:basedOn w:val="Normal"/>
    <w:link w:val="Cuerpodeltexto3"/>
    <w:pPr>
      <w:shd w:val="clear" w:color="auto" w:fill="FFFFFF"/>
      <w:spacing w:line="278" w:lineRule="exact"/>
      <w:ind w:hanging="1480"/>
      <w:jc w:val="center"/>
    </w:pPr>
    <w:rPr>
      <w:rFonts w:ascii="Book Antiqua" w:eastAsia="Book Antiqua" w:hAnsi="Book Antiqua" w:cs="Book Antiqua"/>
      <w:b/>
      <w:bCs/>
      <w:sz w:val="22"/>
      <w:szCs w:val="22"/>
    </w:rPr>
  </w:style>
  <w:style w:type="paragraph" w:customStyle="1" w:styleId="Cuerpodeltexto0">
    <w:name w:val="Cuerpo del texto"/>
    <w:basedOn w:val="Normal"/>
    <w:link w:val="Cuerpodeltexto"/>
    <w:pPr>
      <w:shd w:val="clear" w:color="auto" w:fill="FFFFFF"/>
      <w:spacing w:before="240" w:line="432" w:lineRule="exact"/>
      <w:ind w:hanging="1480"/>
      <w:jc w:val="both"/>
    </w:pPr>
    <w:rPr>
      <w:rFonts w:ascii="Book Antiqua" w:eastAsia="Book Antiqua" w:hAnsi="Book Antiqua" w:cs="Book Antiqua"/>
      <w:sz w:val="22"/>
      <w:szCs w:val="22"/>
    </w:rPr>
  </w:style>
  <w:style w:type="paragraph" w:customStyle="1" w:styleId="Ttulo10">
    <w:name w:val="Título #1"/>
    <w:basedOn w:val="Normal"/>
    <w:link w:val="Ttulo1"/>
    <w:pPr>
      <w:shd w:val="clear" w:color="auto" w:fill="FFFFFF"/>
      <w:spacing w:line="0" w:lineRule="atLeast"/>
      <w:outlineLvl w:val="0"/>
    </w:pPr>
    <w:rPr>
      <w:rFonts w:ascii="Franklin Gothic Medium" w:eastAsia="Franklin Gothic Medium" w:hAnsi="Franklin Gothic Medium" w:cs="Franklin Gothic Medium"/>
      <w:i/>
      <w:iCs/>
      <w:spacing w:val="-10"/>
      <w:w w:val="66"/>
      <w:sz w:val="29"/>
      <w:szCs w:val="29"/>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17"/>
      <w:szCs w:val="17"/>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Cuerpodeltexto50">
    <w:name w:val="Cuerpo del texto (5)"/>
    <w:basedOn w:val="Normal"/>
    <w:link w:val="Cuerpodeltexto5"/>
    <w:pPr>
      <w:shd w:val="clear" w:color="auto" w:fill="FFFFFF"/>
      <w:spacing w:line="134" w:lineRule="exact"/>
      <w:ind w:hanging="1480"/>
    </w:pPr>
    <w:rPr>
      <w:rFonts w:ascii="Book Antiqua" w:eastAsia="Book Antiqua" w:hAnsi="Book Antiqua" w:cs="Book Antiqua"/>
      <w:sz w:val="20"/>
      <w:szCs w:val="20"/>
    </w:rPr>
  </w:style>
  <w:style w:type="paragraph" w:customStyle="1" w:styleId="Cuerpodeltexto60">
    <w:name w:val="Cuerpo del texto (6)"/>
    <w:basedOn w:val="Normal"/>
    <w:link w:val="Cuerpodeltexto6"/>
    <w:pPr>
      <w:shd w:val="clear" w:color="auto" w:fill="FFFFFF"/>
      <w:spacing w:line="173" w:lineRule="exact"/>
      <w:ind w:firstLine="460"/>
    </w:pPr>
    <w:rPr>
      <w:rFonts w:ascii="Franklin Gothic Medium" w:eastAsia="Franklin Gothic Medium" w:hAnsi="Franklin Gothic Medium" w:cs="Franklin Gothic Medium"/>
      <w:spacing w:val="10"/>
      <w:sz w:val="16"/>
      <w:szCs w:val="16"/>
      <w:lang w:val="en-US"/>
    </w:rPr>
  </w:style>
  <w:style w:type="paragraph" w:customStyle="1" w:styleId="Ttulo20">
    <w:name w:val="Título #2"/>
    <w:basedOn w:val="Normal"/>
    <w:link w:val="Ttulo2"/>
    <w:pPr>
      <w:shd w:val="clear" w:color="auto" w:fill="FFFFFF"/>
      <w:spacing w:line="274" w:lineRule="exact"/>
      <w:ind w:hanging="1480"/>
      <w:outlineLvl w:val="1"/>
    </w:pPr>
    <w:rPr>
      <w:rFonts w:ascii="Book Antiqua" w:eastAsia="Book Antiqua" w:hAnsi="Book Antiqua" w:cs="Book Antiqua"/>
      <w:b/>
      <w:bCs/>
      <w:sz w:val="22"/>
      <w:szCs w:val="22"/>
    </w:rPr>
  </w:style>
  <w:style w:type="paragraph" w:styleId="Encabezado">
    <w:name w:val="header"/>
    <w:basedOn w:val="Normal"/>
    <w:link w:val="EncabezadoCar"/>
    <w:uiPriority w:val="99"/>
    <w:unhideWhenUsed/>
    <w:rsid w:val="00CF56B3"/>
    <w:pPr>
      <w:tabs>
        <w:tab w:val="center" w:pos="4419"/>
        <w:tab w:val="right" w:pos="8838"/>
      </w:tabs>
    </w:pPr>
  </w:style>
  <w:style w:type="character" w:customStyle="1" w:styleId="EncabezadoCar">
    <w:name w:val="Encabezado Car"/>
    <w:basedOn w:val="Fuentedeprrafopredeter"/>
    <w:link w:val="Encabezado"/>
    <w:uiPriority w:val="99"/>
    <w:rsid w:val="00CF56B3"/>
    <w:rPr>
      <w:color w:val="000000"/>
    </w:rPr>
  </w:style>
  <w:style w:type="paragraph" w:styleId="Piedepgina">
    <w:name w:val="footer"/>
    <w:basedOn w:val="Normal"/>
    <w:link w:val="PiedepginaCar"/>
    <w:uiPriority w:val="99"/>
    <w:unhideWhenUsed/>
    <w:rsid w:val="00CF56B3"/>
    <w:pPr>
      <w:tabs>
        <w:tab w:val="center" w:pos="4419"/>
        <w:tab w:val="right" w:pos="8838"/>
      </w:tabs>
    </w:pPr>
  </w:style>
  <w:style w:type="character" w:customStyle="1" w:styleId="PiedepginaCar">
    <w:name w:val="Pie de página Car"/>
    <w:basedOn w:val="Fuentedeprrafopredeter"/>
    <w:link w:val="Piedepgina"/>
    <w:uiPriority w:val="99"/>
    <w:rsid w:val="00CF56B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4.xml"/><Relationship Id="rId26" Type="http://schemas.openxmlformats.org/officeDocument/2006/relationships/footer" Target="footer6.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yperlink" Target="http://www.nfiipfinsvfisa.rom"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9.xml"/><Relationship Id="rId28" Type="http://schemas.openxmlformats.org/officeDocument/2006/relationships/image" Target="media/image5.png"/><Relationship Id="rId36" Type="http://schemas.openxmlformats.org/officeDocument/2006/relationships/header" Target="header15.xml"/><Relationship Id="rId10" Type="http://schemas.openxmlformats.org/officeDocument/2006/relationships/header" Target="header3.xml"/><Relationship Id="rId19" Type="http://schemas.openxmlformats.org/officeDocument/2006/relationships/header" Target="header6.xml"/><Relationship Id="rId31" Type="http://schemas.openxmlformats.org/officeDocument/2006/relationships/hyperlink" Target="mailto:lnfo@grupogsvtsa.com"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image" Target="media/image7.png"/><Relationship Id="rId35" Type="http://schemas.openxmlformats.org/officeDocument/2006/relationships/footer" Target="footer7.xm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3324</Words>
  <Characters>18287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3</cp:revision>
  <dcterms:created xsi:type="dcterms:W3CDTF">2020-05-01T23:37:00Z</dcterms:created>
  <dcterms:modified xsi:type="dcterms:W3CDTF">2020-05-10T01:32:00Z</dcterms:modified>
</cp:coreProperties>
</file>