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1A096" w14:textId="3B6A8039" w:rsidR="00DE66AC" w:rsidRPr="00A82133" w:rsidRDefault="009854A1" w:rsidP="00DE66AC">
      <w:pPr>
        <w:tabs>
          <w:tab w:val="left" w:pos="-720"/>
        </w:tabs>
        <w:spacing w:after="0" w:line="240" w:lineRule="auto"/>
        <w:jc w:val="center"/>
        <w:rPr>
          <w:lang w:eastAsia="es-SV"/>
        </w:rPr>
      </w:pPr>
      <w:bookmarkStart w:id="0" w:name="_GoBack"/>
      <w:bookmarkEnd w:id="0"/>
      <w:r w:rsidRPr="009854A1">
        <w:drawing>
          <wp:inline distT="0" distB="0" distL="0" distR="0" wp14:anchorId="2D859644" wp14:editId="5CACF344">
            <wp:extent cx="5760720" cy="813891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138912"/>
                    </a:xfrm>
                    <a:prstGeom prst="rect">
                      <a:avLst/>
                    </a:prstGeom>
                    <a:noFill/>
                    <a:ln>
                      <a:noFill/>
                    </a:ln>
                  </pic:spPr>
                </pic:pic>
              </a:graphicData>
            </a:graphic>
          </wp:inline>
        </w:drawing>
      </w:r>
    </w:p>
    <w:p w14:paraId="320E0110" w14:textId="77777777" w:rsidR="009854A1" w:rsidRDefault="00DE66AC" w:rsidP="00F235F0">
      <w:pPr>
        <w:tabs>
          <w:tab w:val="left" w:pos="-720"/>
        </w:tabs>
        <w:spacing w:line="360" w:lineRule="auto"/>
        <w:jc w:val="both"/>
        <w:rPr>
          <w:lang w:eastAsia="es-SV"/>
        </w:rPr>
      </w:pPr>
      <w:r w:rsidRPr="00A82133">
        <w:rPr>
          <w:lang w:val="es-MX" w:eastAsia="es-SV"/>
        </w:rPr>
        <w:lastRenderedPageBreak/>
        <w:t xml:space="preserve">Nosotros, </w:t>
      </w:r>
      <w:r w:rsidRPr="00A82133">
        <w:rPr>
          <w:b/>
          <w:bCs/>
          <w:lang w:eastAsia="es-SV"/>
        </w:rPr>
        <w:t>ANA DEL CARMEN ORELLANA BENDEK</w:t>
      </w:r>
      <w:r w:rsidRPr="00A82133">
        <w:rPr>
          <w:lang w:eastAsia="es-SV"/>
        </w:rPr>
        <w:t xml:space="preserve">, de </w:t>
      </w:r>
      <w:r w:rsidR="009854A1">
        <w:rPr>
          <w:lang w:eastAsia="es-SV"/>
        </w:rPr>
        <w:t xml:space="preserve">                          </w:t>
      </w:r>
      <w:r w:rsidRPr="00A82133">
        <w:rPr>
          <w:lang w:eastAsia="es-SV"/>
        </w:rPr>
        <w:t xml:space="preserve">años de edad, Médico, de este domicilio, portadora de mi Documento Único de Identidad </w:t>
      </w:r>
      <w:proofErr w:type="gramStart"/>
      <w:r w:rsidRPr="00A82133">
        <w:rPr>
          <w:lang w:eastAsia="es-SV"/>
        </w:rPr>
        <w:t>número:,</w:t>
      </w:r>
      <w:proofErr w:type="gramEnd"/>
      <w:r w:rsidRPr="00A82133">
        <w:rPr>
          <w:lang w:eastAsia="es-SV"/>
        </w:rPr>
        <w:t xml:space="preserve"> </w:t>
      </w:r>
    </w:p>
    <w:p w14:paraId="5FAFF9F4" w14:textId="77777777" w:rsidR="009854A1" w:rsidRDefault="00DE66AC" w:rsidP="00F235F0">
      <w:pPr>
        <w:tabs>
          <w:tab w:val="left" w:pos="-720"/>
        </w:tabs>
        <w:spacing w:line="360" w:lineRule="auto"/>
        <w:jc w:val="both"/>
        <w:rPr>
          <w:lang w:eastAsia="es-SV"/>
        </w:rPr>
      </w:pPr>
      <w:r w:rsidRPr="00A82133">
        <w:rPr>
          <w:lang w:eastAsia="es-SV"/>
        </w:rPr>
        <w:t xml:space="preserve">con Número de Identificación Tributaria </w:t>
      </w:r>
    </w:p>
    <w:p w14:paraId="2D05BD55" w14:textId="77777777" w:rsidR="009854A1" w:rsidRDefault="00DE66AC" w:rsidP="00F235F0">
      <w:pPr>
        <w:tabs>
          <w:tab w:val="left" w:pos="-720"/>
        </w:tabs>
        <w:spacing w:line="360" w:lineRule="auto"/>
        <w:jc w:val="both"/>
        <w:rPr>
          <w:lang w:eastAsia="es-SV"/>
        </w:rPr>
      </w:pPr>
      <w:r w:rsidRPr="00A82133">
        <w:rPr>
          <w:lang w:eastAsia="es-SV"/>
        </w:rPr>
        <w:t xml:space="preserve">, actuando en nombre y representación del Ministerio de Salud, con Número de Identificación Tributaria </w:t>
      </w:r>
    </w:p>
    <w:p w14:paraId="50687769" w14:textId="77777777" w:rsidR="009854A1" w:rsidRDefault="00DE66AC" w:rsidP="00F235F0">
      <w:pPr>
        <w:tabs>
          <w:tab w:val="left" w:pos="-720"/>
        </w:tabs>
        <w:spacing w:line="360" w:lineRule="auto"/>
        <w:jc w:val="both"/>
        <w:rPr>
          <w:rFonts w:asciiTheme="minorHAnsi" w:eastAsia="Times New Roman" w:hAnsiTheme="minorHAnsi"/>
          <w:lang w:eastAsia="es-ES"/>
        </w:rPr>
      </w:pPr>
      <w:r w:rsidRPr="00A82133">
        <w:rPr>
          <w:lang w:eastAsia="es-SV"/>
        </w:rPr>
        <w:t xml:space="preserve">, personería que compruebo con la siguiente documentación: </w:t>
      </w:r>
      <w:r w:rsidRPr="00A82133">
        <w:rPr>
          <w:b/>
          <w:bCs/>
          <w:lang w:eastAsia="es-SV"/>
        </w:rPr>
        <w:t>I)</w:t>
      </w:r>
      <w:r w:rsidRPr="00A82133">
        <w:rPr>
          <w:lang w:eastAsia="es-SV"/>
        </w:rPr>
        <w:t xml:space="preserve"> Certificación del Acuerdo Ejecutivo de la Presidencia de la República número Uno, de fecha uno de junio de dos mil diecinueve, extendida en fecha tres de junio de dos mil diecinueve, por el licenciado Conan </w:t>
      </w:r>
      <w:proofErr w:type="spellStart"/>
      <w:r w:rsidRPr="00A82133">
        <w:rPr>
          <w:lang w:eastAsia="es-SV"/>
        </w:rPr>
        <w:t>Tonathiu</w:t>
      </w:r>
      <w:proofErr w:type="spellEnd"/>
      <w:r w:rsidRPr="00A82133">
        <w:rPr>
          <w:lang w:eastAsia="es-SV"/>
        </w:rPr>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A82133">
        <w:rPr>
          <w:b/>
          <w:bCs/>
          <w:lang w:eastAsia="es-SV"/>
        </w:rPr>
        <w:t>II)</w:t>
      </w:r>
      <w:r w:rsidRPr="00A82133">
        <w:rPr>
          <w:lang w:eastAsia="es-SV"/>
        </w:rPr>
        <w:t xml:space="preserve"> Certificación extendida en esta ciudad en fecha tres de junio de dos mil diecinueve, por el licenciado Conan </w:t>
      </w:r>
      <w:proofErr w:type="spellStart"/>
      <w:r w:rsidRPr="00A82133">
        <w:rPr>
          <w:lang w:eastAsia="es-SV"/>
        </w:rPr>
        <w:t>Tonathiu</w:t>
      </w:r>
      <w:proofErr w:type="spellEnd"/>
      <w:r w:rsidRPr="00A82133">
        <w:rPr>
          <w:lang w:eastAsia="es-SV"/>
        </w:rPr>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A82133">
        <w:rPr>
          <w:b/>
          <w:bCs/>
          <w:lang w:eastAsia="es-SV"/>
        </w:rPr>
        <w:t>III)</w:t>
      </w:r>
      <w:r w:rsidRPr="00A82133">
        <w:rPr>
          <w:lang w:eastAsia="es-SV"/>
        </w:rPr>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en la que actúa la compareciente, y que para los efectos de este Contrato</w:t>
      </w:r>
      <w:r w:rsidR="00F235F0">
        <w:rPr>
          <w:lang w:eastAsia="es-SV"/>
        </w:rPr>
        <w:t xml:space="preserve"> </w:t>
      </w:r>
      <w:r w:rsidRPr="00AC5A14">
        <w:rPr>
          <w:rFonts w:asciiTheme="minorHAnsi" w:hAnsiTheme="minorHAnsi"/>
          <w:lang w:eastAsia="es-SV"/>
        </w:rPr>
        <w:t xml:space="preserve">me denominaré </w:t>
      </w:r>
      <w:r w:rsidRPr="00AC5A14">
        <w:rPr>
          <w:rFonts w:asciiTheme="minorHAnsi" w:hAnsiTheme="minorHAnsi"/>
          <w:b/>
          <w:i/>
          <w:lang w:eastAsia="es-SV"/>
        </w:rPr>
        <w:t>MINISTERIO DE SALUD</w:t>
      </w:r>
      <w:r w:rsidRPr="00AC5A14">
        <w:rPr>
          <w:rFonts w:asciiTheme="minorHAnsi" w:hAnsiTheme="minorHAnsi"/>
          <w:lang w:eastAsia="es-SV"/>
        </w:rPr>
        <w:t xml:space="preserve">, o simplemente </w:t>
      </w:r>
      <w:r w:rsidRPr="00AC5A14">
        <w:rPr>
          <w:rFonts w:asciiTheme="minorHAnsi" w:hAnsiTheme="minorHAnsi"/>
          <w:b/>
          <w:i/>
          <w:lang w:eastAsia="es-SV"/>
        </w:rPr>
        <w:t xml:space="preserve">EL </w:t>
      </w:r>
      <w:r w:rsidRPr="00AC5A14">
        <w:rPr>
          <w:rFonts w:asciiTheme="minorHAnsi" w:hAnsiTheme="minorHAnsi"/>
          <w:b/>
          <w:bCs/>
          <w:i/>
          <w:lang w:eastAsia="es-SV"/>
        </w:rPr>
        <w:t>MINSAL</w:t>
      </w:r>
      <w:r w:rsidRPr="00AC5A14">
        <w:rPr>
          <w:rFonts w:asciiTheme="minorHAnsi" w:hAnsiTheme="minorHAnsi"/>
          <w:b/>
          <w:spacing w:val="-3"/>
          <w:shd w:val="clear" w:color="auto" w:fill="FFFFFF"/>
          <w:lang w:eastAsia="es-BO"/>
        </w:rPr>
        <w:t>,</w:t>
      </w:r>
      <w:r w:rsidRPr="00AC5A14">
        <w:rPr>
          <w:rFonts w:asciiTheme="minorHAnsi" w:hAnsiTheme="minorHAnsi"/>
          <w:spacing w:val="-3"/>
          <w:shd w:val="clear" w:color="auto" w:fill="FFFFFF"/>
          <w:lang w:eastAsia="es-BO"/>
        </w:rPr>
        <w:t xml:space="preserve"> </w:t>
      </w:r>
      <w:bookmarkStart w:id="1" w:name="__Fieldmark__0_1845662457"/>
      <w:bookmarkStart w:id="2" w:name="__Fieldmark__13847_1059946977"/>
      <w:bookmarkStart w:id="3" w:name="__Fieldmark__0_311277126"/>
      <w:bookmarkStart w:id="4" w:name="__Fieldmark__0_429399023"/>
      <w:bookmarkStart w:id="5" w:name="__Fieldmark__0_2063021757"/>
      <w:bookmarkStart w:id="6" w:name="__Fieldmark__0_989013811"/>
      <w:r w:rsidRPr="00AC5A14">
        <w:rPr>
          <w:rFonts w:asciiTheme="minorHAnsi" w:hAnsiTheme="minorHAnsi"/>
          <w:spacing w:val="-3"/>
          <w:shd w:val="clear" w:color="auto" w:fill="FFFFFF"/>
          <w:lang w:eastAsia="es-BO"/>
        </w:rPr>
        <w:t xml:space="preserve">o </w:t>
      </w:r>
      <w:bookmarkStart w:id="7" w:name="__Fieldmark__10235_10599469771"/>
      <w:bookmarkStart w:id="8" w:name="__Fieldmark__798_16929781101"/>
      <w:bookmarkStart w:id="9" w:name="__Fieldmark__31_9713555111"/>
      <w:bookmarkStart w:id="10" w:name="__Fieldmark__37_3046672191"/>
      <w:bookmarkStart w:id="11" w:name="__Fieldmark__9485_10599469771"/>
      <w:bookmarkEnd w:id="1"/>
      <w:bookmarkEnd w:id="2"/>
      <w:bookmarkEnd w:id="3"/>
      <w:bookmarkEnd w:id="4"/>
      <w:bookmarkEnd w:id="5"/>
      <w:bookmarkEnd w:id="6"/>
      <w:bookmarkEnd w:id="7"/>
      <w:bookmarkEnd w:id="8"/>
      <w:bookmarkEnd w:id="9"/>
      <w:bookmarkEnd w:id="10"/>
      <w:bookmarkEnd w:id="11"/>
      <w:r w:rsidRPr="00AC5A14">
        <w:rPr>
          <w:rFonts w:asciiTheme="minorHAnsi" w:hAnsiTheme="minorHAnsi"/>
          <w:b/>
          <w:bCs/>
          <w:spacing w:val="-3"/>
          <w:shd w:val="clear" w:color="auto" w:fill="FFFFFF"/>
          <w:lang w:eastAsia="es-BO"/>
        </w:rPr>
        <w:t>EL “CONTRATANTE”,</w:t>
      </w:r>
      <w:r w:rsidRPr="00AC5A14">
        <w:rPr>
          <w:rFonts w:asciiTheme="minorHAnsi" w:hAnsiTheme="minorHAnsi"/>
          <w:spacing w:val="-3"/>
          <w:shd w:val="clear" w:color="auto" w:fill="FFFFFF"/>
          <w:lang w:eastAsia="es-BO"/>
        </w:rPr>
        <w:t xml:space="preserve"> con domicilio legal en </w:t>
      </w:r>
      <w:r w:rsidRPr="00AC5A14">
        <w:rPr>
          <w:rFonts w:asciiTheme="minorHAnsi" w:eastAsia="Bookman Old Style" w:hAnsiTheme="minorHAnsi"/>
          <w:spacing w:val="-3"/>
          <w:shd w:val="clear" w:color="auto" w:fill="FFFFFF"/>
          <w:lang w:eastAsia="es-BO"/>
        </w:rPr>
        <w:t>Calle Arce No. 827, San Salvador</w:t>
      </w:r>
      <w:r w:rsidRPr="00AC5A14">
        <w:rPr>
          <w:rFonts w:asciiTheme="minorHAnsi" w:hAnsiTheme="minorHAnsi"/>
          <w:lang w:val="es-MX" w:eastAsia="es-SV"/>
        </w:rPr>
        <w:t xml:space="preserve">; y </w:t>
      </w:r>
      <w:r w:rsidR="004F1B9C">
        <w:rPr>
          <w:rFonts w:asciiTheme="minorHAnsi" w:eastAsia="Times New Roman" w:hAnsiTheme="minorHAnsi"/>
          <w:b/>
          <w:lang w:eastAsia="es-ES"/>
        </w:rPr>
        <w:t xml:space="preserve">JOSÉ </w:t>
      </w:r>
      <w:r w:rsidR="00F26766">
        <w:rPr>
          <w:rFonts w:asciiTheme="minorHAnsi" w:eastAsia="Times New Roman" w:hAnsiTheme="minorHAnsi"/>
          <w:b/>
          <w:lang w:eastAsia="es-ES"/>
        </w:rPr>
        <w:t>REYNALDO FIGUEROA</w:t>
      </w:r>
      <w:r w:rsidR="00563169" w:rsidRPr="00AC5A14">
        <w:rPr>
          <w:rFonts w:asciiTheme="minorHAnsi" w:eastAsia="Times New Roman" w:hAnsiTheme="minorHAnsi"/>
          <w:lang w:eastAsia="es-ES"/>
        </w:rPr>
        <w:t xml:space="preserve">, mayor de edad, </w:t>
      </w:r>
      <w:r w:rsidR="009854A1">
        <w:rPr>
          <w:rFonts w:asciiTheme="minorHAnsi" w:eastAsia="Times New Roman" w:hAnsiTheme="minorHAnsi"/>
          <w:lang w:eastAsia="es-ES"/>
        </w:rPr>
        <w:t xml:space="preserve">                     </w:t>
      </w:r>
      <w:r w:rsidR="00563169" w:rsidRPr="00AC5A14">
        <w:rPr>
          <w:rFonts w:asciiTheme="minorHAnsi" w:eastAsia="Times New Roman" w:hAnsiTheme="minorHAnsi"/>
          <w:lang w:eastAsia="es-ES"/>
        </w:rPr>
        <w:t>, del domicilio de</w:t>
      </w:r>
    </w:p>
    <w:p w14:paraId="5A4BE8D6" w14:textId="77777777" w:rsidR="009854A1" w:rsidRDefault="00DE66AC" w:rsidP="00F235F0">
      <w:pPr>
        <w:tabs>
          <w:tab w:val="left" w:pos="-720"/>
        </w:tabs>
        <w:spacing w:line="360" w:lineRule="auto"/>
        <w:jc w:val="both"/>
        <w:rPr>
          <w:rFonts w:asciiTheme="minorHAnsi" w:hAnsiTheme="minorHAnsi"/>
          <w:spacing w:val="-3"/>
          <w:shd w:val="clear" w:color="auto" w:fill="FFFFFF"/>
          <w:lang w:eastAsia="es-BO"/>
        </w:rPr>
      </w:pPr>
      <w:r w:rsidRPr="00AC5A14">
        <w:rPr>
          <w:rFonts w:asciiTheme="minorHAnsi" w:hAnsiTheme="minorHAnsi"/>
          <w:spacing w:val="-3"/>
          <w:shd w:val="clear" w:color="auto" w:fill="FFFFFF"/>
          <w:lang w:eastAsia="es-BO"/>
        </w:rPr>
        <w:t>, portador de mi Documento Único de Identidad</w:t>
      </w:r>
    </w:p>
    <w:p w14:paraId="1BF8834D" w14:textId="77777777" w:rsidR="009854A1" w:rsidRDefault="00DE66AC" w:rsidP="00F235F0">
      <w:pPr>
        <w:tabs>
          <w:tab w:val="left" w:pos="-720"/>
        </w:tabs>
        <w:spacing w:line="360" w:lineRule="auto"/>
        <w:jc w:val="both"/>
        <w:rPr>
          <w:rFonts w:asciiTheme="minorHAnsi" w:hAnsiTheme="minorHAnsi"/>
          <w:spacing w:val="-3"/>
          <w:shd w:val="clear" w:color="auto" w:fill="FFFFFF"/>
          <w:lang w:eastAsia="es-BO"/>
        </w:rPr>
      </w:pPr>
      <w:r w:rsidRPr="00AC5A14">
        <w:rPr>
          <w:rFonts w:asciiTheme="minorHAnsi" w:hAnsiTheme="minorHAnsi"/>
          <w:spacing w:val="-3"/>
          <w:shd w:val="clear" w:color="auto" w:fill="FFFFFF"/>
          <w:lang w:eastAsia="es-BO"/>
        </w:rPr>
        <w:t>, y Número de Identificación Tributaria</w:t>
      </w:r>
    </w:p>
    <w:p w14:paraId="24E12803" w14:textId="31621CD2" w:rsidR="00DE66AC" w:rsidRPr="00F235F0" w:rsidRDefault="002E409D" w:rsidP="00F235F0">
      <w:pPr>
        <w:tabs>
          <w:tab w:val="left" w:pos="-720"/>
        </w:tabs>
        <w:spacing w:line="360" w:lineRule="auto"/>
        <w:jc w:val="both"/>
        <w:rPr>
          <w:lang w:eastAsia="es-SV"/>
        </w:rPr>
      </w:pPr>
      <w:r>
        <w:rPr>
          <w:rFonts w:asciiTheme="minorHAnsi" w:hAnsiTheme="minorHAnsi"/>
          <w:spacing w:val="-3"/>
          <w:shd w:val="clear" w:color="auto" w:fill="FFFFFF"/>
          <w:lang w:eastAsia="es-BO"/>
        </w:rPr>
        <w:lastRenderedPageBreak/>
        <w:t xml:space="preserve">, </w:t>
      </w:r>
      <w:r w:rsidR="00DE66AC" w:rsidRPr="00AC5A14">
        <w:rPr>
          <w:rFonts w:asciiTheme="minorHAnsi" w:hAnsiTheme="minorHAnsi"/>
          <w:spacing w:val="-3"/>
          <w:shd w:val="clear" w:color="auto" w:fill="FFFFFF"/>
          <w:lang w:eastAsia="es-BO"/>
        </w:rPr>
        <w:t>actuando como</w:t>
      </w:r>
      <w:r>
        <w:rPr>
          <w:rFonts w:asciiTheme="minorHAnsi" w:hAnsiTheme="minorHAnsi"/>
          <w:spacing w:val="-3"/>
          <w:shd w:val="clear" w:color="auto" w:fill="FFFFFF"/>
          <w:lang w:eastAsia="es-BO"/>
        </w:rPr>
        <w:t xml:space="preserve"> Administrador Único y </w:t>
      </w:r>
      <w:r w:rsidR="00DE66AC" w:rsidRPr="00AC5A14">
        <w:rPr>
          <w:rFonts w:asciiTheme="minorHAnsi" w:hAnsiTheme="minorHAnsi"/>
          <w:spacing w:val="-3"/>
          <w:shd w:val="clear" w:color="auto" w:fill="FFFFFF"/>
          <w:lang w:eastAsia="es-BO"/>
        </w:rPr>
        <w:t xml:space="preserve"> </w:t>
      </w:r>
      <w:r>
        <w:rPr>
          <w:rFonts w:asciiTheme="minorHAnsi" w:hAnsiTheme="minorHAnsi"/>
          <w:spacing w:val="-3"/>
          <w:shd w:val="clear" w:color="auto" w:fill="FFFFFF"/>
          <w:lang w:eastAsia="es-BO"/>
        </w:rPr>
        <w:t>Representante Legal</w:t>
      </w:r>
      <w:r w:rsidR="00563169" w:rsidRPr="00AC5A14">
        <w:rPr>
          <w:rFonts w:asciiTheme="minorHAnsi" w:hAnsiTheme="minorHAnsi"/>
          <w:spacing w:val="-3"/>
          <w:shd w:val="clear" w:color="auto" w:fill="FFFFFF"/>
          <w:lang w:eastAsia="es-BO"/>
        </w:rPr>
        <w:t xml:space="preserve"> </w:t>
      </w:r>
      <w:r w:rsidR="00DE66AC" w:rsidRPr="00AC5A14">
        <w:rPr>
          <w:rFonts w:asciiTheme="minorHAnsi" w:hAnsiTheme="minorHAnsi"/>
          <w:spacing w:val="-3"/>
          <w:shd w:val="clear" w:color="auto" w:fill="FFFFFF"/>
          <w:lang w:eastAsia="es-BO"/>
        </w:rPr>
        <w:t xml:space="preserve"> de la Sociedad </w:t>
      </w:r>
      <w:r>
        <w:rPr>
          <w:rFonts w:asciiTheme="minorHAnsi" w:eastAsia="Times New Roman" w:hAnsiTheme="minorHAnsi"/>
          <w:b/>
          <w:lang w:eastAsia="es-ES"/>
        </w:rPr>
        <w:t>FARLAB</w:t>
      </w:r>
      <w:r w:rsidR="00563169" w:rsidRPr="00AC5A14">
        <w:rPr>
          <w:rFonts w:asciiTheme="minorHAnsi" w:eastAsia="Times New Roman" w:hAnsiTheme="minorHAnsi"/>
          <w:lang w:eastAsia="es-ES"/>
        </w:rPr>
        <w:t xml:space="preserve">, </w:t>
      </w:r>
      <w:r w:rsidR="00563169" w:rsidRPr="00AC5A14">
        <w:rPr>
          <w:rFonts w:asciiTheme="minorHAnsi" w:eastAsia="Times New Roman" w:hAnsiTheme="minorHAnsi"/>
          <w:b/>
          <w:lang w:eastAsia="es-ES"/>
        </w:rPr>
        <w:t>SOCIEDAD ANÓNIMA DE CAPITAL VARIABLE</w:t>
      </w:r>
      <w:r w:rsidR="00563169" w:rsidRPr="00AC5A14">
        <w:rPr>
          <w:rFonts w:asciiTheme="minorHAnsi" w:eastAsia="Times New Roman" w:hAnsiTheme="minorHAnsi"/>
          <w:lang w:eastAsia="es-ES"/>
        </w:rPr>
        <w:t xml:space="preserve">, que puede abreviarse </w:t>
      </w:r>
      <w:r>
        <w:rPr>
          <w:rFonts w:asciiTheme="minorHAnsi" w:eastAsia="Times New Roman" w:hAnsiTheme="minorHAnsi"/>
          <w:b/>
          <w:lang w:eastAsia="es-ES"/>
        </w:rPr>
        <w:t>FARLAB</w:t>
      </w:r>
      <w:r w:rsidR="00563169" w:rsidRPr="00AC5A14">
        <w:rPr>
          <w:rFonts w:asciiTheme="minorHAnsi" w:eastAsia="Times New Roman" w:hAnsiTheme="minorHAnsi"/>
          <w:b/>
          <w:lang w:eastAsia="es-ES"/>
        </w:rPr>
        <w:t>, S.A. DE C.V</w:t>
      </w:r>
      <w:r w:rsidR="00563169" w:rsidRPr="003D3CFB">
        <w:rPr>
          <w:rFonts w:asciiTheme="minorHAnsi" w:eastAsia="Times New Roman" w:hAnsiTheme="minorHAnsi"/>
          <w:b/>
          <w:lang w:eastAsia="es-ES"/>
        </w:rPr>
        <w:t>.,</w:t>
      </w:r>
      <w:r w:rsidR="00834976" w:rsidRPr="003D3CFB">
        <w:rPr>
          <w:rFonts w:asciiTheme="minorHAnsi" w:eastAsia="Times New Roman" w:hAnsiTheme="minorHAnsi"/>
          <w:b/>
          <w:lang w:eastAsia="es-ES"/>
        </w:rPr>
        <w:t xml:space="preserve"> </w:t>
      </w:r>
      <w:r w:rsidR="00DE66AC" w:rsidRPr="003D3CFB">
        <w:rPr>
          <w:rFonts w:asciiTheme="minorHAnsi" w:hAnsiTheme="minorHAnsi"/>
          <w:spacing w:val="-3"/>
          <w:shd w:val="clear" w:color="auto" w:fill="FFFFFF"/>
          <w:lang w:eastAsia="es-BO"/>
        </w:rPr>
        <w:t xml:space="preserve">con Tarjeta de Identificación Tributaria Número </w:t>
      </w:r>
      <w:r w:rsidR="0002027D" w:rsidRPr="003D3CFB">
        <w:rPr>
          <w:rFonts w:asciiTheme="minorHAnsi" w:hAnsiTheme="minorHAnsi"/>
          <w:spacing w:val="-3"/>
          <w:shd w:val="clear" w:color="auto" w:fill="FFFFFF"/>
          <w:lang w:eastAsia="es-BO"/>
        </w:rPr>
        <w:t xml:space="preserve">cero seis uno cuatro </w:t>
      </w:r>
      <w:proofErr w:type="spellStart"/>
      <w:r w:rsidR="0002027D" w:rsidRPr="003D3CFB">
        <w:rPr>
          <w:rFonts w:asciiTheme="minorHAnsi" w:hAnsiTheme="minorHAnsi"/>
          <w:spacing w:val="-3"/>
          <w:shd w:val="clear" w:color="auto" w:fill="FFFFFF"/>
          <w:lang w:eastAsia="es-BO"/>
        </w:rPr>
        <w:t>guión</w:t>
      </w:r>
      <w:proofErr w:type="spellEnd"/>
      <w:r w:rsidR="0002027D" w:rsidRPr="003D3CFB">
        <w:rPr>
          <w:rFonts w:asciiTheme="minorHAnsi" w:hAnsiTheme="minorHAnsi"/>
          <w:spacing w:val="-3"/>
          <w:shd w:val="clear" w:color="auto" w:fill="FFFFFF"/>
          <w:lang w:eastAsia="es-BO"/>
        </w:rPr>
        <w:t xml:space="preserve"> </w:t>
      </w:r>
      <w:r w:rsidR="003D3CFB" w:rsidRPr="003D3CFB">
        <w:rPr>
          <w:rFonts w:asciiTheme="minorHAnsi" w:hAnsiTheme="minorHAnsi"/>
          <w:spacing w:val="-3"/>
          <w:shd w:val="clear" w:color="auto" w:fill="FFFFFF"/>
          <w:lang w:eastAsia="es-BO"/>
        </w:rPr>
        <w:t xml:space="preserve">dos nueve cero nueve </w:t>
      </w:r>
      <w:proofErr w:type="spellStart"/>
      <w:r w:rsidR="003D3CFB" w:rsidRPr="003D3CFB">
        <w:rPr>
          <w:rFonts w:asciiTheme="minorHAnsi" w:hAnsiTheme="minorHAnsi"/>
          <w:spacing w:val="-3"/>
          <w:shd w:val="clear" w:color="auto" w:fill="FFFFFF"/>
          <w:lang w:eastAsia="es-BO"/>
        </w:rPr>
        <w:t>nueve</w:t>
      </w:r>
      <w:proofErr w:type="spellEnd"/>
      <w:r w:rsidR="003D3CFB" w:rsidRPr="003D3CFB">
        <w:rPr>
          <w:rFonts w:asciiTheme="minorHAnsi" w:hAnsiTheme="minorHAnsi"/>
          <w:spacing w:val="-3"/>
          <w:shd w:val="clear" w:color="auto" w:fill="FFFFFF"/>
          <w:lang w:eastAsia="es-BO"/>
        </w:rPr>
        <w:t xml:space="preserve"> cinco </w:t>
      </w:r>
      <w:proofErr w:type="spellStart"/>
      <w:r w:rsidR="0002027D" w:rsidRPr="003D3CFB">
        <w:rPr>
          <w:rFonts w:asciiTheme="minorHAnsi" w:hAnsiTheme="minorHAnsi"/>
          <w:spacing w:val="-3"/>
          <w:shd w:val="clear" w:color="auto" w:fill="FFFFFF"/>
          <w:lang w:eastAsia="es-BO"/>
        </w:rPr>
        <w:t>guión</w:t>
      </w:r>
      <w:proofErr w:type="spellEnd"/>
      <w:r w:rsidR="0002027D" w:rsidRPr="003D3CFB">
        <w:rPr>
          <w:rFonts w:asciiTheme="minorHAnsi" w:hAnsiTheme="minorHAnsi"/>
          <w:spacing w:val="-3"/>
          <w:shd w:val="clear" w:color="auto" w:fill="FFFFFF"/>
          <w:lang w:eastAsia="es-BO"/>
        </w:rPr>
        <w:t xml:space="preserve"> uno cero </w:t>
      </w:r>
      <w:r w:rsidR="003D3CFB" w:rsidRPr="003D3CFB">
        <w:rPr>
          <w:rFonts w:asciiTheme="minorHAnsi" w:hAnsiTheme="minorHAnsi"/>
          <w:spacing w:val="-3"/>
          <w:shd w:val="clear" w:color="auto" w:fill="FFFFFF"/>
          <w:lang w:eastAsia="es-BO"/>
        </w:rPr>
        <w:t>cuatro</w:t>
      </w:r>
      <w:r w:rsidR="0002027D" w:rsidRPr="003D3CFB">
        <w:rPr>
          <w:rFonts w:asciiTheme="minorHAnsi" w:hAnsiTheme="minorHAnsi"/>
          <w:spacing w:val="-3"/>
          <w:shd w:val="clear" w:color="auto" w:fill="FFFFFF"/>
          <w:lang w:eastAsia="es-BO"/>
        </w:rPr>
        <w:t xml:space="preserve"> </w:t>
      </w:r>
      <w:proofErr w:type="spellStart"/>
      <w:r w:rsidR="0002027D" w:rsidRPr="003D3CFB">
        <w:rPr>
          <w:rFonts w:asciiTheme="minorHAnsi" w:hAnsiTheme="minorHAnsi"/>
          <w:spacing w:val="-3"/>
          <w:shd w:val="clear" w:color="auto" w:fill="FFFFFF"/>
          <w:lang w:eastAsia="es-BO"/>
        </w:rPr>
        <w:t>guión</w:t>
      </w:r>
      <w:proofErr w:type="spellEnd"/>
      <w:r w:rsidR="0002027D" w:rsidRPr="003D3CFB">
        <w:rPr>
          <w:rFonts w:asciiTheme="minorHAnsi" w:hAnsiTheme="minorHAnsi"/>
          <w:spacing w:val="-3"/>
          <w:shd w:val="clear" w:color="auto" w:fill="FFFFFF"/>
          <w:lang w:eastAsia="es-BO"/>
        </w:rPr>
        <w:t xml:space="preserve"> </w:t>
      </w:r>
      <w:r w:rsidR="003D3CFB" w:rsidRPr="003D3CFB">
        <w:rPr>
          <w:rFonts w:asciiTheme="minorHAnsi" w:hAnsiTheme="minorHAnsi"/>
          <w:spacing w:val="-3"/>
          <w:shd w:val="clear" w:color="auto" w:fill="FFFFFF"/>
          <w:lang w:eastAsia="es-BO"/>
        </w:rPr>
        <w:t>siete</w:t>
      </w:r>
      <w:r w:rsidR="00DE66AC" w:rsidRPr="003D3CFB">
        <w:rPr>
          <w:rFonts w:asciiTheme="minorHAnsi" w:hAnsiTheme="minorHAnsi"/>
          <w:i/>
          <w:spacing w:val="-3"/>
          <w:shd w:val="clear" w:color="auto" w:fill="FFFFFF"/>
          <w:lang w:eastAsia="es-BO"/>
        </w:rPr>
        <w:t>,</w:t>
      </w:r>
      <w:r w:rsidR="00DE66AC" w:rsidRPr="003D3CFB">
        <w:rPr>
          <w:rFonts w:asciiTheme="minorHAnsi" w:hAnsiTheme="minorHAnsi"/>
          <w:spacing w:val="-3"/>
          <w:shd w:val="clear" w:color="auto" w:fill="FFFFFF"/>
          <w:lang w:eastAsia="es-BO"/>
        </w:rPr>
        <w:t xml:space="preserve"> y</w:t>
      </w:r>
      <w:r w:rsidR="00DE66AC" w:rsidRPr="00AC5A14">
        <w:rPr>
          <w:rFonts w:asciiTheme="minorHAnsi" w:hAnsiTheme="minorHAnsi"/>
          <w:spacing w:val="-3"/>
          <w:shd w:val="clear" w:color="auto" w:fill="FFFFFF"/>
          <w:lang w:eastAsia="es-BO"/>
        </w:rPr>
        <w:t xml:space="preserve"> que en lo sucesivo me denominaré </w:t>
      </w:r>
      <w:r w:rsidR="00DE66AC" w:rsidRPr="00AC5A14">
        <w:rPr>
          <w:rFonts w:asciiTheme="minorHAnsi" w:hAnsiTheme="minorHAnsi"/>
          <w:b/>
          <w:bCs/>
          <w:spacing w:val="-3"/>
          <w:shd w:val="clear" w:color="auto" w:fill="FFFFFF"/>
          <w:lang w:eastAsia="es-BO"/>
        </w:rPr>
        <w:t xml:space="preserve">“EL PROVEEDOR”, </w:t>
      </w:r>
      <w:r w:rsidR="00DE66AC" w:rsidRPr="00AC5A14">
        <w:rPr>
          <w:rFonts w:asciiTheme="minorHAnsi" w:hAnsiTheme="minorHAnsi"/>
          <w:spacing w:val="-3"/>
          <w:shd w:val="clear" w:color="auto" w:fill="FFFFFF"/>
          <w:lang w:eastAsia="es-BO"/>
        </w:rPr>
        <w:t xml:space="preserve">calidad que es acreditada mediante: </w:t>
      </w:r>
      <w:r w:rsidR="00F26766" w:rsidRPr="00F26766">
        <w:rPr>
          <w:rFonts w:asciiTheme="minorHAnsi" w:hAnsiTheme="minorHAnsi"/>
        </w:rPr>
        <w:t xml:space="preserve">a) Testimonio de Escritura Pública de Constitución de la sociedad </w:t>
      </w:r>
      <w:r w:rsidR="00FA59A7" w:rsidRPr="00FA59A7">
        <w:rPr>
          <w:rFonts w:asciiTheme="minorHAnsi" w:hAnsiTheme="minorHAnsi"/>
        </w:rPr>
        <w:t>FARLAB, SOCIEDAD ANÓNIMA DE CAPITAL VARIABLE, que puede abreviarse FARLAB, S.A. DE C.V.</w:t>
      </w:r>
      <w:r w:rsidR="009C3C80">
        <w:rPr>
          <w:rFonts w:asciiTheme="minorHAnsi" w:hAnsiTheme="minorHAnsi"/>
        </w:rPr>
        <w:t xml:space="preserve"> </w:t>
      </w:r>
      <w:r w:rsidR="00F26766" w:rsidRPr="00F26766">
        <w:rPr>
          <w:rFonts w:asciiTheme="minorHAnsi" w:hAnsiTheme="minorHAnsi"/>
        </w:rPr>
        <w:t>otorgada en la ciudad de San Salvador, a las</w:t>
      </w:r>
      <w:r w:rsidR="00F16B9E">
        <w:rPr>
          <w:rFonts w:asciiTheme="minorHAnsi" w:hAnsiTheme="minorHAnsi"/>
        </w:rPr>
        <w:t xml:space="preserve"> dieciséis</w:t>
      </w:r>
      <w:r w:rsidR="00F26766" w:rsidRPr="00F26766">
        <w:rPr>
          <w:rFonts w:asciiTheme="minorHAnsi" w:hAnsiTheme="minorHAnsi"/>
        </w:rPr>
        <w:t xml:space="preserve"> horas </w:t>
      </w:r>
      <w:r w:rsidR="00F16B9E">
        <w:rPr>
          <w:rFonts w:asciiTheme="minorHAnsi" w:hAnsiTheme="minorHAnsi"/>
        </w:rPr>
        <w:t xml:space="preserve">y treinta minutos </w:t>
      </w:r>
      <w:r w:rsidR="00F26766" w:rsidRPr="00F26766">
        <w:rPr>
          <w:rFonts w:asciiTheme="minorHAnsi" w:hAnsiTheme="minorHAnsi"/>
        </w:rPr>
        <w:t xml:space="preserve">del día </w:t>
      </w:r>
      <w:r w:rsidR="00F16B9E">
        <w:rPr>
          <w:rFonts w:asciiTheme="minorHAnsi" w:hAnsiTheme="minorHAnsi"/>
        </w:rPr>
        <w:t>veintinueve de septiembre</w:t>
      </w:r>
      <w:r w:rsidR="00F26766" w:rsidRPr="00F26766">
        <w:rPr>
          <w:rFonts w:asciiTheme="minorHAnsi" w:hAnsiTheme="minorHAnsi"/>
        </w:rPr>
        <w:t xml:space="preserve"> de mil novecientos noventa y </w:t>
      </w:r>
      <w:r w:rsidR="00F16B9E">
        <w:rPr>
          <w:rFonts w:asciiTheme="minorHAnsi" w:hAnsiTheme="minorHAnsi"/>
        </w:rPr>
        <w:t>cinco</w:t>
      </w:r>
      <w:r w:rsidR="00F26766" w:rsidRPr="00F26766">
        <w:rPr>
          <w:rFonts w:asciiTheme="minorHAnsi" w:hAnsiTheme="minorHAnsi"/>
        </w:rPr>
        <w:t xml:space="preserve">, ante los oficios notariales de </w:t>
      </w:r>
      <w:r w:rsidR="00F16B9E">
        <w:rPr>
          <w:rFonts w:asciiTheme="minorHAnsi" w:hAnsiTheme="minorHAnsi"/>
        </w:rPr>
        <w:t>MAURICIO MENDEZ GARAY</w:t>
      </w:r>
      <w:r w:rsidR="00F26766" w:rsidRPr="00F26766">
        <w:rPr>
          <w:rFonts w:asciiTheme="minorHAnsi" w:hAnsiTheme="minorHAnsi"/>
        </w:rPr>
        <w:t xml:space="preserve">, inscrita en el Registro de Comercio </w:t>
      </w:r>
      <w:r w:rsidR="00330F1D" w:rsidRPr="00330F1D">
        <w:rPr>
          <w:rFonts w:asciiTheme="minorHAnsi" w:hAnsiTheme="minorHAnsi"/>
        </w:rPr>
        <w:t xml:space="preserve">al número TREINTA Y </w:t>
      </w:r>
      <w:r w:rsidR="00330F1D">
        <w:rPr>
          <w:rFonts w:asciiTheme="minorHAnsi" w:hAnsiTheme="minorHAnsi"/>
        </w:rPr>
        <w:t>UNO</w:t>
      </w:r>
      <w:r w:rsidR="00330F1D" w:rsidRPr="00330F1D">
        <w:rPr>
          <w:rFonts w:asciiTheme="minorHAnsi" w:hAnsiTheme="minorHAnsi"/>
        </w:rPr>
        <w:t xml:space="preserve">  del libro </w:t>
      </w:r>
      <w:r w:rsidR="00330F1D">
        <w:rPr>
          <w:rFonts w:asciiTheme="minorHAnsi" w:hAnsiTheme="minorHAnsi"/>
        </w:rPr>
        <w:t>UN MIL CIENTO CINCUENTA</w:t>
      </w:r>
      <w:r w:rsidR="00330F1D" w:rsidRPr="00330F1D">
        <w:rPr>
          <w:rFonts w:asciiTheme="minorHAnsi" w:hAnsiTheme="minorHAnsi"/>
        </w:rPr>
        <w:t xml:space="preserve"> </w:t>
      </w:r>
      <w:r w:rsidR="00F26766" w:rsidRPr="00F26766">
        <w:rPr>
          <w:rFonts w:asciiTheme="minorHAnsi" w:hAnsiTheme="minorHAnsi"/>
        </w:rPr>
        <w:t>del Registro de Sociedades</w:t>
      </w:r>
      <w:r w:rsidR="00330F1D" w:rsidRPr="00330F1D">
        <w:t xml:space="preserve"> </w:t>
      </w:r>
      <w:r w:rsidR="00330F1D" w:rsidRPr="00330F1D">
        <w:rPr>
          <w:rFonts w:asciiTheme="minorHAnsi" w:hAnsiTheme="minorHAnsi"/>
        </w:rPr>
        <w:t xml:space="preserve">el día </w:t>
      </w:r>
      <w:r w:rsidR="00D543D3">
        <w:rPr>
          <w:rFonts w:asciiTheme="minorHAnsi" w:hAnsiTheme="minorHAnsi"/>
        </w:rPr>
        <w:t>diecisiete de noviembre de mil novecientos noventa y cinco</w:t>
      </w:r>
      <w:r w:rsidR="00F26766" w:rsidRPr="00F26766">
        <w:rPr>
          <w:rFonts w:asciiTheme="minorHAnsi" w:hAnsiTheme="minorHAnsi"/>
        </w:rPr>
        <w:t>; de la que consta que su nacionalidad es salvadoreña, que su naturaleza, denominación es la ya expresada, que su domicilio es el de la ciudad de San Salvador; que su plazo es por tiempo inde</w:t>
      </w:r>
      <w:r w:rsidR="00D543D3">
        <w:rPr>
          <w:rFonts w:asciiTheme="minorHAnsi" w:hAnsiTheme="minorHAnsi"/>
        </w:rPr>
        <w:t>terminado</w:t>
      </w:r>
      <w:r w:rsidR="00F26766" w:rsidRPr="00F26766">
        <w:rPr>
          <w:rFonts w:asciiTheme="minorHAnsi" w:hAnsiTheme="minorHAnsi"/>
        </w:rPr>
        <w:t>, que dentro de su finalidad social se encuentra la realización de actos como el presente; que la Administración de la sociedad está confiada a un Administrador Único</w:t>
      </w:r>
      <w:r w:rsidR="00F4281C">
        <w:rPr>
          <w:rFonts w:asciiTheme="minorHAnsi" w:hAnsiTheme="minorHAnsi"/>
        </w:rPr>
        <w:t xml:space="preserve"> y a un Administrador Único Suplente</w:t>
      </w:r>
      <w:r w:rsidR="00F26766" w:rsidRPr="00F26766">
        <w:rPr>
          <w:rFonts w:asciiTheme="minorHAnsi" w:hAnsiTheme="minorHAnsi"/>
        </w:rPr>
        <w:t>; que la Representación de la sociedad judicial y extrajudicial y el uso de la</w:t>
      </w:r>
      <w:r w:rsidR="00F4281C">
        <w:rPr>
          <w:rFonts w:asciiTheme="minorHAnsi" w:hAnsiTheme="minorHAnsi"/>
        </w:rPr>
        <w:t xml:space="preserve"> firma</w:t>
      </w:r>
      <w:r w:rsidR="00F26766" w:rsidRPr="00F26766">
        <w:rPr>
          <w:rFonts w:asciiTheme="minorHAnsi" w:hAnsiTheme="minorHAnsi"/>
        </w:rPr>
        <w:t xml:space="preserve"> social, le corresponde al Administrador Único de la Sociedad, quién durará en sus funciones cinco años; </w:t>
      </w:r>
      <w:r w:rsidR="00F4281C">
        <w:rPr>
          <w:rFonts w:asciiTheme="minorHAnsi" w:hAnsiTheme="minorHAnsi"/>
        </w:rPr>
        <w:t>c</w:t>
      </w:r>
      <w:r w:rsidR="00F4281C" w:rsidRPr="00F4281C">
        <w:rPr>
          <w:rFonts w:asciiTheme="minorHAnsi" w:hAnsiTheme="minorHAnsi"/>
        </w:rPr>
        <w:t xml:space="preserve">) Testimonio de la Escritura Pública de Modificación al Pacto Social por Aumento de Capital </w:t>
      </w:r>
      <w:r w:rsidR="00F4281C">
        <w:rPr>
          <w:rFonts w:asciiTheme="minorHAnsi" w:hAnsiTheme="minorHAnsi"/>
        </w:rPr>
        <w:t xml:space="preserve">Social Fijo </w:t>
      </w:r>
      <w:r w:rsidR="00F26766" w:rsidRPr="00F26766">
        <w:rPr>
          <w:rFonts w:asciiTheme="minorHAnsi" w:hAnsiTheme="minorHAnsi"/>
        </w:rPr>
        <w:t xml:space="preserve">otorgada en la ciudad de San Salvador, a las </w:t>
      </w:r>
      <w:r w:rsidR="00F4281C">
        <w:rPr>
          <w:rFonts w:asciiTheme="minorHAnsi" w:hAnsiTheme="minorHAnsi"/>
        </w:rPr>
        <w:t>dieciséis</w:t>
      </w:r>
      <w:r w:rsidR="00F26766" w:rsidRPr="00F26766">
        <w:rPr>
          <w:rFonts w:asciiTheme="minorHAnsi" w:hAnsiTheme="minorHAnsi"/>
        </w:rPr>
        <w:t xml:space="preserve"> horas del día </w:t>
      </w:r>
      <w:r w:rsidR="00F4281C">
        <w:rPr>
          <w:rFonts w:asciiTheme="minorHAnsi" w:hAnsiTheme="minorHAnsi"/>
        </w:rPr>
        <w:t>dieciocho de marzo de dos mil quince</w:t>
      </w:r>
      <w:r w:rsidR="00F26766" w:rsidRPr="00F26766">
        <w:rPr>
          <w:rFonts w:asciiTheme="minorHAnsi" w:hAnsiTheme="minorHAnsi"/>
        </w:rPr>
        <w:t xml:space="preserve">, ante los oficios notariales de </w:t>
      </w:r>
      <w:bookmarkStart w:id="12" w:name="_Hlk25565607"/>
      <w:r w:rsidR="0065155D">
        <w:rPr>
          <w:rFonts w:asciiTheme="minorHAnsi" w:hAnsiTheme="minorHAnsi"/>
        </w:rPr>
        <w:t>LILIAM ELIZABETH CRUZ CORTEZ</w:t>
      </w:r>
      <w:bookmarkEnd w:id="12"/>
      <w:r w:rsidR="00F26766" w:rsidRPr="00F26766">
        <w:rPr>
          <w:rFonts w:asciiTheme="minorHAnsi" w:hAnsiTheme="minorHAnsi"/>
        </w:rPr>
        <w:t xml:space="preserve">, inscrita en el Registro de Comercio, bajo el número </w:t>
      </w:r>
      <w:r w:rsidR="0065155D">
        <w:rPr>
          <w:rFonts w:asciiTheme="minorHAnsi" w:hAnsiTheme="minorHAnsi"/>
        </w:rPr>
        <w:t>CIENTO CINCO</w:t>
      </w:r>
      <w:r w:rsidR="00F26766" w:rsidRPr="00F26766">
        <w:rPr>
          <w:rFonts w:asciiTheme="minorHAnsi" w:hAnsiTheme="minorHAnsi"/>
        </w:rPr>
        <w:t xml:space="preserve"> del Libro </w:t>
      </w:r>
      <w:r w:rsidR="0065155D">
        <w:rPr>
          <w:rFonts w:asciiTheme="minorHAnsi" w:hAnsiTheme="minorHAnsi"/>
        </w:rPr>
        <w:t xml:space="preserve">TRES MIL CUATROCIENTOS UNO </w:t>
      </w:r>
      <w:r w:rsidR="00F26766" w:rsidRPr="00F26766">
        <w:rPr>
          <w:rFonts w:asciiTheme="minorHAnsi" w:hAnsiTheme="minorHAnsi"/>
        </w:rPr>
        <w:t xml:space="preserve"> del Registro de Sociedades,</w:t>
      </w:r>
      <w:r w:rsidR="0065155D" w:rsidRPr="0065155D">
        <w:t xml:space="preserve"> </w:t>
      </w:r>
      <w:r w:rsidR="0065155D" w:rsidRPr="0065155D">
        <w:rPr>
          <w:rFonts w:asciiTheme="minorHAnsi" w:hAnsiTheme="minorHAnsi"/>
        </w:rPr>
        <w:t xml:space="preserve">el día </w:t>
      </w:r>
      <w:r w:rsidR="0065155D">
        <w:rPr>
          <w:rFonts w:asciiTheme="minorHAnsi" w:hAnsiTheme="minorHAnsi"/>
        </w:rPr>
        <w:t xml:space="preserve">diecisiete de abril de dos mil quince; </w:t>
      </w:r>
      <w:r w:rsidR="00F26766" w:rsidRPr="00F26766">
        <w:rPr>
          <w:rFonts w:asciiTheme="minorHAnsi" w:hAnsiTheme="minorHAnsi"/>
        </w:rPr>
        <w:t xml:space="preserve"> en cual consta el Acuerdo de la Junta General Extraordinaria de Accionistas de Aumento de Capital Social </w:t>
      </w:r>
      <w:r w:rsidR="0065155D">
        <w:rPr>
          <w:rFonts w:asciiTheme="minorHAnsi" w:hAnsiTheme="minorHAnsi"/>
        </w:rPr>
        <w:t xml:space="preserve">Fijo, nuevo plazo máximo del periodo de funciones del Administrador Único y su suplente de siete años contados a partir de la inscripción de la credencial en el Registro de Comercio, </w:t>
      </w:r>
      <w:r w:rsidR="00F26766" w:rsidRPr="00F26766">
        <w:rPr>
          <w:rFonts w:asciiTheme="minorHAnsi" w:hAnsiTheme="minorHAnsi"/>
        </w:rPr>
        <w:t xml:space="preserve">modificación de la Cláusula </w:t>
      </w:r>
      <w:r w:rsidR="0065155D">
        <w:rPr>
          <w:rFonts w:asciiTheme="minorHAnsi" w:hAnsiTheme="minorHAnsi"/>
        </w:rPr>
        <w:t>de la Representación Legal en cuanto a las atribuciones de los Representantes Legales</w:t>
      </w:r>
      <w:r w:rsidR="00F26766" w:rsidRPr="00F26766">
        <w:rPr>
          <w:rFonts w:asciiTheme="minorHAnsi" w:hAnsiTheme="minorHAnsi"/>
        </w:rPr>
        <w:t>,</w:t>
      </w:r>
      <w:r w:rsidR="0065155D">
        <w:rPr>
          <w:rFonts w:asciiTheme="minorHAnsi" w:hAnsiTheme="minorHAnsi"/>
        </w:rPr>
        <w:t xml:space="preserve"> y modificar las demás Cláusulas del Pacto Social que correspondan modificar de acuerdo a las reformas del Decreto Legislativo número seiscientos cuarenta y uno del doce de junio de dos mil ocho, publicado en el Diario Oficial número ciento veinte tomo trecientos setenta y nueve de fecha veintisiete de junio de dos mil ocho, para efectos de cumplir con las nuevas disposiciones;  dando fe en el mismo instrumento </w:t>
      </w:r>
      <w:r w:rsidR="002F0DF2">
        <w:rPr>
          <w:rFonts w:asciiTheme="minorHAnsi" w:hAnsiTheme="minorHAnsi"/>
        </w:rPr>
        <w:t>la</w:t>
      </w:r>
      <w:r w:rsidR="0065155D">
        <w:rPr>
          <w:rFonts w:asciiTheme="minorHAnsi" w:hAnsiTheme="minorHAnsi"/>
        </w:rPr>
        <w:t xml:space="preserve"> notario autorizante de la existencia de aumento de capital social previos;  </w:t>
      </w:r>
      <w:r w:rsidR="00F26766" w:rsidRPr="00F26766">
        <w:rPr>
          <w:rFonts w:asciiTheme="minorHAnsi" w:hAnsiTheme="minorHAnsi"/>
        </w:rPr>
        <w:t xml:space="preserve">c) Testimonio de la Escritura </w:t>
      </w:r>
      <w:r w:rsidR="00F26766" w:rsidRPr="00F26766">
        <w:rPr>
          <w:rFonts w:asciiTheme="minorHAnsi" w:hAnsiTheme="minorHAnsi"/>
        </w:rPr>
        <w:lastRenderedPageBreak/>
        <w:t>Pública de Modificación al Pacto Social por Aumento de Capital Social</w:t>
      </w:r>
      <w:r w:rsidR="002F0DF2">
        <w:rPr>
          <w:rFonts w:asciiTheme="minorHAnsi" w:hAnsiTheme="minorHAnsi"/>
        </w:rPr>
        <w:t xml:space="preserve"> Fijo</w:t>
      </w:r>
      <w:r w:rsidR="00F26766" w:rsidRPr="00F26766">
        <w:rPr>
          <w:rFonts w:asciiTheme="minorHAnsi" w:hAnsiTheme="minorHAnsi"/>
        </w:rPr>
        <w:t xml:space="preserve"> otorgada en la ciudad de San Salvador, a las ocho horas del día </w:t>
      </w:r>
      <w:r w:rsidR="002F0DF2">
        <w:rPr>
          <w:rFonts w:asciiTheme="minorHAnsi" w:hAnsiTheme="minorHAnsi"/>
        </w:rPr>
        <w:t>quince de febrero de dos mil dieciocho</w:t>
      </w:r>
      <w:r w:rsidR="00F26766" w:rsidRPr="00F26766">
        <w:rPr>
          <w:rFonts w:asciiTheme="minorHAnsi" w:hAnsiTheme="minorHAnsi"/>
        </w:rPr>
        <w:t xml:space="preserve">, ante los oficios notariales de </w:t>
      </w:r>
      <w:r w:rsidR="002F0DF2" w:rsidRPr="002F0DF2">
        <w:rPr>
          <w:rFonts w:asciiTheme="minorHAnsi" w:hAnsiTheme="minorHAnsi"/>
        </w:rPr>
        <w:t>LILIAM ELIZABETH CRUZ CORTEZ</w:t>
      </w:r>
      <w:r w:rsidR="00F26766" w:rsidRPr="00F26766">
        <w:rPr>
          <w:rFonts w:asciiTheme="minorHAnsi" w:hAnsiTheme="minorHAnsi"/>
        </w:rPr>
        <w:t xml:space="preserve">, inscrita en el Registro de Comercio, bajo el número </w:t>
      </w:r>
      <w:r w:rsidR="002F0DF2">
        <w:rPr>
          <w:rFonts w:asciiTheme="minorHAnsi" w:hAnsiTheme="minorHAnsi"/>
        </w:rPr>
        <w:t>NOVENTA Y CUATRO</w:t>
      </w:r>
      <w:r w:rsidR="00F26766" w:rsidRPr="00F26766">
        <w:rPr>
          <w:rFonts w:asciiTheme="minorHAnsi" w:hAnsiTheme="minorHAnsi"/>
        </w:rPr>
        <w:t xml:space="preserve"> del Libro </w:t>
      </w:r>
      <w:r w:rsidR="002F0DF2">
        <w:rPr>
          <w:rFonts w:asciiTheme="minorHAnsi" w:hAnsiTheme="minorHAnsi"/>
        </w:rPr>
        <w:t xml:space="preserve">TRES MIL OCHOCIENTOS SESENTA Y DOS </w:t>
      </w:r>
      <w:r w:rsidR="00F26766" w:rsidRPr="00F26766">
        <w:rPr>
          <w:rFonts w:asciiTheme="minorHAnsi" w:hAnsiTheme="minorHAnsi"/>
        </w:rPr>
        <w:t xml:space="preserve">del Registro de Sociedades, </w:t>
      </w:r>
      <w:r w:rsidR="002F0DF2" w:rsidRPr="002F0DF2">
        <w:rPr>
          <w:rFonts w:asciiTheme="minorHAnsi" w:hAnsiTheme="minorHAnsi"/>
        </w:rPr>
        <w:t xml:space="preserve">el día </w:t>
      </w:r>
      <w:r w:rsidR="002F0DF2">
        <w:rPr>
          <w:rFonts w:asciiTheme="minorHAnsi" w:hAnsiTheme="minorHAnsi"/>
        </w:rPr>
        <w:t xml:space="preserve">nueve de marzo de dos mil dieciocho, </w:t>
      </w:r>
      <w:r w:rsidR="00F26766" w:rsidRPr="00F26766">
        <w:rPr>
          <w:rFonts w:asciiTheme="minorHAnsi" w:hAnsiTheme="minorHAnsi"/>
        </w:rPr>
        <w:t xml:space="preserve">en la cual consta </w:t>
      </w:r>
      <w:r w:rsidR="002F0DF2">
        <w:rPr>
          <w:rFonts w:asciiTheme="minorHAnsi" w:hAnsiTheme="minorHAnsi"/>
        </w:rPr>
        <w:t>la certificación extendida</w:t>
      </w:r>
      <w:r w:rsidR="00F26766" w:rsidRPr="00F26766">
        <w:rPr>
          <w:rFonts w:asciiTheme="minorHAnsi" w:hAnsiTheme="minorHAnsi"/>
        </w:rPr>
        <w:t xml:space="preserve"> </w:t>
      </w:r>
      <w:r w:rsidR="002F0DF2">
        <w:rPr>
          <w:rFonts w:asciiTheme="minorHAnsi" w:hAnsiTheme="minorHAnsi"/>
        </w:rPr>
        <w:t xml:space="preserve">por la secretaria </w:t>
      </w:r>
      <w:r w:rsidR="00F26766" w:rsidRPr="00F26766">
        <w:rPr>
          <w:rFonts w:asciiTheme="minorHAnsi" w:hAnsiTheme="minorHAnsi"/>
        </w:rPr>
        <w:t xml:space="preserve">de la Junta General  Extraordinaria de Accionistas </w:t>
      </w:r>
      <w:r w:rsidR="002F0DF2">
        <w:rPr>
          <w:rFonts w:asciiTheme="minorHAnsi" w:hAnsiTheme="minorHAnsi"/>
        </w:rPr>
        <w:t xml:space="preserve">de la sociedad con fecha quince de diciembre de dos mil diecisiete, en la que consta el </w:t>
      </w:r>
      <w:r w:rsidR="00F26766" w:rsidRPr="00F26766">
        <w:rPr>
          <w:rFonts w:asciiTheme="minorHAnsi" w:hAnsiTheme="minorHAnsi"/>
        </w:rPr>
        <w:t>Aumento de Capital Social</w:t>
      </w:r>
      <w:r w:rsidR="002F0DF2">
        <w:rPr>
          <w:rFonts w:asciiTheme="minorHAnsi" w:hAnsiTheme="minorHAnsi"/>
        </w:rPr>
        <w:t xml:space="preserve"> Fijo, </w:t>
      </w:r>
      <w:r w:rsidR="00F26766" w:rsidRPr="00F26766">
        <w:rPr>
          <w:rFonts w:asciiTheme="minorHAnsi" w:hAnsiTheme="minorHAnsi"/>
        </w:rPr>
        <w:t>modificación de la Cláusula Quinta</w:t>
      </w:r>
      <w:r w:rsidR="002F0DF2">
        <w:rPr>
          <w:rFonts w:asciiTheme="minorHAnsi" w:hAnsiTheme="minorHAnsi"/>
        </w:rPr>
        <w:t xml:space="preserve"> y </w:t>
      </w:r>
      <w:r w:rsidR="002F0DF2" w:rsidRPr="002F0DF2">
        <w:rPr>
          <w:rFonts w:asciiTheme="minorHAnsi" w:hAnsiTheme="minorHAnsi"/>
        </w:rPr>
        <w:t xml:space="preserve">Cláusula </w:t>
      </w:r>
      <w:r w:rsidR="002F0DF2">
        <w:rPr>
          <w:rFonts w:asciiTheme="minorHAnsi" w:hAnsiTheme="minorHAnsi"/>
        </w:rPr>
        <w:t>sexta</w:t>
      </w:r>
      <w:r w:rsidR="00F26766" w:rsidRPr="00F26766">
        <w:rPr>
          <w:rFonts w:asciiTheme="minorHAnsi" w:hAnsiTheme="minorHAnsi"/>
        </w:rPr>
        <w:t xml:space="preserve">; d) Credencial de Elección de Administrador Único Propietario y Suplente de la Sociedad, inscrita el día ocho de diciembre de dos mil diecisiete, bajo el número </w:t>
      </w:r>
      <w:r w:rsidR="002F0DF2">
        <w:rPr>
          <w:rFonts w:asciiTheme="minorHAnsi" w:hAnsiTheme="minorHAnsi"/>
        </w:rPr>
        <w:t xml:space="preserve">CUATRO </w:t>
      </w:r>
      <w:r w:rsidR="00F26766" w:rsidRPr="00F26766">
        <w:rPr>
          <w:rFonts w:asciiTheme="minorHAnsi" w:hAnsiTheme="minorHAnsi"/>
        </w:rPr>
        <w:t xml:space="preserve">del Libro TRES MIL </w:t>
      </w:r>
      <w:r w:rsidR="002F0DF2">
        <w:rPr>
          <w:rFonts w:asciiTheme="minorHAnsi" w:hAnsiTheme="minorHAnsi"/>
        </w:rPr>
        <w:t xml:space="preserve">CUATROCIENTOS NOVENTA Y SEIS </w:t>
      </w:r>
      <w:r w:rsidR="00F26766" w:rsidRPr="00F26766">
        <w:rPr>
          <w:rFonts w:asciiTheme="minorHAnsi" w:hAnsiTheme="minorHAnsi"/>
        </w:rPr>
        <w:t xml:space="preserve"> del Registro de Sociedades, en la cual consta que el otorgante fue electo como Administrador Único Propietario de la sociedad para el período de siete años, contados a partir de la fecha de inscripción en el Registro de Comercio,  </w:t>
      </w:r>
      <w:r w:rsidR="002F0DF2">
        <w:rPr>
          <w:rFonts w:asciiTheme="minorHAnsi" w:hAnsiTheme="minorHAnsi"/>
        </w:rPr>
        <w:t xml:space="preserve">encontrándose </w:t>
      </w:r>
      <w:r w:rsidR="00F26766" w:rsidRPr="00F26766">
        <w:rPr>
          <w:rFonts w:asciiTheme="minorHAnsi" w:hAnsiTheme="minorHAnsi"/>
        </w:rPr>
        <w:t xml:space="preserve"> vigente su nombramiento</w:t>
      </w:r>
      <w:r w:rsidR="00DE66AC" w:rsidRPr="00AC5A14">
        <w:rPr>
          <w:rFonts w:asciiTheme="minorHAnsi" w:hAnsiTheme="minorHAnsi"/>
          <w:lang w:eastAsia="es-SV"/>
        </w:rPr>
        <w:t>, por l</w:t>
      </w:r>
      <w:r w:rsidR="002D758C">
        <w:rPr>
          <w:rFonts w:asciiTheme="minorHAnsi" w:hAnsiTheme="minorHAnsi"/>
          <w:lang w:eastAsia="es-SV"/>
        </w:rPr>
        <w:t xml:space="preserve">o que se encuentra </w:t>
      </w:r>
      <w:r w:rsidR="002F0DF2">
        <w:rPr>
          <w:rFonts w:asciiTheme="minorHAnsi" w:hAnsiTheme="minorHAnsi"/>
          <w:lang w:eastAsia="es-SV"/>
        </w:rPr>
        <w:t>facultado</w:t>
      </w:r>
      <w:r w:rsidR="00DE66AC" w:rsidRPr="00AC5A14">
        <w:rPr>
          <w:rFonts w:asciiTheme="minorHAnsi" w:hAnsiTheme="minorHAnsi"/>
          <w:lang w:eastAsia="es-SV"/>
        </w:rPr>
        <w:t xml:space="preserve"> para celebrar actos como el presente; </w:t>
      </w:r>
      <w:r w:rsidR="00DE66AC" w:rsidRPr="00AC5A14">
        <w:rPr>
          <w:rFonts w:asciiTheme="minorHAnsi" w:hAnsiTheme="minorHAnsi"/>
          <w:lang w:val="es-MX" w:eastAsia="es-SV"/>
        </w:rPr>
        <w:t>que en lo sucesivo del presente instrumento se denominará “</w:t>
      </w:r>
      <w:r w:rsidR="00DE66AC" w:rsidRPr="00AC5A14">
        <w:rPr>
          <w:rFonts w:asciiTheme="minorHAnsi" w:hAnsiTheme="minorHAnsi"/>
          <w:b/>
          <w:bCs/>
          <w:lang w:val="es-MX" w:eastAsia="es-SV"/>
        </w:rPr>
        <w:t>EL PROVEEDOR”</w:t>
      </w:r>
      <w:r w:rsidR="00DE66AC" w:rsidRPr="00AC5A14">
        <w:rPr>
          <w:rFonts w:asciiTheme="minorHAnsi" w:hAnsiTheme="minorHAnsi"/>
          <w:lang w:val="es-MX" w:eastAsia="es-SV"/>
        </w:rPr>
        <w:t>; por lo que en el carácter con que comparecemos convenimos en celebrar el presente Contrato de acuerdo a las siguientes cláusulas:</w:t>
      </w:r>
    </w:p>
    <w:p w14:paraId="4EC860AE" w14:textId="77777777" w:rsidR="00DA205B" w:rsidRDefault="00DE66AC" w:rsidP="00DA205B">
      <w:pPr>
        <w:tabs>
          <w:tab w:val="left" w:pos="-720"/>
        </w:tabs>
        <w:spacing w:line="360" w:lineRule="auto"/>
        <w:jc w:val="both"/>
        <w:rPr>
          <w:rFonts w:cs="Calibri"/>
          <w:lang w:val="es-MX"/>
        </w:rPr>
      </w:pPr>
      <w:r w:rsidRPr="00A82133">
        <w:rPr>
          <w:b/>
          <w:bCs/>
          <w:lang w:val="es-MX" w:eastAsia="es-SV"/>
        </w:rPr>
        <w:t>CLÁUSULA PRIMERA: BASE LEGAL.</w:t>
      </w:r>
      <w:r w:rsidRPr="00A82133">
        <w:rPr>
          <w:lang w:val="es-MX" w:eastAsia="es-SV"/>
        </w:rPr>
        <w:t xml:space="preserve"> El presente Contrato se suscribe en base al </w:t>
      </w:r>
      <w:bookmarkStart w:id="13" w:name="_Hlk23154294"/>
      <w:r w:rsidR="00DA205B" w:rsidRPr="00BF0BBB">
        <w:rPr>
          <w:rFonts w:cs="Calibri"/>
          <w:lang w:val="es-MX"/>
        </w:rPr>
        <w:t>CONVENIO INDIVIDUAL DE FINANCIAMIENTO NO REEMBOLSABLE DE INVERSIÓN DEL FONDO MESOAMERICANO DE SALUD No. GRT/HE-16714-ES GRT/HE-16715-ES</w:t>
      </w:r>
      <w:bookmarkEnd w:id="13"/>
      <w:r w:rsidR="00DA205B" w:rsidRPr="00BF0BBB">
        <w:rPr>
          <w:rFonts w:cs="Calibri"/>
          <w:lang w:val="es-MX"/>
        </w:rPr>
        <w:t>,</w:t>
      </w:r>
      <w:r w:rsidR="00DA205B" w:rsidRPr="00727206">
        <w:rPr>
          <w:rFonts w:cs="Calibri"/>
          <w:lang w:val="es-MX"/>
        </w:rPr>
        <w:t xml:space="preserve"> con el Banco Interamericano de Desarrollo (BID), </w:t>
      </w:r>
    </w:p>
    <w:p w14:paraId="6C8143F4" w14:textId="54CC3626" w:rsidR="00DE66AC" w:rsidRDefault="00DE66AC" w:rsidP="00DA205B">
      <w:pPr>
        <w:tabs>
          <w:tab w:val="left" w:pos="-720"/>
        </w:tabs>
        <w:spacing w:line="360" w:lineRule="auto"/>
        <w:jc w:val="both"/>
        <w:rPr>
          <w:lang w:val="es-MX" w:eastAsia="es-SV"/>
        </w:rPr>
      </w:pPr>
      <w:r w:rsidRPr="00A82133">
        <w:rPr>
          <w:b/>
          <w:bCs/>
          <w:lang w:val="es-MX" w:eastAsia="es-SV"/>
        </w:rPr>
        <w:t>CLÁUSULA SEGUNDA: OBJETO.</w:t>
      </w:r>
      <w:r w:rsidRPr="00A82133">
        <w:rPr>
          <w:lang w:val="es-MX" w:eastAsia="es-SV"/>
        </w:rPr>
        <w:t xml:space="preserve"> EL PROVEEDOR se o</w:t>
      </w:r>
      <w:r w:rsidR="003F4A87">
        <w:rPr>
          <w:lang w:val="es-MX" w:eastAsia="es-SV"/>
        </w:rPr>
        <w:t xml:space="preserve">bliga a suministrar los bienes denominado </w:t>
      </w:r>
      <w:r w:rsidR="003F4A87" w:rsidRPr="00BF0BBB">
        <w:rPr>
          <w:rFonts w:cs="Calibri"/>
          <w:lang w:val="es-MX"/>
        </w:rPr>
        <w:t>“</w:t>
      </w:r>
      <w:r w:rsidR="003C7F69" w:rsidRPr="003C7F69">
        <w:rPr>
          <w:rFonts w:cs="Calibri"/>
          <w:lang w:val="es-MX"/>
        </w:rPr>
        <w:t>ADQUISICIÓN DE REACTIVOS PARA EQUIPO AUTOMATIZADO DE HEMOSTASIA Y BIOQUÍMICA, PARA REFORZAR LOS LABORATORIOS CLÍNICOS DE LOS HOSPITALES DE LOS MUNICIPIOS BENEFICIADOS CON LA INICIATIVA SALUD MESOAMÉRICA.</w:t>
      </w:r>
      <w:r w:rsidR="003F4A87" w:rsidRPr="00BF0BBB">
        <w:rPr>
          <w:rFonts w:cs="Calibri"/>
          <w:lang w:val="es-MX"/>
        </w:rPr>
        <w:t>”</w:t>
      </w:r>
      <w:r w:rsidRPr="00A82133">
        <w:rPr>
          <w:lang w:val="es-MX" w:eastAsia="es-SV"/>
        </w:rPr>
        <w:t xml:space="preserve">, de acuerdo a la forma, especificaciones </w:t>
      </w:r>
      <w:r w:rsidR="00164FE7">
        <w:rPr>
          <w:lang w:val="es-MX" w:eastAsia="es-SV"/>
        </w:rPr>
        <w:t xml:space="preserve">técnicas anexas </w:t>
      </w:r>
      <w:r w:rsidRPr="00A82133">
        <w:rPr>
          <w:lang w:val="es-MX" w:eastAsia="es-SV"/>
        </w:rPr>
        <w:t>y cantidades acordadas para la presente contratación, de la siguiente forma:</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992"/>
        <w:gridCol w:w="3256"/>
        <w:gridCol w:w="951"/>
        <w:gridCol w:w="1134"/>
        <w:gridCol w:w="992"/>
        <w:gridCol w:w="906"/>
        <w:gridCol w:w="1262"/>
      </w:tblGrid>
      <w:tr w:rsidR="00C47010" w:rsidRPr="004E4DF1" w14:paraId="626CC69E" w14:textId="77777777" w:rsidTr="00EC018F">
        <w:trPr>
          <w:trHeight w:val="699"/>
          <w:tblHeader/>
          <w:jc w:val="center"/>
        </w:trPr>
        <w:tc>
          <w:tcPr>
            <w:tcW w:w="709" w:type="dxa"/>
            <w:shd w:val="clear" w:color="auto" w:fill="auto"/>
            <w:vAlign w:val="center"/>
          </w:tcPr>
          <w:p w14:paraId="52300F9D" w14:textId="77777777" w:rsidR="00C47010" w:rsidRPr="004E4DF1" w:rsidRDefault="00C47010" w:rsidP="00EC018F">
            <w:pPr>
              <w:spacing w:after="120"/>
              <w:jc w:val="center"/>
              <w:rPr>
                <w:rFonts w:asciiTheme="minorHAnsi" w:eastAsia="Times New Roman" w:hAnsiTheme="minorHAnsi" w:cstheme="minorHAnsi"/>
                <w:b/>
                <w:sz w:val="20"/>
                <w:szCs w:val="20"/>
                <w:lang w:val="es-MX"/>
              </w:rPr>
            </w:pPr>
            <w:r w:rsidRPr="004E4DF1">
              <w:rPr>
                <w:rFonts w:asciiTheme="minorHAnsi" w:eastAsia="Times New Roman" w:hAnsiTheme="minorHAnsi" w:cstheme="minorHAnsi"/>
                <w:b/>
                <w:sz w:val="20"/>
                <w:szCs w:val="20"/>
                <w:lang w:val="es-MX"/>
              </w:rPr>
              <w:t>ITEM</w:t>
            </w:r>
          </w:p>
        </w:tc>
        <w:tc>
          <w:tcPr>
            <w:tcW w:w="992" w:type="dxa"/>
            <w:vAlign w:val="center"/>
          </w:tcPr>
          <w:p w14:paraId="18D3D60D" w14:textId="77777777" w:rsidR="00C47010" w:rsidRPr="004E4DF1" w:rsidRDefault="00C47010" w:rsidP="00EC018F">
            <w:pPr>
              <w:spacing w:after="120"/>
              <w:jc w:val="center"/>
              <w:rPr>
                <w:rFonts w:asciiTheme="minorHAnsi" w:eastAsia="Times New Roman" w:hAnsiTheme="minorHAnsi" w:cstheme="minorHAnsi"/>
                <w:b/>
                <w:sz w:val="20"/>
                <w:szCs w:val="20"/>
                <w:lang w:val="es-MX"/>
              </w:rPr>
            </w:pPr>
            <w:r w:rsidRPr="004E4DF1">
              <w:rPr>
                <w:rFonts w:asciiTheme="minorHAnsi" w:eastAsia="Times New Roman" w:hAnsiTheme="minorHAnsi" w:cstheme="minorHAnsi"/>
                <w:b/>
                <w:sz w:val="20"/>
                <w:szCs w:val="20"/>
                <w:lang w:val="es-MX"/>
              </w:rPr>
              <w:t>CÓDIGO MINSAL</w:t>
            </w:r>
          </w:p>
        </w:tc>
        <w:tc>
          <w:tcPr>
            <w:tcW w:w="3256" w:type="dxa"/>
            <w:shd w:val="clear" w:color="auto" w:fill="auto"/>
            <w:vAlign w:val="center"/>
          </w:tcPr>
          <w:p w14:paraId="11C7664D" w14:textId="77777777" w:rsidR="00C47010" w:rsidRPr="004E4DF1" w:rsidRDefault="00C47010" w:rsidP="00EC018F">
            <w:pPr>
              <w:spacing w:after="120"/>
              <w:jc w:val="center"/>
              <w:rPr>
                <w:rFonts w:asciiTheme="minorHAnsi" w:eastAsia="Times New Roman" w:hAnsiTheme="minorHAnsi" w:cstheme="minorHAnsi"/>
                <w:b/>
                <w:sz w:val="20"/>
                <w:szCs w:val="20"/>
                <w:lang w:val="es-MX"/>
              </w:rPr>
            </w:pPr>
            <w:r w:rsidRPr="004E4DF1">
              <w:rPr>
                <w:rFonts w:asciiTheme="minorHAnsi" w:eastAsia="Times New Roman" w:hAnsiTheme="minorHAnsi" w:cstheme="minorHAnsi"/>
                <w:b/>
                <w:sz w:val="20"/>
                <w:szCs w:val="20"/>
                <w:lang w:val="es-MX"/>
              </w:rPr>
              <w:t>DESCRIPCIÓN</w:t>
            </w:r>
          </w:p>
        </w:tc>
        <w:tc>
          <w:tcPr>
            <w:tcW w:w="951" w:type="dxa"/>
            <w:shd w:val="clear" w:color="auto" w:fill="auto"/>
            <w:vAlign w:val="center"/>
          </w:tcPr>
          <w:p w14:paraId="29AC4694" w14:textId="77777777" w:rsidR="00C47010" w:rsidRPr="004E4DF1" w:rsidRDefault="00C47010" w:rsidP="00EC018F">
            <w:pPr>
              <w:spacing w:after="120"/>
              <w:jc w:val="center"/>
              <w:rPr>
                <w:rFonts w:asciiTheme="minorHAnsi" w:eastAsia="Times New Roman" w:hAnsiTheme="minorHAnsi" w:cstheme="minorHAnsi"/>
                <w:b/>
                <w:sz w:val="20"/>
                <w:szCs w:val="20"/>
                <w:lang w:val="es-MX"/>
              </w:rPr>
            </w:pPr>
            <w:r w:rsidRPr="004E4DF1">
              <w:rPr>
                <w:rFonts w:asciiTheme="minorHAnsi" w:eastAsia="Times New Roman" w:hAnsiTheme="minorHAnsi" w:cstheme="minorHAnsi"/>
                <w:b/>
                <w:sz w:val="20"/>
                <w:szCs w:val="20"/>
                <w:lang w:val="es-MX"/>
              </w:rPr>
              <w:t>LUGAR DE ORIGEN</w:t>
            </w:r>
          </w:p>
        </w:tc>
        <w:tc>
          <w:tcPr>
            <w:tcW w:w="1134" w:type="dxa"/>
            <w:shd w:val="clear" w:color="auto" w:fill="auto"/>
            <w:vAlign w:val="center"/>
          </w:tcPr>
          <w:p w14:paraId="511C74DB" w14:textId="77777777" w:rsidR="00C47010" w:rsidRPr="004E4DF1" w:rsidRDefault="00C47010" w:rsidP="00EC018F">
            <w:pPr>
              <w:spacing w:after="120"/>
              <w:jc w:val="center"/>
              <w:rPr>
                <w:rFonts w:asciiTheme="minorHAnsi" w:eastAsia="Times New Roman" w:hAnsiTheme="minorHAnsi" w:cstheme="minorHAnsi"/>
                <w:b/>
                <w:sz w:val="20"/>
                <w:szCs w:val="20"/>
                <w:lang w:val="es-MX"/>
              </w:rPr>
            </w:pPr>
            <w:r w:rsidRPr="004E4DF1">
              <w:rPr>
                <w:rFonts w:asciiTheme="minorHAnsi" w:eastAsia="Times New Roman" w:hAnsiTheme="minorHAnsi" w:cstheme="minorHAnsi"/>
                <w:b/>
                <w:sz w:val="20"/>
                <w:szCs w:val="20"/>
                <w:lang w:val="es-MX"/>
              </w:rPr>
              <w:t>CANTIDAD</w:t>
            </w:r>
          </w:p>
        </w:tc>
        <w:tc>
          <w:tcPr>
            <w:tcW w:w="992" w:type="dxa"/>
            <w:shd w:val="clear" w:color="auto" w:fill="auto"/>
            <w:vAlign w:val="center"/>
          </w:tcPr>
          <w:p w14:paraId="4BBBCE46" w14:textId="77777777" w:rsidR="00C47010" w:rsidRPr="004E4DF1" w:rsidRDefault="00C47010" w:rsidP="00EC018F">
            <w:pPr>
              <w:spacing w:after="120"/>
              <w:jc w:val="center"/>
              <w:rPr>
                <w:rFonts w:asciiTheme="minorHAnsi" w:eastAsia="Times New Roman" w:hAnsiTheme="minorHAnsi" w:cstheme="minorHAnsi"/>
                <w:b/>
                <w:sz w:val="20"/>
                <w:szCs w:val="20"/>
                <w:lang w:val="es-MX"/>
              </w:rPr>
            </w:pPr>
            <w:r w:rsidRPr="004E4DF1">
              <w:rPr>
                <w:rFonts w:asciiTheme="minorHAnsi" w:eastAsia="Times New Roman" w:hAnsiTheme="minorHAnsi" w:cstheme="minorHAnsi"/>
                <w:b/>
                <w:sz w:val="20"/>
                <w:szCs w:val="20"/>
                <w:lang w:val="es-MX"/>
              </w:rPr>
              <w:t>UNIDAD DE MEDIDA</w:t>
            </w:r>
          </w:p>
        </w:tc>
        <w:tc>
          <w:tcPr>
            <w:tcW w:w="906" w:type="dxa"/>
            <w:shd w:val="clear" w:color="auto" w:fill="auto"/>
            <w:vAlign w:val="center"/>
          </w:tcPr>
          <w:p w14:paraId="7EE52FAA" w14:textId="77777777" w:rsidR="00C47010" w:rsidRPr="004E4DF1" w:rsidRDefault="00C47010" w:rsidP="00EC018F">
            <w:pPr>
              <w:spacing w:after="120"/>
              <w:jc w:val="center"/>
              <w:rPr>
                <w:rFonts w:asciiTheme="minorHAnsi" w:eastAsia="Times New Roman" w:hAnsiTheme="minorHAnsi" w:cstheme="minorHAnsi"/>
                <w:b/>
                <w:sz w:val="20"/>
                <w:szCs w:val="20"/>
                <w:lang w:val="es-MX"/>
              </w:rPr>
            </w:pPr>
            <w:r w:rsidRPr="004E4DF1">
              <w:rPr>
                <w:rFonts w:asciiTheme="minorHAnsi" w:eastAsia="Times New Roman" w:hAnsiTheme="minorHAnsi" w:cstheme="minorHAnsi"/>
                <w:b/>
                <w:sz w:val="20"/>
                <w:szCs w:val="20"/>
                <w:lang w:val="es-MX"/>
              </w:rPr>
              <w:t>PRECIO</w:t>
            </w:r>
          </w:p>
          <w:p w14:paraId="39627D9A" w14:textId="77777777" w:rsidR="00C47010" w:rsidRPr="004E4DF1" w:rsidRDefault="00C47010" w:rsidP="00EC018F">
            <w:pPr>
              <w:spacing w:after="120"/>
              <w:jc w:val="center"/>
              <w:rPr>
                <w:rFonts w:asciiTheme="minorHAnsi" w:eastAsia="Times New Roman" w:hAnsiTheme="minorHAnsi" w:cstheme="minorHAnsi"/>
                <w:b/>
                <w:sz w:val="20"/>
                <w:szCs w:val="20"/>
                <w:lang w:val="es-MX"/>
              </w:rPr>
            </w:pPr>
            <w:r w:rsidRPr="004E4DF1">
              <w:rPr>
                <w:rFonts w:asciiTheme="minorHAnsi" w:eastAsia="Times New Roman" w:hAnsiTheme="minorHAnsi" w:cstheme="minorHAnsi"/>
                <w:b/>
                <w:sz w:val="20"/>
                <w:szCs w:val="20"/>
                <w:lang w:val="es-MX"/>
              </w:rPr>
              <w:t>(IVA incluido)</w:t>
            </w:r>
          </w:p>
        </w:tc>
        <w:tc>
          <w:tcPr>
            <w:tcW w:w="1262" w:type="dxa"/>
            <w:shd w:val="clear" w:color="auto" w:fill="auto"/>
            <w:vAlign w:val="center"/>
          </w:tcPr>
          <w:p w14:paraId="127945B4" w14:textId="77777777" w:rsidR="00C47010" w:rsidRPr="004E4DF1" w:rsidRDefault="00C47010" w:rsidP="00EC018F">
            <w:pPr>
              <w:spacing w:after="120"/>
              <w:jc w:val="center"/>
              <w:rPr>
                <w:rFonts w:asciiTheme="minorHAnsi" w:eastAsia="Times New Roman" w:hAnsiTheme="minorHAnsi" w:cstheme="minorHAnsi"/>
                <w:b/>
                <w:sz w:val="20"/>
                <w:szCs w:val="20"/>
                <w:lang w:val="es-MX"/>
              </w:rPr>
            </w:pPr>
            <w:r w:rsidRPr="004E4DF1">
              <w:rPr>
                <w:rFonts w:asciiTheme="minorHAnsi" w:eastAsia="Times New Roman" w:hAnsiTheme="minorHAnsi" w:cstheme="minorHAnsi"/>
                <w:b/>
                <w:sz w:val="20"/>
                <w:szCs w:val="20"/>
                <w:lang w:val="es-MX"/>
              </w:rPr>
              <w:t>PRECIO TOTAL</w:t>
            </w:r>
          </w:p>
          <w:p w14:paraId="5173CC2D" w14:textId="77777777" w:rsidR="00C47010" w:rsidRPr="004E4DF1" w:rsidRDefault="00C47010" w:rsidP="00EC018F">
            <w:pPr>
              <w:spacing w:after="120"/>
              <w:jc w:val="center"/>
              <w:rPr>
                <w:rFonts w:asciiTheme="minorHAnsi" w:eastAsia="Times New Roman" w:hAnsiTheme="minorHAnsi" w:cstheme="minorHAnsi"/>
                <w:b/>
                <w:sz w:val="20"/>
                <w:szCs w:val="20"/>
                <w:lang w:val="es-MX"/>
              </w:rPr>
            </w:pPr>
            <w:r w:rsidRPr="004E4DF1">
              <w:rPr>
                <w:rFonts w:asciiTheme="minorHAnsi" w:eastAsia="Times New Roman" w:hAnsiTheme="minorHAnsi" w:cstheme="minorHAnsi"/>
                <w:b/>
                <w:sz w:val="20"/>
                <w:szCs w:val="20"/>
                <w:lang w:val="es-MX"/>
              </w:rPr>
              <w:t>(IVA incluido</w:t>
            </w:r>
          </w:p>
        </w:tc>
      </w:tr>
      <w:tr w:rsidR="00C47010" w:rsidRPr="004E4DF1" w14:paraId="35AF37AA" w14:textId="77777777" w:rsidTr="00EC018F">
        <w:trPr>
          <w:trHeight w:val="274"/>
          <w:tblHeader/>
          <w:jc w:val="center"/>
        </w:trPr>
        <w:tc>
          <w:tcPr>
            <w:tcW w:w="10202" w:type="dxa"/>
            <w:gridSpan w:val="8"/>
            <w:shd w:val="clear" w:color="auto" w:fill="auto"/>
            <w:vAlign w:val="center"/>
          </w:tcPr>
          <w:p w14:paraId="020C874D" w14:textId="77777777" w:rsidR="00C47010" w:rsidRPr="004E4DF1" w:rsidRDefault="00C47010" w:rsidP="00540B18">
            <w:pPr>
              <w:widowControl w:val="0"/>
              <w:suppressAutoHyphens/>
              <w:spacing w:after="0" w:line="240" w:lineRule="auto"/>
              <w:textAlignment w:val="baseline"/>
              <w:rPr>
                <w:rFonts w:asciiTheme="minorHAnsi" w:hAnsiTheme="minorHAnsi" w:cstheme="minorHAnsi"/>
                <w:b/>
                <w:i/>
                <w:kern w:val="1"/>
                <w:sz w:val="20"/>
                <w:szCs w:val="20"/>
                <w:lang w:val="es-ES" w:eastAsia="es-ES" w:bidi="hi-IN"/>
              </w:rPr>
            </w:pPr>
            <w:r w:rsidRPr="004E4DF1">
              <w:rPr>
                <w:rFonts w:asciiTheme="minorHAnsi" w:hAnsiTheme="minorHAnsi" w:cstheme="minorHAnsi"/>
                <w:b/>
                <w:i/>
                <w:kern w:val="1"/>
                <w:sz w:val="20"/>
                <w:szCs w:val="20"/>
                <w:lang w:val="es-ES" w:eastAsia="es-ES" w:bidi="hi-IN"/>
              </w:rPr>
              <w:t>PRUEBAS BIOQUÍMICAS PARA LA DETERMINACIÓN EN EQUIPO AUTOMATIZADO.</w:t>
            </w:r>
          </w:p>
        </w:tc>
      </w:tr>
      <w:tr w:rsidR="00C47010" w:rsidRPr="004E4DF1" w14:paraId="2CAFC1EF" w14:textId="77777777" w:rsidTr="00EC018F">
        <w:trPr>
          <w:trHeight w:val="113"/>
          <w:jc w:val="center"/>
        </w:trPr>
        <w:tc>
          <w:tcPr>
            <w:tcW w:w="709" w:type="dxa"/>
            <w:tcBorders>
              <w:right w:val="single" w:sz="4" w:space="0" w:color="auto"/>
            </w:tcBorders>
            <w:vAlign w:val="center"/>
          </w:tcPr>
          <w:p w14:paraId="1DF7526C"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hAnsiTheme="minorHAnsi" w:cstheme="minorHAnsi"/>
                <w:b/>
                <w:bCs/>
                <w:sz w:val="20"/>
                <w:szCs w:val="20"/>
              </w:rPr>
              <w:t>1</w:t>
            </w:r>
          </w:p>
        </w:tc>
        <w:tc>
          <w:tcPr>
            <w:tcW w:w="992" w:type="dxa"/>
            <w:tcBorders>
              <w:left w:val="single" w:sz="4" w:space="0" w:color="00000A"/>
              <w:bottom w:val="single" w:sz="4" w:space="0" w:color="00000A"/>
            </w:tcBorders>
            <w:shd w:val="clear" w:color="auto" w:fill="FFFFFF"/>
            <w:vAlign w:val="center"/>
          </w:tcPr>
          <w:p w14:paraId="3421C5AA" w14:textId="77777777" w:rsidR="00C47010" w:rsidRPr="004E4DF1" w:rsidRDefault="00C47010" w:rsidP="00EC018F">
            <w:pPr>
              <w:widowControl w:val="0"/>
              <w:jc w:val="center"/>
              <w:textAlignment w:val="baseline"/>
              <w:rPr>
                <w:rFonts w:asciiTheme="minorHAnsi" w:hAnsiTheme="minorHAnsi" w:cstheme="minorHAnsi"/>
                <w:bCs/>
                <w:kern w:val="1"/>
                <w:sz w:val="20"/>
                <w:szCs w:val="20"/>
                <w:lang w:bidi="hi-IN"/>
              </w:rPr>
            </w:pPr>
            <w:r w:rsidRPr="004E4DF1">
              <w:rPr>
                <w:rFonts w:asciiTheme="minorHAnsi" w:hAnsiTheme="minorHAnsi" w:cstheme="minorHAnsi"/>
                <w:sz w:val="20"/>
                <w:szCs w:val="20"/>
              </w:rPr>
              <w:t>30106548</w:t>
            </w:r>
          </w:p>
        </w:tc>
        <w:tc>
          <w:tcPr>
            <w:tcW w:w="3256" w:type="dxa"/>
            <w:tcBorders>
              <w:left w:val="single" w:sz="4" w:space="0" w:color="00000A"/>
              <w:bottom w:val="single" w:sz="4" w:space="0" w:color="00000A"/>
            </w:tcBorders>
            <w:shd w:val="clear" w:color="auto" w:fill="FFFFFF"/>
            <w:vAlign w:val="center"/>
          </w:tcPr>
          <w:p w14:paraId="0EA8C8BA" w14:textId="77777777" w:rsidR="00C47010" w:rsidRPr="004E4DF1" w:rsidRDefault="00C47010" w:rsidP="00EC018F">
            <w:pPr>
              <w:widowControl w:val="0"/>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 xml:space="preserve">PRUEBA PARA LA DETERMINACION DE GLUCOSA, METODO </w:t>
            </w:r>
            <w:r w:rsidRPr="004E4DF1">
              <w:rPr>
                <w:rFonts w:asciiTheme="minorHAnsi" w:hAnsiTheme="minorHAnsi" w:cstheme="minorHAnsi"/>
                <w:sz w:val="20"/>
                <w:szCs w:val="20"/>
              </w:rPr>
              <w:lastRenderedPageBreak/>
              <w:t>AUTOMATIZADO.</w:t>
            </w:r>
          </w:p>
        </w:tc>
        <w:tc>
          <w:tcPr>
            <w:tcW w:w="951" w:type="dxa"/>
            <w:tcBorders>
              <w:left w:val="single" w:sz="4" w:space="0" w:color="auto"/>
              <w:right w:val="single" w:sz="4" w:space="0" w:color="auto"/>
            </w:tcBorders>
            <w:vAlign w:val="center"/>
          </w:tcPr>
          <w:p w14:paraId="7C29435C"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lastRenderedPageBreak/>
              <w:t>ESPAÑA</w:t>
            </w:r>
          </w:p>
        </w:tc>
        <w:tc>
          <w:tcPr>
            <w:tcW w:w="1134" w:type="dxa"/>
            <w:tcBorders>
              <w:top w:val="single" w:sz="4" w:space="0" w:color="00000A"/>
              <w:left w:val="single" w:sz="4" w:space="0" w:color="00000A"/>
              <w:bottom w:val="single" w:sz="4" w:space="0" w:color="00000A"/>
            </w:tcBorders>
            <w:shd w:val="clear" w:color="auto" w:fill="auto"/>
            <w:vAlign w:val="center"/>
          </w:tcPr>
          <w:p w14:paraId="560A1EAD" w14:textId="77777777" w:rsidR="00C47010" w:rsidRPr="004E4DF1" w:rsidRDefault="00C47010" w:rsidP="00EC018F">
            <w:pPr>
              <w:widowControl w:val="0"/>
              <w:suppressLineNumbers/>
              <w:jc w:val="center"/>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2300</w:t>
            </w:r>
          </w:p>
        </w:tc>
        <w:tc>
          <w:tcPr>
            <w:tcW w:w="992" w:type="dxa"/>
            <w:tcBorders>
              <w:left w:val="single" w:sz="4" w:space="0" w:color="auto"/>
              <w:right w:val="single" w:sz="4" w:space="0" w:color="auto"/>
            </w:tcBorders>
            <w:vAlign w:val="center"/>
          </w:tcPr>
          <w:p w14:paraId="5D47AF3C"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C/U</w:t>
            </w:r>
          </w:p>
        </w:tc>
        <w:tc>
          <w:tcPr>
            <w:tcW w:w="906" w:type="dxa"/>
            <w:tcBorders>
              <w:left w:val="single" w:sz="4" w:space="0" w:color="auto"/>
              <w:right w:val="single" w:sz="4" w:space="0" w:color="auto"/>
            </w:tcBorders>
            <w:vAlign w:val="center"/>
          </w:tcPr>
          <w:p w14:paraId="221A6937"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$0.45 </w:t>
            </w:r>
          </w:p>
        </w:tc>
        <w:tc>
          <w:tcPr>
            <w:tcW w:w="1262" w:type="dxa"/>
            <w:tcBorders>
              <w:left w:val="single" w:sz="4" w:space="0" w:color="auto"/>
            </w:tcBorders>
            <w:vAlign w:val="center"/>
          </w:tcPr>
          <w:p w14:paraId="6A432357"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$1,035.00 </w:t>
            </w:r>
          </w:p>
        </w:tc>
      </w:tr>
      <w:tr w:rsidR="00C47010" w:rsidRPr="004E4DF1" w14:paraId="6F705CE1" w14:textId="77777777" w:rsidTr="00EC018F">
        <w:trPr>
          <w:trHeight w:val="316"/>
          <w:jc w:val="center"/>
        </w:trPr>
        <w:tc>
          <w:tcPr>
            <w:tcW w:w="709" w:type="dxa"/>
            <w:tcBorders>
              <w:right w:val="single" w:sz="4" w:space="0" w:color="auto"/>
            </w:tcBorders>
            <w:vAlign w:val="center"/>
          </w:tcPr>
          <w:p w14:paraId="6DAFB4EE"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hAnsiTheme="minorHAnsi" w:cstheme="minorHAnsi"/>
                <w:b/>
                <w:bCs/>
                <w:sz w:val="20"/>
                <w:szCs w:val="20"/>
              </w:rPr>
              <w:t>2</w:t>
            </w:r>
          </w:p>
        </w:tc>
        <w:tc>
          <w:tcPr>
            <w:tcW w:w="992" w:type="dxa"/>
            <w:tcBorders>
              <w:left w:val="single" w:sz="4" w:space="0" w:color="00000A"/>
              <w:bottom w:val="single" w:sz="4" w:space="0" w:color="00000A"/>
            </w:tcBorders>
            <w:shd w:val="clear" w:color="auto" w:fill="FFFFFF"/>
            <w:vAlign w:val="center"/>
          </w:tcPr>
          <w:p w14:paraId="08BCF6C4" w14:textId="77777777" w:rsidR="00C47010" w:rsidRPr="004E4DF1" w:rsidRDefault="00C47010" w:rsidP="00EC018F">
            <w:pPr>
              <w:widowControl w:val="0"/>
              <w:jc w:val="center"/>
              <w:textAlignment w:val="baseline"/>
              <w:rPr>
                <w:rFonts w:asciiTheme="minorHAnsi" w:hAnsiTheme="minorHAnsi" w:cstheme="minorHAnsi"/>
                <w:bCs/>
                <w:kern w:val="1"/>
                <w:sz w:val="20"/>
                <w:szCs w:val="20"/>
                <w:lang w:bidi="hi-IN"/>
              </w:rPr>
            </w:pPr>
            <w:r w:rsidRPr="004E4DF1">
              <w:rPr>
                <w:rFonts w:asciiTheme="minorHAnsi" w:hAnsiTheme="minorHAnsi" w:cstheme="minorHAnsi"/>
                <w:sz w:val="20"/>
                <w:szCs w:val="20"/>
              </w:rPr>
              <w:t>30106508</w:t>
            </w:r>
          </w:p>
        </w:tc>
        <w:tc>
          <w:tcPr>
            <w:tcW w:w="3256" w:type="dxa"/>
            <w:tcBorders>
              <w:left w:val="single" w:sz="4" w:space="0" w:color="00000A"/>
              <w:bottom w:val="single" w:sz="4" w:space="0" w:color="00000A"/>
            </w:tcBorders>
            <w:shd w:val="clear" w:color="auto" w:fill="FFFFFF"/>
            <w:vAlign w:val="center"/>
          </w:tcPr>
          <w:p w14:paraId="54536AAF" w14:textId="77777777" w:rsidR="00C47010" w:rsidRPr="004E4DF1" w:rsidRDefault="00C47010" w:rsidP="00EC018F">
            <w:pPr>
              <w:widowControl w:val="0"/>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PRUEBA PARA LA DETERMINACION DE CREATININA, METODO AUTOMATIZADO.</w:t>
            </w:r>
          </w:p>
        </w:tc>
        <w:tc>
          <w:tcPr>
            <w:tcW w:w="951" w:type="dxa"/>
            <w:tcBorders>
              <w:left w:val="single" w:sz="4" w:space="0" w:color="auto"/>
              <w:right w:val="single" w:sz="4" w:space="0" w:color="auto"/>
            </w:tcBorders>
          </w:tcPr>
          <w:p w14:paraId="1F309F3B"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ESPAÑA</w:t>
            </w:r>
          </w:p>
        </w:tc>
        <w:tc>
          <w:tcPr>
            <w:tcW w:w="1134" w:type="dxa"/>
            <w:tcBorders>
              <w:left w:val="single" w:sz="4" w:space="0" w:color="00000A"/>
              <w:bottom w:val="single" w:sz="4" w:space="0" w:color="00000A"/>
            </w:tcBorders>
            <w:shd w:val="clear" w:color="auto" w:fill="auto"/>
            <w:vAlign w:val="center"/>
          </w:tcPr>
          <w:p w14:paraId="2759643D" w14:textId="77777777" w:rsidR="00C47010" w:rsidRPr="004E4DF1" w:rsidRDefault="00C47010" w:rsidP="00EC018F">
            <w:pPr>
              <w:widowControl w:val="0"/>
              <w:suppressLineNumbers/>
              <w:jc w:val="center"/>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2300</w:t>
            </w:r>
          </w:p>
        </w:tc>
        <w:tc>
          <w:tcPr>
            <w:tcW w:w="992" w:type="dxa"/>
            <w:tcBorders>
              <w:left w:val="single" w:sz="4" w:space="0" w:color="auto"/>
              <w:right w:val="single" w:sz="4" w:space="0" w:color="auto"/>
            </w:tcBorders>
            <w:vAlign w:val="center"/>
          </w:tcPr>
          <w:p w14:paraId="2B674EC7" w14:textId="77777777" w:rsidR="00C47010" w:rsidRPr="004E4DF1" w:rsidRDefault="00C47010" w:rsidP="00EC018F">
            <w:pPr>
              <w:jc w:val="center"/>
              <w:rPr>
                <w:rFonts w:asciiTheme="minorHAnsi" w:eastAsia="Times New Roman" w:hAnsiTheme="minorHAnsi" w:cstheme="minorHAnsi"/>
                <w:sz w:val="20"/>
                <w:szCs w:val="20"/>
              </w:rPr>
            </w:pPr>
            <w:r w:rsidRPr="004E4DF1">
              <w:rPr>
                <w:rFonts w:asciiTheme="minorHAnsi" w:eastAsia="Times New Roman" w:hAnsiTheme="minorHAnsi" w:cstheme="minorHAnsi"/>
                <w:sz w:val="20"/>
                <w:szCs w:val="20"/>
                <w:lang w:val="es-MX"/>
              </w:rPr>
              <w:t>C/U</w:t>
            </w:r>
          </w:p>
        </w:tc>
        <w:tc>
          <w:tcPr>
            <w:tcW w:w="906" w:type="dxa"/>
            <w:tcBorders>
              <w:left w:val="single" w:sz="4" w:space="0" w:color="auto"/>
              <w:right w:val="single" w:sz="4" w:space="0" w:color="auto"/>
            </w:tcBorders>
            <w:vAlign w:val="center"/>
          </w:tcPr>
          <w:p w14:paraId="3546013C"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$0.45 </w:t>
            </w:r>
          </w:p>
        </w:tc>
        <w:tc>
          <w:tcPr>
            <w:tcW w:w="1262" w:type="dxa"/>
            <w:tcBorders>
              <w:left w:val="single" w:sz="4" w:space="0" w:color="auto"/>
            </w:tcBorders>
            <w:vAlign w:val="center"/>
          </w:tcPr>
          <w:p w14:paraId="59AA2593"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$1,035.00 </w:t>
            </w:r>
          </w:p>
        </w:tc>
      </w:tr>
      <w:tr w:rsidR="00C47010" w:rsidRPr="004E4DF1" w14:paraId="42AD3E45" w14:textId="77777777" w:rsidTr="00EC018F">
        <w:trPr>
          <w:trHeight w:val="277"/>
          <w:jc w:val="center"/>
        </w:trPr>
        <w:tc>
          <w:tcPr>
            <w:tcW w:w="709" w:type="dxa"/>
            <w:tcBorders>
              <w:right w:val="single" w:sz="4" w:space="0" w:color="auto"/>
            </w:tcBorders>
            <w:vAlign w:val="center"/>
          </w:tcPr>
          <w:p w14:paraId="44A813D5"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hAnsiTheme="minorHAnsi" w:cstheme="minorHAnsi"/>
                <w:b/>
                <w:bCs/>
                <w:sz w:val="20"/>
                <w:szCs w:val="20"/>
              </w:rPr>
              <w:t>3</w:t>
            </w:r>
          </w:p>
        </w:tc>
        <w:tc>
          <w:tcPr>
            <w:tcW w:w="992" w:type="dxa"/>
            <w:tcBorders>
              <w:left w:val="single" w:sz="4" w:space="0" w:color="00000A"/>
            </w:tcBorders>
            <w:shd w:val="clear" w:color="auto" w:fill="FFFFFF"/>
            <w:vAlign w:val="center"/>
          </w:tcPr>
          <w:p w14:paraId="7F0DA206" w14:textId="77777777" w:rsidR="00C47010" w:rsidRPr="004E4DF1" w:rsidRDefault="00C47010" w:rsidP="00EC018F">
            <w:pPr>
              <w:widowControl w:val="0"/>
              <w:jc w:val="center"/>
              <w:textAlignment w:val="baseline"/>
              <w:rPr>
                <w:rFonts w:asciiTheme="minorHAnsi" w:hAnsiTheme="minorHAnsi" w:cstheme="minorHAnsi"/>
                <w:bCs/>
                <w:kern w:val="1"/>
                <w:sz w:val="20"/>
                <w:szCs w:val="20"/>
                <w:lang w:bidi="hi-IN"/>
              </w:rPr>
            </w:pPr>
            <w:r w:rsidRPr="004E4DF1">
              <w:rPr>
                <w:rFonts w:asciiTheme="minorHAnsi" w:hAnsiTheme="minorHAnsi" w:cstheme="minorHAnsi"/>
                <w:sz w:val="20"/>
                <w:szCs w:val="20"/>
              </w:rPr>
              <w:t>30106346</w:t>
            </w:r>
          </w:p>
        </w:tc>
        <w:tc>
          <w:tcPr>
            <w:tcW w:w="3256" w:type="dxa"/>
            <w:tcBorders>
              <w:left w:val="single" w:sz="4" w:space="0" w:color="00000A"/>
            </w:tcBorders>
            <w:shd w:val="clear" w:color="auto" w:fill="FFFFFF"/>
            <w:vAlign w:val="center"/>
          </w:tcPr>
          <w:p w14:paraId="490DC39B" w14:textId="77777777" w:rsidR="00C47010" w:rsidRPr="004E4DF1" w:rsidRDefault="00C47010" w:rsidP="00EC018F">
            <w:pPr>
              <w:widowControl w:val="0"/>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PRUEBA PARA LA DETERMINACION DE ACIDO URICO, METODO AUTOMATIZADO.</w:t>
            </w:r>
          </w:p>
        </w:tc>
        <w:tc>
          <w:tcPr>
            <w:tcW w:w="951" w:type="dxa"/>
            <w:tcBorders>
              <w:left w:val="single" w:sz="4" w:space="0" w:color="auto"/>
              <w:right w:val="single" w:sz="4" w:space="0" w:color="auto"/>
            </w:tcBorders>
          </w:tcPr>
          <w:p w14:paraId="3015DBDD"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ESPAÑA</w:t>
            </w:r>
          </w:p>
        </w:tc>
        <w:tc>
          <w:tcPr>
            <w:tcW w:w="1134" w:type="dxa"/>
            <w:tcBorders>
              <w:left w:val="single" w:sz="4" w:space="0" w:color="00000A"/>
            </w:tcBorders>
            <w:shd w:val="clear" w:color="auto" w:fill="auto"/>
            <w:vAlign w:val="center"/>
          </w:tcPr>
          <w:p w14:paraId="51A07CDC" w14:textId="77777777" w:rsidR="00C47010" w:rsidRPr="004E4DF1" w:rsidRDefault="00C47010" w:rsidP="00EC018F">
            <w:pPr>
              <w:widowControl w:val="0"/>
              <w:suppressLineNumbers/>
              <w:jc w:val="center"/>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2300</w:t>
            </w:r>
          </w:p>
        </w:tc>
        <w:tc>
          <w:tcPr>
            <w:tcW w:w="992" w:type="dxa"/>
            <w:tcBorders>
              <w:left w:val="single" w:sz="4" w:space="0" w:color="auto"/>
              <w:right w:val="single" w:sz="4" w:space="0" w:color="auto"/>
            </w:tcBorders>
            <w:vAlign w:val="center"/>
          </w:tcPr>
          <w:p w14:paraId="14E2DA04" w14:textId="77777777" w:rsidR="00C47010" w:rsidRPr="004E4DF1" w:rsidRDefault="00C47010" w:rsidP="00EC018F">
            <w:pPr>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C/U</w:t>
            </w:r>
          </w:p>
        </w:tc>
        <w:tc>
          <w:tcPr>
            <w:tcW w:w="906" w:type="dxa"/>
            <w:tcBorders>
              <w:left w:val="single" w:sz="4" w:space="0" w:color="auto"/>
              <w:right w:val="single" w:sz="4" w:space="0" w:color="auto"/>
            </w:tcBorders>
            <w:vAlign w:val="center"/>
          </w:tcPr>
          <w:p w14:paraId="5DD299FA"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$0.45 </w:t>
            </w:r>
          </w:p>
        </w:tc>
        <w:tc>
          <w:tcPr>
            <w:tcW w:w="1262" w:type="dxa"/>
            <w:tcBorders>
              <w:left w:val="single" w:sz="4" w:space="0" w:color="auto"/>
            </w:tcBorders>
            <w:vAlign w:val="center"/>
          </w:tcPr>
          <w:p w14:paraId="7369F371"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$1,035.00 </w:t>
            </w:r>
          </w:p>
        </w:tc>
      </w:tr>
      <w:tr w:rsidR="00C47010" w:rsidRPr="004E4DF1" w14:paraId="1D9880AA" w14:textId="77777777" w:rsidTr="00EC018F">
        <w:trPr>
          <w:trHeight w:val="426"/>
          <w:jc w:val="center"/>
        </w:trPr>
        <w:tc>
          <w:tcPr>
            <w:tcW w:w="709" w:type="dxa"/>
            <w:tcBorders>
              <w:right w:val="single" w:sz="4" w:space="0" w:color="auto"/>
            </w:tcBorders>
            <w:vAlign w:val="center"/>
          </w:tcPr>
          <w:p w14:paraId="0B3ABF9A"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hAnsiTheme="minorHAnsi" w:cstheme="minorHAnsi"/>
                <w:b/>
                <w:bCs/>
                <w:sz w:val="20"/>
                <w:szCs w:val="20"/>
              </w:rPr>
              <w:t>4</w:t>
            </w:r>
          </w:p>
        </w:tc>
        <w:tc>
          <w:tcPr>
            <w:tcW w:w="992" w:type="dxa"/>
            <w:tcBorders>
              <w:left w:val="single" w:sz="4" w:space="0" w:color="00000A"/>
            </w:tcBorders>
            <w:shd w:val="clear" w:color="auto" w:fill="FFFFFF"/>
            <w:vAlign w:val="center"/>
          </w:tcPr>
          <w:p w14:paraId="67D524F3" w14:textId="77777777" w:rsidR="00C47010" w:rsidRPr="004E4DF1" w:rsidRDefault="00C47010" w:rsidP="00EC018F">
            <w:pPr>
              <w:widowControl w:val="0"/>
              <w:jc w:val="center"/>
              <w:textAlignment w:val="baseline"/>
              <w:rPr>
                <w:rFonts w:asciiTheme="minorHAnsi" w:hAnsiTheme="minorHAnsi" w:cstheme="minorHAnsi"/>
                <w:bCs/>
                <w:kern w:val="1"/>
                <w:sz w:val="20"/>
                <w:szCs w:val="20"/>
                <w:lang w:bidi="hi-IN"/>
              </w:rPr>
            </w:pPr>
            <w:r w:rsidRPr="004E4DF1">
              <w:rPr>
                <w:rFonts w:asciiTheme="minorHAnsi" w:hAnsiTheme="minorHAnsi" w:cstheme="minorHAnsi"/>
                <w:sz w:val="20"/>
                <w:szCs w:val="20"/>
              </w:rPr>
              <w:t>30106684</w:t>
            </w:r>
          </w:p>
        </w:tc>
        <w:tc>
          <w:tcPr>
            <w:tcW w:w="3256" w:type="dxa"/>
            <w:tcBorders>
              <w:left w:val="single" w:sz="4" w:space="0" w:color="00000A"/>
            </w:tcBorders>
            <w:shd w:val="clear" w:color="auto" w:fill="FFFFFF"/>
            <w:vAlign w:val="center"/>
          </w:tcPr>
          <w:p w14:paraId="76F76C58" w14:textId="77777777" w:rsidR="00C47010" w:rsidRPr="004E4DF1" w:rsidRDefault="00C47010" w:rsidP="00EC018F">
            <w:pPr>
              <w:widowControl w:val="0"/>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PRUEBA PARA LA DETERMINACION DE UREA (NITROGENO UREICO), METODO AUTOMATIZADO.</w:t>
            </w:r>
          </w:p>
        </w:tc>
        <w:tc>
          <w:tcPr>
            <w:tcW w:w="951" w:type="dxa"/>
            <w:tcBorders>
              <w:left w:val="single" w:sz="4" w:space="0" w:color="auto"/>
              <w:right w:val="single" w:sz="4" w:space="0" w:color="auto"/>
            </w:tcBorders>
          </w:tcPr>
          <w:p w14:paraId="0D0465A8"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ESPAÑA</w:t>
            </w:r>
          </w:p>
        </w:tc>
        <w:tc>
          <w:tcPr>
            <w:tcW w:w="1134" w:type="dxa"/>
            <w:tcBorders>
              <w:left w:val="single" w:sz="4" w:space="0" w:color="00000A"/>
            </w:tcBorders>
            <w:shd w:val="clear" w:color="auto" w:fill="auto"/>
            <w:vAlign w:val="center"/>
          </w:tcPr>
          <w:p w14:paraId="7CBC90E7" w14:textId="77777777" w:rsidR="00C47010" w:rsidRPr="004E4DF1" w:rsidRDefault="00C47010" w:rsidP="00EC018F">
            <w:pPr>
              <w:widowControl w:val="0"/>
              <w:suppressLineNumbers/>
              <w:jc w:val="center"/>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2300</w:t>
            </w:r>
          </w:p>
        </w:tc>
        <w:tc>
          <w:tcPr>
            <w:tcW w:w="992" w:type="dxa"/>
            <w:tcBorders>
              <w:left w:val="single" w:sz="4" w:space="0" w:color="auto"/>
              <w:right w:val="single" w:sz="4" w:space="0" w:color="auto"/>
            </w:tcBorders>
            <w:vAlign w:val="center"/>
          </w:tcPr>
          <w:p w14:paraId="690FFAEE" w14:textId="77777777" w:rsidR="00C47010" w:rsidRPr="004E4DF1" w:rsidRDefault="00C47010" w:rsidP="00EC018F">
            <w:pPr>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C/U</w:t>
            </w:r>
          </w:p>
        </w:tc>
        <w:tc>
          <w:tcPr>
            <w:tcW w:w="906" w:type="dxa"/>
            <w:tcBorders>
              <w:left w:val="single" w:sz="4" w:space="0" w:color="auto"/>
              <w:right w:val="single" w:sz="4" w:space="0" w:color="auto"/>
            </w:tcBorders>
            <w:vAlign w:val="center"/>
          </w:tcPr>
          <w:p w14:paraId="251A76F8"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$0.45 </w:t>
            </w:r>
          </w:p>
        </w:tc>
        <w:tc>
          <w:tcPr>
            <w:tcW w:w="1262" w:type="dxa"/>
            <w:tcBorders>
              <w:left w:val="single" w:sz="4" w:space="0" w:color="auto"/>
            </w:tcBorders>
            <w:vAlign w:val="center"/>
          </w:tcPr>
          <w:p w14:paraId="0352E143"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$1,035.00 </w:t>
            </w:r>
          </w:p>
        </w:tc>
      </w:tr>
      <w:tr w:rsidR="00C47010" w:rsidRPr="004E4DF1" w14:paraId="468DD47E" w14:textId="77777777" w:rsidTr="00EC018F">
        <w:trPr>
          <w:trHeight w:val="426"/>
          <w:jc w:val="center"/>
        </w:trPr>
        <w:tc>
          <w:tcPr>
            <w:tcW w:w="709" w:type="dxa"/>
            <w:tcBorders>
              <w:right w:val="single" w:sz="4" w:space="0" w:color="auto"/>
            </w:tcBorders>
            <w:vAlign w:val="center"/>
          </w:tcPr>
          <w:p w14:paraId="7E8CAB82"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hAnsiTheme="minorHAnsi" w:cstheme="minorHAnsi"/>
                <w:b/>
                <w:bCs/>
                <w:sz w:val="20"/>
                <w:szCs w:val="20"/>
              </w:rPr>
              <w:t>5</w:t>
            </w:r>
          </w:p>
        </w:tc>
        <w:tc>
          <w:tcPr>
            <w:tcW w:w="992" w:type="dxa"/>
            <w:tcBorders>
              <w:left w:val="single" w:sz="4" w:space="0" w:color="00000A"/>
            </w:tcBorders>
            <w:shd w:val="clear" w:color="auto" w:fill="FFFFFF"/>
            <w:vAlign w:val="center"/>
          </w:tcPr>
          <w:p w14:paraId="759CA271" w14:textId="77777777" w:rsidR="00C47010" w:rsidRPr="004E4DF1" w:rsidRDefault="00C47010" w:rsidP="00EC018F">
            <w:pPr>
              <w:widowControl w:val="0"/>
              <w:jc w:val="center"/>
              <w:textAlignment w:val="baseline"/>
              <w:rPr>
                <w:rFonts w:asciiTheme="minorHAnsi" w:hAnsiTheme="minorHAnsi" w:cstheme="minorHAnsi"/>
                <w:bCs/>
                <w:kern w:val="1"/>
                <w:sz w:val="20"/>
                <w:szCs w:val="20"/>
                <w:lang w:bidi="hi-IN"/>
              </w:rPr>
            </w:pPr>
            <w:r w:rsidRPr="004E4DF1">
              <w:rPr>
                <w:rFonts w:asciiTheme="minorHAnsi" w:hAnsiTheme="minorHAnsi" w:cstheme="minorHAnsi"/>
                <w:sz w:val="20"/>
                <w:szCs w:val="20"/>
              </w:rPr>
              <w:t>30106452</w:t>
            </w:r>
          </w:p>
        </w:tc>
        <w:tc>
          <w:tcPr>
            <w:tcW w:w="3256" w:type="dxa"/>
            <w:tcBorders>
              <w:left w:val="single" w:sz="4" w:space="0" w:color="00000A"/>
            </w:tcBorders>
            <w:shd w:val="clear" w:color="auto" w:fill="FFFFFF"/>
            <w:vAlign w:val="center"/>
          </w:tcPr>
          <w:p w14:paraId="1510D1F3" w14:textId="77777777" w:rsidR="00C47010" w:rsidRPr="004E4DF1" w:rsidRDefault="00C47010" w:rsidP="00EC018F">
            <w:pPr>
              <w:widowControl w:val="0"/>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PRUEBA PARA LA DETERMINACION DE ASPARTATO AMINOTRANSFERASA (ASAT) O TRANSAMINASA GLUTAMICA OXALACETICA, METODO AUTOMATIZADO.</w:t>
            </w:r>
          </w:p>
        </w:tc>
        <w:tc>
          <w:tcPr>
            <w:tcW w:w="951" w:type="dxa"/>
            <w:tcBorders>
              <w:left w:val="single" w:sz="4" w:space="0" w:color="auto"/>
              <w:right w:val="single" w:sz="4" w:space="0" w:color="auto"/>
            </w:tcBorders>
          </w:tcPr>
          <w:p w14:paraId="4153055C"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ESPAÑA</w:t>
            </w:r>
          </w:p>
        </w:tc>
        <w:tc>
          <w:tcPr>
            <w:tcW w:w="1134" w:type="dxa"/>
            <w:tcBorders>
              <w:left w:val="single" w:sz="4" w:space="0" w:color="00000A"/>
            </w:tcBorders>
            <w:shd w:val="clear" w:color="auto" w:fill="auto"/>
            <w:vAlign w:val="center"/>
          </w:tcPr>
          <w:p w14:paraId="29016919" w14:textId="77777777" w:rsidR="00C47010" w:rsidRPr="004E4DF1" w:rsidRDefault="00C47010" w:rsidP="00EC018F">
            <w:pPr>
              <w:widowControl w:val="0"/>
              <w:suppressLineNumbers/>
              <w:jc w:val="center"/>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4000</w:t>
            </w:r>
          </w:p>
        </w:tc>
        <w:tc>
          <w:tcPr>
            <w:tcW w:w="992" w:type="dxa"/>
            <w:tcBorders>
              <w:left w:val="single" w:sz="4" w:space="0" w:color="auto"/>
              <w:right w:val="single" w:sz="4" w:space="0" w:color="auto"/>
            </w:tcBorders>
            <w:vAlign w:val="center"/>
          </w:tcPr>
          <w:p w14:paraId="3629B348" w14:textId="77777777" w:rsidR="00C47010" w:rsidRPr="004E4DF1" w:rsidRDefault="00C47010" w:rsidP="00EC018F">
            <w:pPr>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C/U</w:t>
            </w:r>
          </w:p>
        </w:tc>
        <w:tc>
          <w:tcPr>
            <w:tcW w:w="906" w:type="dxa"/>
            <w:tcBorders>
              <w:left w:val="single" w:sz="4" w:space="0" w:color="auto"/>
              <w:right w:val="single" w:sz="4" w:space="0" w:color="auto"/>
            </w:tcBorders>
            <w:vAlign w:val="center"/>
          </w:tcPr>
          <w:p w14:paraId="78CFAAC4"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$0.45 </w:t>
            </w:r>
          </w:p>
        </w:tc>
        <w:tc>
          <w:tcPr>
            <w:tcW w:w="1262" w:type="dxa"/>
            <w:tcBorders>
              <w:left w:val="single" w:sz="4" w:space="0" w:color="auto"/>
            </w:tcBorders>
            <w:vAlign w:val="center"/>
          </w:tcPr>
          <w:p w14:paraId="51D72AB2"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$1,800.00 </w:t>
            </w:r>
          </w:p>
        </w:tc>
      </w:tr>
      <w:tr w:rsidR="00C47010" w:rsidRPr="004E4DF1" w14:paraId="71109FBA" w14:textId="77777777" w:rsidTr="00EC018F">
        <w:trPr>
          <w:trHeight w:val="426"/>
          <w:jc w:val="center"/>
        </w:trPr>
        <w:tc>
          <w:tcPr>
            <w:tcW w:w="709" w:type="dxa"/>
            <w:tcBorders>
              <w:right w:val="single" w:sz="4" w:space="0" w:color="auto"/>
            </w:tcBorders>
            <w:vAlign w:val="center"/>
          </w:tcPr>
          <w:p w14:paraId="4A1DB9D8"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hAnsiTheme="minorHAnsi" w:cstheme="minorHAnsi"/>
                <w:b/>
                <w:bCs/>
                <w:sz w:val="20"/>
                <w:szCs w:val="20"/>
              </w:rPr>
              <w:t>6</w:t>
            </w:r>
          </w:p>
        </w:tc>
        <w:tc>
          <w:tcPr>
            <w:tcW w:w="992" w:type="dxa"/>
            <w:tcBorders>
              <w:left w:val="single" w:sz="4" w:space="0" w:color="00000A"/>
            </w:tcBorders>
            <w:shd w:val="clear" w:color="auto" w:fill="FFFFFF"/>
            <w:vAlign w:val="center"/>
          </w:tcPr>
          <w:p w14:paraId="716F65AA" w14:textId="77777777" w:rsidR="00C47010" w:rsidRPr="004E4DF1" w:rsidRDefault="00C47010" w:rsidP="00EC018F">
            <w:pPr>
              <w:widowControl w:val="0"/>
              <w:jc w:val="center"/>
              <w:textAlignment w:val="baseline"/>
              <w:rPr>
                <w:rFonts w:asciiTheme="minorHAnsi" w:hAnsiTheme="minorHAnsi" w:cstheme="minorHAnsi"/>
                <w:bCs/>
                <w:kern w:val="1"/>
                <w:sz w:val="20"/>
                <w:szCs w:val="20"/>
                <w:lang w:bidi="hi-IN"/>
              </w:rPr>
            </w:pPr>
            <w:r w:rsidRPr="004E4DF1">
              <w:rPr>
                <w:rFonts w:asciiTheme="minorHAnsi" w:hAnsiTheme="minorHAnsi" w:cstheme="minorHAnsi"/>
                <w:sz w:val="20"/>
                <w:szCs w:val="20"/>
              </w:rPr>
              <w:t>30106354</w:t>
            </w:r>
          </w:p>
        </w:tc>
        <w:tc>
          <w:tcPr>
            <w:tcW w:w="3256" w:type="dxa"/>
            <w:tcBorders>
              <w:left w:val="single" w:sz="4" w:space="0" w:color="00000A"/>
            </w:tcBorders>
            <w:shd w:val="clear" w:color="auto" w:fill="FFFFFF"/>
            <w:vAlign w:val="center"/>
          </w:tcPr>
          <w:p w14:paraId="599C0E90" w14:textId="77777777" w:rsidR="00C47010" w:rsidRPr="004E4DF1" w:rsidRDefault="00C47010" w:rsidP="00EC018F">
            <w:pPr>
              <w:widowControl w:val="0"/>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PRUEBA PARA LA DETERMINACION DE ALANINA AMINOTRANSFERASA (ALAT) O TRANSAMINASA GLUTAMICA PIRUVICA, METODO AUTOMATIZADO.</w:t>
            </w:r>
          </w:p>
        </w:tc>
        <w:tc>
          <w:tcPr>
            <w:tcW w:w="951" w:type="dxa"/>
            <w:tcBorders>
              <w:left w:val="single" w:sz="4" w:space="0" w:color="auto"/>
              <w:right w:val="single" w:sz="4" w:space="0" w:color="auto"/>
            </w:tcBorders>
          </w:tcPr>
          <w:p w14:paraId="52E7820D"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ESPAÑA</w:t>
            </w:r>
          </w:p>
        </w:tc>
        <w:tc>
          <w:tcPr>
            <w:tcW w:w="1134" w:type="dxa"/>
            <w:tcBorders>
              <w:left w:val="single" w:sz="4" w:space="0" w:color="00000A"/>
            </w:tcBorders>
            <w:shd w:val="clear" w:color="auto" w:fill="auto"/>
            <w:vAlign w:val="center"/>
          </w:tcPr>
          <w:p w14:paraId="16752177" w14:textId="77777777" w:rsidR="00C47010" w:rsidRPr="004E4DF1" w:rsidRDefault="00C47010" w:rsidP="00EC018F">
            <w:pPr>
              <w:widowControl w:val="0"/>
              <w:suppressLineNumbers/>
              <w:jc w:val="center"/>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4000</w:t>
            </w:r>
          </w:p>
        </w:tc>
        <w:tc>
          <w:tcPr>
            <w:tcW w:w="992" w:type="dxa"/>
            <w:tcBorders>
              <w:left w:val="single" w:sz="4" w:space="0" w:color="auto"/>
              <w:right w:val="single" w:sz="4" w:space="0" w:color="auto"/>
            </w:tcBorders>
            <w:vAlign w:val="center"/>
          </w:tcPr>
          <w:p w14:paraId="2691858F" w14:textId="77777777" w:rsidR="00C47010" w:rsidRPr="004E4DF1" w:rsidRDefault="00C47010" w:rsidP="00EC018F">
            <w:pPr>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C/U</w:t>
            </w:r>
          </w:p>
        </w:tc>
        <w:tc>
          <w:tcPr>
            <w:tcW w:w="906" w:type="dxa"/>
            <w:tcBorders>
              <w:left w:val="single" w:sz="4" w:space="0" w:color="auto"/>
              <w:right w:val="single" w:sz="4" w:space="0" w:color="auto"/>
            </w:tcBorders>
            <w:vAlign w:val="center"/>
          </w:tcPr>
          <w:p w14:paraId="37BD82AF"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$0.45 </w:t>
            </w:r>
          </w:p>
        </w:tc>
        <w:tc>
          <w:tcPr>
            <w:tcW w:w="1262" w:type="dxa"/>
            <w:tcBorders>
              <w:left w:val="single" w:sz="4" w:space="0" w:color="auto"/>
            </w:tcBorders>
            <w:vAlign w:val="center"/>
          </w:tcPr>
          <w:p w14:paraId="7C4B5534"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$1,800.00 </w:t>
            </w:r>
          </w:p>
        </w:tc>
      </w:tr>
      <w:tr w:rsidR="00C47010" w:rsidRPr="004E4DF1" w14:paraId="77974A78" w14:textId="77777777" w:rsidTr="00EC018F">
        <w:trPr>
          <w:trHeight w:val="426"/>
          <w:jc w:val="center"/>
        </w:trPr>
        <w:tc>
          <w:tcPr>
            <w:tcW w:w="709" w:type="dxa"/>
            <w:tcBorders>
              <w:right w:val="single" w:sz="4" w:space="0" w:color="auto"/>
            </w:tcBorders>
            <w:vAlign w:val="center"/>
          </w:tcPr>
          <w:p w14:paraId="25CC9BE2"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hAnsiTheme="minorHAnsi" w:cstheme="minorHAnsi"/>
                <w:b/>
                <w:bCs/>
                <w:sz w:val="20"/>
                <w:szCs w:val="20"/>
              </w:rPr>
              <w:t>7</w:t>
            </w:r>
          </w:p>
        </w:tc>
        <w:tc>
          <w:tcPr>
            <w:tcW w:w="992" w:type="dxa"/>
            <w:tcBorders>
              <w:left w:val="single" w:sz="4" w:space="0" w:color="00000A"/>
            </w:tcBorders>
            <w:shd w:val="clear" w:color="auto" w:fill="FFFFFF"/>
            <w:vAlign w:val="center"/>
          </w:tcPr>
          <w:p w14:paraId="3584E393" w14:textId="77777777" w:rsidR="00C47010" w:rsidRPr="004E4DF1" w:rsidRDefault="00C47010" w:rsidP="00EC018F">
            <w:pPr>
              <w:widowControl w:val="0"/>
              <w:jc w:val="center"/>
              <w:textAlignment w:val="baseline"/>
              <w:rPr>
                <w:rFonts w:asciiTheme="minorHAnsi" w:hAnsiTheme="minorHAnsi" w:cstheme="minorHAnsi"/>
                <w:bCs/>
                <w:kern w:val="1"/>
                <w:sz w:val="20"/>
                <w:szCs w:val="20"/>
                <w:lang w:bidi="hi-IN"/>
              </w:rPr>
            </w:pPr>
            <w:r w:rsidRPr="004E4DF1">
              <w:rPr>
                <w:rFonts w:asciiTheme="minorHAnsi" w:hAnsiTheme="minorHAnsi" w:cstheme="minorHAnsi"/>
                <w:sz w:val="20"/>
                <w:szCs w:val="20"/>
              </w:rPr>
              <w:t>30106458</w:t>
            </w:r>
          </w:p>
        </w:tc>
        <w:tc>
          <w:tcPr>
            <w:tcW w:w="3256" w:type="dxa"/>
            <w:tcBorders>
              <w:left w:val="single" w:sz="4" w:space="0" w:color="00000A"/>
            </w:tcBorders>
            <w:shd w:val="clear" w:color="auto" w:fill="FFFFFF"/>
            <w:vAlign w:val="center"/>
          </w:tcPr>
          <w:p w14:paraId="461B5A44" w14:textId="77777777" w:rsidR="00C47010" w:rsidRPr="004E4DF1" w:rsidRDefault="00C47010" w:rsidP="00EC018F">
            <w:pPr>
              <w:widowControl w:val="0"/>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PRUEBA PARA LA DETERMINACION DE BILIRRUBINA DIRECTA, METODO AUTOMATIZADO.</w:t>
            </w:r>
          </w:p>
        </w:tc>
        <w:tc>
          <w:tcPr>
            <w:tcW w:w="951" w:type="dxa"/>
            <w:tcBorders>
              <w:left w:val="single" w:sz="4" w:space="0" w:color="auto"/>
              <w:right w:val="single" w:sz="4" w:space="0" w:color="auto"/>
            </w:tcBorders>
          </w:tcPr>
          <w:p w14:paraId="2262B0B5"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ESPAÑA</w:t>
            </w:r>
          </w:p>
        </w:tc>
        <w:tc>
          <w:tcPr>
            <w:tcW w:w="1134" w:type="dxa"/>
            <w:tcBorders>
              <w:left w:val="single" w:sz="4" w:space="0" w:color="00000A"/>
            </w:tcBorders>
            <w:shd w:val="clear" w:color="auto" w:fill="auto"/>
            <w:vAlign w:val="center"/>
          </w:tcPr>
          <w:p w14:paraId="3F21C69A" w14:textId="77777777" w:rsidR="00C47010" w:rsidRPr="004E4DF1" w:rsidRDefault="00C47010" w:rsidP="00EC018F">
            <w:pPr>
              <w:widowControl w:val="0"/>
              <w:suppressLineNumbers/>
              <w:jc w:val="center"/>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4000</w:t>
            </w:r>
          </w:p>
        </w:tc>
        <w:tc>
          <w:tcPr>
            <w:tcW w:w="992" w:type="dxa"/>
            <w:tcBorders>
              <w:left w:val="single" w:sz="4" w:space="0" w:color="auto"/>
              <w:right w:val="single" w:sz="4" w:space="0" w:color="auto"/>
            </w:tcBorders>
            <w:vAlign w:val="center"/>
          </w:tcPr>
          <w:p w14:paraId="0DCCDA4A" w14:textId="77777777" w:rsidR="00C47010" w:rsidRPr="004E4DF1" w:rsidRDefault="00C47010" w:rsidP="00EC018F">
            <w:pPr>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C/U</w:t>
            </w:r>
          </w:p>
        </w:tc>
        <w:tc>
          <w:tcPr>
            <w:tcW w:w="906" w:type="dxa"/>
            <w:tcBorders>
              <w:left w:val="single" w:sz="4" w:space="0" w:color="auto"/>
              <w:right w:val="single" w:sz="4" w:space="0" w:color="auto"/>
            </w:tcBorders>
            <w:vAlign w:val="center"/>
          </w:tcPr>
          <w:p w14:paraId="06DF0248"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$0.45 </w:t>
            </w:r>
          </w:p>
        </w:tc>
        <w:tc>
          <w:tcPr>
            <w:tcW w:w="1262" w:type="dxa"/>
            <w:tcBorders>
              <w:left w:val="single" w:sz="4" w:space="0" w:color="auto"/>
            </w:tcBorders>
            <w:vAlign w:val="center"/>
          </w:tcPr>
          <w:p w14:paraId="34673CE1"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$1,800.00 </w:t>
            </w:r>
          </w:p>
        </w:tc>
      </w:tr>
      <w:tr w:rsidR="00C47010" w:rsidRPr="004E4DF1" w14:paraId="00B421EB" w14:textId="77777777" w:rsidTr="00EC018F">
        <w:trPr>
          <w:trHeight w:val="426"/>
          <w:jc w:val="center"/>
        </w:trPr>
        <w:tc>
          <w:tcPr>
            <w:tcW w:w="709" w:type="dxa"/>
            <w:tcBorders>
              <w:right w:val="single" w:sz="4" w:space="0" w:color="auto"/>
            </w:tcBorders>
            <w:vAlign w:val="center"/>
          </w:tcPr>
          <w:p w14:paraId="0210C96B"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hAnsiTheme="minorHAnsi" w:cstheme="minorHAnsi"/>
                <w:b/>
                <w:bCs/>
                <w:sz w:val="20"/>
                <w:szCs w:val="20"/>
              </w:rPr>
              <w:t>8</w:t>
            </w:r>
          </w:p>
        </w:tc>
        <w:tc>
          <w:tcPr>
            <w:tcW w:w="992" w:type="dxa"/>
            <w:tcBorders>
              <w:left w:val="single" w:sz="4" w:space="0" w:color="00000A"/>
            </w:tcBorders>
            <w:shd w:val="clear" w:color="auto" w:fill="FFFFFF"/>
            <w:vAlign w:val="center"/>
          </w:tcPr>
          <w:p w14:paraId="590BD008" w14:textId="77777777" w:rsidR="00C47010" w:rsidRPr="004E4DF1" w:rsidRDefault="00C47010" w:rsidP="00EC018F">
            <w:pPr>
              <w:widowControl w:val="0"/>
              <w:jc w:val="center"/>
              <w:textAlignment w:val="baseline"/>
              <w:rPr>
                <w:rFonts w:asciiTheme="minorHAnsi" w:hAnsiTheme="minorHAnsi" w:cstheme="minorHAnsi"/>
                <w:bCs/>
                <w:kern w:val="1"/>
                <w:sz w:val="20"/>
                <w:szCs w:val="20"/>
                <w:lang w:bidi="hi-IN"/>
              </w:rPr>
            </w:pPr>
            <w:r w:rsidRPr="004E4DF1">
              <w:rPr>
                <w:rFonts w:asciiTheme="minorHAnsi" w:hAnsiTheme="minorHAnsi" w:cstheme="minorHAnsi"/>
                <w:sz w:val="20"/>
                <w:szCs w:val="20"/>
              </w:rPr>
              <w:t>30106468</w:t>
            </w:r>
          </w:p>
        </w:tc>
        <w:tc>
          <w:tcPr>
            <w:tcW w:w="3256" w:type="dxa"/>
            <w:tcBorders>
              <w:left w:val="single" w:sz="4" w:space="0" w:color="00000A"/>
            </w:tcBorders>
            <w:shd w:val="clear" w:color="auto" w:fill="FFFFFF"/>
            <w:vAlign w:val="center"/>
          </w:tcPr>
          <w:p w14:paraId="3538ABA9" w14:textId="77777777" w:rsidR="00C47010" w:rsidRPr="004E4DF1" w:rsidRDefault="00C47010" w:rsidP="00EC018F">
            <w:pPr>
              <w:widowControl w:val="0"/>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PRUEBA PARA LA DETERMINACION DE BILIRRUBINA TOTAL, METODO AUTOMATIZADO.</w:t>
            </w:r>
          </w:p>
        </w:tc>
        <w:tc>
          <w:tcPr>
            <w:tcW w:w="951" w:type="dxa"/>
            <w:tcBorders>
              <w:left w:val="single" w:sz="4" w:space="0" w:color="auto"/>
              <w:right w:val="single" w:sz="4" w:space="0" w:color="auto"/>
            </w:tcBorders>
          </w:tcPr>
          <w:p w14:paraId="5A1E3A53"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ESPAÑA</w:t>
            </w:r>
          </w:p>
        </w:tc>
        <w:tc>
          <w:tcPr>
            <w:tcW w:w="1134" w:type="dxa"/>
            <w:tcBorders>
              <w:left w:val="single" w:sz="4" w:space="0" w:color="00000A"/>
            </w:tcBorders>
            <w:shd w:val="clear" w:color="auto" w:fill="auto"/>
            <w:vAlign w:val="center"/>
          </w:tcPr>
          <w:p w14:paraId="54B06A60" w14:textId="77777777" w:rsidR="00C47010" w:rsidRPr="004E4DF1" w:rsidRDefault="00C47010" w:rsidP="00EC018F">
            <w:pPr>
              <w:widowControl w:val="0"/>
              <w:suppressLineNumbers/>
              <w:jc w:val="center"/>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4000</w:t>
            </w:r>
          </w:p>
        </w:tc>
        <w:tc>
          <w:tcPr>
            <w:tcW w:w="992" w:type="dxa"/>
            <w:tcBorders>
              <w:left w:val="single" w:sz="4" w:space="0" w:color="auto"/>
              <w:right w:val="single" w:sz="4" w:space="0" w:color="auto"/>
            </w:tcBorders>
            <w:vAlign w:val="center"/>
          </w:tcPr>
          <w:p w14:paraId="0EEDD81E" w14:textId="77777777" w:rsidR="00C47010" w:rsidRPr="004E4DF1" w:rsidRDefault="00C47010" w:rsidP="00EC018F">
            <w:pPr>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C/U</w:t>
            </w:r>
          </w:p>
        </w:tc>
        <w:tc>
          <w:tcPr>
            <w:tcW w:w="906" w:type="dxa"/>
            <w:tcBorders>
              <w:left w:val="single" w:sz="4" w:space="0" w:color="auto"/>
              <w:right w:val="single" w:sz="4" w:space="0" w:color="auto"/>
            </w:tcBorders>
            <w:vAlign w:val="center"/>
          </w:tcPr>
          <w:p w14:paraId="5588B84F"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$0.45 </w:t>
            </w:r>
          </w:p>
        </w:tc>
        <w:tc>
          <w:tcPr>
            <w:tcW w:w="1262" w:type="dxa"/>
            <w:tcBorders>
              <w:left w:val="single" w:sz="4" w:space="0" w:color="auto"/>
            </w:tcBorders>
            <w:vAlign w:val="center"/>
          </w:tcPr>
          <w:p w14:paraId="79139E7D"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$1,800.00 </w:t>
            </w:r>
          </w:p>
        </w:tc>
      </w:tr>
      <w:tr w:rsidR="00C47010" w:rsidRPr="004E4DF1" w14:paraId="2F776733" w14:textId="77777777" w:rsidTr="00EC018F">
        <w:trPr>
          <w:trHeight w:val="426"/>
          <w:jc w:val="center"/>
        </w:trPr>
        <w:tc>
          <w:tcPr>
            <w:tcW w:w="709" w:type="dxa"/>
            <w:tcBorders>
              <w:right w:val="single" w:sz="4" w:space="0" w:color="auto"/>
            </w:tcBorders>
            <w:vAlign w:val="center"/>
          </w:tcPr>
          <w:p w14:paraId="1985D544"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hAnsiTheme="minorHAnsi" w:cstheme="minorHAnsi"/>
                <w:b/>
                <w:bCs/>
                <w:sz w:val="20"/>
                <w:szCs w:val="20"/>
              </w:rPr>
              <w:t>9</w:t>
            </w:r>
          </w:p>
        </w:tc>
        <w:tc>
          <w:tcPr>
            <w:tcW w:w="992" w:type="dxa"/>
            <w:tcBorders>
              <w:left w:val="single" w:sz="4" w:space="0" w:color="00000A"/>
            </w:tcBorders>
            <w:shd w:val="clear" w:color="auto" w:fill="FFFFFF"/>
            <w:vAlign w:val="center"/>
          </w:tcPr>
          <w:p w14:paraId="3E536194" w14:textId="77777777" w:rsidR="00C47010" w:rsidRPr="004E4DF1" w:rsidRDefault="00C47010" w:rsidP="00EC018F">
            <w:pPr>
              <w:widowControl w:val="0"/>
              <w:jc w:val="center"/>
              <w:textAlignment w:val="baseline"/>
              <w:rPr>
                <w:rFonts w:asciiTheme="minorHAnsi" w:hAnsiTheme="minorHAnsi" w:cstheme="minorHAnsi"/>
                <w:bCs/>
                <w:kern w:val="1"/>
                <w:sz w:val="20"/>
                <w:szCs w:val="20"/>
                <w:lang w:bidi="hi-IN"/>
              </w:rPr>
            </w:pPr>
            <w:r w:rsidRPr="004E4DF1">
              <w:rPr>
                <w:rFonts w:asciiTheme="minorHAnsi" w:hAnsiTheme="minorHAnsi" w:cstheme="minorHAnsi"/>
                <w:sz w:val="20"/>
                <w:szCs w:val="20"/>
              </w:rPr>
              <w:t>30106522</w:t>
            </w:r>
          </w:p>
        </w:tc>
        <w:tc>
          <w:tcPr>
            <w:tcW w:w="3256" w:type="dxa"/>
            <w:tcBorders>
              <w:left w:val="single" w:sz="4" w:space="0" w:color="00000A"/>
            </w:tcBorders>
            <w:shd w:val="clear" w:color="auto" w:fill="FFFFFF"/>
            <w:vAlign w:val="center"/>
          </w:tcPr>
          <w:p w14:paraId="1FD341DF" w14:textId="77777777" w:rsidR="00C47010" w:rsidRPr="004E4DF1" w:rsidRDefault="00C47010" w:rsidP="00EC018F">
            <w:pPr>
              <w:widowControl w:val="0"/>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PRUEBA PARA LA DETERMINACION DE DESHIDROGENASA LACTICA (LDH), METODO AUTOMATIZADO.</w:t>
            </w:r>
          </w:p>
        </w:tc>
        <w:tc>
          <w:tcPr>
            <w:tcW w:w="951" w:type="dxa"/>
            <w:tcBorders>
              <w:left w:val="single" w:sz="4" w:space="0" w:color="auto"/>
              <w:right w:val="single" w:sz="4" w:space="0" w:color="auto"/>
            </w:tcBorders>
          </w:tcPr>
          <w:p w14:paraId="0692D4BE"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ESPAÑA</w:t>
            </w:r>
          </w:p>
        </w:tc>
        <w:tc>
          <w:tcPr>
            <w:tcW w:w="1134" w:type="dxa"/>
            <w:tcBorders>
              <w:left w:val="single" w:sz="4" w:space="0" w:color="00000A"/>
            </w:tcBorders>
            <w:shd w:val="clear" w:color="auto" w:fill="auto"/>
            <w:vAlign w:val="center"/>
          </w:tcPr>
          <w:p w14:paraId="49F83080" w14:textId="77777777" w:rsidR="00C47010" w:rsidRPr="004E4DF1" w:rsidRDefault="00C47010" w:rsidP="00EC018F">
            <w:pPr>
              <w:widowControl w:val="0"/>
              <w:suppressLineNumbers/>
              <w:jc w:val="center"/>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4000</w:t>
            </w:r>
          </w:p>
        </w:tc>
        <w:tc>
          <w:tcPr>
            <w:tcW w:w="992" w:type="dxa"/>
            <w:tcBorders>
              <w:left w:val="single" w:sz="4" w:space="0" w:color="auto"/>
              <w:right w:val="single" w:sz="4" w:space="0" w:color="auto"/>
            </w:tcBorders>
            <w:vAlign w:val="center"/>
          </w:tcPr>
          <w:p w14:paraId="5169702C" w14:textId="77777777" w:rsidR="00C47010" w:rsidRPr="004E4DF1" w:rsidRDefault="00C47010" w:rsidP="00EC018F">
            <w:pPr>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C/U</w:t>
            </w:r>
          </w:p>
        </w:tc>
        <w:tc>
          <w:tcPr>
            <w:tcW w:w="906" w:type="dxa"/>
            <w:tcBorders>
              <w:left w:val="single" w:sz="4" w:space="0" w:color="auto"/>
              <w:right w:val="single" w:sz="4" w:space="0" w:color="auto"/>
            </w:tcBorders>
            <w:vAlign w:val="center"/>
          </w:tcPr>
          <w:p w14:paraId="5501215F"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$0.45 </w:t>
            </w:r>
          </w:p>
        </w:tc>
        <w:tc>
          <w:tcPr>
            <w:tcW w:w="1262" w:type="dxa"/>
            <w:tcBorders>
              <w:left w:val="single" w:sz="4" w:space="0" w:color="auto"/>
            </w:tcBorders>
            <w:vAlign w:val="center"/>
          </w:tcPr>
          <w:p w14:paraId="276A2E1A"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$1,800.00 </w:t>
            </w:r>
          </w:p>
        </w:tc>
      </w:tr>
      <w:tr w:rsidR="00C47010" w:rsidRPr="004E4DF1" w14:paraId="358EC7F2" w14:textId="77777777" w:rsidTr="00EC018F">
        <w:trPr>
          <w:trHeight w:val="426"/>
          <w:jc w:val="center"/>
        </w:trPr>
        <w:tc>
          <w:tcPr>
            <w:tcW w:w="709" w:type="dxa"/>
            <w:tcBorders>
              <w:right w:val="single" w:sz="4" w:space="0" w:color="auto"/>
            </w:tcBorders>
            <w:vAlign w:val="center"/>
          </w:tcPr>
          <w:p w14:paraId="12BEDB82"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hAnsiTheme="minorHAnsi" w:cstheme="minorHAnsi"/>
                <w:b/>
                <w:bCs/>
                <w:sz w:val="20"/>
                <w:szCs w:val="20"/>
              </w:rPr>
              <w:t>10</w:t>
            </w:r>
          </w:p>
        </w:tc>
        <w:tc>
          <w:tcPr>
            <w:tcW w:w="992" w:type="dxa"/>
            <w:tcBorders>
              <w:left w:val="single" w:sz="4" w:space="0" w:color="00000A"/>
            </w:tcBorders>
            <w:shd w:val="clear" w:color="auto" w:fill="FFFFFF"/>
            <w:vAlign w:val="center"/>
          </w:tcPr>
          <w:p w14:paraId="3EF7C4BF" w14:textId="77777777" w:rsidR="00C47010" w:rsidRPr="004E4DF1" w:rsidRDefault="00C47010" w:rsidP="00EC018F">
            <w:pPr>
              <w:widowControl w:val="0"/>
              <w:jc w:val="center"/>
              <w:textAlignment w:val="baseline"/>
              <w:rPr>
                <w:rFonts w:asciiTheme="minorHAnsi" w:hAnsiTheme="minorHAnsi" w:cstheme="minorHAnsi"/>
                <w:bCs/>
                <w:kern w:val="1"/>
                <w:sz w:val="20"/>
                <w:szCs w:val="20"/>
                <w:lang w:bidi="hi-IN"/>
              </w:rPr>
            </w:pPr>
            <w:r w:rsidRPr="004E4DF1">
              <w:rPr>
                <w:rFonts w:asciiTheme="minorHAnsi" w:hAnsiTheme="minorHAnsi" w:cstheme="minorHAnsi"/>
                <w:sz w:val="20"/>
                <w:szCs w:val="20"/>
              </w:rPr>
              <w:t>30106656</w:t>
            </w:r>
          </w:p>
        </w:tc>
        <w:tc>
          <w:tcPr>
            <w:tcW w:w="3256" w:type="dxa"/>
            <w:tcBorders>
              <w:left w:val="single" w:sz="4" w:space="0" w:color="00000A"/>
            </w:tcBorders>
            <w:shd w:val="clear" w:color="auto" w:fill="FFFFFF"/>
            <w:vAlign w:val="center"/>
          </w:tcPr>
          <w:p w14:paraId="4243A7E8" w14:textId="77777777" w:rsidR="00C47010" w:rsidRPr="004E4DF1" w:rsidRDefault="00C47010" w:rsidP="00EC018F">
            <w:pPr>
              <w:widowControl w:val="0"/>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PRUEBA PARA LA DETERMINACION DE PROTEINA C REACTIVA (PCR), METODO AUTOMATIZADO.</w:t>
            </w:r>
          </w:p>
        </w:tc>
        <w:tc>
          <w:tcPr>
            <w:tcW w:w="951" w:type="dxa"/>
            <w:tcBorders>
              <w:left w:val="single" w:sz="4" w:space="0" w:color="auto"/>
              <w:right w:val="single" w:sz="4" w:space="0" w:color="auto"/>
            </w:tcBorders>
          </w:tcPr>
          <w:p w14:paraId="388D44ED"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ESPAÑA</w:t>
            </w:r>
          </w:p>
        </w:tc>
        <w:tc>
          <w:tcPr>
            <w:tcW w:w="1134" w:type="dxa"/>
            <w:tcBorders>
              <w:left w:val="single" w:sz="4" w:space="0" w:color="00000A"/>
            </w:tcBorders>
            <w:shd w:val="clear" w:color="auto" w:fill="auto"/>
            <w:vAlign w:val="center"/>
          </w:tcPr>
          <w:p w14:paraId="1E9A032E" w14:textId="77777777" w:rsidR="00C47010" w:rsidRPr="004E4DF1" w:rsidRDefault="00C47010" w:rsidP="00EC018F">
            <w:pPr>
              <w:widowControl w:val="0"/>
              <w:suppressLineNumbers/>
              <w:jc w:val="center"/>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4000</w:t>
            </w:r>
          </w:p>
        </w:tc>
        <w:tc>
          <w:tcPr>
            <w:tcW w:w="992" w:type="dxa"/>
            <w:tcBorders>
              <w:left w:val="single" w:sz="4" w:space="0" w:color="auto"/>
              <w:right w:val="single" w:sz="4" w:space="0" w:color="auto"/>
            </w:tcBorders>
            <w:vAlign w:val="center"/>
          </w:tcPr>
          <w:p w14:paraId="1578AF57" w14:textId="77777777" w:rsidR="00C47010" w:rsidRPr="004E4DF1" w:rsidRDefault="00C47010" w:rsidP="00EC018F">
            <w:pPr>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C/U</w:t>
            </w:r>
          </w:p>
        </w:tc>
        <w:tc>
          <w:tcPr>
            <w:tcW w:w="906" w:type="dxa"/>
            <w:tcBorders>
              <w:left w:val="single" w:sz="4" w:space="0" w:color="auto"/>
              <w:right w:val="single" w:sz="4" w:space="0" w:color="auto"/>
            </w:tcBorders>
            <w:vAlign w:val="center"/>
          </w:tcPr>
          <w:p w14:paraId="51EB55DA"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$0.75 </w:t>
            </w:r>
          </w:p>
        </w:tc>
        <w:tc>
          <w:tcPr>
            <w:tcW w:w="1262" w:type="dxa"/>
            <w:tcBorders>
              <w:left w:val="single" w:sz="4" w:space="0" w:color="auto"/>
            </w:tcBorders>
            <w:vAlign w:val="center"/>
          </w:tcPr>
          <w:p w14:paraId="4C495D58"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$3,000.00 </w:t>
            </w:r>
          </w:p>
        </w:tc>
      </w:tr>
    </w:tbl>
    <w:p w14:paraId="246DDCFC" w14:textId="17E3172C" w:rsidR="00A54C62" w:rsidRDefault="00A54C62" w:rsidP="00DA205B">
      <w:pPr>
        <w:tabs>
          <w:tab w:val="left" w:pos="-720"/>
        </w:tabs>
        <w:spacing w:line="360" w:lineRule="auto"/>
        <w:jc w:val="both"/>
        <w:rPr>
          <w:rFonts w:asciiTheme="minorHAnsi" w:hAnsiTheme="minorHAnsi" w:cstheme="minorHAnsi"/>
          <w:sz w:val="20"/>
          <w:szCs w:val="20"/>
          <w:lang w:val="es-MX" w:eastAsia="es-SV"/>
        </w:rPr>
      </w:pPr>
    </w:p>
    <w:p w14:paraId="7DFCA722" w14:textId="77777777" w:rsidR="00540B18" w:rsidRPr="004E4DF1" w:rsidRDefault="00540B18" w:rsidP="00DA205B">
      <w:pPr>
        <w:tabs>
          <w:tab w:val="left" w:pos="-720"/>
        </w:tabs>
        <w:spacing w:line="360" w:lineRule="auto"/>
        <w:jc w:val="both"/>
        <w:rPr>
          <w:rFonts w:asciiTheme="minorHAnsi" w:hAnsiTheme="minorHAnsi" w:cstheme="minorHAnsi"/>
          <w:sz w:val="20"/>
          <w:szCs w:val="20"/>
          <w:lang w:val="es-MX" w:eastAsia="es-SV"/>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992"/>
        <w:gridCol w:w="3256"/>
        <w:gridCol w:w="951"/>
        <w:gridCol w:w="1134"/>
        <w:gridCol w:w="992"/>
        <w:gridCol w:w="906"/>
        <w:gridCol w:w="1262"/>
      </w:tblGrid>
      <w:tr w:rsidR="00C47010" w:rsidRPr="004E4DF1" w14:paraId="63B6D1ED" w14:textId="77777777" w:rsidTr="00EC018F">
        <w:trPr>
          <w:trHeight w:val="426"/>
          <w:jc w:val="center"/>
        </w:trPr>
        <w:tc>
          <w:tcPr>
            <w:tcW w:w="10202" w:type="dxa"/>
            <w:gridSpan w:val="8"/>
            <w:vAlign w:val="center"/>
          </w:tcPr>
          <w:p w14:paraId="5995D26F" w14:textId="77777777" w:rsidR="00C47010" w:rsidRPr="004E4DF1" w:rsidRDefault="00C47010" w:rsidP="00EC018F">
            <w:pPr>
              <w:spacing w:after="120"/>
              <w:jc w:val="center"/>
              <w:rPr>
                <w:rFonts w:asciiTheme="minorHAnsi" w:eastAsia="Times New Roman" w:hAnsiTheme="minorHAnsi" w:cstheme="minorHAnsi"/>
                <w:sz w:val="20"/>
                <w:szCs w:val="20"/>
              </w:rPr>
            </w:pPr>
            <w:r w:rsidRPr="004E4DF1">
              <w:rPr>
                <w:rFonts w:asciiTheme="minorHAnsi" w:hAnsiTheme="minorHAnsi" w:cstheme="minorHAnsi"/>
                <w:b/>
                <w:bCs/>
                <w:i/>
                <w:kern w:val="1"/>
                <w:sz w:val="20"/>
                <w:szCs w:val="20"/>
                <w:lang w:val="es-ES" w:eastAsia="es-ES" w:bidi="hi-IN"/>
              </w:rPr>
              <w:t>PRUEBAS DE HEMOSTASIA PARA LA DETERMINACION EN EQUIPO AUTOMATIZADO</w:t>
            </w:r>
            <w:r w:rsidRPr="004E4DF1">
              <w:rPr>
                <w:rFonts w:asciiTheme="minorHAnsi" w:hAnsiTheme="minorHAnsi" w:cstheme="minorHAnsi"/>
                <w:b/>
                <w:bCs/>
                <w:kern w:val="1"/>
                <w:sz w:val="20"/>
                <w:szCs w:val="20"/>
                <w:lang w:val="es-ES" w:eastAsia="es-ES" w:bidi="hi-IN"/>
              </w:rPr>
              <w:t>.</w:t>
            </w:r>
          </w:p>
        </w:tc>
      </w:tr>
      <w:tr w:rsidR="00C47010" w:rsidRPr="004E4DF1" w14:paraId="58963E55" w14:textId="77777777" w:rsidTr="00EC018F">
        <w:trPr>
          <w:trHeight w:val="426"/>
          <w:jc w:val="center"/>
        </w:trPr>
        <w:tc>
          <w:tcPr>
            <w:tcW w:w="709" w:type="dxa"/>
            <w:tcBorders>
              <w:right w:val="single" w:sz="4" w:space="0" w:color="auto"/>
            </w:tcBorders>
            <w:vAlign w:val="center"/>
          </w:tcPr>
          <w:p w14:paraId="77A0569F"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hAnsiTheme="minorHAnsi" w:cstheme="minorHAnsi"/>
                <w:b/>
                <w:bCs/>
                <w:sz w:val="20"/>
                <w:szCs w:val="20"/>
              </w:rPr>
              <w:t>11</w:t>
            </w:r>
          </w:p>
        </w:tc>
        <w:tc>
          <w:tcPr>
            <w:tcW w:w="992" w:type="dxa"/>
            <w:tcBorders>
              <w:left w:val="single" w:sz="4" w:space="0" w:color="00000A"/>
            </w:tcBorders>
            <w:shd w:val="clear" w:color="auto" w:fill="FFFFFF"/>
            <w:vAlign w:val="center"/>
          </w:tcPr>
          <w:p w14:paraId="5D2816AF" w14:textId="77777777" w:rsidR="00C47010" w:rsidRPr="004E4DF1" w:rsidRDefault="00C47010" w:rsidP="00EC018F">
            <w:pPr>
              <w:widowControl w:val="0"/>
              <w:jc w:val="center"/>
              <w:textAlignment w:val="baseline"/>
              <w:rPr>
                <w:rFonts w:asciiTheme="minorHAnsi" w:hAnsiTheme="minorHAnsi" w:cstheme="minorHAnsi"/>
                <w:bCs/>
                <w:kern w:val="1"/>
                <w:sz w:val="20"/>
                <w:szCs w:val="20"/>
                <w:lang w:bidi="hi-IN"/>
              </w:rPr>
            </w:pPr>
            <w:r w:rsidRPr="004E4DF1">
              <w:rPr>
                <w:rFonts w:asciiTheme="minorHAnsi" w:hAnsiTheme="minorHAnsi" w:cstheme="minorHAnsi"/>
                <w:sz w:val="20"/>
                <w:szCs w:val="20"/>
              </w:rPr>
              <w:t>30106300</w:t>
            </w:r>
          </w:p>
        </w:tc>
        <w:tc>
          <w:tcPr>
            <w:tcW w:w="3256" w:type="dxa"/>
            <w:tcBorders>
              <w:left w:val="single" w:sz="4" w:space="0" w:color="00000A"/>
            </w:tcBorders>
            <w:shd w:val="clear" w:color="auto" w:fill="FFFFFF"/>
            <w:vAlign w:val="center"/>
          </w:tcPr>
          <w:p w14:paraId="65FB1A67" w14:textId="77777777" w:rsidR="00C47010" w:rsidRPr="004E4DF1" w:rsidRDefault="00C47010" w:rsidP="00EC018F">
            <w:pPr>
              <w:widowControl w:val="0"/>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PRUEBA PARA DETERMINACION DE TIEMPO DE PROTOMBINA (TP) CON INDICE DE SENSIBILIDAD INTERNACIONAL DE (1.0 - 1.2), METODO AUTOMATIZADO.</w:t>
            </w:r>
          </w:p>
        </w:tc>
        <w:tc>
          <w:tcPr>
            <w:tcW w:w="951" w:type="dxa"/>
            <w:tcBorders>
              <w:left w:val="single" w:sz="4" w:space="0" w:color="auto"/>
              <w:right w:val="single" w:sz="4" w:space="0" w:color="auto"/>
            </w:tcBorders>
          </w:tcPr>
          <w:p w14:paraId="6D30D1A8"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ESPAÑA</w:t>
            </w:r>
          </w:p>
        </w:tc>
        <w:tc>
          <w:tcPr>
            <w:tcW w:w="1134" w:type="dxa"/>
            <w:tcBorders>
              <w:left w:val="single" w:sz="4" w:space="0" w:color="00000A"/>
            </w:tcBorders>
            <w:shd w:val="clear" w:color="auto" w:fill="auto"/>
            <w:vAlign w:val="center"/>
          </w:tcPr>
          <w:p w14:paraId="04E81DFC" w14:textId="77777777" w:rsidR="00C47010" w:rsidRPr="004E4DF1" w:rsidRDefault="00C47010" w:rsidP="00EC018F">
            <w:pPr>
              <w:widowControl w:val="0"/>
              <w:suppressLineNumbers/>
              <w:jc w:val="center"/>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1000</w:t>
            </w:r>
          </w:p>
        </w:tc>
        <w:tc>
          <w:tcPr>
            <w:tcW w:w="992" w:type="dxa"/>
            <w:tcBorders>
              <w:left w:val="single" w:sz="4" w:space="0" w:color="auto"/>
              <w:right w:val="single" w:sz="4" w:space="0" w:color="auto"/>
            </w:tcBorders>
            <w:vAlign w:val="center"/>
          </w:tcPr>
          <w:p w14:paraId="57D2FB14" w14:textId="77777777" w:rsidR="00C47010" w:rsidRPr="004E4DF1" w:rsidRDefault="00C47010" w:rsidP="00EC018F">
            <w:pPr>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C/U</w:t>
            </w:r>
          </w:p>
        </w:tc>
        <w:tc>
          <w:tcPr>
            <w:tcW w:w="906" w:type="dxa"/>
            <w:tcBorders>
              <w:left w:val="single" w:sz="4" w:space="0" w:color="auto"/>
              <w:right w:val="single" w:sz="4" w:space="0" w:color="auto"/>
            </w:tcBorders>
            <w:vAlign w:val="center"/>
          </w:tcPr>
          <w:p w14:paraId="53F70063"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$1.05 </w:t>
            </w:r>
          </w:p>
        </w:tc>
        <w:tc>
          <w:tcPr>
            <w:tcW w:w="1262" w:type="dxa"/>
            <w:tcBorders>
              <w:left w:val="single" w:sz="4" w:space="0" w:color="auto"/>
            </w:tcBorders>
            <w:vAlign w:val="center"/>
          </w:tcPr>
          <w:p w14:paraId="45D6B2CD"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$1,050.00 </w:t>
            </w:r>
          </w:p>
        </w:tc>
      </w:tr>
      <w:tr w:rsidR="00C47010" w:rsidRPr="004E4DF1" w14:paraId="574E1B7B" w14:textId="77777777" w:rsidTr="00EC018F">
        <w:trPr>
          <w:trHeight w:val="426"/>
          <w:jc w:val="center"/>
        </w:trPr>
        <w:tc>
          <w:tcPr>
            <w:tcW w:w="709" w:type="dxa"/>
            <w:tcBorders>
              <w:right w:val="single" w:sz="4" w:space="0" w:color="auto"/>
            </w:tcBorders>
            <w:vAlign w:val="center"/>
          </w:tcPr>
          <w:p w14:paraId="16E2373F"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hAnsiTheme="minorHAnsi" w:cstheme="minorHAnsi"/>
                <w:b/>
                <w:bCs/>
                <w:sz w:val="20"/>
                <w:szCs w:val="20"/>
              </w:rPr>
              <w:t>12</w:t>
            </w:r>
          </w:p>
        </w:tc>
        <w:tc>
          <w:tcPr>
            <w:tcW w:w="992" w:type="dxa"/>
            <w:tcBorders>
              <w:left w:val="single" w:sz="4" w:space="0" w:color="00000A"/>
            </w:tcBorders>
            <w:shd w:val="clear" w:color="auto" w:fill="FFFFFF"/>
            <w:vAlign w:val="center"/>
          </w:tcPr>
          <w:p w14:paraId="7F6E22BB" w14:textId="77777777" w:rsidR="00C47010" w:rsidRPr="004E4DF1" w:rsidRDefault="00C47010" w:rsidP="00EC018F">
            <w:pPr>
              <w:widowControl w:val="0"/>
              <w:jc w:val="center"/>
              <w:textAlignment w:val="baseline"/>
              <w:rPr>
                <w:rFonts w:asciiTheme="minorHAnsi" w:hAnsiTheme="minorHAnsi" w:cstheme="minorHAnsi"/>
                <w:bCs/>
                <w:kern w:val="1"/>
                <w:sz w:val="20"/>
                <w:szCs w:val="20"/>
                <w:lang w:bidi="hi-IN"/>
              </w:rPr>
            </w:pPr>
            <w:r w:rsidRPr="004E4DF1">
              <w:rPr>
                <w:rFonts w:asciiTheme="minorHAnsi" w:hAnsiTheme="minorHAnsi" w:cstheme="minorHAnsi"/>
                <w:sz w:val="20"/>
                <w:szCs w:val="20"/>
              </w:rPr>
              <w:t>30106310</w:t>
            </w:r>
          </w:p>
        </w:tc>
        <w:tc>
          <w:tcPr>
            <w:tcW w:w="3256" w:type="dxa"/>
            <w:tcBorders>
              <w:left w:val="single" w:sz="4" w:space="0" w:color="00000A"/>
            </w:tcBorders>
            <w:shd w:val="clear" w:color="auto" w:fill="FFFFFF"/>
            <w:vAlign w:val="center"/>
          </w:tcPr>
          <w:p w14:paraId="3F375EA3" w14:textId="77777777" w:rsidR="00C47010" w:rsidRPr="004E4DF1" w:rsidRDefault="00C47010" w:rsidP="00EC018F">
            <w:pPr>
              <w:widowControl w:val="0"/>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PRUEBA PARA DETERMINACION DE TIEMPO DE TROMBOPLASTINA PARCIAL ACTIVADO (TTP), METODO AUTOMATIZADO.</w:t>
            </w:r>
          </w:p>
        </w:tc>
        <w:tc>
          <w:tcPr>
            <w:tcW w:w="951" w:type="dxa"/>
            <w:tcBorders>
              <w:left w:val="single" w:sz="4" w:space="0" w:color="auto"/>
              <w:right w:val="single" w:sz="4" w:space="0" w:color="auto"/>
            </w:tcBorders>
          </w:tcPr>
          <w:p w14:paraId="4A36730C"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ESPAÑA</w:t>
            </w:r>
          </w:p>
        </w:tc>
        <w:tc>
          <w:tcPr>
            <w:tcW w:w="1134" w:type="dxa"/>
            <w:tcBorders>
              <w:left w:val="single" w:sz="4" w:space="0" w:color="00000A"/>
            </w:tcBorders>
            <w:shd w:val="clear" w:color="auto" w:fill="auto"/>
            <w:vAlign w:val="center"/>
          </w:tcPr>
          <w:p w14:paraId="25E8796A" w14:textId="77777777" w:rsidR="00C47010" w:rsidRPr="004E4DF1" w:rsidRDefault="00C47010" w:rsidP="00EC018F">
            <w:pPr>
              <w:widowControl w:val="0"/>
              <w:suppressLineNumbers/>
              <w:jc w:val="center"/>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1000</w:t>
            </w:r>
          </w:p>
        </w:tc>
        <w:tc>
          <w:tcPr>
            <w:tcW w:w="992" w:type="dxa"/>
            <w:tcBorders>
              <w:left w:val="single" w:sz="4" w:space="0" w:color="auto"/>
              <w:right w:val="single" w:sz="4" w:space="0" w:color="auto"/>
            </w:tcBorders>
            <w:vAlign w:val="center"/>
          </w:tcPr>
          <w:p w14:paraId="62869A1E" w14:textId="77777777" w:rsidR="00C47010" w:rsidRPr="004E4DF1" w:rsidRDefault="00C47010" w:rsidP="00EC018F">
            <w:pPr>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C/U</w:t>
            </w:r>
          </w:p>
        </w:tc>
        <w:tc>
          <w:tcPr>
            <w:tcW w:w="906" w:type="dxa"/>
            <w:tcBorders>
              <w:left w:val="single" w:sz="4" w:space="0" w:color="auto"/>
              <w:right w:val="single" w:sz="4" w:space="0" w:color="auto"/>
            </w:tcBorders>
            <w:vAlign w:val="center"/>
          </w:tcPr>
          <w:p w14:paraId="60D35D18"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$1.05 </w:t>
            </w:r>
          </w:p>
        </w:tc>
        <w:tc>
          <w:tcPr>
            <w:tcW w:w="1262" w:type="dxa"/>
            <w:tcBorders>
              <w:left w:val="single" w:sz="4" w:space="0" w:color="auto"/>
            </w:tcBorders>
            <w:vAlign w:val="center"/>
          </w:tcPr>
          <w:p w14:paraId="27A746A6"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$1,050.00 </w:t>
            </w:r>
          </w:p>
        </w:tc>
      </w:tr>
      <w:tr w:rsidR="00C47010" w:rsidRPr="004E4DF1" w14:paraId="54079732" w14:textId="77777777" w:rsidTr="00EC018F">
        <w:trPr>
          <w:trHeight w:val="426"/>
          <w:jc w:val="center"/>
        </w:trPr>
        <w:tc>
          <w:tcPr>
            <w:tcW w:w="709" w:type="dxa"/>
            <w:tcBorders>
              <w:right w:val="single" w:sz="4" w:space="0" w:color="auto"/>
            </w:tcBorders>
            <w:vAlign w:val="center"/>
          </w:tcPr>
          <w:p w14:paraId="6A811AF8"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hAnsiTheme="minorHAnsi" w:cstheme="minorHAnsi"/>
                <w:b/>
                <w:bCs/>
                <w:sz w:val="20"/>
                <w:szCs w:val="20"/>
              </w:rPr>
              <w:t>13</w:t>
            </w:r>
          </w:p>
        </w:tc>
        <w:tc>
          <w:tcPr>
            <w:tcW w:w="992" w:type="dxa"/>
            <w:tcBorders>
              <w:left w:val="single" w:sz="4" w:space="0" w:color="00000A"/>
            </w:tcBorders>
            <w:shd w:val="clear" w:color="auto" w:fill="FFFFFF"/>
            <w:vAlign w:val="center"/>
          </w:tcPr>
          <w:p w14:paraId="75F47B66" w14:textId="77777777" w:rsidR="00C47010" w:rsidRPr="004E4DF1" w:rsidRDefault="00C47010" w:rsidP="00EC018F">
            <w:pPr>
              <w:widowControl w:val="0"/>
              <w:jc w:val="center"/>
              <w:textAlignment w:val="baseline"/>
              <w:rPr>
                <w:rFonts w:asciiTheme="minorHAnsi" w:hAnsiTheme="minorHAnsi" w:cstheme="minorHAnsi"/>
                <w:bCs/>
                <w:kern w:val="1"/>
                <w:sz w:val="20"/>
                <w:szCs w:val="20"/>
                <w:lang w:bidi="hi-IN"/>
              </w:rPr>
            </w:pPr>
            <w:r w:rsidRPr="004E4DF1">
              <w:rPr>
                <w:rFonts w:asciiTheme="minorHAnsi" w:hAnsiTheme="minorHAnsi" w:cstheme="minorHAnsi"/>
                <w:sz w:val="20"/>
                <w:szCs w:val="20"/>
              </w:rPr>
              <w:t>30106070</w:t>
            </w:r>
          </w:p>
        </w:tc>
        <w:tc>
          <w:tcPr>
            <w:tcW w:w="3256" w:type="dxa"/>
            <w:tcBorders>
              <w:left w:val="single" w:sz="4" w:space="0" w:color="00000A"/>
            </w:tcBorders>
            <w:shd w:val="clear" w:color="auto" w:fill="FFFFFF"/>
            <w:vAlign w:val="center"/>
          </w:tcPr>
          <w:p w14:paraId="3F2EFA0E" w14:textId="77777777" w:rsidR="00C47010" w:rsidRPr="004E4DF1" w:rsidRDefault="00C47010" w:rsidP="00EC018F">
            <w:pPr>
              <w:widowControl w:val="0"/>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PRUEBA DE PRODUCTOS DE GRADACION DE FIBRINOGENO, METODO AUTOMATIZADO</w:t>
            </w:r>
          </w:p>
        </w:tc>
        <w:tc>
          <w:tcPr>
            <w:tcW w:w="951" w:type="dxa"/>
            <w:tcBorders>
              <w:left w:val="single" w:sz="4" w:space="0" w:color="auto"/>
              <w:right w:val="single" w:sz="4" w:space="0" w:color="auto"/>
            </w:tcBorders>
          </w:tcPr>
          <w:p w14:paraId="083BCAA0"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ESPAÑA</w:t>
            </w:r>
          </w:p>
        </w:tc>
        <w:tc>
          <w:tcPr>
            <w:tcW w:w="1134" w:type="dxa"/>
            <w:tcBorders>
              <w:left w:val="single" w:sz="4" w:space="0" w:color="00000A"/>
            </w:tcBorders>
            <w:shd w:val="clear" w:color="auto" w:fill="auto"/>
            <w:vAlign w:val="center"/>
          </w:tcPr>
          <w:p w14:paraId="78D8FFF0" w14:textId="77777777" w:rsidR="00C47010" w:rsidRPr="004E4DF1" w:rsidRDefault="00C47010" w:rsidP="00EC018F">
            <w:pPr>
              <w:widowControl w:val="0"/>
              <w:suppressLineNumbers/>
              <w:jc w:val="center"/>
              <w:textAlignment w:val="baseline"/>
              <w:rPr>
                <w:rFonts w:asciiTheme="minorHAnsi" w:hAnsiTheme="minorHAnsi" w:cstheme="minorHAnsi"/>
                <w:kern w:val="1"/>
                <w:sz w:val="20"/>
                <w:szCs w:val="20"/>
                <w:lang w:bidi="hi-IN"/>
              </w:rPr>
            </w:pPr>
            <w:r w:rsidRPr="004E4DF1">
              <w:rPr>
                <w:rFonts w:asciiTheme="minorHAnsi" w:hAnsiTheme="minorHAnsi" w:cstheme="minorHAnsi"/>
                <w:sz w:val="20"/>
                <w:szCs w:val="20"/>
              </w:rPr>
              <w:t>400</w:t>
            </w:r>
          </w:p>
        </w:tc>
        <w:tc>
          <w:tcPr>
            <w:tcW w:w="992" w:type="dxa"/>
            <w:tcBorders>
              <w:left w:val="single" w:sz="4" w:space="0" w:color="auto"/>
              <w:right w:val="single" w:sz="4" w:space="0" w:color="auto"/>
            </w:tcBorders>
            <w:vAlign w:val="center"/>
          </w:tcPr>
          <w:p w14:paraId="37DF93A6" w14:textId="77777777" w:rsidR="00C47010" w:rsidRPr="004E4DF1" w:rsidRDefault="00C47010" w:rsidP="00EC018F">
            <w:pPr>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lang w:val="es-MX"/>
              </w:rPr>
              <w:t>C/U</w:t>
            </w:r>
          </w:p>
        </w:tc>
        <w:tc>
          <w:tcPr>
            <w:tcW w:w="906" w:type="dxa"/>
            <w:tcBorders>
              <w:left w:val="single" w:sz="4" w:space="0" w:color="auto"/>
              <w:right w:val="single" w:sz="4" w:space="0" w:color="auto"/>
            </w:tcBorders>
            <w:vAlign w:val="center"/>
          </w:tcPr>
          <w:p w14:paraId="17300BB8"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$1.05 </w:t>
            </w:r>
          </w:p>
        </w:tc>
        <w:tc>
          <w:tcPr>
            <w:tcW w:w="1262" w:type="dxa"/>
            <w:tcBorders>
              <w:left w:val="single" w:sz="4" w:space="0" w:color="auto"/>
            </w:tcBorders>
            <w:vAlign w:val="center"/>
          </w:tcPr>
          <w:p w14:paraId="293E3F1A" w14:textId="77777777" w:rsidR="00C47010" w:rsidRPr="004E4DF1" w:rsidRDefault="00C47010" w:rsidP="00EC018F">
            <w:pPr>
              <w:spacing w:after="120"/>
              <w:jc w:val="center"/>
              <w:rPr>
                <w:rFonts w:asciiTheme="minorHAnsi" w:eastAsia="Times New Roman" w:hAnsiTheme="minorHAnsi" w:cstheme="minorHAnsi"/>
                <w:sz w:val="20"/>
                <w:szCs w:val="20"/>
                <w:lang w:val="es-MX"/>
              </w:rPr>
            </w:pPr>
            <w:r w:rsidRPr="004E4DF1">
              <w:rPr>
                <w:rFonts w:asciiTheme="minorHAnsi" w:eastAsia="Times New Roman" w:hAnsiTheme="minorHAnsi" w:cstheme="minorHAnsi"/>
                <w:sz w:val="20"/>
                <w:szCs w:val="20"/>
              </w:rPr>
              <w:t xml:space="preserve"> $420.00 </w:t>
            </w:r>
          </w:p>
        </w:tc>
      </w:tr>
    </w:tbl>
    <w:p w14:paraId="3618DE1A" w14:textId="77777777" w:rsidR="00DE66AC" w:rsidRPr="00A82133" w:rsidRDefault="00DE66AC" w:rsidP="00DE66AC">
      <w:pPr>
        <w:spacing w:line="360" w:lineRule="auto"/>
        <w:jc w:val="both"/>
        <w:rPr>
          <w:lang w:val="es-MX" w:eastAsia="es-SV"/>
        </w:rPr>
      </w:pPr>
      <w:r w:rsidRPr="00A82133">
        <w:rPr>
          <w:lang w:val="es-MX" w:eastAsia="es-SV"/>
        </w:rPr>
        <w:t>Es claramente entendido, que los precios unitarios establecidos en la oferta del PROVEEDOR son inalterables y se mantienen firmes hasta el cumplimiento de las obligaciones contractuales.</w:t>
      </w:r>
    </w:p>
    <w:p w14:paraId="730D6C06" w14:textId="455D4FFC" w:rsidR="00DE66AC" w:rsidRPr="00A82133" w:rsidRDefault="00DE66AC" w:rsidP="00DE66AC">
      <w:pPr>
        <w:spacing w:line="360" w:lineRule="auto"/>
        <w:jc w:val="both"/>
        <w:rPr>
          <w:lang w:val="es-MX" w:eastAsia="es-SV"/>
        </w:rPr>
      </w:pPr>
      <w:r w:rsidRPr="00A82133">
        <w:rPr>
          <w:b/>
          <w:bCs/>
          <w:lang w:val="es-MX" w:eastAsia="es-SV"/>
        </w:rPr>
        <w:t>CLAUSULA TERCERA: DOCUMENTOS CONTRACTUALES</w:t>
      </w:r>
      <w:r w:rsidRPr="00A82133">
        <w:rPr>
          <w:lang w:val="es-MX" w:eastAsia="es-SV"/>
        </w:rPr>
        <w:t xml:space="preserve">. Forman parte integrante de este Contrato, con plena fuerza obligatoria para las partes, los documentos siguientes: a) El Documento de </w:t>
      </w:r>
      <w:r w:rsidR="00F235F0">
        <w:rPr>
          <w:rFonts w:asciiTheme="minorHAnsi" w:hAnsiTheme="minorHAnsi"/>
          <w:lang w:val="es-MX" w:eastAsia="es-SV"/>
        </w:rPr>
        <w:t>Contratació</w:t>
      </w:r>
      <w:r w:rsidR="00F80BAA" w:rsidRPr="001A7C29">
        <w:rPr>
          <w:rFonts w:asciiTheme="minorHAnsi" w:hAnsiTheme="minorHAnsi"/>
          <w:lang w:val="es-MX" w:eastAsia="es-SV"/>
        </w:rPr>
        <w:t>n Directa</w:t>
      </w:r>
      <w:r w:rsidRPr="001A7C29">
        <w:rPr>
          <w:rFonts w:asciiTheme="minorHAnsi" w:hAnsiTheme="minorHAnsi"/>
          <w:lang w:val="es-MX" w:eastAsia="es-SV"/>
        </w:rPr>
        <w:t xml:space="preserve"> No. </w:t>
      </w:r>
      <w:r w:rsidR="001A7C29" w:rsidRPr="001A7C29">
        <w:rPr>
          <w:rFonts w:asciiTheme="minorHAnsi" w:hAnsiTheme="minorHAnsi"/>
          <w:kern w:val="1"/>
          <w:lang w:val="es-HN" w:eastAsia="zh-CN" w:bidi="hi-IN"/>
        </w:rPr>
        <w:t>ISM3-</w:t>
      </w:r>
      <w:r w:rsidR="005D5283">
        <w:rPr>
          <w:rFonts w:asciiTheme="minorHAnsi" w:hAnsiTheme="minorHAnsi"/>
          <w:kern w:val="1"/>
          <w:lang w:val="es-HN" w:eastAsia="zh-CN" w:bidi="hi-IN"/>
        </w:rPr>
        <w:t>09</w:t>
      </w:r>
      <w:r w:rsidR="001A7C29" w:rsidRPr="001A7C29">
        <w:rPr>
          <w:rFonts w:asciiTheme="minorHAnsi" w:hAnsiTheme="minorHAnsi"/>
          <w:kern w:val="1"/>
          <w:lang w:val="es-HN" w:eastAsia="zh-CN" w:bidi="hi-IN"/>
        </w:rPr>
        <w:t>-CD-B-MINSAL</w:t>
      </w:r>
      <w:r w:rsidRPr="00A82133">
        <w:rPr>
          <w:lang w:val="es-MX" w:eastAsia="es-SV"/>
        </w:rPr>
        <w:t xml:space="preserve">, y las enmiendas y aclaraciones si </w:t>
      </w:r>
      <w:proofErr w:type="gramStart"/>
      <w:r w:rsidRPr="00A82133">
        <w:rPr>
          <w:lang w:val="es-MX" w:eastAsia="es-SV"/>
        </w:rPr>
        <w:t>hubieren</w:t>
      </w:r>
      <w:proofErr w:type="gramEnd"/>
      <w:r w:rsidRPr="00A82133">
        <w:rPr>
          <w:lang w:val="es-MX" w:eastAsia="es-SV"/>
        </w:rPr>
        <w:t xml:space="preserve">; b) La Oferta del Proveedor; c) La Resolución de Adjudicación No. </w:t>
      </w:r>
      <w:r w:rsidR="00BD3D0F">
        <w:rPr>
          <w:lang w:val="es-MX" w:eastAsia="es-SV"/>
        </w:rPr>
        <w:t>77/2019 ACP-UGP</w:t>
      </w:r>
      <w:r w:rsidRPr="00A82133">
        <w:rPr>
          <w:lang w:val="es-MX" w:eastAsia="es-SV"/>
        </w:rPr>
        <w:t xml:space="preserve">, de fecha </w:t>
      </w:r>
      <w:r w:rsidR="00BD3D0F">
        <w:rPr>
          <w:lang w:val="es-MX" w:eastAsia="es-SV"/>
        </w:rPr>
        <w:t>cinco de diciembre de dos mil diecinueve</w:t>
      </w:r>
      <w:r w:rsidRPr="00A82133">
        <w:rPr>
          <w:lang w:val="es-MX" w:eastAsia="es-SV"/>
        </w:rPr>
        <w:t>; d) Las Resoluciones Modificativas si las hubiere; e) La Garantía. En caso de alguna discrepancia o inconsistencia entre los documentos contractuales y el Contrato, prevalecerá el Contrato.</w:t>
      </w:r>
    </w:p>
    <w:p w14:paraId="1C907047" w14:textId="395513F8" w:rsidR="00DE66AC" w:rsidRPr="001A7C29" w:rsidRDefault="00DE66AC" w:rsidP="001A7C29">
      <w:pPr>
        <w:spacing w:line="360" w:lineRule="auto"/>
        <w:jc w:val="both"/>
        <w:rPr>
          <w:lang w:val="es-NI" w:eastAsia="es-SV"/>
        </w:rPr>
      </w:pPr>
      <w:r w:rsidRPr="00A82133">
        <w:rPr>
          <w:b/>
          <w:bCs/>
          <w:lang w:val="es-MX" w:eastAsia="es-SV"/>
        </w:rPr>
        <w:t>CLÁUSULA CUARTA: PLAZO.</w:t>
      </w:r>
      <w:r w:rsidRPr="00A82133">
        <w:rPr>
          <w:lang w:val="es-MX" w:eastAsia="es-SV"/>
        </w:rPr>
        <w:t xml:space="preserve"> EL PROVEEDOR se obliga a Suministrar los [bienes o servicios] objeto del presente contrato por el plazo de </w:t>
      </w:r>
      <w:r w:rsidR="001A7C29">
        <w:rPr>
          <w:lang w:val="es-MX" w:eastAsia="es-SV"/>
        </w:rPr>
        <w:t xml:space="preserve">NOVENTA (90) </w:t>
      </w:r>
      <w:r w:rsidRPr="00A82133">
        <w:rPr>
          <w:lang w:val="es-MX" w:eastAsia="es-SV"/>
        </w:rPr>
        <w:t xml:space="preserve">DÍAS, </w:t>
      </w:r>
      <w:r w:rsidRPr="00A82133">
        <w:rPr>
          <w:lang w:val="es-NI" w:eastAsia="es-SV"/>
        </w:rPr>
        <w:t xml:space="preserve">contados </w:t>
      </w:r>
      <w:r w:rsidR="00540B18">
        <w:rPr>
          <w:lang w:val="es-NI" w:eastAsia="es-SV"/>
        </w:rPr>
        <w:t xml:space="preserve">a partir </w:t>
      </w:r>
      <w:r w:rsidRPr="00A82133">
        <w:rPr>
          <w:lang w:val="es-NI" w:eastAsia="es-SV"/>
        </w:rPr>
        <w:t>de la distribución del contrato.</w:t>
      </w:r>
    </w:p>
    <w:p w14:paraId="6C301581" w14:textId="46614CD6" w:rsidR="00DE66AC" w:rsidRPr="00163C4B" w:rsidRDefault="00DE66AC" w:rsidP="00163C4B">
      <w:pPr>
        <w:suppressAutoHyphens/>
        <w:spacing w:line="360" w:lineRule="auto"/>
        <w:jc w:val="both"/>
        <w:rPr>
          <w:rFonts w:asciiTheme="minorHAnsi" w:hAnsiTheme="minorHAnsi"/>
          <w:kern w:val="1"/>
          <w:lang w:val="es-HN" w:eastAsia="zh-CN" w:bidi="hi-IN"/>
        </w:rPr>
      </w:pPr>
      <w:r w:rsidRPr="00A82133">
        <w:rPr>
          <w:rFonts w:eastAsia="Arial Unicode MS" w:cs="Tahoma"/>
          <w:b/>
          <w:bCs/>
          <w:kern w:val="3"/>
          <w:lang w:val="es-MX" w:eastAsia="es-EC"/>
        </w:rPr>
        <w:t>CLÁUSULA QUINTA: PRECIO DEL CONTRATO</w:t>
      </w:r>
      <w:r w:rsidRPr="00A82133">
        <w:rPr>
          <w:rFonts w:eastAsia="Arial Unicode MS" w:cs="Tahoma"/>
          <w:kern w:val="3"/>
          <w:lang w:val="es-MX" w:eastAsia="es-EC"/>
        </w:rPr>
        <w:t xml:space="preserve">. El monto total </w:t>
      </w:r>
      <w:r w:rsidR="00163C4B">
        <w:rPr>
          <w:rFonts w:eastAsia="Arial Unicode MS" w:cs="Tahoma"/>
          <w:kern w:val="3"/>
          <w:lang w:val="es-MX" w:eastAsia="es-EC"/>
        </w:rPr>
        <w:t xml:space="preserve">para el pago del suministro de </w:t>
      </w:r>
      <w:r w:rsidRPr="00A82133">
        <w:rPr>
          <w:rFonts w:eastAsia="Arial Unicode MS" w:cs="Tahoma"/>
          <w:kern w:val="3"/>
          <w:lang w:val="es-MX" w:eastAsia="es-EC"/>
        </w:rPr>
        <w:t xml:space="preserve">bienes objeto del citado contrato, es por la cantidad de </w:t>
      </w:r>
      <w:r w:rsidR="00540B18" w:rsidRPr="00540B18">
        <w:rPr>
          <w:rFonts w:asciiTheme="minorHAnsi" w:hAnsiTheme="minorHAnsi"/>
          <w:kern w:val="1"/>
          <w:lang w:val="es-HN" w:eastAsia="zh-CN" w:bidi="hi-IN"/>
        </w:rPr>
        <w:t xml:space="preserve">DIECIOCHO MIL SEISCIENTOS SESENTA </w:t>
      </w:r>
      <w:r w:rsidR="00163C4B" w:rsidRPr="00163C4B">
        <w:rPr>
          <w:rFonts w:asciiTheme="minorHAnsi" w:hAnsiTheme="minorHAnsi"/>
          <w:kern w:val="1"/>
          <w:lang w:val="es-HN" w:eastAsia="zh-CN" w:bidi="hi-IN"/>
        </w:rPr>
        <w:t>00/100 DÓLARES DE LOS ESTADOS UNIDOS DE AMÉRICA, ($</w:t>
      </w:r>
      <w:r w:rsidR="00540B18">
        <w:rPr>
          <w:rFonts w:asciiTheme="minorHAnsi" w:hAnsiTheme="minorHAnsi"/>
          <w:kern w:val="1"/>
          <w:lang w:val="es-HN" w:eastAsia="zh-CN" w:bidi="hi-IN"/>
        </w:rPr>
        <w:t>18,660.00</w:t>
      </w:r>
      <w:r w:rsidR="00163C4B" w:rsidRPr="00163C4B">
        <w:rPr>
          <w:rFonts w:asciiTheme="minorHAnsi" w:hAnsiTheme="minorHAnsi"/>
          <w:kern w:val="1"/>
          <w:lang w:val="es-HN" w:eastAsia="zh-CN" w:bidi="hi-IN"/>
        </w:rPr>
        <w:t>)</w:t>
      </w:r>
      <w:r w:rsidR="00163C4B">
        <w:rPr>
          <w:rFonts w:asciiTheme="minorHAnsi" w:hAnsiTheme="minorHAnsi"/>
          <w:kern w:val="1"/>
          <w:lang w:val="es-HN" w:eastAsia="zh-CN" w:bidi="hi-IN"/>
        </w:rPr>
        <w:t>, impuestos incluidos.</w:t>
      </w:r>
    </w:p>
    <w:p w14:paraId="2A4894F9" w14:textId="14547FCA" w:rsidR="00A739F2" w:rsidRDefault="00DE66AC" w:rsidP="00A739F2">
      <w:pPr>
        <w:spacing w:line="360" w:lineRule="auto"/>
        <w:jc w:val="both"/>
        <w:rPr>
          <w:lang w:val="es-MX" w:eastAsia="es-SV"/>
        </w:rPr>
      </w:pPr>
      <w:r w:rsidRPr="00A82133">
        <w:rPr>
          <w:b/>
          <w:bCs/>
          <w:lang w:val="es-MX" w:eastAsia="es-SV"/>
        </w:rPr>
        <w:t>CLÁUSULA SEXTA: LUGAR Y FORMA DE ENTREGA.</w:t>
      </w:r>
      <w:r w:rsidRPr="00A82133">
        <w:rPr>
          <w:lang w:val="es-MX" w:eastAsia="es-SV"/>
        </w:rPr>
        <w:t xml:space="preserve"> EL PROVEEDOR se obliga a entregar el suministro objeto del presente Contrato, en</w:t>
      </w:r>
      <w:r w:rsidR="00163C4B">
        <w:rPr>
          <w:lang w:val="es-MX" w:eastAsia="es-SV"/>
        </w:rPr>
        <w:t xml:space="preserve"> los </w:t>
      </w:r>
      <w:r w:rsidR="00163C4B" w:rsidRPr="00163C4B">
        <w:rPr>
          <w:rFonts w:asciiTheme="minorHAnsi" w:hAnsiTheme="minorHAnsi"/>
          <w:kern w:val="1"/>
          <w:lang w:val="es-HN" w:eastAsia="zh-CN" w:bidi="hi-IN"/>
        </w:rPr>
        <w:t xml:space="preserve">Almacenes de </w:t>
      </w:r>
      <w:r w:rsidR="00C1746A">
        <w:rPr>
          <w:rFonts w:asciiTheme="minorHAnsi" w:hAnsiTheme="minorHAnsi"/>
          <w:kern w:val="1"/>
          <w:lang w:val="es-HN" w:eastAsia="zh-CN" w:bidi="hi-IN"/>
        </w:rPr>
        <w:t xml:space="preserve">los </w:t>
      </w:r>
      <w:r w:rsidR="00163C4B" w:rsidRPr="00163C4B">
        <w:rPr>
          <w:rFonts w:asciiTheme="minorHAnsi" w:hAnsiTheme="minorHAnsi"/>
          <w:kern w:val="1"/>
          <w:lang w:val="es-HN" w:eastAsia="zh-CN" w:bidi="hi-IN"/>
        </w:rPr>
        <w:t xml:space="preserve">Hospitales: </w:t>
      </w:r>
      <w:r w:rsidR="00C1746A" w:rsidRPr="00C1746A">
        <w:rPr>
          <w:rFonts w:asciiTheme="minorHAnsi" w:hAnsiTheme="minorHAnsi" w:cstheme="minorHAnsi"/>
          <w:kern w:val="1"/>
          <w:lang w:val="es-HN" w:eastAsia="zh-CN" w:bidi="hi-IN"/>
        </w:rPr>
        <w:t>AHUACHAPAN</w:t>
      </w:r>
      <w:r w:rsidR="00163C4B" w:rsidRPr="00C1746A">
        <w:rPr>
          <w:rFonts w:asciiTheme="minorHAnsi" w:hAnsiTheme="minorHAnsi" w:cstheme="minorHAnsi"/>
          <w:kern w:val="1"/>
          <w:lang w:val="es-HN" w:eastAsia="zh-CN" w:bidi="hi-IN"/>
        </w:rPr>
        <w:t xml:space="preserve">, </w:t>
      </w:r>
      <w:r w:rsidR="00C1746A" w:rsidRPr="00C1746A">
        <w:rPr>
          <w:rFonts w:asciiTheme="minorHAnsi" w:hAnsiTheme="minorHAnsi" w:cstheme="minorHAnsi"/>
          <w:kern w:val="1"/>
          <w:lang w:val="es-HN" w:eastAsia="zh-CN" w:bidi="hi-IN"/>
        </w:rPr>
        <w:t xml:space="preserve">SENSUNTEPEQUE, </w:t>
      </w:r>
      <w:r w:rsidR="00C1746A" w:rsidRPr="00C1746A">
        <w:rPr>
          <w:rFonts w:asciiTheme="minorHAnsi" w:hAnsiTheme="minorHAnsi" w:cstheme="minorHAnsi"/>
          <w:kern w:val="1"/>
          <w:lang w:val="es-HN" w:eastAsia="zh-CN" w:bidi="hi-IN"/>
        </w:rPr>
        <w:lastRenderedPageBreak/>
        <w:t>SAN FRANCISCO GOTERA y SANTA ROSA DE LIMA</w:t>
      </w:r>
      <w:r w:rsidR="00C1746A" w:rsidRPr="00C1746A">
        <w:rPr>
          <w:rFonts w:ascii="Times New Roman" w:hAnsi="Times New Roman"/>
          <w:kern w:val="1"/>
          <w:sz w:val="24"/>
          <w:szCs w:val="24"/>
          <w:lang w:val="es-HN" w:eastAsia="zh-CN" w:bidi="hi-IN"/>
        </w:rPr>
        <w:t xml:space="preserve"> </w:t>
      </w:r>
      <w:r w:rsidR="00163C4B" w:rsidRPr="00163C4B">
        <w:rPr>
          <w:rFonts w:asciiTheme="minorHAnsi" w:hAnsiTheme="minorHAnsi"/>
          <w:kern w:val="1"/>
          <w:lang w:val="es-HN" w:eastAsia="zh-CN" w:bidi="hi-IN"/>
        </w:rPr>
        <w:t>de conformidad al cuadro de distribución anexa al presente contrato, que forma parte integral del mismo</w:t>
      </w:r>
      <w:r w:rsidRPr="00A82133">
        <w:rPr>
          <w:lang w:val="es-MX" w:eastAsia="es-SV"/>
        </w:rPr>
        <w:t xml:space="preserve">. </w:t>
      </w:r>
      <w:r w:rsidRPr="00A82133">
        <w:rPr>
          <w:b/>
          <w:bCs/>
          <w:lang w:val="es-MX" w:eastAsia="es-SV"/>
        </w:rPr>
        <w:t xml:space="preserve">RECEPCIÓN DE LOS BIENES. </w:t>
      </w:r>
      <w:r w:rsidRPr="00A82133">
        <w:rPr>
          <w:lang w:val="es-MX" w:eastAsia="es-SV"/>
        </w:rPr>
        <w:t xml:space="preserve">Una vez recibido el suministro a satisfacción por parte del Comprador, se firmará por ambas partes el Acta de Recepción de los mismos, posteriormente EL PROVEEDOR presentará la factura correspondiente, con ésta se procederá a la realización del pago. </w:t>
      </w:r>
      <w:r w:rsidRPr="00A82133">
        <w:rPr>
          <w:b/>
          <w:lang w:val="es-MX" w:eastAsia="es-SV"/>
        </w:rPr>
        <w:t>ADMINISTRACIÓN DE CONTRATO</w:t>
      </w:r>
      <w:r w:rsidRPr="00A82133">
        <w:rPr>
          <w:lang w:val="es-MX" w:eastAsia="es-SV"/>
        </w:rPr>
        <w:t>. La administración y Seguimiento del Contrato, será de conformidad a lo</w:t>
      </w:r>
      <w:r w:rsidR="00B7717D">
        <w:rPr>
          <w:lang w:val="es-MX" w:eastAsia="es-SV"/>
        </w:rPr>
        <w:t xml:space="preserve"> establecido en el Nu</w:t>
      </w:r>
      <w:r w:rsidR="000F70D5">
        <w:rPr>
          <w:lang w:val="es-MX" w:eastAsia="es-SV"/>
        </w:rPr>
        <w:t xml:space="preserve">meral </w:t>
      </w:r>
      <w:r w:rsidR="008861FF">
        <w:rPr>
          <w:lang w:val="es-MX" w:eastAsia="es-SV"/>
        </w:rPr>
        <w:t>cinco puntos</w:t>
      </w:r>
      <w:r w:rsidR="000F70D5">
        <w:rPr>
          <w:lang w:val="es-MX" w:eastAsia="es-SV"/>
        </w:rPr>
        <w:t xml:space="preserve"> </w:t>
      </w:r>
      <w:proofErr w:type="gramStart"/>
      <w:r w:rsidR="000F70D5">
        <w:rPr>
          <w:lang w:val="es-MX" w:eastAsia="es-SV"/>
        </w:rPr>
        <w:t>dos punto</w:t>
      </w:r>
      <w:proofErr w:type="gramEnd"/>
      <w:r w:rsidR="000F70D5">
        <w:rPr>
          <w:lang w:val="es-MX" w:eastAsia="es-SV"/>
        </w:rPr>
        <w:t xml:space="preserve"> uno </w:t>
      </w:r>
      <w:r w:rsidRPr="00A82133">
        <w:rPr>
          <w:lang w:val="es-MX" w:eastAsia="es-SV"/>
        </w:rPr>
        <w:t xml:space="preserve">del Manual de Operaciones del Banco Interamericano de Desarrollo, en adelante BID, la cual corresponde a la Unidad Solicitante o a la persona que esta delegue, en este sentido se ha designado </w:t>
      </w:r>
      <w:r w:rsidR="008861FF">
        <w:rPr>
          <w:lang w:val="es-MX" w:eastAsia="es-SV"/>
        </w:rPr>
        <w:t>para:</w:t>
      </w:r>
    </w:p>
    <w:p w14:paraId="2F733F2E" w14:textId="5DE2674B" w:rsidR="008861FF" w:rsidRPr="008861FF" w:rsidRDefault="008861FF" w:rsidP="008861FF">
      <w:pPr>
        <w:spacing w:line="360" w:lineRule="auto"/>
        <w:jc w:val="both"/>
        <w:rPr>
          <w:lang w:val="es-MX" w:eastAsia="es-SV"/>
        </w:rPr>
      </w:pPr>
      <w:r>
        <w:rPr>
          <w:lang w:val="es-MX" w:eastAsia="es-SV"/>
        </w:rPr>
        <w:t xml:space="preserve">-Hospital Nacional </w:t>
      </w:r>
      <w:r w:rsidR="00EC018F">
        <w:rPr>
          <w:lang w:val="es-MX" w:eastAsia="es-SV"/>
        </w:rPr>
        <w:t>“</w:t>
      </w:r>
      <w:r>
        <w:rPr>
          <w:lang w:val="es-MX" w:eastAsia="es-SV"/>
        </w:rPr>
        <w:t>Francisco Menéndez</w:t>
      </w:r>
      <w:r w:rsidR="00EC018F">
        <w:rPr>
          <w:lang w:val="es-MX" w:eastAsia="es-SV"/>
        </w:rPr>
        <w:t>”</w:t>
      </w:r>
      <w:r>
        <w:rPr>
          <w:lang w:val="es-MX" w:eastAsia="es-SV"/>
        </w:rPr>
        <w:t>, Ahuachapán</w:t>
      </w:r>
      <w:r w:rsidRPr="008861FF">
        <w:rPr>
          <w:lang w:val="es-MX" w:eastAsia="es-SV"/>
        </w:rPr>
        <w:t xml:space="preserve">: a </w:t>
      </w:r>
      <w:r>
        <w:rPr>
          <w:lang w:val="es-MX" w:eastAsia="es-SV"/>
        </w:rPr>
        <w:t>Licda. Miriam Elena Cuellar de Vanegas</w:t>
      </w:r>
      <w:r w:rsidRPr="008861FF">
        <w:rPr>
          <w:lang w:val="es-MX" w:eastAsia="es-SV"/>
        </w:rPr>
        <w:t xml:space="preserve">, con cargo de </w:t>
      </w:r>
      <w:r>
        <w:rPr>
          <w:lang w:val="es-MX" w:eastAsia="es-SV"/>
        </w:rPr>
        <w:t>Jefe de Laboratorio Clínico, 2do Nivel</w:t>
      </w:r>
      <w:r w:rsidRPr="008861FF">
        <w:rPr>
          <w:lang w:val="es-MX" w:eastAsia="es-SV"/>
        </w:rPr>
        <w:t xml:space="preserve">, como responsable de la Administración del Contrato, de conformidad a la distribución del equipo anexo al presente contrato, con correo electrónico: </w:t>
      </w:r>
      <w:r>
        <w:rPr>
          <w:lang w:val="es-MX" w:eastAsia="es-SV"/>
        </w:rPr>
        <w:t>miriam_grijalva@hotmail.com</w:t>
      </w:r>
      <w:r w:rsidRPr="008861FF">
        <w:rPr>
          <w:lang w:val="es-MX" w:eastAsia="es-SV"/>
        </w:rPr>
        <w:t xml:space="preserve"> y teléfono: </w:t>
      </w:r>
      <w:r>
        <w:rPr>
          <w:lang w:val="es-MX" w:eastAsia="es-SV"/>
        </w:rPr>
        <w:t>7885-0026 y 2545-6800</w:t>
      </w:r>
    </w:p>
    <w:p w14:paraId="02FC39DB" w14:textId="090332A5" w:rsidR="008861FF" w:rsidRDefault="008861FF" w:rsidP="008861FF">
      <w:pPr>
        <w:spacing w:line="360" w:lineRule="auto"/>
        <w:jc w:val="both"/>
        <w:rPr>
          <w:lang w:val="es-MX" w:eastAsia="es-SV"/>
        </w:rPr>
      </w:pPr>
      <w:r w:rsidRPr="008861FF">
        <w:rPr>
          <w:lang w:val="es-MX" w:eastAsia="es-SV"/>
        </w:rPr>
        <w:t xml:space="preserve">-Hospital Nacional </w:t>
      </w:r>
      <w:r w:rsidR="00EC018F">
        <w:rPr>
          <w:lang w:val="es-MX" w:eastAsia="es-SV"/>
        </w:rPr>
        <w:t>“</w:t>
      </w:r>
      <w:r>
        <w:rPr>
          <w:lang w:val="es-MX" w:eastAsia="es-SV"/>
        </w:rPr>
        <w:t xml:space="preserve">San Jerónimo </w:t>
      </w:r>
      <w:proofErr w:type="spellStart"/>
      <w:r>
        <w:rPr>
          <w:lang w:val="es-MX" w:eastAsia="es-SV"/>
        </w:rPr>
        <w:t>Emilianí</w:t>
      </w:r>
      <w:proofErr w:type="spellEnd"/>
      <w:r w:rsidR="00EC018F">
        <w:rPr>
          <w:lang w:val="es-MX" w:eastAsia="es-SV"/>
        </w:rPr>
        <w:t>”</w:t>
      </w:r>
      <w:r w:rsidRPr="008861FF">
        <w:rPr>
          <w:lang w:val="es-MX" w:eastAsia="es-SV"/>
        </w:rPr>
        <w:t xml:space="preserve">, </w:t>
      </w:r>
      <w:r>
        <w:rPr>
          <w:lang w:val="es-MX" w:eastAsia="es-SV"/>
        </w:rPr>
        <w:t>Sensuntepeque</w:t>
      </w:r>
      <w:r w:rsidRPr="008861FF">
        <w:rPr>
          <w:lang w:val="es-MX" w:eastAsia="es-SV"/>
        </w:rPr>
        <w:t xml:space="preserve">: a Licda. </w:t>
      </w:r>
      <w:r>
        <w:rPr>
          <w:lang w:val="es-MX" w:eastAsia="es-SV"/>
        </w:rPr>
        <w:t>Ana Jacqueline Moreno Valladares</w:t>
      </w:r>
      <w:r w:rsidRPr="008861FF">
        <w:rPr>
          <w:lang w:val="es-MX" w:eastAsia="es-SV"/>
        </w:rPr>
        <w:t xml:space="preserve">, con cargo de Jefe de Laboratorio Clínico, como responsable de la Administración del Contrato, de conformidad a la distribución del equipo anexo al presente contrato, con correo electrónico: </w:t>
      </w:r>
      <w:r>
        <w:rPr>
          <w:lang w:val="es-MX" w:eastAsia="es-SV"/>
        </w:rPr>
        <w:t>jacqueline38moreno</w:t>
      </w:r>
      <w:r w:rsidRPr="008861FF">
        <w:rPr>
          <w:lang w:val="es-MX" w:eastAsia="es-SV"/>
        </w:rPr>
        <w:t xml:space="preserve">@hotmail.com y teléfono: </w:t>
      </w:r>
      <w:r>
        <w:rPr>
          <w:lang w:val="es-MX" w:eastAsia="es-SV"/>
        </w:rPr>
        <w:t>7743-3272</w:t>
      </w:r>
      <w:r w:rsidRPr="008861FF">
        <w:rPr>
          <w:lang w:val="es-MX" w:eastAsia="es-SV"/>
        </w:rPr>
        <w:t xml:space="preserve"> y </w:t>
      </w:r>
      <w:r w:rsidR="00B96940">
        <w:rPr>
          <w:lang w:val="es-MX" w:eastAsia="es-SV"/>
        </w:rPr>
        <w:t>23</w:t>
      </w:r>
      <w:r>
        <w:rPr>
          <w:lang w:val="es-MX" w:eastAsia="es-SV"/>
        </w:rPr>
        <w:t>61-0749.</w:t>
      </w:r>
    </w:p>
    <w:p w14:paraId="04DE22C6" w14:textId="212DD0B0" w:rsidR="00EC018F" w:rsidRDefault="00EC018F" w:rsidP="008861FF">
      <w:pPr>
        <w:spacing w:line="360" w:lineRule="auto"/>
        <w:jc w:val="both"/>
        <w:rPr>
          <w:lang w:val="es-MX" w:eastAsia="es-SV"/>
        </w:rPr>
      </w:pPr>
      <w:r w:rsidRPr="00EC018F">
        <w:rPr>
          <w:lang w:val="es-MX" w:eastAsia="es-SV"/>
        </w:rPr>
        <w:t xml:space="preserve">-Hospital Nacional </w:t>
      </w:r>
      <w:r>
        <w:rPr>
          <w:lang w:val="es-MX" w:eastAsia="es-SV"/>
        </w:rPr>
        <w:t>“Dr. Héctor Antonio Hernández Flores”</w:t>
      </w:r>
      <w:r w:rsidRPr="00EC018F">
        <w:rPr>
          <w:lang w:val="es-MX" w:eastAsia="es-SV"/>
        </w:rPr>
        <w:t xml:space="preserve">, </w:t>
      </w:r>
      <w:r>
        <w:rPr>
          <w:lang w:val="es-MX" w:eastAsia="es-SV"/>
        </w:rPr>
        <w:t>San Francisco Morazán, Gotera</w:t>
      </w:r>
      <w:r w:rsidRPr="00EC018F">
        <w:rPr>
          <w:lang w:val="es-MX" w:eastAsia="es-SV"/>
        </w:rPr>
        <w:t xml:space="preserve">: a </w:t>
      </w:r>
      <w:r w:rsidR="00476DA9">
        <w:rPr>
          <w:lang w:val="es-MX" w:eastAsia="es-SV"/>
        </w:rPr>
        <w:t>Flor de María García</w:t>
      </w:r>
      <w:r w:rsidRPr="00EC018F">
        <w:rPr>
          <w:lang w:val="es-MX" w:eastAsia="es-SV"/>
        </w:rPr>
        <w:t xml:space="preserve">, con cargo de Jefe de Laboratorio, como responsable de la Administración del Contrato, de conformidad a la distribución del equipo anexo al presente contrato, con correo electrónico: </w:t>
      </w:r>
      <w:r w:rsidR="00476DA9">
        <w:rPr>
          <w:lang w:val="es-MX" w:eastAsia="es-SV"/>
        </w:rPr>
        <w:t>florymar83</w:t>
      </w:r>
      <w:r w:rsidRPr="00EC018F">
        <w:rPr>
          <w:lang w:val="es-MX" w:eastAsia="es-SV"/>
        </w:rPr>
        <w:t xml:space="preserve">@hotmail.com y teléfono: </w:t>
      </w:r>
      <w:r w:rsidR="00476DA9">
        <w:rPr>
          <w:lang w:val="es-MX" w:eastAsia="es-SV"/>
        </w:rPr>
        <w:t>2645-7137</w:t>
      </w:r>
    </w:p>
    <w:p w14:paraId="75ABC4E7" w14:textId="3072BF3B" w:rsidR="00476DA9" w:rsidRPr="00A739F2" w:rsidRDefault="00476DA9" w:rsidP="008861FF">
      <w:pPr>
        <w:spacing w:line="360" w:lineRule="auto"/>
        <w:jc w:val="both"/>
        <w:rPr>
          <w:lang w:val="es-MX" w:eastAsia="es-SV"/>
        </w:rPr>
      </w:pPr>
      <w:r w:rsidRPr="00476DA9">
        <w:rPr>
          <w:lang w:val="es-MX" w:eastAsia="es-SV"/>
        </w:rPr>
        <w:t>-Hospital Nacional “</w:t>
      </w:r>
      <w:r>
        <w:rPr>
          <w:lang w:val="es-MX" w:eastAsia="es-SV"/>
        </w:rPr>
        <w:t>Hospital Nacional de Santa Rosa de Lima</w:t>
      </w:r>
      <w:r w:rsidRPr="00476DA9">
        <w:rPr>
          <w:lang w:val="es-MX" w:eastAsia="es-SV"/>
        </w:rPr>
        <w:t xml:space="preserve">”: a </w:t>
      </w:r>
      <w:r>
        <w:rPr>
          <w:lang w:val="es-MX" w:eastAsia="es-SV"/>
        </w:rPr>
        <w:t>Glenda Patricia Medrano Ramírez</w:t>
      </w:r>
      <w:r w:rsidRPr="00476DA9">
        <w:rPr>
          <w:lang w:val="es-MX" w:eastAsia="es-SV"/>
        </w:rPr>
        <w:t xml:space="preserve">, con cargo de </w:t>
      </w:r>
      <w:r>
        <w:rPr>
          <w:lang w:val="es-MX" w:eastAsia="es-SV"/>
        </w:rPr>
        <w:t>Médico Asesor de Medicamentos</w:t>
      </w:r>
      <w:r w:rsidRPr="00476DA9">
        <w:rPr>
          <w:lang w:val="es-MX" w:eastAsia="es-SV"/>
        </w:rPr>
        <w:t xml:space="preserve">, como responsable de la Administración del Contrato, de conformidad a la distribución del equipo anexo al presente contrato, con correo electrónico: </w:t>
      </w:r>
      <w:r>
        <w:rPr>
          <w:lang w:val="es-MX" w:eastAsia="es-SV"/>
        </w:rPr>
        <w:t>gmedranoramirez@yahoo.com</w:t>
      </w:r>
      <w:r w:rsidRPr="00476DA9">
        <w:rPr>
          <w:lang w:val="es-MX" w:eastAsia="es-SV"/>
        </w:rPr>
        <w:t xml:space="preserve"> y teléfono: </w:t>
      </w:r>
      <w:r>
        <w:rPr>
          <w:lang w:val="es-MX" w:eastAsia="es-SV"/>
        </w:rPr>
        <w:t>76080844</w:t>
      </w:r>
    </w:p>
    <w:p w14:paraId="785F1E00" w14:textId="77777777" w:rsidR="007269B9" w:rsidRPr="007269B9" w:rsidRDefault="00DE66AC" w:rsidP="007269B9">
      <w:pPr>
        <w:spacing w:after="0" w:line="360" w:lineRule="auto"/>
        <w:jc w:val="both"/>
        <w:rPr>
          <w:rFonts w:cs="Calibri"/>
        </w:rPr>
      </w:pPr>
      <w:r w:rsidRPr="00A82133">
        <w:rPr>
          <w:b/>
          <w:bCs/>
          <w:lang w:val="es-MX" w:eastAsia="es-SV"/>
        </w:rPr>
        <w:t>CLÁUSULA SÉPTIMA: FORMA DE PAGO</w:t>
      </w:r>
      <w:r w:rsidRPr="00A82133">
        <w:rPr>
          <w:lang w:val="es-MX" w:eastAsia="es-SV"/>
        </w:rPr>
        <w:t xml:space="preserve">.  </w:t>
      </w:r>
      <w:r w:rsidR="007269B9" w:rsidRPr="007269B9">
        <w:rPr>
          <w:rFonts w:cs="Calibri"/>
        </w:rPr>
        <w:t xml:space="preserve">Para el pago de los bienes, el Proveedor presentará a la Tesorería de la Unidad Financiera Institucional, factura de consumidor final en duplicado cliente a nombre del MINSAL/ recibido CONVENIO INDIVIDUAL DE FINANCIAMIENTO NO REEMBOLSABLE DE </w:t>
      </w:r>
      <w:r w:rsidR="007269B9" w:rsidRPr="007269B9">
        <w:rPr>
          <w:rFonts w:cs="Calibri"/>
        </w:rPr>
        <w:lastRenderedPageBreak/>
        <w:t>INVERSIÓN DEL FONDO MESOAMERICANO DE SALUD No. GRT/HE-16714-ES GRT/HE-16715-ES, adjuntando acta de recepción a satisfacción por parte de la Unidad solicitante o a la que esta delegue y copia del contrato. En la factura correspondiente, en el apartado de la descripción de los bienes/servicios, deberá hacer referencia al número y concepto del Contrato suscrito con el Ministerio de Salud, cifrado presupuestario, Categoría de Inversión, detalle del pago menos las retenciones correspondientes según la ley y líquido a pagar.</w:t>
      </w:r>
    </w:p>
    <w:p w14:paraId="740ED26B" w14:textId="77777777" w:rsidR="007269B9" w:rsidRPr="007269B9" w:rsidRDefault="007269B9" w:rsidP="007269B9">
      <w:pPr>
        <w:spacing w:after="0" w:line="360" w:lineRule="auto"/>
        <w:jc w:val="both"/>
        <w:rPr>
          <w:rFonts w:cs="Calibri"/>
        </w:rPr>
      </w:pPr>
      <w:r w:rsidRPr="007269B9">
        <w:rPr>
          <w:rFonts w:cs="Calibri"/>
        </w:rPr>
        <w:t>El pago se hará mediante cheque o transferencia bancaria a la cuenta establecida por el proveedor según la declaración jurada firmada por el mismo, adjunta al contrato.</w:t>
      </w:r>
    </w:p>
    <w:p w14:paraId="77AB4CC7" w14:textId="77777777" w:rsidR="007269B9" w:rsidRPr="007269B9" w:rsidRDefault="007269B9" w:rsidP="007269B9">
      <w:pPr>
        <w:spacing w:after="0" w:line="360" w:lineRule="auto"/>
        <w:jc w:val="both"/>
        <w:rPr>
          <w:rFonts w:cs="Calibri"/>
        </w:rPr>
      </w:pPr>
      <w:r w:rsidRPr="007269B9">
        <w:rPr>
          <w:rFonts w:cs="Calibri"/>
        </w:rPr>
        <w:t>Los pagos en virtud del Contrato serán efectuados en un período no mayor a 30 días posterior a la fecha determinada para cada pago.</w:t>
      </w:r>
    </w:p>
    <w:p w14:paraId="01AD5C84" w14:textId="77777777" w:rsidR="007269B9" w:rsidRPr="007269B9" w:rsidRDefault="007269B9" w:rsidP="007269B9">
      <w:pPr>
        <w:spacing w:after="0" w:line="360" w:lineRule="auto"/>
        <w:jc w:val="both"/>
        <w:rPr>
          <w:rFonts w:cs="Calibri"/>
        </w:rPr>
      </w:pPr>
      <w:r w:rsidRPr="007269B9">
        <w:rPr>
          <w:rFonts w:cs="Calibri"/>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p w14:paraId="4AEEE7BE" w14:textId="1425A0F4" w:rsidR="007269B9" w:rsidRDefault="007269B9" w:rsidP="007269B9">
      <w:pPr>
        <w:spacing w:after="0" w:line="360" w:lineRule="auto"/>
        <w:jc w:val="both"/>
        <w:rPr>
          <w:rFonts w:cs="Calibri"/>
        </w:rPr>
      </w:pPr>
      <w:r w:rsidRPr="007269B9">
        <w:rPr>
          <w:rFonts w:cs="Calibri"/>
        </w:rPr>
        <w:t xml:space="preserve">Impuestos: El precio deberá incluir todos los tributos, impuesto y/o cargos, comisiones, etc. y cualquier gravamen que pueda recaer sobre el bien a proveer o la actividad del PROVEEDOR, incluido el IVA; En consecuencia, el PROVEEDOR será el único responsable de </w:t>
      </w:r>
      <w:proofErr w:type="gramStart"/>
      <w:r w:rsidRPr="007269B9">
        <w:rPr>
          <w:rFonts w:cs="Calibri"/>
        </w:rPr>
        <w:t>los mismos</w:t>
      </w:r>
      <w:proofErr w:type="gramEnd"/>
      <w:r w:rsidRPr="007269B9">
        <w:rPr>
          <w:rFonts w:cs="Calibri"/>
        </w:rPr>
        <w:t>.</w:t>
      </w:r>
    </w:p>
    <w:p w14:paraId="029C7055" w14:textId="77777777" w:rsidR="00872E99" w:rsidRDefault="00872E99" w:rsidP="007269B9">
      <w:pPr>
        <w:spacing w:after="0" w:line="360" w:lineRule="auto"/>
        <w:jc w:val="both"/>
        <w:rPr>
          <w:rFonts w:cs="Calibri"/>
        </w:rPr>
      </w:pPr>
    </w:p>
    <w:p w14:paraId="0B5B1198" w14:textId="3200C57B" w:rsidR="00A739F2" w:rsidRPr="00F235F0" w:rsidRDefault="00DE66AC" w:rsidP="00F235F0">
      <w:pPr>
        <w:suppressAutoHyphens/>
        <w:spacing w:line="360" w:lineRule="auto"/>
        <w:jc w:val="both"/>
        <w:rPr>
          <w:rFonts w:ascii="Times New Roman" w:hAnsi="Times New Roman"/>
          <w:lang w:val="es-ES" w:eastAsia="zh-CN"/>
        </w:rPr>
      </w:pPr>
      <w:r w:rsidRPr="00A82133">
        <w:rPr>
          <w:b/>
          <w:bCs/>
          <w:lang w:val="es-MX" w:eastAsia="es-SV"/>
        </w:rPr>
        <w:t xml:space="preserve">CLÁUSULA OCTAVA: PAGO DEL SUMINISTRO. </w:t>
      </w:r>
      <w:r w:rsidRPr="00A82133">
        <w:rPr>
          <w:lang w:val="es-MX" w:eastAsia="es-SV"/>
        </w:rPr>
        <w:t xml:space="preserve">El pago del Suministro bajo el presente Contrato será </w:t>
      </w:r>
      <w:r w:rsidR="0067499D">
        <w:rPr>
          <w:lang w:val="es-MX" w:eastAsia="es-SV"/>
        </w:rPr>
        <w:t xml:space="preserve">de conformidad a los </w:t>
      </w:r>
      <w:r w:rsidR="007269B9" w:rsidRPr="007269B9">
        <w:rPr>
          <w:rFonts w:asciiTheme="minorHAnsi" w:hAnsiTheme="minorHAnsi"/>
          <w:lang w:val="es-ES" w:eastAsia="zh-CN"/>
        </w:rPr>
        <w:t>FONDOS EXTERNOS, CONVENIO INDIVIDUAL DE FINANCIAMIENTO NO REEMBOLSABLE DE INVERSIÓN DEL FONDO MESOAMERICANO DE LA SALUD No. GRT/HE-16714-ES GRT/HE-16715-ES, CATEGORÍA DE INVERSIÓN: 1. ATENCIÓN DE MUJERES EN EDAD FÉRTIL Y NIÑOS MENORES DE CINCO AÑOS, SUB CATEGORÍA: 1,2 MEDICAMENTOS E INSUMOS, PROYECTO 6015 CIFRADO PRESUPUESTARIO</w:t>
      </w:r>
      <w:r w:rsidR="007269B9" w:rsidRPr="008861FF">
        <w:rPr>
          <w:rFonts w:asciiTheme="minorHAnsi" w:hAnsiTheme="minorHAnsi"/>
          <w:lang w:val="es-ES" w:eastAsia="zh-CN"/>
        </w:rPr>
        <w:t>: 2019-3200-3-09-03-22-5-54107.</w:t>
      </w:r>
    </w:p>
    <w:p w14:paraId="7CF5041B" w14:textId="77777777" w:rsidR="00DE66AC" w:rsidRPr="00A82133" w:rsidRDefault="00DE66AC" w:rsidP="00DE66AC">
      <w:pPr>
        <w:spacing w:line="360" w:lineRule="auto"/>
        <w:jc w:val="both"/>
        <w:rPr>
          <w:lang w:val="es-MX" w:eastAsia="es-SV"/>
        </w:rPr>
      </w:pPr>
      <w:r w:rsidRPr="00A82133">
        <w:rPr>
          <w:b/>
          <w:bCs/>
          <w:lang w:val="es-MX" w:eastAsia="es-SV"/>
        </w:rPr>
        <w:t>CLÁUSULA NOVENA: GARANTÍAS.</w:t>
      </w:r>
      <w:r w:rsidRPr="00A82133">
        <w:rPr>
          <w:lang w:val="es-MX" w:eastAsia="es-SV"/>
        </w:rPr>
        <w:t xml:space="preserve"> </w:t>
      </w:r>
    </w:p>
    <w:p w14:paraId="2D7CA7BD" w14:textId="77777777" w:rsidR="00EF1962" w:rsidRPr="00252A5B" w:rsidRDefault="00DE66AC" w:rsidP="00252A5B">
      <w:pPr>
        <w:spacing w:line="360" w:lineRule="auto"/>
        <w:jc w:val="both"/>
        <w:rPr>
          <w:lang w:val="es-MX" w:eastAsia="es-SV"/>
        </w:rPr>
      </w:pPr>
      <w:r w:rsidRPr="00252A5B">
        <w:rPr>
          <w:lang w:val="es-MX" w:eastAsia="es-SV"/>
        </w:rPr>
        <w:t xml:space="preserve">EL PROVEEDOR rendirá por su cuenta y a favor del MINSAL, la GARANTÍA DE CUMPLIMIENTO DE CONTRATO para garantizar el cumplimiento estricto de este Contrato, por un valor equivalente al DIEZ POR CIENTO (10%) del monto total del Contrato, la cual deberá ser entregada dentro de los 15 días siguientes a la fecha de distribución de contrato. La vigencia de esta garantía será de </w:t>
      </w:r>
      <w:r w:rsidR="00F25834" w:rsidRPr="00252A5B">
        <w:rPr>
          <w:lang w:val="es-MX" w:eastAsia="es-SV"/>
        </w:rPr>
        <w:t xml:space="preserve">CIENTO </w:t>
      </w:r>
      <w:r w:rsidR="00F25834" w:rsidRPr="00252A5B">
        <w:rPr>
          <w:lang w:val="es-MX" w:eastAsia="es-SV"/>
        </w:rPr>
        <w:lastRenderedPageBreak/>
        <w:t xml:space="preserve">OCHENTA </w:t>
      </w:r>
      <w:r w:rsidRPr="00252A5B">
        <w:rPr>
          <w:lang w:val="es-MX" w:eastAsia="es-SV"/>
        </w:rPr>
        <w:t>DÍAS CALENDARIO, contados a partir de la distribución del Contrato. Posterior a dicha fecha será devuelta al Proveedor. Dicha garantía se emitirá utilizando el formato Anexo al documento de Contratación Directa,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p>
    <w:p w14:paraId="7553FC46" w14:textId="77F8D1BA" w:rsidR="00DE66AC" w:rsidRPr="00EF1962" w:rsidRDefault="00DE66AC" w:rsidP="00EF1962">
      <w:pPr>
        <w:tabs>
          <w:tab w:val="left" w:pos="604"/>
        </w:tabs>
        <w:spacing w:after="120" w:line="360" w:lineRule="auto"/>
        <w:jc w:val="both"/>
        <w:rPr>
          <w:rFonts w:ascii="Times New Roman" w:hAnsi="Times New Roman"/>
          <w:b/>
          <w:lang w:val="es-ES_tradnl"/>
        </w:rPr>
      </w:pPr>
      <w:r w:rsidRPr="00EF1962">
        <w:rPr>
          <w:b/>
          <w:bCs/>
          <w:lang w:val="es-MX" w:eastAsia="es-SV"/>
        </w:rPr>
        <w:t xml:space="preserve">CLÁUSULA DÉCIMA: </w:t>
      </w:r>
      <w:r w:rsidRPr="00EF1962">
        <w:rPr>
          <w:b/>
          <w:bCs/>
          <w:lang w:eastAsia="es-SV"/>
        </w:rPr>
        <w:t xml:space="preserve">PRÁCTICAS PROHIBIDAS: </w:t>
      </w:r>
      <w:r w:rsidRPr="00EF1962">
        <w:rPr>
          <w:bCs/>
          <w:lang w:eastAsia="es-SV"/>
        </w:rPr>
        <w:t xml:space="preserve">1.1 </w:t>
      </w:r>
      <w:r w:rsidRPr="00EF1962">
        <w:rPr>
          <w:lang w:val="es-MX" w:eastAsia="es-SV"/>
        </w:rPr>
        <w:t xml:space="preserve">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EF1962">
        <w:rPr>
          <w:lang w:val="es-MX" w:eastAsia="es-SV"/>
        </w:rPr>
        <w:t>subconsultores</w:t>
      </w:r>
      <w:proofErr w:type="spellEnd"/>
      <w:r w:rsidRPr="00EF1962">
        <w:rPr>
          <w:lang w:val="es-MX" w:eastAsia="es-SV"/>
        </w:rPr>
        <w:t>,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Prácticas Prohibidas comprenden actos de: (i) prácticas corruptivas; (</w:t>
      </w:r>
      <w:proofErr w:type="spellStart"/>
      <w:r w:rsidRPr="00EF1962">
        <w:rPr>
          <w:lang w:val="es-MX" w:eastAsia="es-SV"/>
        </w:rPr>
        <w:t>ii</w:t>
      </w:r>
      <w:proofErr w:type="spellEnd"/>
      <w:r w:rsidRPr="00EF1962">
        <w:rPr>
          <w:lang w:val="es-MX" w:eastAsia="es-SV"/>
        </w:rPr>
        <w:t>) prácticas fraudulentas; (</w:t>
      </w:r>
      <w:proofErr w:type="spellStart"/>
      <w:r w:rsidRPr="00EF1962">
        <w:rPr>
          <w:lang w:val="es-MX" w:eastAsia="es-SV"/>
        </w:rPr>
        <w:t>iii</w:t>
      </w:r>
      <w:proofErr w:type="spellEnd"/>
      <w:r w:rsidRPr="00EF1962">
        <w:rPr>
          <w:lang w:val="es-MX" w:eastAsia="es-SV"/>
        </w:rPr>
        <w:t>) prácticas coercitivas; y (</w:t>
      </w:r>
      <w:proofErr w:type="spellStart"/>
      <w:r w:rsidRPr="00EF1962">
        <w:rPr>
          <w:lang w:val="es-MX" w:eastAsia="es-SV"/>
        </w:rPr>
        <w:t>iv</w:t>
      </w:r>
      <w:proofErr w:type="spellEnd"/>
      <w:r w:rsidRPr="00EF1962">
        <w:rPr>
          <w:lang w:val="es-MX" w:eastAsia="es-SV"/>
        </w:rPr>
        <w:t>)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320205BD"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(a)</w:t>
      </w:r>
      <w:r w:rsidRPr="00A82133">
        <w:rPr>
          <w:sz w:val="23"/>
          <w:szCs w:val="23"/>
          <w:lang w:val="es-MX" w:eastAsia="es-SV"/>
        </w:rPr>
        <w:tab/>
        <w:t>El Banco define, para efectos de esta disposición, los términos que figuran a continuación:</w:t>
      </w:r>
    </w:p>
    <w:p w14:paraId="12A2E454"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(i)</w:t>
      </w:r>
      <w:r w:rsidRPr="00A82133">
        <w:rPr>
          <w:sz w:val="23"/>
          <w:szCs w:val="23"/>
          <w:lang w:val="es-MX" w:eastAsia="es-SV"/>
        </w:rPr>
        <w:tab/>
        <w:t>Una práctica corruptiva consiste en ofrecer, dar, recibir o solicitar, directa o indirectamente, cualquier cosa de valor para influenciar indebidamente las acciones de otra parte;</w:t>
      </w:r>
    </w:p>
    <w:p w14:paraId="0E1E14A1"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lastRenderedPageBreak/>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330A1B1D"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Una práctica coercitiva consiste en perjudicar o causar daño, o amenazar con perjudicar o causar daño, directa o indirectamente, a cualquier parte o a sus bienes para influenciar indebidamente las acciones de una parte; y</w:t>
      </w:r>
    </w:p>
    <w:p w14:paraId="25BEEAF9"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Una práctica colusoria es un acuerdo entre dos o más partes realizado con la intención de alcanzar un propósito inapropiado, lo que incluye influenciar en forma inapropiada las acciones de otra parte; y</w:t>
      </w:r>
    </w:p>
    <w:p w14:paraId="2849183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Una práctica obstructiva consiste en:</w:t>
      </w:r>
    </w:p>
    <w:p w14:paraId="1732D3F2" w14:textId="77777777" w:rsidR="00DE66AC" w:rsidRPr="00A82133" w:rsidRDefault="00DE66AC" w:rsidP="00DE66AC">
      <w:pPr>
        <w:spacing w:line="360" w:lineRule="auto"/>
        <w:jc w:val="both"/>
        <w:rPr>
          <w:sz w:val="23"/>
          <w:szCs w:val="23"/>
          <w:lang w:val="es-MX" w:eastAsia="es-SV"/>
        </w:rPr>
      </w:pPr>
      <w:proofErr w:type="spellStart"/>
      <w:r w:rsidRPr="00A82133">
        <w:rPr>
          <w:sz w:val="23"/>
          <w:szCs w:val="23"/>
          <w:lang w:val="es-MX" w:eastAsia="es-SV"/>
        </w:rPr>
        <w:t>a.a</w:t>
      </w:r>
      <w:proofErr w:type="spellEnd"/>
      <w:r w:rsidRPr="00A82133">
        <w:rPr>
          <w:sz w:val="23"/>
          <w:szCs w:val="23"/>
          <w:lang w:val="es-MX" w:eastAsia="es-SV"/>
        </w:rPr>
        <w:t>.</w:t>
      </w:r>
      <w:r w:rsidRPr="00A82133">
        <w:rPr>
          <w:sz w:val="23"/>
          <w:szCs w:val="23"/>
          <w:lang w:val="es-MX" w:eastAsia="es-SV"/>
        </w:rPr>
        <w:tab/>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 todo acto dirigido a impedir materialmente el ejercicio de inspección del Banco y los derechos de auditoría previstos en el párrafo 1.1 (e) de abajo.</w:t>
      </w:r>
    </w:p>
    <w:p w14:paraId="13F995DA"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(b)</w:t>
      </w:r>
      <w:r w:rsidRPr="00A82133">
        <w:rPr>
          <w:sz w:val="23"/>
          <w:szCs w:val="23"/>
          <w:lang w:val="es-MX" w:eastAsia="es-SV"/>
        </w:rPr>
        <w:tab/>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p>
    <w:p w14:paraId="68F682BE"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lastRenderedPageBreak/>
        <w:t>(i)</w:t>
      </w:r>
      <w:r w:rsidRPr="00A82133">
        <w:rPr>
          <w:sz w:val="23"/>
          <w:szCs w:val="23"/>
          <w:lang w:val="es-MX" w:eastAsia="es-SV"/>
        </w:rPr>
        <w:tab/>
        <w:t>no financiar ninguna propuesta de adjudicación de un contrato para la adquisición de bienes o servicios, la contratación de obras, o servicios de consultoría;</w:t>
      </w:r>
    </w:p>
    <w:p w14:paraId="540295DA"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suspender los desembolsos de la operación, si se determina, en cualquier etapa, que un empleado, agencia o representante del Prestatario, el Organismo Ejecutor o el Organismo Contratante ha cometido una Práctica Prohibida;</w:t>
      </w:r>
    </w:p>
    <w:p w14:paraId="023BBC71"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48B8F24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emitir una amonestación a la firma, entidad o individuo en el formato de una carta formal de censura por su conducta;</w:t>
      </w:r>
    </w:p>
    <w:p w14:paraId="7A333C3F"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declarar a una firma, entidad o individuo inelegible, en forma permanente o por determinado período de tiempo, para que (i) se le adjudiquen contratos o participe en actividades financiadas por el Banco, y (</w:t>
      </w:r>
      <w:proofErr w:type="spellStart"/>
      <w:r w:rsidRPr="00A82133">
        <w:rPr>
          <w:sz w:val="23"/>
          <w:szCs w:val="23"/>
          <w:lang w:val="es-MX" w:eastAsia="es-SV"/>
        </w:rPr>
        <w:t>ii</w:t>
      </w:r>
      <w:proofErr w:type="spellEnd"/>
      <w:r w:rsidRPr="00A82133">
        <w:rPr>
          <w:sz w:val="23"/>
          <w:szCs w:val="23"/>
          <w:lang w:val="es-MX" w:eastAsia="es-SV"/>
        </w:rPr>
        <w:t xml:space="preserve">) sea designado </w:t>
      </w:r>
      <w:proofErr w:type="spellStart"/>
      <w:r w:rsidRPr="00A82133">
        <w:rPr>
          <w:sz w:val="23"/>
          <w:szCs w:val="23"/>
          <w:lang w:val="es-MX" w:eastAsia="es-SV"/>
        </w:rPr>
        <w:t>subconsultor</w:t>
      </w:r>
      <w:proofErr w:type="spellEnd"/>
      <w:r w:rsidRPr="00A82133">
        <w:rPr>
          <w:sz w:val="23"/>
          <w:szCs w:val="23"/>
          <w:lang w:val="es-MX" w:eastAsia="es-SV"/>
        </w:rPr>
        <w:t xml:space="preserve">, subcontratista o proveedor de bienes o servicios por otra firma elegible a la que se adjudique un contrato para ejecutar actividades financiadas por el Banco; </w:t>
      </w:r>
    </w:p>
    <w:p w14:paraId="1A9B4569"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(vi)</w:t>
      </w:r>
      <w:r w:rsidRPr="00A82133">
        <w:rPr>
          <w:sz w:val="23"/>
          <w:szCs w:val="23"/>
          <w:lang w:val="es-MX" w:eastAsia="es-SV"/>
        </w:rPr>
        <w:tab/>
        <w:t>remitir el tema a las autoridades pertinentes encargadas de hacer cumplir las leyes; y/o;</w:t>
      </w:r>
    </w:p>
    <w:p w14:paraId="2D88288A" w14:textId="093B91D4"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vii</w:t>
      </w:r>
      <w:proofErr w:type="spellEnd"/>
      <w:r w:rsidRPr="00A82133">
        <w:rPr>
          <w:sz w:val="23"/>
          <w:szCs w:val="23"/>
          <w:lang w:val="es-MX" w:eastAsia="es-SV"/>
        </w:rPr>
        <w:t>)</w:t>
      </w:r>
      <w:r w:rsidRPr="00A82133">
        <w:rPr>
          <w:sz w:val="23"/>
          <w:szCs w:val="23"/>
          <w:lang w:val="es-MX" w:eastAsia="es-SV"/>
        </w:rPr>
        <w:tab/>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5B87FF5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(c)</w:t>
      </w:r>
      <w:r w:rsidRPr="00A82133">
        <w:rPr>
          <w:sz w:val="23"/>
          <w:szCs w:val="23"/>
          <w:lang w:val="es-MX" w:eastAsia="es-SV"/>
        </w:rPr>
        <w:tab/>
        <w:t>Lo dispuesto en los incisos (i) y (</w:t>
      </w:r>
      <w:proofErr w:type="spellStart"/>
      <w:r w:rsidRPr="00A82133">
        <w:rPr>
          <w:sz w:val="23"/>
          <w:szCs w:val="23"/>
          <w:lang w:val="es-MX" w:eastAsia="es-SV"/>
        </w:rPr>
        <w:t>ii</w:t>
      </w:r>
      <w:proofErr w:type="spellEnd"/>
      <w:r w:rsidRPr="00A82133">
        <w:rPr>
          <w:sz w:val="23"/>
          <w:szCs w:val="23"/>
          <w:lang w:val="es-MX" w:eastAsia="es-SV"/>
        </w:rPr>
        <w:t xml:space="preserve">) del párrafo 1.1 (b) se aplicará también en casos en los que las partes hayan sido temporalmente declaradas inelegibles para la adjudicación de nuevos </w:t>
      </w:r>
      <w:r w:rsidRPr="00A82133">
        <w:rPr>
          <w:sz w:val="23"/>
          <w:szCs w:val="23"/>
          <w:lang w:val="es-MX" w:eastAsia="es-SV"/>
        </w:rPr>
        <w:lastRenderedPageBreak/>
        <w:t>contratos en espera de que se adopte una decisión definitiva en un proceso de sanción, o cualquier otra resolución.</w:t>
      </w:r>
    </w:p>
    <w:p w14:paraId="0B5B71D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(d)</w:t>
      </w:r>
      <w:r w:rsidRPr="00A82133">
        <w:rPr>
          <w:sz w:val="23"/>
          <w:szCs w:val="23"/>
          <w:lang w:val="es-MX" w:eastAsia="es-SV"/>
        </w:rPr>
        <w:tab/>
        <w:t>La imposición de cualquier medida que sea tomada por el Banco de conformidad con las provisiones referidas anteriormente será de carácter público.</w:t>
      </w:r>
    </w:p>
    <w:p w14:paraId="4E2B18A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(e)</w:t>
      </w:r>
      <w:r w:rsidRPr="00A82133">
        <w:rPr>
          <w:sz w:val="23"/>
          <w:szCs w:val="23"/>
          <w:lang w:val="es-MX" w:eastAsia="es-SV"/>
        </w:rPr>
        <w:tab/>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665D8672"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(f)</w:t>
      </w:r>
      <w:r w:rsidRPr="00A82133">
        <w:rPr>
          <w:sz w:val="23"/>
          <w:szCs w:val="23"/>
          <w:lang w:val="es-MX" w:eastAsia="es-SV"/>
        </w:rPr>
        <w:tab/>
        <w:t xml:space="preserve">El Banco exige que los solicitantes, oferentes, proveedores de bienes y 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y concesionarios: (i) conserven todos los documentos y </w:t>
      </w:r>
      <w:r w:rsidRPr="00A82133">
        <w:rPr>
          <w:sz w:val="23"/>
          <w:szCs w:val="23"/>
          <w:lang w:val="es-MX" w:eastAsia="es-SV"/>
        </w:rPr>
        <w:lastRenderedPageBreak/>
        <w:t>registros relacionados con actividades financiadas por el Banco por un período de siete (7) años luego de terminado el trabajo contemplado en el respectivo contrato; y (</w:t>
      </w:r>
      <w:proofErr w:type="spellStart"/>
      <w:r w:rsidRPr="00A82133">
        <w:rPr>
          <w:sz w:val="23"/>
          <w:szCs w:val="23"/>
          <w:lang w:val="es-MX" w:eastAsia="es-SV"/>
        </w:rPr>
        <w:t>ii</w:t>
      </w:r>
      <w:proofErr w:type="spellEnd"/>
      <w:r w:rsidRPr="00A82133">
        <w:rPr>
          <w:sz w:val="23"/>
          <w:szCs w:val="23"/>
          <w:lang w:val="es-MX" w:eastAsia="es-SV"/>
        </w:rPr>
        <w:t>) entreguen todo documento necesario para la investigación de denuncias de comisión de Prácticas Prohibidas y (</w:t>
      </w:r>
      <w:proofErr w:type="spellStart"/>
      <w:r w:rsidRPr="00A82133">
        <w:rPr>
          <w:sz w:val="23"/>
          <w:szCs w:val="23"/>
          <w:lang w:val="es-MX" w:eastAsia="es-SV"/>
        </w:rPr>
        <w:t>iii</w:t>
      </w:r>
      <w:proofErr w:type="spellEnd"/>
      <w:r w:rsidRPr="00A82133">
        <w:rPr>
          <w:sz w:val="23"/>
          <w:szCs w:val="23"/>
          <w:lang w:val="es-MX" w:eastAsia="es-SV"/>
        </w:rPr>
        <w:t xml:space="preserve">) aseguren que  los empleados o agentes de los solicitantes, oferentes, proveedores de bienes y sus representantes, contratistas, consultores,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proveedor de servicios, o concesionario.</w:t>
      </w:r>
    </w:p>
    <w:p w14:paraId="2CFBC411"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(g)</w:t>
      </w:r>
      <w:r w:rsidRPr="00A82133">
        <w:rPr>
          <w:sz w:val="23"/>
          <w:szCs w:val="23"/>
          <w:lang w:val="es-MX" w:eastAsia="es-SV"/>
        </w:rPr>
        <w:tab/>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w:t>
      </w:r>
      <w:r w:rsidRPr="00A82133">
        <w:rPr>
          <w:sz w:val="23"/>
          <w:szCs w:val="23"/>
          <w:lang w:val="es-MX" w:eastAsia="es-SV"/>
        </w:rPr>
        <w:lastRenderedPageBreak/>
        <w:t>declarado inelegible de forma temporal o permanente por el Banco, el Banco no financiará los gastos conexos y se acogerá a otras medidas que considere convenientes.</w:t>
      </w:r>
    </w:p>
    <w:p w14:paraId="519D954B"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1.2.</w:t>
      </w:r>
      <w:r w:rsidRPr="00A82133">
        <w:rPr>
          <w:sz w:val="23"/>
          <w:szCs w:val="23"/>
          <w:lang w:val="es-MX" w:eastAsia="es-SV"/>
        </w:rPr>
        <w:tab/>
        <w:t>Los Oferentes, al presentar sus ofertas, declaran y garantizan:</w:t>
      </w:r>
    </w:p>
    <w:p w14:paraId="2575454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(i)</w:t>
      </w:r>
      <w:r w:rsidRPr="00A82133">
        <w:rPr>
          <w:sz w:val="23"/>
          <w:szCs w:val="23"/>
          <w:lang w:val="es-MX" w:eastAsia="es-SV"/>
        </w:rPr>
        <w:tab/>
        <w:t>que han leído y entendido las definiciones de Prácticas Prohibidas del Banco y las sanciones aplicables a la comisión de las mismas que constan de este documento y se obligan a observar las normas pertinentes sobre las mismas;</w:t>
      </w:r>
    </w:p>
    <w:p w14:paraId="1EEF5EE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que no han incurrido en ninguna Práctica Prohibida descrita en este documento;</w:t>
      </w:r>
    </w:p>
    <w:p w14:paraId="6018A0E7"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que no han tergiversado ni ocultado ningún hecho sustancial durante los procesos de selección, negociación, adjudicación o ejecución de un contrato;</w:t>
      </w:r>
    </w:p>
    <w:p w14:paraId="2BE1A7B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 xml:space="preserve">que ni ellos ni sus agentes, personal, subcontratistas, </w:t>
      </w:r>
      <w:proofErr w:type="spellStart"/>
      <w:r w:rsidRPr="00A82133">
        <w:rPr>
          <w:sz w:val="23"/>
          <w:szCs w:val="23"/>
          <w:lang w:val="es-MX" w:eastAsia="es-SV"/>
        </w:rPr>
        <w:t>subconsultores</w:t>
      </w:r>
      <w:proofErr w:type="spellEnd"/>
      <w:r w:rsidRPr="00A82133">
        <w:rPr>
          <w:sz w:val="23"/>
          <w:szCs w:val="23"/>
          <w:lang w:val="es-MX" w:eastAsia="es-SV"/>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11D4F696" w14:textId="4D56196D" w:rsidR="00A739F2" w:rsidRPr="00A82133" w:rsidRDefault="00DE66AC" w:rsidP="00DE66AC">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1B5308E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(vi)</w:t>
      </w:r>
      <w:r w:rsidRPr="00A82133">
        <w:rPr>
          <w:sz w:val="23"/>
          <w:szCs w:val="23"/>
          <w:lang w:val="es-MX" w:eastAsia="es-SV"/>
        </w:rPr>
        <w:tab/>
        <w:t>que han declarado todas las comisiones, honorarios de representantes, pagos por servicios de facilitación o acuerdos para compartir ingresos relacionados con actividades financiadas por el Banco;</w:t>
      </w:r>
    </w:p>
    <w:p w14:paraId="5B897D94"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lastRenderedPageBreak/>
        <w:t>(</w:t>
      </w:r>
      <w:proofErr w:type="spellStart"/>
      <w:r w:rsidRPr="00A82133">
        <w:rPr>
          <w:sz w:val="23"/>
          <w:szCs w:val="23"/>
          <w:lang w:val="es-MX" w:eastAsia="es-SV"/>
        </w:rPr>
        <w:t>vii</w:t>
      </w:r>
      <w:proofErr w:type="spellEnd"/>
      <w:r w:rsidRPr="00A82133">
        <w:rPr>
          <w:sz w:val="23"/>
          <w:szCs w:val="23"/>
          <w:lang w:val="es-MX" w:eastAsia="es-SV"/>
        </w:rPr>
        <w:t>)</w:t>
      </w:r>
      <w:r w:rsidRPr="00A82133">
        <w:rPr>
          <w:sz w:val="23"/>
          <w:szCs w:val="23"/>
          <w:lang w:val="es-MX" w:eastAsia="es-SV"/>
        </w:rPr>
        <w:tab/>
        <w:t xml:space="preserve">que reconocen que el incumplimiento de cualquiera de estas garantías constituye el fundamento para la imposición por el Banco de una o más de las medidas que se describen en la Cláusula 1.1 </w:t>
      </w:r>
    </w:p>
    <w:p w14:paraId="44A373AD" w14:textId="77777777" w:rsidR="00DE66AC" w:rsidRPr="00A82133" w:rsidRDefault="00DE66AC" w:rsidP="00DE66AC">
      <w:pPr>
        <w:spacing w:line="360" w:lineRule="auto"/>
        <w:jc w:val="both"/>
        <w:rPr>
          <w:lang w:val="es-MX" w:eastAsia="es-SV"/>
        </w:rPr>
      </w:pPr>
      <w:r w:rsidRPr="00A82133">
        <w:rPr>
          <w:b/>
          <w:bCs/>
          <w:lang w:val="es-MX" w:eastAsia="es-SV"/>
        </w:rPr>
        <w:t>CLÁUSULA DÉCIMA PRIMERA: RETRASO EN LA ENTREGA</w:t>
      </w:r>
      <w:r w:rsidRPr="00A82133">
        <w:rPr>
          <w:lang w:val="es-MX" w:eastAsia="es-SV"/>
        </w:rPr>
        <w:t xml:space="preserve">.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  </w:t>
      </w:r>
    </w:p>
    <w:p w14:paraId="4D9996AD" w14:textId="77777777" w:rsidR="00DE66AC" w:rsidRPr="00A82133" w:rsidRDefault="00DE66AC" w:rsidP="00DE66AC">
      <w:pPr>
        <w:spacing w:line="360" w:lineRule="auto"/>
        <w:jc w:val="both"/>
        <w:rPr>
          <w:lang w:val="es-MX" w:eastAsia="es-SV"/>
        </w:rPr>
      </w:pPr>
      <w:r w:rsidRPr="00A82133">
        <w:rPr>
          <w:b/>
          <w:bCs/>
          <w:lang w:val="es-MX" w:eastAsia="es-SV"/>
        </w:rPr>
        <w:t xml:space="preserve">CLÁUSULA DÉCIMA SEGUNDA: </w:t>
      </w:r>
      <w:r w:rsidRPr="00A82133">
        <w:rPr>
          <w:b/>
          <w:lang w:eastAsia="es-SV"/>
        </w:rPr>
        <w:t>INCUMPLIMIENTOS</w:t>
      </w:r>
      <w:r w:rsidRPr="00A82133">
        <w:rPr>
          <w:b/>
          <w:bCs/>
          <w:lang w:val="es-MX" w:eastAsia="es-SV"/>
        </w:rPr>
        <w:t>.</w:t>
      </w:r>
      <w:r w:rsidRPr="00A82133">
        <w:rPr>
          <w:b/>
          <w:bCs/>
          <w:color w:val="FF0000"/>
          <w:lang w:val="es-MX" w:eastAsia="es-SV"/>
        </w:rPr>
        <w:t xml:space="preserve"> </w:t>
      </w:r>
      <w:r w:rsidRPr="00A82133">
        <w:rPr>
          <w:lang w:val="es-MX" w:eastAsia="es-SV"/>
        </w:rPr>
        <w:t>En caso de mora en el cumplimiento por parte del proveedor de las obligaciones emanadas del Contrato según sea el caso, la multa que se aplicará por cada semana de retraso en la entrega de los bienes será del 0.5%, hasta un máximo del 10% del valor total del contrato.</w:t>
      </w:r>
    </w:p>
    <w:p w14:paraId="63AE88DC" w14:textId="7B1A5943" w:rsidR="00FF295C" w:rsidRDefault="00DE66AC" w:rsidP="00DE66AC">
      <w:pPr>
        <w:spacing w:line="360" w:lineRule="auto"/>
        <w:jc w:val="both"/>
        <w:rPr>
          <w:lang w:val="es-MX" w:eastAsia="es-SV"/>
        </w:rPr>
      </w:pPr>
      <w:r w:rsidRPr="00A82133">
        <w:rPr>
          <w:b/>
          <w:bCs/>
          <w:lang w:val="es-MX" w:eastAsia="es-SV"/>
        </w:rPr>
        <w:t>CLÁUSULA DÉCIMA TERCERA: SOLUCIÓN DE CONTROVERSIAS.</w:t>
      </w:r>
      <w:r w:rsidRPr="00A82133">
        <w:rPr>
          <w:b/>
          <w:bCs/>
          <w:color w:val="FF0000"/>
          <w:lang w:val="es-MX" w:eastAsia="es-SV"/>
        </w:rPr>
        <w:t xml:space="preserve"> </w:t>
      </w:r>
      <w:r w:rsidRPr="00A82133">
        <w:rPr>
          <w:color w:val="000000"/>
          <w:lang w:eastAsia="es-SV"/>
        </w:rPr>
        <w:t xml:space="preserve"> </w:t>
      </w:r>
      <w:r w:rsidRPr="00A82133">
        <w:rPr>
          <w:lang w:val="es-MX" w:eastAsia="es-SV"/>
        </w:rPr>
        <w:t>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Contratante y el Proveedor que en la ejecución del contrato surgiere, se resolverá intentando primero el Resolución amigable de conflictos y si por esta forma no se llegare a una solución, se recurrirá a los Tribunales comunes.</w:t>
      </w:r>
    </w:p>
    <w:p w14:paraId="6C17BFAA" w14:textId="66B257ED" w:rsidR="00DE66AC" w:rsidRDefault="00DE66AC" w:rsidP="00DE66AC">
      <w:pPr>
        <w:spacing w:line="360" w:lineRule="auto"/>
        <w:jc w:val="both"/>
        <w:rPr>
          <w:lang w:val="es-MX" w:eastAsia="es-SV"/>
        </w:rPr>
      </w:pPr>
      <w:r w:rsidRPr="00A82133">
        <w:rPr>
          <w:lang w:val="es-MX" w:eastAsia="es-SV"/>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w:t>
      </w:r>
      <w:r w:rsidRPr="00A82133">
        <w:rPr>
          <w:lang w:val="es-MX" w:eastAsia="es-SV"/>
        </w:rPr>
        <w:lastRenderedPageBreak/>
        <w:t>amigable dentro de siete (7) días hábiles siguientes a la respuesta de esa Parte, dicha disputa podrá ser presentada a la jurisdicción establecida en el presente contrato.</w:t>
      </w:r>
    </w:p>
    <w:p w14:paraId="6620BDB7" w14:textId="77777777" w:rsidR="00DE66AC" w:rsidRPr="00A82133" w:rsidRDefault="00DE66AC" w:rsidP="00DE66AC">
      <w:pPr>
        <w:spacing w:line="360" w:lineRule="auto"/>
        <w:jc w:val="both"/>
        <w:rPr>
          <w:lang w:val="es-MX" w:eastAsia="es-SV"/>
        </w:rPr>
      </w:pPr>
      <w:r w:rsidRPr="00A82133">
        <w:rPr>
          <w:b/>
          <w:bCs/>
          <w:lang w:val="es-MX" w:eastAsia="es-SV"/>
        </w:rPr>
        <w:t>CLÁUSULA DÉCIMA CUARTA: TERMINACIÓN DEL CONTRATO.</w:t>
      </w:r>
      <w:r w:rsidRPr="00A82133">
        <w:rPr>
          <w:lang w:val="es-MX" w:eastAsia="es-SV"/>
        </w:rPr>
        <w:t xml:space="preserve"> EL CONTRATANTE tendrá derecho a rescindir el Contrato, mediante comunicación enviada al PROVEEDOR por cualquiera de las siguientes razones:</w:t>
      </w:r>
    </w:p>
    <w:p w14:paraId="111AF11F" w14:textId="77777777" w:rsidR="00DE66AC" w:rsidRPr="00A82133" w:rsidRDefault="00DE66AC" w:rsidP="00DE66AC">
      <w:pPr>
        <w:numPr>
          <w:ilvl w:val="0"/>
          <w:numId w:val="9"/>
        </w:numPr>
        <w:spacing w:after="0" w:line="360" w:lineRule="auto"/>
        <w:jc w:val="both"/>
        <w:rPr>
          <w:lang w:val="es-MX" w:eastAsia="es-SV"/>
        </w:rPr>
      </w:pPr>
      <w:r w:rsidRPr="00A82133">
        <w:rPr>
          <w:lang w:val="es-MX" w:eastAsia="es-SV"/>
        </w:rPr>
        <w:t>Actúe con dolo, culpa grave o reiterada negligencia en el cumplimiento de sus obligaciones.</w:t>
      </w:r>
    </w:p>
    <w:p w14:paraId="51A0EB5B" w14:textId="77777777" w:rsidR="00DE66AC" w:rsidRPr="00A82133" w:rsidRDefault="00DE66AC" w:rsidP="00DE66AC">
      <w:pPr>
        <w:numPr>
          <w:ilvl w:val="0"/>
          <w:numId w:val="9"/>
        </w:numPr>
        <w:spacing w:after="0" w:line="360" w:lineRule="auto"/>
        <w:jc w:val="both"/>
        <w:rPr>
          <w:lang w:val="es-MX" w:eastAsia="es-SV"/>
        </w:rPr>
      </w:pPr>
      <w:r w:rsidRPr="00A82133">
        <w:rPr>
          <w:lang w:val="es-MX" w:eastAsia="es-SV"/>
        </w:rPr>
        <w:t xml:space="preserve">A juicio del CONTRATANTE haya empleado prácticas corruptas, fraudulentas, </w:t>
      </w:r>
      <w:proofErr w:type="spellStart"/>
      <w:r w:rsidRPr="00A82133">
        <w:rPr>
          <w:lang w:val="es-MX" w:eastAsia="es-SV"/>
        </w:rPr>
        <w:t>colusivas</w:t>
      </w:r>
      <w:proofErr w:type="spellEnd"/>
      <w:r w:rsidRPr="00A82133">
        <w:rPr>
          <w:lang w:val="es-MX" w:eastAsia="es-SV"/>
        </w:rPr>
        <w:t>, coercitivas u obstructivas de acuerdo a lo establecido en el presente contrato.</w:t>
      </w:r>
    </w:p>
    <w:p w14:paraId="2571EBA2" w14:textId="77777777" w:rsidR="00DE66AC" w:rsidRPr="00A82133" w:rsidRDefault="00DE66AC" w:rsidP="00DE66AC">
      <w:pPr>
        <w:spacing w:line="360" w:lineRule="auto"/>
        <w:ind w:left="426"/>
        <w:contextualSpacing/>
        <w:jc w:val="both"/>
        <w:rPr>
          <w:lang w:val="es-MX" w:eastAsia="es-SV"/>
        </w:rPr>
      </w:pPr>
      <w:r w:rsidRPr="00A82133">
        <w:rPr>
          <w:lang w:val="es-MX" w:eastAsia="es-SV"/>
        </w:rPr>
        <w:t>c.  La mora del PROVEEDOR en el cumplimiento del plazo de entrega del suministro o de cualquier otra obligación contractual, no obstante encontrarse dentro del plazo de imposición de multa.</w:t>
      </w:r>
    </w:p>
    <w:p w14:paraId="1E697D12" w14:textId="77777777" w:rsidR="00DE66AC" w:rsidRPr="00A82133" w:rsidRDefault="00DE66AC" w:rsidP="00DE66AC">
      <w:pPr>
        <w:numPr>
          <w:ilvl w:val="0"/>
          <w:numId w:val="10"/>
        </w:numPr>
        <w:spacing w:after="0" w:line="360" w:lineRule="auto"/>
        <w:jc w:val="both"/>
        <w:rPr>
          <w:lang w:val="es-MX" w:eastAsia="es-SV"/>
        </w:rPr>
      </w:pPr>
      <w:r w:rsidRPr="00A82133">
        <w:rPr>
          <w:lang w:val="es-MX" w:eastAsia="es-SV"/>
        </w:rPr>
        <w:t>EL PROVEEDOR entregue el suministro en inferior calidad a lo ofertado o no cumpla con las condiciones pactadas en este Contrato.</w:t>
      </w:r>
    </w:p>
    <w:p w14:paraId="4FEFDF80" w14:textId="77777777" w:rsidR="00DE66AC" w:rsidRPr="00A82133" w:rsidRDefault="00DE66AC" w:rsidP="00DE66AC">
      <w:pPr>
        <w:numPr>
          <w:ilvl w:val="0"/>
          <w:numId w:val="10"/>
        </w:numPr>
        <w:spacing w:after="0" w:line="360" w:lineRule="auto"/>
        <w:jc w:val="both"/>
        <w:rPr>
          <w:lang w:val="es-MX" w:eastAsia="es-SV"/>
        </w:rPr>
      </w:pPr>
      <w:r w:rsidRPr="00A82133">
        <w:rPr>
          <w:lang w:val="es-MX" w:eastAsia="es-SV"/>
        </w:rPr>
        <w:t>Por mutuo acuerdo entre ambas partes.</w:t>
      </w:r>
    </w:p>
    <w:p w14:paraId="405E01AC" w14:textId="77777777" w:rsidR="00DE66AC" w:rsidRDefault="00DE66AC" w:rsidP="00DE66AC">
      <w:pPr>
        <w:spacing w:after="0" w:line="240" w:lineRule="auto"/>
        <w:jc w:val="both"/>
        <w:rPr>
          <w:b/>
          <w:bCs/>
          <w:lang w:val="es-MX" w:eastAsia="es-SV"/>
        </w:rPr>
      </w:pPr>
    </w:p>
    <w:p w14:paraId="3CDF6A68" w14:textId="77777777" w:rsidR="00F235F0" w:rsidRPr="00A82133" w:rsidRDefault="00F235F0" w:rsidP="00DE66AC">
      <w:pPr>
        <w:spacing w:after="0" w:line="240" w:lineRule="auto"/>
        <w:jc w:val="both"/>
        <w:rPr>
          <w:b/>
          <w:bCs/>
          <w:lang w:val="es-MX" w:eastAsia="es-SV"/>
        </w:rPr>
      </w:pPr>
    </w:p>
    <w:p w14:paraId="23D61C7D" w14:textId="32049BC7" w:rsidR="002F3E95" w:rsidRPr="00A739F2" w:rsidRDefault="00DE66AC" w:rsidP="00DE66AC">
      <w:pPr>
        <w:spacing w:line="360" w:lineRule="auto"/>
        <w:jc w:val="both"/>
        <w:rPr>
          <w:lang w:val="es-MX" w:eastAsia="es-SV"/>
        </w:rPr>
      </w:pPr>
      <w:r w:rsidRPr="00A82133">
        <w:rPr>
          <w:b/>
          <w:bCs/>
          <w:lang w:val="es-MX" w:eastAsia="es-SV"/>
        </w:rPr>
        <w:t>CLÁUSULA DÉCIMA QUINTA: MODIFICACIONES</w:t>
      </w:r>
      <w:r w:rsidRPr="00A82133">
        <w:rPr>
          <w:lang w:val="es-MX" w:eastAsia="es-SV"/>
        </w:rPr>
        <w:t>. Si en la ejecución del presente Contrato hubiere necesidad de introducir modificaciones al mismo, que no afecten el objeto del Contrato, éstas se llevarán a cabo mediante Resolución Ministerial firmada por La Titular del MINSAL; y las que afecten el objeto del Contrato como incremento y disminución del mismo, únicamente podrán llevarse a cabo a través de Resolución Modificativa de Contrato, firmada por ambas partes.</w:t>
      </w:r>
    </w:p>
    <w:p w14:paraId="75D8FF7A" w14:textId="6201F66A" w:rsidR="00A739F2" w:rsidRPr="00F235F0" w:rsidRDefault="00DE66AC" w:rsidP="00DE66AC">
      <w:pPr>
        <w:spacing w:line="360" w:lineRule="auto"/>
        <w:jc w:val="both"/>
        <w:rPr>
          <w:lang w:val="es-MX" w:eastAsia="es-SV"/>
        </w:rPr>
      </w:pPr>
      <w:r w:rsidRPr="00A82133">
        <w:rPr>
          <w:b/>
          <w:bCs/>
          <w:lang w:val="es-MX" w:eastAsia="es-SV"/>
        </w:rPr>
        <w:t>CLÁUSULA DÉCIMA SEXTA: VIGENCIA</w:t>
      </w:r>
      <w:r w:rsidRPr="00A82133">
        <w:rPr>
          <w:lang w:val="es-MX" w:eastAsia="es-SV"/>
        </w:rPr>
        <w:t>. La vigencia de este Contrato será a partir de la distribución del mismo y finalizará treinta (30) días adicionales, después de que la Unidad Solicitante o</w:t>
      </w:r>
      <w:r>
        <w:rPr>
          <w:lang w:val="es-MX" w:eastAsia="es-SV"/>
        </w:rPr>
        <w:t xml:space="preserve"> </w:t>
      </w:r>
      <w:r w:rsidRPr="00A82133">
        <w:rPr>
          <w:lang w:val="es-MX" w:eastAsia="es-SV"/>
        </w:rPr>
        <w:t>la persona que esta delegue, hayan firmado el Acta de Recepción de haber recibido los bienes a entera satisfacción del MINSAL.</w:t>
      </w:r>
    </w:p>
    <w:p w14:paraId="54200224" w14:textId="77777777" w:rsidR="00DE66AC" w:rsidRPr="00A82133" w:rsidRDefault="00DE66AC" w:rsidP="00DE66AC">
      <w:pPr>
        <w:spacing w:line="360" w:lineRule="auto"/>
        <w:jc w:val="both"/>
        <w:rPr>
          <w:lang w:val="es-MX" w:eastAsia="es-SV"/>
        </w:rPr>
      </w:pPr>
      <w:r w:rsidRPr="00A82133">
        <w:rPr>
          <w:b/>
          <w:bCs/>
          <w:lang w:val="es-MX" w:eastAsia="es-SV"/>
        </w:rPr>
        <w:t xml:space="preserve">CLAUSULA DÉCIMA SÉPTIMA: JURISDICCIÓN. </w:t>
      </w:r>
      <w:r w:rsidRPr="00A82133">
        <w:rPr>
          <w:lang w:val="es-MX" w:eastAsia="es-SV"/>
        </w:rPr>
        <w:t>Para los efectos jurisdiccionales de este Contrato, las partes señalamos como domicilio especial el de esta ciudad, a la jurisdicción de cuyos tribunales competentes nos sometemos.</w:t>
      </w:r>
    </w:p>
    <w:p w14:paraId="6AFF0B1F" w14:textId="77777777" w:rsidR="00DE66AC" w:rsidRPr="00A82133" w:rsidRDefault="00DE66AC" w:rsidP="00DE66AC">
      <w:pPr>
        <w:spacing w:line="360" w:lineRule="auto"/>
        <w:jc w:val="both"/>
        <w:rPr>
          <w:lang w:val="es-MX" w:eastAsia="es-SV"/>
        </w:rPr>
      </w:pPr>
      <w:r w:rsidRPr="00A82133">
        <w:rPr>
          <w:b/>
          <w:bCs/>
          <w:lang w:val="es-MX" w:eastAsia="es-SV"/>
        </w:rPr>
        <w:lastRenderedPageBreak/>
        <w:t>CLAUSULA DÉCIMA OCTAVA: NOTIFICACIONES</w:t>
      </w:r>
      <w:r w:rsidRPr="00A82133">
        <w:rPr>
          <w:lang w:val="es-MX" w:eastAsia="es-SV"/>
        </w:rPr>
        <w:t>. Las notificaciones entre las partes deberán hacerse por escrito y dirigidas a la dirección indicada. El término “por escrito” significa comunicación en forma escrita con prueba de recibo.</w:t>
      </w:r>
    </w:p>
    <w:p w14:paraId="2A07FC35" w14:textId="61004015" w:rsidR="00DE66AC" w:rsidRPr="00FF295C" w:rsidRDefault="00DE66AC" w:rsidP="00FF295C">
      <w:pPr>
        <w:spacing w:line="360" w:lineRule="auto"/>
        <w:rPr>
          <w:lang w:val="es-MX" w:eastAsia="es-SV"/>
        </w:rPr>
      </w:pPr>
      <w:r w:rsidRPr="00A82133">
        <w:rPr>
          <w:lang w:val="es-MX" w:eastAsia="es-SV"/>
        </w:rPr>
        <w:t>Para notificaciones, las direcciones serán:</w:t>
      </w:r>
    </w:p>
    <w:p w14:paraId="4706EFD7" w14:textId="2ADDF1C5" w:rsidR="004C3B14" w:rsidRDefault="004C3B14" w:rsidP="004C3B14">
      <w:pPr>
        <w:spacing w:after="0" w:line="240" w:lineRule="auto"/>
        <w:rPr>
          <w:u w:val="single"/>
          <w:lang w:val="es-MX" w:eastAsia="es-SV"/>
        </w:rPr>
      </w:pPr>
      <w:r w:rsidRPr="00A82133">
        <w:rPr>
          <w:u w:val="single"/>
          <w:lang w:val="es-MX" w:eastAsia="es-SV"/>
        </w:rPr>
        <w:t>del Comprador</w:t>
      </w:r>
    </w:p>
    <w:p w14:paraId="1F90CAC4" w14:textId="77777777" w:rsidR="00164FE7" w:rsidRPr="00A82133" w:rsidRDefault="00164FE7" w:rsidP="004C3B14">
      <w:pPr>
        <w:spacing w:after="0" w:line="240" w:lineRule="auto"/>
        <w:rPr>
          <w:u w:val="single"/>
          <w:lang w:val="es-MX" w:eastAsia="es-SV"/>
        </w:rPr>
      </w:pPr>
    </w:p>
    <w:p w14:paraId="701CE4CE" w14:textId="3022CA78" w:rsidR="0019129C" w:rsidRPr="0019129C" w:rsidRDefault="0019129C" w:rsidP="0019129C">
      <w:pPr>
        <w:spacing w:line="276" w:lineRule="auto"/>
        <w:jc w:val="both"/>
        <w:rPr>
          <w:b/>
          <w:bCs/>
          <w:lang w:val="es-MX"/>
        </w:rPr>
      </w:pPr>
      <w:r w:rsidRPr="00672E3F">
        <w:rPr>
          <w:lang w:val="es-MX"/>
        </w:rPr>
        <w:t xml:space="preserve">Atención: </w:t>
      </w:r>
      <w:r w:rsidRPr="00934508">
        <w:rPr>
          <w:b/>
          <w:bCs/>
          <w:lang w:val="es-MX"/>
        </w:rPr>
        <w:t>MINISTERIO DE SALUD</w:t>
      </w:r>
    </w:p>
    <w:p w14:paraId="1F82B178" w14:textId="77777777" w:rsidR="0019129C" w:rsidRPr="00672E3F" w:rsidRDefault="0019129C" w:rsidP="00F235F0">
      <w:pPr>
        <w:spacing w:line="360" w:lineRule="auto"/>
        <w:jc w:val="both"/>
        <w:rPr>
          <w:lang w:val="es-MX"/>
        </w:rPr>
      </w:pPr>
      <w:r w:rsidRPr="00672E3F">
        <w:rPr>
          <w:lang w:val="es-MX"/>
        </w:rPr>
        <w:t xml:space="preserve">Dirección: </w:t>
      </w:r>
      <w:r w:rsidRPr="00672E3F">
        <w:rPr>
          <w:lang w:val="es-ES"/>
        </w:rPr>
        <w:t>Edificio del Instituto Nacional de Salud, Urbanización Lomas de Altamira, Boulevard Altamira y Avenida Republica de Ecuador N° 33, San Salvador.</w:t>
      </w:r>
    </w:p>
    <w:p w14:paraId="73DEFB2B" w14:textId="77777777" w:rsidR="0019129C" w:rsidRPr="00672E3F" w:rsidRDefault="0019129C" w:rsidP="00F235F0">
      <w:pPr>
        <w:spacing w:line="360" w:lineRule="auto"/>
        <w:jc w:val="both"/>
        <w:rPr>
          <w:lang w:val="es-MX"/>
        </w:rPr>
      </w:pPr>
      <w:r w:rsidRPr="00672E3F">
        <w:rPr>
          <w:lang w:val="es-MX"/>
        </w:rPr>
        <w:t>Teléfono: 2591-8293</w:t>
      </w:r>
    </w:p>
    <w:p w14:paraId="4C5691C3" w14:textId="77777777" w:rsidR="0019129C" w:rsidRPr="00672E3F" w:rsidRDefault="0019129C" w:rsidP="00F235F0">
      <w:pPr>
        <w:spacing w:line="360" w:lineRule="auto"/>
        <w:jc w:val="both"/>
        <w:rPr>
          <w:lang w:val="es-MX"/>
        </w:rPr>
      </w:pPr>
      <w:r w:rsidRPr="00672E3F">
        <w:rPr>
          <w:lang w:val="es-MX"/>
        </w:rPr>
        <w:t>Dirección de correo electrónico: acp_ugp@salud.gob.sv</w:t>
      </w:r>
    </w:p>
    <w:p w14:paraId="79E9DB44" w14:textId="77777777" w:rsidR="004C3B14" w:rsidRPr="00A82133" w:rsidRDefault="004C3B14" w:rsidP="00F235F0">
      <w:pPr>
        <w:spacing w:after="0" w:line="360" w:lineRule="auto"/>
        <w:jc w:val="both"/>
        <w:rPr>
          <w:lang w:val="es-MX" w:eastAsia="es-SV"/>
        </w:rPr>
      </w:pPr>
      <w:r w:rsidRPr="00A82133">
        <w:rPr>
          <w:lang w:val="es-MX" w:eastAsia="es-SV"/>
        </w:rPr>
        <w:t>El correo electrónico es solamente el medio para enviar las consultas, pero las mismas deben presentarse en nota adjunta en el correo, debidamente firmadas por la persona responsable.</w:t>
      </w:r>
    </w:p>
    <w:p w14:paraId="233E5F62" w14:textId="77777777" w:rsidR="00164FE7" w:rsidRDefault="00164FE7" w:rsidP="004C3B14">
      <w:pPr>
        <w:spacing w:after="0" w:line="240" w:lineRule="auto"/>
        <w:rPr>
          <w:u w:val="single"/>
          <w:lang w:val="es-MX" w:eastAsia="es-SV"/>
        </w:rPr>
      </w:pPr>
    </w:p>
    <w:p w14:paraId="1B8DC5D4" w14:textId="10BF7D86" w:rsidR="004C3B14" w:rsidRDefault="004C3B14" w:rsidP="004C3B14">
      <w:pPr>
        <w:spacing w:after="0" w:line="240" w:lineRule="auto"/>
        <w:rPr>
          <w:rFonts w:asciiTheme="minorHAnsi" w:hAnsiTheme="minorHAnsi"/>
          <w:u w:val="single"/>
          <w:lang w:val="es-MX" w:eastAsia="es-SV"/>
        </w:rPr>
      </w:pPr>
      <w:r w:rsidRPr="00F31CBC">
        <w:rPr>
          <w:rFonts w:asciiTheme="minorHAnsi" w:hAnsiTheme="minorHAnsi"/>
          <w:u w:val="single"/>
          <w:lang w:val="es-MX" w:eastAsia="es-SV"/>
        </w:rPr>
        <w:t>del Proveedor</w:t>
      </w:r>
    </w:p>
    <w:p w14:paraId="1D3F39A0" w14:textId="77777777" w:rsidR="00164FE7" w:rsidRPr="00F31CBC" w:rsidRDefault="00164FE7" w:rsidP="004C3B14">
      <w:pPr>
        <w:spacing w:after="0" w:line="240" w:lineRule="auto"/>
        <w:rPr>
          <w:rFonts w:asciiTheme="minorHAnsi" w:hAnsiTheme="minorHAnsi"/>
          <w:u w:val="single"/>
          <w:lang w:val="es-MX" w:eastAsia="es-SV"/>
        </w:rPr>
      </w:pPr>
    </w:p>
    <w:p w14:paraId="28EB0EE3" w14:textId="0F9ED4AD" w:rsidR="004C3B14" w:rsidRPr="00164FD2" w:rsidRDefault="004C3B14" w:rsidP="00F235F0">
      <w:pPr>
        <w:spacing w:after="0" w:line="360" w:lineRule="auto"/>
        <w:rPr>
          <w:rFonts w:asciiTheme="minorHAnsi" w:hAnsiTheme="minorHAnsi"/>
          <w:lang w:val="es-MX" w:eastAsia="es-SV"/>
        </w:rPr>
      </w:pPr>
      <w:r w:rsidRPr="00164FD2">
        <w:rPr>
          <w:rFonts w:asciiTheme="minorHAnsi" w:hAnsiTheme="minorHAnsi"/>
          <w:lang w:val="es-MX" w:eastAsia="es-SV"/>
        </w:rPr>
        <w:t xml:space="preserve">Atención: </w:t>
      </w:r>
      <w:r w:rsidR="00164FE7" w:rsidRPr="00164FE7">
        <w:rPr>
          <w:rFonts w:asciiTheme="minorHAnsi" w:hAnsiTheme="minorHAnsi"/>
          <w:b/>
          <w:kern w:val="1"/>
          <w:lang w:val="es-HN" w:eastAsia="zh-CN" w:bidi="hi-IN"/>
        </w:rPr>
        <w:t>FARLAB, S.A. DE C.V.</w:t>
      </w:r>
    </w:p>
    <w:p w14:paraId="7414E330" w14:textId="4C76B5F2" w:rsidR="00F31CBC" w:rsidRPr="00164FD2" w:rsidRDefault="004C3B14" w:rsidP="00164FE7">
      <w:pPr>
        <w:spacing w:after="120" w:line="360" w:lineRule="auto"/>
        <w:rPr>
          <w:rFonts w:asciiTheme="minorHAnsi" w:hAnsiTheme="minorHAnsi"/>
          <w:lang w:val="es-ES_tradnl"/>
        </w:rPr>
      </w:pPr>
      <w:r w:rsidRPr="00164FD2">
        <w:rPr>
          <w:rFonts w:asciiTheme="minorHAnsi" w:hAnsiTheme="minorHAnsi"/>
          <w:lang w:val="es-MX" w:eastAsia="es-SV"/>
        </w:rPr>
        <w:t>Dirección:</w:t>
      </w:r>
      <w:r w:rsidR="00F31CBC" w:rsidRPr="00164FD2">
        <w:rPr>
          <w:rFonts w:asciiTheme="minorHAnsi" w:hAnsiTheme="minorHAnsi"/>
          <w:lang w:val="es-ES_tradnl"/>
        </w:rPr>
        <w:t xml:space="preserve"> </w:t>
      </w:r>
      <w:r w:rsidR="00164FE7" w:rsidRPr="00164FE7">
        <w:rPr>
          <w:rFonts w:asciiTheme="minorHAnsi" w:hAnsiTheme="minorHAnsi"/>
          <w:lang w:val="es-ES_tradnl"/>
        </w:rPr>
        <w:t>37 Calle Oriente, Pje. YSI, N° 365 y</w:t>
      </w:r>
      <w:r w:rsidR="00164FE7">
        <w:rPr>
          <w:rFonts w:asciiTheme="minorHAnsi" w:hAnsiTheme="minorHAnsi"/>
          <w:lang w:val="es-ES_tradnl"/>
        </w:rPr>
        <w:t xml:space="preserve"> </w:t>
      </w:r>
      <w:r w:rsidR="00164FE7" w:rsidRPr="00164FE7">
        <w:rPr>
          <w:rFonts w:asciiTheme="minorHAnsi" w:hAnsiTheme="minorHAnsi"/>
          <w:lang w:val="es-ES_tradnl"/>
        </w:rPr>
        <w:t>Colonia La Rábida, San Salvador</w:t>
      </w:r>
      <w:r w:rsidR="00164FD2" w:rsidRPr="00164FD2">
        <w:rPr>
          <w:rFonts w:asciiTheme="minorHAnsi" w:hAnsiTheme="minorHAnsi"/>
          <w:lang w:val="es-ES_tradnl"/>
        </w:rPr>
        <w:t>.</w:t>
      </w:r>
    </w:p>
    <w:p w14:paraId="0B30CEEF" w14:textId="72B13C15" w:rsidR="004C3B14" w:rsidRPr="00164FD2" w:rsidRDefault="004C3B14" w:rsidP="00F235F0">
      <w:pPr>
        <w:spacing w:after="0" w:line="360" w:lineRule="auto"/>
        <w:rPr>
          <w:rFonts w:asciiTheme="minorHAnsi" w:hAnsiTheme="minorHAnsi"/>
          <w:lang w:val="es-MX" w:eastAsia="es-SV"/>
        </w:rPr>
      </w:pPr>
      <w:r w:rsidRPr="00164FD2">
        <w:rPr>
          <w:rFonts w:asciiTheme="minorHAnsi" w:hAnsiTheme="minorHAnsi"/>
          <w:lang w:val="es-MX" w:eastAsia="es-SV"/>
        </w:rPr>
        <w:t xml:space="preserve">País: </w:t>
      </w:r>
      <w:r w:rsidR="00F31CBC" w:rsidRPr="00164FD2">
        <w:rPr>
          <w:rFonts w:asciiTheme="minorHAnsi" w:hAnsiTheme="minorHAnsi"/>
          <w:lang w:val="es-MX" w:eastAsia="es-SV"/>
        </w:rPr>
        <w:t>El Salvador</w:t>
      </w:r>
    </w:p>
    <w:p w14:paraId="6A7F69A8" w14:textId="35B3749F" w:rsidR="004C3B14" w:rsidRPr="00164FD2" w:rsidRDefault="004C3B14" w:rsidP="00F235F0">
      <w:pPr>
        <w:spacing w:after="0" w:line="360" w:lineRule="auto"/>
        <w:rPr>
          <w:rFonts w:asciiTheme="minorHAnsi" w:hAnsiTheme="minorHAnsi"/>
          <w:lang w:val="es-MX" w:eastAsia="es-SV"/>
        </w:rPr>
      </w:pPr>
      <w:r w:rsidRPr="00164FD2">
        <w:rPr>
          <w:rFonts w:asciiTheme="minorHAnsi" w:hAnsiTheme="minorHAnsi"/>
          <w:lang w:val="es-MX" w:eastAsia="es-SV"/>
        </w:rPr>
        <w:t xml:space="preserve">Teléfono:    </w:t>
      </w:r>
      <w:r w:rsidR="00164FE7" w:rsidRPr="00164FE7">
        <w:rPr>
          <w:rFonts w:asciiTheme="minorHAnsi" w:hAnsiTheme="minorHAnsi"/>
        </w:rPr>
        <w:t>2235-2851</w:t>
      </w:r>
    </w:p>
    <w:p w14:paraId="1F82E2BF" w14:textId="557A225F" w:rsidR="00754194" w:rsidRDefault="004C3B14" w:rsidP="00872E99">
      <w:pPr>
        <w:spacing w:after="0" w:line="360" w:lineRule="auto"/>
        <w:rPr>
          <w:rFonts w:asciiTheme="minorHAnsi" w:hAnsiTheme="minorHAnsi"/>
        </w:rPr>
      </w:pPr>
      <w:r w:rsidRPr="00164FD2">
        <w:rPr>
          <w:rFonts w:asciiTheme="minorHAnsi" w:hAnsiTheme="minorHAnsi"/>
          <w:lang w:val="es-MX" w:eastAsia="es-SV"/>
        </w:rPr>
        <w:t>Dirección electrónica:</w:t>
      </w:r>
      <w:r w:rsidR="00164FD2" w:rsidRPr="00164FD2">
        <w:rPr>
          <w:rFonts w:asciiTheme="minorHAnsi" w:hAnsiTheme="minorHAnsi"/>
        </w:rPr>
        <w:t xml:space="preserve"> </w:t>
      </w:r>
    </w:p>
    <w:p w14:paraId="239C42F7" w14:textId="77777777" w:rsidR="00872E99" w:rsidRPr="00872E99" w:rsidRDefault="00872E99" w:rsidP="00872E99">
      <w:pPr>
        <w:spacing w:after="0" w:line="360" w:lineRule="auto"/>
        <w:rPr>
          <w:rFonts w:asciiTheme="minorHAnsi" w:hAnsiTheme="minorHAnsi"/>
        </w:rPr>
      </w:pPr>
    </w:p>
    <w:p w14:paraId="42FCE1BC" w14:textId="03B9D8CB" w:rsidR="00035AA8" w:rsidRPr="000772AA" w:rsidRDefault="004C3B14" w:rsidP="000772AA">
      <w:pPr>
        <w:spacing w:line="360" w:lineRule="auto"/>
        <w:jc w:val="both"/>
        <w:rPr>
          <w:lang w:val="es-MX" w:eastAsia="es-SV"/>
        </w:rPr>
      </w:pPr>
      <w:r w:rsidRPr="00A82133">
        <w:rPr>
          <w:lang w:val="es-MX" w:eastAsia="es-SV"/>
        </w:rPr>
        <w:t>En fe de lo cual firmamos el presente contrato en la ciudad de San Salvador, a los</w:t>
      </w:r>
      <w:r w:rsidR="00BD3D0F">
        <w:rPr>
          <w:lang w:val="es-MX" w:eastAsia="es-SV"/>
        </w:rPr>
        <w:t xml:space="preserve"> diecisiete </w:t>
      </w:r>
      <w:r w:rsidRPr="00A82133">
        <w:rPr>
          <w:lang w:val="es-MX" w:eastAsia="es-SV"/>
        </w:rPr>
        <w:t xml:space="preserve">días del mes de </w:t>
      </w:r>
      <w:r w:rsidR="00BD3D0F">
        <w:rPr>
          <w:lang w:val="es-MX" w:eastAsia="es-SV"/>
        </w:rPr>
        <w:t xml:space="preserve">diciembre </w:t>
      </w:r>
      <w:r w:rsidRPr="00A82133">
        <w:rPr>
          <w:lang w:val="es-MX" w:eastAsia="es-SV"/>
        </w:rPr>
        <w:t>de dos mil diecinueve.</w:t>
      </w:r>
    </w:p>
    <w:p w14:paraId="1F9B78D3" w14:textId="468E2F7D" w:rsidR="00F235F0" w:rsidRDefault="00F235F0" w:rsidP="004C4EA9">
      <w:pPr>
        <w:spacing w:line="360" w:lineRule="auto"/>
        <w:jc w:val="both"/>
        <w:rPr>
          <w:rFonts w:asciiTheme="minorHAnsi" w:hAnsiTheme="minorHAnsi" w:cstheme="minorHAnsi"/>
          <w:b/>
        </w:rPr>
      </w:pPr>
    </w:p>
    <w:p w14:paraId="0FA27B29" w14:textId="77777777" w:rsidR="00872E99" w:rsidRPr="00F235F0" w:rsidRDefault="00872E99" w:rsidP="004C4EA9">
      <w:pPr>
        <w:spacing w:line="360" w:lineRule="auto"/>
        <w:jc w:val="both"/>
        <w:rPr>
          <w:rFonts w:asciiTheme="minorHAnsi" w:hAnsiTheme="minorHAnsi" w:cstheme="minorHAnsi"/>
          <w:b/>
          <w:sz w:val="20"/>
          <w:szCs w:val="20"/>
        </w:rPr>
      </w:pPr>
    </w:p>
    <w:p w14:paraId="6C0C564C" w14:textId="6321085B" w:rsidR="004C4EA9" w:rsidRPr="00F235F0" w:rsidRDefault="004C4EA9" w:rsidP="004C4EA9">
      <w:pPr>
        <w:spacing w:after="0" w:line="240" w:lineRule="auto"/>
        <w:jc w:val="both"/>
        <w:rPr>
          <w:rFonts w:asciiTheme="minorHAnsi" w:hAnsiTheme="minorHAnsi" w:cstheme="minorHAnsi"/>
          <w:b/>
          <w:sz w:val="20"/>
          <w:szCs w:val="20"/>
        </w:rPr>
      </w:pPr>
      <w:r w:rsidRPr="00F235F0">
        <w:rPr>
          <w:rFonts w:asciiTheme="minorHAnsi" w:hAnsiTheme="minorHAnsi" w:cstheme="minorHAnsi"/>
          <w:b/>
          <w:sz w:val="20"/>
          <w:szCs w:val="20"/>
        </w:rPr>
        <w:t xml:space="preserve">DRA.  ANA DEL CARMEN ORELLANA BENDEK                              </w:t>
      </w:r>
      <w:r w:rsidR="00F235F0">
        <w:rPr>
          <w:rFonts w:asciiTheme="minorHAnsi" w:hAnsiTheme="minorHAnsi" w:cstheme="minorHAnsi"/>
          <w:b/>
          <w:sz w:val="20"/>
          <w:szCs w:val="20"/>
        </w:rPr>
        <w:t xml:space="preserve">          </w:t>
      </w:r>
      <w:r w:rsidR="00164FE7" w:rsidRPr="00164FE7">
        <w:rPr>
          <w:rFonts w:asciiTheme="minorHAnsi" w:eastAsia="Times New Roman" w:hAnsiTheme="minorHAnsi"/>
          <w:b/>
          <w:sz w:val="20"/>
          <w:szCs w:val="20"/>
          <w:lang w:eastAsia="es-ES"/>
        </w:rPr>
        <w:t>JOSÉ REYNALDO FIGUEROA</w:t>
      </w:r>
    </w:p>
    <w:p w14:paraId="30579A05" w14:textId="6F96615D" w:rsidR="004C4EA9" w:rsidRPr="00F235F0" w:rsidRDefault="004C4EA9" w:rsidP="004F1B9C">
      <w:pPr>
        <w:spacing w:after="0" w:line="240" w:lineRule="auto"/>
        <w:jc w:val="center"/>
        <w:rPr>
          <w:rFonts w:asciiTheme="minorHAnsi" w:hAnsiTheme="minorHAnsi" w:cstheme="minorHAnsi"/>
          <w:b/>
          <w:sz w:val="20"/>
          <w:szCs w:val="20"/>
        </w:rPr>
      </w:pPr>
      <w:r w:rsidRPr="00F235F0">
        <w:rPr>
          <w:rFonts w:asciiTheme="minorHAnsi" w:hAnsiTheme="minorHAnsi" w:cstheme="minorHAnsi"/>
          <w:b/>
          <w:sz w:val="20"/>
          <w:szCs w:val="20"/>
        </w:rPr>
        <w:t xml:space="preserve">MINISTRA DE SALUD                    </w:t>
      </w:r>
      <w:r w:rsidR="00F235F0" w:rsidRPr="00F235F0">
        <w:rPr>
          <w:rFonts w:asciiTheme="minorHAnsi" w:hAnsiTheme="minorHAnsi" w:cstheme="minorHAnsi"/>
          <w:b/>
          <w:sz w:val="20"/>
          <w:szCs w:val="20"/>
        </w:rPr>
        <w:t xml:space="preserve">                   </w:t>
      </w:r>
      <w:r w:rsidRPr="00F235F0">
        <w:rPr>
          <w:rFonts w:asciiTheme="minorHAnsi" w:hAnsiTheme="minorHAnsi" w:cstheme="minorHAnsi"/>
          <w:b/>
          <w:sz w:val="20"/>
          <w:szCs w:val="20"/>
        </w:rPr>
        <w:t xml:space="preserve"> </w:t>
      </w:r>
      <w:r w:rsidR="00F235F0">
        <w:rPr>
          <w:rFonts w:asciiTheme="minorHAnsi" w:hAnsiTheme="minorHAnsi" w:cstheme="minorHAnsi"/>
          <w:b/>
          <w:sz w:val="20"/>
          <w:szCs w:val="20"/>
        </w:rPr>
        <w:t xml:space="preserve">            </w:t>
      </w:r>
      <w:r w:rsidR="004F1B9C">
        <w:rPr>
          <w:rFonts w:asciiTheme="minorHAnsi" w:hAnsiTheme="minorHAnsi" w:cstheme="minorHAnsi"/>
          <w:b/>
          <w:sz w:val="20"/>
          <w:szCs w:val="20"/>
        </w:rPr>
        <w:t>ADMINISTRADOR ÚNICO PROPIETARIO</w:t>
      </w:r>
    </w:p>
    <w:p w14:paraId="4DEEEB69" w14:textId="1FC977A5" w:rsidR="004C4EA9" w:rsidRDefault="004F1B9C" w:rsidP="004F1B9C">
      <w:pPr>
        <w:spacing w:after="0" w:line="360" w:lineRule="auto"/>
        <w:jc w:val="center"/>
        <w:rPr>
          <w:rFonts w:asciiTheme="minorHAnsi" w:hAnsiTheme="minorHAnsi"/>
          <w:b/>
          <w:kern w:val="1"/>
          <w:sz w:val="20"/>
          <w:szCs w:val="20"/>
          <w:lang w:val="es-HN" w:eastAsia="zh-CN" w:bidi="hi-IN"/>
        </w:rPr>
      </w:pPr>
      <w:r>
        <w:rPr>
          <w:rFonts w:asciiTheme="minorHAnsi" w:hAnsiTheme="minorHAnsi"/>
          <w:b/>
          <w:kern w:val="1"/>
          <w:sz w:val="20"/>
          <w:szCs w:val="20"/>
          <w:lang w:val="es-HN" w:eastAsia="zh-CN" w:bidi="hi-IN"/>
        </w:rPr>
        <w:t xml:space="preserve">                                                                                            </w:t>
      </w:r>
      <w:r w:rsidRPr="004F1B9C">
        <w:rPr>
          <w:rFonts w:asciiTheme="minorHAnsi" w:hAnsiTheme="minorHAnsi"/>
          <w:b/>
          <w:kern w:val="1"/>
          <w:sz w:val="20"/>
          <w:szCs w:val="20"/>
          <w:lang w:val="es-HN" w:eastAsia="zh-CN" w:bidi="hi-IN"/>
        </w:rPr>
        <w:t>FARLAB, S.A. DE C.V.</w:t>
      </w:r>
    </w:p>
    <w:p w14:paraId="0EFFB7DB" w14:textId="033D07E8" w:rsidR="0079371B" w:rsidRDefault="0079371B" w:rsidP="004F1B9C">
      <w:pPr>
        <w:spacing w:after="0" w:line="360" w:lineRule="auto"/>
        <w:jc w:val="center"/>
        <w:rPr>
          <w:rFonts w:asciiTheme="minorHAnsi" w:hAnsiTheme="minorHAnsi"/>
          <w:sz w:val="20"/>
          <w:szCs w:val="20"/>
          <w:lang w:val="es-MX" w:eastAsia="es-SV"/>
        </w:rPr>
      </w:pPr>
    </w:p>
    <w:p w14:paraId="5764FD5C" w14:textId="5858A776" w:rsidR="0079371B" w:rsidRDefault="0079371B" w:rsidP="004F1B9C">
      <w:pPr>
        <w:spacing w:after="0" w:line="360" w:lineRule="auto"/>
        <w:jc w:val="center"/>
        <w:rPr>
          <w:rFonts w:asciiTheme="minorHAnsi" w:hAnsiTheme="minorHAnsi"/>
          <w:sz w:val="20"/>
          <w:szCs w:val="20"/>
          <w:lang w:val="es-MX" w:eastAsia="es-SV"/>
        </w:rPr>
      </w:pPr>
    </w:p>
    <w:p w14:paraId="5C1D4011" w14:textId="4117DC1E" w:rsidR="0079371B" w:rsidRDefault="0079371B" w:rsidP="004F1B9C">
      <w:pPr>
        <w:spacing w:after="0" w:line="360" w:lineRule="auto"/>
        <w:jc w:val="center"/>
        <w:rPr>
          <w:rFonts w:asciiTheme="minorHAnsi" w:hAnsiTheme="minorHAnsi"/>
          <w:sz w:val="20"/>
          <w:szCs w:val="20"/>
          <w:lang w:val="es-MX" w:eastAsia="es-SV"/>
        </w:rPr>
      </w:pPr>
      <w:r w:rsidRPr="0079371B">
        <w:rPr>
          <w:rFonts w:asciiTheme="minorHAnsi" w:hAnsiTheme="minorHAnsi"/>
          <w:noProof/>
          <w:sz w:val="20"/>
          <w:szCs w:val="20"/>
          <w:lang w:val="es-MX" w:eastAsia="es-SV"/>
        </w:rPr>
        <w:drawing>
          <wp:inline distT="0" distB="0" distL="0" distR="0" wp14:anchorId="1FEE5A9B" wp14:editId="02CE2EFE">
            <wp:extent cx="6172200" cy="3314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0" cy="3314700"/>
                    </a:xfrm>
                    <a:prstGeom prst="rect">
                      <a:avLst/>
                    </a:prstGeom>
                    <a:noFill/>
                    <a:ln>
                      <a:noFill/>
                    </a:ln>
                  </pic:spPr>
                </pic:pic>
              </a:graphicData>
            </a:graphic>
          </wp:inline>
        </w:drawing>
      </w:r>
    </w:p>
    <w:p w14:paraId="685C06F2" w14:textId="2D835798" w:rsidR="0079371B" w:rsidRDefault="0079371B" w:rsidP="004F1B9C">
      <w:pPr>
        <w:spacing w:after="0" w:line="360" w:lineRule="auto"/>
        <w:jc w:val="center"/>
        <w:rPr>
          <w:rFonts w:asciiTheme="minorHAnsi" w:hAnsiTheme="minorHAnsi"/>
          <w:sz w:val="20"/>
          <w:szCs w:val="20"/>
          <w:lang w:val="es-MX" w:eastAsia="es-SV"/>
        </w:rPr>
      </w:pPr>
    </w:p>
    <w:p w14:paraId="22C4285B" w14:textId="5A4CDF22" w:rsidR="0079371B" w:rsidRDefault="0079371B" w:rsidP="004F1B9C">
      <w:pPr>
        <w:spacing w:after="0" w:line="360" w:lineRule="auto"/>
        <w:jc w:val="center"/>
        <w:rPr>
          <w:rFonts w:asciiTheme="minorHAnsi" w:hAnsiTheme="minorHAnsi"/>
          <w:sz w:val="20"/>
          <w:szCs w:val="20"/>
          <w:lang w:val="es-MX" w:eastAsia="es-SV"/>
        </w:rPr>
      </w:pPr>
    </w:p>
    <w:p w14:paraId="5218FE68" w14:textId="23E4BA91" w:rsidR="0079371B" w:rsidRDefault="0079371B" w:rsidP="004F1B9C">
      <w:pPr>
        <w:spacing w:after="0" w:line="360" w:lineRule="auto"/>
        <w:jc w:val="center"/>
        <w:rPr>
          <w:rFonts w:asciiTheme="minorHAnsi" w:hAnsiTheme="minorHAnsi"/>
          <w:sz w:val="20"/>
          <w:szCs w:val="20"/>
          <w:lang w:val="es-MX" w:eastAsia="es-SV"/>
        </w:rPr>
      </w:pPr>
    </w:p>
    <w:p w14:paraId="18D61DE7" w14:textId="6945D67F" w:rsidR="0079371B" w:rsidRDefault="0079371B" w:rsidP="004F1B9C">
      <w:pPr>
        <w:spacing w:after="0" w:line="360" w:lineRule="auto"/>
        <w:jc w:val="center"/>
        <w:rPr>
          <w:rFonts w:asciiTheme="minorHAnsi" w:hAnsiTheme="minorHAnsi"/>
          <w:sz w:val="20"/>
          <w:szCs w:val="20"/>
          <w:lang w:val="es-MX" w:eastAsia="es-SV"/>
        </w:rPr>
      </w:pPr>
    </w:p>
    <w:p w14:paraId="3742AD17" w14:textId="13F714DD" w:rsidR="0079371B" w:rsidRDefault="0079371B" w:rsidP="004F1B9C">
      <w:pPr>
        <w:spacing w:after="0" w:line="360" w:lineRule="auto"/>
        <w:jc w:val="center"/>
        <w:rPr>
          <w:rFonts w:asciiTheme="minorHAnsi" w:hAnsiTheme="minorHAnsi"/>
          <w:sz w:val="20"/>
          <w:szCs w:val="20"/>
          <w:lang w:val="es-MX" w:eastAsia="es-SV"/>
        </w:rPr>
      </w:pPr>
    </w:p>
    <w:p w14:paraId="08E81D08" w14:textId="4BAE7EF7" w:rsidR="0079371B" w:rsidRDefault="0079371B" w:rsidP="004F1B9C">
      <w:pPr>
        <w:spacing w:after="0" w:line="360" w:lineRule="auto"/>
        <w:jc w:val="center"/>
        <w:rPr>
          <w:rFonts w:asciiTheme="minorHAnsi" w:hAnsiTheme="minorHAnsi"/>
          <w:sz w:val="20"/>
          <w:szCs w:val="20"/>
          <w:lang w:val="es-MX" w:eastAsia="es-SV"/>
        </w:rPr>
      </w:pPr>
    </w:p>
    <w:p w14:paraId="0049B961" w14:textId="27596414" w:rsidR="0079371B" w:rsidRDefault="0079371B" w:rsidP="004F1B9C">
      <w:pPr>
        <w:spacing w:after="0" w:line="360" w:lineRule="auto"/>
        <w:jc w:val="center"/>
        <w:rPr>
          <w:rFonts w:asciiTheme="minorHAnsi" w:hAnsiTheme="minorHAnsi"/>
          <w:sz w:val="20"/>
          <w:szCs w:val="20"/>
          <w:lang w:val="es-MX" w:eastAsia="es-SV"/>
        </w:rPr>
      </w:pPr>
    </w:p>
    <w:p w14:paraId="2B6122B1" w14:textId="487CB6D8" w:rsidR="0079371B" w:rsidRDefault="0079371B" w:rsidP="004F1B9C">
      <w:pPr>
        <w:spacing w:after="0" w:line="360" w:lineRule="auto"/>
        <w:jc w:val="center"/>
        <w:rPr>
          <w:rFonts w:asciiTheme="minorHAnsi" w:hAnsiTheme="minorHAnsi"/>
          <w:sz w:val="20"/>
          <w:szCs w:val="20"/>
          <w:lang w:val="es-MX" w:eastAsia="es-SV"/>
        </w:rPr>
      </w:pPr>
    </w:p>
    <w:p w14:paraId="737F4E70" w14:textId="75F113F3" w:rsidR="0079371B" w:rsidRDefault="0079371B" w:rsidP="004F1B9C">
      <w:pPr>
        <w:spacing w:after="0" w:line="360" w:lineRule="auto"/>
        <w:jc w:val="center"/>
        <w:rPr>
          <w:rFonts w:asciiTheme="minorHAnsi" w:hAnsiTheme="minorHAnsi"/>
          <w:sz w:val="20"/>
          <w:szCs w:val="20"/>
          <w:lang w:val="es-MX" w:eastAsia="es-SV"/>
        </w:rPr>
      </w:pPr>
    </w:p>
    <w:p w14:paraId="3C973575" w14:textId="0FEA9DCD" w:rsidR="0079371B" w:rsidRDefault="0079371B" w:rsidP="004F1B9C">
      <w:pPr>
        <w:spacing w:after="0" w:line="360" w:lineRule="auto"/>
        <w:jc w:val="center"/>
        <w:rPr>
          <w:rFonts w:asciiTheme="minorHAnsi" w:hAnsiTheme="minorHAnsi"/>
          <w:sz w:val="20"/>
          <w:szCs w:val="20"/>
          <w:lang w:val="es-MX" w:eastAsia="es-SV"/>
        </w:rPr>
      </w:pPr>
    </w:p>
    <w:p w14:paraId="36B48236" w14:textId="45F4290F" w:rsidR="0079371B" w:rsidRDefault="0079371B" w:rsidP="004F1B9C">
      <w:pPr>
        <w:spacing w:after="0" w:line="360" w:lineRule="auto"/>
        <w:jc w:val="center"/>
        <w:rPr>
          <w:rFonts w:asciiTheme="minorHAnsi" w:hAnsiTheme="minorHAnsi"/>
          <w:sz w:val="20"/>
          <w:szCs w:val="20"/>
          <w:lang w:val="es-MX" w:eastAsia="es-SV"/>
        </w:rPr>
      </w:pPr>
    </w:p>
    <w:p w14:paraId="42D7FD50" w14:textId="731DD03C" w:rsidR="0079371B" w:rsidRDefault="0079371B" w:rsidP="004F1B9C">
      <w:pPr>
        <w:spacing w:after="0" w:line="360" w:lineRule="auto"/>
        <w:jc w:val="center"/>
        <w:rPr>
          <w:rFonts w:asciiTheme="minorHAnsi" w:hAnsiTheme="minorHAnsi"/>
          <w:sz w:val="20"/>
          <w:szCs w:val="20"/>
          <w:lang w:val="es-MX" w:eastAsia="es-SV"/>
        </w:rPr>
      </w:pPr>
    </w:p>
    <w:p w14:paraId="59CA7665" w14:textId="472CF069" w:rsidR="0079371B" w:rsidRDefault="0079371B" w:rsidP="004F1B9C">
      <w:pPr>
        <w:spacing w:after="0" w:line="360" w:lineRule="auto"/>
        <w:jc w:val="center"/>
        <w:rPr>
          <w:rFonts w:asciiTheme="minorHAnsi" w:hAnsiTheme="minorHAnsi"/>
          <w:sz w:val="20"/>
          <w:szCs w:val="20"/>
          <w:lang w:val="es-MX" w:eastAsia="es-SV"/>
        </w:rPr>
      </w:pPr>
    </w:p>
    <w:p w14:paraId="220FBF51" w14:textId="512B51BA" w:rsidR="0079371B" w:rsidRDefault="0079371B" w:rsidP="004F1B9C">
      <w:pPr>
        <w:spacing w:after="0" w:line="360" w:lineRule="auto"/>
        <w:jc w:val="center"/>
        <w:rPr>
          <w:rFonts w:asciiTheme="minorHAnsi" w:hAnsiTheme="minorHAnsi"/>
          <w:sz w:val="20"/>
          <w:szCs w:val="20"/>
          <w:lang w:val="es-MX" w:eastAsia="es-SV"/>
        </w:rPr>
      </w:pPr>
    </w:p>
    <w:p w14:paraId="05EB3B78" w14:textId="2C55177A" w:rsidR="0079371B" w:rsidRDefault="0079371B" w:rsidP="004F1B9C">
      <w:pPr>
        <w:spacing w:after="0" w:line="360" w:lineRule="auto"/>
        <w:jc w:val="center"/>
        <w:rPr>
          <w:rFonts w:asciiTheme="minorHAnsi" w:hAnsiTheme="minorHAnsi"/>
          <w:sz w:val="20"/>
          <w:szCs w:val="20"/>
          <w:lang w:val="es-MX" w:eastAsia="es-SV"/>
        </w:rPr>
      </w:pPr>
    </w:p>
    <w:p w14:paraId="57727597" w14:textId="5D160CA0" w:rsidR="0079371B" w:rsidRDefault="0079371B" w:rsidP="004F1B9C">
      <w:pPr>
        <w:spacing w:after="0" w:line="360" w:lineRule="auto"/>
        <w:jc w:val="center"/>
        <w:rPr>
          <w:rFonts w:asciiTheme="minorHAnsi" w:hAnsiTheme="minorHAnsi"/>
          <w:sz w:val="20"/>
          <w:szCs w:val="20"/>
          <w:lang w:val="es-MX" w:eastAsia="es-SV"/>
        </w:rPr>
      </w:pPr>
    </w:p>
    <w:p w14:paraId="31EF501C" w14:textId="44E110EC" w:rsidR="0079371B" w:rsidRDefault="0079371B" w:rsidP="004F1B9C">
      <w:pPr>
        <w:spacing w:after="0" w:line="360" w:lineRule="auto"/>
        <w:jc w:val="center"/>
        <w:rPr>
          <w:rFonts w:asciiTheme="minorHAnsi" w:hAnsiTheme="minorHAnsi"/>
          <w:sz w:val="20"/>
          <w:szCs w:val="20"/>
          <w:lang w:val="es-MX" w:eastAsia="es-SV"/>
        </w:rPr>
      </w:pPr>
    </w:p>
    <w:p w14:paraId="1764C38D" w14:textId="77777777" w:rsidR="0079371B" w:rsidRPr="00F235F0" w:rsidRDefault="0079371B" w:rsidP="0079371B">
      <w:pPr>
        <w:spacing w:after="0" w:line="360" w:lineRule="auto"/>
        <w:rPr>
          <w:rFonts w:asciiTheme="minorHAnsi" w:hAnsiTheme="minorHAnsi"/>
          <w:sz w:val="20"/>
          <w:szCs w:val="20"/>
          <w:lang w:val="es-MX" w:eastAsia="es-SV"/>
        </w:rPr>
      </w:pPr>
    </w:p>
    <w:p w14:paraId="0888386E" w14:textId="55C0348B" w:rsidR="00F246AC" w:rsidRDefault="00B526F7" w:rsidP="00F235F0">
      <w:pPr>
        <w:tabs>
          <w:tab w:val="left" w:pos="5383"/>
        </w:tabs>
        <w:spacing w:line="360" w:lineRule="auto"/>
        <w:rPr>
          <w:rFonts w:asciiTheme="minorHAnsi" w:hAnsiTheme="minorHAnsi" w:cstheme="minorHAnsi"/>
          <w:b/>
        </w:rPr>
      </w:pPr>
      <w:r>
        <w:rPr>
          <w:rFonts w:asciiTheme="minorHAnsi" w:hAnsiTheme="minorHAnsi" w:cstheme="minorHAnsi"/>
          <w:b/>
        </w:rPr>
        <w:t xml:space="preserve">                                                      </w:t>
      </w:r>
      <w:r w:rsidR="00164FE7">
        <w:rPr>
          <w:rFonts w:asciiTheme="minorHAnsi" w:hAnsiTheme="minorHAnsi" w:cstheme="minorHAnsi"/>
          <w:b/>
        </w:rPr>
        <w:t xml:space="preserve">ANEXO A ESPECIFICACIONES TECNICAS: </w:t>
      </w:r>
    </w:p>
    <w:p w14:paraId="17EC6723" w14:textId="306AC20D" w:rsidR="00B526F7" w:rsidRDefault="00B526F7" w:rsidP="00F235F0">
      <w:pPr>
        <w:tabs>
          <w:tab w:val="left" w:pos="5383"/>
        </w:tabs>
        <w:spacing w:line="360" w:lineRule="auto"/>
        <w:rPr>
          <w:rFonts w:asciiTheme="minorHAnsi" w:hAnsiTheme="minorHAnsi" w:cstheme="minorHAnsi"/>
          <w:b/>
        </w:rPr>
      </w:pPr>
      <w:r w:rsidRPr="00B526F7">
        <w:rPr>
          <w:rFonts w:asciiTheme="minorHAnsi" w:hAnsiTheme="minorHAnsi" w:cstheme="minorHAnsi"/>
          <w:b/>
        </w:rPr>
        <w:t>1. PRUEBAS BIOQUIMICAS PARA LA DETERMINACION EN EQUIPO AUTOMATIZADO.</w:t>
      </w:r>
    </w:p>
    <w:tbl>
      <w:tblPr>
        <w:tblW w:w="9815"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2" w:type="dxa"/>
          <w:bottom w:w="55" w:type="dxa"/>
          <w:right w:w="55" w:type="dxa"/>
        </w:tblCellMar>
        <w:tblLook w:val="0000" w:firstRow="0" w:lastRow="0" w:firstColumn="0" w:lastColumn="0" w:noHBand="0" w:noVBand="0"/>
      </w:tblPr>
      <w:tblGrid>
        <w:gridCol w:w="600"/>
        <w:gridCol w:w="1403"/>
        <w:gridCol w:w="2409"/>
        <w:gridCol w:w="5387"/>
        <w:gridCol w:w="16"/>
      </w:tblGrid>
      <w:tr w:rsidR="00B526F7" w:rsidRPr="00B526F7" w14:paraId="7E02E8D6" w14:textId="77777777" w:rsidTr="00020B08">
        <w:trPr>
          <w:cantSplit/>
          <w:trHeight w:val="187"/>
          <w:tblHeader/>
        </w:trPr>
        <w:tc>
          <w:tcPr>
            <w:tcW w:w="600" w:type="dxa"/>
            <w:shd w:val="clear" w:color="auto" w:fill="CCCCCC"/>
            <w:vAlign w:val="center"/>
          </w:tcPr>
          <w:p w14:paraId="6A7DCCFE" w14:textId="3A3EDF7F" w:rsidR="00B526F7" w:rsidRPr="00B526F7" w:rsidRDefault="00B526F7" w:rsidP="00EC018F">
            <w:pPr>
              <w:rPr>
                <w:rFonts w:asciiTheme="minorHAnsi" w:hAnsiTheme="minorHAnsi" w:cstheme="minorHAnsi"/>
                <w:b/>
                <w:bCs/>
                <w:sz w:val="20"/>
                <w:szCs w:val="20"/>
              </w:rPr>
            </w:pPr>
            <w:r w:rsidRPr="00B526F7">
              <w:rPr>
                <w:rFonts w:asciiTheme="minorHAnsi" w:hAnsiTheme="minorHAnsi" w:cstheme="minorHAnsi"/>
                <w:b/>
                <w:bCs/>
                <w:sz w:val="20"/>
                <w:szCs w:val="20"/>
              </w:rPr>
              <w:t xml:space="preserve">    </w:t>
            </w:r>
            <w:r w:rsidRPr="00B526F7">
              <w:rPr>
                <w:rFonts w:asciiTheme="minorHAnsi" w:hAnsiTheme="minorHAnsi" w:cstheme="minorHAnsi"/>
                <w:b/>
                <w:sz w:val="20"/>
                <w:szCs w:val="20"/>
              </w:rPr>
              <w:t>No.</w:t>
            </w:r>
          </w:p>
        </w:tc>
        <w:tc>
          <w:tcPr>
            <w:tcW w:w="1403" w:type="dxa"/>
            <w:shd w:val="clear" w:color="auto" w:fill="CCCCCC"/>
          </w:tcPr>
          <w:p w14:paraId="772E147F" w14:textId="77777777" w:rsidR="00B526F7" w:rsidRPr="00B526F7" w:rsidRDefault="00B526F7" w:rsidP="00EC018F">
            <w:pPr>
              <w:pStyle w:val="Contenidodelatabla"/>
              <w:spacing w:line="240" w:lineRule="auto"/>
              <w:jc w:val="center"/>
              <w:rPr>
                <w:rFonts w:asciiTheme="minorHAnsi" w:hAnsiTheme="minorHAnsi" w:cstheme="minorHAnsi"/>
                <w:b/>
                <w:bCs/>
                <w:sz w:val="20"/>
                <w:szCs w:val="20"/>
              </w:rPr>
            </w:pPr>
            <w:r w:rsidRPr="00B526F7">
              <w:rPr>
                <w:rFonts w:asciiTheme="minorHAnsi" w:hAnsiTheme="minorHAnsi" w:cstheme="minorHAnsi"/>
                <w:b/>
                <w:bCs/>
                <w:sz w:val="20"/>
                <w:szCs w:val="20"/>
              </w:rPr>
              <w:t>CÓDIGO CATÁLOGO</w:t>
            </w:r>
          </w:p>
        </w:tc>
        <w:tc>
          <w:tcPr>
            <w:tcW w:w="7812" w:type="dxa"/>
            <w:gridSpan w:val="3"/>
            <w:shd w:val="clear" w:color="auto" w:fill="CCCCCC"/>
            <w:vAlign w:val="center"/>
          </w:tcPr>
          <w:p w14:paraId="38ED2DCD" w14:textId="110B9A8F" w:rsidR="00B526F7" w:rsidRPr="00B526F7" w:rsidRDefault="00B526F7" w:rsidP="00EC018F">
            <w:pPr>
              <w:pStyle w:val="Contenidodelatabla"/>
              <w:spacing w:line="240" w:lineRule="auto"/>
              <w:jc w:val="center"/>
              <w:rPr>
                <w:rFonts w:asciiTheme="minorHAnsi" w:hAnsiTheme="minorHAnsi" w:cstheme="minorHAnsi"/>
                <w:b/>
                <w:bCs/>
                <w:sz w:val="20"/>
                <w:szCs w:val="20"/>
              </w:rPr>
            </w:pPr>
            <w:r>
              <w:rPr>
                <w:rFonts w:asciiTheme="minorHAnsi" w:hAnsiTheme="minorHAnsi" w:cstheme="minorHAnsi"/>
                <w:b/>
                <w:bCs/>
                <w:sz w:val="20"/>
                <w:szCs w:val="20"/>
              </w:rPr>
              <w:t>ESPECIFICACIONES TECNICAS</w:t>
            </w:r>
          </w:p>
        </w:tc>
      </w:tr>
      <w:tr w:rsidR="00B526F7" w:rsidRPr="00B526F7" w14:paraId="056D22FB" w14:textId="77777777" w:rsidTr="00020B08">
        <w:tblPrEx>
          <w:tblCellMar>
            <w:left w:w="55" w:type="dxa"/>
          </w:tblCellMar>
        </w:tblPrEx>
        <w:trPr>
          <w:gridAfter w:val="1"/>
          <w:wAfter w:w="16" w:type="dxa"/>
          <w:cantSplit/>
          <w:trHeight w:val="695"/>
        </w:trPr>
        <w:tc>
          <w:tcPr>
            <w:tcW w:w="600" w:type="dxa"/>
            <w:shd w:val="clear" w:color="auto" w:fill="FFFFFF"/>
          </w:tcPr>
          <w:p w14:paraId="50AB5200" w14:textId="77777777" w:rsidR="00B526F7" w:rsidRPr="00B526F7" w:rsidRDefault="00B526F7" w:rsidP="00EC018F">
            <w:pPr>
              <w:jc w:val="center"/>
              <w:rPr>
                <w:rFonts w:asciiTheme="minorHAnsi" w:hAnsiTheme="minorHAnsi" w:cstheme="minorHAnsi"/>
                <w:sz w:val="20"/>
                <w:szCs w:val="20"/>
              </w:rPr>
            </w:pPr>
            <w:r w:rsidRPr="00B526F7">
              <w:rPr>
                <w:rFonts w:asciiTheme="minorHAnsi" w:hAnsiTheme="minorHAnsi" w:cstheme="minorHAnsi"/>
                <w:color w:val="000000"/>
                <w:kern w:val="1"/>
                <w:sz w:val="20"/>
                <w:szCs w:val="20"/>
                <w:lang w:bidi="hi-IN"/>
              </w:rPr>
              <w:t>1</w:t>
            </w:r>
          </w:p>
        </w:tc>
        <w:tc>
          <w:tcPr>
            <w:tcW w:w="1403" w:type="dxa"/>
            <w:shd w:val="clear" w:color="auto" w:fill="FFFFFF"/>
            <w:vAlign w:val="center"/>
          </w:tcPr>
          <w:p w14:paraId="5775B85E" w14:textId="77777777" w:rsidR="00B526F7" w:rsidRPr="00B526F7" w:rsidRDefault="00B526F7" w:rsidP="00EC018F">
            <w:pPr>
              <w:jc w:val="center"/>
              <w:rPr>
                <w:rFonts w:asciiTheme="minorHAnsi" w:hAnsiTheme="minorHAnsi" w:cstheme="minorHAnsi"/>
                <w:sz w:val="20"/>
                <w:szCs w:val="20"/>
              </w:rPr>
            </w:pPr>
            <w:r w:rsidRPr="00B526F7">
              <w:rPr>
                <w:rFonts w:asciiTheme="minorHAnsi" w:hAnsiTheme="minorHAnsi" w:cstheme="minorHAnsi"/>
                <w:kern w:val="1"/>
                <w:sz w:val="20"/>
                <w:szCs w:val="20"/>
                <w:lang w:bidi="hi-IN"/>
              </w:rPr>
              <w:t>30106548</w:t>
            </w:r>
          </w:p>
        </w:tc>
        <w:tc>
          <w:tcPr>
            <w:tcW w:w="2409" w:type="dxa"/>
            <w:shd w:val="clear" w:color="auto" w:fill="FFFFFF"/>
            <w:vAlign w:val="center"/>
          </w:tcPr>
          <w:p w14:paraId="5A2EDD57" w14:textId="77777777" w:rsidR="00B526F7" w:rsidRPr="00B526F7" w:rsidRDefault="00B526F7" w:rsidP="00EC018F">
            <w:pPr>
              <w:rPr>
                <w:rFonts w:asciiTheme="minorHAnsi" w:hAnsiTheme="minorHAnsi" w:cstheme="minorHAnsi"/>
                <w:sz w:val="20"/>
                <w:szCs w:val="20"/>
              </w:rPr>
            </w:pPr>
            <w:r w:rsidRPr="00B526F7">
              <w:rPr>
                <w:rFonts w:asciiTheme="minorHAnsi" w:hAnsiTheme="minorHAnsi" w:cstheme="minorHAnsi"/>
                <w:kern w:val="1"/>
                <w:sz w:val="20"/>
                <w:szCs w:val="20"/>
                <w:lang w:bidi="hi-IN"/>
              </w:rPr>
              <w:t>PRUEBA PARA LA DETERMINACION DE GLUCOSA, METODO AUTOMATIZADO.</w:t>
            </w:r>
          </w:p>
        </w:tc>
        <w:tc>
          <w:tcPr>
            <w:tcW w:w="5387" w:type="dxa"/>
            <w:shd w:val="clear" w:color="auto" w:fill="FFFFFF"/>
            <w:vAlign w:val="center"/>
          </w:tcPr>
          <w:p w14:paraId="52EE41B9" w14:textId="77777777" w:rsidR="00B526F7" w:rsidRPr="00B526F7" w:rsidRDefault="00B526F7" w:rsidP="00020B08">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MARCA: SPINREACT</w:t>
            </w:r>
          </w:p>
          <w:p w14:paraId="195C3E5C" w14:textId="77777777" w:rsidR="00B526F7" w:rsidRPr="00B526F7" w:rsidRDefault="00B526F7" w:rsidP="00020B08">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ORIGEN: ESPAÑA</w:t>
            </w:r>
          </w:p>
          <w:p w14:paraId="02D11556" w14:textId="77777777" w:rsidR="00B526F7" w:rsidRPr="00B526F7" w:rsidRDefault="00B526F7" w:rsidP="00020B08">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VENCIMIENTO: 12 a 18 meses</w:t>
            </w:r>
          </w:p>
          <w:p w14:paraId="2A2C236A" w14:textId="77777777" w:rsidR="00B526F7" w:rsidRPr="00B526F7" w:rsidRDefault="00B526F7" w:rsidP="00020B08">
            <w:pPr>
              <w:spacing w:after="0"/>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INCLUYE EQUIPO EN COMODATO Spin640, Spin640 plus, BS-200E</w:t>
            </w:r>
          </w:p>
          <w:p w14:paraId="7A576290" w14:textId="77777777" w:rsidR="00B526F7" w:rsidRPr="00B526F7" w:rsidRDefault="00B526F7" w:rsidP="00020B08">
            <w:pPr>
              <w:spacing w:after="0"/>
              <w:rPr>
                <w:rFonts w:asciiTheme="minorHAnsi" w:hAnsiTheme="minorHAnsi" w:cstheme="minorHAnsi"/>
                <w:sz w:val="20"/>
                <w:szCs w:val="20"/>
              </w:rPr>
            </w:pPr>
            <w:r w:rsidRPr="00B526F7">
              <w:rPr>
                <w:rFonts w:asciiTheme="minorHAnsi" w:eastAsia="Times New Roman" w:hAnsiTheme="minorHAnsi" w:cstheme="minorHAnsi"/>
                <w:sz w:val="20"/>
                <w:szCs w:val="20"/>
              </w:rPr>
              <w:t>PLAZO DE ENTREGA:</w:t>
            </w:r>
            <w:r w:rsidRPr="00B526F7">
              <w:rPr>
                <w:rFonts w:asciiTheme="minorHAnsi" w:eastAsia="Times New Roman" w:hAnsiTheme="minorHAnsi" w:cstheme="minorHAnsi"/>
                <w:b/>
                <w:sz w:val="20"/>
                <w:szCs w:val="20"/>
                <w:vertAlign w:val="superscript"/>
              </w:rPr>
              <w:t xml:space="preserve"> </w:t>
            </w:r>
            <w:r w:rsidRPr="00B526F7">
              <w:rPr>
                <w:rFonts w:asciiTheme="minorHAnsi" w:hAnsiTheme="minorHAnsi" w:cstheme="minorHAnsi"/>
                <w:sz w:val="20"/>
                <w:szCs w:val="20"/>
              </w:rPr>
              <w:t xml:space="preserve">90 días calendario a partir de la distribución del contrato.   </w:t>
            </w:r>
          </w:p>
        </w:tc>
      </w:tr>
      <w:tr w:rsidR="00B526F7" w:rsidRPr="00B526F7" w14:paraId="7828B6EB" w14:textId="77777777" w:rsidTr="00020B08">
        <w:tblPrEx>
          <w:tblCellMar>
            <w:left w:w="55" w:type="dxa"/>
          </w:tblCellMar>
        </w:tblPrEx>
        <w:trPr>
          <w:gridAfter w:val="1"/>
          <w:wAfter w:w="16" w:type="dxa"/>
          <w:cantSplit/>
          <w:trHeight w:val="357"/>
        </w:trPr>
        <w:tc>
          <w:tcPr>
            <w:tcW w:w="600" w:type="dxa"/>
            <w:shd w:val="clear" w:color="auto" w:fill="FFFFFF"/>
          </w:tcPr>
          <w:p w14:paraId="46E3A39E" w14:textId="77777777" w:rsidR="00B526F7" w:rsidRPr="00B526F7" w:rsidRDefault="00B526F7" w:rsidP="00020B08">
            <w:pPr>
              <w:spacing w:after="0"/>
              <w:jc w:val="center"/>
              <w:rPr>
                <w:rFonts w:asciiTheme="minorHAnsi" w:hAnsiTheme="minorHAnsi" w:cstheme="minorHAnsi"/>
                <w:sz w:val="20"/>
                <w:szCs w:val="20"/>
              </w:rPr>
            </w:pPr>
            <w:r w:rsidRPr="00B526F7">
              <w:rPr>
                <w:rFonts w:asciiTheme="minorHAnsi" w:hAnsiTheme="minorHAnsi" w:cstheme="minorHAnsi"/>
                <w:color w:val="000000"/>
                <w:kern w:val="1"/>
                <w:sz w:val="20"/>
                <w:szCs w:val="20"/>
                <w:lang w:bidi="hi-IN"/>
              </w:rPr>
              <w:t>2</w:t>
            </w:r>
          </w:p>
        </w:tc>
        <w:tc>
          <w:tcPr>
            <w:tcW w:w="1403" w:type="dxa"/>
            <w:shd w:val="clear" w:color="auto" w:fill="FFFFFF"/>
            <w:vAlign w:val="center"/>
          </w:tcPr>
          <w:p w14:paraId="2608B33A" w14:textId="77777777" w:rsidR="00B526F7" w:rsidRPr="00B526F7" w:rsidRDefault="00B526F7" w:rsidP="00020B08">
            <w:pPr>
              <w:spacing w:after="0"/>
              <w:jc w:val="center"/>
              <w:rPr>
                <w:rFonts w:asciiTheme="minorHAnsi" w:hAnsiTheme="minorHAnsi" w:cstheme="minorHAnsi"/>
                <w:sz w:val="20"/>
                <w:szCs w:val="20"/>
              </w:rPr>
            </w:pPr>
            <w:r w:rsidRPr="00B526F7">
              <w:rPr>
                <w:rFonts w:asciiTheme="minorHAnsi" w:hAnsiTheme="minorHAnsi" w:cstheme="minorHAnsi"/>
                <w:kern w:val="1"/>
                <w:sz w:val="20"/>
                <w:szCs w:val="20"/>
                <w:lang w:bidi="hi-IN"/>
              </w:rPr>
              <w:t>30106508</w:t>
            </w:r>
          </w:p>
        </w:tc>
        <w:tc>
          <w:tcPr>
            <w:tcW w:w="2409" w:type="dxa"/>
            <w:shd w:val="clear" w:color="auto" w:fill="FFFFFF"/>
            <w:vAlign w:val="center"/>
          </w:tcPr>
          <w:p w14:paraId="36D06ED8" w14:textId="77777777" w:rsidR="00B526F7" w:rsidRPr="00B526F7" w:rsidRDefault="00B526F7" w:rsidP="00020B08">
            <w:pPr>
              <w:spacing w:after="0"/>
              <w:rPr>
                <w:rFonts w:asciiTheme="minorHAnsi" w:hAnsiTheme="minorHAnsi" w:cstheme="minorHAnsi"/>
                <w:sz w:val="20"/>
                <w:szCs w:val="20"/>
              </w:rPr>
            </w:pPr>
            <w:r w:rsidRPr="00B526F7">
              <w:rPr>
                <w:rFonts w:asciiTheme="minorHAnsi" w:hAnsiTheme="minorHAnsi" w:cstheme="minorHAnsi"/>
                <w:kern w:val="1"/>
                <w:sz w:val="20"/>
                <w:szCs w:val="20"/>
                <w:lang w:bidi="hi-IN"/>
              </w:rPr>
              <w:t>PRUEBA PARA LA DETERMINACION DE CREATININA, METODO AUTOMATIZADO.</w:t>
            </w:r>
          </w:p>
        </w:tc>
        <w:tc>
          <w:tcPr>
            <w:tcW w:w="5387" w:type="dxa"/>
            <w:shd w:val="clear" w:color="auto" w:fill="FFFFFF"/>
            <w:vAlign w:val="center"/>
          </w:tcPr>
          <w:p w14:paraId="3137E679" w14:textId="77777777" w:rsidR="00B526F7" w:rsidRPr="00B526F7" w:rsidRDefault="00B526F7" w:rsidP="00020B08">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MARCA: SPINREACT</w:t>
            </w:r>
          </w:p>
          <w:p w14:paraId="489182E7" w14:textId="77777777" w:rsidR="00B526F7" w:rsidRPr="00B526F7" w:rsidRDefault="00B526F7" w:rsidP="00020B08">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ORIGEN: ESPAÑA</w:t>
            </w:r>
          </w:p>
          <w:p w14:paraId="1157B4AF" w14:textId="77777777" w:rsidR="00B526F7" w:rsidRPr="00B526F7" w:rsidRDefault="00B526F7" w:rsidP="00020B08">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VENCIMIENTO: 12 a 18 meses</w:t>
            </w:r>
          </w:p>
          <w:p w14:paraId="6CBB4C1A" w14:textId="77777777" w:rsidR="00B526F7" w:rsidRPr="00B526F7" w:rsidRDefault="00B526F7" w:rsidP="00020B08">
            <w:pPr>
              <w:spacing w:after="0"/>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INCLUYE EQUIPO EN COMODATO Spin640, Spin640 plus, BS-200E</w:t>
            </w:r>
          </w:p>
          <w:p w14:paraId="304C3F64" w14:textId="686379EE" w:rsidR="00B526F7" w:rsidRPr="00B526F7" w:rsidRDefault="00B526F7" w:rsidP="00020B08">
            <w:pPr>
              <w:spacing w:after="0"/>
              <w:rPr>
                <w:rFonts w:asciiTheme="minorHAnsi" w:hAnsiTheme="minorHAnsi" w:cstheme="minorHAnsi"/>
                <w:sz w:val="20"/>
                <w:szCs w:val="20"/>
              </w:rPr>
            </w:pPr>
            <w:r w:rsidRPr="00B526F7">
              <w:rPr>
                <w:rFonts w:asciiTheme="minorHAnsi" w:eastAsia="Times New Roman" w:hAnsiTheme="minorHAnsi" w:cstheme="minorHAnsi"/>
                <w:sz w:val="20"/>
                <w:szCs w:val="20"/>
              </w:rPr>
              <w:t>PLAZO DE ENTREGA:</w:t>
            </w:r>
            <w:r w:rsidRPr="00B526F7">
              <w:rPr>
                <w:rFonts w:asciiTheme="minorHAnsi" w:eastAsia="Times New Roman" w:hAnsiTheme="minorHAnsi" w:cstheme="minorHAnsi"/>
                <w:b/>
                <w:sz w:val="20"/>
                <w:szCs w:val="20"/>
                <w:vertAlign w:val="superscript"/>
              </w:rPr>
              <w:t xml:space="preserve"> </w:t>
            </w:r>
            <w:r w:rsidRPr="00B526F7">
              <w:rPr>
                <w:rFonts w:asciiTheme="minorHAnsi" w:hAnsiTheme="minorHAnsi" w:cstheme="minorHAnsi"/>
                <w:sz w:val="20"/>
                <w:szCs w:val="20"/>
              </w:rPr>
              <w:t xml:space="preserve">90 días calendario a partir de la distribución del contrato.   </w:t>
            </w:r>
          </w:p>
        </w:tc>
      </w:tr>
      <w:tr w:rsidR="00B526F7" w:rsidRPr="00B526F7" w14:paraId="3C49507C" w14:textId="77777777" w:rsidTr="00020B08">
        <w:tblPrEx>
          <w:tblCellMar>
            <w:left w:w="55" w:type="dxa"/>
          </w:tblCellMar>
        </w:tblPrEx>
        <w:trPr>
          <w:gridAfter w:val="1"/>
          <w:wAfter w:w="16" w:type="dxa"/>
          <w:cantSplit/>
          <w:trHeight w:val="309"/>
        </w:trPr>
        <w:tc>
          <w:tcPr>
            <w:tcW w:w="600" w:type="dxa"/>
            <w:shd w:val="clear" w:color="auto" w:fill="FFFFFF"/>
          </w:tcPr>
          <w:p w14:paraId="4CFE3C2C" w14:textId="77777777" w:rsidR="00B526F7" w:rsidRPr="00B526F7" w:rsidRDefault="00B526F7" w:rsidP="00B526F7">
            <w:pPr>
              <w:jc w:val="center"/>
              <w:rPr>
                <w:rFonts w:asciiTheme="minorHAnsi" w:hAnsiTheme="minorHAnsi" w:cstheme="minorHAnsi"/>
                <w:sz w:val="20"/>
                <w:szCs w:val="20"/>
              </w:rPr>
            </w:pPr>
            <w:r w:rsidRPr="00B526F7">
              <w:rPr>
                <w:rFonts w:asciiTheme="minorHAnsi" w:hAnsiTheme="minorHAnsi" w:cstheme="minorHAnsi"/>
                <w:color w:val="000000"/>
                <w:kern w:val="1"/>
                <w:sz w:val="20"/>
                <w:szCs w:val="20"/>
                <w:lang w:bidi="hi-IN"/>
              </w:rPr>
              <w:t>3</w:t>
            </w:r>
          </w:p>
        </w:tc>
        <w:tc>
          <w:tcPr>
            <w:tcW w:w="1403" w:type="dxa"/>
            <w:shd w:val="clear" w:color="auto" w:fill="FFFFFF"/>
            <w:vAlign w:val="center"/>
          </w:tcPr>
          <w:p w14:paraId="505745EA" w14:textId="77777777" w:rsidR="00B526F7" w:rsidRPr="00B526F7" w:rsidRDefault="00B526F7" w:rsidP="00B526F7">
            <w:pPr>
              <w:jc w:val="center"/>
              <w:rPr>
                <w:rFonts w:asciiTheme="minorHAnsi" w:hAnsiTheme="minorHAnsi" w:cstheme="minorHAnsi"/>
                <w:sz w:val="20"/>
                <w:szCs w:val="20"/>
              </w:rPr>
            </w:pPr>
            <w:r w:rsidRPr="00B526F7">
              <w:rPr>
                <w:rFonts w:asciiTheme="minorHAnsi" w:hAnsiTheme="minorHAnsi" w:cstheme="minorHAnsi"/>
                <w:kern w:val="1"/>
                <w:sz w:val="20"/>
                <w:szCs w:val="20"/>
                <w:lang w:bidi="hi-IN"/>
              </w:rPr>
              <w:t>30106346</w:t>
            </w:r>
          </w:p>
        </w:tc>
        <w:tc>
          <w:tcPr>
            <w:tcW w:w="2409" w:type="dxa"/>
            <w:shd w:val="clear" w:color="auto" w:fill="FFFFFF"/>
            <w:vAlign w:val="center"/>
          </w:tcPr>
          <w:p w14:paraId="3F220B5B" w14:textId="77777777" w:rsidR="00B526F7" w:rsidRPr="00B526F7" w:rsidRDefault="00B526F7" w:rsidP="00B526F7">
            <w:pPr>
              <w:rPr>
                <w:rFonts w:asciiTheme="minorHAnsi" w:hAnsiTheme="minorHAnsi" w:cstheme="minorHAnsi"/>
                <w:sz w:val="20"/>
                <w:szCs w:val="20"/>
              </w:rPr>
            </w:pPr>
            <w:r w:rsidRPr="00B526F7">
              <w:rPr>
                <w:rFonts w:asciiTheme="minorHAnsi" w:hAnsiTheme="minorHAnsi" w:cstheme="minorHAnsi"/>
                <w:kern w:val="1"/>
                <w:sz w:val="20"/>
                <w:szCs w:val="20"/>
                <w:lang w:bidi="hi-IN"/>
              </w:rPr>
              <w:t>PRUEBA PARA LA DETERMINACION DE ACIDO URICO, METODO AUTOMATIZADO.</w:t>
            </w:r>
          </w:p>
        </w:tc>
        <w:tc>
          <w:tcPr>
            <w:tcW w:w="5387" w:type="dxa"/>
            <w:shd w:val="clear" w:color="auto" w:fill="FFFFFF"/>
            <w:vAlign w:val="center"/>
          </w:tcPr>
          <w:p w14:paraId="5D324B78" w14:textId="77777777" w:rsidR="00B526F7" w:rsidRPr="00B526F7" w:rsidRDefault="00B526F7" w:rsidP="00020B08">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MARCA: SPINREACT</w:t>
            </w:r>
          </w:p>
          <w:p w14:paraId="6D862EF4" w14:textId="77777777" w:rsidR="00B526F7" w:rsidRPr="00B526F7" w:rsidRDefault="00B526F7" w:rsidP="00020B08">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ORIGEN: ESPAÑA</w:t>
            </w:r>
          </w:p>
          <w:p w14:paraId="4FC44A37" w14:textId="77777777" w:rsidR="00B526F7" w:rsidRPr="00B526F7" w:rsidRDefault="00B526F7" w:rsidP="00020B08">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VENCIMIENTO: 12 a 18 meses</w:t>
            </w:r>
          </w:p>
          <w:p w14:paraId="385FF852" w14:textId="77777777" w:rsidR="00B526F7" w:rsidRPr="00B526F7" w:rsidRDefault="00B526F7" w:rsidP="00020B08">
            <w:pPr>
              <w:spacing w:after="0"/>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INCLUYE EQUIPO EN COMODATO Spin640, Spin640 plus, BS-200E</w:t>
            </w:r>
          </w:p>
          <w:p w14:paraId="15F39289" w14:textId="54C6418C" w:rsidR="00B526F7" w:rsidRPr="00B526F7" w:rsidRDefault="00B526F7" w:rsidP="00020B08">
            <w:pPr>
              <w:spacing w:after="0"/>
              <w:rPr>
                <w:rFonts w:asciiTheme="minorHAnsi" w:hAnsiTheme="minorHAnsi" w:cstheme="minorHAnsi"/>
                <w:sz w:val="20"/>
                <w:szCs w:val="20"/>
              </w:rPr>
            </w:pPr>
            <w:r w:rsidRPr="00B526F7">
              <w:rPr>
                <w:rFonts w:asciiTheme="minorHAnsi" w:eastAsia="Times New Roman" w:hAnsiTheme="minorHAnsi" w:cstheme="minorHAnsi"/>
                <w:sz w:val="20"/>
                <w:szCs w:val="20"/>
              </w:rPr>
              <w:t>PLAZO DE ENTREGA:</w:t>
            </w:r>
            <w:r w:rsidRPr="00B526F7">
              <w:rPr>
                <w:rFonts w:asciiTheme="minorHAnsi" w:eastAsia="Times New Roman" w:hAnsiTheme="minorHAnsi" w:cstheme="minorHAnsi"/>
                <w:b/>
                <w:sz w:val="20"/>
                <w:szCs w:val="20"/>
                <w:vertAlign w:val="superscript"/>
              </w:rPr>
              <w:t xml:space="preserve"> </w:t>
            </w:r>
            <w:r w:rsidRPr="00B526F7">
              <w:rPr>
                <w:rFonts w:asciiTheme="minorHAnsi" w:hAnsiTheme="minorHAnsi" w:cstheme="minorHAnsi"/>
                <w:sz w:val="20"/>
                <w:szCs w:val="20"/>
              </w:rPr>
              <w:t xml:space="preserve">90 días calendario a partir de la distribución del contrato.   </w:t>
            </w:r>
          </w:p>
        </w:tc>
      </w:tr>
      <w:tr w:rsidR="00B526F7" w:rsidRPr="00B526F7" w14:paraId="0007C5A5" w14:textId="77777777" w:rsidTr="00020B08">
        <w:tblPrEx>
          <w:tblCellMar>
            <w:left w:w="55" w:type="dxa"/>
          </w:tblCellMar>
        </w:tblPrEx>
        <w:trPr>
          <w:gridAfter w:val="1"/>
          <w:wAfter w:w="16" w:type="dxa"/>
          <w:cantSplit/>
          <w:trHeight w:val="262"/>
        </w:trPr>
        <w:tc>
          <w:tcPr>
            <w:tcW w:w="600" w:type="dxa"/>
            <w:shd w:val="clear" w:color="auto" w:fill="FFFFFF"/>
          </w:tcPr>
          <w:p w14:paraId="63A18028" w14:textId="77777777" w:rsidR="00B526F7" w:rsidRPr="00B526F7" w:rsidRDefault="00B526F7" w:rsidP="00B526F7">
            <w:pPr>
              <w:jc w:val="center"/>
              <w:rPr>
                <w:rFonts w:asciiTheme="minorHAnsi" w:hAnsiTheme="minorHAnsi" w:cstheme="minorHAnsi"/>
                <w:sz w:val="20"/>
                <w:szCs w:val="20"/>
              </w:rPr>
            </w:pPr>
            <w:r w:rsidRPr="00B526F7">
              <w:rPr>
                <w:rFonts w:asciiTheme="minorHAnsi" w:hAnsiTheme="minorHAnsi" w:cstheme="minorHAnsi"/>
                <w:color w:val="000000"/>
                <w:kern w:val="1"/>
                <w:sz w:val="20"/>
                <w:szCs w:val="20"/>
                <w:lang w:bidi="hi-IN"/>
              </w:rPr>
              <w:t>4</w:t>
            </w:r>
          </w:p>
        </w:tc>
        <w:tc>
          <w:tcPr>
            <w:tcW w:w="1403" w:type="dxa"/>
            <w:shd w:val="clear" w:color="auto" w:fill="FFFFFF"/>
            <w:vAlign w:val="center"/>
          </w:tcPr>
          <w:p w14:paraId="45BE79F0" w14:textId="77777777" w:rsidR="00B526F7" w:rsidRPr="00B526F7" w:rsidRDefault="00B526F7" w:rsidP="00B526F7">
            <w:pPr>
              <w:jc w:val="center"/>
              <w:rPr>
                <w:rFonts w:asciiTheme="minorHAnsi" w:hAnsiTheme="minorHAnsi" w:cstheme="minorHAnsi"/>
                <w:sz w:val="20"/>
                <w:szCs w:val="20"/>
              </w:rPr>
            </w:pPr>
            <w:r w:rsidRPr="00B526F7">
              <w:rPr>
                <w:rFonts w:asciiTheme="minorHAnsi" w:hAnsiTheme="minorHAnsi" w:cstheme="minorHAnsi"/>
                <w:kern w:val="1"/>
                <w:sz w:val="20"/>
                <w:szCs w:val="20"/>
                <w:lang w:bidi="hi-IN"/>
              </w:rPr>
              <w:t>30106684</w:t>
            </w:r>
          </w:p>
        </w:tc>
        <w:tc>
          <w:tcPr>
            <w:tcW w:w="2409" w:type="dxa"/>
            <w:shd w:val="clear" w:color="auto" w:fill="FFFFFF"/>
            <w:vAlign w:val="center"/>
          </w:tcPr>
          <w:p w14:paraId="3758CC3F" w14:textId="77777777" w:rsidR="00B526F7" w:rsidRPr="00B526F7" w:rsidRDefault="00B526F7" w:rsidP="00B526F7">
            <w:pPr>
              <w:rPr>
                <w:rFonts w:asciiTheme="minorHAnsi" w:hAnsiTheme="minorHAnsi" w:cstheme="minorHAnsi"/>
                <w:sz w:val="20"/>
                <w:szCs w:val="20"/>
              </w:rPr>
            </w:pPr>
            <w:r w:rsidRPr="00B526F7">
              <w:rPr>
                <w:rFonts w:asciiTheme="minorHAnsi" w:hAnsiTheme="minorHAnsi" w:cstheme="minorHAnsi"/>
                <w:kern w:val="1"/>
                <w:sz w:val="20"/>
                <w:szCs w:val="20"/>
                <w:lang w:bidi="hi-IN"/>
              </w:rPr>
              <w:t>PRUEBA PARA LA DETERMINACION DE UREA (NITROGENO UREICO), METODO AUTOMATIZADO.</w:t>
            </w:r>
          </w:p>
        </w:tc>
        <w:tc>
          <w:tcPr>
            <w:tcW w:w="5387" w:type="dxa"/>
            <w:shd w:val="clear" w:color="auto" w:fill="FFFFFF"/>
            <w:vAlign w:val="center"/>
          </w:tcPr>
          <w:p w14:paraId="6958E8A5" w14:textId="77777777" w:rsidR="00B526F7" w:rsidRPr="00B526F7" w:rsidRDefault="00B526F7" w:rsidP="00020B08">
            <w:pPr>
              <w:spacing w:after="0" w:line="240" w:lineRule="auto"/>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MARCA: SPINREACT</w:t>
            </w:r>
          </w:p>
          <w:p w14:paraId="12E1EDC4" w14:textId="77777777" w:rsidR="00B526F7" w:rsidRPr="00B526F7" w:rsidRDefault="00B526F7" w:rsidP="00020B08">
            <w:pPr>
              <w:spacing w:after="0" w:line="240" w:lineRule="auto"/>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ORIGEN: ESPAÑA</w:t>
            </w:r>
          </w:p>
          <w:p w14:paraId="006B3A4B" w14:textId="77777777" w:rsidR="00B526F7" w:rsidRPr="00B526F7" w:rsidRDefault="00B526F7" w:rsidP="00020B08">
            <w:pPr>
              <w:spacing w:after="0" w:line="240" w:lineRule="auto"/>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VENCIMIENTO: 12 a 18 meses</w:t>
            </w:r>
          </w:p>
          <w:p w14:paraId="2CA80AAA" w14:textId="77777777" w:rsidR="00B526F7" w:rsidRPr="00B526F7" w:rsidRDefault="00B526F7" w:rsidP="00020B08">
            <w:pPr>
              <w:spacing w:after="0" w:line="240" w:lineRule="auto"/>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INCLUYE EQUIPO EN COMODATO Spin640, Spin640 plus, BS-200E</w:t>
            </w:r>
          </w:p>
          <w:p w14:paraId="24E4FE98" w14:textId="45ADF72C" w:rsidR="00B526F7" w:rsidRPr="00B526F7" w:rsidRDefault="00B526F7" w:rsidP="00020B08">
            <w:pPr>
              <w:spacing w:after="0" w:line="240" w:lineRule="auto"/>
              <w:rPr>
                <w:rFonts w:asciiTheme="minorHAnsi" w:hAnsiTheme="minorHAnsi" w:cstheme="minorHAnsi"/>
                <w:sz w:val="20"/>
                <w:szCs w:val="20"/>
              </w:rPr>
            </w:pPr>
            <w:r w:rsidRPr="00B526F7">
              <w:rPr>
                <w:rFonts w:asciiTheme="minorHAnsi" w:eastAsia="Times New Roman" w:hAnsiTheme="minorHAnsi" w:cstheme="minorHAnsi"/>
                <w:sz w:val="20"/>
                <w:szCs w:val="20"/>
              </w:rPr>
              <w:t>PLAZO DE ENTREGA:</w:t>
            </w:r>
            <w:r w:rsidRPr="00B526F7">
              <w:rPr>
                <w:rFonts w:asciiTheme="minorHAnsi" w:eastAsia="Times New Roman" w:hAnsiTheme="minorHAnsi" w:cstheme="minorHAnsi"/>
                <w:b/>
                <w:sz w:val="20"/>
                <w:szCs w:val="20"/>
                <w:vertAlign w:val="superscript"/>
              </w:rPr>
              <w:t xml:space="preserve"> </w:t>
            </w:r>
            <w:r w:rsidRPr="00B526F7">
              <w:rPr>
                <w:rFonts w:asciiTheme="minorHAnsi" w:hAnsiTheme="minorHAnsi" w:cstheme="minorHAnsi"/>
                <w:sz w:val="20"/>
                <w:szCs w:val="20"/>
              </w:rPr>
              <w:t xml:space="preserve">90 días calendario a partir de la distribución del contrato.   </w:t>
            </w:r>
          </w:p>
        </w:tc>
      </w:tr>
      <w:tr w:rsidR="00B526F7" w:rsidRPr="00B526F7" w14:paraId="7AE27A94" w14:textId="77777777" w:rsidTr="00020B08">
        <w:tblPrEx>
          <w:tblCellMar>
            <w:left w:w="55" w:type="dxa"/>
          </w:tblCellMar>
        </w:tblPrEx>
        <w:trPr>
          <w:gridAfter w:val="1"/>
          <w:wAfter w:w="16" w:type="dxa"/>
          <w:cantSplit/>
          <w:trHeight w:val="262"/>
        </w:trPr>
        <w:tc>
          <w:tcPr>
            <w:tcW w:w="600" w:type="dxa"/>
            <w:shd w:val="clear" w:color="auto" w:fill="FFFFFF"/>
          </w:tcPr>
          <w:p w14:paraId="4535F5CD" w14:textId="77777777" w:rsidR="00B526F7" w:rsidRPr="00B526F7" w:rsidRDefault="00B526F7" w:rsidP="00B526F7">
            <w:pPr>
              <w:jc w:val="center"/>
              <w:rPr>
                <w:rFonts w:asciiTheme="minorHAnsi" w:hAnsiTheme="minorHAnsi" w:cstheme="minorHAnsi"/>
                <w:sz w:val="20"/>
                <w:szCs w:val="20"/>
              </w:rPr>
            </w:pPr>
            <w:r w:rsidRPr="00B526F7">
              <w:rPr>
                <w:rFonts w:asciiTheme="minorHAnsi" w:hAnsiTheme="minorHAnsi" w:cstheme="minorHAnsi"/>
                <w:color w:val="000000"/>
                <w:kern w:val="1"/>
                <w:sz w:val="20"/>
                <w:szCs w:val="20"/>
                <w:lang w:bidi="hi-IN"/>
              </w:rPr>
              <w:lastRenderedPageBreak/>
              <w:t>5</w:t>
            </w:r>
          </w:p>
        </w:tc>
        <w:tc>
          <w:tcPr>
            <w:tcW w:w="1403" w:type="dxa"/>
            <w:shd w:val="clear" w:color="auto" w:fill="FFFFFF"/>
            <w:vAlign w:val="center"/>
          </w:tcPr>
          <w:p w14:paraId="42238F6B" w14:textId="77777777" w:rsidR="00B526F7" w:rsidRPr="00B526F7" w:rsidRDefault="00B526F7" w:rsidP="00B526F7">
            <w:pPr>
              <w:jc w:val="center"/>
              <w:rPr>
                <w:rFonts w:asciiTheme="minorHAnsi" w:hAnsiTheme="minorHAnsi" w:cstheme="minorHAnsi"/>
                <w:sz w:val="20"/>
                <w:szCs w:val="20"/>
              </w:rPr>
            </w:pPr>
            <w:r w:rsidRPr="00B526F7">
              <w:rPr>
                <w:rFonts w:asciiTheme="minorHAnsi" w:hAnsiTheme="minorHAnsi" w:cstheme="minorHAnsi"/>
                <w:kern w:val="1"/>
                <w:sz w:val="20"/>
                <w:szCs w:val="20"/>
                <w:lang w:bidi="hi-IN"/>
              </w:rPr>
              <w:t>30106452</w:t>
            </w:r>
          </w:p>
        </w:tc>
        <w:tc>
          <w:tcPr>
            <w:tcW w:w="2409" w:type="dxa"/>
            <w:shd w:val="clear" w:color="auto" w:fill="FFFFFF"/>
            <w:vAlign w:val="center"/>
          </w:tcPr>
          <w:p w14:paraId="6941CA18" w14:textId="77777777" w:rsidR="00B526F7" w:rsidRPr="00B526F7" w:rsidRDefault="00B526F7" w:rsidP="00B526F7">
            <w:pPr>
              <w:rPr>
                <w:rFonts w:asciiTheme="minorHAnsi" w:hAnsiTheme="minorHAnsi" w:cstheme="minorHAnsi"/>
                <w:sz w:val="20"/>
                <w:szCs w:val="20"/>
              </w:rPr>
            </w:pPr>
            <w:r w:rsidRPr="00B526F7">
              <w:rPr>
                <w:rFonts w:asciiTheme="minorHAnsi" w:hAnsiTheme="minorHAnsi" w:cstheme="minorHAnsi"/>
                <w:kern w:val="1"/>
                <w:sz w:val="20"/>
                <w:szCs w:val="20"/>
                <w:lang w:bidi="hi-IN"/>
              </w:rPr>
              <w:t>PRUEBA PARA LA DETERMINACION DE ASPARTATO AMINOTRANSFERASA (ASAT) O TRANSAMINASA GLUTAMICA OXALACETICA, METODO AUTOMATIZADO.</w:t>
            </w:r>
          </w:p>
        </w:tc>
        <w:tc>
          <w:tcPr>
            <w:tcW w:w="5387" w:type="dxa"/>
            <w:shd w:val="clear" w:color="auto" w:fill="FFFFFF"/>
            <w:vAlign w:val="center"/>
          </w:tcPr>
          <w:p w14:paraId="5B2EA141" w14:textId="77777777" w:rsidR="00B526F7" w:rsidRPr="00B526F7" w:rsidRDefault="00B526F7" w:rsidP="00020B08">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MARCA: SPINREACT</w:t>
            </w:r>
          </w:p>
          <w:p w14:paraId="26ED1282" w14:textId="77777777" w:rsidR="00B526F7" w:rsidRPr="00B526F7" w:rsidRDefault="00B526F7" w:rsidP="00020B08">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ORIGEN: ESPAÑA</w:t>
            </w:r>
          </w:p>
          <w:p w14:paraId="6FEBBB2C" w14:textId="77777777" w:rsidR="00B526F7" w:rsidRPr="00B526F7" w:rsidRDefault="00B526F7" w:rsidP="00020B08">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VENCIMIENTO: 12 a 18 meses</w:t>
            </w:r>
          </w:p>
          <w:p w14:paraId="41787ECC" w14:textId="77777777" w:rsidR="00B526F7" w:rsidRPr="00B526F7" w:rsidRDefault="00B526F7" w:rsidP="00020B08">
            <w:pPr>
              <w:spacing w:after="0"/>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INCLUYE EQUIPO EN COMODATO Spin640, Spin640 plus, BS-200E</w:t>
            </w:r>
          </w:p>
          <w:p w14:paraId="4A09F400" w14:textId="46A51CAB" w:rsidR="00B526F7" w:rsidRPr="00B526F7" w:rsidRDefault="00B526F7" w:rsidP="00020B08">
            <w:pPr>
              <w:spacing w:after="0"/>
              <w:rPr>
                <w:rFonts w:asciiTheme="minorHAnsi" w:hAnsiTheme="minorHAnsi" w:cstheme="minorHAnsi"/>
                <w:sz w:val="20"/>
                <w:szCs w:val="20"/>
              </w:rPr>
            </w:pPr>
            <w:r w:rsidRPr="00B526F7">
              <w:rPr>
                <w:rFonts w:asciiTheme="minorHAnsi" w:eastAsia="Times New Roman" w:hAnsiTheme="minorHAnsi" w:cstheme="minorHAnsi"/>
                <w:sz w:val="20"/>
                <w:szCs w:val="20"/>
              </w:rPr>
              <w:t>PLAZO DE ENTREGA:</w:t>
            </w:r>
            <w:r w:rsidRPr="00B526F7">
              <w:rPr>
                <w:rFonts w:asciiTheme="minorHAnsi" w:eastAsia="Times New Roman" w:hAnsiTheme="minorHAnsi" w:cstheme="minorHAnsi"/>
                <w:b/>
                <w:sz w:val="20"/>
                <w:szCs w:val="20"/>
                <w:vertAlign w:val="superscript"/>
              </w:rPr>
              <w:t xml:space="preserve"> </w:t>
            </w:r>
            <w:r w:rsidRPr="00B526F7">
              <w:rPr>
                <w:rFonts w:asciiTheme="minorHAnsi" w:hAnsiTheme="minorHAnsi" w:cstheme="minorHAnsi"/>
                <w:sz w:val="20"/>
                <w:szCs w:val="20"/>
              </w:rPr>
              <w:t xml:space="preserve">90 días calendario a partir de la distribución del contrato.   </w:t>
            </w:r>
          </w:p>
        </w:tc>
      </w:tr>
      <w:tr w:rsidR="00B526F7" w:rsidRPr="00B526F7" w14:paraId="2952FF74" w14:textId="77777777" w:rsidTr="00020B08">
        <w:tblPrEx>
          <w:tblCellMar>
            <w:left w:w="55" w:type="dxa"/>
          </w:tblCellMar>
        </w:tblPrEx>
        <w:trPr>
          <w:gridAfter w:val="1"/>
          <w:wAfter w:w="16" w:type="dxa"/>
          <w:cantSplit/>
          <w:trHeight w:val="262"/>
        </w:trPr>
        <w:tc>
          <w:tcPr>
            <w:tcW w:w="600" w:type="dxa"/>
            <w:shd w:val="clear" w:color="auto" w:fill="FFFFFF"/>
          </w:tcPr>
          <w:p w14:paraId="5D85685D" w14:textId="77777777" w:rsidR="00B526F7" w:rsidRPr="00B526F7" w:rsidRDefault="00B526F7" w:rsidP="00B526F7">
            <w:pPr>
              <w:jc w:val="center"/>
              <w:rPr>
                <w:rFonts w:asciiTheme="minorHAnsi" w:hAnsiTheme="minorHAnsi" w:cstheme="minorHAnsi"/>
                <w:sz w:val="20"/>
                <w:szCs w:val="20"/>
              </w:rPr>
            </w:pPr>
            <w:r w:rsidRPr="00B526F7">
              <w:rPr>
                <w:rFonts w:asciiTheme="minorHAnsi" w:hAnsiTheme="minorHAnsi" w:cstheme="minorHAnsi"/>
                <w:color w:val="000000"/>
                <w:kern w:val="1"/>
                <w:sz w:val="20"/>
                <w:szCs w:val="20"/>
                <w:lang w:bidi="hi-IN"/>
              </w:rPr>
              <w:t>6</w:t>
            </w:r>
          </w:p>
        </w:tc>
        <w:tc>
          <w:tcPr>
            <w:tcW w:w="1403" w:type="dxa"/>
            <w:shd w:val="clear" w:color="auto" w:fill="FFFFFF"/>
            <w:vAlign w:val="center"/>
          </w:tcPr>
          <w:p w14:paraId="6201A780" w14:textId="77777777" w:rsidR="00B526F7" w:rsidRPr="00B526F7" w:rsidRDefault="00B526F7" w:rsidP="00B526F7">
            <w:pPr>
              <w:jc w:val="center"/>
              <w:rPr>
                <w:rFonts w:asciiTheme="minorHAnsi" w:hAnsiTheme="minorHAnsi" w:cstheme="minorHAnsi"/>
                <w:sz w:val="20"/>
                <w:szCs w:val="20"/>
              </w:rPr>
            </w:pPr>
            <w:r w:rsidRPr="00B526F7">
              <w:rPr>
                <w:rFonts w:asciiTheme="minorHAnsi" w:hAnsiTheme="minorHAnsi" w:cstheme="minorHAnsi"/>
                <w:kern w:val="1"/>
                <w:sz w:val="20"/>
                <w:szCs w:val="20"/>
                <w:lang w:bidi="hi-IN"/>
              </w:rPr>
              <w:t>30106354</w:t>
            </w:r>
          </w:p>
        </w:tc>
        <w:tc>
          <w:tcPr>
            <w:tcW w:w="2409" w:type="dxa"/>
            <w:shd w:val="clear" w:color="auto" w:fill="FFFFFF"/>
            <w:vAlign w:val="center"/>
          </w:tcPr>
          <w:p w14:paraId="7483D308" w14:textId="77777777" w:rsidR="00B526F7" w:rsidRPr="00B526F7" w:rsidRDefault="00B526F7" w:rsidP="00B526F7">
            <w:pPr>
              <w:rPr>
                <w:rFonts w:asciiTheme="minorHAnsi" w:hAnsiTheme="minorHAnsi" w:cstheme="minorHAnsi"/>
                <w:sz w:val="20"/>
                <w:szCs w:val="20"/>
              </w:rPr>
            </w:pPr>
            <w:r w:rsidRPr="00B526F7">
              <w:rPr>
                <w:rFonts w:asciiTheme="minorHAnsi" w:hAnsiTheme="minorHAnsi" w:cstheme="minorHAnsi"/>
                <w:kern w:val="1"/>
                <w:sz w:val="20"/>
                <w:szCs w:val="20"/>
                <w:lang w:bidi="hi-IN"/>
              </w:rPr>
              <w:t>PRUEBA PARA LA DETERMINACION DE ALANINA AMINOTRANSFERASA (ALAT) O TRANSAMINASA GLUTAMICA PIRUVICA, METODO AUTOMATIZADO.</w:t>
            </w:r>
          </w:p>
        </w:tc>
        <w:tc>
          <w:tcPr>
            <w:tcW w:w="5387" w:type="dxa"/>
            <w:shd w:val="clear" w:color="auto" w:fill="FFFFFF"/>
            <w:vAlign w:val="center"/>
          </w:tcPr>
          <w:p w14:paraId="7098B2B7" w14:textId="77777777" w:rsidR="00B526F7" w:rsidRPr="00B526F7" w:rsidRDefault="00B526F7" w:rsidP="00020B08">
            <w:pPr>
              <w:spacing w:after="0" w:line="240" w:lineRule="auto"/>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MARCA: SPINREACT</w:t>
            </w:r>
          </w:p>
          <w:p w14:paraId="2D0D13C3" w14:textId="77777777" w:rsidR="00B526F7" w:rsidRPr="00B526F7" w:rsidRDefault="00B526F7" w:rsidP="00020B08">
            <w:pPr>
              <w:spacing w:after="0" w:line="240" w:lineRule="auto"/>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ORIGEN: ESPAÑA</w:t>
            </w:r>
          </w:p>
          <w:p w14:paraId="69BBEE4A" w14:textId="77777777" w:rsidR="00B526F7" w:rsidRPr="00B526F7" w:rsidRDefault="00B526F7" w:rsidP="00020B08">
            <w:pPr>
              <w:spacing w:after="0" w:line="240" w:lineRule="auto"/>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VENCIMIENTO: 12 a 18 meses</w:t>
            </w:r>
          </w:p>
          <w:p w14:paraId="69B16D8A" w14:textId="77777777" w:rsidR="00B526F7" w:rsidRPr="00B526F7" w:rsidRDefault="00B526F7" w:rsidP="00020B08">
            <w:pPr>
              <w:spacing w:after="0" w:line="240" w:lineRule="auto"/>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INCLUYE EQUIPO EN COMODATO Spin640, Spin640 plus, BS-200E</w:t>
            </w:r>
          </w:p>
          <w:p w14:paraId="158BA559" w14:textId="56C42D1C" w:rsidR="00B526F7" w:rsidRPr="00B526F7" w:rsidRDefault="00B526F7" w:rsidP="00020B08">
            <w:pPr>
              <w:spacing w:after="0" w:line="240" w:lineRule="auto"/>
              <w:rPr>
                <w:rFonts w:asciiTheme="minorHAnsi" w:hAnsiTheme="minorHAnsi" w:cstheme="minorHAnsi"/>
                <w:sz w:val="20"/>
                <w:szCs w:val="20"/>
              </w:rPr>
            </w:pPr>
            <w:r w:rsidRPr="00B526F7">
              <w:rPr>
                <w:rFonts w:asciiTheme="minorHAnsi" w:eastAsia="Times New Roman" w:hAnsiTheme="minorHAnsi" w:cstheme="minorHAnsi"/>
                <w:sz w:val="20"/>
                <w:szCs w:val="20"/>
              </w:rPr>
              <w:t>PLAZO DE ENTREGA:</w:t>
            </w:r>
            <w:r w:rsidRPr="00B526F7">
              <w:rPr>
                <w:rFonts w:asciiTheme="minorHAnsi" w:eastAsia="Times New Roman" w:hAnsiTheme="minorHAnsi" w:cstheme="minorHAnsi"/>
                <w:b/>
                <w:sz w:val="20"/>
                <w:szCs w:val="20"/>
                <w:vertAlign w:val="superscript"/>
              </w:rPr>
              <w:t xml:space="preserve"> </w:t>
            </w:r>
            <w:r w:rsidRPr="00B526F7">
              <w:rPr>
                <w:rFonts w:asciiTheme="minorHAnsi" w:hAnsiTheme="minorHAnsi" w:cstheme="minorHAnsi"/>
                <w:sz w:val="20"/>
                <w:szCs w:val="20"/>
              </w:rPr>
              <w:t xml:space="preserve">90 días calendario a partir de la distribución del contrato.   </w:t>
            </w:r>
          </w:p>
        </w:tc>
      </w:tr>
      <w:tr w:rsidR="00B526F7" w:rsidRPr="00B526F7" w14:paraId="0C693C4A" w14:textId="77777777" w:rsidTr="00020B08">
        <w:tblPrEx>
          <w:tblCellMar>
            <w:left w:w="55" w:type="dxa"/>
          </w:tblCellMar>
        </w:tblPrEx>
        <w:trPr>
          <w:gridAfter w:val="1"/>
          <w:wAfter w:w="16" w:type="dxa"/>
          <w:cantSplit/>
          <w:trHeight w:val="281"/>
        </w:trPr>
        <w:tc>
          <w:tcPr>
            <w:tcW w:w="600" w:type="dxa"/>
            <w:shd w:val="clear" w:color="auto" w:fill="FFFFFF"/>
          </w:tcPr>
          <w:p w14:paraId="701EE0DA" w14:textId="77777777" w:rsidR="00B526F7" w:rsidRPr="00B526F7" w:rsidRDefault="00B526F7" w:rsidP="00B526F7">
            <w:pPr>
              <w:spacing w:after="0"/>
              <w:jc w:val="center"/>
              <w:rPr>
                <w:rFonts w:asciiTheme="minorHAnsi" w:hAnsiTheme="minorHAnsi" w:cstheme="minorHAnsi"/>
                <w:sz w:val="20"/>
                <w:szCs w:val="20"/>
              </w:rPr>
            </w:pPr>
            <w:r w:rsidRPr="00B526F7">
              <w:rPr>
                <w:rFonts w:asciiTheme="minorHAnsi" w:hAnsiTheme="minorHAnsi" w:cstheme="minorHAnsi"/>
                <w:color w:val="000000"/>
                <w:kern w:val="1"/>
                <w:sz w:val="20"/>
                <w:szCs w:val="20"/>
                <w:lang w:bidi="hi-IN"/>
              </w:rPr>
              <w:t>7</w:t>
            </w:r>
          </w:p>
        </w:tc>
        <w:tc>
          <w:tcPr>
            <w:tcW w:w="1403" w:type="dxa"/>
            <w:shd w:val="clear" w:color="auto" w:fill="FFFFFF"/>
            <w:vAlign w:val="center"/>
          </w:tcPr>
          <w:p w14:paraId="6BA4F19F" w14:textId="77777777" w:rsidR="00B526F7" w:rsidRPr="00B526F7" w:rsidRDefault="00B526F7" w:rsidP="00B526F7">
            <w:pPr>
              <w:spacing w:after="0"/>
              <w:jc w:val="center"/>
              <w:rPr>
                <w:rFonts w:asciiTheme="minorHAnsi" w:hAnsiTheme="minorHAnsi" w:cstheme="minorHAnsi"/>
                <w:sz w:val="20"/>
                <w:szCs w:val="20"/>
              </w:rPr>
            </w:pPr>
            <w:r w:rsidRPr="00B526F7">
              <w:rPr>
                <w:rFonts w:asciiTheme="minorHAnsi" w:hAnsiTheme="minorHAnsi" w:cstheme="minorHAnsi"/>
                <w:kern w:val="1"/>
                <w:sz w:val="20"/>
                <w:szCs w:val="20"/>
                <w:lang w:bidi="hi-IN"/>
              </w:rPr>
              <w:t>30106458</w:t>
            </w:r>
          </w:p>
        </w:tc>
        <w:tc>
          <w:tcPr>
            <w:tcW w:w="2409" w:type="dxa"/>
            <w:shd w:val="clear" w:color="auto" w:fill="FFFFFF"/>
            <w:vAlign w:val="center"/>
          </w:tcPr>
          <w:p w14:paraId="31D6464A" w14:textId="77777777" w:rsidR="00B526F7" w:rsidRPr="00B526F7" w:rsidRDefault="00B526F7" w:rsidP="00B526F7">
            <w:pPr>
              <w:spacing w:after="0"/>
              <w:rPr>
                <w:rFonts w:asciiTheme="minorHAnsi" w:hAnsiTheme="minorHAnsi" w:cstheme="minorHAnsi"/>
                <w:sz w:val="20"/>
                <w:szCs w:val="20"/>
              </w:rPr>
            </w:pPr>
            <w:r w:rsidRPr="00B526F7">
              <w:rPr>
                <w:rFonts w:asciiTheme="minorHAnsi" w:hAnsiTheme="minorHAnsi" w:cstheme="minorHAnsi"/>
                <w:kern w:val="1"/>
                <w:sz w:val="20"/>
                <w:szCs w:val="20"/>
                <w:lang w:bidi="hi-IN"/>
              </w:rPr>
              <w:t>PRUEBA PARA LA DETERMINACION DE BILIRRUBINA DIRECTA, METODO AUTOMATIZADO.</w:t>
            </w:r>
          </w:p>
        </w:tc>
        <w:tc>
          <w:tcPr>
            <w:tcW w:w="5387" w:type="dxa"/>
            <w:shd w:val="clear" w:color="auto" w:fill="FFFFFF"/>
            <w:vAlign w:val="center"/>
          </w:tcPr>
          <w:p w14:paraId="71FC65BB" w14:textId="77777777" w:rsidR="00B526F7" w:rsidRPr="00B526F7" w:rsidRDefault="00B526F7" w:rsidP="00B526F7">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MARCA: SPINREACT</w:t>
            </w:r>
          </w:p>
          <w:p w14:paraId="7AD7A496" w14:textId="77777777" w:rsidR="00B526F7" w:rsidRPr="00B526F7" w:rsidRDefault="00B526F7" w:rsidP="00B526F7">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ORIGEN: ESPAÑA</w:t>
            </w:r>
          </w:p>
          <w:p w14:paraId="3DD21B6F" w14:textId="77777777" w:rsidR="00B526F7" w:rsidRPr="00B526F7" w:rsidRDefault="00B526F7" w:rsidP="00B526F7">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VENCIMIENTO: 12 a 18 meses</w:t>
            </w:r>
          </w:p>
          <w:p w14:paraId="40733E6D" w14:textId="77777777" w:rsidR="00B526F7" w:rsidRPr="00B526F7" w:rsidRDefault="00B526F7" w:rsidP="00B526F7">
            <w:pPr>
              <w:spacing w:after="0"/>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INCLUYE EQUIPO EN COMODATO Spin640, Spin640 plus, BS-200E</w:t>
            </w:r>
          </w:p>
          <w:p w14:paraId="6756EA59" w14:textId="202EB1EB" w:rsidR="00B526F7" w:rsidRPr="00B526F7" w:rsidRDefault="00B526F7" w:rsidP="00B526F7">
            <w:pPr>
              <w:spacing w:after="0"/>
              <w:rPr>
                <w:rFonts w:asciiTheme="minorHAnsi" w:hAnsiTheme="minorHAnsi" w:cstheme="minorHAnsi"/>
                <w:sz w:val="20"/>
                <w:szCs w:val="20"/>
              </w:rPr>
            </w:pPr>
            <w:r w:rsidRPr="00B526F7">
              <w:rPr>
                <w:rFonts w:asciiTheme="minorHAnsi" w:eastAsia="Times New Roman" w:hAnsiTheme="minorHAnsi" w:cstheme="minorHAnsi"/>
                <w:sz w:val="20"/>
                <w:szCs w:val="20"/>
              </w:rPr>
              <w:t>PLAZO DE ENTREGA:</w:t>
            </w:r>
            <w:r w:rsidRPr="00B526F7">
              <w:rPr>
                <w:rFonts w:asciiTheme="minorHAnsi" w:eastAsia="Times New Roman" w:hAnsiTheme="minorHAnsi" w:cstheme="minorHAnsi"/>
                <w:b/>
                <w:sz w:val="20"/>
                <w:szCs w:val="20"/>
                <w:vertAlign w:val="superscript"/>
              </w:rPr>
              <w:t xml:space="preserve"> </w:t>
            </w:r>
            <w:r w:rsidRPr="00B526F7">
              <w:rPr>
                <w:rFonts w:asciiTheme="minorHAnsi" w:hAnsiTheme="minorHAnsi" w:cstheme="minorHAnsi"/>
                <w:sz w:val="20"/>
                <w:szCs w:val="20"/>
              </w:rPr>
              <w:t xml:space="preserve">90 días calendario a partir de la distribución del contrato.   </w:t>
            </w:r>
          </w:p>
        </w:tc>
      </w:tr>
      <w:tr w:rsidR="00B526F7" w:rsidRPr="00B526F7" w14:paraId="3E547714" w14:textId="77777777" w:rsidTr="00020B08">
        <w:tblPrEx>
          <w:tblCellMar>
            <w:left w:w="55" w:type="dxa"/>
          </w:tblCellMar>
        </w:tblPrEx>
        <w:trPr>
          <w:gridAfter w:val="1"/>
          <w:wAfter w:w="16" w:type="dxa"/>
          <w:cantSplit/>
          <w:trHeight w:val="262"/>
        </w:trPr>
        <w:tc>
          <w:tcPr>
            <w:tcW w:w="600" w:type="dxa"/>
            <w:shd w:val="clear" w:color="auto" w:fill="FFFFFF"/>
          </w:tcPr>
          <w:p w14:paraId="3C3AA233" w14:textId="77777777" w:rsidR="00B526F7" w:rsidRPr="00B526F7" w:rsidRDefault="00B526F7" w:rsidP="00B526F7">
            <w:pPr>
              <w:jc w:val="center"/>
              <w:rPr>
                <w:rFonts w:asciiTheme="minorHAnsi" w:hAnsiTheme="minorHAnsi" w:cstheme="minorHAnsi"/>
                <w:sz w:val="20"/>
                <w:szCs w:val="20"/>
              </w:rPr>
            </w:pPr>
            <w:r w:rsidRPr="00B526F7">
              <w:rPr>
                <w:rFonts w:asciiTheme="minorHAnsi" w:hAnsiTheme="minorHAnsi" w:cstheme="minorHAnsi"/>
                <w:color w:val="000000"/>
                <w:kern w:val="1"/>
                <w:sz w:val="20"/>
                <w:szCs w:val="20"/>
                <w:lang w:bidi="hi-IN"/>
              </w:rPr>
              <w:t>8</w:t>
            </w:r>
          </w:p>
        </w:tc>
        <w:tc>
          <w:tcPr>
            <w:tcW w:w="1403" w:type="dxa"/>
            <w:shd w:val="clear" w:color="auto" w:fill="FFFFFF"/>
            <w:vAlign w:val="center"/>
          </w:tcPr>
          <w:p w14:paraId="306D44A9" w14:textId="77777777" w:rsidR="00B526F7" w:rsidRPr="00B526F7" w:rsidRDefault="00B526F7" w:rsidP="00B526F7">
            <w:pPr>
              <w:jc w:val="center"/>
              <w:rPr>
                <w:rFonts w:asciiTheme="minorHAnsi" w:hAnsiTheme="minorHAnsi" w:cstheme="minorHAnsi"/>
                <w:sz w:val="20"/>
                <w:szCs w:val="20"/>
              </w:rPr>
            </w:pPr>
            <w:r w:rsidRPr="00B526F7">
              <w:rPr>
                <w:rFonts w:asciiTheme="minorHAnsi" w:hAnsiTheme="minorHAnsi" w:cstheme="minorHAnsi"/>
                <w:kern w:val="1"/>
                <w:sz w:val="20"/>
                <w:szCs w:val="20"/>
                <w:lang w:bidi="hi-IN"/>
              </w:rPr>
              <w:t>30106468</w:t>
            </w:r>
          </w:p>
        </w:tc>
        <w:tc>
          <w:tcPr>
            <w:tcW w:w="2409" w:type="dxa"/>
            <w:shd w:val="clear" w:color="auto" w:fill="FFFFFF"/>
            <w:vAlign w:val="center"/>
          </w:tcPr>
          <w:p w14:paraId="6AEFE1D5" w14:textId="77777777" w:rsidR="00B526F7" w:rsidRPr="00B526F7" w:rsidRDefault="00B526F7" w:rsidP="00B526F7">
            <w:pPr>
              <w:rPr>
                <w:rFonts w:asciiTheme="minorHAnsi" w:hAnsiTheme="minorHAnsi" w:cstheme="minorHAnsi"/>
                <w:sz w:val="20"/>
                <w:szCs w:val="20"/>
              </w:rPr>
            </w:pPr>
            <w:r w:rsidRPr="00B526F7">
              <w:rPr>
                <w:rFonts w:asciiTheme="minorHAnsi" w:hAnsiTheme="minorHAnsi" w:cstheme="minorHAnsi"/>
                <w:kern w:val="1"/>
                <w:sz w:val="20"/>
                <w:szCs w:val="20"/>
                <w:lang w:bidi="hi-IN"/>
              </w:rPr>
              <w:t>PRUEBA PARA LA DETERMINACION DE BILIRRUBINA TOTAL, METODO AUTOMATIZADO.</w:t>
            </w:r>
          </w:p>
        </w:tc>
        <w:tc>
          <w:tcPr>
            <w:tcW w:w="5387" w:type="dxa"/>
            <w:shd w:val="clear" w:color="auto" w:fill="FFFFFF"/>
            <w:vAlign w:val="center"/>
          </w:tcPr>
          <w:p w14:paraId="661740F3" w14:textId="77777777" w:rsidR="00B526F7" w:rsidRPr="00B526F7" w:rsidRDefault="00B526F7" w:rsidP="00B526F7">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MARCA: SPINREACT</w:t>
            </w:r>
          </w:p>
          <w:p w14:paraId="25238D42" w14:textId="77777777" w:rsidR="00B526F7" w:rsidRPr="00B526F7" w:rsidRDefault="00B526F7" w:rsidP="00B526F7">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ORIGEN: ESPAÑA</w:t>
            </w:r>
          </w:p>
          <w:p w14:paraId="5FEEF4CA" w14:textId="77777777" w:rsidR="00B526F7" w:rsidRPr="00B526F7" w:rsidRDefault="00B526F7" w:rsidP="00B526F7">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VENCIMIENTO: 12 a 18 meses</w:t>
            </w:r>
          </w:p>
          <w:p w14:paraId="6D31E516" w14:textId="77777777" w:rsidR="00B526F7" w:rsidRPr="00B526F7" w:rsidRDefault="00B526F7" w:rsidP="00B526F7">
            <w:pPr>
              <w:spacing w:after="0"/>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INCLUYE EQUIPO EN COMODATO Spin640, Spin640 plus, BS-200E</w:t>
            </w:r>
          </w:p>
          <w:p w14:paraId="236A4136" w14:textId="2E2E78ED" w:rsidR="00B526F7" w:rsidRPr="00B526F7" w:rsidRDefault="00B526F7" w:rsidP="00B526F7">
            <w:pPr>
              <w:spacing w:after="0"/>
              <w:rPr>
                <w:rFonts w:asciiTheme="minorHAnsi" w:hAnsiTheme="minorHAnsi" w:cstheme="minorHAnsi"/>
                <w:sz w:val="20"/>
                <w:szCs w:val="20"/>
              </w:rPr>
            </w:pPr>
            <w:r w:rsidRPr="00B526F7">
              <w:rPr>
                <w:rFonts w:asciiTheme="minorHAnsi" w:eastAsia="Times New Roman" w:hAnsiTheme="minorHAnsi" w:cstheme="minorHAnsi"/>
                <w:sz w:val="20"/>
                <w:szCs w:val="20"/>
              </w:rPr>
              <w:t>PLAZO DE ENTREGA:</w:t>
            </w:r>
            <w:r w:rsidRPr="00B526F7">
              <w:rPr>
                <w:rFonts w:asciiTheme="minorHAnsi" w:eastAsia="Times New Roman" w:hAnsiTheme="minorHAnsi" w:cstheme="minorHAnsi"/>
                <w:b/>
                <w:sz w:val="20"/>
                <w:szCs w:val="20"/>
                <w:vertAlign w:val="superscript"/>
              </w:rPr>
              <w:t xml:space="preserve"> </w:t>
            </w:r>
            <w:r w:rsidRPr="00B526F7">
              <w:rPr>
                <w:rFonts w:asciiTheme="minorHAnsi" w:hAnsiTheme="minorHAnsi" w:cstheme="minorHAnsi"/>
                <w:sz w:val="20"/>
                <w:szCs w:val="20"/>
              </w:rPr>
              <w:t xml:space="preserve">90 días calendario a partir de la distribución del contrato.   </w:t>
            </w:r>
          </w:p>
        </w:tc>
      </w:tr>
      <w:tr w:rsidR="00B526F7" w:rsidRPr="00B526F7" w14:paraId="1A16B917" w14:textId="77777777" w:rsidTr="00020B08">
        <w:tblPrEx>
          <w:tblCellMar>
            <w:left w:w="55" w:type="dxa"/>
          </w:tblCellMar>
        </w:tblPrEx>
        <w:trPr>
          <w:gridAfter w:val="1"/>
          <w:wAfter w:w="16" w:type="dxa"/>
          <w:cantSplit/>
          <w:trHeight w:val="262"/>
        </w:trPr>
        <w:tc>
          <w:tcPr>
            <w:tcW w:w="600" w:type="dxa"/>
            <w:shd w:val="clear" w:color="auto" w:fill="FFFFFF"/>
          </w:tcPr>
          <w:p w14:paraId="49691886" w14:textId="77777777" w:rsidR="00B526F7" w:rsidRPr="00B526F7" w:rsidRDefault="00B526F7" w:rsidP="00B526F7">
            <w:pPr>
              <w:jc w:val="center"/>
              <w:rPr>
                <w:rFonts w:asciiTheme="minorHAnsi" w:hAnsiTheme="minorHAnsi" w:cstheme="minorHAnsi"/>
                <w:color w:val="000000"/>
                <w:sz w:val="20"/>
                <w:szCs w:val="20"/>
              </w:rPr>
            </w:pPr>
            <w:r w:rsidRPr="00B526F7">
              <w:rPr>
                <w:rFonts w:asciiTheme="minorHAnsi" w:hAnsiTheme="minorHAnsi" w:cstheme="minorHAnsi"/>
                <w:color w:val="000000"/>
                <w:kern w:val="1"/>
                <w:sz w:val="20"/>
                <w:szCs w:val="20"/>
                <w:lang w:bidi="hi-IN"/>
              </w:rPr>
              <w:t>9</w:t>
            </w:r>
          </w:p>
        </w:tc>
        <w:tc>
          <w:tcPr>
            <w:tcW w:w="1403" w:type="dxa"/>
            <w:shd w:val="clear" w:color="auto" w:fill="FFFFFF"/>
            <w:vAlign w:val="center"/>
          </w:tcPr>
          <w:p w14:paraId="5FDEB9D9" w14:textId="77777777" w:rsidR="00B526F7" w:rsidRPr="00B526F7" w:rsidRDefault="00B526F7" w:rsidP="00B526F7">
            <w:pPr>
              <w:jc w:val="center"/>
              <w:rPr>
                <w:rFonts w:asciiTheme="minorHAnsi" w:hAnsiTheme="minorHAnsi" w:cstheme="minorHAnsi"/>
                <w:sz w:val="20"/>
                <w:szCs w:val="20"/>
              </w:rPr>
            </w:pPr>
            <w:r w:rsidRPr="00B526F7">
              <w:rPr>
                <w:rFonts w:asciiTheme="minorHAnsi" w:hAnsiTheme="minorHAnsi" w:cstheme="minorHAnsi"/>
                <w:color w:val="000000"/>
                <w:kern w:val="1"/>
                <w:sz w:val="20"/>
                <w:szCs w:val="20"/>
                <w:lang w:bidi="hi-IN"/>
              </w:rPr>
              <w:t>30106522</w:t>
            </w:r>
          </w:p>
        </w:tc>
        <w:tc>
          <w:tcPr>
            <w:tcW w:w="2409" w:type="dxa"/>
            <w:shd w:val="clear" w:color="auto" w:fill="FFFFFF"/>
            <w:vAlign w:val="center"/>
          </w:tcPr>
          <w:p w14:paraId="7E8CAC9E" w14:textId="77777777" w:rsidR="00B526F7" w:rsidRPr="00B526F7" w:rsidRDefault="00B526F7" w:rsidP="00B526F7">
            <w:pPr>
              <w:rPr>
                <w:rFonts w:asciiTheme="minorHAnsi" w:hAnsiTheme="minorHAnsi" w:cstheme="minorHAnsi"/>
                <w:sz w:val="20"/>
                <w:szCs w:val="20"/>
              </w:rPr>
            </w:pPr>
            <w:r w:rsidRPr="00B526F7">
              <w:rPr>
                <w:rFonts w:asciiTheme="minorHAnsi" w:hAnsiTheme="minorHAnsi" w:cstheme="minorHAnsi"/>
                <w:kern w:val="1"/>
                <w:sz w:val="20"/>
                <w:szCs w:val="20"/>
                <w:lang w:bidi="hi-IN"/>
              </w:rPr>
              <w:t>PRUEBA PARA LA DETERMINACION DE DESHIDROGENASA LACTICA (LDH), METODO AUTOMATIZADO.</w:t>
            </w:r>
          </w:p>
        </w:tc>
        <w:tc>
          <w:tcPr>
            <w:tcW w:w="5387" w:type="dxa"/>
            <w:shd w:val="clear" w:color="auto" w:fill="FFFFFF"/>
            <w:vAlign w:val="center"/>
          </w:tcPr>
          <w:p w14:paraId="003D9F24" w14:textId="77777777" w:rsidR="00B526F7" w:rsidRPr="00B526F7" w:rsidRDefault="00B526F7" w:rsidP="00B526F7">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MARCA: SPINREACT</w:t>
            </w:r>
          </w:p>
          <w:p w14:paraId="570EE059" w14:textId="77777777" w:rsidR="00B526F7" w:rsidRPr="00B526F7" w:rsidRDefault="00B526F7" w:rsidP="00B526F7">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ORIGEN: ESPAÑA</w:t>
            </w:r>
          </w:p>
          <w:p w14:paraId="70C19FFB" w14:textId="77777777" w:rsidR="00B526F7" w:rsidRPr="00B526F7" w:rsidRDefault="00B526F7" w:rsidP="00B526F7">
            <w:pPr>
              <w:spacing w:after="0"/>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VENCIMIENTO: 12 a 18 meses</w:t>
            </w:r>
          </w:p>
          <w:p w14:paraId="4F234CC1" w14:textId="77777777" w:rsidR="00B526F7" w:rsidRPr="00B526F7" w:rsidRDefault="00B526F7" w:rsidP="00B526F7">
            <w:pPr>
              <w:spacing w:after="0"/>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INCLUYE EQUIPO EN COMODATO Spin640, Spin640 plus, BS-200E</w:t>
            </w:r>
          </w:p>
          <w:p w14:paraId="6B759D0C" w14:textId="18446999" w:rsidR="00B526F7" w:rsidRPr="00B526F7" w:rsidRDefault="00B526F7" w:rsidP="00B526F7">
            <w:pPr>
              <w:spacing w:after="0"/>
              <w:rPr>
                <w:rFonts w:asciiTheme="minorHAnsi" w:hAnsiTheme="minorHAnsi" w:cstheme="minorHAnsi"/>
                <w:sz w:val="20"/>
                <w:szCs w:val="20"/>
              </w:rPr>
            </w:pPr>
            <w:r w:rsidRPr="00B526F7">
              <w:rPr>
                <w:rFonts w:asciiTheme="minorHAnsi" w:eastAsia="Times New Roman" w:hAnsiTheme="minorHAnsi" w:cstheme="minorHAnsi"/>
                <w:sz w:val="20"/>
                <w:szCs w:val="20"/>
              </w:rPr>
              <w:t>PLAZO DE ENTREGA:</w:t>
            </w:r>
            <w:r w:rsidRPr="00B526F7">
              <w:rPr>
                <w:rFonts w:asciiTheme="minorHAnsi" w:eastAsia="Times New Roman" w:hAnsiTheme="minorHAnsi" w:cstheme="minorHAnsi"/>
                <w:b/>
                <w:sz w:val="20"/>
                <w:szCs w:val="20"/>
                <w:vertAlign w:val="superscript"/>
              </w:rPr>
              <w:t xml:space="preserve"> </w:t>
            </w:r>
            <w:r w:rsidRPr="00B526F7">
              <w:rPr>
                <w:rFonts w:asciiTheme="minorHAnsi" w:hAnsiTheme="minorHAnsi" w:cstheme="minorHAnsi"/>
                <w:sz w:val="20"/>
                <w:szCs w:val="20"/>
              </w:rPr>
              <w:t xml:space="preserve">90 días calendario a partir de la distribución del contrato.   </w:t>
            </w:r>
          </w:p>
        </w:tc>
      </w:tr>
      <w:tr w:rsidR="00B526F7" w:rsidRPr="00B526F7" w14:paraId="21537FF6" w14:textId="77777777" w:rsidTr="00020B08">
        <w:tblPrEx>
          <w:tblCellMar>
            <w:left w:w="55" w:type="dxa"/>
          </w:tblCellMar>
        </w:tblPrEx>
        <w:trPr>
          <w:gridAfter w:val="1"/>
          <w:wAfter w:w="16" w:type="dxa"/>
          <w:cantSplit/>
          <w:trHeight w:val="262"/>
        </w:trPr>
        <w:tc>
          <w:tcPr>
            <w:tcW w:w="600" w:type="dxa"/>
            <w:shd w:val="clear" w:color="auto" w:fill="FFFFFF"/>
          </w:tcPr>
          <w:p w14:paraId="74C77833" w14:textId="77777777" w:rsidR="00B526F7" w:rsidRPr="00B526F7" w:rsidRDefault="00B526F7" w:rsidP="00B526F7">
            <w:pPr>
              <w:jc w:val="center"/>
              <w:rPr>
                <w:rFonts w:asciiTheme="minorHAnsi" w:hAnsiTheme="minorHAnsi" w:cstheme="minorHAnsi"/>
                <w:sz w:val="20"/>
                <w:szCs w:val="20"/>
              </w:rPr>
            </w:pPr>
            <w:r w:rsidRPr="00B526F7">
              <w:rPr>
                <w:rFonts w:asciiTheme="minorHAnsi" w:hAnsiTheme="minorHAnsi" w:cstheme="minorHAnsi"/>
                <w:color w:val="000000"/>
                <w:kern w:val="1"/>
                <w:sz w:val="20"/>
                <w:szCs w:val="20"/>
                <w:lang w:bidi="hi-IN"/>
              </w:rPr>
              <w:lastRenderedPageBreak/>
              <w:t>10</w:t>
            </w:r>
          </w:p>
        </w:tc>
        <w:tc>
          <w:tcPr>
            <w:tcW w:w="1403" w:type="dxa"/>
            <w:shd w:val="clear" w:color="auto" w:fill="FFFFFF"/>
            <w:vAlign w:val="center"/>
          </w:tcPr>
          <w:p w14:paraId="235B3C5B" w14:textId="77777777" w:rsidR="00B526F7" w:rsidRPr="00B526F7" w:rsidRDefault="00B526F7" w:rsidP="00B526F7">
            <w:pPr>
              <w:jc w:val="center"/>
              <w:rPr>
                <w:rFonts w:asciiTheme="minorHAnsi" w:hAnsiTheme="minorHAnsi" w:cstheme="minorHAnsi"/>
                <w:sz w:val="20"/>
                <w:szCs w:val="20"/>
              </w:rPr>
            </w:pPr>
            <w:r w:rsidRPr="00B526F7">
              <w:rPr>
                <w:rFonts w:asciiTheme="minorHAnsi" w:hAnsiTheme="minorHAnsi" w:cstheme="minorHAnsi"/>
                <w:kern w:val="1"/>
                <w:sz w:val="20"/>
                <w:szCs w:val="20"/>
                <w:lang w:bidi="hi-IN"/>
              </w:rPr>
              <w:t>30106656</w:t>
            </w:r>
          </w:p>
        </w:tc>
        <w:tc>
          <w:tcPr>
            <w:tcW w:w="2409" w:type="dxa"/>
            <w:shd w:val="clear" w:color="auto" w:fill="FFFFFF"/>
            <w:vAlign w:val="center"/>
          </w:tcPr>
          <w:p w14:paraId="7E274466" w14:textId="77777777" w:rsidR="00B526F7" w:rsidRPr="00B526F7" w:rsidRDefault="00B526F7" w:rsidP="00B526F7">
            <w:pPr>
              <w:rPr>
                <w:rFonts w:asciiTheme="minorHAnsi" w:hAnsiTheme="minorHAnsi" w:cstheme="minorHAnsi"/>
                <w:sz w:val="20"/>
                <w:szCs w:val="20"/>
              </w:rPr>
            </w:pPr>
            <w:r w:rsidRPr="00B526F7">
              <w:rPr>
                <w:rFonts w:asciiTheme="minorHAnsi" w:hAnsiTheme="minorHAnsi" w:cstheme="minorHAnsi"/>
                <w:kern w:val="1"/>
                <w:sz w:val="20"/>
                <w:szCs w:val="20"/>
                <w:lang w:bidi="hi-IN"/>
              </w:rPr>
              <w:t>PRUEBA PARA LA DETERMINACION DE PROTEINA C REACTIVA (PCR), METODO AUTOMATIZADO.</w:t>
            </w:r>
          </w:p>
        </w:tc>
        <w:tc>
          <w:tcPr>
            <w:tcW w:w="5387" w:type="dxa"/>
            <w:shd w:val="clear" w:color="auto" w:fill="FFFFFF"/>
            <w:vAlign w:val="center"/>
          </w:tcPr>
          <w:p w14:paraId="28F0CA4D" w14:textId="77777777" w:rsidR="00B526F7" w:rsidRPr="00B526F7" w:rsidRDefault="00B526F7" w:rsidP="00B526F7">
            <w:pPr>
              <w:spacing w:after="0" w:line="240" w:lineRule="auto"/>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MARCA: SPINREACT</w:t>
            </w:r>
          </w:p>
          <w:p w14:paraId="388DBA0C" w14:textId="77777777" w:rsidR="00B526F7" w:rsidRPr="00B526F7" w:rsidRDefault="00B526F7" w:rsidP="00B526F7">
            <w:pPr>
              <w:spacing w:after="0" w:line="240" w:lineRule="auto"/>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ORIGEN: ESPAÑA</w:t>
            </w:r>
          </w:p>
          <w:p w14:paraId="3027428A" w14:textId="77777777" w:rsidR="00B526F7" w:rsidRPr="00B526F7" w:rsidRDefault="00B526F7" w:rsidP="00B526F7">
            <w:pPr>
              <w:spacing w:after="0" w:line="240" w:lineRule="auto"/>
              <w:contextualSpacing/>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VENCIMIENTO: 12 a 18 meses</w:t>
            </w:r>
          </w:p>
          <w:p w14:paraId="6D307C5A" w14:textId="77777777" w:rsidR="00B526F7" w:rsidRPr="00B526F7" w:rsidRDefault="00B526F7" w:rsidP="00B526F7">
            <w:pPr>
              <w:spacing w:after="0" w:line="240" w:lineRule="auto"/>
              <w:rPr>
                <w:rFonts w:asciiTheme="minorHAnsi" w:eastAsia="Times New Roman" w:hAnsiTheme="minorHAnsi" w:cstheme="minorHAnsi"/>
                <w:sz w:val="20"/>
                <w:szCs w:val="20"/>
              </w:rPr>
            </w:pPr>
            <w:r w:rsidRPr="00B526F7">
              <w:rPr>
                <w:rFonts w:asciiTheme="minorHAnsi" w:eastAsia="Times New Roman" w:hAnsiTheme="minorHAnsi" w:cstheme="minorHAnsi"/>
                <w:sz w:val="20"/>
                <w:szCs w:val="20"/>
              </w:rPr>
              <w:t>INCLUYE EQUIPO EN COMODATO Spin640, Spin640 plus, BS-200E</w:t>
            </w:r>
          </w:p>
          <w:p w14:paraId="023E0BB3" w14:textId="781F68D3" w:rsidR="00B526F7" w:rsidRPr="00B526F7" w:rsidRDefault="00B526F7" w:rsidP="00B526F7">
            <w:pPr>
              <w:spacing w:after="0" w:line="240" w:lineRule="auto"/>
              <w:rPr>
                <w:rFonts w:asciiTheme="minorHAnsi" w:hAnsiTheme="minorHAnsi" w:cstheme="minorHAnsi"/>
                <w:sz w:val="20"/>
                <w:szCs w:val="20"/>
              </w:rPr>
            </w:pPr>
            <w:r w:rsidRPr="00B526F7">
              <w:rPr>
                <w:rFonts w:asciiTheme="minorHAnsi" w:eastAsia="Times New Roman" w:hAnsiTheme="minorHAnsi" w:cstheme="minorHAnsi"/>
                <w:sz w:val="20"/>
                <w:szCs w:val="20"/>
              </w:rPr>
              <w:t>PLAZO DE ENTREGA:</w:t>
            </w:r>
            <w:r w:rsidRPr="00B526F7">
              <w:rPr>
                <w:rFonts w:asciiTheme="minorHAnsi" w:eastAsia="Times New Roman" w:hAnsiTheme="minorHAnsi" w:cstheme="minorHAnsi"/>
                <w:b/>
                <w:sz w:val="20"/>
                <w:szCs w:val="20"/>
                <w:vertAlign w:val="superscript"/>
              </w:rPr>
              <w:t xml:space="preserve"> </w:t>
            </w:r>
            <w:r w:rsidRPr="00B526F7">
              <w:rPr>
                <w:rFonts w:asciiTheme="minorHAnsi" w:hAnsiTheme="minorHAnsi" w:cstheme="minorHAnsi"/>
                <w:sz w:val="20"/>
                <w:szCs w:val="20"/>
              </w:rPr>
              <w:t xml:space="preserve">90 días calendario a partir de la distribución del contrato.   </w:t>
            </w:r>
          </w:p>
        </w:tc>
      </w:tr>
    </w:tbl>
    <w:p w14:paraId="2C98CFD9" w14:textId="7D6A8F1F" w:rsidR="00B526F7" w:rsidRPr="00B526F7" w:rsidRDefault="00B526F7" w:rsidP="00F235F0">
      <w:pPr>
        <w:tabs>
          <w:tab w:val="left" w:pos="5383"/>
        </w:tabs>
        <w:spacing w:line="360" w:lineRule="auto"/>
        <w:rPr>
          <w:rFonts w:asciiTheme="minorHAnsi" w:hAnsiTheme="minorHAnsi" w:cstheme="minorHAnsi"/>
          <w:b/>
          <w:sz w:val="20"/>
          <w:szCs w:val="20"/>
        </w:rPr>
      </w:pPr>
    </w:p>
    <w:p w14:paraId="7C01898D" w14:textId="53EFF1D2" w:rsidR="00B526F7" w:rsidRDefault="00B526F7" w:rsidP="00F235F0">
      <w:pPr>
        <w:tabs>
          <w:tab w:val="left" w:pos="5383"/>
        </w:tabs>
        <w:spacing w:line="360" w:lineRule="auto"/>
        <w:rPr>
          <w:rFonts w:asciiTheme="minorHAnsi" w:hAnsiTheme="minorHAnsi" w:cstheme="minorHAnsi"/>
          <w:b/>
          <w:sz w:val="20"/>
          <w:szCs w:val="20"/>
        </w:rPr>
      </w:pPr>
    </w:p>
    <w:p w14:paraId="371CF54F" w14:textId="6CFBA061" w:rsidR="00020B08" w:rsidRDefault="00020B08" w:rsidP="00F235F0">
      <w:pPr>
        <w:tabs>
          <w:tab w:val="left" w:pos="5383"/>
        </w:tabs>
        <w:spacing w:line="360" w:lineRule="auto"/>
        <w:rPr>
          <w:rFonts w:asciiTheme="minorHAnsi" w:hAnsiTheme="minorHAnsi" w:cstheme="minorHAnsi"/>
          <w:b/>
          <w:sz w:val="20"/>
          <w:szCs w:val="20"/>
        </w:rPr>
      </w:pPr>
    </w:p>
    <w:p w14:paraId="0C448A6C" w14:textId="3C7F1B57" w:rsidR="00020B08" w:rsidRDefault="00020B08" w:rsidP="00F235F0">
      <w:pPr>
        <w:tabs>
          <w:tab w:val="left" w:pos="5383"/>
        </w:tabs>
        <w:spacing w:line="360" w:lineRule="auto"/>
        <w:rPr>
          <w:rFonts w:asciiTheme="minorHAnsi" w:hAnsiTheme="minorHAnsi" w:cstheme="minorHAnsi"/>
          <w:b/>
          <w:sz w:val="20"/>
          <w:szCs w:val="20"/>
        </w:rPr>
      </w:pPr>
    </w:p>
    <w:tbl>
      <w:tblPr>
        <w:tblW w:w="9929" w:type="dxa"/>
        <w:tblInd w:w="-323" w:type="dxa"/>
        <w:tblLayout w:type="fixed"/>
        <w:tblCellMar>
          <w:left w:w="103" w:type="dxa"/>
        </w:tblCellMar>
        <w:tblLook w:val="0000" w:firstRow="0" w:lastRow="0" w:firstColumn="0" w:lastColumn="0" w:noHBand="0" w:noVBand="0"/>
      </w:tblPr>
      <w:tblGrid>
        <w:gridCol w:w="1560"/>
        <w:gridCol w:w="8369"/>
      </w:tblGrid>
      <w:tr w:rsidR="00020B08" w:rsidRPr="00885E73" w14:paraId="075E8651" w14:textId="77777777" w:rsidTr="00020B08">
        <w:trPr>
          <w:trHeight w:val="609"/>
          <w:tblHeader/>
        </w:trPr>
        <w:tc>
          <w:tcPr>
            <w:tcW w:w="9929" w:type="dxa"/>
            <w:gridSpan w:val="2"/>
            <w:tcBorders>
              <w:top w:val="single" w:sz="4" w:space="0" w:color="000001"/>
              <w:left w:val="single" w:sz="4" w:space="0" w:color="000001"/>
              <w:bottom w:val="single" w:sz="4" w:space="0" w:color="000001"/>
              <w:right w:val="single" w:sz="4" w:space="0" w:color="000001"/>
            </w:tcBorders>
            <w:shd w:val="clear" w:color="auto" w:fill="D9D9D9"/>
          </w:tcPr>
          <w:p w14:paraId="0769B193" w14:textId="75A12EF4" w:rsidR="00020B08" w:rsidRPr="00020B08" w:rsidRDefault="00020B08" w:rsidP="00EC018F">
            <w:pPr>
              <w:pStyle w:val="Contenidodelatabla"/>
              <w:spacing w:line="240" w:lineRule="auto"/>
              <w:jc w:val="center"/>
              <w:rPr>
                <w:rFonts w:asciiTheme="minorHAnsi" w:hAnsiTheme="minorHAnsi" w:cstheme="minorHAnsi"/>
                <w:b/>
                <w:bCs/>
                <w:sz w:val="20"/>
                <w:szCs w:val="20"/>
              </w:rPr>
            </w:pPr>
            <w:r w:rsidRPr="00020B08">
              <w:rPr>
                <w:rFonts w:asciiTheme="minorHAnsi" w:hAnsiTheme="minorHAnsi" w:cstheme="minorHAnsi"/>
                <w:b/>
                <w:bCs/>
                <w:sz w:val="20"/>
                <w:szCs w:val="20"/>
              </w:rPr>
              <w:t>1. PRUEBAS BIOQUIMICAS PARA LA DETERMINACION EN EQUIPO AUTOMATIZADO.</w:t>
            </w:r>
          </w:p>
        </w:tc>
      </w:tr>
      <w:tr w:rsidR="00020B08" w:rsidRPr="00885E73" w14:paraId="5BAF9C72" w14:textId="77777777" w:rsidTr="00020B08">
        <w:trPr>
          <w:trHeight w:val="70"/>
        </w:trPr>
        <w:tc>
          <w:tcPr>
            <w:tcW w:w="1560" w:type="dxa"/>
            <w:tcBorders>
              <w:top w:val="single" w:sz="4" w:space="0" w:color="000001"/>
              <w:left w:val="single" w:sz="4" w:space="0" w:color="000001"/>
              <w:bottom w:val="single" w:sz="4" w:space="0" w:color="000001"/>
              <w:right w:val="single" w:sz="4" w:space="0" w:color="000001"/>
            </w:tcBorders>
          </w:tcPr>
          <w:p w14:paraId="5053825A" w14:textId="77777777" w:rsidR="00020B08" w:rsidRPr="00020B08" w:rsidRDefault="00020B08" w:rsidP="00EC018F">
            <w:pPr>
              <w:widowControl w:val="0"/>
              <w:snapToGrid w:val="0"/>
              <w:jc w:val="both"/>
              <w:textAlignment w:val="baseline"/>
              <w:rPr>
                <w:rFonts w:asciiTheme="minorHAnsi" w:hAnsiTheme="minorHAnsi" w:cstheme="minorHAnsi"/>
                <w:b/>
                <w:bCs/>
                <w:kern w:val="1"/>
                <w:sz w:val="20"/>
                <w:szCs w:val="20"/>
                <w:lang w:bidi="hi-IN"/>
              </w:rPr>
            </w:pPr>
            <w:bookmarkStart w:id="14" w:name="_Hlk24468510"/>
          </w:p>
          <w:p w14:paraId="2EBCA7FD" w14:textId="77777777" w:rsidR="00020B08" w:rsidRPr="00020B08" w:rsidRDefault="00020B08" w:rsidP="00EC018F">
            <w:pPr>
              <w:widowControl w:val="0"/>
              <w:jc w:val="both"/>
              <w:textAlignment w:val="baseline"/>
              <w:rPr>
                <w:rFonts w:asciiTheme="minorHAnsi" w:hAnsiTheme="minorHAnsi" w:cstheme="minorHAnsi"/>
                <w:b/>
                <w:bCs/>
                <w:kern w:val="1"/>
                <w:sz w:val="20"/>
                <w:szCs w:val="20"/>
                <w:lang w:bidi="hi-IN"/>
              </w:rPr>
            </w:pPr>
          </w:p>
          <w:p w14:paraId="168560F7" w14:textId="77777777" w:rsidR="00020B08" w:rsidRPr="00020B08" w:rsidRDefault="00020B08" w:rsidP="00EC018F">
            <w:pPr>
              <w:jc w:val="both"/>
              <w:rPr>
                <w:rFonts w:asciiTheme="minorHAnsi" w:hAnsiTheme="minorHAnsi" w:cstheme="minorHAnsi"/>
                <w:b/>
                <w:bCs/>
                <w:sz w:val="20"/>
                <w:szCs w:val="20"/>
              </w:rPr>
            </w:pPr>
            <w:r w:rsidRPr="00020B08">
              <w:rPr>
                <w:rFonts w:asciiTheme="minorHAnsi" w:hAnsiTheme="minorHAnsi" w:cstheme="minorHAnsi"/>
                <w:b/>
                <w:bCs/>
                <w:kern w:val="1"/>
                <w:sz w:val="20"/>
                <w:szCs w:val="20"/>
                <w:lang w:bidi="hi-IN"/>
              </w:rPr>
              <w:t>Descripción</w:t>
            </w:r>
          </w:p>
        </w:tc>
        <w:tc>
          <w:tcPr>
            <w:tcW w:w="8364" w:type="dxa"/>
            <w:tcBorders>
              <w:top w:val="single" w:sz="4" w:space="0" w:color="000001"/>
              <w:left w:val="single" w:sz="4" w:space="0" w:color="000001"/>
              <w:bottom w:val="single" w:sz="4" w:space="0" w:color="000001"/>
              <w:right w:val="single" w:sz="4" w:space="0" w:color="000001"/>
            </w:tcBorders>
            <w:shd w:val="clear" w:color="auto" w:fill="auto"/>
          </w:tcPr>
          <w:p w14:paraId="15E5A538" w14:textId="77777777" w:rsidR="00020B08" w:rsidRPr="00020B08" w:rsidRDefault="00020B08" w:rsidP="00020B08">
            <w:pPr>
              <w:widowControl w:val="0"/>
              <w:snapToGrid w:val="0"/>
              <w:spacing w:after="0" w:line="240" w:lineRule="auto"/>
              <w:textAlignment w:val="baseline"/>
              <w:rPr>
                <w:rFonts w:asciiTheme="minorHAnsi" w:hAnsiTheme="minorHAnsi" w:cstheme="minorHAnsi"/>
                <w:kern w:val="1"/>
                <w:sz w:val="20"/>
                <w:szCs w:val="20"/>
                <w:lang w:bidi="hi-IN"/>
              </w:rPr>
            </w:pPr>
          </w:p>
          <w:p w14:paraId="6EB4C00A" w14:textId="66007255" w:rsidR="00020B08" w:rsidRPr="00020B08" w:rsidRDefault="00020B08" w:rsidP="00020B08">
            <w:pPr>
              <w:widowControl w:val="0"/>
              <w:spacing w:after="0" w:line="240" w:lineRule="auto"/>
              <w:jc w:val="both"/>
              <w:textAlignment w:val="baseline"/>
              <w:rPr>
                <w:rFonts w:asciiTheme="minorHAnsi" w:hAnsiTheme="minorHAnsi" w:cstheme="minorHAnsi"/>
                <w:sz w:val="20"/>
                <w:szCs w:val="20"/>
              </w:rPr>
            </w:pPr>
            <w:r w:rsidRPr="00020B08">
              <w:rPr>
                <w:rFonts w:asciiTheme="minorHAnsi" w:hAnsiTheme="minorHAnsi" w:cstheme="minorHAnsi"/>
                <w:sz w:val="20"/>
                <w:szCs w:val="20"/>
              </w:rPr>
              <w:t>Pruebas bioquímicas para la realización en los equipos automatizados instalados en los hospitale</w:t>
            </w:r>
            <w:r>
              <w:rPr>
                <w:rFonts w:asciiTheme="minorHAnsi" w:hAnsiTheme="minorHAnsi" w:cstheme="minorHAnsi"/>
                <w:sz w:val="20"/>
                <w:szCs w:val="20"/>
              </w:rPr>
              <w:t xml:space="preserve">s </w:t>
            </w:r>
            <w:r w:rsidRPr="00020B08">
              <w:rPr>
                <w:rFonts w:asciiTheme="minorHAnsi" w:hAnsiTheme="minorHAnsi" w:cstheme="minorHAnsi"/>
                <w:sz w:val="20"/>
                <w:szCs w:val="20"/>
              </w:rPr>
              <w:t>para los 4 equipos instalados en comodato en los hospitales nacionales: Ahuachapán, Sensuntepeque, San Francisco Gotera y Santa Rosa.</w:t>
            </w:r>
          </w:p>
        </w:tc>
      </w:tr>
      <w:tr w:rsidR="00020B08" w:rsidRPr="00885E73" w14:paraId="6692A9DA" w14:textId="77777777" w:rsidTr="00020B08">
        <w:trPr>
          <w:trHeight w:val="1222"/>
        </w:trPr>
        <w:tc>
          <w:tcPr>
            <w:tcW w:w="1560" w:type="dxa"/>
            <w:tcBorders>
              <w:top w:val="single" w:sz="4" w:space="0" w:color="000001"/>
              <w:left w:val="single" w:sz="4" w:space="0" w:color="000001"/>
              <w:bottom w:val="single" w:sz="4" w:space="0" w:color="000001"/>
              <w:right w:val="single" w:sz="4" w:space="0" w:color="000001"/>
            </w:tcBorders>
          </w:tcPr>
          <w:p w14:paraId="7B11A331" w14:textId="77777777" w:rsidR="00020B08" w:rsidRPr="00020B08" w:rsidRDefault="00020B08" w:rsidP="00020B08">
            <w:pPr>
              <w:widowControl w:val="0"/>
              <w:snapToGrid w:val="0"/>
              <w:spacing w:after="0"/>
              <w:jc w:val="both"/>
              <w:textAlignment w:val="baseline"/>
              <w:rPr>
                <w:rFonts w:asciiTheme="minorHAnsi" w:hAnsiTheme="minorHAnsi" w:cstheme="minorHAnsi"/>
                <w:b/>
                <w:bCs/>
                <w:kern w:val="1"/>
                <w:sz w:val="20"/>
                <w:szCs w:val="20"/>
                <w:lang w:bidi="hi-IN"/>
              </w:rPr>
            </w:pPr>
          </w:p>
          <w:p w14:paraId="6EAE9093" w14:textId="77777777" w:rsidR="00020B08" w:rsidRPr="00020B08" w:rsidRDefault="00020B08" w:rsidP="00020B08">
            <w:pPr>
              <w:spacing w:after="0"/>
              <w:jc w:val="both"/>
              <w:rPr>
                <w:rFonts w:asciiTheme="minorHAnsi" w:hAnsiTheme="minorHAnsi" w:cstheme="minorHAnsi"/>
                <w:b/>
                <w:bCs/>
                <w:sz w:val="20"/>
                <w:szCs w:val="20"/>
              </w:rPr>
            </w:pPr>
            <w:r w:rsidRPr="00020B08">
              <w:rPr>
                <w:rFonts w:asciiTheme="minorHAnsi" w:hAnsiTheme="minorHAnsi" w:cstheme="minorHAnsi"/>
                <w:b/>
                <w:bCs/>
                <w:kern w:val="1"/>
                <w:sz w:val="20"/>
                <w:szCs w:val="20"/>
                <w:lang w:bidi="hi-IN"/>
              </w:rPr>
              <w:t>Información Técnica Requerida</w:t>
            </w:r>
          </w:p>
        </w:tc>
        <w:tc>
          <w:tcPr>
            <w:tcW w:w="836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9ED4852" w14:textId="77777777" w:rsidR="00020B08" w:rsidRPr="00020B08" w:rsidRDefault="00020B08" w:rsidP="00020B08">
            <w:pPr>
              <w:widowControl w:val="0"/>
              <w:snapToGrid w:val="0"/>
              <w:spacing w:after="0"/>
              <w:ind w:left="282" w:hanging="284"/>
              <w:jc w:val="both"/>
              <w:textAlignment w:val="baseline"/>
              <w:rPr>
                <w:rFonts w:asciiTheme="minorHAnsi" w:eastAsia="Droid Sans" w:hAnsiTheme="minorHAnsi" w:cstheme="minorHAnsi"/>
                <w:kern w:val="1"/>
                <w:sz w:val="20"/>
                <w:szCs w:val="20"/>
                <w:lang w:bidi="hi-IN"/>
              </w:rPr>
            </w:pPr>
          </w:p>
          <w:p w14:paraId="5EFC4170" w14:textId="068A870C" w:rsidR="00020B08" w:rsidRPr="00020B08" w:rsidRDefault="00020B08" w:rsidP="00020B08">
            <w:pPr>
              <w:widowControl w:val="0"/>
              <w:numPr>
                <w:ilvl w:val="0"/>
                <w:numId w:val="13"/>
              </w:numPr>
              <w:suppressAutoHyphens/>
              <w:spacing w:after="0" w:line="240" w:lineRule="auto"/>
              <w:ind w:left="282" w:hanging="360"/>
              <w:jc w:val="both"/>
              <w:textAlignment w:val="baseline"/>
              <w:rPr>
                <w:rFonts w:asciiTheme="minorHAnsi" w:eastAsia="Droid Sans" w:hAnsiTheme="minorHAnsi" w:cstheme="minorHAnsi"/>
                <w:kern w:val="1"/>
                <w:sz w:val="20"/>
                <w:szCs w:val="20"/>
                <w:lang w:bidi="hi-IN"/>
              </w:rPr>
            </w:pPr>
            <w:r w:rsidRPr="00020B08">
              <w:rPr>
                <w:rFonts w:asciiTheme="minorHAnsi" w:eastAsia="Droid Sans" w:hAnsiTheme="minorHAnsi" w:cstheme="minorHAnsi"/>
                <w:kern w:val="1"/>
                <w:sz w:val="20"/>
                <w:szCs w:val="20"/>
                <w:lang w:bidi="hi-IN"/>
              </w:rPr>
              <w:t xml:space="preserve">Entrega de sueros control normal y patológico de matriz humana, en la cantidad que garantice la evaluación diaria de dichos controles. </w:t>
            </w:r>
          </w:p>
          <w:p w14:paraId="0E6742C0" w14:textId="1C342B62" w:rsidR="00020B08" w:rsidRPr="00020B08" w:rsidRDefault="00020B08" w:rsidP="00020B08">
            <w:pPr>
              <w:widowControl w:val="0"/>
              <w:numPr>
                <w:ilvl w:val="0"/>
                <w:numId w:val="13"/>
              </w:numPr>
              <w:suppressAutoHyphens/>
              <w:spacing w:after="0" w:line="240" w:lineRule="auto"/>
              <w:ind w:left="282" w:hanging="360"/>
              <w:jc w:val="both"/>
              <w:textAlignment w:val="baseline"/>
              <w:rPr>
                <w:rFonts w:asciiTheme="minorHAnsi" w:hAnsiTheme="minorHAnsi" w:cstheme="minorHAnsi"/>
                <w:kern w:val="1"/>
                <w:sz w:val="20"/>
                <w:szCs w:val="20"/>
                <w:lang w:bidi="hi-IN"/>
              </w:rPr>
            </w:pPr>
            <w:r w:rsidRPr="00020B08">
              <w:rPr>
                <w:rFonts w:asciiTheme="minorHAnsi" w:eastAsia="Droid Sans" w:hAnsiTheme="minorHAnsi" w:cstheme="minorHAnsi"/>
                <w:kern w:val="1"/>
                <w:sz w:val="20"/>
                <w:szCs w:val="20"/>
                <w:lang w:bidi="hi-IN"/>
              </w:rPr>
              <w:t xml:space="preserve">Entrega de calibradores para dichas pruebas, en la cantidad sugerida por el fabricante para la calibración de </w:t>
            </w:r>
            <w:proofErr w:type="gramStart"/>
            <w:r w:rsidRPr="00020B08">
              <w:rPr>
                <w:rFonts w:asciiTheme="minorHAnsi" w:eastAsia="Droid Sans" w:hAnsiTheme="minorHAnsi" w:cstheme="minorHAnsi"/>
                <w:kern w:val="1"/>
                <w:sz w:val="20"/>
                <w:szCs w:val="20"/>
                <w:lang w:bidi="hi-IN"/>
              </w:rPr>
              <w:t>las mismas</w:t>
            </w:r>
            <w:proofErr w:type="gramEnd"/>
            <w:r w:rsidRPr="00020B08">
              <w:rPr>
                <w:rFonts w:asciiTheme="minorHAnsi" w:eastAsia="Droid Sans" w:hAnsiTheme="minorHAnsi" w:cstheme="minorHAnsi"/>
                <w:kern w:val="1"/>
                <w:sz w:val="20"/>
                <w:szCs w:val="20"/>
                <w:lang w:bidi="hi-IN"/>
              </w:rPr>
              <w:t>.</w:t>
            </w:r>
          </w:p>
          <w:p w14:paraId="2A788A28" w14:textId="77777777" w:rsidR="00020B08" w:rsidRPr="00020B08" w:rsidRDefault="00020B08" w:rsidP="00020B08">
            <w:pPr>
              <w:widowControl w:val="0"/>
              <w:numPr>
                <w:ilvl w:val="0"/>
                <w:numId w:val="13"/>
              </w:numPr>
              <w:suppressAutoHyphens/>
              <w:spacing w:after="0" w:line="240" w:lineRule="auto"/>
              <w:ind w:left="22" w:firstLine="0"/>
              <w:jc w:val="both"/>
              <w:textAlignment w:val="baseline"/>
              <w:rPr>
                <w:rFonts w:asciiTheme="minorHAnsi" w:hAnsiTheme="minorHAnsi" w:cstheme="minorHAnsi"/>
                <w:sz w:val="20"/>
                <w:szCs w:val="20"/>
              </w:rPr>
            </w:pPr>
          </w:p>
        </w:tc>
      </w:tr>
      <w:tr w:rsidR="00020B08" w:rsidRPr="00885E73" w14:paraId="5FC5C19D" w14:textId="77777777" w:rsidTr="00020B08">
        <w:trPr>
          <w:trHeight w:val="166"/>
        </w:trPr>
        <w:tc>
          <w:tcPr>
            <w:tcW w:w="1560" w:type="dxa"/>
            <w:tcBorders>
              <w:top w:val="single" w:sz="4" w:space="0" w:color="000001"/>
              <w:left w:val="single" w:sz="4" w:space="0" w:color="000001"/>
              <w:bottom w:val="single" w:sz="4" w:space="0" w:color="000001"/>
              <w:right w:val="single" w:sz="4" w:space="0" w:color="000001"/>
            </w:tcBorders>
          </w:tcPr>
          <w:p w14:paraId="238B05D6" w14:textId="77777777" w:rsidR="00020B08" w:rsidRPr="00020B08" w:rsidRDefault="00020B08" w:rsidP="00020B08">
            <w:pPr>
              <w:widowControl w:val="0"/>
              <w:snapToGrid w:val="0"/>
              <w:spacing w:after="0"/>
              <w:jc w:val="both"/>
              <w:textAlignment w:val="baseline"/>
              <w:rPr>
                <w:rFonts w:asciiTheme="minorHAnsi" w:hAnsiTheme="minorHAnsi" w:cstheme="minorHAnsi"/>
                <w:b/>
                <w:bCs/>
                <w:kern w:val="1"/>
                <w:sz w:val="20"/>
                <w:szCs w:val="20"/>
                <w:lang w:bidi="hi-IN"/>
              </w:rPr>
            </w:pPr>
          </w:p>
          <w:p w14:paraId="276B9CF7" w14:textId="77777777" w:rsidR="00020B08" w:rsidRPr="00020B08" w:rsidRDefault="00020B08" w:rsidP="00020B08">
            <w:pPr>
              <w:spacing w:after="0"/>
              <w:jc w:val="both"/>
              <w:rPr>
                <w:rFonts w:asciiTheme="minorHAnsi" w:hAnsiTheme="minorHAnsi" w:cstheme="minorHAnsi"/>
                <w:b/>
                <w:bCs/>
                <w:sz w:val="20"/>
                <w:szCs w:val="20"/>
              </w:rPr>
            </w:pPr>
            <w:r w:rsidRPr="00020B08">
              <w:rPr>
                <w:rFonts w:asciiTheme="minorHAnsi" w:hAnsiTheme="minorHAnsi" w:cstheme="minorHAnsi"/>
                <w:b/>
                <w:bCs/>
                <w:kern w:val="1"/>
                <w:sz w:val="20"/>
                <w:szCs w:val="20"/>
                <w:lang w:bidi="hi-IN"/>
              </w:rPr>
              <w:t>Garantía</w:t>
            </w:r>
          </w:p>
        </w:tc>
        <w:tc>
          <w:tcPr>
            <w:tcW w:w="8364" w:type="dxa"/>
            <w:tcBorders>
              <w:top w:val="single" w:sz="4" w:space="0" w:color="000001"/>
              <w:left w:val="single" w:sz="4" w:space="0" w:color="000001"/>
              <w:bottom w:val="single" w:sz="4" w:space="0" w:color="000001"/>
              <w:right w:val="single" w:sz="4" w:space="0" w:color="000001"/>
            </w:tcBorders>
            <w:shd w:val="clear" w:color="auto" w:fill="auto"/>
          </w:tcPr>
          <w:p w14:paraId="66716860" w14:textId="77777777" w:rsidR="00020B08" w:rsidRPr="00020B08" w:rsidRDefault="00020B08" w:rsidP="00020B08">
            <w:pPr>
              <w:widowControl w:val="0"/>
              <w:snapToGrid w:val="0"/>
              <w:spacing w:after="0"/>
              <w:jc w:val="both"/>
              <w:textAlignment w:val="baseline"/>
              <w:rPr>
                <w:rFonts w:asciiTheme="minorHAnsi" w:eastAsia="Droid Sans" w:hAnsiTheme="minorHAnsi" w:cstheme="minorHAnsi"/>
                <w:kern w:val="1"/>
                <w:sz w:val="20"/>
                <w:szCs w:val="20"/>
                <w:lang w:bidi="hi-IN"/>
              </w:rPr>
            </w:pPr>
          </w:p>
          <w:p w14:paraId="27BE1101" w14:textId="77777777" w:rsidR="00020B08" w:rsidRPr="00020B08" w:rsidRDefault="00020B08" w:rsidP="00020B08">
            <w:pPr>
              <w:widowControl w:val="0"/>
              <w:spacing w:after="0"/>
              <w:jc w:val="both"/>
              <w:textAlignment w:val="baseline"/>
              <w:rPr>
                <w:rFonts w:asciiTheme="minorHAnsi" w:hAnsiTheme="minorHAnsi" w:cstheme="minorHAnsi"/>
                <w:kern w:val="1"/>
                <w:sz w:val="20"/>
                <w:szCs w:val="20"/>
                <w:lang w:bidi="hi-IN"/>
              </w:rPr>
            </w:pPr>
            <w:r w:rsidRPr="00020B08">
              <w:rPr>
                <w:rFonts w:asciiTheme="minorHAnsi" w:eastAsia="Droid Sans" w:hAnsiTheme="minorHAnsi" w:cstheme="minorHAnsi"/>
                <w:kern w:val="1"/>
                <w:sz w:val="20"/>
                <w:szCs w:val="20"/>
                <w:lang w:bidi="hi-IN"/>
              </w:rPr>
              <w:t>Los reactivos deberán tener vencimiento de 12 a 18 meses, en el momento de su entrega.</w:t>
            </w:r>
          </w:p>
          <w:p w14:paraId="419F1CF1" w14:textId="77777777" w:rsidR="00020B08" w:rsidRPr="00020B08" w:rsidRDefault="00020B08" w:rsidP="00020B08">
            <w:pPr>
              <w:spacing w:after="0"/>
              <w:jc w:val="both"/>
              <w:rPr>
                <w:rFonts w:asciiTheme="minorHAnsi" w:hAnsiTheme="minorHAnsi" w:cstheme="minorHAnsi"/>
                <w:sz w:val="20"/>
                <w:szCs w:val="20"/>
              </w:rPr>
            </w:pPr>
          </w:p>
        </w:tc>
      </w:tr>
      <w:tr w:rsidR="00020B08" w:rsidRPr="00885E73" w14:paraId="27B0991F" w14:textId="77777777" w:rsidTr="00020B08">
        <w:trPr>
          <w:trHeight w:val="940"/>
        </w:trPr>
        <w:tc>
          <w:tcPr>
            <w:tcW w:w="1560" w:type="dxa"/>
            <w:tcBorders>
              <w:top w:val="single" w:sz="4" w:space="0" w:color="000001"/>
              <w:left w:val="single" w:sz="4" w:space="0" w:color="000001"/>
              <w:bottom w:val="single" w:sz="4" w:space="0" w:color="000001"/>
              <w:right w:val="single" w:sz="4" w:space="0" w:color="000001"/>
            </w:tcBorders>
          </w:tcPr>
          <w:p w14:paraId="40A19314" w14:textId="77777777" w:rsidR="00020B08" w:rsidRPr="00020B08" w:rsidRDefault="00020B08" w:rsidP="00EC018F">
            <w:pPr>
              <w:widowControl w:val="0"/>
              <w:snapToGrid w:val="0"/>
              <w:jc w:val="both"/>
              <w:textAlignment w:val="baseline"/>
              <w:rPr>
                <w:rFonts w:asciiTheme="minorHAnsi" w:hAnsiTheme="minorHAnsi" w:cstheme="minorHAnsi"/>
                <w:b/>
                <w:bCs/>
                <w:kern w:val="1"/>
                <w:sz w:val="20"/>
                <w:szCs w:val="20"/>
                <w:lang w:bidi="hi-IN"/>
              </w:rPr>
            </w:pPr>
          </w:p>
          <w:p w14:paraId="11944773" w14:textId="77777777" w:rsidR="00020B08" w:rsidRPr="00020B08" w:rsidRDefault="00020B08" w:rsidP="00EC018F">
            <w:pPr>
              <w:jc w:val="both"/>
              <w:rPr>
                <w:rFonts w:asciiTheme="minorHAnsi" w:hAnsiTheme="minorHAnsi" w:cstheme="minorHAnsi"/>
                <w:b/>
                <w:bCs/>
                <w:sz w:val="20"/>
                <w:szCs w:val="20"/>
              </w:rPr>
            </w:pPr>
            <w:r w:rsidRPr="00020B08">
              <w:rPr>
                <w:rFonts w:asciiTheme="minorHAnsi" w:hAnsiTheme="minorHAnsi" w:cstheme="minorHAnsi"/>
                <w:b/>
                <w:bCs/>
                <w:kern w:val="1"/>
                <w:sz w:val="20"/>
                <w:szCs w:val="20"/>
                <w:lang w:bidi="hi-IN"/>
              </w:rPr>
              <w:t>Otro</w:t>
            </w:r>
          </w:p>
        </w:tc>
        <w:tc>
          <w:tcPr>
            <w:tcW w:w="8364" w:type="dxa"/>
            <w:tcBorders>
              <w:top w:val="single" w:sz="4" w:space="0" w:color="000001"/>
              <w:left w:val="single" w:sz="4" w:space="0" w:color="000001"/>
              <w:bottom w:val="single" w:sz="4" w:space="0" w:color="000001"/>
              <w:right w:val="single" w:sz="4" w:space="0" w:color="000001"/>
            </w:tcBorders>
            <w:shd w:val="clear" w:color="auto" w:fill="auto"/>
          </w:tcPr>
          <w:p w14:paraId="28A85A5C" w14:textId="6924E579" w:rsidR="00020B08" w:rsidRPr="00020B08" w:rsidRDefault="00020B08" w:rsidP="00EC018F">
            <w:pPr>
              <w:widowControl w:val="0"/>
              <w:textAlignment w:val="baseline"/>
              <w:rPr>
                <w:rFonts w:asciiTheme="minorHAnsi" w:hAnsiTheme="minorHAnsi" w:cstheme="minorHAnsi"/>
                <w:kern w:val="1"/>
                <w:sz w:val="20"/>
                <w:szCs w:val="20"/>
                <w:lang w:val="es-ES" w:eastAsia="es-ES" w:bidi="hi-IN"/>
              </w:rPr>
            </w:pPr>
            <w:r w:rsidRPr="00020B08">
              <w:rPr>
                <w:rFonts w:asciiTheme="minorHAnsi" w:hAnsiTheme="minorHAnsi" w:cstheme="minorHAnsi"/>
                <w:kern w:val="1"/>
                <w:sz w:val="20"/>
                <w:szCs w:val="20"/>
                <w:lang w:bidi="hi-IN"/>
              </w:rPr>
              <w:t xml:space="preserve">Se ofertan </w:t>
            </w:r>
            <w:proofErr w:type="gramStart"/>
            <w:r w:rsidRPr="00020B08">
              <w:rPr>
                <w:rFonts w:asciiTheme="minorHAnsi" w:hAnsiTheme="minorHAnsi" w:cstheme="minorHAnsi"/>
                <w:kern w:val="1"/>
                <w:sz w:val="20"/>
                <w:szCs w:val="20"/>
                <w:lang w:bidi="hi-IN"/>
              </w:rPr>
              <w:t>pruebas  para</w:t>
            </w:r>
            <w:proofErr w:type="gramEnd"/>
            <w:r w:rsidRPr="00020B08">
              <w:rPr>
                <w:rFonts w:asciiTheme="minorHAnsi" w:hAnsiTheme="minorHAnsi" w:cstheme="minorHAnsi"/>
                <w:kern w:val="1"/>
                <w:sz w:val="20"/>
                <w:szCs w:val="20"/>
                <w:lang w:bidi="hi-IN"/>
              </w:rPr>
              <w:t xml:space="preserve"> los </w:t>
            </w:r>
            <w:r w:rsidRPr="00020B08">
              <w:rPr>
                <w:rFonts w:asciiTheme="minorHAnsi" w:hAnsiTheme="minorHAnsi" w:cstheme="minorHAnsi"/>
                <w:kern w:val="1"/>
                <w:sz w:val="20"/>
                <w:szCs w:val="20"/>
                <w:lang w:val="es-MX" w:bidi="hi-IN"/>
              </w:rPr>
              <w:t>4</w:t>
            </w:r>
            <w:r w:rsidRPr="00020B08">
              <w:rPr>
                <w:rFonts w:asciiTheme="minorHAnsi" w:hAnsiTheme="minorHAnsi" w:cstheme="minorHAnsi"/>
                <w:kern w:val="1"/>
                <w:sz w:val="20"/>
                <w:szCs w:val="20"/>
                <w:lang w:bidi="hi-IN"/>
              </w:rPr>
              <w:t xml:space="preserve"> equipos instalados en comodato en los hospitales nacionales:</w:t>
            </w:r>
          </w:p>
          <w:tbl>
            <w:tblPr>
              <w:tblW w:w="4997" w:type="dxa"/>
              <w:tblLayout w:type="fixed"/>
              <w:tblCellMar>
                <w:left w:w="70" w:type="dxa"/>
                <w:right w:w="70" w:type="dxa"/>
              </w:tblCellMar>
              <w:tblLook w:val="0000" w:firstRow="0" w:lastRow="0" w:firstColumn="0" w:lastColumn="0" w:noHBand="0" w:noVBand="0"/>
            </w:tblPr>
            <w:tblGrid>
              <w:gridCol w:w="1310"/>
              <w:gridCol w:w="1559"/>
              <w:gridCol w:w="851"/>
              <w:gridCol w:w="1277"/>
            </w:tblGrid>
            <w:tr w:rsidR="00020B08" w:rsidRPr="00020B08" w14:paraId="18C74328" w14:textId="77777777" w:rsidTr="00EC018F">
              <w:trPr>
                <w:trHeight w:val="85"/>
              </w:trPr>
              <w:tc>
                <w:tcPr>
                  <w:tcW w:w="1310" w:type="dxa"/>
                  <w:tcBorders>
                    <w:top w:val="single" w:sz="4" w:space="0" w:color="00000A"/>
                    <w:left w:val="single" w:sz="4" w:space="0" w:color="00000A"/>
                    <w:bottom w:val="single" w:sz="4" w:space="0" w:color="00000A"/>
                  </w:tcBorders>
                  <w:shd w:val="clear" w:color="auto" w:fill="FFFFFF"/>
                  <w:vAlign w:val="center"/>
                </w:tcPr>
                <w:p w14:paraId="5D9F4800" w14:textId="77777777" w:rsidR="00020B08" w:rsidRPr="00020B08" w:rsidRDefault="00020B08" w:rsidP="00EC018F">
                  <w:pPr>
                    <w:widowControl w:val="0"/>
                    <w:jc w:val="center"/>
                    <w:textAlignment w:val="baseline"/>
                    <w:rPr>
                      <w:rFonts w:asciiTheme="minorHAnsi" w:hAnsiTheme="minorHAnsi" w:cstheme="minorHAnsi"/>
                      <w:kern w:val="1"/>
                      <w:sz w:val="20"/>
                      <w:szCs w:val="20"/>
                      <w:lang w:val="es-ES" w:eastAsia="es-ES" w:bidi="hi-IN"/>
                    </w:rPr>
                  </w:pPr>
                  <w:r w:rsidRPr="00020B08">
                    <w:rPr>
                      <w:rFonts w:asciiTheme="minorHAnsi" w:hAnsiTheme="minorHAnsi" w:cstheme="minorHAnsi"/>
                      <w:kern w:val="1"/>
                      <w:sz w:val="20"/>
                      <w:szCs w:val="20"/>
                      <w:lang w:val="es-ES" w:eastAsia="es-ES" w:bidi="hi-IN"/>
                    </w:rPr>
                    <w:t>Ahuachapán</w:t>
                  </w:r>
                </w:p>
              </w:tc>
              <w:tc>
                <w:tcPr>
                  <w:tcW w:w="1559" w:type="dxa"/>
                  <w:tcBorders>
                    <w:top w:val="single" w:sz="4" w:space="0" w:color="00000A"/>
                    <w:left w:val="single" w:sz="4" w:space="0" w:color="00000A"/>
                    <w:bottom w:val="single" w:sz="4" w:space="0" w:color="00000A"/>
                  </w:tcBorders>
                  <w:shd w:val="clear" w:color="auto" w:fill="FFFFFF"/>
                  <w:vAlign w:val="center"/>
                </w:tcPr>
                <w:p w14:paraId="4299FF67" w14:textId="77777777" w:rsidR="00020B08" w:rsidRPr="00020B08" w:rsidRDefault="00020B08" w:rsidP="00EC018F">
                  <w:pPr>
                    <w:widowControl w:val="0"/>
                    <w:jc w:val="center"/>
                    <w:textAlignment w:val="baseline"/>
                    <w:rPr>
                      <w:rFonts w:asciiTheme="minorHAnsi" w:hAnsiTheme="minorHAnsi" w:cstheme="minorHAnsi"/>
                      <w:kern w:val="1"/>
                      <w:sz w:val="20"/>
                      <w:szCs w:val="20"/>
                      <w:lang w:val="es-ES" w:eastAsia="es-ES" w:bidi="hi-IN"/>
                    </w:rPr>
                  </w:pPr>
                  <w:r w:rsidRPr="00020B08">
                    <w:rPr>
                      <w:rFonts w:asciiTheme="minorHAnsi" w:hAnsiTheme="minorHAnsi" w:cstheme="minorHAnsi"/>
                      <w:kern w:val="1"/>
                      <w:sz w:val="20"/>
                      <w:szCs w:val="20"/>
                      <w:lang w:val="es-ES" w:eastAsia="es-ES" w:bidi="hi-IN"/>
                    </w:rPr>
                    <w:t>Sensuntepeque</w:t>
                  </w:r>
                </w:p>
              </w:tc>
              <w:tc>
                <w:tcPr>
                  <w:tcW w:w="851" w:type="dxa"/>
                  <w:tcBorders>
                    <w:top w:val="single" w:sz="4" w:space="0" w:color="00000A"/>
                    <w:left w:val="single" w:sz="4" w:space="0" w:color="00000A"/>
                    <w:bottom w:val="single" w:sz="4" w:space="0" w:color="00000A"/>
                  </w:tcBorders>
                  <w:shd w:val="clear" w:color="auto" w:fill="FFFFFF"/>
                  <w:vAlign w:val="center"/>
                </w:tcPr>
                <w:p w14:paraId="28E7FB05" w14:textId="77777777" w:rsidR="00020B08" w:rsidRPr="00020B08" w:rsidRDefault="00020B08" w:rsidP="00EC018F">
                  <w:pPr>
                    <w:widowControl w:val="0"/>
                    <w:jc w:val="center"/>
                    <w:textAlignment w:val="baseline"/>
                    <w:rPr>
                      <w:rFonts w:asciiTheme="minorHAnsi" w:hAnsiTheme="minorHAnsi" w:cstheme="minorHAnsi"/>
                      <w:kern w:val="1"/>
                      <w:sz w:val="20"/>
                      <w:szCs w:val="20"/>
                      <w:lang w:val="es-ES" w:eastAsia="es-ES" w:bidi="hi-IN"/>
                    </w:rPr>
                  </w:pPr>
                  <w:r w:rsidRPr="00020B08">
                    <w:rPr>
                      <w:rFonts w:asciiTheme="minorHAnsi" w:hAnsiTheme="minorHAnsi" w:cstheme="minorHAnsi"/>
                      <w:kern w:val="1"/>
                      <w:sz w:val="20"/>
                      <w:szCs w:val="20"/>
                      <w:lang w:val="es-ES" w:eastAsia="es-ES" w:bidi="hi-IN"/>
                    </w:rPr>
                    <w:t>Gotera</w:t>
                  </w:r>
                </w:p>
              </w:tc>
              <w:tc>
                <w:tcPr>
                  <w:tcW w:w="127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695B82B" w14:textId="77777777" w:rsidR="00020B08" w:rsidRPr="00020B08" w:rsidRDefault="00020B08" w:rsidP="00EC018F">
                  <w:pPr>
                    <w:widowControl w:val="0"/>
                    <w:jc w:val="center"/>
                    <w:textAlignment w:val="baseline"/>
                    <w:rPr>
                      <w:rFonts w:asciiTheme="minorHAnsi" w:hAnsiTheme="minorHAnsi" w:cstheme="minorHAnsi"/>
                      <w:kern w:val="1"/>
                      <w:sz w:val="20"/>
                      <w:szCs w:val="20"/>
                      <w:lang w:val="es-ES" w:eastAsia="es-ES" w:bidi="hi-IN"/>
                    </w:rPr>
                  </w:pPr>
                  <w:r w:rsidRPr="00020B08">
                    <w:rPr>
                      <w:rFonts w:asciiTheme="minorHAnsi" w:hAnsiTheme="minorHAnsi" w:cstheme="minorHAnsi"/>
                      <w:kern w:val="1"/>
                      <w:sz w:val="20"/>
                      <w:szCs w:val="20"/>
                      <w:lang w:val="es-ES" w:eastAsia="es-ES" w:bidi="hi-IN"/>
                    </w:rPr>
                    <w:t>Santa Rosa</w:t>
                  </w:r>
                </w:p>
              </w:tc>
            </w:tr>
          </w:tbl>
          <w:p w14:paraId="2F6820D6" w14:textId="77777777" w:rsidR="00020B08" w:rsidRPr="00020B08" w:rsidRDefault="00020B08" w:rsidP="00EC018F">
            <w:pPr>
              <w:rPr>
                <w:rFonts w:asciiTheme="minorHAnsi" w:hAnsiTheme="minorHAnsi" w:cstheme="minorHAnsi"/>
                <w:color w:val="000000"/>
                <w:sz w:val="20"/>
                <w:szCs w:val="20"/>
              </w:rPr>
            </w:pPr>
          </w:p>
        </w:tc>
      </w:tr>
      <w:tr w:rsidR="00020B08" w:rsidRPr="00885E73" w14:paraId="02D649F1" w14:textId="77777777" w:rsidTr="00020B08">
        <w:trPr>
          <w:trHeight w:val="417"/>
        </w:trPr>
        <w:tc>
          <w:tcPr>
            <w:tcW w:w="1560" w:type="dxa"/>
            <w:tcBorders>
              <w:top w:val="single" w:sz="4" w:space="0" w:color="000001"/>
              <w:left w:val="single" w:sz="4" w:space="0" w:color="000001"/>
              <w:bottom w:val="single" w:sz="4" w:space="0" w:color="000001"/>
              <w:right w:val="single" w:sz="4" w:space="0" w:color="000001"/>
            </w:tcBorders>
          </w:tcPr>
          <w:p w14:paraId="3CEEFEAC" w14:textId="77777777" w:rsidR="00020B08" w:rsidRPr="00020B08" w:rsidRDefault="00020B08" w:rsidP="00EC018F">
            <w:pPr>
              <w:widowControl w:val="0"/>
              <w:snapToGrid w:val="0"/>
              <w:jc w:val="both"/>
              <w:textAlignment w:val="baseline"/>
              <w:rPr>
                <w:rFonts w:asciiTheme="minorHAnsi" w:hAnsiTheme="minorHAnsi" w:cstheme="minorHAnsi"/>
                <w:b/>
                <w:bCs/>
                <w:kern w:val="1"/>
                <w:sz w:val="20"/>
                <w:szCs w:val="20"/>
                <w:lang w:bidi="hi-IN"/>
              </w:rPr>
            </w:pPr>
          </w:p>
          <w:p w14:paraId="37ACE01B" w14:textId="77777777" w:rsidR="00020B08" w:rsidRPr="00020B08" w:rsidRDefault="00020B08" w:rsidP="00EC018F">
            <w:pPr>
              <w:jc w:val="both"/>
              <w:rPr>
                <w:rFonts w:asciiTheme="minorHAnsi" w:hAnsiTheme="minorHAnsi" w:cstheme="minorHAnsi"/>
                <w:b/>
                <w:bCs/>
                <w:sz w:val="20"/>
                <w:szCs w:val="20"/>
              </w:rPr>
            </w:pPr>
            <w:r w:rsidRPr="00020B08">
              <w:rPr>
                <w:rFonts w:asciiTheme="minorHAnsi" w:hAnsiTheme="minorHAnsi" w:cstheme="minorHAnsi"/>
                <w:b/>
                <w:bCs/>
                <w:kern w:val="1"/>
                <w:sz w:val="20"/>
                <w:szCs w:val="20"/>
                <w:lang w:bidi="hi-IN"/>
              </w:rPr>
              <w:t>Condiciones especiales</w:t>
            </w:r>
          </w:p>
        </w:tc>
        <w:tc>
          <w:tcPr>
            <w:tcW w:w="8364" w:type="dxa"/>
            <w:tcBorders>
              <w:top w:val="single" w:sz="4" w:space="0" w:color="000001"/>
              <w:left w:val="single" w:sz="4" w:space="0" w:color="000001"/>
              <w:bottom w:val="single" w:sz="4" w:space="0" w:color="000001"/>
              <w:right w:val="single" w:sz="4" w:space="0" w:color="000001"/>
            </w:tcBorders>
            <w:shd w:val="clear" w:color="auto" w:fill="auto"/>
          </w:tcPr>
          <w:p w14:paraId="7E1E3A8E" w14:textId="77777777" w:rsidR="00020B08" w:rsidRPr="00020B08" w:rsidRDefault="00020B08" w:rsidP="00020B08">
            <w:pPr>
              <w:widowControl w:val="0"/>
              <w:snapToGrid w:val="0"/>
              <w:spacing w:after="0"/>
              <w:textAlignment w:val="baseline"/>
              <w:rPr>
                <w:rFonts w:asciiTheme="minorHAnsi" w:hAnsiTheme="minorHAnsi" w:cstheme="minorHAnsi"/>
                <w:kern w:val="1"/>
                <w:sz w:val="20"/>
                <w:szCs w:val="20"/>
                <w:lang w:bidi="hi-IN"/>
              </w:rPr>
            </w:pPr>
          </w:p>
          <w:p w14:paraId="68B9561D" w14:textId="61CB919C" w:rsidR="00020B08" w:rsidRPr="00020B08" w:rsidRDefault="00020B08" w:rsidP="00020B08">
            <w:pPr>
              <w:widowControl w:val="0"/>
              <w:spacing w:after="0"/>
              <w:textAlignment w:val="baseline"/>
              <w:rPr>
                <w:rFonts w:asciiTheme="minorHAnsi" w:hAnsiTheme="minorHAnsi" w:cstheme="minorHAnsi"/>
                <w:kern w:val="1"/>
                <w:sz w:val="20"/>
                <w:szCs w:val="20"/>
                <w:lang w:bidi="hi-IN"/>
              </w:rPr>
            </w:pPr>
            <w:r w:rsidRPr="00020B08">
              <w:rPr>
                <w:rFonts w:asciiTheme="minorHAnsi" w:hAnsiTheme="minorHAnsi" w:cstheme="minorHAnsi"/>
                <w:kern w:val="1"/>
                <w:sz w:val="20"/>
                <w:szCs w:val="20"/>
                <w:lang w:bidi="hi-IN"/>
              </w:rPr>
              <w:t>La entrega de las pruebas será en los Almacenes respectivos de hospitales mencionados anteriormente</w:t>
            </w:r>
          </w:p>
          <w:p w14:paraId="2929928B" w14:textId="77777777" w:rsidR="00020B08" w:rsidRPr="00020B08" w:rsidRDefault="00020B08" w:rsidP="00EC018F">
            <w:pPr>
              <w:rPr>
                <w:rFonts w:asciiTheme="minorHAnsi" w:hAnsiTheme="minorHAnsi" w:cstheme="minorHAnsi"/>
                <w:sz w:val="20"/>
                <w:szCs w:val="20"/>
              </w:rPr>
            </w:pPr>
          </w:p>
        </w:tc>
      </w:tr>
      <w:bookmarkEnd w:id="14"/>
    </w:tbl>
    <w:p w14:paraId="71DF4D55" w14:textId="77777777" w:rsidR="00020B08" w:rsidRDefault="00020B08" w:rsidP="00020B08">
      <w:pPr>
        <w:pStyle w:val="Textoindependiente"/>
        <w:rPr>
          <w:rFonts w:ascii="Calibri" w:hAnsi="Calibri" w:cs="Calibri"/>
          <w:sz w:val="22"/>
          <w:szCs w:val="22"/>
        </w:rPr>
      </w:pPr>
    </w:p>
    <w:p w14:paraId="1EA6AB39" w14:textId="77777777" w:rsidR="00020B08" w:rsidRDefault="00020B08" w:rsidP="00020B08">
      <w:pPr>
        <w:pStyle w:val="Textoindependiente"/>
        <w:rPr>
          <w:rFonts w:ascii="Calibri" w:hAnsi="Calibri" w:cs="Calibri"/>
          <w:sz w:val="22"/>
          <w:szCs w:val="22"/>
        </w:rPr>
      </w:pPr>
    </w:p>
    <w:p w14:paraId="7348A4BB" w14:textId="44E488C1" w:rsidR="00020B08" w:rsidRDefault="00020B08" w:rsidP="00F235F0">
      <w:pPr>
        <w:tabs>
          <w:tab w:val="left" w:pos="5383"/>
        </w:tabs>
        <w:spacing w:line="360" w:lineRule="auto"/>
        <w:rPr>
          <w:rFonts w:asciiTheme="minorHAnsi" w:hAnsiTheme="minorHAnsi" w:cstheme="minorHAnsi"/>
          <w:b/>
          <w:sz w:val="20"/>
          <w:szCs w:val="20"/>
        </w:rPr>
      </w:pPr>
    </w:p>
    <w:p w14:paraId="0E5F2078" w14:textId="18712226" w:rsidR="00020B08" w:rsidRDefault="00020B08" w:rsidP="00F235F0">
      <w:pPr>
        <w:tabs>
          <w:tab w:val="left" w:pos="5383"/>
        </w:tabs>
        <w:spacing w:line="360" w:lineRule="auto"/>
        <w:rPr>
          <w:rFonts w:asciiTheme="minorHAnsi" w:hAnsiTheme="minorHAnsi" w:cstheme="minorHAnsi"/>
          <w:b/>
          <w:sz w:val="20"/>
          <w:szCs w:val="20"/>
        </w:rPr>
      </w:pPr>
    </w:p>
    <w:p w14:paraId="53A964E8" w14:textId="249107B4" w:rsidR="00020B08" w:rsidRDefault="00020B08" w:rsidP="00F235F0">
      <w:pPr>
        <w:tabs>
          <w:tab w:val="left" w:pos="5383"/>
        </w:tabs>
        <w:spacing w:line="360" w:lineRule="auto"/>
        <w:rPr>
          <w:rFonts w:asciiTheme="minorHAnsi" w:hAnsiTheme="minorHAnsi" w:cstheme="minorHAnsi"/>
          <w:b/>
          <w:sz w:val="20"/>
          <w:szCs w:val="20"/>
        </w:rPr>
      </w:pPr>
    </w:p>
    <w:p w14:paraId="724E3F83" w14:textId="38D01230" w:rsidR="00020B08" w:rsidRPr="00020B08" w:rsidRDefault="00020B08" w:rsidP="00020B08">
      <w:pPr>
        <w:widowControl w:val="0"/>
        <w:jc w:val="center"/>
        <w:textAlignment w:val="baseline"/>
        <w:rPr>
          <w:rFonts w:cs="Calibri"/>
          <w:b/>
          <w:bCs/>
          <w:kern w:val="1"/>
          <w:sz w:val="24"/>
          <w:szCs w:val="24"/>
          <w:lang w:bidi="hi-IN"/>
        </w:rPr>
      </w:pPr>
      <w:r w:rsidRPr="00885E73">
        <w:rPr>
          <w:rFonts w:ascii="Times New Roman" w:hAnsi="Times New Roman"/>
          <w:b/>
          <w:i/>
          <w:sz w:val="20"/>
        </w:rPr>
        <w:t xml:space="preserve">  </w:t>
      </w:r>
      <w:r w:rsidRPr="00E71363">
        <w:rPr>
          <w:rFonts w:cs="Calibri"/>
          <w:b/>
          <w:bCs/>
          <w:i/>
          <w:kern w:val="1"/>
          <w:sz w:val="24"/>
          <w:szCs w:val="24"/>
          <w:lang w:val="es-ES" w:eastAsia="es-ES" w:bidi="hi-IN"/>
        </w:rPr>
        <w:t>2.  PRUEBAS DE HEMOSTASIA PARA LA DETERMINACION EN EQUIPO AUTOMATIZADO</w:t>
      </w:r>
      <w:r w:rsidRPr="00E71363">
        <w:rPr>
          <w:rFonts w:cs="Calibri"/>
          <w:b/>
          <w:bCs/>
          <w:kern w:val="1"/>
          <w:sz w:val="24"/>
          <w:szCs w:val="24"/>
          <w:lang w:val="es-ES" w:eastAsia="es-ES" w:bidi="hi-IN"/>
        </w:rPr>
        <w:t>.</w:t>
      </w:r>
    </w:p>
    <w:tbl>
      <w:tblPr>
        <w:tblW w:w="9944"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2" w:type="dxa"/>
          <w:bottom w:w="55" w:type="dxa"/>
          <w:right w:w="55" w:type="dxa"/>
        </w:tblCellMar>
        <w:tblLook w:val="0000" w:firstRow="0" w:lastRow="0" w:firstColumn="0" w:lastColumn="0" w:noHBand="0" w:noVBand="0"/>
      </w:tblPr>
      <w:tblGrid>
        <w:gridCol w:w="482"/>
        <w:gridCol w:w="1467"/>
        <w:gridCol w:w="2892"/>
        <w:gridCol w:w="5103"/>
      </w:tblGrid>
      <w:tr w:rsidR="00020B08" w:rsidRPr="00020B08" w14:paraId="63789E4E" w14:textId="77777777" w:rsidTr="00020B08">
        <w:trPr>
          <w:cantSplit/>
          <w:trHeight w:val="433"/>
          <w:tblHeader/>
        </w:trPr>
        <w:tc>
          <w:tcPr>
            <w:tcW w:w="482" w:type="dxa"/>
            <w:shd w:val="clear" w:color="auto" w:fill="CCCCCC"/>
            <w:vAlign w:val="center"/>
          </w:tcPr>
          <w:p w14:paraId="3EE77C2D" w14:textId="77777777" w:rsidR="00020B08" w:rsidRPr="00020B08" w:rsidRDefault="00020B08" w:rsidP="00EC018F">
            <w:pPr>
              <w:pStyle w:val="Contenidodelatabla"/>
              <w:ind w:left="-722" w:right="-90"/>
              <w:jc w:val="center"/>
              <w:rPr>
                <w:rFonts w:asciiTheme="minorHAnsi" w:hAnsiTheme="minorHAnsi" w:cstheme="minorHAnsi"/>
                <w:b/>
                <w:bCs/>
                <w:sz w:val="20"/>
                <w:szCs w:val="20"/>
              </w:rPr>
            </w:pPr>
            <w:r w:rsidRPr="00020B08">
              <w:rPr>
                <w:rFonts w:asciiTheme="minorHAnsi" w:hAnsiTheme="minorHAnsi" w:cstheme="minorHAnsi"/>
                <w:b/>
                <w:bCs/>
                <w:sz w:val="20"/>
                <w:szCs w:val="20"/>
              </w:rPr>
              <w:t>N       No.</w:t>
            </w:r>
          </w:p>
        </w:tc>
        <w:tc>
          <w:tcPr>
            <w:tcW w:w="1467" w:type="dxa"/>
            <w:shd w:val="clear" w:color="auto" w:fill="CCCCCC"/>
            <w:vAlign w:val="center"/>
          </w:tcPr>
          <w:p w14:paraId="5193A04A" w14:textId="77777777" w:rsidR="00020B08" w:rsidRPr="00020B08" w:rsidRDefault="00020B08" w:rsidP="00EC018F">
            <w:pPr>
              <w:pStyle w:val="Contenidodelatabla"/>
              <w:spacing w:line="240" w:lineRule="auto"/>
              <w:jc w:val="center"/>
              <w:rPr>
                <w:rFonts w:asciiTheme="minorHAnsi" w:hAnsiTheme="minorHAnsi" w:cstheme="minorHAnsi"/>
                <w:b/>
                <w:bCs/>
                <w:sz w:val="20"/>
                <w:szCs w:val="20"/>
              </w:rPr>
            </w:pPr>
            <w:r w:rsidRPr="00020B08">
              <w:rPr>
                <w:rFonts w:asciiTheme="minorHAnsi" w:hAnsiTheme="minorHAnsi" w:cstheme="minorHAnsi"/>
                <w:b/>
                <w:bCs/>
                <w:sz w:val="20"/>
                <w:szCs w:val="20"/>
              </w:rPr>
              <w:t>CÓDIGO CATÁLOGO</w:t>
            </w:r>
          </w:p>
        </w:tc>
        <w:tc>
          <w:tcPr>
            <w:tcW w:w="2892" w:type="dxa"/>
            <w:shd w:val="clear" w:color="auto" w:fill="CCCCCC"/>
            <w:vAlign w:val="center"/>
          </w:tcPr>
          <w:p w14:paraId="27791DD6" w14:textId="77777777" w:rsidR="00020B08" w:rsidRPr="00020B08" w:rsidRDefault="00020B08" w:rsidP="00EC018F">
            <w:pPr>
              <w:pStyle w:val="Contenidodelatabla"/>
              <w:spacing w:line="240" w:lineRule="auto"/>
              <w:jc w:val="center"/>
              <w:rPr>
                <w:rFonts w:asciiTheme="minorHAnsi" w:hAnsiTheme="minorHAnsi" w:cstheme="minorHAnsi"/>
                <w:b/>
                <w:bCs/>
                <w:sz w:val="20"/>
                <w:szCs w:val="20"/>
              </w:rPr>
            </w:pPr>
            <w:r w:rsidRPr="00020B08">
              <w:rPr>
                <w:rFonts w:asciiTheme="minorHAnsi" w:hAnsiTheme="minorHAnsi" w:cstheme="minorHAnsi"/>
                <w:b/>
                <w:bCs/>
                <w:sz w:val="20"/>
                <w:szCs w:val="20"/>
              </w:rPr>
              <w:t>ESPECIFICACIÓN TÉCNICA REQUERIDA</w:t>
            </w:r>
          </w:p>
        </w:tc>
        <w:tc>
          <w:tcPr>
            <w:tcW w:w="5103" w:type="dxa"/>
            <w:shd w:val="clear" w:color="auto" w:fill="CCCCCC"/>
            <w:vAlign w:val="center"/>
          </w:tcPr>
          <w:p w14:paraId="6C7A643F" w14:textId="77777777" w:rsidR="00020B08" w:rsidRPr="00020B08" w:rsidRDefault="00020B08" w:rsidP="00EC018F">
            <w:pPr>
              <w:pStyle w:val="Contenidodelatabla"/>
              <w:spacing w:line="240" w:lineRule="auto"/>
              <w:jc w:val="center"/>
              <w:rPr>
                <w:rFonts w:asciiTheme="minorHAnsi" w:hAnsiTheme="minorHAnsi" w:cstheme="minorHAnsi"/>
                <w:b/>
                <w:bCs/>
                <w:sz w:val="20"/>
                <w:szCs w:val="20"/>
              </w:rPr>
            </w:pPr>
            <w:r w:rsidRPr="00020B08">
              <w:rPr>
                <w:rFonts w:asciiTheme="minorHAnsi" w:hAnsiTheme="minorHAnsi" w:cstheme="minorHAnsi"/>
                <w:b/>
                <w:bCs/>
                <w:sz w:val="20"/>
                <w:szCs w:val="20"/>
              </w:rPr>
              <w:t>ESPECIFICACIÓN TÉCNICA OFERTADA</w:t>
            </w:r>
          </w:p>
        </w:tc>
      </w:tr>
      <w:tr w:rsidR="00020B08" w:rsidRPr="00020B08" w14:paraId="53E5315F" w14:textId="77777777" w:rsidTr="00020B08">
        <w:tblPrEx>
          <w:tblCellMar>
            <w:left w:w="55" w:type="dxa"/>
          </w:tblCellMar>
        </w:tblPrEx>
        <w:trPr>
          <w:cantSplit/>
          <w:trHeight w:val="682"/>
        </w:trPr>
        <w:tc>
          <w:tcPr>
            <w:tcW w:w="482" w:type="dxa"/>
            <w:shd w:val="clear" w:color="auto" w:fill="FFFFFF"/>
          </w:tcPr>
          <w:p w14:paraId="255E08E7" w14:textId="77777777" w:rsidR="00020B08" w:rsidRPr="00020B08" w:rsidRDefault="00020B08" w:rsidP="00EC018F">
            <w:pPr>
              <w:jc w:val="center"/>
              <w:rPr>
                <w:rFonts w:asciiTheme="minorHAnsi" w:hAnsiTheme="minorHAnsi" w:cstheme="minorHAnsi"/>
                <w:sz w:val="20"/>
                <w:szCs w:val="20"/>
              </w:rPr>
            </w:pPr>
            <w:r w:rsidRPr="00020B08">
              <w:rPr>
                <w:rFonts w:asciiTheme="minorHAnsi" w:hAnsiTheme="minorHAnsi" w:cstheme="minorHAnsi"/>
                <w:color w:val="000000"/>
                <w:kern w:val="1"/>
                <w:sz w:val="20"/>
                <w:szCs w:val="20"/>
                <w:lang w:bidi="hi-IN"/>
              </w:rPr>
              <w:t>11</w:t>
            </w:r>
          </w:p>
        </w:tc>
        <w:tc>
          <w:tcPr>
            <w:tcW w:w="1467" w:type="dxa"/>
            <w:shd w:val="clear" w:color="auto" w:fill="FFFFFF"/>
            <w:vAlign w:val="center"/>
          </w:tcPr>
          <w:p w14:paraId="23885558" w14:textId="77777777" w:rsidR="00020B08" w:rsidRPr="00020B08" w:rsidRDefault="00020B08" w:rsidP="00EC018F">
            <w:pPr>
              <w:jc w:val="center"/>
              <w:rPr>
                <w:rFonts w:asciiTheme="minorHAnsi" w:hAnsiTheme="minorHAnsi" w:cstheme="minorHAnsi"/>
                <w:sz w:val="20"/>
                <w:szCs w:val="20"/>
              </w:rPr>
            </w:pPr>
            <w:r w:rsidRPr="00020B08">
              <w:rPr>
                <w:rFonts w:asciiTheme="minorHAnsi" w:hAnsiTheme="minorHAnsi" w:cstheme="minorHAnsi"/>
                <w:kern w:val="1"/>
                <w:sz w:val="20"/>
                <w:szCs w:val="20"/>
                <w:lang w:bidi="hi-IN"/>
              </w:rPr>
              <w:t>30106300</w:t>
            </w:r>
          </w:p>
        </w:tc>
        <w:tc>
          <w:tcPr>
            <w:tcW w:w="2892" w:type="dxa"/>
            <w:shd w:val="clear" w:color="auto" w:fill="FFFFFF"/>
            <w:vAlign w:val="center"/>
          </w:tcPr>
          <w:p w14:paraId="403ED920" w14:textId="77777777" w:rsidR="00020B08" w:rsidRPr="00020B08" w:rsidRDefault="00020B08" w:rsidP="00EC018F">
            <w:pPr>
              <w:rPr>
                <w:rFonts w:asciiTheme="minorHAnsi" w:hAnsiTheme="minorHAnsi" w:cstheme="minorHAnsi"/>
                <w:sz w:val="20"/>
                <w:szCs w:val="20"/>
              </w:rPr>
            </w:pPr>
            <w:r w:rsidRPr="00020B08">
              <w:rPr>
                <w:rFonts w:asciiTheme="minorHAnsi" w:hAnsiTheme="minorHAnsi" w:cstheme="minorHAnsi"/>
                <w:kern w:val="1"/>
                <w:sz w:val="20"/>
                <w:szCs w:val="20"/>
                <w:lang w:bidi="hi-IN"/>
              </w:rPr>
              <w:t>PRUEBA PARA DETERMINACION DE TIEMPO DE PROTOMBINA (TP) CON INDICE DE SENSIBILIDAD INTERNACIONAL DE (1.0 - 1.2), METODO AUTOMATIZADO.</w:t>
            </w:r>
          </w:p>
        </w:tc>
        <w:tc>
          <w:tcPr>
            <w:tcW w:w="5103" w:type="dxa"/>
            <w:shd w:val="clear" w:color="auto" w:fill="FFFFFF"/>
          </w:tcPr>
          <w:p w14:paraId="461C7764" w14:textId="77777777" w:rsidR="00020B08" w:rsidRPr="00020B08" w:rsidRDefault="00020B08" w:rsidP="00020B08">
            <w:pPr>
              <w:spacing w:after="0"/>
              <w:contextualSpacing/>
              <w:rPr>
                <w:rFonts w:asciiTheme="minorHAnsi" w:eastAsia="Times New Roman" w:hAnsiTheme="minorHAnsi" w:cstheme="minorHAnsi"/>
                <w:sz w:val="20"/>
                <w:szCs w:val="20"/>
              </w:rPr>
            </w:pPr>
            <w:r w:rsidRPr="00020B08">
              <w:rPr>
                <w:rFonts w:asciiTheme="minorHAnsi" w:eastAsia="Times New Roman" w:hAnsiTheme="minorHAnsi" w:cstheme="minorHAnsi"/>
                <w:sz w:val="20"/>
                <w:szCs w:val="20"/>
              </w:rPr>
              <w:t>MARCA: SPINREACT</w:t>
            </w:r>
          </w:p>
          <w:p w14:paraId="4D1D1E34" w14:textId="77777777" w:rsidR="00020B08" w:rsidRPr="00020B08" w:rsidRDefault="00020B08" w:rsidP="00020B08">
            <w:pPr>
              <w:spacing w:after="0"/>
              <w:contextualSpacing/>
              <w:rPr>
                <w:rFonts w:asciiTheme="minorHAnsi" w:eastAsia="Times New Roman" w:hAnsiTheme="minorHAnsi" w:cstheme="minorHAnsi"/>
                <w:sz w:val="20"/>
                <w:szCs w:val="20"/>
              </w:rPr>
            </w:pPr>
            <w:r w:rsidRPr="00020B08">
              <w:rPr>
                <w:rFonts w:asciiTheme="minorHAnsi" w:eastAsia="Times New Roman" w:hAnsiTheme="minorHAnsi" w:cstheme="minorHAnsi"/>
                <w:sz w:val="20"/>
                <w:szCs w:val="20"/>
              </w:rPr>
              <w:t>ORIGEN: ESPAÑA</w:t>
            </w:r>
          </w:p>
          <w:p w14:paraId="711C99CA" w14:textId="77777777" w:rsidR="00020B08" w:rsidRPr="00020B08" w:rsidRDefault="00020B08" w:rsidP="00020B08">
            <w:pPr>
              <w:spacing w:after="0"/>
              <w:contextualSpacing/>
              <w:rPr>
                <w:rFonts w:asciiTheme="minorHAnsi" w:eastAsia="Times New Roman" w:hAnsiTheme="minorHAnsi" w:cstheme="minorHAnsi"/>
                <w:sz w:val="20"/>
                <w:szCs w:val="20"/>
              </w:rPr>
            </w:pPr>
            <w:r w:rsidRPr="00020B08">
              <w:rPr>
                <w:rFonts w:asciiTheme="minorHAnsi" w:eastAsia="Times New Roman" w:hAnsiTheme="minorHAnsi" w:cstheme="minorHAnsi"/>
                <w:i/>
                <w:sz w:val="20"/>
                <w:szCs w:val="20"/>
              </w:rPr>
              <w:t>VENCIMIENTO: 1</w:t>
            </w:r>
            <w:r w:rsidRPr="00020B08">
              <w:rPr>
                <w:rFonts w:asciiTheme="minorHAnsi" w:eastAsia="Times New Roman" w:hAnsiTheme="minorHAnsi" w:cstheme="minorHAnsi"/>
                <w:sz w:val="20"/>
                <w:szCs w:val="20"/>
              </w:rPr>
              <w:t>2 a 18 meses</w:t>
            </w:r>
          </w:p>
          <w:p w14:paraId="7144BF9C" w14:textId="77777777" w:rsidR="00020B08" w:rsidRPr="00020B08" w:rsidRDefault="00020B08" w:rsidP="00020B08">
            <w:pPr>
              <w:spacing w:after="0"/>
              <w:rPr>
                <w:rFonts w:asciiTheme="minorHAnsi" w:eastAsia="Times New Roman" w:hAnsiTheme="minorHAnsi" w:cstheme="minorHAnsi"/>
                <w:sz w:val="20"/>
                <w:szCs w:val="20"/>
              </w:rPr>
            </w:pPr>
            <w:r w:rsidRPr="00020B08">
              <w:rPr>
                <w:rFonts w:asciiTheme="minorHAnsi" w:eastAsia="Times New Roman" w:hAnsiTheme="minorHAnsi" w:cstheme="minorHAnsi"/>
                <w:sz w:val="20"/>
                <w:szCs w:val="20"/>
              </w:rPr>
              <w:t xml:space="preserve">INCLUYE EQUIPO EN COMODATO </w:t>
            </w:r>
            <w:proofErr w:type="spellStart"/>
            <w:r w:rsidRPr="00020B08">
              <w:rPr>
                <w:rFonts w:asciiTheme="minorHAnsi" w:eastAsia="Times New Roman" w:hAnsiTheme="minorHAnsi" w:cstheme="minorHAnsi"/>
                <w:sz w:val="20"/>
                <w:szCs w:val="20"/>
              </w:rPr>
              <w:t>Biobas</w:t>
            </w:r>
            <w:proofErr w:type="spellEnd"/>
            <w:r w:rsidRPr="00020B08">
              <w:rPr>
                <w:rFonts w:asciiTheme="minorHAnsi" w:eastAsia="Times New Roman" w:hAnsiTheme="minorHAnsi" w:cstheme="minorHAnsi"/>
                <w:sz w:val="20"/>
                <w:szCs w:val="20"/>
              </w:rPr>
              <w:t xml:space="preserve"> 20, </w:t>
            </w:r>
            <w:proofErr w:type="spellStart"/>
            <w:r w:rsidRPr="00020B08">
              <w:rPr>
                <w:rFonts w:asciiTheme="minorHAnsi" w:eastAsia="Times New Roman" w:hAnsiTheme="minorHAnsi" w:cstheme="minorHAnsi"/>
                <w:sz w:val="20"/>
                <w:szCs w:val="20"/>
              </w:rPr>
              <w:t>Precil</w:t>
            </w:r>
            <w:proofErr w:type="spellEnd"/>
            <w:r w:rsidRPr="00020B08">
              <w:rPr>
                <w:rFonts w:asciiTheme="minorHAnsi" w:eastAsia="Times New Roman" w:hAnsiTheme="minorHAnsi" w:cstheme="minorHAnsi"/>
                <w:sz w:val="20"/>
                <w:szCs w:val="20"/>
              </w:rPr>
              <w:t xml:space="preserve"> C-2000</w:t>
            </w:r>
          </w:p>
          <w:p w14:paraId="7577ACCB" w14:textId="77777777" w:rsidR="00020B08" w:rsidRPr="00020B08" w:rsidRDefault="00020B08" w:rsidP="00020B08">
            <w:pPr>
              <w:spacing w:after="0"/>
              <w:rPr>
                <w:rFonts w:asciiTheme="minorHAnsi" w:hAnsiTheme="minorHAnsi" w:cstheme="minorHAnsi"/>
                <w:sz w:val="20"/>
                <w:szCs w:val="20"/>
              </w:rPr>
            </w:pPr>
            <w:r w:rsidRPr="00020B08">
              <w:rPr>
                <w:rFonts w:asciiTheme="minorHAnsi" w:hAnsiTheme="minorHAnsi" w:cstheme="minorHAnsi"/>
                <w:sz w:val="20"/>
                <w:szCs w:val="20"/>
              </w:rPr>
              <w:t xml:space="preserve">plazo de entrega: 90 días calendario a partir de la distribución del contrato.   </w:t>
            </w:r>
          </w:p>
        </w:tc>
      </w:tr>
      <w:tr w:rsidR="00020B08" w:rsidRPr="00020B08" w14:paraId="581F3FBF" w14:textId="77777777" w:rsidTr="00020B08">
        <w:tblPrEx>
          <w:tblCellMar>
            <w:left w:w="55" w:type="dxa"/>
          </w:tblCellMar>
        </w:tblPrEx>
        <w:trPr>
          <w:cantSplit/>
          <w:trHeight w:val="709"/>
        </w:trPr>
        <w:tc>
          <w:tcPr>
            <w:tcW w:w="482" w:type="dxa"/>
            <w:shd w:val="clear" w:color="auto" w:fill="FFFFFF"/>
          </w:tcPr>
          <w:p w14:paraId="1AA3DA49" w14:textId="77777777" w:rsidR="00020B08" w:rsidRPr="00020B08" w:rsidRDefault="00020B08" w:rsidP="00EC018F">
            <w:pPr>
              <w:jc w:val="center"/>
              <w:rPr>
                <w:rFonts w:asciiTheme="minorHAnsi" w:hAnsiTheme="minorHAnsi" w:cstheme="minorHAnsi"/>
                <w:sz w:val="20"/>
                <w:szCs w:val="20"/>
              </w:rPr>
            </w:pPr>
            <w:r w:rsidRPr="00020B08">
              <w:rPr>
                <w:rFonts w:asciiTheme="minorHAnsi" w:hAnsiTheme="minorHAnsi" w:cstheme="minorHAnsi"/>
                <w:kern w:val="1"/>
                <w:sz w:val="20"/>
                <w:szCs w:val="20"/>
                <w:lang w:bidi="hi-IN"/>
              </w:rPr>
              <w:t>12</w:t>
            </w:r>
          </w:p>
        </w:tc>
        <w:tc>
          <w:tcPr>
            <w:tcW w:w="1467" w:type="dxa"/>
            <w:shd w:val="clear" w:color="auto" w:fill="FFFFFF"/>
            <w:vAlign w:val="center"/>
          </w:tcPr>
          <w:p w14:paraId="1AF9F505" w14:textId="77777777" w:rsidR="00020B08" w:rsidRPr="00020B08" w:rsidRDefault="00020B08" w:rsidP="00EC018F">
            <w:pPr>
              <w:jc w:val="center"/>
              <w:rPr>
                <w:rFonts w:asciiTheme="minorHAnsi" w:hAnsiTheme="minorHAnsi" w:cstheme="minorHAnsi"/>
                <w:sz w:val="20"/>
                <w:szCs w:val="20"/>
              </w:rPr>
            </w:pPr>
            <w:r w:rsidRPr="00020B08">
              <w:rPr>
                <w:rFonts w:asciiTheme="minorHAnsi" w:hAnsiTheme="minorHAnsi" w:cstheme="minorHAnsi"/>
                <w:kern w:val="1"/>
                <w:sz w:val="20"/>
                <w:szCs w:val="20"/>
                <w:lang w:bidi="hi-IN"/>
              </w:rPr>
              <w:t>30106310</w:t>
            </w:r>
          </w:p>
        </w:tc>
        <w:tc>
          <w:tcPr>
            <w:tcW w:w="2892" w:type="dxa"/>
            <w:shd w:val="clear" w:color="auto" w:fill="FFFFFF"/>
            <w:vAlign w:val="center"/>
          </w:tcPr>
          <w:p w14:paraId="023973C6" w14:textId="77777777" w:rsidR="00020B08" w:rsidRPr="00020B08" w:rsidRDefault="00020B08" w:rsidP="00EC018F">
            <w:pPr>
              <w:rPr>
                <w:rFonts w:asciiTheme="minorHAnsi" w:hAnsiTheme="minorHAnsi" w:cstheme="minorHAnsi"/>
                <w:sz w:val="20"/>
                <w:szCs w:val="20"/>
              </w:rPr>
            </w:pPr>
            <w:r w:rsidRPr="00020B08">
              <w:rPr>
                <w:rFonts w:asciiTheme="minorHAnsi" w:hAnsiTheme="minorHAnsi" w:cstheme="minorHAnsi"/>
                <w:kern w:val="1"/>
                <w:sz w:val="20"/>
                <w:szCs w:val="20"/>
                <w:lang w:bidi="hi-IN"/>
              </w:rPr>
              <w:t>PRUEBA PARA DETERMINACION DE TIEMPO DE TROMBOPLASTINA PARCIAL ACTIVADO (TTP), METODO AUTOMATIZADO.</w:t>
            </w:r>
          </w:p>
        </w:tc>
        <w:tc>
          <w:tcPr>
            <w:tcW w:w="5103" w:type="dxa"/>
            <w:shd w:val="clear" w:color="auto" w:fill="FFFFFF"/>
          </w:tcPr>
          <w:p w14:paraId="711B13D2" w14:textId="77777777" w:rsidR="00020B08" w:rsidRPr="00020B08" w:rsidRDefault="00020B08" w:rsidP="00020B08">
            <w:pPr>
              <w:spacing w:after="0"/>
              <w:contextualSpacing/>
              <w:rPr>
                <w:rFonts w:asciiTheme="minorHAnsi" w:eastAsia="Times New Roman" w:hAnsiTheme="minorHAnsi" w:cstheme="minorHAnsi"/>
                <w:sz w:val="20"/>
                <w:szCs w:val="20"/>
              </w:rPr>
            </w:pPr>
            <w:r w:rsidRPr="00020B08">
              <w:rPr>
                <w:rFonts w:asciiTheme="minorHAnsi" w:eastAsia="Times New Roman" w:hAnsiTheme="minorHAnsi" w:cstheme="minorHAnsi"/>
                <w:sz w:val="20"/>
                <w:szCs w:val="20"/>
              </w:rPr>
              <w:t>MARCA: SPINREACT</w:t>
            </w:r>
          </w:p>
          <w:p w14:paraId="36D45587" w14:textId="77777777" w:rsidR="00020B08" w:rsidRPr="00020B08" w:rsidRDefault="00020B08" w:rsidP="00020B08">
            <w:pPr>
              <w:spacing w:after="0"/>
              <w:contextualSpacing/>
              <w:rPr>
                <w:rFonts w:asciiTheme="minorHAnsi" w:eastAsia="Times New Roman" w:hAnsiTheme="minorHAnsi" w:cstheme="minorHAnsi"/>
                <w:sz w:val="20"/>
                <w:szCs w:val="20"/>
              </w:rPr>
            </w:pPr>
            <w:r w:rsidRPr="00020B08">
              <w:rPr>
                <w:rFonts w:asciiTheme="minorHAnsi" w:eastAsia="Times New Roman" w:hAnsiTheme="minorHAnsi" w:cstheme="minorHAnsi"/>
                <w:sz w:val="20"/>
                <w:szCs w:val="20"/>
              </w:rPr>
              <w:t>ORIGEN: ESPAÑA</w:t>
            </w:r>
          </w:p>
          <w:p w14:paraId="0AE1FEBA" w14:textId="77777777" w:rsidR="00020B08" w:rsidRPr="00020B08" w:rsidRDefault="00020B08" w:rsidP="00020B08">
            <w:pPr>
              <w:spacing w:after="0"/>
              <w:contextualSpacing/>
              <w:rPr>
                <w:rFonts w:asciiTheme="minorHAnsi" w:eastAsia="Times New Roman" w:hAnsiTheme="minorHAnsi" w:cstheme="minorHAnsi"/>
                <w:sz w:val="20"/>
                <w:szCs w:val="20"/>
              </w:rPr>
            </w:pPr>
            <w:r w:rsidRPr="00020B08">
              <w:rPr>
                <w:rFonts w:asciiTheme="minorHAnsi" w:eastAsia="Times New Roman" w:hAnsiTheme="minorHAnsi" w:cstheme="minorHAnsi"/>
                <w:sz w:val="20"/>
                <w:szCs w:val="20"/>
              </w:rPr>
              <w:t>VENCIMIENTO: 12 a 18 meses</w:t>
            </w:r>
          </w:p>
          <w:p w14:paraId="1AF5E184" w14:textId="77777777" w:rsidR="00020B08" w:rsidRPr="00020B08" w:rsidRDefault="00020B08" w:rsidP="00020B08">
            <w:pPr>
              <w:spacing w:after="0"/>
              <w:rPr>
                <w:rFonts w:asciiTheme="minorHAnsi" w:eastAsia="Times New Roman" w:hAnsiTheme="minorHAnsi" w:cstheme="minorHAnsi"/>
                <w:sz w:val="20"/>
                <w:szCs w:val="20"/>
              </w:rPr>
            </w:pPr>
            <w:r w:rsidRPr="00020B08">
              <w:rPr>
                <w:rFonts w:asciiTheme="minorHAnsi" w:eastAsia="Times New Roman" w:hAnsiTheme="minorHAnsi" w:cstheme="minorHAnsi"/>
                <w:sz w:val="20"/>
                <w:szCs w:val="20"/>
              </w:rPr>
              <w:t xml:space="preserve">INCLUYE EQUIPO EN COMODATO </w:t>
            </w:r>
            <w:proofErr w:type="spellStart"/>
            <w:r w:rsidRPr="00020B08">
              <w:rPr>
                <w:rFonts w:asciiTheme="minorHAnsi" w:eastAsia="Times New Roman" w:hAnsiTheme="minorHAnsi" w:cstheme="minorHAnsi"/>
                <w:sz w:val="20"/>
                <w:szCs w:val="20"/>
              </w:rPr>
              <w:t>Biobas</w:t>
            </w:r>
            <w:proofErr w:type="spellEnd"/>
            <w:r w:rsidRPr="00020B08">
              <w:rPr>
                <w:rFonts w:asciiTheme="minorHAnsi" w:eastAsia="Times New Roman" w:hAnsiTheme="minorHAnsi" w:cstheme="minorHAnsi"/>
                <w:sz w:val="20"/>
                <w:szCs w:val="20"/>
              </w:rPr>
              <w:t xml:space="preserve"> 20, </w:t>
            </w:r>
            <w:proofErr w:type="spellStart"/>
            <w:r w:rsidRPr="00020B08">
              <w:rPr>
                <w:rFonts w:asciiTheme="minorHAnsi" w:eastAsia="Times New Roman" w:hAnsiTheme="minorHAnsi" w:cstheme="minorHAnsi"/>
                <w:sz w:val="20"/>
                <w:szCs w:val="20"/>
              </w:rPr>
              <w:t>Precil</w:t>
            </w:r>
            <w:proofErr w:type="spellEnd"/>
            <w:r w:rsidRPr="00020B08">
              <w:rPr>
                <w:rFonts w:asciiTheme="minorHAnsi" w:eastAsia="Times New Roman" w:hAnsiTheme="minorHAnsi" w:cstheme="minorHAnsi"/>
                <w:sz w:val="20"/>
                <w:szCs w:val="20"/>
              </w:rPr>
              <w:t xml:space="preserve"> C-2000</w:t>
            </w:r>
          </w:p>
          <w:p w14:paraId="65D9446A" w14:textId="77777777" w:rsidR="00020B08" w:rsidRPr="00020B08" w:rsidRDefault="00020B08" w:rsidP="00020B08">
            <w:pPr>
              <w:spacing w:after="0"/>
              <w:rPr>
                <w:rFonts w:asciiTheme="minorHAnsi" w:hAnsiTheme="minorHAnsi" w:cstheme="minorHAnsi"/>
                <w:sz w:val="20"/>
                <w:szCs w:val="20"/>
              </w:rPr>
            </w:pPr>
            <w:r w:rsidRPr="00020B08">
              <w:rPr>
                <w:rFonts w:asciiTheme="minorHAnsi" w:hAnsiTheme="minorHAnsi" w:cstheme="minorHAnsi"/>
                <w:sz w:val="20"/>
                <w:szCs w:val="20"/>
              </w:rPr>
              <w:t xml:space="preserve">plazo de entrega: 90 días calendario a partir de la distribución del contrato.   </w:t>
            </w:r>
          </w:p>
        </w:tc>
      </w:tr>
      <w:tr w:rsidR="00020B08" w:rsidRPr="00020B08" w14:paraId="55F0A05D" w14:textId="77777777" w:rsidTr="00020B08">
        <w:tblPrEx>
          <w:tblCellMar>
            <w:left w:w="55" w:type="dxa"/>
          </w:tblCellMar>
        </w:tblPrEx>
        <w:trPr>
          <w:cantSplit/>
          <w:trHeight w:val="709"/>
        </w:trPr>
        <w:tc>
          <w:tcPr>
            <w:tcW w:w="482" w:type="dxa"/>
            <w:shd w:val="clear" w:color="auto" w:fill="FFFFFF"/>
          </w:tcPr>
          <w:p w14:paraId="41DD6631" w14:textId="77777777" w:rsidR="00020B08" w:rsidRPr="00020B08" w:rsidRDefault="00020B08" w:rsidP="00EC018F">
            <w:pPr>
              <w:jc w:val="center"/>
              <w:rPr>
                <w:rFonts w:asciiTheme="minorHAnsi" w:hAnsiTheme="minorHAnsi" w:cstheme="minorHAnsi"/>
                <w:sz w:val="20"/>
                <w:szCs w:val="20"/>
              </w:rPr>
            </w:pPr>
            <w:r w:rsidRPr="00020B08">
              <w:rPr>
                <w:rFonts w:asciiTheme="minorHAnsi" w:hAnsiTheme="minorHAnsi" w:cstheme="minorHAnsi"/>
                <w:kern w:val="1"/>
                <w:sz w:val="20"/>
                <w:szCs w:val="20"/>
                <w:lang w:bidi="hi-IN"/>
              </w:rPr>
              <w:t>13</w:t>
            </w:r>
          </w:p>
        </w:tc>
        <w:tc>
          <w:tcPr>
            <w:tcW w:w="1467" w:type="dxa"/>
            <w:shd w:val="clear" w:color="auto" w:fill="FFFFFF"/>
            <w:vAlign w:val="center"/>
          </w:tcPr>
          <w:p w14:paraId="65A63D8A" w14:textId="77777777" w:rsidR="00020B08" w:rsidRPr="00020B08" w:rsidRDefault="00020B08" w:rsidP="00EC018F">
            <w:pPr>
              <w:jc w:val="center"/>
              <w:rPr>
                <w:rFonts w:asciiTheme="minorHAnsi" w:hAnsiTheme="minorHAnsi" w:cstheme="minorHAnsi"/>
                <w:sz w:val="20"/>
                <w:szCs w:val="20"/>
              </w:rPr>
            </w:pPr>
            <w:r w:rsidRPr="00020B08">
              <w:rPr>
                <w:rFonts w:asciiTheme="minorHAnsi" w:hAnsiTheme="minorHAnsi" w:cstheme="minorHAnsi"/>
                <w:kern w:val="1"/>
                <w:sz w:val="20"/>
                <w:szCs w:val="20"/>
                <w:lang w:bidi="hi-IN"/>
              </w:rPr>
              <w:t>30106070</w:t>
            </w:r>
          </w:p>
        </w:tc>
        <w:tc>
          <w:tcPr>
            <w:tcW w:w="2892" w:type="dxa"/>
            <w:shd w:val="clear" w:color="auto" w:fill="FFFFFF"/>
            <w:vAlign w:val="center"/>
          </w:tcPr>
          <w:p w14:paraId="3593CBDF" w14:textId="77777777" w:rsidR="00020B08" w:rsidRPr="00020B08" w:rsidRDefault="00020B08" w:rsidP="00EC018F">
            <w:pPr>
              <w:rPr>
                <w:rFonts w:asciiTheme="minorHAnsi" w:hAnsiTheme="minorHAnsi" w:cstheme="minorHAnsi"/>
                <w:sz w:val="20"/>
                <w:szCs w:val="20"/>
              </w:rPr>
            </w:pPr>
            <w:r w:rsidRPr="00020B08">
              <w:rPr>
                <w:rFonts w:asciiTheme="minorHAnsi" w:hAnsiTheme="minorHAnsi" w:cstheme="minorHAnsi"/>
                <w:kern w:val="1"/>
                <w:sz w:val="20"/>
                <w:szCs w:val="20"/>
                <w:lang w:bidi="hi-IN"/>
              </w:rPr>
              <w:t>PRUEBA DE PRODUCTOS DE GRADACION DE FIBRINOGENO, METODO AUTOMATIZADO</w:t>
            </w:r>
          </w:p>
        </w:tc>
        <w:tc>
          <w:tcPr>
            <w:tcW w:w="5103" w:type="dxa"/>
            <w:shd w:val="clear" w:color="auto" w:fill="FFFFFF"/>
          </w:tcPr>
          <w:p w14:paraId="020103B4" w14:textId="77777777" w:rsidR="00020B08" w:rsidRPr="00020B08" w:rsidRDefault="00020B08" w:rsidP="00020B08">
            <w:pPr>
              <w:spacing w:after="0"/>
              <w:contextualSpacing/>
              <w:rPr>
                <w:rFonts w:asciiTheme="minorHAnsi" w:eastAsia="Times New Roman" w:hAnsiTheme="minorHAnsi" w:cstheme="minorHAnsi"/>
                <w:sz w:val="20"/>
                <w:szCs w:val="20"/>
              </w:rPr>
            </w:pPr>
            <w:r w:rsidRPr="00020B08">
              <w:rPr>
                <w:rFonts w:asciiTheme="minorHAnsi" w:eastAsia="Times New Roman" w:hAnsiTheme="minorHAnsi" w:cstheme="minorHAnsi"/>
                <w:sz w:val="20"/>
                <w:szCs w:val="20"/>
              </w:rPr>
              <w:t>MARCA: SPINREACT</w:t>
            </w:r>
          </w:p>
          <w:p w14:paraId="7BF7D41F" w14:textId="77777777" w:rsidR="00020B08" w:rsidRPr="00020B08" w:rsidRDefault="00020B08" w:rsidP="00020B08">
            <w:pPr>
              <w:spacing w:after="0"/>
              <w:contextualSpacing/>
              <w:rPr>
                <w:rFonts w:asciiTheme="minorHAnsi" w:eastAsia="Times New Roman" w:hAnsiTheme="minorHAnsi" w:cstheme="minorHAnsi"/>
                <w:sz w:val="20"/>
                <w:szCs w:val="20"/>
              </w:rPr>
            </w:pPr>
            <w:r w:rsidRPr="00020B08">
              <w:rPr>
                <w:rFonts w:asciiTheme="minorHAnsi" w:eastAsia="Times New Roman" w:hAnsiTheme="minorHAnsi" w:cstheme="minorHAnsi"/>
                <w:sz w:val="20"/>
                <w:szCs w:val="20"/>
              </w:rPr>
              <w:t>ORIGEN: ESPAÑA</w:t>
            </w:r>
          </w:p>
          <w:p w14:paraId="6D91B142" w14:textId="77777777" w:rsidR="00020B08" w:rsidRPr="00020B08" w:rsidRDefault="00020B08" w:rsidP="00020B08">
            <w:pPr>
              <w:spacing w:after="0"/>
              <w:contextualSpacing/>
              <w:rPr>
                <w:rFonts w:asciiTheme="minorHAnsi" w:eastAsia="Times New Roman" w:hAnsiTheme="minorHAnsi" w:cstheme="minorHAnsi"/>
                <w:sz w:val="20"/>
                <w:szCs w:val="20"/>
              </w:rPr>
            </w:pPr>
            <w:r w:rsidRPr="00020B08">
              <w:rPr>
                <w:rFonts w:asciiTheme="minorHAnsi" w:eastAsia="Times New Roman" w:hAnsiTheme="minorHAnsi" w:cstheme="minorHAnsi"/>
                <w:sz w:val="20"/>
                <w:szCs w:val="20"/>
              </w:rPr>
              <w:t>VENCIMIENTO: 12 a 18 meses</w:t>
            </w:r>
          </w:p>
          <w:p w14:paraId="094A1576" w14:textId="77777777" w:rsidR="00020B08" w:rsidRPr="00020B08" w:rsidRDefault="00020B08" w:rsidP="00020B08">
            <w:pPr>
              <w:spacing w:after="0"/>
              <w:rPr>
                <w:rFonts w:asciiTheme="minorHAnsi" w:eastAsia="Times New Roman" w:hAnsiTheme="minorHAnsi" w:cstheme="minorHAnsi"/>
                <w:sz w:val="20"/>
                <w:szCs w:val="20"/>
              </w:rPr>
            </w:pPr>
            <w:r w:rsidRPr="00020B08">
              <w:rPr>
                <w:rFonts w:asciiTheme="minorHAnsi" w:eastAsia="Times New Roman" w:hAnsiTheme="minorHAnsi" w:cstheme="minorHAnsi"/>
                <w:sz w:val="20"/>
                <w:szCs w:val="20"/>
              </w:rPr>
              <w:t xml:space="preserve">INCLUYE EQUIPO EN COMODATO </w:t>
            </w:r>
            <w:proofErr w:type="spellStart"/>
            <w:r w:rsidRPr="00020B08">
              <w:rPr>
                <w:rFonts w:asciiTheme="minorHAnsi" w:eastAsia="Times New Roman" w:hAnsiTheme="minorHAnsi" w:cstheme="minorHAnsi"/>
                <w:sz w:val="20"/>
                <w:szCs w:val="20"/>
              </w:rPr>
              <w:t>Biobas</w:t>
            </w:r>
            <w:proofErr w:type="spellEnd"/>
            <w:r w:rsidRPr="00020B08">
              <w:rPr>
                <w:rFonts w:asciiTheme="minorHAnsi" w:eastAsia="Times New Roman" w:hAnsiTheme="minorHAnsi" w:cstheme="minorHAnsi"/>
                <w:sz w:val="20"/>
                <w:szCs w:val="20"/>
              </w:rPr>
              <w:t xml:space="preserve"> 20, </w:t>
            </w:r>
            <w:proofErr w:type="spellStart"/>
            <w:r w:rsidRPr="00020B08">
              <w:rPr>
                <w:rFonts w:asciiTheme="minorHAnsi" w:eastAsia="Times New Roman" w:hAnsiTheme="minorHAnsi" w:cstheme="minorHAnsi"/>
                <w:sz w:val="20"/>
                <w:szCs w:val="20"/>
              </w:rPr>
              <w:t>Precil</w:t>
            </w:r>
            <w:proofErr w:type="spellEnd"/>
            <w:r w:rsidRPr="00020B08">
              <w:rPr>
                <w:rFonts w:asciiTheme="minorHAnsi" w:eastAsia="Times New Roman" w:hAnsiTheme="minorHAnsi" w:cstheme="minorHAnsi"/>
                <w:sz w:val="20"/>
                <w:szCs w:val="20"/>
              </w:rPr>
              <w:t xml:space="preserve"> C-2000</w:t>
            </w:r>
          </w:p>
          <w:p w14:paraId="7A25F34E" w14:textId="77777777" w:rsidR="00020B08" w:rsidRPr="00020B08" w:rsidRDefault="00020B08" w:rsidP="00020B08">
            <w:pPr>
              <w:spacing w:after="0"/>
              <w:rPr>
                <w:rFonts w:asciiTheme="minorHAnsi" w:hAnsiTheme="minorHAnsi" w:cstheme="minorHAnsi"/>
                <w:sz w:val="20"/>
                <w:szCs w:val="20"/>
              </w:rPr>
            </w:pPr>
            <w:r w:rsidRPr="00020B08">
              <w:rPr>
                <w:rFonts w:asciiTheme="minorHAnsi" w:hAnsiTheme="minorHAnsi" w:cstheme="minorHAnsi"/>
                <w:sz w:val="20"/>
                <w:szCs w:val="20"/>
              </w:rPr>
              <w:t xml:space="preserve">plazo de entrega: 90 días calendario a partir de la distribución del contrato.   </w:t>
            </w:r>
          </w:p>
        </w:tc>
      </w:tr>
    </w:tbl>
    <w:p w14:paraId="039168AE" w14:textId="5C4F2D3A" w:rsidR="00020B08" w:rsidRDefault="00020B08" w:rsidP="00F235F0">
      <w:pPr>
        <w:tabs>
          <w:tab w:val="left" w:pos="5383"/>
        </w:tabs>
        <w:spacing w:line="360" w:lineRule="auto"/>
        <w:rPr>
          <w:rFonts w:asciiTheme="minorHAnsi" w:hAnsiTheme="minorHAnsi" w:cstheme="minorHAnsi"/>
          <w:sz w:val="20"/>
          <w:szCs w:val="20"/>
        </w:rPr>
      </w:pPr>
    </w:p>
    <w:tbl>
      <w:tblPr>
        <w:tblW w:w="9924" w:type="dxa"/>
        <w:tblInd w:w="-323" w:type="dxa"/>
        <w:tblLayout w:type="fixed"/>
        <w:tblCellMar>
          <w:left w:w="103" w:type="dxa"/>
        </w:tblCellMar>
        <w:tblLook w:val="0000" w:firstRow="0" w:lastRow="0" w:firstColumn="0" w:lastColumn="0" w:noHBand="0" w:noVBand="0"/>
      </w:tblPr>
      <w:tblGrid>
        <w:gridCol w:w="1560"/>
        <w:gridCol w:w="8364"/>
      </w:tblGrid>
      <w:tr w:rsidR="00020B08" w:rsidRPr="00020B08" w14:paraId="3F86357E" w14:textId="77777777" w:rsidTr="00020B08">
        <w:trPr>
          <w:trHeight w:val="513"/>
          <w:tblHeader/>
        </w:trPr>
        <w:tc>
          <w:tcPr>
            <w:tcW w:w="1560" w:type="dxa"/>
            <w:tcBorders>
              <w:top w:val="single" w:sz="4" w:space="0" w:color="000001"/>
              <w:left w:val="single" w:sz="4" w:space="0" w:color="000001"/>
              <w:bottom w:val="single" w:sz="4" w:space="0" w:color="000001"/>
              <w:right w:val="single" w:sz="4" w:space="0" w:color="000001"/>
            </w:tcBorders>
            <w:shd w:val="clear" w:color="auto" w:fill="CCCCCC"/>
          </w:tcPr>
          <w:p w14:paraId="2A37C166" w14:textId="77777777" w:rsidR="00020B08" w:rsidRPr="00020B08" w:rsidRDefault="00020B08" w:rsidP="00EC018F">
            <w:pPr>
              <w:pStyle w:val="Contenidodelatabla"/>
              <w:spacing w:line="240" w:lineRule="auto"/>
              <w:jc w:val="center"/>
              <w:rPr>
                <w:rFonts w:asciiTheme="minorHAnsi" w:hAnsiTheme="minorHAnsi" w:cstheme="minorHAnsi"/>
                <w:b/>
                <w:bCs/>
                <w:sz w:val="20"/>
                <w:szCs w:val="20"/>
              </w:rPr>
            </w:pPr>
          </w:p>
        </w:tc>
        <w:tc>
          <w:tcPr>
            <w:tcW w:w="8364" w:type="dxa"/>
            <w:tcBorders>
              <w:top w:val="single" w:sz="4" w:space="0" w:color="000001"/>
              <w:left w:val="single" w:sz="4" w:space="0" w:color="000001"/>
              <w:bottom w:val="single" w:sz="4" w:space="0" w:color="000001"/>
              <w:right w:val="single" w:sz="4" w:space="0" w:color="000001"/>
            </w:tcBorders>
            <w:shd w:val="clear" w:color="auto" w:fill="CCCCCC"/>
            <w:vAlign w:val="center"/>
          </w:tcPr>
          <w:p w14:paraId="38032D9D" w14:textId="77777777" w:rsidR="00020B08" w:rsidRPr="00020B08" w:rsidRDefault="00020B08" w:rsidP="00EC018F">
            <w:pPr>
              <w:pStyle w:val="Contenidodelatabla"/>
              <w:spacing w:line="240" w:lineRule="auto"/>
              <w:jc w:val="center"/>
              <w:rPr>
                <w:rFonts w:asciiTheme="minorHAnsi" w:hAnsiTheme="minorHAnsi" w:cstheme="minorHAnsi"/>
                <w:b/>
                <w:bCs/>
                <w:sz w:val="20"/>
                <w:szCs w:val="20"/>
              </w:rPr>
            </w:pPr>
            <w:r w:rsidRPr="00020B08">
              <w:rPr>
                <w:rFonts w:asciiTheme="minorHAnsi" w:hAnsiTheme="minorHAnsi" w:cstheme="minorHAnsi"/>
                <w:b/>
                <w:bCs/>
                <w:sz w:val="20"/>
                <w:szCs w:val="20"/>
              </w:rPr>
              <w:t>ESPECIFICACIÓN TÉCNICA REQUERIDA</w:t>
            </w:r>
          </w:p>
        </w:tc>
      </w:tr>
      <w:tr w:rsidR="00020B08" w:rsidRPr="00020B08" w14:paraId="4619E567" w14:textId="77777777" w:rsidTr="00020B08">
        <w:trPr>
          <w:trHeight w:val="575"/>
        </w:trPr>
        <w:tc>
          <w:tcPr>
            <w:tcW w:w="1560" w:type="dxa"/>
            <w:tcBorders>
              <w:top w:val="single" w:sz="4" w:space="0" w:color="000001"/>
              <w:left w:val="single" w:sz="4" w:space="0" w:color="000001"/>
              <w:bottom w:val="single" w:sz="4" w:space="0" w:color="000001"/>
              <w:right w:val="single" w:sz="4" w:space="0" w:color="000001"/>
            </w:tcBorders>
          </w:tcPr>
          <w:p w14:paraId="1ABEECBB" w14:textId="77777777" w:rsidR="00020B08" w:rsidRPr="00020B08" w:rsidRDefault="00020B08" w:rsidP="00EC018F">
            <w:pPr>
              <w:widowControl w:val="0"/>
              <w:snapToGrid w:val="0"/>
              <w:jc w:val="both"/>
              <w:textAlignment w:val="baseline"/>
              <w:rPr>
                <w:rFonts w:asciiTheme="minorHAnsi" w:hAnsiTheme="minorHAnsi" w:cstheme="minorHAnsi"/>
                <w:b/>
                <w:bCs/>
                <w:kern w:val="1"/>
                <w:sz w:val="20"/>
                <w:szCs w:val="20"/>
                <w:lang w:bidi="hi-IN"/>
              </w:rPr>
            </w:pPr>
          </w:p>
          <w:p w14:paraId="298C8020" w14:textId="77777777" w:rsidR="00020B08" w:rsidRPr="00020B08" w:rsidRDefault="00020B08" w:rsidP="00EC018F">
            <w:pPr>
              <w:rPr>
                <w:rFonts w:asciiTheme="minorHAnsi" w:hAnsiTheme="minorHAnsi" w:cstheme="minorHAnsi"/>
                <w:b/>
                <w:bCs/>
                <w:sz w:val="20"/>
                <w:szCs w:val="20"/>
              </w:rPr>
            </w:pPr>
            <w:r w:rsidRPr="00020B08">
              <w:rPr>
                <w:rFonts w:asciiTheme="minorHAnsi" w:hAnsiTheme="minorHAnsi" w:cstheme="minorHAnsi"/>
                <w:b/>
                <w:bCs/>
                <w:kern w:val="1"/>
                <w:sz w:val="20"/>
                <w:szCs w:val="20"/>
                <w:lang w:bidi="hi-IN"/>
              </w:rPr>
              <w:t>Descripción</w:t>
            </w:r>
          </w:p>
        </w:tc>
        <w:tc>
          <w:tcPr>
            <w:tcW w:w="8364" w:type="dxa"/>
            <w:tcBorders>
              <w:top w:val="single" w:sz="4" w:space="0" w:color="000001"/>
              <w:left w:val="single" w:sz="4" w:space="0" w:color="000001"/>
              <w:bottom w:val="single" w:sz="4" w:space="0" w:color="000001"/>
              <w:right w:val="single" w:sz="4" w:space="0" w:color="000001"/>
            </w:tcBorders>
            <w:shd w:val="clear" w:color="auto" w:fill="auto"/>
          </w:tcPr>
          <w:p w14:paraId="6AD15BA5" w14:textId="6FB8272C" w:rsidR="00020B08" w:rsidRPr="00020B08" w:rsidRDefault="00020B08" w:rsidP="00020B08">
            <w:pPr>
              <w:widowControl w:val="0"/>
              <w:spacing w:after="0"/>
              <w:jc w:val="both"/>
              <w:textAlignment w:val="baseline"/>
              <w:rPr>
                <w:rFonts w:asciiTheme="minorHAnsi" w:eastAsia="Droid Sans" w:hAnsiTheme="minorHAnsi" w:cstheme="minorHAnsi"/>
                <w:kern w:val="1"/>
                <w:sz w:val="20"/>
                <w:szCs w:val="20"/>
                <w:lang w:bidi="hi-IN"/>
              </w:rPr>
            </w:pPr>
            <w:r w:rsidRPr="00020B08">
              <w:rPr>
                <w:rFonts w:asciiTheme="minorHAnsi" w:eastAsia="Droid Sans" w:hAnsiTheme="minorHAnsi" w:cstheme="minorHAnsi"/>
                <w:kern w:val="1"/>
                <w:sz w:val="20"/>
                <w:szCs w:val="20"/>
                <w:lang w:bidi="hi-IN"/>
              </w:rPr>
              <w:t xml:space="preserve">Pruebas de Hemostasia para la realización en los equipos automatizados instalados en los hospitales para los 4 equipos instalados en comodato en los hospitales nacionales: Ahuachapán, </w:t>
            </w:r>
            <w:proofErr w:type="spellStart"/>
            <w:r w:rsidRPr="00020B08">
              <w:rPr>
                <w:rFonts w:asciiTheme="minorHAnsi" w:eastAsia="Droid Sans" w:hAnsiTheme="minorHAnsi" w:cstheme="minorHAnsi"/>
                <w:kern w:val="1"/>
                <w:sz w:val="20"/>
                <w:szCs w:val="20"/>
                <w:lang w:bidi="hi-IN"/>
              </w:rPr>
              <w:t>Sensuntepque</w:t>
            </w:r>
            <w:proofErr w:type="spellEnd"/>
            <w:r w:rsidRPr="00020B08">
              <w:rPr>
                <w:rFonts w:asciiTheme="minorHAnsi" w:eastAsia="Droid Sans" w:hAnsiTheme="minorHAnsi" w:cstheme="minorHAnsi"/>
                <w:kern w:val="1"/>
                <w:sz w:val="20"/>
                <w:szCs w:val="20"/>
                <w:lang w:bidi="hi-IN"/>
              </w:rPr>
              <w:t xml:space="preserve"> Gotera y Santa Rosa.</w:t>
            </w:r>
          </w:p>
        </w:tc>
      </w:tr>
      <w:tr w:rsidR="00020B08" w:rsidRPr="00020B08" w14:paraId="245A5BCB" w14:textId="77777777" w:rsidTr="00020B08">
        <w:trPr>
          <w:trHeight w:val="369"/>
        </w:trPr>
        <w:tc>
          <w:tcPr>
            <w:tcW w:w="1560" w:type="dxa"/>
            <w:tcBorders>
              <w:top w:val="single" w:sz="4" w:space="0" w:color="000001"/>
              <w:left w:val="single" w:sz="4" w:space="0" w:color="000001"/>
              <w:bottom w:val="single" w:sz="4" w:space="0" w:color="000001"/>
              <w:right w:val="single" w:sz="4" w:space="0" w:color="000001"/>
            </w:tcBorders>
          </w:tcPr>
          <w:p w14:paraId="6A8281AC" w14:textId="77777777" w:rsidR="00020B08" w:rsidRPr="00020B08" w:rsidRDefault="00020B08" w:rsidP="00EC018F">
            <w:pPr>
              <w:rPr>
                <w:rFonts w:asciiTheme="minorHAnsi" w:hAnsiTheme="minorHAnsi" w:cstheme="minorHAnsi"/>
                <w:b/>
                <w:bCs/>
                <w:sz w:val="20"/>
                <w:szCs w:val="20"/>
              </w:rPr>
            </w:pPr>
            <w:r w:rsidRPr="00020B08">
              <w:rPr>
                <w:rFonts w:asciiTheme="minorHAnsi" w:hAnsiTheme="minorHAnsi" w:cstheme="minorHAnsi"/>
                <w:b/>
                <w:bCs/>
                <w:kern w:val="1"/>
                <w:sz w:val="20"/>
                <w:szCs w:val="20"/>
                <w:lang w:bidi="hi-IN"/>
              </w:rPr>
              <w:t>Información Técnica Requerida</w:t>
            </w:r>
          </w:p>
        </w:tc>
        <w:tc>
          <w:tcPr>
            <w:tcW w:w="836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BB59AD9" w14:textId="77777777" w:rsidR="00020B08" w:rsidRPr="00020B08" w:rsidRDefault="00020B08" w:rsidP="00020B08">
            <w:pPr>
              <w:widowControl w:val="0"/>
              <w:numPr>
                <w:ilvl w:val="0"/>
                <w:numId w:val="13"/>
              </w:numPr>
              <w:suppressAutoHyphens/>
              <w:spacing w:after="0" w:line="240" w:lineRule="auto"/>
              <w:ind w:left="282" w:hanging="360"/>
              <w:jc w:val="both"/>
              <w:textAlignment w:val="baseline"/>
              <w:rPr>
                <w:rFonts w:asciiTheme="minorHAnsi" w:eastAsia="Droid Sans" w:hAnsiTheme="minorHAnsi" w:cstheme="minorHAnsi"/>
                <w:kern w:val="1"/>
                <w:sz w:val="20"/>
                <w:szCs w:val="20"/>
                <w:lang w:bidi="hi-IN"/>
              </w:rPr>
            </w:pPr>
            <w:r w:rsidRPr="00020B08">
              <w:rPr>
                <w:rFonts w:asciiTheme="minorHAnsi" w:eastAsia="Droid Sans" w:hAnsiTheme="minorHAnsi" w:cstheme="minorHAnsi"/>
                <w:kern w:val="1"/>
                <w:sz w:val="20"/>
                <w:szCs w:val="20"/>
                <w:lang w:bidi="hi-IN"/>
              </w:rPr>
              <w:t xml:space="preserve">Se requiere la entrega de sueros control normal y patológico de matriz humana, en la cantidad que garantice la evaluación diaria de dichos controles. </w:t>
            </w:r>
          </w:p>
          <w:p w14:paraId="710237DE" w14:textId="593FFFFB" w:rsidR="00020B08" w:rsidRPr="00020B08" w:rsidRDefault="00020B08" w:rsidP="00020B08">
            <w:pPr>
              <w:spacing w:line="240" w:lineRule="auto"/>
              <w:jc w:val="both"/>
              <w:rPr>
                <w:rFonts w:asciiTheme="minorHAnsi" w:hAnsiTheme="minorHAnsi" w:cstheme="minorHAnsi"/>
                <w:sz w:val="20"/>
                <w:szCs w:val="20"/>
              </w:rPr>
            </w:pPr>
            <w:r w:rsidRPr="00020B08">
              <w:rPr>
                <w:rFonts w:asciiTheme="minorHAnsi" w:eastAsia="Droid Sans" w:hAnsiTheme="minorHAnsi" w:cstheme="minorHAnsi"/>
                <w:kern w:val="1"/>
                <w:sz w:val="20"/>
                <w:szCs w:val="20"/>
                <w:lang w:bidi="hi-IN"/>
              </w:rPr>
              <w:t xml:space="preserve">Se requiere la entrega de calibradores para dichas pruebas, en la cantidad sugerida por el fabricante para la calibración de </w:t>
            </w:r>
            <w:proofErr w:type="gramStart"/>
            <w:r w:rsidRPr="00020B08">
              <w:rPr>
                <w:rFonts w:asciiTheme="minorHAnsi" w:eastAsia="Droid Sans" w:hAnsiTheme="minorHAnsi" w:cstheme="minorHAnsi"/>
                <w:kern w:val="1"/>
                <w:sz w:val="20"/>
                <w:szCs w:val="20"/>
                <w:lang w:bidi="hi-IN"/>
              </w:rPr>
              <w:t>las mismas</w:t>
            </w:r>
            <w:proofErr w:type="gramEnd"/>
          </w:p>
        </w:tc>
      </w:tr>
      <w:tr w:rsidR="00020B08" w:rsidRPr="00020B08" w14:paraId="16AB0890" w14:textId="77777777" w:rsidTr="00020B08">
        <w:trPr>
          <w:trHeight w:val="70"/>
        </w:trPr>
        <w:tc>
          <w:tcPr>
            <w:tcW w:w="1560" w:type="dxa"/>
            <w:tcBorders>
              <w:top w:val="single" w:sz="4" w:space="0" w:color="000001"/>
              <w:left w:val="single" w:sz="4" w:space="0" w:color="000001"/>
              <w:bottom w:val="single" w:sz="4" w:space="0" w:color="000001"/>
              <w:right w:val="single" w:sz="4" w:space="0" w:color="000001"/>
            </w:tcBorders>
          </w:tcPr>
          <w:p w14:paraId="06012C4E" w14:textId="77777777" w:rsidR="00020B08" w:rsidRPr="00020B08" w:rsidRDefault="00020B08" w:rsidP="00EC018F">
            <w:pPr>
              <w:rPr>
                <w:rFonts w:asciiTheme="minorHAnsi" w:hAnsiTheme="minorHAnsi" w:cstheme="minorHAnsi"/>
                <w:b/>
                <w:bCs/>
                <w:sz w:val="20"/>
                <w:szCs w:val="20"/>
              </w:rPr>
            </w:pPr>
            <w:r w:rsidRPr="00020B08">
              <w:rPr>
                <w:rFonts w:asciiTheme="minorHAnsi" w:hAnsiTheme="minorHAnsi" w:cstheme="minorHAnsi"/>
                <w:b/>
                <w:bCs/>
                <w:kern w:val="1"/>
                <w:sz w:val="20"/>
                <w:szCs w:val="20"/>
                <w:lang w:bidi="hi-IN"/>
              </w:rPr>
              <w:t>Garantía</w:t>
            </w:r>
          </w:p>
        </w:tc>
        <w:tc>
          <w:tcPr>
            <w:tcW w:w="8364" w:type="dxa"/>
            <w:tcBorders>
              <w:top w:val="single" w:sz="4" w:space="0" w:color="000001"/>
              <w:left w:val="single" w:sz="4" w:space="0" w:color="000001"/>
              <w:bottom w:val="single" w:sz="4" w:space="0" w:color="000001"/>
              <w:right w:val="single" w:sz="4" w:space="0" w:color="000001"/>
            </w:tcBorders>
            <w:shd w:val="clear" w:color="auto" w:fill="auto"/>
          </w:tcPr>
          <w:p w14:paraId="17BA84A7" w14:textId="4017B023" w:rsidR="00020B08" w:rsidRPr="00020B08" w:rsidRDefault="00020B08" w:rsidP="00020B08">
            <w:pPr>
              <w:widowControl w:val="0"/>
              <w:spacing w:after="0"/>
              <w:jc w:val="both"/>
              <w:textAlignment w:val="baseline"/>
              <w:rPr>
                <w:rFonts w:asciiTheme="minorHAnsi" w:eastAsia="Droid Sans" w:hAnsiTheme="minorHAnsi" w:cstheme="minorHAnsi"/>
                <w:kern w:val="1"/>
                <w:sz w:val="20"/>
                <w:szCs w:val="20"/>
                <w:lang w:bidi="hi-IN"/>
              </w:rPr>
            </w:pPr>
            <w:r w:rsidRPr="00020B08">
              <w:rPr>
                <w:rFonts w:asciiTheme="minorHAnsi" w:eastAsia="Droid Sans" w:hAnsiTheme="minorHAnsi" w:cstheme="minorHAnsi"/>
                <w:kern w:val="1"/>
                <w:sz w:val="20"/>
                <w:szCs w:val="20"/>
                <w:lang w:bidi="hi-IN"/>
              </w:rPr>
              <w:t>Los reactivos deberán tener vencimiento de 12 a 18 meses, en el momento de su entrega</w:t>
            </w:r>
            <w:r>
              <w:rPr>
                <w:rFonts w:asciiTheme="minorHAnsi" w:eastAsia="Droid Sans" w:hAnsiTheme="minorHAnsi" w:cstheme="minorHAnsi"/>
                <w:kern w:val="1"/>
                <w:sz w:val="20"/>
                <w:szCs w:val="20"/>
                <w:lang w:bidi="hi-IN"/>
              </w:rPr>
              <w:t>.</w:t>
            </w:r>
          </w:p>
        </w:tc>
      </w:tr>
      <w:tr w:rsidR="00020B08" w:rsidRPr="00020B08" w14:paraId="30388E44" w14:textId="77777777" w:rsidTr="00020B08">
        <w:trPr>
          <w:trHeight w:val="509"/>
        </w:trPr>
        <w:tc>
          <w:tcPr>
            <w:tcW w:w="1560" w:type="dxa"/>
            <w:tcBorders>
              <w:top w:val="single" w:sz="4" w:space="0" w:color="000001"/>
              <w:left w:val="single" w:sz="4" w:space="0" w:color="000001"/>
              <w:bottom w:val="single" w:sz="4" w:space="0" w:color="000001"/>
              <w:right w:val="single" w:sz="4" w:space="0" w:color="000001"/>
            </w:tcBorders>
          </w:tcPr>
          <w:p w14:paraId="3A744658" w14:textId="77777777" w:rsidR="00020B08" w:rsidRPr="00020B08" w:rsidRDefault="00020B08" w:rsidP="00EC018F">
            <w:pPr>
              <w:widowControl w:val="0"/>
              <w:snapToGrid w:val="0"/>
              <w:jc w:val="both"/>
              <w:textAlignment w:val="baseline"/>
              <w:rPr>
                <w:rFonts w:asciiTheme="minorHAnsi" w:hAnsiTheme="minorHAnsi" w:cstheme="minorHAnsi"/>
                <w:b/>
                <w:bCs/>
                <w:kern w:val="1"/>
                <w:sz w:val="20"/>
                <w:szCs w:val="20"/>
                <w:lang w:bidi="hi-IN"/>
              </w:rPr>
            </w:pPr>
          </w:p>
          <w:p w14:paraId="19BB6321" w14:textId="77777777" w:rsidR="00020B08" w:rsidRPr="00020B08" w:rsidRDefault="00020B08" w:rsidP="00EC018F">
            <w:pPr>
              <w:rPr>
                <w:rFonts w:asciiTheme="minorHAnsi" w:hAnsiTheme="minorHAnsi" w:cstheme="minorHAnsi"/>
                <w:b/>
                <w:bCs/>
                <w:sz w:val="20"/>
                <w:szCs w:val="20"/>
              </w:rPr>
            </w:pPr>
            <w:r w:rsidRPr="00020B08">
              <w:rPr>
                <w:rFonts w:asciiTheme="minorHAnsi" w:hAnsiTheme="minorHAnsi" w:cstheme="minorHAnsi"/>
                <w:b/>
                <w:bCs/>
                <w:kern w:val="1"/>
                <w:sz w:val="20"/>
                <w:szCs w:val="20"/>
                <w:lang w:bidi="hi-IN"/>
              </w:rPr>
              <w:t>Otro</w:t>
            </w:r>
          </w:p>
        </w:tc>
        <w:tc>
          <w:tcPr>
            <w:tcW w:w="8364" w:type="dxa"/>
            <w:tcBorders>
              <w:top w:val="single" w:sz="4" w:space="0" w:color="000001"/>
              <w:left w:val="single" w:sz="4" w:space="0" w:color="000001"/>
              <w:bottom w:val="single" w:sz="4" w:space="0" w:color="000001"/>
              <w:right w:val="single" w:sz="4" w:space="0" w:color="000001"/>
            </w:tcBorders>
            <w:shd w:val="clear" w:color="auto" w:fill="auto"/>
          </w:tcPr>
          <w:p w14:paraId="31C6D2AE" w14:textId="24E10B35" w:rsidR="00020B08" w:rsidRPr="00020B08" w:rsidRDefault="00020B08" w:rsidP="00EC018F">
            <w:pPr>
              <w:widowControl w:val="0"/>
              <w:textAlignment w:val="baseline"/>
              <w:rPr>
                <w:rFonts w:asciiTheme="minorHAnsi" w:hAnsiTheme="minorHAnsi" w:cstheme="minorHAnsi"/>
                <w:kern w:val="1"/>
                <w:sz w:val="20"/>
                <w:szCs w:val="20"/>
                <w:lang w:bidi="hi-IN"/>
              </w:rPr>
            </w:pPr>
            <w:r w:rsidRPr="00020B08">
              <w:rPr>
                <w:rFonts w:asciiTheme="minorHAnsi" w:hAnsiTheme="minorHAnsi" w:cstheme="minorHAnsi"/>
                <w:kern w:val="1"/>
                <w:sz w:val="20"/>
                <w:szCs w:val="20"/>
                <w:lang w:bidi="hi-IN"/>
              </w:rPr>
              <w:t xml:space="preserve">Se ofrece pruebas para los </w:t>
            </w:r>
            <w:r w:rsidRPr="00020B08">
              <w:rPr>
                <w:rFonts w:asciiTheme="minorHAnsi" w:hAnsiTheme="minorHAnsi" w:cstheme="minorHAnsi"/>
                <w:kern w:val="1"/>
                <w:sz w:val="20"/>
                <w:szCs w:val="20"/>
                <w:lang w:val="es-MX" w:bidi="hi-IN"/>
              </w:rPr>
              <w:t>4</w:t>
            </w:r>
            <w:r w:rsidRPr="00020B08">
              <w:rPr>
                <w:rFonts w:asciiTheme="minorHAnsi" w:hAnsiTheme="minorHAnsi" w:cstheme="minorHAnsi"/>
                <w:kern w:val="1"/>
                <w:sz w:val="20"/>
                <w:szCs w:val="20"/>
                <w:lang w:bidi="hi-IN"/>
              </w:rPr>
              <w:t xml:space="preserve"> equipos instalados en comodato en los hospitales nacionales:</w:t>
            </w:r>
          </w:p>
          <w:tbl>
            <w:tblPr>
              <w:tblW w:w="0" w:type="auto"/>
              <w:tblLayout w:type="fixed"/>
              <w:tblCellMar>
                <w:left w:w="70" w:type="dxa"/>
                <w:right w:w="70" w:type="dxa"/>
              </w:tblCellMar>
              <w:tblLook w:val="0000" w:firstRow="0" w:lastRow="0" w:firstColumn="0" w:lastColumn="0" w:noHBand="0" w:noVBand="0"/>
            </w:tblPr>
            <w:tblGrid>
              <w:gridCol w:w="1718"/>
              <w:gridCol w:w="1719"/>
              <w:gridCol w:w="1552"/>
              <w:gridCol w:w="1941"/>
            </w:tblGrid>
            <w:tr w:rsidR="00020B08" w:rsidRPr="00020B08" w14:paraId="3DD70569" w14:textId="77777777" w:rsidTr="00EC018F">
              <w:trPr>
                <w:trHeight w:val="85"/>
              </w:trPr>
              <w:tc>
                <w:tcPr>
                  <w:tcW w:w="1718" w:type="dxa"/>
                  <w:tcBorders>
                    <w:top w:val="single" w:sz="4" w:space="0" w:color="00000A"/>
                    <w:left w:val="single" w:sz="4" w:space="0" w:color="00000A"/>
                    <w:bottom w:val="single" w:sz="4" w:space="0" w:color="00000A"/>
                  </w:tcBorders>
                  <w:shd w:val="clear" w:color="auto" w:fill="FFFFFF"/>
                  <w:vAlign w:val="center"/>
                </w:tcPr>
                <w:p w14:paraId="338D35DA" w14:textId="0ECE3B80" w:rsidR="00020B08" w:rsidRPr="00020B08" w:rsidRDefault="00020B08" w:rsidP="00EC018F">
                  <w:pPr>
                    <w:widowControl w:val="0"/>
                    <w:jc w:val="center"/>
                    <w:textAlignment w:val="baseline"/>
                    <w:rPr>
                      <w:rFonts w:asciiTheme="minorHAnsi" w:hAnsiTheme="minorHAnsi" w:cstheme="minorHAnsi"/>
                      <w:kern w:val="1"/>
                      <w:sz w:val="20"/>
                      <w:szCs w:val="20"/>
                      <w:lang w:val="es-ES" w:eastAsia="es-ES" w:bidi="hi-IN"/>
                    </w:rPr>
                  </w:pPr>
                  <w:r w:rsidRPr="00020B08">
                    <w:rPr>
                      <w:rFonts w:asciiTheme="minorHAnsi" w:hAnsiTheme="minorHAnsi" w:cstheme="minorHAnsi"/>
                      <w:kern w:val="1"/>
                      <w:sz w:val="20"/>
                      <w:szCs w:val="20"/>
                      <w:lang w:val="es-ES" w:eastAsia="es-ES" w:bidi="hi-IN"/>
                    </w:rPr>
                    <w:t>Ahuachapán</w:t>
                  </w:r>
                </w:p>
              </w:tc>
              <w:tc>
                <w:tcPr>
                  <w:tcW w:w="1719" w:type="dxa"/>
                  <w:tcBorders>
                    <w:top w:val="single" w:sz="4" w:space="0" w:color="00000A"/>
                    <w:left w:val="single" w:sz="4" w:space="0" w:color="00000A"/>
                    <w:bottom w:val="single" w:sz="4" w:space="0" w:color="00000A"/>
                  </w:tcBorders>
                  <w:shd w:val="clear" w:color="auto" w:fill="FFFFFF"/>
                  <w:vAlign w:val="center"/>
                </w:tcPr>
                <w:p w14:paraId="4B57C177" w14:textId="77777777" w:rsidR="00020B08" w:rsidRPr="00020B08" w:rsidRDefault="00020B08" w:rsidP="00EC018F">
                  <w:pPr>
                    <w:widowControl w:val="0"/>
                    <w:jc w:val="center"/>
                    <w:textAlignment w:val="baseline"/>
                    <w:rPr>
                      <w:rFonts w:asciiTheme="minorHAnsi" w:hAnsiTheme="minorHAnsi" w:cstheme="minorHAnsi"/>
                      <w:kern w:val="1"/>
                      <w:sz w:val="20"/>
                      <w:szCs w:val="20"/>
                      <w:lang w:val="es-ES" w:eastAsia="es-ES" w:bidi="hi-IN"/>
                    </w:rPr>
                  </w:pPr>
                  <w:r w:rsidRPr="00020B08">
                    <w:rPr>
                      <w:rFonts w:asciiTheme="minorHAnsi" w:hAnsiTheme="minorHAnsi" w:cstheme="minorHAnsi"/>
                      <w:kern w:val="1"/>
                      <w:sz w:val="20"/>
                      <w:szCs w:val="20"/>
                      <w:lang w:val="es-ES" w:eastAsia="es-ES" w:bidi="hi-IN"/>
                    </w:rPr>
                    <w:t>Sensuntepeque</w:t>
                  </w:r>
                </w:p>
              </w:tc>
              <w:tc>
                <w:tcPr>
                  <w:tcW w:w="1552" w:type="dxa"/>
                  <w:tcBorders>
                    <w:top w:val="single" w:sz="4" w:space="0" w:color="00000A"/>
                    <w:left w:val="single" w:sz="4" w:space="0" w:color="00000A"/>
                    <w:bottom w:val="single" w:sz="4" w:space="0" w:color="00000A"/>
                  </w:tcBorders>
                  <w:shd w:val="clear" w:color="auto" w:fill="FFFFFF"/>
                  <w:vAlign w:val="center"/>
                </w:tcPr>
                <w:p w14:paraId="00A5C0D6" w14:textId="77777777" w:rsidR="00020B08" w:rsidRPr="00020B08" w:rsidRDefault="00020B08" w:rsidP="00EC018F">
                  <w:pPr>
                    <w:widowControl w:val="0"/>
                    <w:jc w:val="center"/>
                    <w:textAlignment w:val="baseline"/>
                    <w:rPr>
                      <w:rFonts w:asciiTheme="minorHAnsi" w:hAnsiTheme="minorHAnsi" w:cstheme="minorHAnsi"/>
                      <w:kern w:val="1"/>
                      <w:sz w:val="20"/>
                      <w:szCs w:val="20"/>
                      <w:lang w:val="es-ES" w:eastAsia="es-ES" w:bidi="hi-IN"/>
                    </w:rPr>
                  </w:pPr>
                  <w:r w:rsidRPr="00020B08">
                    <w:rPr>
                      <w:rFonts w:asciiTheme="minorHAnsi" w:hAnsiTheme="minorHAnsi" w:cstheme="minorHAnsi"/>
                      <w:kern w:val="1"/>
                      <w:sz w:val="20"/>
                      <w:szCs w:val="20"/>
                      <w:lang w:val="es-ES" w:eastAsia="es-ES" w:bidi="hi-IN"/>
                    </w:rPr>
                    <w:t>Gotera</w:t>
                  </w:r>
                </w:p>
              </w:tc>
              <w:tc>
                <w:tcPr>
                  <w:tcW w:w="1941"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1E3739B" w14:textId="77777777" w:rsidR="00020B08" w:rsidRPr="00020B08" w:rsidRDefault="00020B08" w:rsidP="00EC018F">
                  <w:pPr>
                    <w:widowControl w:val="0"/>
                    <w:jc w:val="center"/>
                    <w:textAlignment w:val="baseline"/>
                    <w:rPr>
                      <w:rFonts w:asciiTheme="minorHAnsi" w:hAnsiTheme="minorHAnsi" w:cstheme="minorHAnsi"/>
                      <w:kern w:val="1"/>
                      <w:sz w:val="20"/>
                      <w:szCs w:val="20"/>
                      <w:lang w:val="es-ES" w:eastAsia="es-ES" w:bidi="hi-IN"/>
                    </w:rPr>
                  </w:pPr>
                  <w:r w:rsidRPr="00020B08">
                    <w:rPr>
                      <w:rFonts w:asciiTheme="minorHAnsi" w:hAnsiTheme="minorHAnsi" w:cstheme="minorHAnsi"/>
                      <w:kern w:val="1"/>
                      <w:sz w:val="20"/>
                      <w:szCs w:val="20"/>
                      <w:lang w:val="es-ES" w:eastAsia="es-ES" w:bidi="hi-IN"/>
                    </w:rPr>
                    <w:t>Santa Rosa</w:t>
                  </w:r>
                </w:p>
              </w:tc>
            </w:tr>
          </w:tbl>
          <w:p w14:paraId="7CF75526" w14:textId="77777777" w:rsidR="00020B08" w:rsidRPr="00020B08" w:rsidRDefault="00020B08" w:rsidP="00EC018F">
            <w:pPr>
              <w:rPr>
                <w:rFonts w:asciiTheme="minorHAnsi" w:hAnsiTheme="minorHAnsi" w:cstheme="minorHAnsi"/>
                <w:color w:val="000000"/>
                <w:sz w:val="20"/>
                <w:szCs w:val="20"/>
              </w:rPr>
            </w:pPr>
          </w:p>
        </w:tc>
      </w:tr>
      <w:tr w:rsidR="00020B08" w:rsidRPr="00020B08" w14:paraId="22AC9044" w14:textId="77777777" w:rsidTr="00020B08">
        <w:tc>
          <w:tcPr>
            <w:tcW w:w="1560" w:type="dxa"/>
            <w:tcBorders>
              <w:top w:val="single" w:sz="4" w:space="0" w:color="000001"/>
              <w:left w:val="single" w:sz="4" w:space="0" w:color="000001"/>
              <w:bottom w:val="single" w:sz="4" w:space="0" w:color="000001"/>
              <w:right w:val="single" w:sz="4" w:space="0" w:color="000001"/>
            </w:tcBorders>
          </w:tcPr>
          <w:p w14:paraId="6A3D2891" w14:textId="77777777" w:rsidR="00020B08" w:rsidRPr="00020B08" w:rsidRDefault="00020B08" w:rsidP="00020B08">
            <w:pPr>
              <w:spacing w:after="0"/>
              <w:rPr>
                <w:rFonts w:asciiTheme="minorHAnsi" w:hAnsiTheme="minorHAnsi" w:cstheme="minorHAnsi"/>
                <w:b/>
                <w:bCs/>
                <w:sz w:val="20"/>
                <w:szCs w:val="20"/>
              </w:rPr>
            </w:pPr>
            <w:r w:rsidRPr="00020B08">
              <w:rPr>
                <w:rFonts w:asciiTheme="minorHAnsi" w:hAnsiTheme="minorHAnsi" w:cstheme="minorHAnsi"/>
                <w:b/>
                <w:bCs/>
                <w:kern w:val="1"/>
                <w:sz w:val="20"/>
                <w:szCs w:val="20"/>
                <w:lang w:bidi="hi-IN"/>
              </w:rPr>
              <w:t xml:space="preserve">Condiciones </w:t>
            </w:r>
            <w:r w:rsidRPr="00020B08">
              <w:rPr>
                <w:rFonts w:asciiTheme="minorHAnsi" w:hAnsiTheme="minorHAnsi" w:cstheme="minorHAnsi"/>
                <w:b/>
                <w:bCs/>
                <w:kern w:val="1"/>
                <w:sz w:val="20"/>
                <w:szCs w:val="20"/>
                <w:lang w:bidi="hi-IN"/>
              </w:rPr>
              <w:lastRenderedPageBreak/>
              <w:t>especiales</w:t>
            </w:r>
          </w:p>
        </w:tc>
        <w:tc>
          <w:tcPr>
            <w:tcW w:w="8364" w:type="dxa"/>
            <w:tcBorders>
              <w:top w:val="single" w:sz="4" w:space="0" w:color="000001"/>
              <w:left w:val="single" w:sz="4" w:space="0" w:color="000001"/>
              <w:bottom w:val="single" w:sz="4" w:space="0" w:color="000001"/>
              <w:right w:val="single" w:sz="4" w:space="0" w:color="000001"/>
            </w:tcBorders>
            <w:shd w:val="clear" w:color="auto" w:fill="auto"/>
          </w:tcPr>
          <w:p w14:paraId="6FC58506" w14:textId="3115489E" w:rsidR="00020B08" w:rsidRPr="00020B08" w:rsidRDefault="00020B08" w:rsidP="00020B08">
            <w:pPr>
              <w:widowControl w:val="0"/>
              <w:spacing w:after="0"/>
              <w:textAlignment w:val="baseline"/>
              <w:rPr>
                <w:rFonts w:asciiTheme="minorHAnsi" w:hAnsiTheme="minorHAnsi" w:cstheme="minorHAnsi"/>
                <w:kern w:val="1"/>
                <w:sz w:val="20"/>
                <w:szCs w:val="20"/>
                <w:lang w:bidi="hi-IN"/>
              </w:rPr>
            </w:pPr>
            <w:r w:rsidRPr="00020B08">
              <w:rPr>
                <w:rFonts w:asciiTheme="minorHAnsi" w:hAnsiTheme="minorHAnsi" w:cstheme="minorHAnsi"/>
                <w:kern w:val="1"/>
                <w:sz w:val="20"/>
                <w:szCs w:val="20"/>
                <w:lang w:bidi="hi-IN"/>
              </w:rPr>
              <w:lastRenderedPageBreak/>
              <w:t xml:space="preserve">La entrega de las pruebas será en los Almacenes respectivos de hospitales mencionados </w:t>
            </w:r>
            <w:r w:rsidRPr="00020B08">
              <w:rPr>
                <w:rFonts w:asciiTheme="minorHAnsi" w:hAnsiTheme="minorHAnsi" w:cstheme="minorHAnsi"/>
                <w:kern w:val="1"/>
                <w:sz w:val="20"/>
                <w:szCs w:val="20"/>
                <w:lang w:bidi="hi-IN"/>
              </w:rPr>
              <w:lastRenderedPageBreak/>
              <w:t>anteriormente</w:t>
            </w:r>
          </w:p>
        </w:tc>
      </w:tr>
    </w:tbl>
    <w:p w14:paraId="76EFB772" w14:textId="655D8AFF" w:rsidR="00020B08" w:rsidRPr="00020B08" w:rsidRDefault="00020B08" w:rsidP="00F235F0">
      <w:pPr>
        <w:tabs>
          <w:tab w:val="left" w:pos="5383"/>
        </w:tabs>
        <w:spacing w:line="360" w:lineRule="auto"/>
        <w:rPr>
          <w:rFonts w:asciiTheme="minorHAnsi" w:hAnsiTheme="minorHAnsi" w:cstheme="minorHAnsi"/>
          <w:sz w:val="20"/>
          <w:szCs w:val="20"/>
        </w:rPr>
      </w:pPr>
    </w:p>
    <w:p w14:paraId="2D50B921" w14:textId="39142B33" w:rsidR="00020B08" w:rsidRPr="00020B08" w:rsidRDefault="00020B08" w:rsidP="00020B08">
      <w:pPr>
        <w:pStyle w:val="Textoindependiente"/>
        <w:jc w:val="center"/>
        <w:rPr>
          <w:rFonts w:asciiTheme="minorHAnsi" w:hAnsiTheme="minorHAnsi" w:cstheme="minorHAnsi"/>
          <w:b/>
          <w:spacing w:val="-3"/>
          <w:sz w:val="20"/>
          <w:lang w:val="es-ES_tradnl" w:eastAsia="es-SV"/>
        </w:rPr>
      </w:pPr>
      <w:r w:rsidRPr="00020B08">
        <w:rPr>
          <w:rFonts w:asciiTheme="minorHAnsi" w:hAnsiTheme="minorHAnsi" w:cstheme="minorHAnsi"/>
          <w:b/>
          <w:spacing w:val="-3"/>
          <w:sz w:val="20"/>
          <w:lang w:val="es-ES_tradnl" w:eastAsia="es-SV"/>
        </w:rPr>
        <w:t>ANEXO B CUADRO DE DISTRIBUCIÓN DE REACTIVOS PARA EQUIPO AUTOMATIZADO</w:t>
      </w:r>
    </w:p>
    <w:tbl>
      <w:tblPr>
        <w:tblW w:w="10809" w:type="dxa"/>
        <w:tblInd w:w="-1109" w:type="dxa"/>
        <w:tblLayout w:type="fixed"/>
        <w:tblCellMar>
          <w:left w:w="70" w:type="dxa"/>
          <w:right w:w="70" w:type="dxa"/>
        </w:tblCellMar>
        <w:tblLook w:val="04A0" w:firstRow="1" w:lastRow="0" w:firstColumn="1" w:lastColumn="0" w:noHBand="0" w:noVBand="1"/>
      </w:tblPr>
      <w:tblGrid>
        <w:gridCol w:w="421"/>
        <w:gridCol w:w="966"/>
        <w:gridCol w:w="952"/>
        <w:gridCol w:w="3943"/>
        <w:gridCol w:w="507"/>
        <w:gridCol w:w="856"/>
        <w:gridCol w:w="851"/>
        <w:gridCol w:w="992"/>
        <w:gridCol w:w="612"/>
        <w:gridCol w:w="709"/>
      </w:tblGrid>
      <w:tr w:rsidR="00020B08" w:rsidRPr="00020B08" w14:paraId="67967293" w14:textId="77777777" w:rsidTr="00020B08">
        <w:trPr>
          <w:trHeight w:val="255"/>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90DA2C"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 xml:space="preserve">No. </w:t>
            </w:r>
          </w:p>
        </w:tc>
        <w:tc>
          <w:tcPr>
            <w:tcW w:w="9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0E822F"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 xml:space="preserve">CODIGO MINSAL </w:t>
            </w:r>
          </w:p>
        </w:tc>
        <w:tc>
          <w:tcPr>
            <w:tcW w:w="9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A50165"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CODIGO ONU</w:t>
            </w:r>
          </w:p>
        </w:tc>
        <w:tc>
          <w:tcPr>
            <w:tcW w:w="394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333BA2"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DESCRIPCION COMPLETA DEL SUMINISTRO</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839BAE"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U/M</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F83647"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CANTIDAD</w:t>
            </w:r>
          </w:p>
        </w:tc>
        <w:tc>
          <w:tcPr>
            <w:tcW w:w="3164"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20473A5B"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DISTRIBUCION POR HOSPITALES</w:t>
            </w:r>
          </w:p>
        </w:tc>
      </w:tr>
      <w:tr w:rsidR="00020B08" w:rsidRPr="00020B08" w14:paraId="234E7209" w14:textId="77777777" w:rsidTr="00020B08">
        <w:trPr>
          <w:trHeight w:val="255"/>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11B6501D" w14:textId="77777777" w:rsidR="00020B08" w:rsidRPr="00463DB1" w:rsidRDefault="00020B08" w:rsidP="00EC018F">
            <w:pPr>
              <w:rPr>
                <w:rFonts w:asciiTheme="minorHAnsi" w:hAnsiTheme="minorHAnsi" w:cstheme="minorHAnsi"/>
                <w:sz w:val="18"/>
                <w:szCs w:val="18"/>
                <w:lang w:eastAsia="es-SV"/>
              </w:rPr>
            </w:pPr>
          </w:p>
        </w:tc>
        <w:tc>
          <w:tcPr>
            <w:tcW w:w="966" w:type="dxa"/>
            <w:vMerge/>
            <w:tcBorders>
              <w:top w:val="single" w:sz="4" w:space="0" w:color="000000"/>
              <w:left w:val="single" w:sz="4" w:space="0" w:color="000000"/>
              <w:bottom w:val="single" w:sz="4" w:space="0" w:color="000000"/>
              <w:right w:val="single" w:sz="4" w:space="0" w:color="000000"/>
            </w:tcBorders>
            <w:vAlign w:val="center"/>
            <w:hideMark/>
          </w:tcPr>
          <w:p w14:paraId="1A2C32CB" w14:textId="77777777" w:rsidR="00020B08" w:rsidRPr="00463DB1" w:rsidRDefault="00020B08" w:rsidP="00EC018F">
            <w:pPr>
              <w:rPr>
                <w:rFonts w:asciiTheme="minorHAnsi" w:hAnsiTheme="minorHAnsi" w:cstheme="minorHAnsi"/>
                <w:sz w:val="18"/>
                <w:szCs w:val="18"/>
                <w:lang w:eastAsia="es-SV"/>
              </w:rPr>
            </w:pPr>
          </w:p>
        </w:tc>
        <w:tc>
          <w:tcPr>
            <w:tcW w:w="952" w:type="dxa"/>
            <w:vMerge/>
            <w:tcBorders>
              <w:top w:val="single" w:sz="4" w:space="0" w:color="000000"/>
              <w:left w:val="single" w:sz="4" w:space="0" w:color="000000"/>
              <w:bottom w:val="single" w:sz="4" w:space="0" w:color="000000"/>
              <w:right w:val="single" w:sz="4" w:space="0" w:color="000000"/>
            </w:tcBorders>
            <w:vAlign w:val="center"/>
            <w:hideMark/>
          </w:tcPr>
          <w:p w14:paraId="2CA54973" w14:textId="77777777" w:rsidR="00020B08" w:rsidRPr="00463DB1" w:rsidRDefault="00020B08" w:rsidP="00EC018F">
            <w:pPr>
              <w:rPr>
                <w:rFonts w:asciiTheme="minorHAnsi" w:hAnsiTheme="minorHAnsi" w:cstheme="minorHAnsi"/>
                <w:sz w:val="18"/>
                <w:szCs w:val="18"/>
                <w:lang w:eastAsia="es-SV"/>
              </w:rPr>
            </w:pPr>
          </w:p>
        </w:tc>
        <w:tc>
          <w:tcPr>
            <w:tcW w:w="3943" w:type="dxa"/>
            <w:vMerge/>
            <w:tcBorders>
              <w:top w:val="single" w:sz="4" w:space="0" w:color="000000"/>
              <w:left w:val="single" w:sz="4" w:space="0" w:color="000000"/>
              <w:bottom w:val="single" w:sz="4" w:space="0" w:color="000000"/>
              <w:right w:val="single" w:sz="4" w:space="0" w:color="000000"/>
            </w:tcBorders>
            <w:vAlign w:val="center"/>
            <w:hideMark/>
          </w:tcPr>
          <w:p w14:paraId="5BFF80FD" w14:textId="77777777" w:rsidR="00020B08" w:rsidRPr="00463DB1" w:rsidRDefault="00020B08" w:rsidP="00EC018F">
            <w:pPr>
              <w:rPr>
                <w:rFonts w:asciiTheme="minorHAnsi" w:hAnsiTheme="minorHAnsi" w:cstheme="minorHAnsi"/>
                <w:sz w:val="18"/>
                <w:szCs w:val="18"/>
                <w:lang w:eastAsia="es-SV"/>
              </w:rPr>
            </w:pPr>
          </w:p>
        </w:tc>
        <w:tc>
          <w:tcPr>
            <w:tcW w:w="507" w:type="dxa"/>
            <w:vMerge/>
            <w:tcBorders>
              <w:top w:val="single" w:sz="4" w:space="0" w:color="000000"/>
              <w:left w:val="single" w:sz="4" w:space="0" w:color="000000"/>
              <w:bottom w:val="single" w:sz="4" w:space="0" w:color="000000"/>
              <w:right w:val="single" w:sz="4" w:space="0" w:color="000000"/>
            </w:tcBorders>
            <w:vAlign w:val="center"/>
            <w:hideMark/>
          </w:tcPr>
          <w:p w14:paraId="74045D4C" w14:textId="77777777" w:rsidR="00020B08" w:rsidRPr="00463DB1" w:rsidRDefault="00020B08" w:rsidP="00EC018F">
            <w:pPr>
              <w:rPr>
                <w:rFonts w:asciiTheme="minorHAnsi" w:hAnsiTheme="minorHAnsi" w:cstheme="minorHAnsi"/>
                <w:sz w:val="18"/>
                <w:szCs w:val="18"/>
                <w:lang w:eastAsia="es-SV"/>
              </w:rPr>
            </w:pP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667C2252" w14:textId="77777777" w:rsidR="00020B08" w:rsidRPr="00463DB1" w:rsidRDefault="00020B08" w:rsidP="00EC018F">
            <w:pPr>
              <w:rPr>
                <w:rFonts w:asciiTheme="minorHAnsi" w:hAnsiTheme="minorHAnsi" w:cstheme="minorHAnsi"/>
                <w:sz w:val="18"/>
                <w:szCs w:val="18"/>
                <w:lang w:eastAsia="es-SV"/>
              </w:rPr>
            </w:pPr>
          </w:p>
        </w:tc>
        <w:tc>
          <w:tcPr>
            <w:tcW w:w="851" w:type="dxa"/>
            <w:tcBorders>
              <w:top w:val="nil"/>
              <w:left w:val="nil"/>
              <w:bottom w:val="single" w:sz="4" w:space="0" w:color="000000"/>
              <w:right w:val="single" w:sz="4" w:space="0" w:color="000000"/>
            </w:tcBorders>
            <w:shd w:val="clear" w:color="auto" w:fill="auto"/>
            <w:noWrap/>
            <w:vAlign w:val="center"/>
            <w:hideMark/>
          </w:tcPr>
          <w:p w14:paraId="433D8B6A"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Ahuachapán</w:t>
            </w:r>
          </w:p>
        </w:tc>
        <w:tc>
          <w:tcPr>
            <w:tcW w:w="992" w:type="dxa"/>
            <w:tcBorders>
              <w:top w:val="nil"/>
              <w:left w:val="nil"/>
              <w:bottom w:val="single" w:sz="4" w:space="0" w:color="000000"/>
              <w:right w:val="single" w:sz="4" w:space="0" w:color="000000"/>
            </w:tcBorders>
            <w:shd w:val="clear" w:color="auto" w:fill="auto"/>
            <w:noWrap/>
            <w:vAlign w:val="center"/>
            <w:hideMark/>
          </w:tcPr>
          <w:p w14:paraId="2B1A435E"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Sensuntepeque</w:t>
            </w:r>
          </w:p>
        </w:tc>
        <w:tc>
          <w:tcPr>
            <w:tcW w:w="612" w:type="dxa"/>
            <w:tcBorders>
              <w:top w:val="nil"/>
              <w:left w:val="nil"/>
              <w:bottom w:val="single" w:sz="4" w:space="0" w:color="000000"/>
              <w:right w:val="single" w:sz="4" w:space="0" w:color="000000"/>
            </w:tcBorders>
            <w:shd w:val="clear" w:color="auto" w:fill="auto"/>
            <w:noWrap/>
            <w:vAlign w:val="center"/>
            <w:hideMark/>
          </w:tcPr>
          <w:p w14:paraId="2997292B" w14:textId="77777777" w:rsidR="00020B08" w:rsidRPr="00463DB1" w:rsidRDefault="00020B08" w:rsidP="00020B08">
            <w:pPr>
              <w:ind w:right="-66"/>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Gotera</w:t>
            </w:r>
          </w:p>
        </w:tc>
        <w:tc>
          <w:tcPr>
            <w:tcW w:w="709" w:type="dxa"/>
            <w:tcBorders>
              <w:top w:val="nil"/>
              <w:left w:val="nil"/>
              <w:bottom w:val="single" w:sz="4" w:space="0" w:color="000000"/>
              <w:right w:val="single" w:sz="4" w:space="0" w:color="000000"/>
            </w:tcBorders>
            <w:shd w:val="clear" w:color="auto" w:fill="auto"/>
            <w:noWrap/>
            <w:vAlign w:val="center"/>
            <w:hideMark/>
          </w:tcPr>
          <w:p w14:paraId="27131D0E"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Santa Rosa</w:t>
            </w:r>
          </w:p>
        </w:tc>
      </w:tr>
      <w:tr w:rsidR="00020B08" w:rsidRPr="00020B08" w14:paraId="3BD195BA" w14:textId="77777777" w:rsidTr="00020B08">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137995D8" w14:textId="77777777" w:rsidR="00020B08" w:rsidRPr="00463DB1" w:rsidRDefault="00020B08" w:rsidP="00EC018F">
            <w:pPr>
              <w:jc w:val="right"/>
              <w:rPr>
                <w:rFonts w:asciiTheme="minorHAnsi" w:hAnsiTheme="minorHAnsi" w:cstheme="minorHAnsi"/>
                <w:sz w:val="18"/>
                <w:szCs w:val="18"/>
                <w:lang w:eastAsia="es-SV"/>
              </w:rPr>
            </w:pPr>
            <w:r w:rsidRPr="00463DB1">
              <w:rPr>
                <w:rFonts w:asciiTheme="minorHAnsi" w:hAnsiTheme="minorHAnsi" w:cstheme="minorHAnsi"/>
                <w:sz w:val="18"/>
                <w:szCs w:val="18"/>
                <w:lang w:eastAsia="es-SV"/>
              </w:rPr>
              <w:t>1</w:t>
            </w:r>
          </w:p>
        </w:tc>
        <w:tc>
          <w:tcPr>
            <w:tcW w:w="966" w:type="dxa"/>
            <w:tcBorders>
              <w:top w:val="nil"/>
              <w:left w:val="nil"/>
              <w:bottom w:val="single" w:sz="4" w:space="0" w:color="000000"/>
              <w:right w:val="single" w:sz="4" w:space="0" w:color="000000"/>
            </w:tcBorders>
            <w:shd w:val="clear" w:color="FFFFFF" w:fill="FFFFCC"/>
            <w:noWrap/>
            <w:vAlign w:val="center"/>
            <w:hideMark/>
          </w:tcPr>
          <w:p w14:paraId="3A763964"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30106548</w:t>
            </w:r>
          </w:p>
        </w:tc>
        <w:tc>
          <w:tcPr>
            <w:tcW w:w="952" w:type="dxa"/>
            <w:tcBorders>
              <w:top w:val="nil"/>
              <w:left w:val="nil"/>
              <w:bottom w:val="single" w:sz="4" w:space="0" w:color="000000"/>
              <w:right w:val="single" w:sz="4" w:space="0" w:color="000000"/>
            </w:tcBorders>
            <w:shd w:val="clear" w:color="FFFFFF" w:fill="FFFFCC"/>
            <w:vAlign w:val="center"/>
            <w:hideMark/>
          </w:tcPr>
          <w:p w14:paraId="64847476"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41116004</w:t>
            </w:r>
          </w:p>
        </w:tc>
        <w:tc>
          <w:tcPr>
            <w:tcW w:w="3943" w:type="dxa"/>
            <w:tcBorders>
              <w:top w:val="nil"/>
              <w:left w:val="nil"/>
              <w:bottom w:val="single" w:sz="4" w:space="0" w:color="000000"/>
              <w:right w:val="single" w:sz="4" w:space="0" w:color="000000"/>
            </w:tcBorders>
            <w:shd w:val="clear" w:color="FFFFFF" w:fill="FFFFCC"/>
            <w:vAlign w:val="center"/>
            <w:hideMark/>
          </w:tcPr>
          <w:p w14:paraId="4874C97A" w14:textId="77777777" w:rsidR="00020B08" w:rsidRPr="00463DB1" w:rsidRDefault="00020B08" w:rsidP="00EC018F">
            <w:pPr>
              <w:jc w:val="both"/>
              <w:rPr>
                <w:rFonts w:asciiTheme="minorHAnsi" w:hAnsiTheme="minorHAnsi" w:cstheme="minorHAnsi"/>
                <w:sz w:val="18"/>
                <w:szCs w:val="18"/>
                <w:lang w:eastAsia="es-SV"/>
              </w:rPr>
            </w:pPr>
            <w:r w:rsidRPr="00463DB1">
              <w:rPr>
                <w:rFonts w:asciiTheme="minorHAnsi" w:hAnsiTheme="minorHAnsi" w:cstheme="minorHAnsi"/>
                <w:sz w:val="18"/>
                <w:szCs w:val="18"/>
                <w:lang w:eastAsia="es-SV"/>
              </w:rPr>
              <w:t>PRUEBA PARA LA DETERMINACION DE GLUCOSA, METODO AUTOMATIZADO.</w:t>
            </w:r>
          </w:p>
        </w:tc>
        <w:tc>
          <w:tcPr>
            <w:tcW w:w="507" w:type="dxa"/>
            <w:tcBorders>
              <w:top w:val="nil"/>
              <w:left w:val="nil"/>
              <w:bottom w:val="single" w:sz="4" w:space="0" w:color="000000"/>
              <w:right w:val="single" w:sz="4" w:space="0" w:color="000000"/>
            </w:tcBorders>
            <w:shd w:val="clear" w:color="FFFFFF" w:fill="FFFFCC"/>
            <w:noWrap/>
            <w:vAlign w:val="center"/>
            <w:hideMark/>
          </w:tcPr>
          <w:p w14:paraId="43623BC4"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C/U</w:t>
            </w:r>
          </w:p>
        </w:tc>
        <w:tc>
          <w:tcPr>
            <w:tcW w:w="856" w:type="dxa"/>
            <w:tcBorders>
              <w:top w:val="nil"/>
              <w:left w:val="nil"/>
              <w:bottom w:val="single" w:sz="4" w:space="0" w:color="000000"/>
              <w:right w:val="single" w:sz="4" w:space="0" w:color="000000"/>
            </w:tcBorders>
            <w:shd w:val="clear" w:color="FFFFFF" w:fill="FFFFCC"/>
            <w:noWrap/>
            <w:vAlign w:val="center"/>
            <w:hideMark/>
          </w:tcPr>
          <w:p w14:paraId="2A9B9E01"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2300</w:t>
            </w:r>
          </w:p>
        </w:tc>
        <w:tc>
          <w:tcPr>
            <w:tcW w:w="851" w:type="dxa"/>
            <w:tcBorders>
              <w:top w:val="nil"/>
              <w:left w:val="nil"/>
              <w:bottom w:val="single" w:sz="4" w:space="0" w:color="000000"/>
              <w:right w:val="single" w:sz="4" w:space="0" w:color="000000"/>
            </w:tcBorders>
            <w:shd w:val="clear" w:color="auto" w:fill="auto"/>
            <w:noWrap/>
            <w:vAlign w:val="center"/>
            <w:hideMark/>
          </w:tcPr>
          <w:p w14:paraId="2F095100"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500</w:t>
            </w:r>
          </w:p>
        </w:tc>
        <w:tc>
          <w:tcPr>
            <w:tcW w:w="992" w:type="dxa"/>
            <w:tcBorders>
              <w:top w:val="nil"/>
              <w:left w:val="nil"/>
              <w:bottom w:val="single" w:sz="4" w:space="0" w:color="000000"/>
              <w:right w:val="single" w:sz="4" w:space="0" w:color="000000"/>
            </w:tcBorders>
            <w:shd w:val="clear" w:color="auto" w:fill="auto"/>
            <w:noWrap/>
            <w:vAlign w:val="center"/>
            <w:hideMark/>
          </w:tcPr>
          <w:p w14:paraId="13752F2A"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800</w:t>
            </w:r>
          </w:p>
        </w:tc>
        <w:tc>
          <w:tcPr>
            <w:tcW w:w="612" w:type="dxa"/>
            <w:tcBorders>
              <w:top w:val="nil"/>
              <w:left w:val="nil"/>
              <w:bottom w:val="single" w:sz="4" w:space="0" w:color="000000"/>
              <w:right w:val="single" w:sz="4" w:space="0" w:color="000000"/>
            </w:tcBorders>
            <w:shd w:val="clear" w:color="auto" w:fill="auto"/>
            <w:noWrap/>
            <w:vAlign w:val="center"/>
            <w:hideMark/>
          </w:tcPr>
          <w:p w14:paraId="119F20A6"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500</w:t>
            </w:r>
          </w:p>
        </w:tc>
        <w:tc>
          <w:tcPr>
            <w:tcW w:w="709" w:type="dxa"/>
            <w:tcBorders>
              <w:top w:val="nil"/>
              <w:left w:val="nil"/>
              <w:bottom w:val="single" w:sz="4" w:space="0" w:color="000000"/>
              <w:right w:val="single" w:sz="4" w:space="0" w:color="000000"/>
            </w:tcBorders>
            <w:shd w:val="clear" w:color="auto" w:fill="auto"/>
            <w:noWrap/>
            <w:vAlign w:val="center"/>
            <w:hideMark/>
          </w:tcPr>
          <w:p w14:paraId="20B4313C"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500</w:t>
            </w:r>
          </w:p>
        </w:tc>
      </w:tr>
      <w:tr w:rsidR="00020B08" w:rsidRPr="00020B08" w14:paraId="05895D5F" w14:textId="77777777" w:rsidTr="00020B0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7269CC9F" w14:textId="77777777" w:rsidR="00020B08" w:rsidRPr="00463DB1" w:rsidRDefault="00020B08" w:rsidP="00EC018F">
            <w:pPr>
              <w:jc w:val="right"/>
              <w:rPr>
                <w:rFonts w:asciiTheme="minorHAnsi" w:hAnsiTheme="minorHAnsi" w:cstheme="minorHAnsi"/>
                <w:sz w:val="18"/>
                <w:szCs w:val="18"/>
                <w:lang w:eastAsia="es-SV"/>
              </w:rPr>
            </w:pPr>
            <w:r w:rsidRPr="00463DB1">
              <w:rPr>
                <w:rFonts w:asciiTheme="minorHAnsi" w:hAnsiTheme="minorHAnsi" w:cstheme="minorHAnsi"/>
                <w:sz w:val="18"/>
                <w:szCs w:val="18"/>
                <w:lang w:eastAsia="es-SV"/>
              </w:rPr>
              <w:t>2</w:t>
            </w:r>
          </w:p>
        </w:tc>
        <w:tc>
          <w:tcPr>
            <w:tcW w:w="966" w:type="dxa"/>
            <w:tcBorders>
              <w:top w:val="nil"/>
              <w:left w:val="nil"/>
              <w:bottom w:val="single" w:sz="4" w:space="0" w:color="000000"/>
              <w:right w:val="single" w:sz="4" w:space="0" w:color="000000"/>
            </w:tcBorders>
            <w:shd w:val="clear" w:color="FFFFFF" w:fill="FFFFCC"/>
            <w:noWrap/>
            <w:vAlign w:val="center"/>
            <w:hideMark/>
          </w:tcPr>
          <w:p w14:paraId="5FDBD79C"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30106508</w:t>
            </w:r>
          </w:p>
        </w:tc>
        <w:tc>
          <w:tcPr>
            <w:tcW w:w="952" w:type="dxa"/>
            <w:tcBorders>
              <w:top w:val="nil"/>
              <w:left w:val="nil"/>
              <w:bottom w:val="single" w:sz="4" w:space="0" w:color="000000"/>
              <w:right w:val="single" w:sz="4" w:space="0" w:color="000000"/>
            </w:tcBorders>
            <w:shd w:val="clear" w:color="FFFFFF" w:fill="FFFFCC"/>
            <w:vAlign w:val="center"/>
            <w:hideMark/>
          </w:tcPr>
          <w:p w14:paraId="0FEB7296"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41116004</w:t>
            </w:r>
          </w:p>
        </w:tc>
        <w:tc>
          <w:tcPr>
            <w:tcW w:w="3943" w:type="dxa"/>
            <w:tcBorders>
              <w:top w:val="nil"/>
              <w:left w:val="nil"/>
              <w:bottom w:val="single" w:sz="4" w:space="0" w:color="000000"/>
              <w:right w:val="single" w:sz="4" w:space="0" w:color="000000"/>
            </w:tcBorders>
            <w:shd w:val="clear" w:color="FFFFFF" w:fill="FFFFCC"/>
            <w:vAlign w:val="center"/>
            <w:hideMark/>
          </w:tcPr>
          <w:p w14:paraId="5697A215" w14:textId="77777777" w:rsidR="00020B08" w:rsidRPr="00463DB1" w:rsidRDefault="00020B08" w:rsidP="00EC018F">
            <w:pPr>
              <w:jc w:val="both"/>
              <w:rPr>
                <w:rFonts w:asciiTheme="minorHAnsi" w:hAnsiTheme="minorHAnsi" w:cstheme="minorHAnsi"/>
                <w:sz w:val="18"/>
                <w:szCs w:val="18"/>
                <w:lang w:eastAsia="es-SV"/>
              </w:rPr>
            </w:pPr>
            <w:r w:rsidRPr="00463DB1">
              <w:rPr>
                <w:rFonts w:asciiTheme="minorHAnsi" w:hAnsiTheme="minorHAnsi" w:cstheme="minorHAnsi"/>
                <w:sz w:val="18"/>
                <w:szCs w:val="18"/>
                <w:lang w:eastAsia="es-SV"/>
              </w:rPr>
              <w:t>PRUEBA PARA LA DETERMINACION DE CREATININA, METODO AUTOMATIZADO.</w:t>
            </w:r>
          </w:p>
        </w:tc>
        <w:tc>
          <w:tcPr>
            <w:tcW w:w="507" w:type="dxa"/>
            <w:tcBorders>
              <w:top w:val="nil"/>
              <w:left w:val="nil"/>
              <w:bottom w:val="single" w:sz="4" w:space="0" w:color="000000"/>
              <w:right w:val="single" w:sz="4" w:space="0" w:color="000000"/>
            </w:tcBorders>
            <w:shd w:val="clear" w:color="FFFFFF" w:fill="FFFFCC"/>
            <w:noWrap/>
            <w:vAlign w:val="center"/>
            <w:hideMark/>
          </w:tcPr>
          <w:p w14:paraId="1231E54F"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C/U</w:t>
            </w:r>
          </w:p>
        </w:tc>
        <w:tc>
          <w:tcPr>
            <w:tcW w:w="856" w:type="dxa"/>
            <w:tcBorders>
              <w:top w:val="nil"/>
              <w:left w:val="nil"/>
              <w:bottom w:val="single" w:sz="4" w:space="0" w:color="000000"/>
              <w:right w:val="single" w:sz="4" w:space="0" w:color="000000"/>
            </w:tcBorders>
            <w:shd w:val="clear" w:color="FFFFFF" w:fill="FFFFCC"/>
            <w:noWrap/>
            <w:vAlign w:val="center"/>
            <w:hideMark/>
          </w:tcPr>
          <w:p w14:paraId="1F36CDD6"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2300</w:t>
            </w:r>
          </w:p>
        </w:tc>
        <w:tc>
          <w:tcPr>
            <w:tcW w:w="851" w:type="dxa"/>
            <w:tcBorders>
              <w:top w:val="nil"/>
              <w:left w:val="nil"/>
              <w:bottom w:val="single" w:sz="4" w:space="0" w:color="000000"/>
              <w:right w:val="single" w:sz="4" w:space="0" w:color="000000"/>
            </w:tcBorders>
            <w:shd w:val="clear" w:color="auto" w:fill="auto"/>
            <w:noWrap/>
            <w:vAlign w:val="center"/>
            <w:hideMark/>
          </w:tcPr>
          <w:p w14:paraId="14833ED2"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500</w:t>
            </w:r>
          </w:p>
        </w:tc>
        <w:tc>
          <w:tcPr>
            <w:tcW w:w="992" w:type="dxa"/>
            <w:tcBorders>
              <w:top w:val="nil"/>
              <w:left w:val="nil"/>
              <w:bottom w:val="single" w:sz="4" w:space="0" w:color="000000"/>
              <w:right w:val="single" w:sz="4" w:space="0" w:color="000000"/>
            </w:tcBorders>
            <w:shd w:val="clear" w:color="auto" w:fill="auto"/>
            <w:noWrap/>
            <w:vAlign w:val="center"/>
            <w:hideMark/>
          </w:tcPr>
          <w:p w14:paraId="0A0DBAFC"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800</w:t>
            </w:r>
          </w:p>
        </w:tc>
        <w:tc>
          <w:tcPr>
            <w:tcW w:w="612" w:type="dxa"/>
            <w:tcBorders>
              <w:top w:val="nil"/>
              <w:left w:val="nil"/>
              <w:bottom w:val="single" w:sz="4" w:space="0" w:color="000000"/>
              <w:right w:val="single" w:sz="4" w:space="0" w:color="000000"/>
            </w:tcBorders>
            <w:shd w:val="clear" w:color="auto" w:fill="auto"/>
            <w:noWrap/>
            <w:vAlign w:val="center"/>
            <w:hideMark/>
          </w:tcPr>
          <w:p w14:paraId="4BCB0DF8"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500</w:t>
            </w:r>
          </w:p>
        </w:tc>
        <w:tc>
          <w:tcPr>
            <w:tcW w:w="709" w:type="dxa"/>
            <w:tcBorders>
              <w:top w:val="nil"/>
              <w:left w:val="nil"/>
              <w:bottom w:val="single" w:sz="4" w:space="0" w:color="000000"/>
              <w:right w:val="single" w:sz="4" w:space="0" w:color="000000"/>
            </w:tcBorders>
            <w:shd w:val="clear" w:color="auto" w:fill="auto"/>
            <w:noWrap/>
            <w:vAlign w:val="center"/>
            <w:hideMark/>
          </w:tcPr>
          <w:p w14:paraId="47E3B451"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500</w:t>
            </w:r>
          </w:p>
        </w:tc>
      </w:tr>
      <w:tr w:rsidR="00020B08" w:rsidRPr="00020B08" w14:paraId="3EB60962" w14:textId="77777777" w:rsidTr="00020B0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01CFC61B" w14:textId="77777777" w:rsidR="00020B08" w:rsidRPr="00463DB1" w:rsidRDefault="00020B08" w:rsidP="00EC018F">
            <w:pPr>
              <w:jc w:val="right"/>
              <w:rPr>
                <w:rFonts w:asciiTheme="minorHAnsi" w:hAnsiTheme="minorHAnsi" w:cstheme="minorHAnsi"/>
                <w:sz w:val="18"/>
                <w:szCs w:val="18"/>
                <w:lang w:eastAsia="es-SV"/>
              </w:rPr>
            </w:pPr>
            <w:r w:rsidRPr="00463DB1">
              <w:rPr>
                <w:rFonts w:asciiTheme="minorHAnsi" w:hAnsiTheme="minorHAnsi" w:cstheme="minorHAnsi"/>
                <w:sz w:val="18"/>
                <w:szCs w:val="18"/>
                <w:lang w:eastAsia="es-SV"/>
              </w:rPr>
              <w:t>3</w:t>
            </w:r>
          </w:p>
        </w:tc>
        <w:tc>
          <w:tcPr>
            <w:tcW w:w="966" w:type="dxa"/>
            <w:tcBorders>
              <w:top w:val="nil"/>
              <w:left w:val="nil"/>
              <w:bottom w:val="single" w:sz="4" w:space="0" w:color="000000"/>
              <w:right w:val="single" w:sz="4" w:space="0" w:color="000000"/>
            </w:tcBorders>
            <w:shd w:val="clear" w:color="FFFFFF" w:fill="FFFFCC"/>
            <w:noWrap/>
            <w:vAlign w:val="center"/>
            <w:hideMark/>
          </w:tcPr>
          <w:p w14:paraId="1AEF9CF4"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30106346</w:t>
            </w:r>
          </w:p>
        </w:tc>
        <w:tc>
          <w:tcPr>
            <w:tcW w:w="952" w:type="dxa"/>
            <w:tcBorders>
              <w:top w:val="nil"/>
              <w:left w:val="nil"/>
              <w:bottom w:val="single" w:sz="4" w:space="0" w:color="000000"/>
              <w:right w:val="single" w:sz="4" w:space="0" w:color="000000"/>
            </w:tcBorders>
            <w:shd w:val="clear" w:color="FFFFFF" w:fill="FFFFCC"/>
            <w:vAlign w:val="center"/>
            <w:hideMark/>
          </w:tcPr>
          <w:p w14:paraId="7564F762"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41116004</w:t>
            </w:r>
          </w:p>
        </w:tc>
        <w:tc>
          <w:tcPr>
            <w:tcW w:w="3943" w:type="dxa"/>
            <w:tcBorders>
              <w:top w:val="nil"/>
              <w:left w:val="nil"/>
              <w:bottom w:val="single" w:sz="4" w:space="0" w:color="000000"/>
              <w:right w:val="single" w:sz="4" w:space="0" w:color="000000"/>
            </w:tcBorders>
            <w:shd w:val="clear" w:color="FFFFFF" w:fill="FFFFCC"/>
            <w:vAlign w:val="center"/>
            <w:hideMark/>
          </w:tcPr>
          <w:p w14:paraId="3D736B07" w14:textId="77777777" w:rsidR="00020B08" w:rsidRPr="00463DB1" w:rsidRDefault="00020B08" w:rsidP="00EC018F">
            <w:pPr>
              <w:jc w:val="both"/>
              <w:rPr>
                <w:rFonts w:asciiTheme="minorHAnsi" w:hAnsiTheme="minorHAnsi" w:cstheme="minorHAnsi"/>
                <w:sz w:val="18"/>
                <w:szCs w:val="18"/>
                <w:lang w:eastAsia="es-SV"/>
              </w:rPr>
            </w:pPr>
            <w:r w:rsidRPr="00463DB1">
              <w:rPr>
                <w:rFonts w:asciiTheme="minorHAnsi" w:hAnsiTheme="minorHAnsi" w:cstheme="minorHAnsi"/>
                <w:sz w:val="18"/>
                <w:szCs w:val="18"/>
                <w:lang w:eastAsia="es-SV"/>
              </w:rPr>
              <w:t>PRUEBA PARA LA DETERMINACION DE ACIDO URICO, METODO AUTOMATIZADO.</w:t>
            </w:r>
          </w:p>
        </w:tc>
        <w:tc>
          <w:tcPr>
            <w:tcW w:w="507" w:type="dxa"/>
            <w:tcBorders>
              <w:top w:val="nil"/>
              <w:left w:val="nil"/>
              <w:bottom w:val="single" w:sz="4" w:space="0" w:color="000000"/>
              <w:right w:val="single" w:sz="4" w:space="0" w:color="000000"/>
            </w:tcBorders>
            <w:shd w:val="clear" w:color="FFFFFF" w:fill="FFFFCC"/>
            <w:noWrap/>
            <w:vAlign w:val="center"/>
            <w:hideMark/>
          </w:tcPr>
          <w:p w14:paraId="0FDDD246"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C/U</w:t>
            </w:r>
          </w:p>
        </w:tc>
        <w:tc>
          <w:tcPr>
            <w:tcW w:w="856" w:type="dxa"/>
            <w:tcBorders>
              <w:top w:val="nil"/>
              <w:left w:val="nil"/>
              <w:bottom w:val="single" w:sz="4" w:space="0" w:color="000000"/>
              <w:right w:val="single" w:sz="4" w:space="0" w:color="000000"/>
            </w:tcBorders>
            <w:shd w:val="clear" w:color="FFFFFF" w:fill="FFFFCC"/>
            <w:noWrap/>
            <w:vAlign w:val="center"/>
            <w:hideMark/>
          </w:tcPr>
          <w:p w14:paraId="4BD87C07"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2300</w:t>
            </w:r>
          </w:p>
        </w:tc>
        <w:tc>
          <w:tcPr>
            <w:tcW w:w="851" w:type="dxa"/>
            <w:tcBorders>
              <w:top w:val="nil"/>
              <w:left w:val="nil"/>
              <w:bottom w:val="single" w:sz="4" w:space="0" w:color="000000"/>
              <w:right w:val="single" w:sz="4" w:space="0" w:color="000000"/>
            </w:tcBorders>
            <w:shd w:val="clear" w:color="auto" w:fill="auto"/>
            <w:noWrap/>
            <w:vAlign w:val="center"/>
            <w:hideMark/>
          </w:tcPr>
          <w:p w14:paraId="4B1B0603"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500</w:t>
            </w:r>
          </w:p>
        </w:tc>
        <w:tc>
          <w:tcPr>
            <w:tcW w:w="992" w:type="dxa"/>
            <w:tcBorders>
              <w:top w:val="nil"/>
              <w:left w:val="nil"/>
              <w:bottom w:val="single" w:sz="4" w:space="0" w:color="000000"/>
              <w:right w:val="single" w:sz="4" w:space="0" w:color="000000"/>
            </w:tcBorders>
            <w:shd w:val="clear" w:color="auto" w:fill="auto"/>
            <w:noWrap/>
            <w:vAlign w:val="center"/>
            <w:hideMark/>
          </w:tcPr>
          <w:p w14:paraId="66C28963"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800</w:t>
            </w:r>
          </w:p>
        </w:tc>
        <w:tc>
          <w:tcPr>
            <w:tcW w:w="612" w:type="dxa"/>
            <w:tcBorders>
              <w:top w:val="nil"/>
              <w:left w:val="nil"/>
              <w:bottom w:val="single" w:sz="4" w:space="0" w:color="000000"/>
              <w:right w:val="single" w:sz="4" w:space="0" w:color="000000"/>
            </w:tcBorders>
            <w:shd w:val="clear" w:color="auto" w:fill="auto"/>
            <w:noWrap/>
            <w:vAlign w:val="center"/>
            <w:hideMark/>
          </w:tcPr>
          <w:p w14:paraId="501D952C"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500</w:t>
            </w:r>
          </w:p>
        </w:tc>
        <w:tc>
          <w:tcPr>
            <w:tcW w:w="709" w:type="dxa"/>
            <w:tcBorders>
              <w:top w:val="nil"/>
              <w:left w:val="nil"/>
              <w:bottom w:val="single" w:sz="4" w:space="0" w:color="000000"/>
              <w:right w:val="single" w:sz="4" w:space="0" w:color="000000"/>
            </w:tcBorders>
            <w:shd w:val="clear" w:color="auto" w:fill="auto"/>
            <w:noWrap/>
            <w:vAlign w:val="center"/>
            <w:hideMark/>
          </w:tcPr>
          <w:p w14:paraId="19F09CA4"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500</w:t>
            </w:r>
          </w:p>
        </w:tc>
      </w:tr>
      <w:tr w:rsidR="00020B08" w:rsidRPr="00020B08" w14:paraId="5F4746FE" w14:textId="77777777" w:rsidTr="00020B0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892CB37" w14:textId="77777777" w:rsidR="00020B08" w:rsidRPr="00463DB1" w:rsidRDefault="00020B08" w:rsidP="00EC018F">
            <w:pPr>
              <w:jc w:val="right"/>
              <w:rPr>
                <w:rFonts w:asciiTheme="minorHAnsi" w:hAnsiTheme="minorHAnsi" w:cstheme="minorHAnsi"/>
                <w:sz w:val="18"/>
                <w:szCs w:val="18"/>
                <w:lang w:eastAsia="es-SV"/>
              </w:rPr>
            </w:pPr>
            <w:r w:rsidRPr="00463DB1">
              <w:rPr>
                <w:rFonts w:asciiTheme="minorHAnsi" w:hAnsiTheme="minorHAnsi" w:cstheme="minorHAnsi"/>
                <w:sz w:val="18"/>
                <w:szCs w:val="18"/>
                <w:lang w:eastAsia="es-SV"/>
              </w:rPr>
              <w:t>4</w:t>
            </w:r>
          </w:p>
        </w:tc>
        <w:tc>
          <w:tcPr>
            <w:tcW w:w="966" w:type="dxa"/>
            <w:tcBorders>
              <w:top w:val="nil"/>
              <w:left w:val="nil"/>
              <w:bottom w:val="single" w:sz="4" w:space="0" w:color="000000"/>
              <w:right w:val="single" w:sz="4" w:space="0" w:color="000000"/>
            </w:tcBorders>
            <w:shd w:val="clear" w:color="FFFFFF" w:fill="FFFFCC"/>
            <w:noWrap/>
            <w:vAlign w:val="center"/>
            <w:hideMark/>
          </w:tcPr>
          <w:p w14:paraId="628AFC48"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30106684</w:t>
            </w:r>
          </w:p>
        </w:tc>
        <w:tc>
          <w:tcPr>
            <w:tcW w:w="952" w:type="dxa"/>
            <w:tcBorders>
              <w:top w:val="nil"/>
              <w:left w:val="nil"/>
              <w:bottom w:val="single" w:sz="4" w:space="0" w:color="000000"/>
              <w:right w:val="single" w:sz="4" w:space="0" w:color="000000"/>
            </w:tcBorders>
            <w:shd w:val="clear" w:color="FFFFFF" w:fill="FFFFCC"/>
            <w:vAlign w:val="center"/>
            <w:hideMark/>
          </w:tcPr>
          <w:p w14:paraId="08FD474D"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41116004</w:t>
            </w:r>
          </w:p>
        </w:tc>
        <w:tc>
          <w:tcPr>
            <w:tcW w:w="3943" w:type="dxa"/>
            <w:tcBorders>
              <w:top w:val="nil"/>
              <w:left w:val="nil"/>
              <w:bottom w:val="single" w:sz="4" w:space="0" w:color="000000"/>
              <w:right w:val="single" w:sz="4" w:space="0" w:color="000000"/>
            </w:tcBorders>
            <w:shd w:val="clear" w:color="FFFFFF" w:fill="FFFFCC"/>
            <w:vAlign w:val="center"/>
            <w:hideMark/>
          </w:tcPr>
          <w:p w14:paraId="77A51316" w14:textId="77777777" w:rsidR="00020B08" w:rsidRPr="00463DB1" w:rsidRDefault="00020B08" w:rsidP="00EC018F">
            <w:pPr>
              <w:jc w:val="both"/>
              <w:rPr>
                <w:rFonts w:asciiTheme="minorHAnsi" w:hAnsiTheme="minorHAnsi" w:cstheme="minorHAnsi"/>
                <w:sz w:val="18"/>
                <w:szCs w:val="18"/>
                <w:lang w:eastAsia="es-SV"/>
              </w:rPr>
            </w:pPr>
            <w:r w:rsidRPr="00463DB1">
              <w:rPr>
                <w:rFonts w:asciiTheme="minorHAnsi" w:hAnsiTheme="minorHAnsi" w:cstheme="minorHAnsi"/>
                <w:sz w:val="18"/>
                <w:szCs w:val="18"/>
                <w:lang w:eastAsia="es-SV"/>
              </w:rPr>
              <w:t>PRUEBA PARA LA DETERMINACION DE UREA (NITROGENO UREICO), METODO AUTOMATIZADO.</w:t>
            </w:r>
          </w:p>
        </w:tc>
        <w:tc>
          <w:tcPr>
            <w:tcW w:w="507" w:type="dxa"/>
            <w:tcBorders>
              <w:top w:val="nil"/>
              <w:left w:val="nil"/>
              <w:bottom w:val="single" w:sz="4" w:space="0" w:color="000000"/>
              <w:right w:val="single" w:sz="4" w:space="0" w:color="000000"/>
            </w:tcBorders>
            <w:shd w:val="clear" w:color="FFFFFF" w:fill="FFFFCC"/>
            <w:noWrap/>
            <w:vAlign w:val="center"/>
            <w:hideMark/>
          </w:tcPr>
          <w:p w14:paraId="12DA2317"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C/U</w:t>
            </w:r>
          </w:p>
        </w:tc>
        <w:tc>
          <w:tcPr>
            <w:tcW w:w="856" w:type="dxa"/>
            <w:tcBorders>
              <w:top w:val="nil"/>
              <w:left w:val="nil"/>
              <w:bottom w:val="single" w:sz="4" w:space="0" w:color="000000"/>
              <w:right w:val="single" w:sz="4" w:space="0" w:color="000000"/>
            </w:tcBorders>
            <w:shd w:val="clear" w:color="FFFFFF" w:fill="FFFFCC"/>
            <w:noWrap/>
            <w:vAlign w:val="center"/>
            <w:hideMark/>
          </w:tcPr>
          <w:p w14:paraId="5580D2A4"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2300</w:t>
            </w:r>
          </w:p>
        </w:tc>
        <w:tc>
          <w:tcPr>
            <w:tcW w:w="851" w:type="dxa"/>
            <w:tcBorders>
              <w:top w:val="nil"/>
              <w:left w:val="nil"/>
              <w:bottom w:val="single" w:sz="4" w:space="0" w:color="000000"/>
              <w:right w:val="single" w:sz="4" w:space="0" w:color="000000"/>
            </w:tcBorders>
            <w:shd w:val="clear" w:color="auto" w:fill="auto"/>
            <w:noWrap/>
            <w:vAlign w:val="center"/>
            <w:hideMark/>
          </w:tcPr>
          <w:p w14:paraId="4A1DBAA4"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500</w:t>
            </w:r>
          </w:p>
        </w:tc>
        <w:tc>
          <w:tcPr>
            <w:tcW w:w="992" w:type="dxa"/>
            <w:tcBorders>
              <w:top w:val="nil"/>
              <w:left w:val="nil"/>
              <w:bottom w:val="single" w:sz="4" w:space="0" w:color="000000"/>
              <w:right w:val="single" w:sz="4" w:space="0" w:color="000000"/>
            </w:tcBorders>
            <w:shd w:val="clear" w:color="auto" w:fill="auto"/>
            <w:noWrap/>
            <w:vAlign w:val="center"/>
            <w:hideMark/>
          </w:tcPr>
          <w:p w14:paraId="718DEFFB"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800</w:t>
            </w:r>
          </w:p>
        </w:tc>
        <w:tc>
          <w:tcPr>
            <w:tcW w:w="612" w:type="dxa"/>
            <w:tcBorders>
              <w:top w:val="nil"/>
              <w:left w:val="nil"/>
              <w:bottom w:val="single" w:sz="4" w:space="0" w:color="000000"/>
              <w:right w:val="single" w:sz="4" w:space="0" w:color="000000"/>
            </w:tcBorders>
            <w:shd w:val="clear" w:color="auto" w:fill="auto"/>
            <w:noWrap/>
            <w:vAlign w:val="center"/>
            <w:hideMark/>
          </w:tcPr>
          <w:p w14:paraId="6D3C582E"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500</w:t>
            </w:r>
          </w:p>
        </w:tc>
        <w:tc>
          <w:tcPr>
            <w:tcW w:w="709" w:type="dxa"/>
            <w:tcBorders>
              <w:top w:val="nil"/>
              <w:left w:val="nil"/>
              <w:bottom w:val="single" w:sz="4" w:space="0" w:color="000000"/>
              <w:right w:val="single" w:sz="4" w:space="0" w:color="000000"/>
            </w:tcBorders>
            <w:shd w:val="clear" w:color="auto" w:fill="auto"/>
            <w:noWrap/>
            <w:vAlign w:val="center"/>
            <w:hideMark/>
          </w:tcPr>
          <w:p w14:paraId="3F0FE169"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500</w:t>
            </w:r>
          </w:p>
        </w:tc>
      </w:tr>
      <w:tr w:rsidR="00020B08" w:rsidRPr="00020B08" w14:paraId="42E5193A" w14:textId="77777777" w:rsidTr="00020B0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4C7B73E9" w14:textId="77777777" w:rsidR="00020B08" w:rsidRPr="00463DB1" w:rsidRDefault="00020B08" w:rsidP="00EC018F">
            <w:pPr>
              <w:jc w:val="right"/>
              <w:rPr>
                <w:rFonts w:asciiTheme="minorHAnsi" w:hAnsiTheme="minorHAnsi" w:cstheme="minorHAnsi"/>
                <w:sz w:val="18"/>
                <w:szCs w:val="18"/>
                <w:lang w:eastAsia="es-SV"/>
              </w:rPr>
            </w:pPr>
            <w:r w:rsidRPr="00463DB1">
              <w:rPr>
                <w:rFonts w:asciiTheme="minorHAnsi" w:hAnsiTheme="minorHAnsi" w:cstheme="minorHAnsi"/>
                <w:sz w:val="18"/>
                <w:szCs w:val="18"/>
                <w:lang w:eastAsia="es-SV"/>
              </w:rPr>
              <w:t>5</w:t>
            </w:r>
          </w:p>
        </w:tc>
        <w:tc>
          <w:tcPr>
            <w:tcW w:w="966" w:type="dxa"/>
            <w:tcBorders>
              <w:top w:val="nil"/>
              <w:left w:val="nil"/>
              <w:bottom w:val="single" w:sz="4" w:space="0" w:color="000000"/>
              <w:right w:val="single" w:sz="4" w:space="0" w:color="000000"/>
            </w:tcBorders>
            <w:shd w:val="clear" w:color="FFFFFF" w:fill="FFFFCC"/>
            <w:noWrap/>
            <w:vAlign w:val="center"/>
            <w:hideMark/>
          </w:tcPr>
          <w:p w14:paraId="371A923A"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30106452</w:t>
            </w:r>
          </w:p>
        </w:tc>
        <w:tc>
          <w:tcPr>
            <w:tcW w:w="952" w:type="dxa"/>
            <w:tcBorders>
              <w:top w:val="nil"/>
              <w:left w:val="nil"/>
              <w:bottom w:val="single" w:sz="4" w:space="0" w:color="000000"/>
              <w:right w:val="single" w:sz="4" w:space="0" w:color="000000"/>
            </w:tcBorders>
            <w:shd w:val="clear" w:color="FFFFFF" w:fill="FFFFCC"/>
            <w:vAlign w:val="center"/>
            <w:hideMark/>
          </w:tcPr>
          <w:p w14:paraId="11689A15"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41116004</w:t>
            </w:r>
          </w:p>
        </w:tc>
        <w:tc>
          <w:tcPr>
            <w:tcW w:w="3943" w:type="dxa"/>
            <w:tcBorders>
              <w:top w:val="nil"/>
              <w:left w:val="nil"/>
              <w:bottom w:val="single" w:sz="4" w:space="0" w:color="000000"/>
              <w:right w:val="single" w:sz="4" w:space="0" w:color="000000"/>
            </w:tcBorders>
            <w:shd w:val="clear" w:color="FFFFFF" w:fill="FFFFCC"/>
            <w:vAlign w:val="center"/>
            <w:hideMark/>
          </w:tcPr>
          <w:p w14:paraId="74EBD764" w14:textId="77777777" w:rsidR="00020B08" w:rsidRPr="00463DB1" w:rsidRDefault="00020B08" w:rsidP="00EC018F">
            <w:pPr>
              <w:jc w:val="both"/>
              <w:rPr>
                <w:rFonts w:asciiTheme="minorHAnsi" w:hAnsiTheme="minorHAnsi" w:cstheme="minorHAnsi"/>
                <w:sz w:val="18"/>
                <w:szCs w:val="18"/>
                <w:lang w:eastAsia="es-SV"/>
              </w:rPr>
            </w:pPr>
            <w:r w:rsidRPr="00463DB1">
              <w:rPr>
                <w:rFonts w:asciiTheme="minorHAnsi" w:hAnsiTheme="minorHAnsi" w:cstheme="minorHAnsi"/>
                <w:sz w:val="18"/>
                <w:szCs w:val="18"/>
                <w:lang w:eastAsia="es-SV"/>
              </w:rPr>
              <w:t>PRUEBA PARA LA DETERMINACION DE ASPARTATO AMINOTRANSFERASA (ASAT) O TRANSAMINASA GLUTAMICA OXALACETICA, METODO AUTOMATIZADO.</w:t>
            </w:r>
          </w:p>
        </w:tc>
        <w:tc>
          <w:tcPr>
            <w:tcW w:w="507" w:type="dxa"/>
            <w:tcBorders>
              <w:top w:val="nil"/>
              <w:left w:val="nil"/>
              <w:bottom w:val="single" w:sz="4" w:space="0" w:color="000000"/>
              <w:right w:val="single" w:sz="4" w:space="0" w:color="000000"/>
            </w:tcBorders>
            <w:shd w:val="clear" w:color="FFFFFF" w:fill="FFFFCC"/>
            <w:noWrap/>
            <w:vAlign w:val="center"/>
            <w:hideMark/>
          </w:tcPr>
          <w:p w14:paraId="16B30746"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C/U</w:t>
            </w:r>
          </w:p>
        </w:tc>
        <w:tc>
          <w:tcPr>
            <w:tcW w:w="856" w:type="dxa"/>
            <w:tcBorders>
              <w:top w:val="nil"/>
              <w:left w:val="nil"/>
              <w:bottom w:val="single" w:sz="4" w:space="0" w:color="000000"/>
              <w:right w:val="single" w:sz="4" w:space="0" w:color="000000"/>
            </w:tcBorders>
            <w:shd w:val="clear" w:color="FFFFFF" w:fill="FFFFCC"/>
            <w:noWrap/>
            <w:vAlign w:val="center"/>
            <w:hideMark/>
          </w:tcPr>
          <w:p w14:paraId="6D2ACA4A"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4000</w:t>
            </w:r>
          </w:p>
        </w:tc>
        <w:tc>
          <w:tcPr>
            <w:tcW w:w="851" w:type="dxa"/>
            <w:tcBorders>
              <w:top w:val="nil"/>
              <w:left w:val="nil"/>
              <w:bottom w:val="single" w:sz="4" w:space="0" w:color="000000"/>
              <w:right w:val="single" w:sz="4" w:space="0" w:color="000000"/>
            </w:tcBorders>
            <w:shd w:val="clear" w:color="auto" w:fill="auto"/>
            <w:noWrap/>
            <w:vAlign w:val="center"/>
            <w:hideMark/>
          </w:tcPr>
          <w:p w14:paraId="1D9F6C20"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992" w:type="dxa"/>
            <w:tcBorders>
              <w:top w:val="nil"/>
              <w:left w:val="nil"/>
              <w:bottom w:val="single" w:sz="4" w:space="0" w:color="000000"/>
              <w:right w:val="single" w:sz="4" w:space="0" w:color="000000"/>
            </w:tcBorders>
            <w:shd w:val="clear" w:color="auto" w:fill="auto"/>
            <w:noWrap/>
            <w:vAlign w:val="center"/>
            <w:hideMark/>
          </w:tcPr>
          <w:p w14:paraId="0803C931"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612" w:type="dxa"/>
            <w:tcBorders>
              <w:top w:val="nil"/>
              <w:left w:val="nil"/>
              <w:bottom w:val="single" w:sz="4" w:space="0" w:color="000000"/>
              <w:right w:val="single" w:sz="4" w:space="0" w:color="000000"/>
            </w:tcBorders>
            <w:shd w:val="clear" w:color="auto" w:fill="auto"/>
            <w:noWrap/>
            <w:vAlign w:val="center"/>
            <w:hideMark/>
          </w:tcPr>
          <w:p w14:paraId="144A0DCF"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709" w:type="dxa"/>
            <w:tcBorders>
              <w:top w:val="nil"/>
              <w:left w:val="nil"/>
              <w:bottom w:val="single" w:sz="4" w:space="0" w:color="000000"/>
              <w:right w:val="single" w:sz="4" w:space="0" w:color="000000"/>
            </w:tcBorders>
            <w:shd w:val="clear" w:color="auto" w:fill="auto"/>
            <w:noWrap/>
            <w:vAlign w:val="center"/>
            <w:hideMark/>
          </w:tcPr>
          <w:p w14:paraId="780069BB"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r>
      <w:tr w:rsidR="00020B08" w:rsidRPr="00020B08" w14:paraId="62A67A81" w14:textId="77777777" w:rsidTr="00020B0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A05AE4B" w14:textId="77777777" w:rsidR="00020B08" w:rsidRPr="00463DB1" w:rsidRDefault="00020B08" w:rsidP="00EC018F">
            <w:pPr>
              <w:jc w:val="right"/>
              <w:rPr>
                <w:rFonts w:asciiTheme="minorHAnsi" w:hAnsiTheme="minorHAnsi" w:cstheme="minorHAnsi"/>
                <w:sz w:val="18"/>
                <w:szCs w:val="18"/>
                <w:lang w:eastAsia="es-SV"/>
              </w:rPr>
            </w:pPr>
            <w:r w:rsidRPr="00463DB1">
              <w:rPr>
                <w:rFonts w:asciiTheme="minorHAnsi" w:hAnsiTheme="minorHAnsi" w:cstheme="minorHAnsi"/>
                <w:sz w:val="18"/>
                <w:szCs w:val="18"/>
                <w:lang w:eastAsia="es-SV"/>
              </w:rPr>
              <w:t>6</w:t>
            </w:r>
          </w:p>
        </w:tc>
        <w:tc>
          <w:tcPr>
            <w:tcW w:w="966" w:type="dxa"/>
            <w:tcBorders>
              <w:top w:val="nil"/>
              <w:left w:val="nil"/>
              <w:bottom w:val="single" w:sz="4" w:space="0" w:color="000000"/>
              <w:right w:val="single" w:sz="4" w:space="0" w:color="000000"/>
            </w:tcBorders>
            <w:shd w:val="clear" w:color="FFFFFF" w:fill="FFFFCC"/>
            <w:noWrap/>
            <w:vAlign w:val="center"/>
            <w:hideMark/>
          </w:tcPr>
          <w:p w14:paraId="76FC667C"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30106354</w:t>
            </w:r>
          </w:p>
        </w:tc>
        <w:tc>
          <w:tcPr>
            <w:tcW w:w="952" w:type="dxa"/>
            <w:tcBorders>
              <w:top w:val="nil"/>
              <w:left w:val="nil"/>
              <w:bottom w:val="single" w:sz="4" w:space="0" w:color="000000"/>
              <w:right w:val="single" w:sz="4" w:space="0" w:color="000000"/>
            </w:tcBorders>
            <w:shd w:val="clear" w:color="FFFFFF" w:fill="FFFFCC"/>
            <w:vAlign w:val="center"/>
            <w:hideMark/>
          </w:tcPr>
          <w:p w14:paraId="4BF48AD2"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41116004</w:t>
            </w:r>
          </w:p>
        </w:tc>
        <w:tc>
          <w:tcPr>
            <w:tcW w:w="3943" w:type="dxa"/>
            <w:tcBorders>
              <w:top w:val="nil"/>
              <w:left w:val="nil"/>
              <w:bottom w:val="single" w:sz="4" w:space="0" w:color="000000"/>
              <w:right w:val="single" w:sz="4" w:space="0" w:color="000000"/>
            </w:tcBorders>
            <w:shd w:val="clear" w:color="FFFFFF" w:fill="FFFFCC"/>
            <w:vAlign w:val="center"/>
            <w:hideMark/>
          </w:tcPr>
          <w:p w14:paraId="7F7E8A27" w14:textId="77777777" w:rsidR="00020B08" w:rsidRPr="00463DB1" w:rsidRDefault="00020B08" w:rsidP="00EC018F">
            <w:pPr>
              <w:jc w:val="both"/>
              <w:rPr>
                <w:rFonts w:asciiTheme="minorHAnsi" w:hAnsiTheme="minorHAnsi" w:cstheme="minorHAnsi"/>
                <w:sz w:val="18"/>
                <w:szCs w:val="18"/>
                <w:lang w:eastAsia="es-SV"/>
              </w:rPr>
            </w:pPr>
            <w:r w:rsidRPr="00463DB1">
              <w:rPr>
                <w:rFonts w:asciiTheme="minorHAnsi" w:hAnsiTheme="minorHAnsi" w:cstheme="minorHAnsi"/>
                <w:sz w:val="18"/>
                <w:szCs w:val="18"/>
                <w:lang w:eastAsia="es-SV"/>
              </w:rPr>
              <w:t>PRUEBA PARA LA DETERMINACION DE ALANINA AMINOTRANSFERASA (ALAT) O TRANSAMINASA GLUTAMICA PIRUVICA, METODO AUTOMATIZADO.</w:t>
            </w:r>
          </w:p>
        </w:tc>
        <w:tc>
          <w:tcPr>
            <w:tcW w:w="507" w:type="dxa"/>
            <w:tcBorders>
              <w:top w:val="nil"/>
              <w:left w:val="nil"/>
              <w:bottom w:val="single" w:sz="4" w:space="0" w:color="000000"/>
              <w:right w:val="single" w:sz="4" w:space="0" w:color="000000"/>
            </w:tcBorders>
            <w:shd w:val="clear" w:color="FFFFFF" w:fill="FFFFCC"/>
            <w:noWrap/>
            <w:vAlign w:val="center"/>
            <w:hideMark/>
          </w:tcPr>
          <w:p w14:paraId="348701A4"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C/U</w:t>
            </w:r>
          </w:p>
        </w:tc>
        <w:tc>
          <w:tcPr>
            <w:tcW w:w="856" w:type="dxa"/>
            <w:tcBorders>
              <w:top w:val="nil"/>
              <w:left w:val="nil"/>
              <w:bottom w:val="single" w:sz="4" w:space="0" w:color="000000"/>
              <w:right w:val="single" w:sz="4" w:space="0" w:color="000000"/>
            </w:tcBorders>
            <w:shd w:val="clear" w:color="FFFFFF" w:fill="FFFFCC"/>
            <w:noWrap/>
            <w:vAlign w:val="center"/>
            <w:hideMark/>
          </w:tcPr>
          <w:p w14:paraId="3A56B3A4"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4000</w:t>
            </w:r>
          </w:p>
        </w:tc>
        <w:tc>
          <w:tcPr>
            <w:tcW w:w="851" w:type="dxa"/>
            <w:tcBorders>
              <w:top w:val="nil"/>
              <w:left w:val="nil"/>
              <w:bottom w:val="single" w:sz="4" w:space="0" w:color="000000"/>
              <w:right w:val="single" w:sz="4" w:space="0" w:color="000000"/>
            </w:tcBorders>
            <w:shd w:val="clear" w:color="auto" w:fill="auto"/>
            <w:noWrap/>
            <w:vAlign w:val="center"/>
            <w:hideMark/>
          </w:tcPr>
          <w:p w14:paraId="2B3663DC"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992" w:type="dxa"/>
            <w:tcBorders>
              <w:top w:val="nil"/>
              <w:left w:val="nil"/>
              <w:bottom w:val="single" w:sz="4" w:space="0" w:color="000000"/>
              <w:right w:val="single" w:sz="4" w:space="0" w:color="000000"/>
            </w:tcBorders>
            <w:shd w:val="clear" w:color="auto" w:fill="auto"/>
            <w:noWrap/>
            <w:vAlign w:val="center"/>
            <w:hideMark/>
          </w:tcPr>
          <w:p w14:paraId="60A1BB1F"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612" w:type="dxa"/>
            <w:tcBorders>
              <w:top w:val="nil"/>
              <w:left w:val="nil"/>
              <w:bottom w:val="single" w:sz="4" w:space="0" w:color="000000"/>
              <w:right w:val="single" w:sz="4" w:space="0" w:color="000000"/>
            </w:tcBorders>
            <w:shd w:val="clear" w:color="auto" w:fill="auto"/>
            <w:noWrap/>
            <w:vAlign w:val="center"/>
            <w:hideMark/>
          </w:tcPr>
          <w:p w14:paraId="37948A0D"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709" w:type="dxa"/>
            <w:tcBorders>
              <w:top w:val="nil"/>
              <w:left w:val="nil"/>
              <w:bottom w:val="single" w:sz="4" w:space="0" w:color="000000"/>
              <w:right w:val="single" w:sz="4" w:space="0" w:color="000000"/>
            </w:tcBorders>
            <w:shd w:val="clear" w:color="auto" w:fill="auto"/>
            <w:noWrap/>
            <w:vAlign w:val="center"/>
            <w:hideMark/>
          </w:tcPr>
          <w:p w14:paraId="5880DCE1"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r>
      <w:tr w:rsidR="00020B08" w:rsidRPr="00020B08" w14:paraId="66D5B2A4" w14:textId="77777777" w:rsidTr="00020B0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27B68DBE" w14:textId="77777777" w:rsidR="00020B08" w:rsidRPr="00463DB1" w:rsidRDefault="00020B08" w:rsidP="00EC018F">
            <w:pPr>
              <w:jc w:val="right"/>
              <w:rPr>
                <w:rFonts w:asciiTheme="minorHAnsi" w:hAnsiTheme="minorHAnsi" w:cstheme="minorHAnsi"/>
                <w:sz w:val="18"/>
                <w:szCs w:val="18"/>
                <w:lang w:eastAsia="es-SV"/>
              </w:rPr>
            </w:pPr>
            <w:r w:rsidRPr="00463DB1">
              <w:rPr>
                <w:rFonts w:asciiTheme="minorHAnsi" w:hAnsiTheme="minorHAnsi" w:cstheme="minorHAnsi"/>
                <w:sz w:val="18"/>
                <w:szCs w:val="18"/>
                <w:lang w:eastAsia="es-SV"/>
              </w:rPr>
              <w:t>7</w:t>
            </w:r>
          </w:p>
        </w:tc>
        <w:tc>
          <w:tcPr>
            <w:tcW w:w="966" w:type="dxa"/>
            <w:tcBorders>
              <w:top w:val="nil"/>
              <w:left w:val="nil"/>
              <w:bottom w:val="single" w:sz="4" w:space="0" w:color="000000"/>
              <w:right w:val="single" w:sz="4" w:space="0" w:color="000000"/>
            </w:tcBorders>
            <w:shd w:val="clear" w:color="FFFFFF" w:fill="FFFFCC"/>
            <w:noWrap/>
            <w:vAlign w:val="center"/>
            <w:hideMark/>
          </w:tcPr>
          <w:p w14:paraId="21687490"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30106458</w:t>
            </w:r>
          </w:p>
        </w:tc>
        <w:tc>
          <w:tcPr>
            <w:tcW w:w="952" w:type="dxa"/>
            <w:tcBorders>
              <w:top w:val="nil"/>
              <w:left w:val="nil"/>
              <w:bottom w:val="single" w:sz="4" w:space="0" w:color="000000"/>
              <w:right w:val="single" w:sz="4" w:space="0" w:color="000000"/>
            </w:tcBorders>
            <w:shd w:val="clear" w:color="FFFFFF" w:fill="FFFFCC"/>
            <w:vAlign w:val="center"/>
            <w:hideMark/>
          </w:tcPr>
          <w:p w14:paraId="3F4C772D"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41116004</w:t>
            </w:r>
          </w:p>
        </w:tc>
        <w:tc>
          <w:tcPr>
            <w:tcW w:w="3943" w:type="dxa"/>
            <w:tcBorders>
              <w:top w:val="nil"/>
              <w:left w:val="nil"/>
              <w:bottom w:val="single" w:sz="4" w:space="0" w:color="000000"/>
              <w:right w:val="single" w:sz="4" w:space="0" w:color="000000"/>
            </w:tcBorders>
            <w:shd w:val="clear" w:color="FFFFFF" w:fill="FFFFCC"/>
            <w:vAlign w:val="center"/>
            <w:hideMark/>
          </w:tcPr>
          <w:p w14:paraId="7384E265" w14:textId="77777777" w:rsidR="00020B08" w:rsidRPr="00463DB1" w:rsidRDefault="00020B08" w:rsidP="00EC018F">
            <w:pPr>
              <w:jc w:val="both"/>
              <w:rPr>
                <w:rFonts w:asciiTheme="minorHAnsi" w:hAnsiTheme="minorHAnsi" w:cstheme="minorHAnsi"/>
                <w:sz w:val="18"/>
                <w:szCs w:val="18"/>
                <w:lang w:eastAsia="es-SV"/>
              </w:rPr>
            </w:pPr>
            <w:r w:rsidRPr="00463DB1">
              <w:rPr>
                <w:rFonts w:asciiTheme="minorHAnsi" w:hAnsiTheme="minorHAnsi" w:cstheme="minorHAnsi"/>
                <w:sz w:val="18"/>
                <w:szCs w:val="18"/>
                <w:lang w:eastAsia="es-SV"/>
              </w:rPr>
              <w:t>PRUEBA PARA LA DETERMINACION DE BILIRRUBINA DIRECTA, METODO AUTOMATIZADO.</w:t>
            </w:r>
          </w:p>
        </w:tc>
        <w:tc>
          <w:tcPr>
            <w:tcW w:w="507" w:type="dxa"/>
            <w:tcBorders>
              <w:top w:val="nil"/>
              <w:left w:val="nil"/>
              <w:bottom w:val="single" w:sz="4" w:space="0" w:color="000000"/>
              <w:right w:val="single" w:sz="4" w:space="0" w:color="000000"/>
            </w:tcBorders>
            <w:shd w:val="clear" w:color="FFFFFF" w:fill="FFFFCC"/>
            <w:noWrap/>
            <w:vAlign w:val="center"/>
            <w:hideMark/>
          </w:tcPr>
          <w:p w14:paraId="4BEE2FDB"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C/U</w:t>
            </w:r>
          </w:p>
        </w:tc>
        <w:tc>
          <w:tcPr>
            <w:tcW w:w="856" w:type="dxa"/>
            <w:tcBorders>
              <w:top w:val="nil"/>
              <w:left w:val="nil"/>
              <w:bottom w:val="single" w:sz="4" w:space="0" w:color="000000"/>
              <w:right w:val="single" w:sz="4" w:space="0" w:color="000000"/>
            </w:tcBorders>
            <w:shd w:val="clear" w:color="FFFFFF" w:fill="FFFFCC"/>
            <w:noWrap/>
            <w:vAlign w:val="center"/>
            <w:hideMark/>
          </w:tcPr>
          <w:p w14:paraId="0BAEC572"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4000</w:t>
            </w:r>
          </w:p>
        </w:tc>
        <w:tc>
          <w:tcPr>
            <w:tcW w:w="851" w:type="dxa"/>
            <w:tcBorders>
              <w:top w:val="nil"/>
              <w:left w:val="nil"/>
              <w:bottom w:val="single" w:sz="4" w:space="0" w:color="000000"/>
              <w:right w:val="single" w:sz="4" w:space="0" w:color="000000"/>
            </w:tcBorders>
            <w:shd w:val="clear" w:color="auto" w:fill="auto"/>
            <w:noWrap/>
            <w:vAlign w:val="center"/>
            <w:hideMark/>
          </w:tcPr>
          <w:p w14:paraId="4AD95492"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992" w:type="dxa"/>
            <w:tcBorders>
              <w:top w:val="nil"/>
              <w:left w:val="nil"/>
              <w:bottom w:val="single" w:sz="4" w:space="0" w:color="000000"/>
              <w:right w:val="single" w:sz="4" w:space="0" w:color="000000"/>
            </w:tcBorders>
            <w:shd w:val="clear" w:color="auto" w:fill="auto"/>
            <w:noWrap/>
            <w:vAlign w:val="center"/>
            <w:hideMark/>
          </w:tcPr>
          <w:p w14:paraId="0E8E3AAF"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612" w:type="dxa"/>
            <w:tcBorders>
              <w:top w:val="nil"/>
              <w:left w:val="nil"/>
              <w:bottom w:val="single" w:sz="4" w:space="0" w:color="000000"/>
              <w:right w:val="single" w:sz="4" w:space="0" w:color="000000"/>
            </w:tcBorders>
            <w:shd w:val="clear" w:color="auto" w:fill="auto"/>
            <w:noWrap/>
            <w:vAlign w:val="center"/>
            <w:hideMark/>
          </w:tcPr>
          <w:p w14:paraId="016E16A8"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709" w:type="dxa"/>
            <w:tcBorders>
              <w:top w:val="nil"/>
              <w:left w:val="nil"/>
              <w:bottom w:val="single" w:sz="4" w:space="0" w:color="000000"/>
              <w:right w:val="single" w:sz="4" w:space="0" w:color="000000"/>
            </w:tcBorders>
            <w:shd w:val="clear" w:color="auto" w:fill="auto"/>
            <w:noWrap/>
            <w:vAlign w:val="center"/>
            <w:hideMark/>
          </w:tcPr>
          <w:p w14:paraId="7767DEA7"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r>
      <w:tr w:rsidR="00020B08" w:rsidRPr="00020B08" w14:paraId="24A659E8" w14:textId="77777777" w:rsidTr="00020B0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2F331A44" w14:textId="77777777" w:rsidR="00020B08" w:rsidRPr="00463DB1" w:rsidRDefault="00020B08" w:rsidP="00EC018F">
            <w:pPr>
              <w:jc w:val="right"/>
              <w:rPr>
                <w:rFonts w:asciiTheme="minorHAnsi" w:hAnsiTheme="minorHAnsi" w:cstheme="minorHAnsi"/>
                <w:sz w:val="18"/>
                <w:szCs w:val="18"/>
                <w:lang w:eastAsia="es-SV"/>
              </w:rPr>
            </w:pPr>
            <w:r w:rsidRPr="00463DB1">
              <w:rPr>
                <w:rFonts w:asciiTheme="minorHAnsi" w:hAnsiTheme="minorHAnsi" w:cstheme="minorHAnsi"/>
                <w:sz w:val="18"/>
                <w:szCs w:val="18"/>
                <w:lang w:eastAsia="es-SV"/>
              </w:rPr>
              <w:t>8</w:t>
            </w:r>
          </w:p>
        </w:tc>
        <w:tc>
          <w:tcPr>
            <w:tcW w:w="966" w:type="dxa"/>
            <w:tcBorders>
              <w:top w:val="nil"/>
              <w:left w:val="nil"/>
              <w:bottom w:val="single" w:sz="4" w:space="0" w:color="000000"/>
              <w:right w:val="single" w:sz="4" w:space="0" w:color="000000"/>
            </w:tcBorders>
            <w:shd w:val="clear" w:color="FFFFFF" w:fill="FFFFCC"/>
            <w:noWrap/>
            <w:vAlign w:val="center"/>
            <w:hideMark/>
          </w:tcPr>
          <w:p w14:paraId="568370A1"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30106468</w:t>
            </w:r>
          </w:p>
        </w:tc>
        <w:tc>
          <w:tcPr>
            <w:tcW w:w="952" w:type="dxa"/>
            <w:tcBorders>
              <w:top w:val="nil"/>
              <w:left w:val="nil"/>
              <w:bottom w:val="single" w:sz="4" w:space="0" w:color="000000"/>
              <w:right w:val="single" w:sz="4" w:space="0" w:color="000000"/>
            </w:tcBorders>
            <w:shd w:val="clear" w:color="FFFFFF" w:fill="FFFFCC"/>
            <w:vAlign w:val="center"/>
            <w:hideMark/>
          </w:tcPr>
          <w:p w14:paraId="0B84A6BC"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41116004</w:t>
            </w:r>
          </w:p>
        </w:tc>
        <w:tc>
          <w:tcPr>
            <w:tcW w:w="3943" w:type="dxa"/>
            <w:tcBorders>
              <w:top w:val="nil"/>
              <w:left w:val="nil"/>
              <w:bottom w:val="single" w:sz="4" w:space="0" w:color="000000"/>
              <w:right w:val="single" w:sz="4" w:space="0" w:color="000000"/>
            </w:tcBorders>
            <w:shd w:val="clear" w:color="FFFFFF" w:fill="FFFFCC"/>
            <w:vAlign w:val="center"/>
            <w:hideMark/>
          </w:tcPr>
          <w:p w14:paraId="7AFD3064" w14:textId="77777777" w:rsidR="00020B08" w:rsidRPr="00463DB1" w:rsidRDefault="00020B08" w:rsidP="00EC018F">
            <w:pPr>
              <w:jc w:val="both"/>
              <w:rPr>
                <w:rFonts w:asciiTheme="minorHAnsi" w:hAnsiTheme="minorHAnsi" w:cstheme="minorHAnsi"/>
                <w:sz w:val="18"/>
                <w:szCs w:val="18"/>
                <w:lang w:eastAsia="es-SV"/>
              </w:rPr>
            </w:pPr>
            <w:r w:rsidRPr="00463DB1">
              <w:rPr>
                <w:rFonts w:asciiTheme="minorHAnsi" w:hAnsiTheme="minorHAnsi" w:cstheme="minorHAnsi"/>
                <w:sz w:val="18"/>
                <w:szCs w:val="18"/>
                <w:lang w:eastAsia="es-SV"/>
              </w:rPr>
              <w:t>PRUEBA PARA LA DETERMINACION DE BILIRRUBINA TOTAL, METODO AUTOMATIZADO.</w:t>
            </w:r>
          </w:p>
        </w:tc>
        <w:tc>
          <w:tcPr>
            <w:tcW w:w="507" w:type="dxa"/>
            <w:tcBorders>
              <w:top w:val="nil"/>
              <w:left w:val="nil"/>
              <w:bottom w:val="single" w:sz="4" w:space="0" w:color="000000"/>
              <w:right w:val="single" w:sz="4" w:space="0" w:color="000000"/>
            </w:tcBorders>
            <w:shd w:val="clear" w:color="FFFFFF" w:fill="FFFFCC"/>
            <w:noWrap/>
            <w:vAlign w:val="center"/>
            <w:hideMark/>
          </w:tcPr>
          <w:p w14:paraId="5E367213"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C/U</w:t>
            </w:r>
          </w:p>
        </w:tc>
        <w:tc>
          <w:tcPr>
            <w:tcW w:w="856" w:type="dxa"/>
            <w:tcBorders>
              <w:top w:val="nil"/>
              <w:left w:val="nil"/>
              <w:bottom w:val="single" w:sz="4" w:space="0" w:color="000000"/>
              <w:right w:val="single" w:sz="4" w:space="0" w:color="000000"/>
            </w:tcBorders>
            <w:shd w:val="clear" w:color="FFFFFF" w:fill="FFFFCC"/>
            <w:noWrap/>
            <w:vAlign w:val="center"/>
            <w:hideMark/>
          </w:tcPr>
          <w:p w14:paraId="69C32595"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4000</w:t>
            </w:r>
          </w:p>
        </w:tc>
        <w:tc>
          <w:tcPr>
            <w:tcW w:w="851" w:type="dxa"/>
            <w:tcBorders>
              <w:top w:val="nil"/>
              <w:left w:val="nil"/>
              <w:bottom w:val="single" w:sz="4" w:space="0" w:color="000000"/>
              <w:right w:val="single" w:sz="4" w:space="0" w:color="000000"/>
            </w:tcBorders>
            <w:shd w:val="clear" w:color="auto" w:fill="auto"/>
            <w:noWrap/>
            <w:vAlign w:val="center"/>
            <w:hideMark/>
          </w:tcPr>
          <w:p w14:paraId="7E85A76E"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992" w:type="dxa"/>
            <w:tcBorders>
              <w:top w:val="nil"/>
              <w:left w:val="nil"/>
              <w:bottom w:val="single" w:sz="4" w:space="0" w:color="000000"/>
              <w:right w:val="single" w:sz="4" w:space="0" w:color="000000"/>
            </w:tcBorders>
            <w:shd w:val="clear" w:color="auto" w:fill="auto"/>
            <w:noWrap/>
            <w:vAlign w:val="center"/>
            <w:hideMark/>
          </w:tcPr>
          <w:p w14:paraId="68753326"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612" w:type="dxa"/>
            <w:tcBorders>
              <w:top w:val="nil"/>
              <w:left w:val="nil"/>
              <w:bottom w:val="single" w:sz="4" w:space="0" w:color="000000"/>
              <w:right w:val="single" w:sz="4" w:space="0" w:color="000000"/>
            </w:tcBorders>
            <w:shd w:val="clear" w:color="auto" w:fill="auto"/>
            <w:noWrap/>
            <w:vAlign w:val="center"/>
            <w:hideMark/>
          </w:tcPr>
          <w:p w14:paraId="7338334F"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709" w:type="dxa"/>
            <w:tcBorders>
              <w:top w:val="nil"/>
              <w:left w:val="nil"/>
              <w:bottom w:val="single" w:sz="4" w:space="0" w:color="000000"/>
              <w:right w:val="single" w:sz="4" w:space="0" w:color="000000"/>
            </w:tcBorders>
            <w:shd w:val="clear" w:color="auto" w:fill="auto"/>
            <w:noWrap/>
            <w:vAlign w:val="center"/>
            <w:hideMark/>
          </w:tcPr>
          <w:p w14:paraId="4E155D3A"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r>
      <w:tr w:rsidR="00020B08" w:rsidRPr="00020B08" w14:paraId="71C0187B" w14:textId="77777777" w:rsidTr="00020B0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1CD3D8F9" w14:textId="77777777" w:rsidR="00020B08" w:rsidRPr="00463DB1" w:rsidRDefault="00020B08" w:rsidP="00EC018F">
            <w:pPr>
              <w:jc w:val="right"/>
              <w:rPr>
                <w:rFonts w:asciiTheme="minorHAnsi" w:hAnsiTheme="minorHAnsi" w:cstheme="minorHAnsi"/>
                <w:sz w:val="18"/>
                <w:szCs w:val="18"/>
                <w:lang w:eastAsia="es-SV"/>
              </w:rPr>
            </w:pPr>
            <w:r w:rsidRPr="00463DB1">
              <w:rPr>
                <w:rFonts w:asciiTheme="minorHAnsi" w:hAnsiTheme="minorHAnsi" w:cstheme="minorHAnsi"/>
                <w:sz w:val="18"/>
                <w:szCs w:val="18"/>
                <w:lang w:eastAsia="es-SV"/>
              </w:rPr>
              <w:t>9</w:t>
            </w:r>
          </w:p>
        </w:tc>
        <w:tc>
          <w:tcPr>
            <w:tcW w:w="966" w:type="dxa"/>
            <w:tcBorders>
              <w:top w:val="nil"/>
              <w:left w:val="nil"/>
              <w:bottom w:val="single" w:sz="4" w:space="0" w:color="000000"/>
              <w:right w:val="single" w:sz="4" w:space="0" w:color="000000"/>
            </w:tcBorders>
            <w:shd w:val="clear" w:color="FFFFFF" w:fill="FFFFCC"/>
            <w:noWrap/>
            <w:vAlign w:val="center"/>
            <w:hideMark/>
          </w:tcPr>
          <w:p w14:paraId="06378B12"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30106522</w:t>
            </w:r>
          </w:p>
        </w:tc>
        <w:tc>
          <w:tcPr>
            <w:tcW w:w="952" w:type="dxa"/>
            <w:tcBorders>
              <w:top w:val="nil"/>
              <w:left w:val="nil"/>
              <w:bottom w:val="single" w:sz="4" w:space="0" w:color="000000"/>
              <w:right w:val="single" w:sz="4" w:space="0" w:color="000000"/>
            </w:tcBorders>
            <w:shd w:val="clear" w:color="FFFFFF" w:fill="FFFFCC"/>
            <w:vAlign w:val="center"/>
            <w:hideMark/>
          </w:tcPr>
          <w:p w14:paraId="1BDEF760"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41116004</w:t>
            </w:r>
          </w:p>
        </w:tc>
        <w:tc>
          <w:tcPr>
            <w:tcW w:w="3943" w:type="dxa"/>
            <w:tcBorders>
              <w:top w:val="nil"/>
              <w:left w:val="nil"/>
              <w:bottom w:val="single" w:sz="4" w:space="0" w:color="000000"/>
              <w:right w:val="single" w:sz="4" w:space="0" w:color="000000"/>
            </w:tcBorders>
            <w:shd w:val="clear" w:color="FFFFFF" w:fill="FFFFCC"/>
            <w:vAlign w:val="center"/>
            <w:hideMark/>
          </w:tcPr>
          <w:p w14:paraId="53C4DC70" w14:textId="77777777" w:rsidR="00020B08" w:rsidRPr="00463DB1" w:rsidRDefault="00020B08" w:rsidP="00EC018F">
            <w:pPr>
              <w:jc w:val="both"/>
              <w:rPr>
                <w:rFonts w:asciiTheme="minorHAnsi" w:hAnsiTheme="minorHAnsi" w:cstheme="minorHAnsi"/>
                <w:sz w:val="18"/>
                <w:szCs w:val="18"/>
                <w:lang w:eastAsia="es-SV"/>
              </w:rPr>
            </w:pPr>
            <w:r w:rsidRPr="00463DB1">
              <w:rPr>
                <w:rFonts w:asciiTheme="minorHAnsi" w:hAnsiTheme="minorHAnsi" w:cstheme="minorHAnsi"/>
                <w:sz w:val="18"/>
                <w:szCs w:val="18"/>
                <w:lang w:eastAsia="es-SV"/>
              </w:rPr>
              <w:t>PRUEBA PARA LA DETERMINACION DE DESHIDROGENASA LACTICA (LDH), METODO AUTOMATIZADO.</w:t>
            </w:r>
          </w:p>
        </w:tc>
        <w:tc>
          <w:tcPr>
            <w:tcW w:w="507" w:type="dxa"/>
            <w:tcBorders>
              <w:top w:val="nil"/>
              <w:left w:val="nil"/>
              <w:bottom w:val="single" w:sz="4" w:space="0" w:color="000000"/>
              <w:right w:val="single" w:sz="4" w:space="0" w:color="000000"/>
            </w:tcBorders>
            <w:shd w:val="clear" w:color="FFFFFF" w:fill="FFFFCC"/>
            <w:noWrap/>
            <w:vAlign w:val="center"/>
            <w:hideMark/>
          </w:tcPr>
          <w:p w14:paraId="4249A83A"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C/U</w:t>
            </w:r>
          </w:p>
        </w:tc>
        <w:tc>
          <w:tcPr>
            <w:tcW w:w="856" w:type="dxa"/>
            <w:tcBorders>
              <w:top w:val="nil"/>
              <w:left w:val="nil"/>
              <w:bottom w:val="single" w:sz="4" w:space="0" w:color="000000"/>
              <w:right w:val="single" w:sz="4" w:space="0" w:color="000000"/>
            </w:tcBorders>
            <w:shd w:val="clear" w:color="FFFFFF" w:fill="FFFFCC"/>
            <w:noWrap/>
            <w:vAlign w:val="center"/>
            <w:hideMark/>
          </w:tcPr>
          <w:p w14:paraId="1EC7965C"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4000</w:t>
            </w:r>
          </w:p>
        </w:tc>
        <w:tc>
          <w:tcPr>
            <w:tcW w:w="851" w:type="dxa"/>
            <w:tcBorders>
              <w:top w:val="nil"/>
              <w:left w:val="nil"/>
              <w:bottom w:val="single" w:sz="4" w:space="0" w:color="000000"/>
              <w:right w:val="single" w:sz="4" w:space="0" w:color="000000"/>
            </w:tcBorders>
            <w:shd w:val="clear" w:color="auto" w:fill="auto"/>
            <w:noWrap/>
            <w:vAlign w:val="center"/>
            <w:hideMark/>
          </w:tcPr>
          <w:p w14:paraId="69E0005D"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992" w:type="dxa"/>
            <w:tcBorders>
              <w:top w:val="nil"/>
              <w:left w:val="nil"/>
              <w:bottom w:val="single" w:sz="4" w:space="0" w:color="000000"/>
              <w:right w:val="single" w:sz="4" w:space="0" w:color="000000"/>
            </w:tcBorders>
            <w:shd w:val="clear" w:color="auto" w:fill="auto"/>
            <w:noWrap/>
            <w:vAlign w:val="center"/>
            <w:hideMark/>
          </w:tcPr>
          <w:p w14:paraId="517AF1C9"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612" w:type="dxa"/>
            <w:tcBorders>
              <w:top w:val="nil"/>
              <w:left w:val="nil"/>
              <w:bottom w:val="single" w:sz="4" w:space="0" w:color="000000"/>
              <w:right w:val="single" w:sz="4" w:space="0" w:color="000000"/>
            </w:tcBorders>
            <w:shd w:val="clear" w:color="auto" w:fill="auto"/>
            <w:noWrap/>
            <w:vAlign w:val="center"/>
            <w:hideMark/>
          </w:tcPr>
          <w:p w14:paraId="749A8B7A"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709" w:type="dxa"/>
            <w:tcBorders>
              <w:top w:val="nil"/>
              <w:left w:val="nil"/>
              <w:bottom w:val="single" w:sz="4" w:space="0" w:color="000000"/>
              <w:right w:val="single" w:sz="4" w:space="0" w:color="000000"/>
            </w:tcBorders>
            <w:shd w:val="clear" w:color="auto" w:fill="auto"/>
            <w:noWrap/>
            <w:vAlign w:val="center"/>
            <w:hideMark/>
          </w:tcPr>
          <w:p w14:paraId="67E5B0E4"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r>
      <w:tr w:rsidR="00020B08" w:rsidRPr="00020B08" w14:paraId="72617C76" w14:textId="77777777" w:rsidTr="00020B0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717817F9" w14:textId="77777777" w:rsidR="00020B08" w:rsidRPr="00463DB1" w:rsidRDefault="00020B08" w:rsidP="00EC018F">
            <w:pPr>
              <w:jc w:val="right"/>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w:t>
            </w:r>
          </w:p>
        </w:tc>
        <w:tc>
          <w:tcPr>
            <w:tcW w:w="966" w:type="dxa"/>
            <w:tcBorders>
              <w:top w:val="nil"/>
              <w:left w:val="nil"/>
              <w:bottom w:val="single" w:sz="4" w:space="0" w:color="000000"/>
              <w:right w:val="single" w:sz="4" w:space="0" w:color="000000"/>
            </w:tcBorders>
            <w:shd w:val="clear" w:color="FFFFFF" w:fill="FFFFCC"/>
            <w:noWrap/>
            <w:vAlign w:val="center"/>
            <w:hideMark/>
          </w:tcPr>
          <w:p w14:paraId="273C9DE0"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30106656</w:t>
            </w:r>
          </w:p>
        </w:tc>
        <w:tc>
          <w:tcPr>
            <w:tcW w:w="952" w:type="dxa"/>
            <w:tcBorders>
              <w:top w:val="nil"/>
              <w:left w:val="nil"/>
              <w:bottom w:val="single" w:sz="4" w:space="0" w:color="000000"/>
              <w:right w:val="single" w:sz="4" w:space="0" w:color="000000"/>
            </w:tcBorders>
            <w:shd w:val="clear" w:color="FFFFFF" w:fill="FFFFCC"/>
            <w:vAlign w:val="center"/>
            <w:hideMark/>
          </w:tcPr>
          <w:p w14:paraId="5B815BF0"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41116004</w:t>
            </w:r>
          </w:p>
        </w:tc>
        <w:tc>
          <w:tcPr>
            <w:tcW w:w="3943" w:type="dxa"/>
            <w:tcBorders>
              <w:top w:val="nil"/>
              <w:left w:val="nil"/>
              <w:bottom w:val="single" w:sz="4" w:space="0" w:color="000000"/>
              <w:right w:val="single" w:sz="4" w:space="0" w:color="000000"/>
            </w:tcBorders>
            <w:shd w:val="clear" w:color="FFFFFF" w:fill="FFFFCC"/>
            <w:vAlign w:val="center"/>
            <w:hideMark/>
          </w:tcPr>
          <w:p w14:paraId="0CB0DD8F" w14:textId="77777777" w:rsidR="00020B08" w:rsidRPr="00463DB1" w:rsidRDefault="00020B08" w:rsidP="00EC018F">
            <w:pPr>
              <w:jc w:val="both"/>
              <w:rPr>
                <w:rFonts w:asciiTheme="minorHAnsi" w:hAnsiTheme="minorHAnsi" w:cstheme="minorHAnsi"/>
                <w:sz w:val="18"/>
                <w:szCs w:val="18"/>
                <w:lang w:eastAsia="es-SV"/>
              </w:rPr>
            </w:pPr>
            <w:r w:rsidRPr="00463DB1">
              <w:rPr>
                <w:rFonts w:asciiTheme="minorHAnsi" w:hAnsiTheme="minorHAnsi" w:cstheme="minorHAnsi"/>
                <w:sz w:val="18"/>
                <w:szCs w:val="18"/>
                <w:lang w:eastAsia="es-SV"/>
              </w:rPr>
              <w:t>PRUEBA PARA LA DETERMINACION DE PROTEINA C REACTIVA (PCR), METODO AUTOMATIZADO.</w:t>
            </w:r>
          </w:p>
        </w:tc>
        <w:tc>
          <w:tcPr>
            <w:tcW w:w="507" w:type="dxa"/>
            <w:tcBorders>
              <w:top w:val="nil"/>
              <w:left w:val="nil"/>
              <w:bottom w:val="single" w:sz="4" w:space="0" w:color="000000"/>
              <w:right w:val="single" w:sz="4" w:space="0" w:color="000000"/>
            </w:tcBorders>
            <w:shd w:val="clear" w:color="FFFFFF" w:fill="FFFFCC"/>
            <w:noWrap/>
            <w:vAlign w:val="center"/>
            <w:hideMark/>
          </w:tcPr>
          <w:p w14:paraId="7830627B"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C/U</w:t>
            </w:r>
          </w:p>
        </w:tc>
        <w:tc>
          <w:tcPr>
            <w:tcW w:w="856" w:type="dxa"/>
            <w:tcBorders>
              <w:top w:val="nil"/>
              <w:left w:val="nil"/>
              <w:bottom w:val="single" w:sz="4" w:space="0" w:color="000000"/>
              <w:right w:val="single" w:sz="4" w:space="0" w:color="000000"/>
            </w:tcBorders>
            <w:shd w:val="clear" w:color="FFFFFF" w:fill="FFFFCC"/>
            <w:noWrap/>
            <w:vAlign w:val="center"/>
            <w:hideMark/>
          </w:tcPr>
          <w:p w14:paraId="733EF6FA"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4000</w:t>
            </w:r>
          </w:p>
        </w:tc>
        <w:tc>
          <w:tcPr>
            <w:tcW w:w="851" w:type="dxa"/>
            <w:tcBorders>
              <w:top w:val="nil"/>
              <w:left w:val="nil"/>
              <w:bottom w:val="single" w:sz="4" w:space="0" w:color="000000"/>
              <w:right w:val="single" w:sz="4" w:space="0" w:color="000000"/>
            </w:tcBorders>
            <w:shd w:val="clear" w:color="auto" w:fill="auto"/>
            <w:noWrap/>
            <w:vAlign w:val="center"/>
            <w:hideMark/>
          </w:tcPr>
          <w:p w14:paraId="5195BD0B"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992" w:type="dxa"/>
            <w:tcBorders>
              <w:top w:val="nil"/>
              <w:left w:val="nil"/>
              <w:bottom w:val="single" w:sz="4" w:space="0" w:color="000000"/>
              <w:right w:val="single" w:sz="4" w:space="0" w:color="000000"/>
            </w:tcBorders>
            <w:shd w:val="clear" w:color="auto" w:fill="auto"/>
            <w:noWrap/>
            <w:vAlign w:val="center"/>
            <w:hideMark/>
          </w:tcPr>
          <w:p w14:paraId="7882424F"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612" w:type="dxa"/>
            <w:tcBorders>
              <w:top w:val="nil"/>
              <w:left w:val="nil"/>
              <w:bottom w:val="single" w:sz="4" w:space="0" w:color="000000"/>
              <w:right w:val="single" w:sz="4" w:space="0" w:color="000000"/>
            </w:tcBorders>
            <w:shd w:val="clear" w:color="auto" w:fill="auto"/>
            <w:noWrap/>
            <w:vAlign w:val="center"/>
            <w:hideMark/>
          </w:tcPr>
          <w:p w14:paraId="3836BF72"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709" w:type="dxa"/>
            <w:tcBorders>
              <w:top w:val="nil"/>
              <w:left w:val="nil"/>
              <w:bottom w:val="single" w:sz="4" w:space="0" w:color="000000"/>
              <w:right w:val="single" w:sz="4" w:space="0" w:color="000000"/>
            </w:tcBorders>
            <w:shd w:val="clear" w:color="auto" w:fill="auto"/>
            <w:noWrap/>
            <w:vAlign w:val="center"/>
            <w:hideMark/>
          </w:tcPr>
          <w:p w14:paraId="275B3DE0"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r>
      <w:tr w:rsidR="00020B08" w:rsidRPr="00020B08" w14:paraId="52652E18" w14:textId="77777777" w:rsidTr="00020B0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20F09CA7" w14:textId="77777777" w:rsidR="00020B08" w:rsidRPr="00463DB1" w:rsidRDefault="00020B08" w:rsidP="00EC018F">
            <w:pPr>
              <w:jc w:val="right"/>
              <w:rPr>
                <w:rFonts w:asciiTheme="minorHAnsi" w:hAnsiTheme="minorHAnsi" w:cstheme="minorHAnsi"/>
                <w:sz w:val="18"/>
                <w:szCs w:val="18"/>
                <w:lang w:eastAsia="es-SV"/>
              </w:rPr>
            </w:pPr>
            <w:r w:rsidRPr="00463DB1">
              <w:rPr>
                <w:rFonts w:asciiTheme="minorHAnsi" w:hAnsiTheme="minorHAnsi" w:cstheme="minorHAnsi"/>
                <w:sz w:val="18"/>
                <w:szCs w:val="18"/>
                <w:lang w:eastAsia="es-SV"/>
              </w:rPr>
              <w:t>11</w:t>
            </w:r>
          </w:p>
        </w:tc>
        <w:tc>
          <w:tcPr>
            <w:tcW w:w="966" w:type="dxa"/>
            <w:tcBorders>
              <w:top w:val="nil"/>
              <w:left w:val="nil"/>
              <w:bottom w:val="single" w:sz="4" w:space="0" w:color="000000"/>
              <w:right w:val="single" w:sz="4" w:space="0" w:color="000000"/>
            </w:tcBorders>
            <w:shd w:val="clear" w:color="FFFFFF" w:fill="FFFFCC"/>
            <w:noWrap/>
            <w:vAlign w:val="center"/>
            <w:hideMark/>
          </w:tcPr>
          <w:p w14:paraId="49B667CB"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30106300</w:t>
            </w:r>
          </w:p>
        </w:tc>
        <w:tc>
          <w:tcPr>
            <w:tcW w:w="952" w:type="dxa"/>
            <w:tcBorders>
              <w:top w:val="nil"/>
              <w:left w:val="nil"/>
              <w:bottom w:val="single" w:sz="4" w:space="0" w:color="000000"/>
              <w:right w:val="single" w:sz="4" w:space="0" w:color="000000"/>
            </w:tcBorders>
            <w:shd w:val="clear" w:color="FFFFFF" w:fill="FFFFCC"/>
            <w:vAlign w:val="center"/>
            <w:hideMark/>
          </w:tcPr>
          <w:p w14:paraId="75B8A844"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41116005</w:t>
            </w:r>
          </w:p>
        </w:tc>
        <w:tc>
          <w:tcPr>
            <w:tcW w:w="3943" w:type="dxa"/>
            <w:tcBorders>
              <w:top w:val="nil"/>
              <w:left w:val="nil"/>
              <w:bottom w:val="single" w:sz="4" w:space="0" w:color="000000"/>
              <w:right w:val="single" w:sz="4" w:space="0" w:color="000000"/>
            </w:tcBorders>
            <w:shd w:val="clear" w:color="FFFFFF" w:fill="FFFFCC"/>
            <w:vAlign w:val="center"/>
            <w:hideMark/>
          </w:tcPr>
          <w:p w14:paraId="481C2A85" w14:textId="77777777" w:rsidR="00020B08" w:rsidRPr="00463DB1" w:rsidRDefault="00020B08" w:rsidP="00EC018F">
            <w:pPr>
              <w:jc w:val="both"/>
              <w:rPr>
                <w:rFonts w:asciiTheme="minorHAnsi" w:hAnsiTheme="minorHAnsi" w:cstheme="minorHAnsi"/>
                <w:sz w:val="18"/>
                <w:szCs w:val="18"/>
                <w:lang w:eastAsia="es-SV"/>
              </w:rPr>
            </w:pPr>
            <w:r w:rsidRPr="00463DB1">
              <w:rPr>
                <w:rFonts w:asciiTheme="minorHAnsi" w:hAnsiTheme="minorHAnsi" w:cstheme="minorHAnsi"/>
                <w:sz w:val="18"/>
                <w:szCs w:val="18"/>
                <w:lang w:eastAsia="es-SV"/>
              </w:rPr>
              <w:t>PRUEBA PARA DETERMINACION DE TIEMPO DE PROTOMBINA (TP) CON INDICE DE SENSIBILIDAD INTERNACIONAL DE (1.0 - 1.2), METODO AUTOMATIZADO.</w:t>
            </w:r>
          </w:p>
        </w:tc>
        <w:tc>
          <w:tcPr>
            <w:tcW w:w="507" w:type="dxa"/>
            <w:tcBorders>
              <w:top w:val="nil"/>
              <w:left w:val="nil"/>
              <w:bottom w:val="single" w:sz="4" w:space="0" w:color="000000"/>
              <w:right w:val="single" w:sz="4" w:space="0" w:color="000000"/>
            </w:tcBorders>
            <w:shd w:val="clear" w:color="FFFFFF" w:fill="FFFFCC"/>
            <w:noWrap/>
            <w:vAlign w:val="center"/>
            <w:hideMark/>
          </w:tcPr>
          <w:p w14:paraId="7B9806DB"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C/U</w:t>
            </w:r>
          </w:p>
        </w:tc>
        <w:tc>
          <w:tcPr>
            <w:tcW w:w="856" w:type="dxa"/>
            <w:tcBorders>
              <w:top w:val="nil"/>
              <w:left w:val="nil"/>
              <w:bottom w:val="single" w:sz="4" w:space="0" w:color="000000"/>
              <w:right w:val="single" w:sz="4" w:space="0" w:color="000000"/>
            </w:tcBorders>
            <w:shd w:val="clear" w:color="FFFFFF" w:fill="FFFFCC"/>
            <w:noWrap/>
            <w:vAlign w:val="center"/>
            <w:hideMark/>
          </w:tcPr>
          <w:p w14:paraId="124BF7E6"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851" w:type="dxa"/>
            <w:tcBorders>
              <w:top w:val="nil"/>
              <w:left w:val="nil"/>
              <w:bottom w:val="single" w:sz="4" w:space="0" w:color="000000"/>
              <w:right w:val="single" w:sz="4" w:space="0" w:color="000000"/>
            </w:tcBorders>
            <w:shd w:val="clear" w:color="auto" w:fill="auto"/>
            <w:noWrap/>
            <w:vAlign w:val="center"/>
            <w:hideMark/>
          </w:tcPr>
          <w:p w14:paraId="0771DB3F"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250</w:t>
            </w:r>
          </w:p>
        </w:tc>
        <w:tc>
          <w:tcPr>
            <w:tcW w:w="992" w:type="dxa"/>
            <w:tcBorders>
              <w:top w:val="nil"/>
              <w:left w:val="nil"/>
              <w:bottom w:val="single" w:sz="4" w:space="0" w:color="000000"/>
              <w:right w:val="single" w:sz="4" w:space="0" w:color="000000"/>
            </w:tcBorders>
            <w:shd w:val="clear" w:color="auto" w:fill="auto"/>
            <w:noWrap/>
            <w:vAlign w:val="center"/>
            <w:hideMark/>
          </w:tcPr>
          <w:p w14:paraId="35F4A534"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250</w:t>
            </w:r>
          </w:p>
        </w:tc>
        <w:tc>
          <w:tcPr>
            <w:tcW w:w="612" w:type="dxa"/>
            <w:tcBorders>
              <w:top w:val="nil"/>
              <w:left w:val="nil"/>
              <w:bottom w:val="single" w:sz="4" w:space="0" w:color="000000"/>
              <w:right w:val="single" w:sz="4" w:space="0" w:color="000000"/>
            </w:tcBorders>
            <w:shd w:val="clear" w:color="auto" w:fill="auto"/>
            <w:noWrap/>
            <w:vAlign w:val="center"/>
            <w:hideMark/>
          </w:tcPr>
          <w:p w14:paraId="057280E7"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250</w:t>
            </w:r>
          </w:p>
        </w:tc>
        <w:tc>
          <w:tcPr>
            <w:tcW w:w="709" w:type="dxa"/>
            <w:tcBorders>
              <w:top w:val="nil"/>
              <w:left w:val="nil"/>
              <w:bottom w:val="single" w:sz="4" w:space="0" w:color="000000"/>
              <w:right w:val="single" w:sz="4" w:space="0" w:color="000000"/>
            </w:tcBorders>
            <w:shd w:val="clear" w:color="auto" w:fill="auto"/>
            <w:noWrap/>
            <w:vAlign w:val="center"/>
            <w:hideMark/>
          </w:tcPr>
          <w:p w14:paraId="14C7DC90"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250</w:t>
            </w:r>
          </w:p>
        </w:tc>
      </w:tr>
      <w:tr w:rsidR="00020B08" w:rsidRPr="00020B08" w14:paraId="1BD0E69E" w14:textId="77777777" w:rsidTr="00020B08">
        <w:trPr>
          <w:trHeight w:val="30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0EA627E3" w14:textId="77777777" w:rsidR="00020B08" w:rsidRPr="00463DB1" w:rsidRDefault="00020B08" w:rsidP="00EC018F">
            <w:pPr>
              <w:jc w:val="right"/>
              <w:rPr>
                <w:rFonts w:asciiTheme="minorHAnsi" w:hAnsiTheme="minorHAnsi" w:cstheme="minorHAnsi"/>
                <w:sz w:val="18"/>
                <w:szCs w:val="18"/>
                <w:lang w:eastAsia="es-SV"/>
              </w:rPr>
            </w:pPr>
            <w:r w:rsidRPr="00463DB1">
              <w:rPr>
                <w:rFonts w:asciiTheme="minorHAnsi" w:hAnsiTheme="minorHAnsi" w:cstheme="minorHAnsi"/>
                <w:sz w:val="18"/>
                <w:szCs w:val="18"/>
                <w:lang w:eastAsia="es-SV"/>
              </w:rPr>
              <w:t>12</w:t>
            </w:r>
          </w:p>
        </w:tc>
        <w:tc>
          <w:tcPr>
            <w:tcW w:w="966" w:type="dxa"/>
            <w:tcBorders>
              <w:top w:val="nil"/>
              <w:left w:val="nil"/>
              <w:bottom w:val="single" w:sz="4" w:space="0" w:color="000000"/>
              <w:right w:val="single" w:sz="4" w:space="0" w:color="000000"/>
            </w:tcBorders>
            <w:shd w:val="clear" w:color="FFFFFF" w:fill="FFFFCC"/>
            <w:noWrap/>
            <w:vAlign w:val="center"/>
            <w:hideMark/>
          </w:tcPr>
          <w:p w14:paraId="1754E8CA"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30106310</w:t>
            </w:r>
          </w:p>
        </w:tc>
        <w:tc>
          <w:tcPr>
            <w:tcW w:w="952" w:type="dxa"/>
            <w:tcBorders>
              <w:top w:val="nil"/>
              <w:left w:val="nil"/>
              <w:bottom w:val="single" w:sz="4" w:space="0" w:color="000000"/>
              <w:right w:val="single" w:sz="4" w:space="0" w:color="000000"/>
            </w:tcBorders>
            <w:shd w:val="clear" w:color="FFFFFF" w:fill="FFFFCC"/>
            <w:vAlign w:val="center"/>
            <w:hideMark/>
          </w:tcPr>
          <w:p w14:paraId="2F733F23"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41116005</w:t>
            </w:r>
          </w:p>
        </w:tc>
        <w:tc>
          <w:tcPr>
            <w:tcW w:w="3943" w:type="dxa"/>
            <w:tcBorders>
              <w:top w:val="nil"/>
              <w:left w:val="nil"/>
              <w:bottom w:val="single" w:sz="4" w:space="0" w:color="000000"/>
              <w:right w:val="single" w:sz="4" w:space="0" w:color="000000"/>
            </w:tcBorders>
            <w:shd w:val="clear" w:color="FFFFFF" w:fill="FFFFCC"/>
            <w:vAlign w:val="center"/>
            <w:hideMark/>
          </w:tcPr>
          <w:p w14:paraId="7349EC91" w14:textId="77777777" w:rsidR="00020B08" w:rsidRPr="00463DB1" w:rsidRDefault="00020B08" w:rsidP="00EC018F">
            <w:pPr>
              <w:jc w:val="both"/>
              <w:rPr>
                <w:rFonts w:asciiTheme="minorHAnsi" w:hAnsiTheme="minorHAnsi" w:cstheme="minorHAnsi"/>
                <w:sz w:val="18"/>
                <w:szCs w:val="18"/>
                <w:lang w:eastAsia="es-SV"/>
              </w:rPr>
            </w:pPr>
            <w:r w:rsidRPr="00463DB1">
              <w:rPr>
                <w:rFonts w:asciiTheme="minorHAnsi" w:hAnsiTheme="minorHAnsi" w:cstheme="minorHAnsi"/>
                <w:sz w:val="18"/>
                <w:szCs w:val="18"/>
                <w:lang w:eastAsia="es-SV"/>
              </w:rPr>
              <w:t xml:space="preserve">PRUEBA PARA DETERMINACION DE TIEMPO DE TROMBOPLASTINA PARCIAL ACTIVADO (TTP), </w:t>
            </w:r>
            <w:r w:rsidRPr="00463DB1">
              <w:rPr>
                <w:rFonts w:asciiTheme="minorHAnsi" w:hAnsiTheme="minorHAnsi" w:cstheme="minorHAnsi"/>
                <w:sz w:val="18"/>
                <w:szCs w:val="18"/>
                <w:lang w:eastAsia="es-SV"/>
              </w:rPr>
              <w:lastRenderedPageBreak/>
              <w:t>METODO AUTOMATIZADO.</w:t>
            </w:r>
          </w:p>
        </w:tc>
        <w:tc>
          <w:tcPr>
            <w:tcW w:w="507" w:type="dxa"/>
            <w:tcBorders>
              <w:top w:val="nil"/>
              <w:left w:val="nil"/>
              <w:bottom w:val="single" w:sz="4" w:space="0" w:color="000000"/>
              <w:right w:val="single" w:sz="4" w:space="0" w:color="000000"/>
            </w:tcBorders>
            <w:shd w:val="clear" w:color="FFFFFF" w:fill="FFFFCC"/>
            <w:noWrap/>
            <w:vAlign w:val="center"/>
            <w:hideMark/>
          </w:tcPr>
          <w:p w14:paraId="7605621F"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lastRenderedPageBreak/>
              <w:t>C/U</w:t>
            </w:r>
          </w:p>
        </w:tc>
        <w:tc>
          <w:tcPr>
            <w:tcW w:w="856" w:type="dxa"/>
            <w:tcBorders>
              <w:top w:val="nil"/>
              <w:left w:val="nil"/>
              <w:bottom w:val="single" w:sz="4" w:space="0" w:color="000000"/>
              <w:right w:val="single" w:sz="4" w:space="0" w:color="000000"/>
            </w:tcBorders>
            <w:shd w:val="clear" w:color="FFFFFF" w:fill="FFFFCC"/>
            <w:noWrap/>
            <w:vAlign w:val="center"/>
            <w:hideMark/>
          </w:tcPr>
          <w:p w14:paraId="47922B62"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1000</w:t>
            </w:r>
          </w:p>
        </w:tc>
        <w:tc>
          <w:tcPr>
            <w:tcW w:w="851" w:type="dxa"/>
            <w:tcBorders>
              <w:top w:val="nil"/>
              <w:left w:val="nil"/>
              <w:bottom w:val="single" w:sz="4" w:space="0" w:color="000000"/>
              <w:right w:val="single" w:sz="4" w:space="0" w:color="000000"/>
            </w:tcBorders>
            <w:shd w:val="clear" w:color="auto" w:fill="auto"/>
            <w:noWrap/>
            <w:vAlign w:val="center"/>
            <w:hideMark/>
          </w:tcPr>
          <w:p w14:paraId="4D972CA3"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250</w:t>
            </w:r>
          </w:p>
        </w:tc>
        <w:tc>
          <w:tcPr>
            <w:tcW w:w="992" w:type="dxa"/>
            <w:tcBorders>
              <w:top w:val="nil"/>
              <w:left w:val="nil"/>
              <w:bottom w:val="single" w:sz="4" w:space="0" w:color="000000"/>
              <w:right w:val="single" w:sz="4" w:space="0" w:color="000000"/>
            </w:tcBorders>
            <w:shd w:val="clear" w:color="auto" w:fill="auto"/>
            <w:noWrap/>
            <w:vAlign w:val="center"/>
            <w:hideMark/>
          </w:tcPr>
          <w:p w14:paraId="3B98417B"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250</w:t>
            </w:r>
          </w:p>
        </w:tc>
        <w:tc>
          <w:tcPr>
            <w:tcW w:w="612" w:type="dxa"/>
            <w:tcBorders>
              <w:top w:val="nil"/>
              <w:left w:val="nil"/>
              <w:bottom w:val="single" w:sz="4" w:space="0" w:color="000000"/>
              <w:right w:val="single" w:sz="4" w:space="0" w:color="000000"/>
            </w:tcBorders>
            <w:shd w:val="clear" w:color="auto" w:fill="auto"/>
            <w:noWrap/>
            <w:vAlign w:val="center"/>
            <w:hideMark/>
          </w:tcPr>
          <w:p w14:paraId="5B14E479"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250</w:t>
            </w:r>
          </w:p>
        </w:tc>
        <w:tc>
          <w:tcPr>
            <w:tcW w:w="709" w:type="dxa"/>
            <w:tcBorders>
              <w:top w:val="nil"/>
              <w:left w:val="nil"/>
              <w:bottom w:val="single" w:sz="4" w:space="0" w:color="000000"/>
              <w:right w:val="single" w:sz="4" w:space="0" w:color="000000"/>
            </w:tcBorders>
            <w:shd w:val="clear" w:color="auto" w:fill="auto"/>
            <w:noWrap/>
            <w:vAlign w:val="center"/>
            <w:hideMark/>
          </w:tcPr>
          <w:p w14:paraId="4B8DD929"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250</w:t>
            </w:r>
          </w:p>
        </w:tc>
      </w:tr>
      <w:tr w:rsidR="00020B08" w:rsidRPr="00020B08" w14:paraId="7040F73C" w14:textId="77777777" w:rsidTr="00020B08">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82C0461" w14:textId="77777777" w:rsidR="00020B08" w:rsidRPr="00463DB1" w:rsidRDefault="00020B08" w:rsidP="00EC018F">
            <w:pPr>
              <w:jc w:val="right"/>
              <w:rPr>
                <w:rFonts w:asciiTheme="minorHAnsi" w:hAnsiTheme="minorHAnsi" w:cstheme="minorHAnsi"/>
                <w:sz w:val="18"/>
                <w:szCs w:val="18"/>
                <w:lang w:eastAsia="es-SV"/>
              </w:rPr>
            </w:pPr>
            <w:r w:rsidRPr="00463DB1">
              <w:rPr>
                <w:rFonts w:asciiTheme="minorHAnsi" w:hAnsiTheme="minorHAnsi" w:cstheme="minorHAnsi"/>
                <w:sz w:val="18"/>
                <w:szCs w:val="18"/>
                <w:lang w:eastAsia="es-SV"/>
              </w:rPr>
              <w:t>13</w:t>
            </w:r>
          </w:p>
        </w:tc>
        <w:tc>
          <w:tcPr>
            <w:tcW w:w="966" w:type="dxa"/>
            <w:tcBorders>
              <w:top w:val="nil"/>
              <w:left w:val="nil"/>
              <w:bottom w:val="single" w:sz="4" w:space="0" w:color="000000"/>
              <w:right w:val="single" w:sz="4" w:space="0" w:color="000000"/>
            </w:tcBorders>
            <w:shd w:val="clear" w:color="FFFFFF" w:fill="FFFFCC"/>
            <w:noWrap/>
            <w:vAlign w:val="center"/>
            <w:hideMark/>
          </w:tcPr>
          <w:p w14:paraId="0BB0D3EF"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30106070</w:t>
            </w:r>
          </w:p>
        </w:tc>
        <w:tc>
          <w:tcPr>
            <w:tcW w:w="952" w:type="dxa"/>
            <w:tcBorders>
              <w:top w:val="nil"/>
              <w:left w:val="nil"/>
              <w:bottom w:val="single" w:sz="4" w:space="0" w:color="000000"/>
              <w:right w:val="single" w:sz="4" w:space="0" w:color="000000"/>
            </w:tcBorders>
            <w:shd w:val="clear" w:color="FFFFFF" w:fill="FFFFCC"/>
            <w:vAlign w:val="center"/>
            <w:hideMark/>
          </w:tcPr>
          <w:p w14:paraId="19BF315F"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41116005</w:t>
            </w:r>
          </w:p>
        </w:tc>
        <w:tc>
          <w:tcPr>
            <w:tcW w:w="3943" w:type="dxa"/>
            <w:tcBorders>
              <w:top w:val="nil"/>
              <w:left w:val="nil"/>
              <w:bottom w:val="single" w:sz="4" w:space="0" w:color="000000"/>
              <w:right w:val="single" w:sz="4" w:space="0" w:color="000000"/>
            </w:tcBorders>
            <w:shd w:val="clear" w:color="FFFFFF" w:fill="FFFFCC"/>
            <w:vAlign w:val="center"/>
            <w:hideMark/>
          </w:tcPr>
          <w:p w14:paraId="56D5D02B" w14:textId="77777777" w:rsidR="00020B08" w:rsidRPr="00463DB1" w:rsidRDefault="00020B08" w:rsidP="00EC018F">
            <w:pPr>
              <w:jc w:val="both"/>
              <w:rPr>
                <w:rFonts w:asciiTheme="minorHAnsi" w:hAnsiTheme="minorHAnsi" w:cstheme="minorHAnsi"/>
                <w:sz w:val="18"/>
                <w:szCs w:val="18"/>
                <w:lang w:eastAsia="es-SV"/>
              </w:rPr>
            </w:pPr>
            <w:r w:rsidRPr="00463DB1">
              <w:rPr>
                <w:rFonts w:asciiTheme="minorHAnsi" w:hAnsiTheme="minorHAnsi" w:cstheme="minorHAnsi"/>
                <w:sz w:val="18"/>
                <w:szCs w:val="18"/>
                <w:lang w:eastAsia="es-SV"/>
              </w:rPr>
              <w:t>PRUEBA DE PRODUCTOS DE GRADACION DE FIBRINOGENO, METODO AUTOMATIZADO</w:t>
            </w:r>
          </w:p>
        </w:tc>
        <w:tc>
          <w:tcPr>
            <w:tcW w:w="507" w:type="dxa"/>
            <w:tcBorders>
              <w:top w:val="nil"/>
              <w:left w:val="nil"/>
              <w:bottom w:val="single" w:sz="4" w:space="0" w:color="000000"/>
              <w:right w:val="single" w:sz="4" w:space="0" w:color="000000"/>
            </w:tcBorders>
            <w:shd w:val="clear" w:color="FFFFFF" w:fill="FFFFCC"/>
            <w:noWrap/>
            <w:vAlign w:val="center"/>
            <w:hideMark/>
          </w:tcPr>
          <w:p w14:paraId="639FE679" w14:textId="77777777" w:rsidR="00020B08" w:rsidRPr="00463DB1" w:rsidRDefault="00020B08" w:rsidP="00EC018F">
            <w:pPr>
              <w:jc w:val="center"/>
              <w:rPr>
                <w:rFonts w:asciiTheme="minorHAnsi" w:hAnsiTheme="minorHAnsi" w:cstheme="minorHAnsi"/>
                <w:color w:val="000000"/>
                <w:sz w:val="18"/>
                <w:szCs w:val="18"/>
                <w:lang w:eastAsia="es-SV"/>
              </w:rPr>
            </w:pPr>
            <w:r w:rsidRPr="00463DB1">
              <w:rPr>
                <w:rFonts w:asciiTheme="minorHAnsi" w:hAnsiTheme="minorHAnsi" w:cstheme="minorHAnsi"/>
                <w:color w:val="000000"/>
                <w:sz w:val="18"/>
                <w:szCs w:val="18"/>
                <w:lang w:eastAsia="es-SV"/>
              </w:rPr>
              <w:t>C/U</w:t>
            </w:r>
          </w:p>
        </w:tc>
        <w:tc>
          <w:tcPr>
            <w:tcW w:w="856" w:type="dxa"/>
            <w:tcBorders>
              <w:top w:val="nil"/>
              <w:left w:val="nil"/>
              <w:bottom w:val="single" w:sz="4" w:space="0" w:color="000000"/>
              <w:right w:val="single" w:sz="4" w:space="0" w:color="000000"/>
            </w:tcBorders>
            <w:shd w:val="clear" w:color="FFFFFF" w:fill="FFFFCC"/>
            <w:noWrap/>
            <w:vAlign w:val="center"/>
            <w:hideMark/>
          </w:tcPr>
          <w:p w14:paraId="08599C88"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400</w:t>
            </w:r>
          </w:p>
        </w:tc>
        <w:tc>
          <w:tcPr>
            <w:tcW w:w="851" w:type="dxa"/>
            <w:tcBorders>
              <w:top w:val="nil"/>
              <w:left w:val="nil"/>
              <w:bottom w:val="single" w:sz="4" w:space="0" w:color="000000"/>
              <w:right w:val="single" w:sz="4" w:space="0" w:color="000000"/>
            </w:tcBorders>
            <w:shd w:val="clear" w:color="auto" w:fill="auto"/>
            <w:noWrap/>
            <w:vAlign w:val="center"/>
            <w:hideMark/>
          </w:tcPr>
          <w:p w14:paraId="70D6C872"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w:t>
            </w:r>
          </w:p>
        </w:tc>
        <w:tc>
          <w:tcPr>
            <w:tcW w:w="992" w:type="dxa"/>
            <w:tcBorders>
              <w:top w:val="nil"/>
              <w:left w:val="nil"/>
              <w:bottom w:val="single" w:sz="4" w:space="0" w:color="000000"/>
              <w:right w:val="single" w:sz="4" w:space="0" w:color="000000"/>
            </w:tcBorders>
            <w:shd w:val="clear" w:color="auto" w:fill="auto"/>
            <w:noWrap/>
            <w:vAlign w:val="center"/>
            <w:hideMark/>
          </w:tcPr>
          <w:p w14:paraId="7AD4C2B5"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w:t>
            </w:r>
          </w:p>
        </w:tc>
        <w:tc>
          <w:tcPr>
            <w:tcW w:w="612" w:type="dxa"/>
            <w:tcBorders>
              <w:top w:val="nil"/>
              <w:left w:val="nil"/>
              <w:bottom w:val="single" w:sz="4" w:space="0" w:color="000000"/>
              <w:right w:val="single" w:sz="4" w:space="0" w:color="000000"/>
            </w:tcBorders>
            <w:shd w:val="clear" w:color="auto" w:fill="auto"/>
            <w:noWrap/>
            <w:vAlign w:val="center"/>
            <w:hideMark/>
          </w:tcPr>
          <w:p w14:paraId="4F3E9F5A"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w:t>
            </w:r>
          </w:p>
        </w:tc>
        <w:tc>
          <w:tcPr>
            <w:tcW w:w="709" w:type="dxa"/>
            <w:tcBorders>
              <w:top w:val="nil"/>
              <w:left w:val="nil"/>
              <w:bottom w:val="single" w:sz="4" w:space="0" w:color="000000"/>
              <w:right w:val="single" w:sz="4" w:space="0" w:color="000000"/>
            </w:tcBorders>
            <w:shd w:val="clear" w:color="auto" w:fill="auto"/>
            <w:noWrap/>
            <w:vAlign w:val="center"/>
            <w:hideMark/>
          </w:tcPr>
          <w:p w14:paraId="30741471"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100</w:t>
            </w:r>
          </w:p>
        </w:tc>
      </w:tr>
      <w:tr w:rsidR="00020B08" w:rsidRPr="00020B08" w14:paraId="7DDF1C65" w14:textId="77777777" w:rsidTr="00020B08">
        <w:trPr>
          <w:trHeight w:val="255"/>
        </w:trPr>
        <w:tc>
          <w:tcPr>
            <w:tcW w:w="628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599DE1"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TOTALES</w:t>
            </w:r>
          </w:p>
        </w:tc>
        <w:tc>
          <w:tcPr>
            <w:tcW w:w="507" w:type="dxa"/>
            <w:tcBorders>
              <w:top w:val="nil"/>
              <w:left w:val="nil"/>
              <w:bottom w:val="single" w:sz="4" w:space="0" w:color="000000"/>
              <w:right w:val="single" w:sz="4" w:space="0" w:color="000000"/>
            </w:tcBorders>
            <w:shd w:val="clear" w:color="FFFFFF" w:fill="FFFFCC"/>
            <w:noWrap/>
            <w:vAlign w:val="center"/>
            <w:hideMark/>
          </w:tcPr>
          <w:p w14:paraId="140A7591" w14:textId="77777777" w:rsidR="00020B08" w:rsidRPr="00463DB1" w:rsidRDefault="00020B08" w:rsidP="00EC018F">
            <w:pPr>
              <w:rPr>
                <w:rFonts w:asciiTheme="minorHAnsi" w:hAnsiTheme="minorHAnsi" w:cstheme="minorHAnsi"/>
                <w:sz w:val="18"/>
                <w:szCs w:val="18"/>
                <w:lang w:eastAsia="es-SV"/>
              </w:rPr>
            </w:pPr>
            <w:r w:rsidRPr="00463DB1">
              <w:rPr>
                <w:rFonts w:asciiTheme="minorHAnsi" w:hAnsiTheme="minorHAnsi" w:cstheme="minorHAnsi"/>
                <w:sz w:val="18"/>
                <w:szCs w:val="18"/>
                <w:lang w:eastAsia="es-SV"/>
              </w:rPr>
              <w:t> </w:t>
            </w:r>
          </w:p>
        </w:tc>
        <w:tc>
          <w:tcPr>
            <w:tcW w:w="856" w:type="dxa"/>
            <w:tcBorders>
              <w:top w:val="nil"/>
              <w:left w:val="nil"/>
              <w:bottom w:val="single" w:sz="4" w:space="0" w:color="000000"/>
              <w:right w:val="single" w:sz="4" w:space="0" w:color="000000"/>
            </w:tcBorders>
            <w:shd w:val="clear" w:color="FFFFFF" w:fill="FFFFCC"/>
            <w:noWrap/>
            <w:vAlign w:val="center"/>
            <w:hideMark/>
          </w:tcPr>
          <w:p w14:paraId="704CF152"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35600</w:t>
            </w:r>
          </w:p>
        </w:tc>
        <w:tc>
          <w:tcPr>
            <w:tcW w:w="3164"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52D2D917" w14:textId="77777777" w:rsidR="00020B08" w:rsidRPr="00463DB1" w:rsidRDefault="00020B08" w:rsidP="00EC018F">
            <w:pPr>
              <w:jc w:val="center"/>
              <w:rPr>
                <w:rFonts w:asciiTheme="minorHAnsi" w:hAnsiTheme="minorHAnsi" w:cstheme="minorHAnsi"/>
                <w:sz w:val="18"/>
                <w:szCs w:val="18"/>
                <w:lang w:eastAsia="es-SV"/>
              </w:rPr>
            </w:pPr>
            <w:r w:rsidRPr="00463DB1">
              <w:rPr>
                <w:rFonts w:asciiTheme="minorHAnsi" w:hAnsiTheme="minorHAnsi" w:cstheme="minorHAnsi"/>
                <w:sz w:val="18"/>
                <w:szCs w:val="18"/>
                <w:lang w:eastAsia="es-SV"/>
              </w:rPr>
              <w:t> </w:t>
            </w:r>
          </w:p>
        </w:tc>
      </w:tr>
    </w:tbl>
    <w:p w14:paraId="7351551C" w14:textId="77777777" w:rsidR="00020B08" w:rsidRPr="00020B08" w:rsidRDefault="00020B08" w:rsidP="00020B08">
      <w:pPr>
        <w:pStyle w:val="Textoindependiente"/>
        <w:jc w:val="center"/>
        <w:rPr>
          <w:rFonts w:asciiTheme="minorHAnsi" w:hAnsiTheme="minorHAnsi" w:cstheme="minorHAnsi"/>
          <w:sz w:val="18"/>
          <w:szCs w:val="18"/>
          <w:lang w:val="es-NI"/>
        </w:rPr>
      </w:pPr>
    </w:p>
    <w:p w14:paraId="123B0E48" w14:textId="77777777" w:rsidR="00020B08" w:rsidRPr="00020B08" w:rsidRDefault="00020B08" w:rsidP="00020B08">
      <w:pPr>
        <w:pStyle w:val="Textoindependiente"/>
        <w:jc w:val="center"/>
        <w:rPr>
          <w:rFonts w:asciiTheme="minorHAnsi" w:hAnsiTheme="minorHAnsi" w:cstheme="minorHAnsi"/>
          <w:sz w:val="18"/>
          <w:szCs w:val="18"/>
          <w:lang w:val="es-NI"/>
        </w:rPr>
      </w:pPr>
    </w:p>
    <w:p w14:paraId="5E98B8BA" w14:textId="77777777" w:rsidR="00020B08" w:rsidRPr="00020B08" w:rsidRDefault="00020B08" w:rsidP="00020B08">
      <w:pPr>
        <w:pStyle w:val="Textoindependiente"/>
        <w:rPr>
          <w:rFonts w:asciiTheme="minorHAnsi" w:hAnsiTheme="minorHAnsi" w:cstheme="minorHAnsi"/>
          <w:sz w:val="18"/>
          <w:szCs w:val="18"/>
          <w:lang w:val="es-NI"/>
        </w:rPr>
      </w:pPr>
    </w:p>
    <w:p w14:paraId="530D2E46" w14:textId="77777777" w:rsidR="00020B08" w:rsidRPr="00020B08" w:rsidRDefault="00020B08" w:rsidP="00020B08">
      <w:pPr>
        <w:pStyle w:val="Prrafodelista1"/>
        <w:suppressAutoHyphens w:val="0"/>
        <w:ind w:left="0"/>
        <w:jc w:val="center"/>
        <w:rPr>
          <w:rFonts w:asciiTheme="minorHAnsi" w:hAnsiTheme="minorHAnsi" w:cstheme="minorHAnsi"/>
          <w:b/>
          <w:sz w:val="22"/>
          <w:szCs w:val="22"/>
        </w:rPr>
      </w:pPr>
      <w:r w:rsidRPr="00020B08">
        <w:rPr>
          <w:rFonts w:asciiTheme="minorHAnsi" w:hAnsiTheme="minorHAnsi" w:cstheme="minorHAnsi"/>
          <w:b/>
          <w:sz w:val="22"/>
          <w:szCs w:val="22"/>
        </w:rPr>
        <w:t>DIRECCIONES DE ALMACENES DE HOSPITALES</w:t>
      </w:r>
    </w:p>
    <w:p w14:paraId="3BB523E6" w14:textId="77777777" w:rsidR="00020B08" w:rsidRPr="00020B08" w:rsidRDefault="00020B08" w:rsidP="00020B08">
      <w:pPr>
        <w:pStyle w:val="Prrafodelista1"/>
        <w:suppressAutoHyphens w:val="0"/>
        <w:ind w:left="0"/>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4464"/>
      </w:tblGrid>
      <w:tr w:rsidR="00020B08" w:rsidRPr="00020B08" w14:paraId="3853D408" w14:textId="77777777" w:rsidTr="00EC018F">
        <w:tc>
          <w:tcPr>
            <w:tcW w:w="8928" w:type="dxa"/>
            <w:gridSpan w:val="2"/>
            <w:shd w:val="clear" w:color="auto" w:fill="auto"/>
          </w:tcPr>
          <w:p w14:paraId="2F2EFAAF" w14:textId="77777777" w:rsidR="00020B08" w:rsidRPr="00020B08" w:rsidRDefault="00020B08" w:rsidP="00EC018F">
            <w:pPr>
              <w:widowControl w:val="0"/>
              <w:spacing w:after="120"/>
              <w:jc w:val="both"/>
              <w:rPr>
                <w:rFonts w:asciiTheme="minorHAnsi" w:hAnsiTheme="minorHAnsi" w:cstheme="minorHAnsi"/>
                <w:b/>
                <w:lang w:val="es-NI"/>
              </w:rPr>
            </w:pPr>
            <w:r w:rsidRPr="00020B08">
              <w:rPr>
                <w:rFonts w:asciiTheme="minorHAnsi" w:hAnsiTheme="minorHAnsi" w:cstheme="minorHAnsi"/>
                <w:b/>
                <w:lang w:val="es-NI"/>
              </w:rPr>
              <w:t xml:space="preserve">DIRECCIÓN DE ALMACENES DE HOSPITALES </w:t>
            </w:r>
          </w:p>
        </w:tc>
      </w:tr>
      <w:tr w:rsidR="00020B08" w:rsidRPr="00020B08" w14:paraId="0C40D7A2" w14:textId="77777777" w:rsidTr="00EC018F">
        <w:tc>
          <w:tcPr>
            <w:tcW w:w="4464" w:type="dxa"/>
            <w:shd w:val="clear" w:color="auto" w:fill="auto"/>
          </w:tcPr>
          <w:p w14:paraId="02FA0330" w14:textId="77777777" w:rsidR="00020B08" w:rsidRPr="00020B08" w:rsidRDefault="00020B08" w:rsidP="00EC018F">
            <w:pPr>
              <w:widowControl w:val="0"/>
              <w:spacing w:after="120"/>
              <w:jc w:val="both"/>
              <w:rPr>
                <w:rFonts w:asciiTheme="minorHAnsi" w:hAnsiTheme="minorHAnsi" w:cstheme="minorHAnsi"/>
                <w:lang w:val="es-NI"/>
              </w:rPr>
            </w:pPr>
            <w:r w:rsidRPr="00020B08">
              <w:rPr>
                <w:rFonts w:asciiTheme="minorHAnsi" w:hAnsiTheme="minorHAnsi" w:cstheme="minorHAnsi"/>
                <w:lang w:val="es-NI"/>
              </w:rPr>
              <w:t>HOSPITAL DE AHUACHAPAN</w:t>
            </w:r>
          </w:p>
        </w:tc>
        <w:tc>
          <w:tcPr>
            <w:tcW w:w="4464" w:type="dxa"/>
            <w:shd w:val="clear" w:color="auto" w:fill="auto"/>
          </w:tcPr>
          <w:p w14:paraId="4C58F877" w14:textId="77777777" w:rsidR="00020B08" w:rsidRPr="00020B08" w:rsidRDefault="00020B08" w:rsidP="00EC018F">
            <w:pPr>
              <w:widowControl w:val="0"/>
              <w:spacing w:after="120"/>
              <w:jc w:val="both"/>
              <w:rPr>
                <w:rFonts w:asciiTheme="minorHAnsi" w:hAnsiTheme="minorHAnsi" w:cstheme="minorHAnsi"/>
                <w:lang w:val="es-NI"/>
              </w:rPr>
            </w:pPr>
            <w:r w:rsidRPr="00020B08">
              <w:rPr>
                <w:rFonts w:asciiTheme="minorHAnsi" w:hAnsiTheme="minorHAnsi" w:cstheme="minorHAnsi"/>
                <w:lang w:val="es-NI"/>
              </w:rPr>
              <w:t xml:space="preserve">Cantón </w:t>
            </w:r>
            <w:proofErr w:type="spellStart"/>
            <w:r w:rsidRPr="00020B08">
              <w:rPr>
                <w:rFonts w:asciiTheme="minorHAnsi" w:hAnsiTheme="minorHAnsi" w:cstheme="minorHAnsi"/>
                <w:lang w:val="es-NI"/>
              </w:rPr>
              <w:t>Ashapuco</w:t>
            </w:r>
            <w:proofErr w:type="spellEnd"/>
            <w:r w:rsidRPr="00020B08">
              <w:rPr>
                <w:rFonts w:asciiTheme="minorHAnsi" w:hAnsiTheme="minorHAnsi" w:cstheme="minorHAnsi"/>
                <w:lang w:val="es-NI"/>
              </w:rPr>
              <w:t>, Colonia el Zacamil, Ahuachapán, El Salvador</w:t>
            </w:r>
          </w:p>
        </w:tc>
      </w:tr>
      <w:tr w:rsidR="00020B08" w:rsidRPr="00020B08" w14:paraId="321F6833" w14:textId="77777777" w:rsidTr="00EC018F">
        <w:tc>
          <w:tcPr>
            <w:tcW w:w="4464" w:type="dxa"/>
            <w:shd w:val="clear" w:color="auto" w:fill="auto"/>
          </w:tcPr>
          <w:p w14:paraId="2E9D29A2" w14:textId="77777777" w:rsidR="00020B08" w:rsidRPr="00020B08" w:rsidRDefault="00020B08" w:rsidP="00EC018F">
            <w:pPr>
              <w:widowControl w:val="0"/>
              <w:spacing w:after="120"/>
              <w:jc w:val="both"/>
              <w:rPr>
                <w:rFonts w:asciiTheme="minorHAnsi" w:hAnsiTheme="minorHAnsi" w:cstheme="minorHAnsi"/>
                <w:lang w:val="es-NI"/>
              </w:rPr>
            </w:pPr>
            <w:r w:rsidRPr="00020B08">
              <w:rPr>
                <w:rFonts w:asciiTheme="minorHAnsi" w:hAnsiTheme="minorHAnsi" w:cstheme="minorHAnsi"/>
                <w:lang w:val="es-NI"/>
              </w:rPr>
              <w:t>HOSPITAL DE SENSUNTEPEQUE</w:t>
            </w:r>
          </w:p>
        </w:tc>
        <w:tc>
          <w:tcPr>
            <w:tcW w:w="4464" w:type="dxa"/>
            <w:shd w:val="clear" w:color="auto" w:fill="auto"/>
          </w:tcPr>
          <w:p w14:paraId="5E530623" w14:textId="77777777" w:rsidR="00020B08" w:rsidRPr="00020B08" w:rsidRDefault="00020B08" w:rsidP="00EC018F">
            <w:pPr>
              <w:widowControl w:val="0"/>
              <w:spacing w:after="120"/>
              <w:jc w:val="both"/>
              <w:rPr>
                <w:rFonts w:asciiTheme="minorHAnsi" w:hAnsiTheme="minorHAnsi" w:cstheme="minorHAnsi"/>
                <w:lang w:val="es-NI"/>
              </w:rPr>
            </w:pPr>
            <w:r w:rsidRPr="00020B08">
              <w:rPr>
                <w:rFonts w:asciiTheme="minorHAnsi" w:hAnsiTheme="minorHAnsi" w:cstheme="minorHAnsi"/>
                <w:lang w:val="es-NI"/>
              </w:rPr>
              <w:t>10a. Avenida Sur, No. 1 Barrio Santa Barbara, Sensuntepeque, Departamento de Cabañas, El Salvador,</w:t>
            </w:r>
          </w:p>
        </w:tc>
      </w:tr>
      <w:tr w:rsidR="00020B08" w:rsidRPr="00020B08" w14:paraId="57CB3790" w14:textId="77777777" w:rsidTr="00EC018F">
        <w:tc>
          <w:tcPr>
            <w:tcW w:w="4464" w:type="dxa"/>
            <w:shd w:val="clear" w:color="auto" w:fill="auto"/>
          </w:tcPr>
          <w:p w14:paraId="79ED2D30" w14:textId="77777777" w:rsidR="00020B08" w:rsidRPr="00020B08" w:rsidRDefault="00020B08" w:rsidP="00EC018F">
            <w:pPr>
              <w:widowControl w:val="0"/>
              <w:spacing w:after="120"/>
              <w:jc w:val="both"/>
              <w:rPr>
                <w:rFonts w:asciiTheme="minorHAnsi" w:hAnsiTheme="minorHAnsi" w:cstheme="minorHAnsi"/>
                <w:lang w:val="es-NI"/>
              </w:rPr>
            </w:pPr>
            <w:r w:rsidRPr="00020B08">
              <w:rPr>
                <w:rFonts w:asciiTheme="minorHAnsi" w:hAnsiTheme="minorHAnsi" w:cstheme="minorHAnsi"/>
                <w:lang w:val="es-NI"/>
              </w:rPr>
              <w:t>HOSPITAL DE SAN FRANCISCO GOTERA</w:t>
            </w:r>
          </w:p>
        </w:tc>
        <w:tc>
          <w:tcPr>
            <w:tcW w:w="4464" w:type="dxa"/>
            <w:shd w:val="clear" w:color="auto" w:fill="auto"/>
          </w:tcPr>
          <w:p w14:paraId="1AEB8147" w14:textId="77777777" w:rsidR="00020B08" w:rsidRPr="00020B08" w:rsidRDefault="00020B08" w:rsidP="00EC018F">
            <w:pPr>
              <w:widowControl w:val="0"/>
              <w:spacing w:after="120"/>
              <w:jc w:val="both"/>
              <w:rPr>
                <w:rFonts w:asciiTheme="minorHAnsi" w:hAnsiTheme="minorHAnsi" w:cstheme="minorHAnsi"/>
                <w:lang w:val="es-NI"/>
              </w:rPr>
            </w:pPr>
            <w:r w:rsidRPr="00020B08">
              <w:rPr>
                <w:rFonts w:asciiTheme="minorHAnsi" w:hAnsiTheme="minorHAnsi" w:cstheme="minorHAnsi"/>
                <w:lang w:val="es-NI"/>
              </w:rPr>
              <w:t>Avenida Thompson Norte, Barrio La Cruz, San Francisco Gotera, Morazán, El Salvador</w:t>
            </w:r>
          </w:p>
        </w:tc>
      </w:tr>
      <w:tr w:rsidR="00020B08" w:rsidRPr="00020B08" w14:paraId="2FF7F1DF" w14:textId="77777777" w:rsidTr="00EC018F">
        <w:tc>
          <w:tcPr>
            <w:tcW w:w="4464" w:type="dxa"/>
            <w:shd w:val="clear" w:color="auto" w:fill="auto"/>
          </w:tcPr>
          <w:p w14:paraId="2A1F870D" w14:textId="77777777" w:rsidR="00020B08" w:rsidRPr="00020B08" w:rsidRDefault="00020B08" w:rsidP="00EC018F">
            <w:pPr>
              <w:widowControl w:val="0"/>
              <w:spacing w:after="120"/>
              <w:jc w:val="both"/>
              <w:rPr>
                <w:rFonts w:asciiTheme="minorHAnsi" w:hAnsiTheme="minorHAnsi" w:cstheme="minorHAnsi"/>
                <w:lang w:val="es-NI"/>
              </w:rPr>
            </w:pPr>
            <w:r w:rsidRPr="00020B08">
              <w:rPr>
                <w:rFonts w:asciiTheme="minorHAnsi" w:hAnsiTheme="minorHAnsi" w:cstheme="minorHAnsi"/>
                <w:lang w:val="es-NI"/>
              </w:rPr>
              <w:t xml:space="preserve">HOSPITAL DE SANTA ROSA DE LIMA </w:t>
            </w:r>
          </w:p>
        </w:tc>
        <w:tc>
          <w:tcPr>
            <w:tcW w:w="4464" w:type="dxa"/>
            <w:shd w:val="clear" w:color="auto" w:fill="auto"/>
          </w:tcPr>
          <w:p w14:paraId="168CBB3E" w14:textId="77777777" w:rsidR="00020B08" w:rsidRPr="00020B08" w:rsidRDefault="00020B08" w:rsidP="00EC018F">
            <w:pPr>
              <w:widowControl w:val="0"/>
              <w:spacing w:after="120"/>
              <w:jc w:val="both"/>
              <w:rPr>
                <w:rFonts w:asciiTheme="minorHAnsi" w:hAnsiTheme="minorHAnsi" w:cstheme="minorHAnsi"/>
                <w:lang w:val="es-NI"/>
              </w:rPr>
            </w:pPr>
            <w:r w:rsidRPr="00020B08">
              <w:rPr>
                <w:rFonts w:asciiTheme="minorHAnsi" w:hAnsiTheme="minorHAnsi" w:cstheme="minorHAnsi"/>
                <w:lang w:val="es-NI"/>
              </w:rPr>
              <w:t>Carretera Ruta Militar, Salida a San Miguel, Santa Rosa de Lima, El Salvador.</w:t>
            </w:r>
          </w:p>
        </w:tc>
      </w:tr>
    </w:tbl>
    <w:p w14:paraId="50AA38C5" w14:textId="77777777" w:rsidR="00020B08" w:rsidRPr="00020B08" w:rsidRDefault="00020B08" w:rsidP="00F235F0">
      <w:pPr>
        <w:tabs>
          <w:tab w:val="left" w:pos="5383"/>
        </w:tabs>
        <w:spacing w:line="360" w:lineRule="auto"/>
        <w:rPr>
          <w:rFonts w:asciiTheme="minorHAnsi" w:hAnsiTheme="minorHAnsi" w:cstheme="minorHAnsi"/>
          <w:sz w:val="18"/>
          <w:szCs w:val="18"/>
        </w:rPr>
      </w:pPr>
    </w:p>
    <w:sectPr w:rsidR="00020B08" w:rsidRPr="00020B08" w:rsidSect="0000396B">
      <w:headerReference w:type="default" r:id="rId9"/>
      <w:footerReference w:type="default" r:id="rId10"/>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0BEB7" w14:textId="77777777" w:rsidR="006D6190" w:rsidRDefault="006D6190" w:rsidP="002174F7">
      <w:pPr>
        <w:spacing w:after="0" w:line="240" w:lineRule="auto"/>
      </w:pPr>
      <w:r>
        <w:separator/>
      </w:r>
    </w:p>
  </w:endnote>
  <w:endnote w:type="continuationSeparator" w:id="0">
    <w:p w14:paraId="5830761C" w14:textId="77777777" w:rsidR="006D6190" w:rsidRDefault="006D6190" w:rsidP="0021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Sylfaen"/>
    <w:charset w:val="00"/>
    <w:family w:val="swiss"/>
    <w:pitch w:val="variable"/>
    <w:sig w:usb0="E7002EFF" w:usb1="D200F5FF" w:usb2="0A24602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charset w:val="00"/>
    <w:family w:val="auto"/>
    <w:pitch w:val="variable"/>
  </w:font>
  <w:font w:name="FreeSans">
    <w:altName w:val="MS Gothic"/>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roid San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775701"/>
      <w:docPartObj>
        <w:docPartGallery w:val="Page Numbers (Bottom of Page)"/>
        <w:docPartUnique/>
      </w:docPartObj>
    </w:sdtPr>
    <w:sdtEndPr/>
    <w:sdtContent>
      <w:p w14:paraId="5A25248C" w14:textId="77777777" w:rsidR="00BD3D0F" w:rsidRDefault="00BD3D0F">
        <w:pPr>
          <w:pStyle w:val="Piedepgina"/>
          <w:jc w:val="right"/>
        </w:pPr>
        <w:r>
          <w:fldChar w:fldCharType="begin"/>
        </w:r>
        <w:r>
          <w:instrText>PAGE   \* MERGEFORMAT</w:instrText>
        </w:r>
        <w:r>
          <w:fldChar w:fldCharType="separate"/>
        </w:r>
        <w:r w:rsidRPr="00EE375E">
          <w:rPr>
            <w:noProof/>
            <w:lang w:val="es-ES"/>
          </w:rPr>
          <w:t>1</w:t>
        </w:r>
        <w:r>
          <w:fldChar w:fldCharType="end"/>
        </w:r>
      </w:p>
    </w:sdtContent>
  </w:sdt>
  <w:p w14:paraId="5DF80206" w14:textId="77777777" w:rsidR="00BD3D0F" w:rsidRDefault="00BD3D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45E85" w14:textId="77777777" w:rsidR="006D6190" w:rsidRDefault="006D6190" w:rsidP="002174F7">
      <w:pPr>
        <w:spacing w:after="0" w:line="240" w:lineRule="auto"/>
      </w:pPr>
      <w:r>
        <w:separator/>
      </w:r>
    </w:p>
  </w:footnote>
  <w:footnote w:type="continuationSeparator" w:id="0">
    <w:p w14:paraId="30A872C0" w14:textId="77777777" w:rsidR="006D6190" w:rsidRDefault="006D6190" w:rsidP="0021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9526" w14:textId="77777777" w:rsidR="00BD3D0F" w:rsidRDefault="00BD3D0F" w:rsidP="002174F7">
    <w:pPr>
      <w:pStyle w:val="Encabezado"/>
      <w:jc w:val="right"/>
      <w:rPr>
        <w:sz w:val="16"/>
        <w:szCs w:val="16"/>
      </w:rPr>
    </w:pPr>
    <w:r w:rsidRPr="002174F7">
      <w:rPr>
        <w:noProof/>
        <w:sz w:val="16"/>
        <w:szCs w:val="16"/>
        <w:lang w:val="es-ES" w:eastAsia="es-ES"/>
      </w:rPr>
      <w:drawing>
        <wp:anchor distT="0" distB="0" distL="114300" distR="114300" simplePos="0" relativeHeight="251662848" behindDoc="1" locked="0" layoutInCell="1" allowOverlap="1" wp14:anchorId="641B83A1" wp14:editId="0E95A88F">
          <wp:simplePos x="0" y="0"/>
          <wp:positionH relativeFrom="column">
            <wp:posOffset>-203835</wp:posOffset>
          </wp:positionH>
          <wp:positionV relativeFrom="paragraph">
            <wp:posOffset>-163830</wp:posOffset>
          </wp:positionV>
          <wp:extent cx="2438400" cy="11525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152525"/>
                  </a:xfrm>
                  <a:prstGeom prst="rect">
                    <a:avLst/>
                  </a:prstGeom>
                  <a:noFill/>
                </pic:spPr>
              </pic:pic>
            </a:graphicData>
          </a:graphic>
          <wp14:sizeRelH relativeFrom="page">
            <wp14:pctWidth>0</wp14:pctWidth>
          </wp14:sizeRelH>
          <wp14:sizeRelV relativeFrom="page">
            <wp14:pctHeight>0</wp14:pctHeight>
          </wp14:sizeRelV>
        </wp:anchor>
      </w:drawing>
    </w:r>
  </w:p>
  <w:p w14:paraId="09B8C406" w14:textId="77777777" w:rsidR="00BD3D0F" w:rsidRPr="002174F7" w:rsidRDefault="00BD3D0F" w:rsidP="00DA7B10">
    <w:pPr>
      <w:pStyle w:val="Encabezado"/>
      <w:jc w:val="right"/>
      <w:rPr>
        <w:sz w:val="16"/>
        <w:szCs w:val="16"/>
      </w:rPr>
    </w:pPr>
    <w:r w:rsidRPr="002174F7">
      <w:rPr>
        <w:sz w:val="16"/>
        <w:szCs w:val="16"/>
      </w:rPr>
      <w:t>MINISTERIO DE SALUD</w:t>
    </w:r>
  </w:p>
  <w:p w14:paraId="1044DF44" w14:textId="77777777" w:rsidR="00BD3D0F" w:rsidRDefault="00BD3D0F" w:rsidP="004C3B14">
    <w:pPr>
      <w:pStyle w:val="Encabezado"/>
      <w:jc w:val="right"/>
      <w:rPr>
        <w:sz w:val="16"/>
        <w:szCs w:val="16"/>
      </w:rPr>
    </w:pPr>
    <w:r w:rsidRPr="00F94532">
      <w:rPr>
        <w:sz w:val="16"/>
        <w:szCs w:val="16"/>
      </w:rPr>
      <w:t>SAN SALVADOR, EL SALVADOR, C.A.</w:t>
    </w:r>
  </w:p>
  <w:p w14:paraId="0BC06AC4" w14:textId="030F6CAB" w:rsidR="00BD3D0F" w:rsidRDefault="00BD3D0F" w:rsidP="00DA7B10">
    <w:pPr>
      <w:tabs>
        <w:tab w:val="left" w:pos="-720"/>
      </w:tabs>
      <w:spacing w:after="0" w:line="240" w:lineRule="auto"/>
      <w:jc w:val="center"/>
      <w:rPr>
        <w:sz w:val="16"/>
        <w:szCs w:val="16"/>
        <w:lang w:eastAsia="es-SV"/>
      </w:rPr>
    </w:pPr>
    <w:r>
      <w:rPr>
        <w:sz w:val="16"/>
        <w:szCs w:val="16"/>
        <w:lang w:eastAsia="es-SV"/>
      </w:rPr>
      <w:t xml:space="preserve">                                                                                                                                    </w:t>
    </w:r>
    <w:r w:rsidRPr="00DA7B10">
      <w:rPr>
        <w:sz w:val="16"/>
        <w:szCs w:val="16"/>
        <w:lang w:eastAsia="es-SV"/>
      </w:rPr>
      <w:t>CONVENIO INDIVIDUAL DE FINANCIAMIENTO NO REEMBOLSABLE</w:t>
    </w:r>
  </w:p>
  <w:p w14:paraId="643B350A" w14:textId="37913BE4" w:rsidR="00BD3D0F" w:rsidRDefault="00BD3D0F" w:rsidP="00DA7B10">
    <w:pPr>
      <w:tabs>
        <w:tab w:val="left" w:pos="-720"/>
      </w:tabs>
      <w:spacing w:after="0" w:line="240" w:lineRule="auto"/>
      <w:jc w:val="center"/>
      <w:rPr>
        <w:sz w:val="16"/>
        <w:szCs w:val="16"/>
        <w:lang w:eastAsia="es-SV"/>
      </w:rPr>
    </w:pPr>
    <w:r w:rsidRPr="00DA7B10">
      <w:rPr>
        <w:sz w:val="16"/>
        <w:szCs w:val="16"/>
        <w:lang w:eastAsia="es-SV"/>
      </w:rPr>
      <w:t xml:space="preserve"> </w:t>
    </w:r>
    <w:r>
      <w:rPr>
        <w:sz w:val="16"/>
        <w:szCs w:val="16"/>
        <w:lang w:eastAsia="es-SV"/>
      </w:rPr>
      <w:t xml:space="preserve">                                                                                                                                                     </w:t>
    </w:r>
    <w:r w:rsidRPr="00DA7B10">
      <w:rPr>
        <w:sz w:val="16"/>
        <w:szCs w:val="16"/>
        <w:lang w:eastAsia="es-SV"/>
      </w:rPr>
      <w:t xml:space="preserve">DE INVERSIÓNDEL FONDO MESOAMERICANO DE SALUD </w:t>
    </w:r>
  </w:p>
  <w:p w14:paraId="093526BC" w14:textId="7C63F064" w:rsidR="00BD3D0F" w:rsidRPr="00F94532" w:rsidRDefault="00BD3D0F" w:rsidP="00DA7B10">
    <w:pPr>
      <w:tabs>
        <w:tab w:val="left" w:pos="-720"/>
      </w:tabs>
      <w:spacing w:after="0" w:line="240" w:lineRule="auto"/>
      <w:jc w:val="center"/>
      <w:rPr>
        <w:sz w:val="16"/>
        <w:szCs w:val="16"/>
        <w:lang w:eastAsia="es-SV"/>
      </w:rPr>
    </w:pPr>
    <w:r>
      <w:rPr>
        <w:sz w:val="16"/>
        <w:szCs w:val="16"/>
        <w:lang w:eastAsia="es-SV"/>
      </w:rPr>
      <w:t xml:space="preserve">                                                                                                                                                                                 </w:t>
    </w:r>
    <w:r w:rsidRPr="00DA7B10">
      <w:rPr>
        <w:sz w:val="16"/>
        <w:szCs w:val="16"/>
        <w:lang w:eastAsia="es-SV"/>
      </w:rPr>
      <w:t>No. GRT/HE-16714-ES GRT/HE-16715-ES</w:t>
    </w:r>
  </w:p>
  <w:p w14:paraId="5AAA4216" w14:textId="3E900160" w:rsidR="00BD3D0F" w:rsidRPr="00F94532" w:rsidRDefault="00BD3D0F" w:rsidP="00DA7B10">
    <w:pPr>
      <w:spacing w:after="0" w:line="240" w:lineRule="auto"/>
      <w:jc w:val="center"/>
      <w:rPr>
        <w:rFonts w:cs="Calibri"/>
        <w:sz w:val="16"/>
        <w:szCs w:val="16"/>
        <w:lang w:val="es-CO"/>
      </w:rPr>
    </w:pPr>
    <w:r>
      <w:rPr>
        <w:sz w:val="16"/>
        <w:szCs w:val="16"/>
        <w:lang w:eastAsia="es-SV"/>
      </w:rPr>
      <w:t xml:space="preserve">                                                                                                                                                            </w:t>
    </w:r>
    <w:r w:rsidRPr="00F94532">
      <w:rPr>
        <w:rFonts w:cs="Calibri"/>
        <w:sz w:val="16"/>
        <w:szCs w:val="16"/>
        <w:lang w:val="es-CO"/>
      </w:rPr>
      <w:t xml:space="preserve">CONTRATACIÓN DIRECTA No. </w:t>
    </w:r>
    <w:r w:rsidRPr="00F94532">
      <w:rPr>
        <w:rFonts w:cs="Calibri"/>
        <w:sz w:val="16"/>
        <w:szCs w:val="16"/>
        <w:lang w:val="es-MX"/>
      </w:rPr>
      <w:t>ISM3-</w:t>
    </w:r>
    <w:r>
      <w:rPr>
        <w:rFonts w:cs="Calibri"/>
        <w:sz w:val="16"/>
        <w:szCs w:val="16"/>
        <w:lang w:val="es-MX"/>
      </w:rPr>
      <w:t>9</w:t>
    </w:r>
    <w:r w:rsidRPr="00F94532">
      <w:rPr>
        <w:rFonts w:cs="Calibri"/>
        <w:sz w:val="16"/>
        <w:szCs w:val="16"/>
        <w:lang w:val="es-MX"/>
      </w:rPr>
      <w:t>-CD-B-MINSAL</w:t>
    </w:r>
  </w:p>
  <w:p w14:paraId="50B61F88" w14:textId="531A7CF9" w:rsidR="00BD3D0F" w:rsidRPr="00F94532" w:rsidRDefault="00BD3D0F" w:rsidP="00DA7B10">
    <w:pPr>
      <w:pStyle w:val="Encabezado"/>
      <w:jc w:val="right"/>
      <w:rPr>
        <w:sz w:val="16"/>
        <w:szCs w:val="16"/>
      </w:rPr>
    </w:pPr>
    <w:r w:rsidRPr="00F94532">
      <w:rPr>
        <w:sz w:val="16"/>
        <w:szCs w:val="16"/>
      </w:rPr>
      <w:t xml:space="preserve">CONTRATO DE </w:t>
    </w:r>
    <w:r>
      <w:rPr>
        <w:sz w:val="16"/>
        <w:szCs w:val="16"/>
      </w:rPr>
      <w:t>SUMINISTRO DE BIENES No.53</w:t>
    </w:r>
    <w:r w:rsidRPr="00F94532">
      <w:rPr>
        <w:sz w:val="16"/>
        <w:szCs w:val="16"/>
      </w:rPr>
      <w:t>/2019 ACP-UGP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24FD450C"/>
    <w:multiLevelType w:val="hybridMultilevel"/>
    <w:tmpl w:val="36FA63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2BC0AFD"/>
    <w:multiLevelType w:val="hybridMultilevel"/>
    <w:tmpl w:val="0FD02618"/>
    <w:lvl w:ilvl="0" w:tplc="0C0A0001">
      <w:start w:val="1"/>
      <w:numFmt w:val="bullet"/>
      <w:lvlText w:val=""/>
      <w:lvlJc w:val="left"/>
      <w:pPr>
        <w:ind w:left="360" w:hanging="360"/>
      </w:pPr>
      <w:rPr>
        <w:rFonts w:ascii="Symbol" w:hAnsi="Symbol" w:cs="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4" w15:restartNumberingAfterBreak="0">
    <w:nsid w:val="3D936937"/>
    <w:multiLevelType w:val="hybridMultilevel"/>
    <w:tmpl w:val="CAA810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2B72441"/>
    <w:multiLevelType w:val="hybridMultilevel"/>
    <w:tmpl w:val="29AE5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9771D6B"/>
    <w:multiLevelType w:val="multilevel"/>
    <w:tmpl w:val="6EFE8BCA"/>
    <w:lvl w:ilvl="0">
      <w:start w:val="1"/>
      <w:numFmt w:val="bullet"/>
      <w:lvlText w:val="-"/>
      <w:lvlJc w:val="left"/>
      <w:pPr>
        <w:tabs>
          <w:tab w:val="num" w:pos="360"/>
        </w:tabs>
        <w:ind w:left="360" w:hanging="360"/>
      </w:pPr>
      <w:rPr>
        <w:rFonts w:ascii="Times New Roman" w:eastAsia="Calibri" w:hAnsi="Times New Roman" w:cs="Times New Roman" w:hint="default"/>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8"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EB5F55"/>
    <w:multiLevelType w:val="hybridMultilevel"/>
    <w:tmpl w:val="C3F8A672"/>
    <w:lvl w:ilvl="0" w:tplc="00000005">
      <w:start w:val="1"/>
      <w:numFmt w:val="bullet"/>
      <w:lvlText w:val=""/>
      <w:lvlJc w:val="left"/>
      <w:pPr>
        <w:ind w:left="360" w:hanging="360"/>
      </w:pPr>
      <w:rPr>
        <w:rFonts w:ascii="Symbol" w:hAnsi="Symbol" w:cs="Symbol"/>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10" w15:restartNumberingAfterBreak="0">
    <w:nsid w:val="60142B90"/>
    <w:multiLevelType w:val="multilevel"/>
    <w:tmpl w:val="CCB6E7A6"/>
    <w:lvl w:ilvl="0">
      <w:start w:val="1"/>
      <w:numFmt w:val="bullet"/>
      <w:lvlText w:val="-"/>
      <w:lvlJc w:val="left"/>
      <w:pPr>
        <w:tabs>
          <w:tab w:val="num" w:pos="360"/>
        </w:tabs>
        <w:ind w:left="360" w:hanging="360"/>
      </w:pPr>
      <w:rPr>
        <w:rFonts w:ascii="Times New Roman" w:eastAsia="Calibri" w:hAnsi="Times New Roman" w:cs="Times New Roman" w:hint="default"/>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676E4474"/>
    <w:multiLevelType w:val="multilevel"/>
    <w:tmpl w:val="BF327C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A235946"/>
    <w:multiLevelType w:val="hybridMultilevel"/>
    <w:tmpl w:val="D424105C"/>
    <w:lvl w:ilvl="0" w:tplc="1320F41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5"/>
  </w:num>
  <w:num w:numId="5">
    <w:abstractNumId w:val="1"/>
  </w:num>
  <w:num w:numId="6">
    <w:abstractNumId w:val="10"/>
  </w:num>
  <w:num w:numId="7">
    <w:abstractNumId w:val="9"/>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4F7"/>
    <w:rsid w:val="0000396B"/>
    <w:rsid w:val="00006B3B"/>
    <w:rsid w:val="0002027D"/>
    <w:rsid w:val="00020B08"/>
    <w:rsid w:val="00035AA8"/>
    <w:rsid w:val="00036724"/>
    <w:rsid w:val="0004706D"/>
    <w:rsid w:val="000772AA"/>
    <w:rsid w:val="000776AC"/>
    <w:rsid w:val="00086158"/>
    <w:rsid w:val="00093679"/>
    <w:rsid w:val="000A2CDE"/>
    <w:rsid w:val="000D58C9"/>
    <w:rsid w:val="000F70D5"/>
    <w:rsid w:val="00112443"/>
    <w:rsid w:val="00121411"/>
    <w:rsid w:val="00154682"/>
    <w:rsid w:val="0016151F"/>
    <w:rsid w:val="00163C4B"/>
    <w:rsid w:val="00164FD2"/>
    <w:rsid w:val="00164FE7"/>
    <w:rsid w:val="0019129C"/>
    <w:rsid w:val="001A1784"/>
    <w:rsid w:val="001A6B3A"/>
    <w:rsid w:val="001A7C29"/>
    <w:rsid w:val="001B67E0"/>
    <w:rsid w:val="001D049F"/>
    <w:rsid w:val="001E0A71"/>
    <w:rsid w:val="001F0641"/>
    <w:rsid w:val="001F0AB7"/>
    <w:rsid w:val="001F5CA9"/>
    <w:rsid w:val="00201348"/>
    <w:rsid w:val="00203814"/>
    <w:rsid w:val="00212DF8"/>
    <w:rsid w:val="002174F7"/>
    <w:rsid w:val="00252A5B"/>
    <w:rsid w:val="00263549"/>
    <w:rsid w:val="00292B2C"/>
    <w:rsid w:val="0029718B"/>
    <w:rsid w:val="002C2060"/>
    <w:rsid w:val="002D758C"/>
    <w:rsid w:val="002E409D"/>
    <w:rsid w:val="002F0DF2"/>
    <w:rsid w:val="002F2621"/>
    <w:rsid w:val="002F3E95"/>
    <w:rsid w:val="00300BD3"/>
    <w:rsid w:val="00330F1D"/>
    <w:rsid w:val="003409F0"/>
    <w:rsid w:val="003545EA"/>
    <w:rsid w:val="00384D2F"/>
    <w:rsid w:val="0038629D"/>
    <w:rsid w:val="003922E6"/>
    <w:rsid w:val="003962F2"/>
    <w:rsid w:val="003C56D1"/>
    <w:rsid w:val="003C7F69"/>
    <w:rsid w:val="003D3CFB"/>
    <w:rsid w:val="003E5F1C"/>
    <w:rsid w:val="003F4A87"/>
    <w:rsid w:val="00412CF3"/>
    <w:rsid w:val="004320E1"/>
    <w:rsid w:val="00452584"/>
    <w:rsid w:val="00455913"/>
    <w:rsid w:val="00463DB1"/>
    <w:rsid w:val="0046587A"/>
    <w:rsid w:val="004676AC"/>
    <w:rsid w:val="00476DA9"/>
    <w:rsid w:val="00491C16"/>
    <w:rsid w:val="004B11EB"/>
    <w:rsid w:val="004B2355"/>
    <w:rsid w:val="004C3B14"/>
    <w:rsid w:val="004C4EA9"/>
    <w:rsid w:val="004E4DF1"/>
    <w:rsid w:val="004F1B9C"/>
    <w:rsid w:val="005032A9"/>
    <w:rsid w:val="00507D6D"/>
    <w:rsid w:val="00523D95"/>
    <w:rsid w:val="00540B18"/>
    <w:rsid w:val="005446F0"/>
    <w:rsid w:val="00550CB5"/>
    <w:rsid w:val="00563169"/>
    <w:rsid w:val="00582C85"/>
    <w:rsid w:val="00584BEC"/>
    <w:rsid w:val="00593057"/>
    <w:rsid w:val="0059604B"/>
    <w:rsid w:val="005A26F9"/>
    <w:rsid w:val="005A4EAE"/>
    <w:rsid w:val="005B5965"/>
    <w:rsid w:val="005C65A6"/>
    <w:rsid w:val="005D0346"/>
    <w:rsid w:val="005D5283"/>
    <w:rsid w:val="005D5617"/>
    <w:rsid w:val="005E783A"/>
    <w:rsid w:val="005F5839"/>
    <w:rsid w:val="00601EBC"/>
    <w:rsid w:val="00631132"/>
    <w:rsid w:val="0065155D"/>
    <w:rsid w:val="0067499D"/>
    <w:rsid w:val="006B2B3E"/>
    <w:rsid w:val="006B5060"/>
    <w:rsid w:val="006B66BD"/>
    <w:rsid w:val="006C76A5"/>
    <w:rsid w:val="006D28B6"/>
    <w:rsid w:val="006D6190"/>
    <w:rsid w:val="006F1634"/>
    <w:rsid w:val="006F527C"/>
    <w:rsid w:val="006F7314"/>
    <w:rsid w:val="006F7E23"/>
    <w:rsid w:val="007269B9"/>
    <w:rsid w:val="0074346E"/>
    <w:rsid w:val="00743E4D"/>
    <w:rsid w:val="00745C36"/>
    <w:rsid w:val="00754194"/>
    <w:rsid w:val="007670C7"/>
    <w:rsid w:val="007676DA"/>
    <w:rsid w:val="00785184"/>
    <w:rsid w:val="0079371B"/>
    <w:rsid w:val="0079563A"/>
    <w:rsid w:val="007A172C"/>
    <w:rsid w:val="007C00F7"/>
    <w:rsid w:val="007D6223"/>
    <w:rsid w:val="007E6118"/>
    <w:rsid w:val="007F409B"/>
    <w:rsid w:val="007F662F"/>
    <w:rsid w:val="008008E4"/>
    <w:rsid w:val="008321BC"/>
    <w:rsid w:val="00834976"/>
    <w:rsid w:val="00843B8A"/>
    <w:rsid w:val="0084570C"/>
    <w:rsid w:val="00860308"/>
    <w:rsid w:val="00861F95"/>
    <w:rsid w:val="00867ADE"/>
    <w:rsid w:val="00872E99"/>
    <w:rsid w:val="00884D20"/>
    <w:rsid w:val="008861FF"/>
    <w:rsid w:val="008862F2"/>
    <w:rsid w:val="008F604E"/>
    <w:rsid w:val="009034BE"/>
    <w:rsid w:val="009449AE"/>
    <w:rsid w:val="00970127"/>
    <w:rsid w:val="009854A1"/>
    <w:rsid w:val="00996917"/>
    <w:rsid w:val="009B149E"/>
    <w:rsid w:val="009B3223"/>
    <w:rsid w:val="009B5B7B"/>
    <w:rsid w:val="009C2ADD"/>
    <w:rsid w:val="009C3C80"/>
    <w:rsid w:val="009D23D4"/>
    <w:rsid w:val="009F0C6A"/>
    <w:rsid w:val="009F7DDC"/>
    <w:rsid w:val="00A066CE"/>
    <w:rsid w:val="00A07742"/>
    <w:rsid w:val="00A32AFD"/>
    <w:rsid w:val="00A335B3"/>
    <w:rsid w:val="00A408C5"/>
    <w:rsid w:val="00A54C62"/>
    <w:rsid w:val="00A60B16"/>
    <w:rsid w:val="00A739F2"/>
    <w:rsid w:val="00A7504B"/>
    <w:rsid w:val="00AC5A14"/>
    <w:rsid w:val="00AE041E"/>
    <w:rsid w:val="00AF3D32"/>
    <w:rsid w:val="00B2653A"/>
    <w:rsid w:val="00B46520"/>
    <w:rsid w:val="00B526F7"/>
    <w:rsid w:val="00B608A1"/>
    <w:rsid w:val="00B63FE0"/>
    <w:rsid w:val="00B65A71"/>
    <w:rsid w:val="00B74855"/>
    <w:rsid w:val="00B76579"/>
    <w:rsid w:val="00B7717D"/>
    <w:rsid w:val="00B96940"/>
    <w:rsid w:val="00B96FB9"/>
    <w:rsid w:val="00BB5E78"/>
    <w:rsid w:val="00BD1C2B"/>
    <w:rsid w:val="00BD3D0F"/>
    <w:rsid w:val="00C1746A"/>
    <w:rsid w:val="00C257C6"/>
    <w:rsid w:val="00C33E4A"/>
    <w:rsid w:val="00C47010"/>
    <w:rsid w:val="00C63772"/>
    <w:rsid w:val="00C6606D"/>
    <w:rsid w:val="00C727A1"/>
    <w:rsid w:val="00C72C17"/>
    <w:rsid w:val="00CC533E"/>
    <w:rsid w:val="00D017F0"/>
    <w:rsid w:val="00D045C3"/>
    <w:rsid w:val="00D14B5E"/>
    <w:rsid w:val="00D36FFD"/>
    <w:rsid w:val="00D523E1"/>
    <w:rsid w:val="00D53A88"/>
    <w:rsid w:val="00D543D3"/>
    <w:rsid w:val="00D627CF"/>
    <w:rsid w:val="00D82EE5"/>
    <w:rsid w:val="00DA205B"/>
    <w:rsid w:val="00DA2367"/>
    <w:rsid w:val="00DA7B10"/>
    <w:rsid w:val="00DC0BC1"/>
    <w:rsid w:val="00DD202A"/>
    <w:rsid w:val="00DD22C9"/>
    <w:rsid w:val="00DD51F8"/>
    <w:rsid w:val="00DD5F6B"/>
    <w:rsid w:val="00DE3296"/>
    <w:rsid w:val="00DE66AC"/>
    <w:rsid w:val="00E14E53"/>
    <w:rsid w:val="00E17BE8"/>
    <w:rsid w:val="00E24342"/>
    <w:rsid w:val="00E561CC"/>
    <w:rsid w:val="00E61115"/>
    <w:rsid w:val="00E767F2"/>
    <w:rsid w:val="00E94EB6"/>
    <w:rsid w:val="00EA2168"/>
    <w:rsid w:val="00EC018F"/>
    <w:rsid w:val="00EE375E"/>
    <w:rsid w:val="00EF135D"/>
    <w:rsid w:val="00EF1962"/>
    <w:rsid w:val="00F01FB5"/>
    <w:rsid w:val="00F02AAE"/>
    <w:rsid w:val="00F16B9E"/>
    <w:rsid w:val="00F17EA2"/>
    <w:rsid w:val="00F235F0"/>
    <w:rsid w:val="00F246AC"/>
    <w:rsid w:val="00F24794"/>
    <w:rsid w:val="00F25834"/>
    <w:rsid w:val="00F265EC"/>
    <w:rsid w:val="00F26766"/>
    <w:rsid w:val="00F301D2"/>
    <w:rsid w:val="00F31CBC"/>
    <w:rsid w:val="00F4281C"/>
    <w:rsid w:val="00F43E65"/>
    <w:rsid w:val="00F512BD"/>
    <w:rsid w:val="00F56FC3"/>
    <w:rsid w:val="00F63761"/>
    <w:rsid w:val="00F661E0"/>
    <w:rsid w:val="00F80BAA"/>
    <w:rsid w:val="00F933F5"/>
    <w:rsid w:val="00F94532"/>
    <w:rsid w:val="00FA59A7"/>
    <w:rsid w:val="00FD157D"/>
    <w:rsid w:val="00FD1CE6"/>
    <w:rsid w:val="00FF295C"/>
    <w:rsid w:val="00FF57EC"/>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7EE5EF"/>
  <w15:docId w15:val="{9328C211-D884-482C-A7F5-FF72F328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4F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4F7"/>
    <w:rPr>
      <w:rFonts w:ascii="Calibri" w:eastAsia="Calibri" w:hAnsi="Calibri" w:cs="Times New Roman"/>
    </w:rPr>
  </w:style>
  <w:style w:type="paragraph" w:styleId="Piedepgina">
    <w:name w:val="footer"/>
    <w:basedOn w:val="Normal"/>
    <w:link w:val="PiedepginaCar"/>
    <w:unhideWhenUsed/>
    <w:rsid w:val="002174F7"/>
    <w:pPr>
      <w:tabs>
        <w:tab w:val="center" w:pos="4419"/>
        <w:tab w:val="right" w:pos="8838"/>
      </w:tabs>
      <w:spacing w:after="0" w:line="240" w:lineRule="auto"/>
    </w:pPr>
  </w:style>
  <w:style w:type="character" w:customStyle="1" w:styleId="PiedepginaCar">
    <w:name w:val="Pie de página Car"/>
    <w:basedOn w:val="Fuentedeprrafopredeter"/>
    <w:link w:val="Piedepgina"/>
    <w:rsid w:val="002174F7"/>
    <w:rPr>
      <w:rFonts w:ascii="Calibri" w:eastAsia="Calibri" w:hAnsi="Calibri" w:cs="Times New Roman"/>
    </w:rPr>
  </w:style>
  <w:style w:type="character" w:styleId="Hipervnculo">
    <w:name w:val="Hyperlink"/>
    <w:basedOn w:val="Fuentedeprrafopredeter"/>
    <w:uiPriority w:val="99"/>
    <w:unhideWhenUsed/>
    <w:rsid w:val="00AE041E"/>
    <w:rPr>
      <w:color w:val="0563C1" w:themeColor="hyperlink"/>
      <w:u w:val="single"/>
    </w:rPr>
  </w:style>
  <w:style w:type="character" w:customStyle="1" w:styleId="Mencinsinresolver1">
    <w:name w:val="Mención sin resolver1"/>
    <w:basedOn w:val="Fuentedeprrafopredeter"/>
    <w:uiPriority w:val="99"/>
    <w:semiHidden/>
    <w:unhideWhenUsed/>
    <w:rsid w:val="00AE041E"/>
    <w:rPr>
      <w:color w:val="605E5C"/>
      <w:shd w:val="clear" w:color="auto" w:fill="E1DFDD"/>
    </w:rPr>
  </w:style>
  <w:style w:type="paragraph" w:styleId="Prrafodelista">
    <w:name w:val="List Paragraph"/>
    <w:aliases w:val="Citation List,본문(내용),List Paragraph (numbered (a))"/>
    <w:basedOn w:val="Normal"/>
    <w:link w:val="PrrafodelistaCar"/>
    <w:uiPriority w:val="34"/>
    <w:qFormat/>
    <w:rsid w:val="00112443"/>
    <w:pPr>
      <w:ind w:left="720"/>
      <w:contextualSpacing/>
    </w:pPr>
  </w:style>
  <w:style w:type="character" w:customStyle="1" w:styleId="PrrafodelistaCar">
    <w:name w:val="Párrafo de lista Car"/>
    <w:aliases w:val="Citation List Car,본문(내용) Car,List Paragraph (numbered (a)) Car"/>
    <w:basedOn w:val="Fuentedeprrafopredeter"/>
    <w:link w:val="Prrafodelista"/>
    <w:rsid w:val="00112443"/>
    <w:rPr>
      <w:rFonts w:ascii="Calibri" w:eastAsia="Calibri" w:hAnsi="Calibri" w:cs="Times New Roman"/>
    </w:rPr>
  </w:style>
  <w:style w:type="paragraph" w:styleId="Textodeglobo">
    <w:name w:val="Balloon Text"/>
    <w:basedOn w:val="Normal"/>
    <w:link w:val="TextodegloboCar"/>
    <w:uiPriority w:val="99"/>
    <w:semiHidden/>
    <w:unhideWhenUsed/>
    <w:rsid w:val="00BB5E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5E78"/>
    <w:rPr>
      <w:rFonts w:ascii="Segoe UI" w:eastAsia="Calibri" w:hAnsi="Segoe UI" w:cs="Segoe UI"/>
      <w:sz w:val="18"/>
      <w:szCs w:val="18"/>
    </w:rPr>
  </w:style>
  <w:style w:type="paragraph" w:customStyle="1" w:styleId="Contenidodelatabla">
    <w:name w:val="Contenido de la tabla"/>
    <w:basedOn w:val="Normal"/>
    <w:qFormat/>
    <w:rsid w:val="009034BE"/>
    <w:pPr>
      <w:widowControl w:val="0"/>
      <w:suppressLineNumbers/>
      <w:suppressAutoHyphens/>
      <w:spacing w:after="0" w:line="100" w:lineRule="atLeast"/>
      <w:textAlignment w:val="baseline"/>
    </w:pPr>
    <w:rPr>
      <w:rFonts w:ascii="DejaVu Sans" w:eastAsia="Times New Roman" w:hAnsi="DejaVu Sans" w:cs="DejaVu Sans"/>
      <w:sz w:val="24"/>
      <w:szCs w:val="24"/>
      <w:lang w:eastAsia="zh-CN"/>
    </w:rPr>
  </w:style>
  <w:style w:type="paragraph" w:styleId="Textoindependiente">
    <w:name w:val="Body Text"/>
    <w:basedOn w:val="Normal"/>
    <w:link w:val="TextoindependienteCar"/>
    <w:rsid w:val="009B3223"/>
    <w:pPr>
      <w:widowControl w:val="0"/>
      <w:suppressAutoHyphens/>
      <w:spacing w:after="120" w:line="276" w:lineRule="auto"/>
      <w:jc w:val="both"/>
    </w:pPr>
    <w:rPr>
      <w:rFonts w:ascii="Arial" w:eastAsia="Times New Roman" w:hAnsi="Arial" w:cs="Arial"/>
      <w:sz w:val="24"/>
      <w:szCs w:val="20"/>
      <w:lang w:eastAsia="zh-CN"/>
    </w:rPr>
  </w:style>
  <w:style w:type="character" w:customStyle="1" w:styleId="TextoindependienteCar">
    <w:name w:val="Texto independiente Car"/>
    <w:basedOn w:val="Fuentedeprrafopredeter"/>
    <w:link w:val="Textoindependiente"/>
    <w:rsid w:val="009B3223"/>
    <w:rPr>
      <w:rFonts w:ascii="Arial" w:eastAsia="Times New Roman" w:hAnsi="Arial" w:cs="Arial"/>
      <w:sz w:val="24"/>
      <w:szCs w:val="20"/>
      <w:lang w:eastAsia="zh-CN"/>
    </w:rPr>
  </w:style>
  <w:style w:type="character" w:styleId="Hipervnculovisitado">
    <w:name w:val="FollowedHyperlink"/>
    <w:basedOn w:val="Fuentedeprrafopredeter"/>
    <w:uiPriority w:val="99"/>
    <w:semiHidden/>
    <w:unhideWhenUsed/>
    <w:rsid w:val="00164FD2"/>
    <w:rPr>
      <w:color w:val="954F72" w:themeColor="followedHyperlink"/>
      <w:u w:val="single"/>
    </w:rPr>
  </w:style>
  <w:style w:type="character" w:styleId="Mencinsinresolver">
    <w:name w:val="Unresolved Mention"/>
    <w:basedOn w:val="Fuentedeprrafopredeter"/>
    <w:uiPriority w:val="99"/>
    <w:semiHidden/>
    <w:unhideWhenUsed/>
    <w:rsid w:val="00164FE7"/>
    <w:rPr>
      <w:color w:val="605E5C"/>
      <w:shd w:val="clear" w:color="auto" w:fill="E1DFDD"/>
    </w:rPr>
  </w:style>
  <w:style w:type="paragraph" w:customStyle="1" w:styleId="Prrafodelista1">
    <w:name w:val="Párrafo de lista1"/>
    <w:basedOn w:val="Normal"/>
    <w:rsid w:val="00020B08"/>
    <w:pPr>
      <w:widowControl w:val="0"/>
      <w:suppressAutoHyphens/>
      <w:spacing w:after="200" w:line="240" w:lineRule="auto"/>
      <w:ind w:left="720"/>
      <w:contextualSpacing/>
    </w:pPr>
    <w:rPr>
      <w:rFonts w:ascii="Liberation Serif" w:eastAsia="Droid Sans Fallback" w:hAnsi="Liberation Serif" w:cs="Free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59467">
      <w:bodyDiv w:val="1"/>
      <w:marLeft w:val="0"/>
      <w:marRight w:val="0"/>
      <w:marTop w:val="0"/>
      <w:marBottom w:val="0"/>
      <w:divBdr>
        <w:top w:val="none" w:sz="0" w:space="0" w:color="auto"/>
        <w:left w:val="none" w:sz="0" w:space="0" w:color="auto"/>
        <w:bottom w:val="none" w:sz="0" w:space="0" w:color="auto"/>
        <w:right w:val="none" w:sz="0" w:space="0" w:color="auto"/>
      </w:divBdr>
    </w:div>
    <w:div w:id="398020659">
      <w:bodyDiv w:val="1"/>
      <w:marLeft w:val="0"/>
      <w:marRight w:val="0"/>
      <w:marTop w:val="0"/>
      <w:marBottom w:val="0"/>
      <w:divBdr>
        <w:top w:val="none" w:sz="0" w:space="0" w:color="auto"/>
        <w:left w:val="none" w:sz="0" w:space="0" w:color="auto"/>
        <w:bottom w:val="none" w:sz="0" w:space="0" w:color="auto"/>
        <w:right w:val="none" w:sz="0" w:space="0" w:color="auto"/>
      </w:divBdr>
    </w:div>
    <w:div w:id="837647850">
      <w:bodyDiv w:val="1"/>
      <w:marLeft w:val="0"/>
      <w:marRight w:val="0"/>
      <w:marTop w:val="0"/>
      <w:marBottom w:val="0"/>
      <w:divBdr>
        <w:top w:val="none" w:sz="0" w:space="0" w:color="auto"/>
        <w:left w:val="none" w:sz="0" w:space="0" w:color="auto"/>
        <w:bottom w:val="none" w:sz="0" w:space="0" w:color="auto"/>
        <w:right w:val="none" w:sz="0" w:space="0" w:color="auto"/>
      </w:divBdr>
    </w:div>
    <w:div w:id="963729709">
      <w:bodyDiv w:val="1"/>
      <w:marLeft w:val="0"/>
      <w:marRight w:val="0"/>
      <w:marTop w:val="0"/>
      <w:marBottom w:val="0"/>
      <w:divBdr>
        <w:top w:val="none" w:sz="0" w:space="0" w:color="auto"/>
        <w:left w:val="none" w:sz="0" w:space="0" w:color="auto"/>
        <w:bottom w:val="none" w:sz="0" w:space="0" w:color="auto"/>
        <w:right w:val="none" w:sz="0" w:space="0" w:color="auto"/>
      </w:divBdr>
    </w:div>
    <w:div w:id="998922304">
      <w:bodyDiv w:val="1"/>
      <w:marLeft w:val="0"/>
      <w:marRight w:val="0"/>
      <w:marTop w:val="0"/>
      <w:marBottom w:val="0"/>
      <w:divBdr>
        <w:top w:val="none" w:sz="0" w:space="0" w:color="auto"/>
        <w:left w:val="none" w:sz="0" w:space="0" w:color="auto"/>
        <w:bottom w:val="none" w:sz="0" w:space="0" w:color="auto"/>
        <w:right w:val="none" w:sz="0" w:space="0" w:color="auto"/>
      </w:divBdr>
    </w:div>
    <w:div w:id="1278027996">
      <w:bodyDiv w:val="1"/>
      <w:marLeft w:val="0"/>
      <w:marRight w:val="0"/>
      <w:marTop w:val="0"/>
      <w:marBottom w:val="0"/>
      <w:divBdr>
        <w:top w:val="none" w:sz="0" w:space="0" w:color="auto"/>
        <w:left w:val="none" w:sz="0" w:space="0" w:color="auto"/>
        <w:bottom w:val="none" w:sz="0" w:space="0" w:color="auto"/>
        <w:right w:val="none" w:sz="0" w:space="0" w:color="auto"/>
      </w:divBdr>
    </w:div>
    <w:div w:id="1337345147">
      <w:bodyDiv w:val="1"/>
      <w:marLeft w:val="0"/>
      <w:marRight w:val="0"/>
      <w:marTop w:val="0"/>
      <w:marBottom w:val="0"/>
      <w:divBdr>
        <w:top w:val="none" w:sz="0" w:space="0" w:color="auto"/>
        <w:left w:val="none" w:sz="0" w:space="0" w:color="auto"/>
        <w:bottom w:val="none" w:sz="0" w:space="0" w:color="auto"/>
        <w:right w:val="none" w:sz="0" w:space="0" w:color="auto"/>
      </w:divBdr>
    </w:div>
    <w:div w:id="13932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24</Pages>
  <Words>6728</Words>
  <Characters>37009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kmolina</dc:creator>
  <cp:keywords/>
  <dc:description/>
  <cp:lastModifiedBy>kmolina</cp:lastModifiedBy>
  <cp:revision>121</cp:revision>
  <cp:lastPrinted>2019-12-17T13:49:00Z</cp:lastPrinted>
  <dcterms:created xsi:type="dcterms:W3CDTF">2019-11-19T16:41:00Z</dcterms:created>
  <dcterms:modified xsi:type="dcterms:W3CDTF">2020-01-30T17:44:00Z</dcterms:modified>
</cp:coreProperties>
</file>