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4F7" w:rsidRDefault="002174F7" w:rsidP="00455913">
      <w:pPr>
        <w:spacing w:line="360" w:lineRule="auto"/>
        <w:jc w:val="both"/>
        <w:rPr>
          <w:sz w:val="24"/>
          <w:szCs w:val="24"/>
        </w:rPr>
      </w:pPr>
    </w:p>
    <w:p w:rsidR="0066055B" w:rsidRPr="00455913" w:rsidRDefault="0066055B" w:rsidP="00455913">
      <w:pPr>
        <w:spacing w:line="360" w:lineRule="auto"/>
        <w:jc w:val="both"/>
        <w:rPr>
          <w:sz w:val="24"/>
          <w:szCs w:val="24"/>
        </w:rPr>
      </w:pPr>
      <w:r w:rsidRPr="0066055B">
        <w:lastRenderedPageBreak/>
        <w:drawing>
          <wp:inline distT="0" distB="0" distL="0" distR="0">
            <wp:extent cx="5612130" cy="79289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2130" cy="7928980"/>
                    </a:xfrm>
                    <a:prstGeom prst="rect">
                      <a:avLst/>
                    </a:prstGeom>
                    <a:noFill/>
                    <a:ln>
                      <a:noFill/>
                    </a:ln>
                  </pic:spPr>
                </pic:pic>
              </a:graphicData>
            </a:graphic>
          </wp:inline>
        </w:drawing>
      </w:r>
    </w:p>
    <w:p w:rsidR="0066055B" w:rsidRDefault="0066055B" w:rsidP="00455913">
      <w:pPr>
        <w:spacing w:line="360" w:lineRule="auto"/>
        <w:jc w:val="both"/>
        <w:rPr>
          <w:sz w:val="24"/>
          <w:szCs w:val="24"/>
        </w:rPr>
      </w:pPr>
    </w:p>
    <w:p w:rsidR="0066055B" w:rsidRDefault="002174F7" w:rsidP="00455913">
      <w:pPr>
        <w:spacing w:line="360" w:lineRule="auto"/>
        <w:jc w:val="both"/>
        <w:rPr>
          <w:sz w:val="24"/>
          <w:szCs w:val="24"/>
        </w:rPr>
      </w:pPr>
      <w:r w:rsidRPr="00455913">
        <w:rPr>
          <w:sz w:val="24"/>
          <w:szCs w:val="24"/>
        </w:rPr>
        <w:t>Nosotros</w:t>
      </w:r>
      <w:r w:rsidR="00455913" w:rsidRPr="00455913">
        <w:rPr>
          <w:sz w:val="24"/>
          <w:szCs w:val="24"/>
        </w:rPr>
        <w:t xml:space="preserve">, </w:t>
      </w:r>
      <w:r w:rsidR="00455913" w:rsidRPr="00455913">
        <w:rPr>
          <w:b/>
          <w:bCs/>
          <w:sz w:val="24"/>
          <w:szCs w:val="24"/>
        </w:rPr>
        <w:t>ANA DEL CARMEN ORELLANA BENDEK</w:t>
      </w:r>
      <w:r w:rsidR="00455913" w:rsidRPr="00455913">
        <w:rPr>
          <w:sz w:val="24"/>
          <w:szCs w:val="24"/>
        </w:rPr>
        <w:t xml:space="preserve">, de </w:t>
      </w:r>
    </w:p>
    <w:p w:rsidR="0066055B" w:rsidRDefault="00455913" w:rsidP="00455913">
      <w:pPr>
        <w:spacing w:line="360" w:lineRule="auto"/>
        <w:jc w:val="both"/>
        <w:rPr>
          <w:sz w:val="24"/>
          <w:szCs w:val="24"/>
        </w:rPr>
      </w:pPr>
      <w:proofErr w:type="gramStart"/>
      <w:r w:rsidRPr="00455913">
        <w:rPr>
          <w:sz w:val="24"/>
          <w:szCs w:val="24"/>
        </w:rPr>
        <w:t>años de edad</w:t>
      </w:r>
      <w:proofErr w:type="gramEnd"/>
      <w:r w:rsidRPr="00455913">
        <w:rPr>
          <w:sz w:val="24"/>
          <w:szCs w:val="24"/>
        </w:rPr>
        <w:t xml:space="preserve">, Médico, de este domicilio, portadora de mi Documento Único de Identidad número: </w:t>
      </w:r>
    </w:p>
    <w:p w:rsidR="0066055B" w:rsidRDefault="00455913" w:rsidP="00455913">
      <w:pPr>
        <w:spacing w:line="360" w:lineRule="auto"/>
        <w:jc w:val="both"/>
        <w:rPr>
          <w:sz w:val="24"/>
          <w:szCs w:val="24"/>
        </w:rPr>
      </w:pPr>
      <w:r w:rsidRPr="00455913">
        <w:rPr>
          <w:sz w:val="24"/>
          <w:szCs w:val="24"/>
        </w:rPr>
        <w:t xml:space="preserve">, con Número de Identificación Tributaria </w:t>
      </w:r>
    </w:p>
    <w:p w:rsidR="0066055B" w:rsidRDefault="00455913" w:rsidP="00455913">
      <w:pPr>
        <w:spacing w:line="360" w:lineRule="auto"/>
        <w:jc w:val="both"/>
        <w:rPr>
          <w:sz w:val="24"/>
          <w:szCs w:val="24"/>
        </w:rPr>
      </w:pPr>
      <w:r w:rsidRPr="00455913">
        <w:rPr>
          <w:sz w:val="24"/>
          <w:szCs w:val="24"/>
        </w:rPr>
        <w:t xml:space="preserve">, actuando en nombre y representación del Ministerio de Salud, con Número de Identificación Tributaria cero seiscientos catorce – cero diez mil ciento veintidós – cero </w:t>
      </w:r>
      <w:proofErr w:type="spellStart"/>
      <w:r w:rsidRPr="00455913">
        <w:rPr>
          <w:sz w:val="24"/>
          <w:szCs w:val="24"/>
        </w:rPr>
        <w:t>cero</w:t>
      </w:r>
      <w:proofErr w:type="spellEnd"/>
      <w:r w:rsidRPr="00455913">
        <w:rPr>
          <w:sz w:val="24"/>
          <w:szCs w:val="24"/>
        </w:rPr>
        <w:t xml:space="preserve"> tres – dos, personería que compruebo con la siguiente documentación: </w:t>
      </w:r>
      <w:r w:rsidRPr="00455913">
        <w:rPr>
          <w:b/>
          <w:bCs/>
          <w:sz w:val="24"/>
          <w:szCs w:val="24"/>
        </w:rPr>
        <w:t>I)</w:t>
      </w:r>
      <w:r w:rsidRPr="00455913">
        <w:rPr>
          <w:sz w:val="24"/>
          <w:szCs w:val="24"/>
        </w:rPr>
        <w:t xml:space="preserve"> Certificación del Acuerdo Ejecutivo de la Presidencia de la República número Uno, de fecha uno de junio de dos mil diecinueve, extendida en fecha tres de junio de dos mil diecinueve, por el licenciado Conan </w:t>
      </w:r>
      <w:proofErr w:type="spellStart"/>
      <w:r w:rsidRPr="00455913">
        <w:rPr>
          <w:sz w:val="24"/>
          <w:szCs w:val="24"/>
        </w:rPr>
        <w:t>Tonathiu</w:t>
      </w:r>
      <w:proofErr w:type="spellEnd"/>
      <w:r w:rsidRPr="00455913">
        <w:rPr>
          <w:sz w:val="24"/>
          <w:szCs w:val="24"/>
        </w:rPr>
        <w:t xml:space="preserve"> Castro, Secretario Jurídico de la Presidencia de la República de El Salvador, en donde aparece el nombramiento de los Ministros de Estado y específicamente de la compareciente como Ministra de Salud, a partir del día uno de junio del dos mil diecinueve, debiendo rendir su protesta constitucional; </w:t>
      </w:r>
      <w:r w:rsidRPr="00455913">
        <w:rPr>
          <w:b/>
          <w:bCs/>
          <w:sz w:val="24"/>
          <w:szCs w:val="24"/>
        </w:rPr>
        <w:t>II)</w:t>
      </w:r>
      <w:r w:rsidRPr="00455913">
        <w:rPr>
          <w:sz w:val="24"/>
          <w:szCs w:val="24"/>
        </w:rPr>
        <w:t xml:space="preserve"> Certificación extendida en esta ciudad en fecha tres de junio de dos mil diecinueve, por el licenciado Conan </w:t>
      </w:r>
      <w:proofErr w:type="spellStart"/>
      <w:r w:rsidRPr="00455913">
        <w:rPr>
          <w:sz w:val="24"/>
          <w:szCs w:val="24"/>
        </w:rPr>
        <w:t>Tonathiu</w:t>
      </w:r>
      <w:proofErr w:type="spellEnd"/>
      <w:r w:rsidRPr="00455913">
        <w:rPr>
          <w:sz w:val="24"/>
          <w:szCs w:val="24"/>
        </w:rPr>
        <w:t xml:space="preserve"> Castro, Secretario Jurídico de la Presidencia de la República de El Salvador, de la que consta que a folios uno, dos y tres solo frente, del Libro de Actas de Juramentación de Funcionarios Públicos que lleva dicha Presidencia, se encuentra asentada el Acta de Juramentación a través de la cual la doctora ANA DEL CARMEN ORELLANA BENDEK, rindió la protesta constitucional como Ministra de Salud, el día uno de junio de dos mil diecinueve y </w:t>
      </w:r>
      <w:r w:rsidRPr="00455913">
        <w:rPr>
          <w:b/>
          <w:bCs/>
          <w:sz w:val="24"/>
          <w:szCs w:val="24"/>
        </w:rPr>
        <w:t>III)</w:t>
      </w:r>
      <w:r w:rsidRPr="00455913">
        <w:rPr>
          <w:sz w:val="24"/>
          <w:szCs w:val="24"/>
        </w:rPr>
        <w:t xml:space="preserve"> Constancia número Cuatro Mil Quinientos Noventa y Seis, extendida en fecha once de junio de dos mil diecinueve por Mercedes Aída Campos de Sánchez, Jefe del Diario Oficial, en la que hace constar que el Acuerdo Ejecutivo número Uno, mediante el cual se nombra a Ministros de Estado aparecerá publicado en el Diario Oficial número Cien, Tomo número Cuatrocientos Veintitrés, correspondiente al uno de junio de dos mil diecinueve, documentos en los que consta la calidad en la que actúa la compareciente</w:t>
      </w:r>
      <w:r>
        <w:rPr>
          <w:sz w:val="24"/>
          <w:szCs w:val="24"/>
        </w:rPr>
        <w:t xml:space="preserve">, </w:t>
      </w:r>
      <w:r w:rsidR="002174F7" w:rsidRPr="00455913">
        <w:rPr>
          <w:sz w:val="24"/>
          <w:szCs w:val="24"/>
        </w:rPr>
        <w:t xml:space="preserve">y que en el </w:t>
      </w:r>
      <w:r w:rsidR="002174F7" w:rsidRPr="00455913">
        <w:rPr>
          <w:sz w:val="24"/>
          <w:szCs w:val="24"/>
        </w:rPr>
        <w:lastRenderedPageBreak/>
        <w:t xml:space="preserve">transcurso de este instrumento me denominaré </w:t>
      </w:r>
      <w:r w:rsidR="002174F7" w:rsidRPr="00455913">
        <w:rPr>
          <w:b/>
          <w:sz w:val="24"/>
          <w:szCs w:val="24"/>
        </w:rPr>
        <w:t>“El MINSAL”;</w:t>
      </w:r>
      <w:r w:rsidR="002174F7" w:rsidRPr="00455913">
        <w:rPr>
          <w:sz w:val="24"/>
          <w:szCs w:val="24"/>
        </w:rPr>
        <w:t xml:space="preserve"> </w:t>
      </w:r>
      <w:r w:rsidR="00263549" w:rsidRPr="00455913">
        <w:rPr>
          <w:sz w:val="24"/>
          <w:szCs w:val="24"/>
        </w:rPr>
        <w:t xml:space="preserve">y </w:t>
      </w:r>
      <w:r w:rsidR="005A26F9">
        <w:rPr>
          <w:b/>
          <w:sz w:val="24"/>
          <w:szCs w:val="24"/>
        </w:rPr>
        <w:t>MARIA DEL CARMEN TARANILLA SORTO</w:t>
      </w:r>
      <w:r w:rsidR="00263549" w:rsidRPr="00455913">
        <w:rPr>
          <w:sz w:val="24"/>
          <w:szCs w:val="24"/>
        </w:rPr>
        <w:t xml:space="preserve">, mayor de edad, </w:t>
      </w:r>
    </w:p>
    <w:p w:rsidR="0066055B" w:rsidRDefault="00263549" w:rsidP="00455913">
      <w:pPr>
        <w:spacing w:line="360" w:lineRule="auto"/>
        <w:jc w:val="both"/>
        <w:rPr>
          <w:sz w:val="24"/>
          <w:szCs w:val="24"/>
        </w:rPr>
      </w:pPr>
      <w:r w:rsidRPr="00455913">
        <w:rPr>
          <w:sz w:val="24"/>
          <w:szCs w:val="24"/>
        </w:rPr>
        <w:t xml:space="preserve">, Departamento de </w:t>
      </w:r>
      <w:r w:rsidR="0084570C">
        <w:rPr>
          <w:sz w:val="24"/>
          <w:szCs w:val="24"/>
        </w:rPr>
        <w:t>La Libertad</w:t>
      </w:r>
      <w:r w:rsidRPr="00455913">
        <w:rPr>
          <w:sz w:val="24"/>
          <w:szCs w:val="24"/>
        </w:rPr>
        <w:t xml:space="preserve">, portador de mi Documento Único de Identidad Número </w:t>
      </w:r>
    </w:p>
    <w:p w:rsidR="0066055B" w:rsidRDefault="0066055B" w:rsidP="00455913">
      <w:pPr>
        <w:spacing w:line="360" w:lineRule="auto"/>
        <w:jc w:val="both"/>
        <w:rPr>
          <w:sz w:val="24"/>
          <w:szCs w:val="24"/>
        </w:rPr>
      </w:pPr>
      <w:r>
        <w:rPr>
          <w:sz w:val="24"/>
          <w:szCs w:val="24"/>
        </w:rPr>
        <w:t xml:space="preserve">                                                                       </w:t>
      </w:r>
      <w:r w:rsidR="00263549" w:rsidRPr="00455913">
        <w:rPr>
          <w:sz w:val="24"/>
          <w:szCs w:val="24"/>
        </w:rPr>
        <w:t>, y Número de Identificación Tributaria</w:t>
      </w:r>
    </w:p>
    <w:p w:rsidR="002174F7" w:rsidRPr="00426C13" w:rsidRDefault="0066055B" w:rsidP="00455913">
      <w:pPr>
        <w:spacing w:line="360" w:lineRule="auto"/>
        <w:jc w:val="both"/>
        <w:rPr>
          <w:sz w:val="24"/>
          <w:szCs w:val="24"/>
        </w:rPr>
      </w:pPr>
      <w:r>
        <w:rPr>
          <w:sz w:val="24"/>
          <w:szCs w:val="24"/>
        </w:rPr>
        <w:t xml:space="preserve">                                                        </w:t>
      </w:r>
      <w:r w:rsidR="00263549" w:rsidRPr="00455913">
        <w:rPr>
          <w:sz w:val="24"/>
          <w:szCs w:val="24"/>
        </w:rPr>
        <w:t xml:space="preserve">, actuando como </w:t>
      </w:r>
      <w:bookmarkStart w:id="0" w:name="_Hlk23945595"/>
      <w:r w:rsidR="00263549" w:rsidRPr="00455913">
        <w:rPr>
          <w:sz w:val="24"/>
          <w:szCs w:val="24"/>
        </w:rPr>
        <w:t>Apoderad</w:t>
      </w:r>
      <w:r w:rsidR="008008E4">
        <w:rPr>
          <w:sz w:val="24"/>
          <w:szCs w:val="24"/>
        </w:rPr>
        <w:t>a General</w:t>
      </w:r>
      <w:r w:rsidR="00263549" w:rsidRPr="00455913">
        <w:rPr>
          <w:sz w:val="24"/>
          <w:szCs w:val="24"/>
        </w:rPr>
        <w:t xml:space="preserve"> </w:t>
      </w:r>
      <w:r w:rsidR="008008E4">
        <w:rPr>
          <w:sz w:val="24"/>
          <w:szCs w:val="24"/>
        </w:rPr>
        <w:t xml:space="preserve">Administrativo y Judicial </w:t>
      </w:r>
      <w:bookmarkEnd w:id="0"/>
      <w:r w:rsidR="00263549" w:rsidRPr="00455913">
        <w:rPr>
          <w:sz w:val="24"/>
          <w:szCs w:val="24"/>
        </w:rPr>
        <w:t xml:space="preserve">de la Sociedad </w:t>
      </w:r>
      <w:bookmarkStart w:id="1" w:name="_Hlk23945469"/>
      <w:bookmarkStart w:id="2" w:name="_Hlk20397512"/>
      <w:r w:rsidR="008008E4">
        <w:rPr>
          <w:b/>
          <w:sz w:val="24"/>
          <w:szCs w:val="24"/>
        </w:rPr>
        <w:t>EQUIMSA</w:t>
      </w:r>
      <w:bookmarkEnd w:id="1"/>
      <w:r w:rsidR="00263549" w:rsidRPr="00455913">
        <w:rPr>
          <w:b/>
          <w:sz w:val="24"/>
          <w:szCs w:val="24"/>
        </w:rPr>
        <w:t>, SOCIEDAD ANÓNIMA DE CAPITAL VARIABLE</w:t>
      </w:r>
      <w:r w:rsidR="00263549" w:rsidRPr="00455913">
        <w:rPr>
          <w:sz w:val="24"/>
          <w:szCs w:val="24"/>
        </w:rPr>
        <w:t xml:space="preserve">, que puede abreviarse </w:t>
      </w:r>
      <w:bookmarkStart w:id="3" w:name="_Hlk23947383"/>
      <w:r w:rsidR="008008E4" w:rsidRPr="008008E4">
        <w:rPr>
          <w:b/>
          <w:sz w:val="24"/>
          <w:szCs w:val="24"/>
        </w:rPr>
        <w:t>EQUIMSA</w:t>
      </w:r>
      <w:r w:rsidR="00263549" w:rsidRPr="00455913">
        <w:rPr>
          <w:b/>
          <w:sz w:val="24"/>
          <w:szCs w:val="24"/>
        </w:rPr>
        <w:t>, S.A. DE C.V.</w:t>
      </w:r>
      <w:r w:rsidR="00263549" w:rsidRPr="00455913">
        <w:rPr>
          <w:sz w:val="24"/>
          <w:szCs w:val="24"/>
        </w:rPr>
        <w:t>,</w:t>
      </w:r>
      <w:bookmarkEnd w:id="3"/>
      <w:r w:rsidR="00263549" w:rsidRPr="00455913">
        <w:rPr>
          <w:sz w:val="24"/>
          <w:szCs w:val="24"/>
        </w:rPr>
        <w:t xml:space="preserve"> </w:t>
      </w:r>
      <w:bookmarkEnd w:id="2"/>
      <w:r w:rsidR="00263549" w:rsidRPr="00455913">
        <w:rPr>
          <w:sz w:val="24"/>
          <w:szCs w:val="24"/>
        </w:rPr>
        <w:t xml:space="preserve">con Número de Identificación Tributaria  cero seis uno cuatro </w:t>
      </w:r>
      <w:proofErr w:type="spellStart"/>
      <w:r w:rsidR="00263549" w:rsidRPr="00455913">
        <w:rPr>
          <w:sz w:val="24"/>
          <w:szCs w:val="24"/>
        </w:rPr>
        <w:t>gui</w:t>
      </w:r>
      <w:r w:rsidR="00C9142A">
        <w:rPr>
          <w:sz w:val="24"/>
          <w:szCs w:val="24"/>
        </w:rPr>
        <w:t>ó</w:t>
      </w:r>
      <w:r w:rsidR="00263549" w:rsidRPr="00455913">
        <w:rPr>
          <w:sz w:val="24"/>
          <w:szCs w:val="24"/>
        </w:rPr>
        <w:t>n</w:t>
      </w:r>
      <w:proofErr w:type="spellEnd"/>
      <w:r w:rsidR="00263549" w:rsidRPr="00455913">
        <w:rPr>
          <w:sz w:val="24"/>
          <w:szCs w:val="24"/>
        </w:rPr>
        <w:t xml:space="preserve"> </w:t>
      </w:r>
      <w:r w:rsidR="008008E4">
        <w:rPr>
          <w:sz w:val="24"/>
          <w:szCs w:val="24"/>
        </w:rPr>
        <w:t xml:space="preserve">dos tres cero dos cero siete </w:t>
      </w:r>
      <w:proofErr w:type="spellStart"/>
      <w:r w:rsidR="008008E4">
        <w:rPr>
          <w:sz w:val="24"/>
          <w:szCs w:val="24"/>
        </w:rPr>
        <w:t>gui</w:t>
      </w:r>
      <w:r w:rsidR="00C9142A">
        <w:rPr>
          <w:sz w:val="24"/>
          <w:szCs w:val="24"/>
        </w:rPr>
        <w:t>ó</w:t>
      </w:r>
      <w:r w:rsidR="008008E4">
        <w:rPr>
          <w:sz w:val="24"/>
          <w:szCs w:val="24"/>
        </w:rPr>
        <w:t>n</w:t>
      </w:r>
      <w:proofErr w:type="spellEnd"/>
      <w:r w:rsidR="008008E4">
        <w:rPr>
          <w:sz w:val="24"/>
          <w:szCs w:val="24"/>
        </w:rPr>
        <w:t xml:space="preserve"> uno cero uno gui</w:t>
      </w:r>
      <w:r w:rsidR="00C9142A">
        <w:rPr>
          <w:sz w:val="24"/>
          <w:szCs w:val="24"/>
        </w:rPr>
        <w:t>ó</w:t>
      </w:r>
      <w:r w:rsidR="008008E4">
        <w:rPr>
          <w:sz w:val="24"/>
          <w:szCs w:val="24"/>
        </w:rPr>
        <w:t>n tres</w:t>
      </w:r>
      <w:r w:rsidR="00263549" w:rsidRPr="00455913">
        <w:rPr>
          <w:sz w:val="24"/>
          <w:szCs w:val="24"/>
        </w:rPr>
        <w:t xml:space="preserve">, calidad que es acreditada mediante: Testimonio de Escritura Pública de Poder </w:t>
      </w:r>
      <w:r w:rsidR="008008E4" w:rsidRPr="008008E4">
        <w:rPr>
          <w:sz w:val="24"/>
          <w:szCs w:val="24"/>
        </w:rPr>
        <w:t>General Administrativo y Judicial</w:t>
      </w:r>
      <w:r w:rsidR="00263549" w:rsidRPr="00455913">
        <w:rPr>
          <w:sz w:val="24"/>
          <w:szCs w:val="24"/>
        </w:rPr>
        <w:t xml:space="preserve">, otorgado en la ciudad de San Salvador a las </w:t>
      </w:r>
      <w:r w:rsidR="008008E4">
        <w:rPr>
          <w:sz w:val="24"/>
          <w:szCs w:val="24"/>
        </w:rPr>
        <w:t>siete</w:t>
      </w:r>
      <w:r w:rsidR="00263549" w:rsidRPr="00455913">
        <w:rPr>
          <w:sz w:val="24"/>
          <w:szCs w:val="24"/>
        </w:rPr>
        <w:t xml:space="preserve"> horas</w:t>
      </w:r>
      <w:r w:rsidR="008008E4">
        <w:rPr>
          <w:sz w:val="24"/>
          <w:szCs w:val="24"/>
        </w:rPr>
        <w:t xml:space="preserve"> </w:t>
      </w:r>
      <w:r w:rsidR="00263549" w:rsidRPr="00455913">
        <w:rPr>
          <w:sz w:val="24"/>
          <w:szCs w:val="24"/>
        </w:rPr>
        <w:t xml:space="preserve">del día </w:t>
      </w:r>
      <w:r w:rsidR="008008E4">
        <w:rPr>
          <w:sz w:val="24"/>
          <w:szCs w:val="24"/>
        </w:rPr>
        <w:t>veintisiete de marzo</w:t>
      </w:r>
      <w:r w:rsidR="00263549" w:rsidRPr="00455913">
        <w:rPr>
          <w:sz w:val="24"/>
          <w:szCs w:val="24"/>
        </w:rPr>
        <w:t xml:space="preserve"> de dos mil dieci</w:t>
      </w:r>
      <w:r w:rsidR="008008E4">
        <w:rPr>
          <w:sz w:val="24"/>
          <w:szCs w:val="24"/>
        </w:rPr>
        <w:t>siete</w:t>
      </w:r>
      <w:r w:rsidR="00263549" w:rsidRPr="00455913">
        <w:rPr>
          <w:sz w:val="24"/>
          <w:szCs w:val="24"/>
        </w:rPr>
        <w:t xml:space="preserve">, ante los oficios del Notario </w:t>
      </w:r>
      <w:r w:rsidR="008008E4">
        <w:rPr>
          <w:sz w:val="24"/>
          <w:szCs w:val="24"/>
        </w:rPr>
        <w:t>LUIS PAULINO SELVA ESTRADA</w:t>
      </w:r>
      <w:r w:rsidR="00263549" w:rsidRPr="00455913">
        <w:rPr>
          <w:sz w:val="24"/>
          <w:szCs w:val="24"/>
        </w:rPr>
        <w:t xml:space="preserve">, por el señor </w:t>
      </w:r>
      <w:bookmarkStart w:id="4" w:name="_Hlk23945831"/>
      <w:bookmarkStart w:id="5" w:name="_Hlk20397545"/>
      <w:r w:rsidR="008008E4">
        <w:rPr>
          <w:sz w:val="24"/>
          <w:szCs w:val="24"/>
        </w:rPr>
        <w:t>FRANCISCO ADOLFO CASTILLO ARGUELLO</w:t>
      </w:r>
      <w:bookmarkEnd w:id="4"/>
      <w:r w:rsidR="00263549" w:rsidRPr="00455913">
        <w:rPr>
          <w:sz w:val="24"/>
          <w:szCs w:val="24"/>
        </w:rPr>
        <w:t xml:space="preserve"> </w:t>
      </w:r>
      <w:bookmarkEnd w:id="5"/>
      <w:r w:rsidR="00263549" w:rsidRPr="00455913">
        <w:rPr>
          <w:sz w:val="24"/>
          <w:szCs w:val="24"/>
        </w:rPr>
        <w:t xml:space="preserve">en calidad de </w:t>
      </w:r>
      <w:r w:rsidR="008008E4">
        <w:rPr>
          <w:sz w:val="24"/>
          <w:szCs w:val="24"/>
        </w:rPr>
        <w:t>Administrador Único Propietario</w:t>
      </w:r>
      <w:r w:rsidR="00263549" w:rsidRPr="00455913">
        <w:rPr>
          <w:sz w:val="24"/>
          <w:szCs w:val="24"/>
        </w:rPr>
        <w:t xml:space="preserve"> y Representante Legal de la sociedad, poder sobre el cual el notario autorizante da fe de la existencia legal de la sociedad </w:t>
      </w:r>
      <w:r w:rsidR="008008E4" w:rsidRPr="008008E4">
        <w:rPr>
          <w:sz w:val="24"/>
          <w:szCs w:val="24"/>
        </w:rPr>
        <w:t>EQUIMSA, SOCIEDAD ANÓNIMA DE CAPITAL VARIABLE, que puede abreviarse EQUIMSA, S.A. DE C.V.</w:t>
      </w:r>
      <w:r w:rsidR="008008E4">
        <w:rPr>
          <w:sz w:val="24"/>
          <w:szCs w:val="24"/>
        </w:rPr>
        <w:t xml:space="preserve">, </w:t>
      </w:r>
      <w:r w:rsidR="00263549" w:rsidRPr="00455913">
        <w:rPr>
          <w:sz w:val="24"/>
          <w:szCs w:val="24"/>
        </w:rPr>
        <w:t xml:space="preserve">y de la personería con la que actuó </w:t>
      </w:r>
      <w:r w:rsidR="008008E4" w:rsidRPr="008008E4">
        <w:rPr>
          <w:sz w:val="24"/>
          <w:szCs w:val="24"/>
        </w:rPr>
        <w:t>FRANCISCO ADOLFO CASTILLO ARGUELLO</w:t>
      </w:r>
      <w:r w:rsidR="00263549" w:rsidRPr="00455913">
        <w:rPr>
          <w:sz w:val="24"/>
          <w:szCs w:val="24"/>
        </w:rPr>
        <w:t>, poder que faculta a</w:t>
      </w:r>
      <w:r w:rsidR="00C9142A">
        <w:rPr>
          <w:sz w:val="24"/>
          <w:szCs w:val="24"/>
        </w:rPr>
        <w:t xml:space="preserve"> la </w:t>
      </w:r>
      <w:r w:rsidR="0084570C">
        <w:rPr>
          <w:sz w:val="24"/>
          <w:szCs w:val="24"/>
        </w:rPr>
        <w:t>señor</w:t>
      </w:r>
      <w:r w:rsidR="00C9142A">
        <w:rPr>
          <w:sz w:val="24"/>
          <w:szCs w:val="24"/>
        </w:rPr>
        <w:t>a</w:t>
      </w:r>
      <w:r w:rsidR="0084570C">
        <w:rPr>
          <w:sz w:val="24"/>
          <w:szCs w:val="24"/>
        </w:rPr>
        <w:t xml:space="preserve"> </w:t>
      </w:r>
      <w:r w:rsidR="008F604E" w:rsidRPr="008F604E">
        <w:rPr>
          <w:sz w:val="24"/>
          <w:szCs w:val="24"/>
        </w:rPr>
        <w:t>MARIA DEL CARMEN TARANILLA SORTO</w:t>
      </w:r>
      <w:r w:rsidR="00263549" w:rsidRPr="00455913">
        <w:rPr>
          <w:sz w:val="24"/>
          <w:szCs w:val="24"/>
        </w:rPr>
        <w:t>, a realizar actos como el presente, inscrito en el Registro de</w:t>
      </w:r>
      <w:r w:rsidR="00263549" w:rsidRPr="008437C6">
        <w:t xml:space="preserve"> Comercio al número </w:t>
      </w:r>
      <w:r w:rsidR="008F604E">
        <w:t xml:space="preserve">DIECISIETE </w:t>
      </w:r>
      <w:r w:rsidR="00263549" w:rsidRPr="008437C6">
        <w:t xml:space="preserve"> del libro UN MIL </w:t>
      </w:r>
      <w:r w:rsidR="008F604E">
        <w:t>OCHOCIENTOS NUEVE</w:t>
      </w:r>
      <w:r w:rsidR="00263549" w:rsidRPr="008437C6">
        <w:t xml:space="preserve"> del Registro de Otros Contratos Mercantiles, el día </w:t>
      </w:r>
      <w:r w:rsidR="008F604E" w:rsidRPr="008437C6">
        <w:t>C</w:t>
      </w:r>
      <w:r w:rsidR="008F604E">
        <w:t>uatro</w:t>
      </w:r>
      <w:r w:rsidR="00263549" w:rsidRPr="008437C6">
        <w:t xml:space="preserve"> de abril de dos mil dieci</w:t>
      </w:r>
      <w:r w:rsidR="008F604E">
        <w:t>siete</w:t>
      </w:r>
      <w:r w:rsidR="002174F7" w:rsidRPr="00426C13">
        <w:rPr>
          <w:sz w:val="24"/>
          <w:szCs w:val="24"/>
        </w:rPr>
        <w:t xml:space="preserve">; que en lo sucesivo del presente instrumento se denominará </w:t>
      </w:r>
      <w:r w:rsidR="002174F7" w:rsidRPr="00455913">
        <w:rPr>
          <w:b/>
          <w:sz w:val="24"/>
          <w:szCs w:val="24"/>
        </w:rPr>
        <w:t>“EL PROVEEDOR”</w:t>
      </w:r>
      <w:r w:rsidR="002174F7" w:rsidRPr="00426C13">
        <w:rPr>
          <w:sz w:val="24"/>
          <w:szCs w:val="24"/>
        </w:rPr>
        <w:t xml:space="preserve">; en el carácter con que comparecemos convenimos en celebrar el presente Contrato de acuerdo a las siguientes cláusulas: </w:t>
      </w:r>
    </w:p>
    <w:p w:rsidR="002174F7" w:rsidRPr="00426C13" w:rsidRDefault="002174F7" w:rsidP="00D14B5E">
      <w:pPr>
        <w:spacing w:line="360" w:lineRule="auto"/>
        <w:jc w:val="both"/>
        <w:rPr>
          <w:sz w:val="24"/>
          <w:szCs w:val="24"/>
        </w:rPr>
      </w:pPr>
      <w:r w:rsidRPr="00393E1B">
        <w:rPr>
          <w:b/>
          <w:sz w:val="24"/>
          <w:szCs w:val="24"/>
        </w:rPr>
        <w:t>CLÁUSULA PRIMERA: BASE LEGAL</w:t>
      </w:r>
      <w:r>
        <w:rPr>
          <w:sz w:val="24"/>
          <w:szCs w:val="24"/>
        </w:rPr>
        <w:t>.</w:t>
      </w:r>
      <w:r w:rsidRPr="00426C13">
        <w:rPr>
          <w:sz w:val="24"/>
          <w:szCs w:val="24"/>
        </w:rPr>
        <w:t xml:space="preserve"> El presente</w:t>
      </w:r>
      <w:r>
        <w:rPr>
          <w:sz w:val="24"/>
          <w:szCs w:val="24"/>
        </w:rPr>
        <w:t xml:space="preserve"> Contrato se suscribe </w:t>
      </w:r>
      <w:r w:rsidR="003951A4">
        <w:rPr>
          <w:sz w:val="24"/>
          <w:szCs w:val="24"/>
        </w:rPr>
        <w:t>con</w:t>
      </w:r>
      <w:r>
        <w:rPr>
          <w:sz w:val="24"/>
          <w:szCs w:val="24"/>
        </w:rPr>
        <w:t xml:space="preserve"> base a</w:t>
      </w:r>
      <w:r w:rsidRPr="00426C13">
        <w:rPr>
          <w:sz w:val="24"/>
          <w:szCs w:val="24"/>
        </w:rPr>
        <w:t xml:space="preserve"> </w:t>
      </w:r>
      <w:r>
        <w:rPr>
          <w:sz w:val="24"/>
          <w:szCs w:val="24"/>
        </w:rPr>
        <w:t>la D</w:t>
      </w:r>
      <w:r w:rsidRPr="00426C13">
        <w:rPr>
          <w:sz w:val="24"/>
          <w:szCs w:val="24"/>
        </w:rPr>
        <w:t>onación</w:t>
      </w:r>
      <w:r w:rsidR="00D14B5E" w:rsidRPr="00D14B5E">
        <w:t xml:space="preserve"> </w:t>
      </w:r>
      <w:r w:rsidR="00D14B5E" w:rsidRPr="00D14B5E">
        <w:rPr>
          <w:sz w:val="24"/>
          <w:szCs w:val="24"/>
        </w:rPr>
        <w:t>ABORDAJE DE ENFERMEDADES NO TRANSMISIBLES</w:t>
      </w:r>
      <w:r w:rsidR="00D14B5E">
        <w:rPr>
          <w:sz w:val="24"/>
          <w:szCs w:val="24"/>
        </w:rPr>
        <w:t xml:space="preserve"> </w:t>
      </w:r>
      <w:r w:rsidR="00D14B5E" w:rsidRPr="00D14B5E">
        <w:rPr>
          <w:sz w:val="24"/>
          <w:szCs w:val="24"/>
        </w:rPr>
        <w:t>PHGF GRANT TF0A8267</w:t>
      </w:r>
      <w:r w:rsidRPr="00426C13">
        <w:rPr>
          <w:sz w:val="24"/>
          <w:szCs w:val="24"/>
        </w:rPr>
        <w:t>, suscrito entre el Gobierno de la República de El Salvador y el Banco Internacional para Reconstrucción y Fomento (en ad</w:t>
      </w:r>
      <w:r>
        <w:rPr>
          <w:sz w:val="24"/>
          <w:szCs w:val="24"/>
        </w:rPr>
        <w:t xml:space="preserve">elante denominado “el Banco”), </w:t>
      </w:r>
      <w:r w:rsidRPr="00426C13">
        <w:rPr>
          <w:sz w:val="24"/>
          <w:szCs w:val="24"/>
        </w:rPr>
        <w:t xml:space="preserve">a ser ejecutado por EL MINSAL. </w:t>
      </w:r>
    </w:p>
    <w:p w:rsidR="0046587A" w:rsidRDefault="0046587A" w:rsidP="00D14B5E">
      <w:pPr>
        <w:spacing w:line="360" w:lineRule="auto"/>
        <w:jc w:val="both"/>
        <w:rPr>
          <w:b/>
          <w:sz w:val="24"/>
          <w:szCs w:val="24"/>
        </w:rPr>
      </w:pPr>
    </w:p>
    <w:p w:rsidR="0046587A" w:rsidRDefault="0046587A" w:rsidP="00D14B5E">
      <w:pPr>
        <w:spacing w:line="360" w:lineRule="auto"/>
        <w:jc w:val="both"/>
        <w:rPr>
          <w:b/>
          <w:sz w:val="24"/>
          <w:szCs w:val="24"/>
        </w:rPr>
      </w:pPr>
    </w:p>
    <w:p w:rsidR="002174F7" w:rsidRDefault="002174F7" w:rsidP="00D14B5E">
      <w:pPr>
        <w:spacing w:line="360" w:lineRule="auto"/>
        <w:jc w:val="both"/>
        <w:rPr>
          <w:sz w:val="24"/>
          <w:szCs w:val="24"/>
        </w:rPr>
      </w:pPr>
      <w:r w:rsidRPr="00393E1B">
        <w:rPr>
          <w:b/>
          <w:sz w:val="24"/>
          <w:szCs w:val="24"/>
        </w:rPr>
        <w:t>CLÁUSULA SEGUNDA: OBJETO</w:t>
      </w:r>
      <w:r>
        <w:rPr>
          <w:sz w:val="24"/>
          <w:szCs w:val="24"/>
        </w:rPr>
        <w:t>.</w:t>
      </w:r>
      <w:r w:rsidRPr="00426C13">
        <w:rPr>
          <w:sz w:val="24"/>
          <w:szCs w:val="24"/>
        </w:rPr>
        <w:t xml:space="preserve"> El Proveedor se obliga a prestar </w:t>
      </w:r>
      <w:r w:rsidR="00C9142A">
        <w:rPr>
          <w:sz w:val="24"/>
          <w:szCs w:val="24"/>
        </w:rPr>
        <w:t>el suministro de</w:t>
      </w:r>
      <w:r w:rsidR="005A52AB">
        <w:rPr>
          <w:sz w:val="24"/>
          <w:szCs w:val="24"/>
        </w:rPr>
        <w:t xml:space="preserve"> bienes denominado</w:t>
      </w:r>
      <w:r w:rsidR="00D14B5E" w:rsidRPr="00D14B5E">
        <w:rPr>
          <w:sz w:val="24"/>
          <w:szCs w:val="24"/>
        </w:rPr>
        <w:t xml:space="preserve"> “</w:t>
      </w:r>
      <w:r w:rsidR="00D14B5E" w:rsidRPr="00D14B5E">
        <w:rPr>
          <w:b/>
          <w:sz w:val="24"/>
          <w:szCs w:val="24"/>
        </w:rPr>
        <w:t>EQUIPO MÉDICO Y MOBILIARIO CLÍNICO PARA LA TOMA DE PRUEBA DEL VPH</w:t>
      </w:r>
      <w:r w:rsidR="00D14B5E">
        <w:rPr>
          <w:b/>
          <w:sz w:val="24"/>
          <w:szCs w:val="24"/>
        </w:rPr>
        <w:t>”</w:t>
      </w:r>
      <w:r w:rsidR="00D14B5E" w:rsidRPr="00D14B5E">
        <w:rPr>
          <w:b/>
          <w:sz w:val="24"/>
          <w:szCs w:val="24"/>
        </w:rPr>
        <w:t>,</w:t>
      </w:r>
      <w:r w:rsidR="00D14B5E" w:rsidRPr="00426C13">
        <w:rPr>
          <w:sz w:val="24"/>
          <w:szCs w:val="24"/>
        </w:rPr>
        <w:t xml:space="preserve"> </w:t>
      </w:r>
      <w:r w:rsidRPr="00426C13">
        <w:rPr>
          <w:sz w:val="24"/>
          <w:szCs w:val="24"/>
        </w:rPr>
        <w:t>a precios firmes puestos en el lugar que las bases determinan, de acuerdo a la forma, especificaciones y cantidades siguientes:</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1129"/>
        <w:gridCol w:w="1413"/>
        <w:gridCol w:w="855"/>
        <w:gridCol w:w="851"/>
        <w:gridCol w:w="1129"/>
        <w:gridCol w:w="855"/>
        <w:gridCol w:w="709"/>
        <w:gridCol w:w="1134"/>
        <w:gridCol w:w="1134"/>
        <w:gridCol w:w="24"/>
      </w:tblGrid>
      <w:tr w:rsidR="008F604E" w:rsidRPr="00F078A7" w:rsidTr="007C00F7">
        <w:trPr>
          <w:gridAfter w:val="1"/>
          <w:wAfter w:w="24" w:type="dxa"/>
          <w:trHeight w:val="840"/>
          <w:tblHeader/>
          <w:jc w:val="center"/>
        </w:trPr>
        <w:tc>
          <w:tcPr>
            <w:tcW w:w="567" w:type="dxa"/>
            <w:shd w:val="clear" w:color="auto" w:fill="auto"/>
            <w:vAlign w:val="center"/>
            <w:hideMark/>
          </w:tcPr>
          <w:p w:rsidR="008F604E" w:rsidRPr="008F604E" w:rsidRDefault="008F604E" w:rsidP="00B93183">
            <w:pPr>
              <w:jc w:val="center"/>
              <w:rPr>
                <w:rFonts w:asciiTheme="minorHAnsi" w:hAnsiTheme="minorHAnsi" w:cstheme="minorHAnsi"/>
                <w:b/>
                <w:bCs/>
                <w:color w:val="000000"/>
                <w:sz w:val="18"/>
                <w:szCs w:val="18"/>
              </w:rPr>
            </w:pPr>
            <w:r w:rsidRPr="008F604E">
              <w:rPr>
                <w:rFonts w:asciiTheme="minorHAnsi" w:hAnsiTheme="minorHAnsi" w:cstheme="minorHAnsi"/>
                <w:b/>
                <w:bCs/>
                <w:color w:val="000000"/>
                <w:sz w:val="18"/>
                <w:szCs w:val="18"/>
              </w:rPr>
              <w:t>LOTE</w:t>
            </w:r>
          </w:p>
        </w:tc>
        <w:tc>
          <w:tcPr>
            <w:tcW w:w="1129" w:type="dxa"/>
            <w:shd w:val="clear" w:color="auto" w:fill="auto"/>
            <w:vAlign w:val="center"/>
            <w:hideMark/>
          </w:tcPr>
          <w:p w:rsidR="008F604E" w:rsidRPr="008F604E" w:rsidRDefault="008F604E" w:rsidP="00B93183">
            <w:pPr>
              <w:jc w:val="center"/>
              <w:rPr>
                <w:rFonts w:asciiTheme="minorHAnsi" w:hAnsiTheme="minorHAnsi" w:cstheme="minorHAnsi"/>
                <w:b/>
                <w:bCs/>
                <w:color w:val="000000"/>
                <w:sz w:val="18"/>
                <w:szCs w:val="18"/>
              </w:rPr>
            </w:pPr>
            <w:r w:rsidRPr="008F604E">
              <w:rPr>
                <w:rFonts w:asciiTheme="minorHAnsi" w:hAnsiTheme="minorHAnsi" w:cstheme="minorHAnsi"/>
                <w:b/>
                <w:bCs/>
                <w:color w:val="000000"/>
                <w:sz w:val="18"/>
                <w:szCs w:val="18"/>
              </w:rPr>
              <w:t>CÓDIGO DEL PRODUCTO</w:t>
            </w:r>
          </w:p>
        </w:tc>
        <w:tc>
          <w:tcPr>
            <w:tcW w:w="1413" w:type="dxa"/>
            <w:shd w:val="clear" w:color="auto" w:fill="auto"/>
            <w:vAlign w:val="center"/>
            <w:hideMark/>
          </w:tcPr>
          <w:p w:rsidR="008F604E" w:rsidRPr="008F604E" w:rsidRDefault="008F604E" w:rsidP="00B93183">
            <w:pPr>
              <w:jc w:val="center"/>
              <w:rPr>
                <w:rFonts w:asciiTheme="minorHAnsi" w:hAnsiTheme="minorHAnsi" w:cstheme="minorHAnsi"/>
                <w:b/>
                <w:bCs/>
                <w:color w:val="000000"/>
                <w:sz w:val="18"/>
                <w:szCs w:val="18"/>
              </w:rPr>
            </w:pPr>
            <w:r w:rsidRPr="008F604E">
              <w:rPr>
                <w:rFonts w:asciiTheme="minorHAnsi" w:hAnsiTheme="minorHAnsi" w:cstheme="minorHAnsi"/>
                <w:b/>
                <w:bCs/>
                <w:color w:val="000000"/>
                <w:sz w:val="18"/>
                <w:szCs w:val="18"/>
              </w:rPr>
              <w:t>DESCRIPCIÓN DEL PRODUCTO</w:t>
            </w:r>
          </w:p>
        </w:tc>
        <w:tc>
          <w:tcPr>
            <w:tcW w:w="855" w:type="dxa"/>
            <w:shd w:val="clear" w:color="auto" w:fill="auto"/>
            <w:vAlign w:val="center"/>
            <w:hideMark/>
          </w:tcPr>
          <w:p w:rsidR="008F604E" w:rsidRPr="008F604E" w:rsidRDefault="008F604E" w:rsidP="00B93183">
            <w:pPr>
              <w:jc w:val="center"/>
              <w:rPr>
                <w:rFonts w:asciiTheme="minorHAnsi" w:hAnsiTheme="minorHAnsi" w:cstheme="minorHAnsi"/>
                <w:b/>
                <w:bCs/>
                <w:color w:val="000000"/>
                <w:sz w:val="18"/>
                <w:szCs w:val="18"/>
              </w:rPr>
            </w:pPr>
            <w:r w:rsidRPr="008F604E">
              <w:rPr>
                <w:rFonts w:asciiTheme="minorHAnsi" w:hAnsiTheme="minorHAnsi" w:cstheme="minorHAnsi"/>
                <w:b/>
                <w:bCs/>
                <w:color w:val="000000"/>
                <w:sz w:val="18"/>
                <w:szCs w:val="18"/>
              </w:rPr>
              <w:t>MARCA</w:t>
            </w:r>
          </w:p>
        </w:tc>
        <w:tc>
          <w:tcPr>
            <w:tcW w:w="851" w:type="dxa"/>
            <w:shd w:val="clear" w:color="auto" w:fill="auto"/>
            <w:vAlign w:val="center"/>
            <w:hideMark/>
          </w:tcPr>
          <w:p w:rsidR="008F604E" w:rsidRPr="008F604E" w:rsidRDefault="008F604E" w:rsidP="00B93183">
            <w:pPr>
              <w:jc w:val="center"/>
              <w:rPr>
                <w:rFonts w:asciiTheme="minorHAnsi" w:hAnsiTheme="minorHAnsi" w:cstheme="minorHAnsi"/>
                <w:b/>
                <w:bCs/>
                <w:color w:val="000000"/>
                <w:sz w:val="18"/>
                <w:szCs w:val="18"/>
              </w:rPr>
            </w:pPr>
            <w:r w:rsidRPr="008F604E">
              <w:rPr>
                <w:rFonts w:asciiTheme="minorHAnsi" w:hAnsiTheme="minorHAnsi" w:cstheme="minorHAnsi"/>
                <w:b/>
                <w:bCs/>
                <w:color w:val="000000"/>
                <w:sz w:val="18"/>
                <w:szCs w:val="18"/>
              </w:rPr>
              <w:t>PAÍS DE ORIGEN</w:t>
            </w:r>
          </w:p>
        </w:tc>
        <w:tc>
          <w:tcPr>
            <w:tcW w:w="1129" w:type="dxa"/>
            <w:shd w:val="clear" w:color="auto" w:fill="auto"/>
            <w:vAlign w:val="center"/>
            <w:hideMark/>
          </w:tcPr>
          <w:p w:rsidR="008F604E" w:rsidRPr="008F604E" w:rsidRDefault="008F604E" w:rsidP="00B93183">
            <w:pPr>
              <w:jc w:val="center"/>
              <w:rPr>
                <w:rFonts w:asciiTheme="minorHAnsi" w:hAnsiTheme="minorHAnsi" w:cstheme="minorHAnsi"/>
                <w:b/>
                <w:bCs/>
                <w:color w:val="000000"/>
                <w:sz w:val="18"/>
                <w:szCs w:val="18"/>
              </w:rPr>
            </w:pPr>
            <w:r w:rsidRPr="008F604E">
              <w:rPr>
                <w:rFonts w:asciiTheme="minorHAnsi" w:hAnsiTheme="minorHAnsi" w:cstheme="minorHAnsi"/>
                <w:b/>
                <w:bCs/>
                <w:color w:val="000000"/>
                <w:sz w:val="18"/>
                <w:szCs w:val="18"/>
              </w:rPr>
              <w:t>PLAZO DE ENTREGA</w:t>
            </w:r>
          </w:p>
        </w:tc>
        <w:tc>
          <w:tcPr>
            <w:tcW w:w="855" w:type="dxa"/>
            <w:shd w:val="clear" w:color="auto" w:fill="auto"/>
            <w:vAlign w:val="center"/>
            <w:hideMark/>
          </w:tcPr>
          <w:p w:rsidR="008F604E" w:rsidRPr="008F604E" w:rsidRDefault="008F604E" w:rsidP="00B93183">
            <w:pPr>
              <w:jc w:val="center"/>
              <w:rPr>
                <w:rFonts w:asciiTheme="minorHAnsi" w:hAnsiTheme="minorHAnsi" w:cstheme="minorHAnsi"/>
                <w:b/>
                <w:bCs/>
                <w:color w:val="000000"/>
                <w:sz w:val="18"/>
                <w:szCs w:val="18"/>
              </w:rPr>
            </w:pPr>
            <w:r w:rsidRPr="008F604E">
              <w:rPr>
                <w:rFonts w:asciiTheme="minorHAnsi" w:hAnsiTheme="minorHAnsi" w:cstheme="minorHAnsi"/>
                <w:b/>
                <w:bCs/>
                <w:color w:val="000000"/>
                <w:sz w:val="18"/>
                <w:szCs w:val="18"/>
              </w:rPr>
              <w:t>UNIDAD</w:t>
            </w:r>
          </w:p>
        </w:tc>
        <w:tc>
          <w:tcPr>
            <w:tcW w:w="709" w:type="dxa"/>
            <w:shd w:val="clear" w:color="auto" w:fill="auto"/>
            <w:vAlign w:val="center"/>
            <w:hideMark/>
          </w:tcPr>
          <w:p w:rsidR="008F604E" w:rsidRPr="008F604E" w:rsidRDefault="008F604E" w:rsidP="00B93183">
            <w:pPr>
              <w:jc w:val="center"/>
              <w:rPr>
                <w:rFonts w:asciiTheme="minorHAnsi" w:hAnsiTheme="minorHAnsi" w:cstheme="minorHAnsi"/>
                <w:b/>
                <w:bCs/>
                <w:color w:val="000000"/>
                <w:sz w:val="18"/>
                <w:szCs w:val="18"/>
              </w:rPr>
            </w:pPr>
            <w:r w:rsidRPr="008F604E">
              <w:rPr>
                <w:rFonts w:asciiTheme="minorHAnsi" w:hAnsiTheme="minorHAnsi" w:cstheme="minorHAnsi"/>
                <w:b/>
                <w:bCs/>
                <w:color w:val="000000"/>
                <w:sz w:val="18"/>
                <w:szCs w:val="18"/>
              </w:rPr>
              <w:t>CANT.</w:t>
            </w:r>
          </w:p>
        </w:tc>
        <w:tc>
          <w:tcPr>
            <w:tcW w:w="1134" w:type="dxa"/>
            <w:shd w:val="clear" w:color="auto" w:fill="auto"/>
            <w:vAlign w:val="center"/>
            <w:hideMark/>
          </w:tcPr>
          <w:p w:rsidR="008F604E" w:rsidRPr="008F604E" w:rsidRDefault="008F604E" w:rsidP="00B93183">
            <w:pPr>
              <w:jc w:val="center"/>
              <w:rPr>
                <w:rFonts w:asciiTheme="minorHAnsi" w:hAnsiTheme="minorHAnsi" w:cstheme="minorHAnsi"/>
                <w:b/>
                <w:bCs/>
                <w:color w:val="000000"/>
                <w:sz w:val="18"/>
                <w:szCs w:val="18"/>
              </w:rPr>
            </w:pPr>
            <w:r w:rsidRPr="008F604E">
              <w:rPr>
                <w:rFonts w:asciiTheme="minorHAnsi" w:hAnsiTheme="minorHAnsi" w:cstheme="minorHAnsi"/>
                <w:b/>
                <w:bCs/>
                <w:color w:val="000000"/>
                <w:sz w:val="18"/>
                <w:szCs w:val="18"/>
              </w:rPr>
              <w:t>PRECIO UNITARIO INCLUYE IMPUESTOS</w:t>
            </w:r>
          </w:p>
        </w:tc>
        <w:tc>
          <w:tcPr>
            <w:tcW w:w="1134" w:type="dxa"/>
            <w:shd w:val="clear" w:color="auto" w:fill="auto"/>
            <w:vAlign w:val="center"/>
            <w:hideMark/>
          </w:tcPr>
          <w:p w:rsidR="008F604E" w:rsidRPr="008F604E" w:rsidRDefault="008F604E" w:rsidP="00B93183">
            <w:pPr>
              <w:jc w:val="center"/>
              <w:rPr>
                <w:rFonts w:asciiTheme="minorHAnsi" w:hAnsiTheme="minorHAnsi" w:cstheme="minorHAnsi"/>
                <w:b/>
                <w:bCs/>
                <w:color w:val="000000"/>
                <w:sz w:val="18"/>
                <w:szCs w:val="18"/>
              </w:rPr>
            </w:pPr>
            <w:r w:rsidRPr="008F604E">
              <w:rPr>
                <w:rFonts w:asciiTheme="minorHAnsi" w:hAnsiTheme="minorHAnsi" w:cstheme="minorHAnsi"/>
                <w:b/>
                <w:bCs/>
                <w:color w:val="000000"/>
                <w:sz w:val="18"/>
                <w:szCs w:val="18"/>
              </w:rPr>
              <w:t>MONTO TOTAL</w:t>
            </w:r>
          </w:p>
        </w:tc>
      </w:tr>
      <w:tr w:rsidR="008F604E" w:rsidRPr="00F078A7" w:rsidTr="007C00F7">
        <w:trPr>
          <w:gridAfter w:val="1"/>
          <w:wAfter w:w="24" w:type="dxa"/>
          <w:trHeight w:val="1085"/>
          <w:jc w:val="center"/>
        </w:trPr>
        <w:tc>
          <w:tcPr>
            <w:tcW w:w="567" w:type="dxa"/>
            <w:shd w:val="clear" w:color="auto" w:fill="auto"/>
            <w:noWrap/>
          </w:tcPr>
          <w:p w:rsidR="008F604E" w:rsidRPr="008F604E" w:rsidRDefault="008F604E" w:rsidP="00B93183">
            <w:pPr>
              <w:tabs>
                <w:tab w:val="num" w:pos="0"/>
              </w:tabs>
              <w:snapToGrid w:val="0"/>
              <w:jc w:val="center"/>
              <w:rPr>
                <w:rFonts w:asciiTheme="minorHAnsi" w:hAnsiTheme="minorHAnsi" w:cstheme="minorHAnsi"/>
                <w:sz w:val="18"/>
                <w:szCs w:val="18"/>
                <w:lang w:val="es-ES_tradnl"/>
              </w:rPr>
            </w:pPr>
            <w:r w:rsidRPr="008F604E">
              <w:rPr>
                <w:rFonts w:asciiTheme="minorHAnsi" w:hAnsiTheme="minorHAnsi" w:cstheme="minorHAnsi"/>
                <w:sz w:val="18"/>
                <w:szCs w:val="18"/>
                <w:lang w:val="es-ES_tradnl"/>
              </w:rPr>
              <w:t>1</w:t>
            </w:r>
          </w:p>
        </w:tc>
        <w:tc>
          <w:tcPr>
            <w:tcW w:w="1129" w:type="dxa"/>
            <w:shd w:val="clear" w:color="auto" w:fill="auto"/>
            <w:noWrap/>
          </w:tcPr>
          <w:p w:rsidR="008F604E" w:rsidRPr="008F604E" w:rsidRDefault="008F604E" w:rsidP="00B93183">
            <w:pPr>
              <w:tabs>
                <w:tab w:val="num" w:pos="0"/>
              </w:tabs>
              <w:snapToGrid w:val="0"/>
              <w:jc w:val="center"/>
              <w:rPr>
                <w:rFonts w:asciiTheme="minorHAnsi" w:hAnsiTheme="minorHAnsi" w:cstheme="minorHAnsi"/>
                <w:sz w:val="18"/>
                <w:szCs w:val="18"/>
                <w:lang w:val="es-ES_tradnl"/>
              </w:rPr>
            </w:pPr>
            <w:r w:rsidRPr="008F604E">
              <w:rPr>
                <w:rFonts w:asciiTheme="minorHAnsi" w:hAnsiTheme="minorHAnsi" w:cstheme="minorHAnsi"/>
                <w:sz w:val="18"/>
                <w:szCs w:val="18"/>
                <w:lang w:val="es-ES_tradnl"/>
              </w:rPr>
              <w:t>60302255</w:t>
            </w:r>
          </w:p>
        </w:tc>
        <w:tc>
          <w:tcPr>
            <w:tcW w:w="1413" w:type="dxa"/>
            <w:shd w:val="clear" w:color="auto" w:fill="auto"/>
          </w:tcPr>
          <w:p w:rsidR="008F604E" w:rsidRPr="008F604E" w:rsidRDefault="008F604E" w:rsidP="00B93183">
            <w:pPr>
              <w:tabs>
                <w:tab w:val="num" w:pos="0"/>
              </w:tabs>
              <w:snapToGrid w:val="0"/>
              <w:jc w:val="center"/>
              <w:rPr>
                <w:rFonts w:asciiTheme="minorHAnsi" w:hAnsiTheme="minorHAnsi" w:cstheme="minorHAnsi"/>
                <w:sz w:val="18"/>
                <w:szCs w:val="18"/>
                <w:lang w:val="es-ES_tradnl"/>
              </w:rPr>
            </w:pPr>
            <w:r w:rsidRPr="008F604E">
              <w:rPr>
                <w:rFonts w:asciiTheme="minorHAnsi" w:hAnsiTheme="minorHAnsi" w:cstheme="minorHAnsi"/>
                <w:sz w:val="18"/>
                <w:szCs w:val="18"/>
                <w:lang w:val="es-ES_tradnl"/>
              </w:rPr>
              <w:t>UNIDAD DE CRIOCIRUGIA</w:t>
            </w:r>
          </w:p>
          <w:p w:rsidR="008F604E" w:rsidRPr="008F604E" w:rsidRDefault="008F604E" w:rsidP="00B93183">
            <w:pPr>
              <w:tabs>
                <w:tab w:val="num" w:pos="0"/>
              </w:tabs>
              <w:snapToGrid w:val="0"/>
              <w:jc w:val="center"/>
              <w:rPr>
                <w:rFonts w:asciiTheme="minorHAnsi" w:hAnsiTheme="minorHAnsi" w:cstheme="minorHAnsi"/>
                <w:sz w:val="18"/>
                <w:szCs w:val="18"/>
                <w:lang w:val="es-ES_tradnl"/>
              </w:rPr>
            </w:pPr>
          </w:p>
          <w:p w:rsidR="008F604E" w:rsidRPr="008F604E" w:rsidRDefault="008F604E" w:rsidP="00B93183">
            <w:pPr>
              <w:tabs>
                <w:tab w:val="num" w:pos="0"/>
              </w:tabs>
              <w:snapToGrid w:val="0"/>
              <w:jc w:val="center"/>
              <w:rPr>
                <w:rFonts w:asciiTheme="minorHAnsi" w:hAnsiTheme="minorHAnsi" w:cstheme="minorHAnsi"/>
                <w:sz w:val="18"/>
                <w:szCs w:val="18"/>
                <w:lang w:val="es-ES_tradnl"/>
              </w:rPr>
            </w:pPr>
            <w:r w:rsidRPr="008F604E">
              <w:rPr>
                <w:rFonts w:asciiTheme="minorHAnsi" w:hAnsiTheme="minorHAnsi" w:cstheme="minorHAnsi"/>
                <w:sz w:val="18"/>
                <w:szCs w:val="18"/>
                <w:lang w:val="es-ES_tradnl"/>
              </w:rPr>
              <w:t>(Especificaciones técnicas Anexo A)</w:t>
            </w:r>
          </w:p>
          <w:p w:rsidR="008F604E" w:rsidRPr="008F604E" w:rsidRDefault="008F604E" w:rsidP="00B93183">
            <w:pPr>
              <w:tabs>
                <w:tab w:val="num" w:pos="0"/>
              </w:tabs>
              <w:snapToGrid w:val="0"/>
              <w:rPr>
                <w:rFonts w:asciiTheme="minorHAnsi" w:hAnsiTheme="minorHAnsi" w:cstheme="minorHAnsi"/>
                <w:sz w:val="18"/>
                <w:szCs w:val="18"/>
                <w:lang w:val="es-ES_tradnl"/>
              </w:rPr>
            </w:pPr>
          </w:p>
        </w:tc>
        <w:tc>
          <w:tcPr>
            <w:tcW w:w="855" w:type="dxa"/>
            <w:shd w:val="clear" w:color="auto" w:fill="auto"/>
          </w:tcPr>
          <w:p w:rsidR="008F604E" w:rsidRPr="008F604E" w:rsidRDefault="008F604E" w:rsidP="00B93183">
            <w:pPr>
              <w:snapToGrid w:val="0"/>
              <w:jc w:val="center"/>
              <w:rPr>
                <w:rFonts w:asciiTheme="minorHAnsi" w:hAnsiTheme="minorHAnsi" w:cstheme="minorHAnsi"/>
                <w:sz w:val="18"/>
                <w:szCs w:val="18"/>
                <w:lang w:val="es-ES_tradnl"/>
              </w:rPr>
            </w:pPr>
            <w:r w:rsidRPr="008F604E">
              <w:rPr>
                <w:rFonts w:asciiTheme="minorHAnsi" w:hAnsiTheme="minorHAnsi" w:cstheme="minorHAnsi"/>
                <w:sz w:val="18"/>
                <w:szCs w:val="18"/>
                <w:lang w:val="es-ES_tradnl"/>
              </w:rPr>
              <w:t>Marca: WALLACH</w:t>
            </w:r>
          </w:p>
          <w:p w:rsidR="008F604E" w:rsidRPr="008F604E" w:rsidRDefault="008F604E" w:rsidP="00B93183">
            <w:pPr>
              <w:tabs>
                <w:tab w:val="right" w:pos="7272"/>
              </w:tabs>
              <w:spacing w:before="60" w:after="60"/>
              <w:jc w:val="center"/>
              <w:rPr>
                <w:rFonts w:asciiTheme="minorHAnsi" w:hAnsiTheme="minorHAnsi" w:cstheme="minorHAnsi"/>
                <w:sz w:val="18"/>
                <w:szCs w:val="18"/>
                <w:lang w:val="es-ES_tradnl"/>
              </w:rPr>
            </w:pPr>
            <w:r w:rsidRPr="008F604E">
              <w:rPr>
                <w:rFonts w:asciiTheme="minorHAnsi" w:hAnsiTheme="minorHAnsi" w:cstheme="minorHAnsi"/>
                <w:sz w:val="18"/>
                <w:szCs w:val="18"/>
                <w:lang w:val="es-ES_tradnl"/>
              </w:rPr>
              <w:t>Modelo: LL100</w:t>
            </w:r>
          </w:p>
        </w:tc>
        <w:tc>
          <w:tcPr>
            <w:tcW w:w="851" w:type="dxa"/>
            <w:shd w:val="clear" w:color="auto" w:fill="auto"/>
          </w:tcPr>
          <w:p w:rsidR="008F604E" w:rsidRPr="008F604E" w:rsidRDefault="008F604E" w:rsidP="00B93183">
            <w:pPr>
              <w:tabs>
                <w:tab w:val="right" w:pos="7272"/>
              </w:tabs>
              <w:spacing w:before="60" w:after="60"/>
              <w:jc w:val="center"/>
              <w:rPr>
                <w:rFonts w:asciiTheme="minorHAnsi" w:hAnsiTheme="minorHAnsi" w:cstheme="minorHAnsi"/>
                <w:sz w:val="18"/>
                <w:szCs w:val="18"/>
                <w:lang w:val="es-ES_tradnl"/>
              </w:rPr>
            </w:pPr>
            <w:r w:rsidRPr="008F604E">
              <w:rPr>
                <w:rFonts w:asciiTheme="minorHAnsi" w:hAnsiTheme="minorHAnsi" w:cstheme="minorHAnsi"/>
                <w:sz w:val="18"/>
                <w:szCs w:val="18"/>
                <w:lang w:val="es-ES_tradnl"/>
              </w:rPr>
              <w:t>USA</w:t>
            </w:r>
          </w:p>
        </w:tc>
        <w:tc>
          <w:tcPr>
            <w:tcW w:w="1129" w:type="dxa"/>
            <w:shd w:val="clear" w:color="auto" w:fill="auto"/>
          </w:tcPr>
          <w:p w:rsidR="008F604E" w:rsidRPr="008F604E" w:rsidRDefault="008F604E" w:rsidP="00B93183">
            <w:pPr>
              <w:tabs>
                <w:tab w:val="right" w:pos="7272"/>
              </w:tabs>
              <w:spacing w:before="60" w:after="60"/>
              <w:jc w:val="center"/>
              <w:rPr>
                <w:rFonts w:asciiTheme="minorHAnsi" w:hAnsiTheme="minorHAnsi" w:cstheme="minorHAnsi"/>
                <w:sz w:val="18"/>
                <w:szCs w:val="18"/>
                <w:lang w:val="es-ES_tradnl"/>
              </w:rPr>
            </w:pPr>
            <w:r w:rsidRPr="008F604E">
              <w:rPr>
                <w:rFonts w:asciiTheme="minorHAnsi" w:hAnsiTheme="minorHAnsi" w:cstheme="minorHAnsi"/>
                <w:sz w:val="18"/>
                <w:szCs w:val="18"/>
                <w:lang w:val="es-ES_tradnl"/>
              </w:rPr>
              <w:t>90 DÍAS CALENDARIO A PARTIR DE DISTRIBUIDO EL CONTRATO</w:t>
            </w:r>
          </w:p>
        </w:tc>
        <w:tc>
          <w:tcPr>
            <w:tcW w:w="855" w:type="dxa"/>
            <w:shd w:val="clear" w:color="auto" w:fill="auto"/>
            <w:noWrap/>
          </w:tcPr>
          <w:p w:rsidR="008F604E" w:rsidRPr="008F604E" w:rsidRDefault="008F604E" w:rsidP="00B93183">
            <w:pPr>
              <w:tabs>
                <w:tab w:val="right" w:pos="7272"/>
              </w:tabs>
              <w:spacing w:before="60" w:after="60"/>
              <w:jc w:val="center"/>
              <w:rPr>
                <w:rFonts w:asciiTheme="minorHAnsi" w:hAnsiTheme="minorHAnsi" w:cstheme="minorHAnsi"/>
                <w:sz w:val="18"/>
                <w:szCs w:val="18"/>
                <w:lang w:val="es-ES_tradnl"/>
              </w:rPr>
            </w:pPr>
            <w:r w:rsidRPr="008F604E">
              <w:rPr>
                <w:rFonts w:asciiTheme="minorHAnsi" w:hAnsiTheme="minorHAnsi" w:cstheme="minorHAnsi"/>
                <w:sz w:val="18"/>
                <w:szCs w:val="18"/>
                <w:lang w:val="es-ES_tradnl"/>
              </w:rPr>
              <w:t>C/U</w:t>
            </w:r>
          </w:p>
        </w:tc>
        <w:tc>
          <w:tcPr>
            <w:tcW w:w="709" w:type="dxa"/>
            <w:shd w:val="clear" w:color="auto" w:fill="auto"/>
            <w:noWrap/>
          </w:tcPr>
          <w:p w:rsidR="008F604E" w:rsidRPr="008F604E" w:rsidRDefault="008F604E" w:rsidP="00B93183">
            <w:pPr>
              <w:tabs>
                <w:tab w:val="right" w:pos="7272"/>
              </w:tabs>
              <w:spacing w:before="60" w:after="60"/>
              <w:jc w:val="center"/>
              <w:rPr>
                <w:rFonts w:asciiTheme="minorHAnsi" w:hAnsiTheme="minorHAnsi" w:cstheme="minorHAnsi"/>
                <w:sz w:val="18"/>
                <w:szCs w:val="18"/>
                <w:lang w:val="es-ES_tradnl"/>
              </w:rPr>
            </w:pPr>
            <w:r w:rsidRPr="008F604E">
              <w:rPr>
                <w:rFonts w:asciiTheme="minorHAnsi" w:hAnsiTheme="minorHAnsi" w:cstheme="minorHAnsi"/>
                <w:sz w:val="18"/>
                <w:szCs w:val="18"/>
                <w:lang w:val="es-ES_tradnl"/>
              </w:rPr>
              <w:t>36</w:t>
            </w:r>
          </w:p>
        </w:tc>
        <w:tc>
          <w:tcPr>
            <w:tcW w:w="1134" w:type="dxa"/>
            <w:shd w:val="clear" w:color="auto" w:fill="auto"/>
            <w:noWrap/>
          </w:tcPr>
          <w:p w:rsidR="008F604E" w:rsidRPr="008F604E" w:rsidRDefault="008F604E" w:rsidP="00B93183">
            <w:pPr>
              <w:tabs>
                <w:tab w:val="right" w:pos="7272"/>
              </w:tabs>
              <w:spacing w:before="60" w:after="60"/>
              <w:jc w:val="center"/>
              <w:rPr>
                <w:rFonts w:asciiTheme="minorHAnsi" w:hAnsiTheme="minorHAnsi" w:cstheme="minorHAnsi"/>
                <w:sz w:val="18"/>
                <w:szCs w:val="18"/>
                <w:lang w:val="es-ES_tradnl"/>
              </w:rPr>
            </w:pPr>
            <w:r w:rsidRPr="008F604E">
              <w:rPr>
                <w:rFonts w:asciiTheme="minorHAnsi" w:hAnsiTheme="minorHAnsi" w:cstheme="minorHAnsi"/>
                <w:sz w:val="18"/>
                <w:szCs w:val="18"/>
                <w:lang w:val="es-ES_tradnl"/>
              </w:rPr>
              <w:t>$3,875.00</w:t>
            </w:r>
          </w:p>
        </w:tc>
        <w:tc>
          <w:tcPr>
            <w:tcW w:w="1134" w:type="dxa"/>
            <w:shd w:val="clear" w:color="auto" w:fill="auto"/>
            <w:noWrap/>
          </w:tcPr>
          <w:p w:rsidR="008F604E" w:rsidRPr="008F604E" w:rsidRDefault="008F604E" w:rsidP="00B93183">
            <w:pPr>
              <w:tabs>
                <w:tab w:val="right" w:pos="7272"/>
              </w:tabs>
              <w:spacing w:before="60" w:after="60"/>
              <w:jc w:val="center"/>
              <w:rPr>
                <w:rFonts w:asciiTheme="minorHAnsi" w:hAnsiTheme="minorHAnsi" w:cstheme="minorHAnsi"/>
                <w:sz w:val="18"/>
                <w:szCs w:val="18"/>
                <w:lang w:val="es-ES_tradnl"/>
              </w:rPr>
            </w:pPr>
            <w:r w:rsidRPr="008F604E">
              <w:rPr>
                <w:rFonts w:asciiTheme="minorHAnsi" w:hAnsiTheme="minorHAnsi" w:cstheme="minorHAnsi"/>
                <w:sz w:val="18"/>
                <w:szCs w:val="18"/>
                <w:lang w:val="es-ES_tradnl"/>
              </w:rPr>
              <w:t>$139,500.00</w:t>
            </w:r>
          </w:p>
        </w:tc>
      </w:tr>
      <w:tr w:rsidR="008F604E" w:rsidRPr="001035E1" w:rsidTr="007C00F7">
        <w:trPr>
          <w:trHeight w:val="423"/>
          <w:jc w:val="center"/>
        </w:trPr>
        <w:tc>
          <w:tcPr>
            <w:tcW w:w="8642" w:type="dxa"/>
            <w:gridSpan w:val="9"/>
            <w:shd w:val="clear" w:color="auto" w:fill="auto"/>
            <w:noWrap/>
            <w:vAlign w:val="center"/>
          </w:tcPr>
          <w:p w:rsidR="008F604E" w:rsidRPr="008F604E" w:rsidRDefault="008F604E" w:rsidP="00B93183">
            <w:pPr>
              <w:tabs>
                <w:tab w:val="num" w:pos="0"/>
              </w:tabs>
              <w:snapToGrid w:val="0"/>
              <w:jc w:val="center"/>
              <w:rPr>
                <w:rFonts w:asciiTheme="minorHAnsi" w:hAnsiTheme="minorHAnsi" w:cstheme="minorHAnsi"/>
                <w:b/>
                <w:sz w:val="18"/>
                <w:szCs w:val="18"/>
                <w:lang w:val="es-ES_tradnl"/>
              </w:rPr>
            </w:pPr>
            <w:r w:rsidRPr="008F604E">
              <w:rPr>
                <w:rFonts w:asciiTheme="minorHAnsi" w:hAnsiTheme="minorHAnsi" w:cstheme="minorHAnsi"/>
                <w:b/>
                <w:sz w:val="18"/>
                <w:szCs w:val="18"/>
                <w:lang w:val="es-ES_tradnl"/>
              </w:rPr>
              <w:t>MONTO TOTAL INCLUYE IIMPUESTOS</w:t>
            </w:r>
          </w:p>
        </w:tc>
        <w:tc>
          <w:tcPr>
            <w:tcW w:w="1158" w:type="dxa"/>
            <w:gridSpan w:val="2"/>
            <w:shd w:val="clear" w:color="auto" w:fill="auto"/>
            <w:noWrap/>
            <w:vAlign w:val="center"/>
          </w:tcPr>
          <w:p w:rsidR="008F604E" w:rsidRPr="008F604E" w:rsidRDefault="008F604E" w:rsidP="00B93183">
            <w:pPr>
              <w:tabs>
                <w:tab w:val="num" w:pos="0"/>
              </w:tabs>
              <w:snapToGrid w:val="0"/>
              <w:jc w:val="center"/>
              <w:rPr>
                <w:rFonts w:asciiTheme="minorHAnsi" w:hAnsiTheme="minorHAnsi" w:cstheme="minorHAnsi"/>
                <w:b/>
                <w:sz w:val="18"/>
                <w:szCs w:val="18"/>
                <w:lang w:val="es-ES_tradnl"/>
              </w:rPr>
            </w:pPr>
            <w:r w:rsidRPr="008F604E">
              <w:rPr>
                <w:rFonts w:asciiTheme="minorHAnsi" w:hAnsiTheme="minorHAnsi" w:cstheme="minorHAnsi"/>
                <w:b/>
                <w:sz w:val="18"/>
                <w:szCs w:val="18"/>
                <w:lang w:val="es-ES_tradnl"/>
              </w:rPr>
              <w:t>$139,500.00</w:t>
            </w:r>
          </w:p>
        </w:tc>
      </w:tr>
    </w:tbl>
    <w:p w:rsidR="00B93183" w:rsidRDefault="002174F7" w:rsidP="00B46520">
      <w:pPr>
        <w:spacing w:line="360" w:lineRule="auto"/>
        <w:jc w:val="both"/>
        <w:rPr>
          <w:sz w:val="24"/>
          <w:szCs w:val="24"/>
        </w:rPr>
      </w:pPr>
      <w:r w:rsidRPr="00426C13">
        <w:rPr>
          <w:sz w:val="24"/>
          <w:szCs w:val="24"/>
        </w:rPr>
        <w:t>Es claramente entendido, que los precios unitarios establecidos anteriormente son inalterables y se mantienen firmes hasta el cumplimiento de las obligaciones contractuales.</w:t>
      </w:r>
    </w:p>
    <w:p w:rsidR="002174F7" w:rsidRPr="00426C13" w:rsidRDefault="002174F7" w:rsidP="00B46520">
      <w:pPr>
        <w:spacing w:line="360" w:lineRule="auto"/>
        <w:jc w:val="both"/>
        <w:rPr>
          <w:sz w:val="24"/>
          <w:szCs w:val="24"/>
        </w:rPr>
      </w:pPr>
      <w:r w:rsidRPr="00393E1B">
        <w:rPr>
          <w:b/>
          <w:sz w:val="24"/>
          <w:szCs w:val="24"/>
        </w:rPr>
        <w:t>CLAUSULA TERCERA: DOCUMENTOS CONTRACTUALES.</w:t>
      </w:r>
      <w:r w:rsidRPr="00426C13">
        <w:rPr>
          <w:sz w:val="24"/>
          <w:szCs w:val="24"/>
        </w:rPr>
        <w:t xml:space="preserve"> Forman parte integrante de este contrato, con plena fuerza obligatoria para las partes, los documentos siguientes: a) El Documento de Solicitud de </w:t>
      </w:r>
      <w:r w:rsidR="006B24E6">
        <w:rPr>
          <w:sz w:val="24"/>
          <w:szCs w:val="24"/>
        </w:rPr>
        <w:t xml:space="preserve">Oferta </w:t>
      </w:r>
      <w:r w:rsidR="006B24E6" w:rsidRPr="00426C13">
        <w:rPr>
          <w:sz w:val="24"/>
          <w:szCs w:val="24"/>
        </w:rPr>
        <w:t>No</w:t>
      </w:r>
      <w:r w:rsidR="00D14B5E" w:rsidRPr="00D14B5E">
        <w:t xml:space="preserve"> </w:t>
      </w:r>
      <w:r w:rsidR="00D14B5E" w:rsidRPr="00D14B5E">
        <w:rPr>
          <w:sz w:val="24"/>
          <w:szCs w:val="24"/>
        </w:rPr>
        <w:t>ANCDP-01-RFB-GO</w:t>
      </w:r>
      <w:r w:rsidRPr="00426C13">
        <w:rPr>
          <w:sz w:val="24"/>
          <w:szCs w:val="24"/>
        </w:rPr>
        <w:t xml:space="preserve">, y las enmiendas y aclaraciones si las </w:t>
      </w:r>
      <w:r w:rsidR="00F01FB5" w:rsidRPr="00426C13">
        <w:rPr>
          <w:sz w:val="24"/>
          <w:szCs w:val="24"/>
        </w:rPr>
        <w:t>hubiere</w:t>
      </w:r>
      <w:r w:rsidRPr="00426C13">
        <w:rPr>
          <w:sz w:val="24"/>
          <w:szCs w:val="24"/>
        </w:rPr>
        <w:t>; b) La Oferta y sus documentos; c) La Resolución de Adjudicación No.</w:t>
      </w:r>
      <w:r w:rsidR="00D14B5E" w:rsidRPr="00D14B5E">
        <w:t xml:space="preserve"> </w:t>
      </w:r>
      <w:r w:rsidR="00D14B5E" w:rsidRPr="00D14B5E">
        <w:rPr>
          <w:sz w:val="24"/>
          <w:szCs w:val="24"/>
        </w:rPr>
        <w:t>53/2019 ACP-UGP</w:t>
      </w:r>
      <w:r w:rsidR="005F74E3">
        <w:rPr>
          <w:sz w:val="24"/>
          <w:szCs w:val="24"/>
        </w:rPr>
        <w:t xml:space="preserve"> de fecha veintitrés de octubre de dos mil diecinueve</w:t>
      </w:r>
      <w:r w:rsidRPr="00426C13">
        <w:rPr>
          <w:sz w:val="24"/>
          <w:szCs w:val="24"/>
        </w:rPr>
        <w:t xml:space="preserve">; </w:t>
      </w:r>
      <w:r>
        <w:rPr>
          <w:sz w:val="24"/>
          <w:szCs w:val="24"/>
        </w:rPr>
        <w:t>d</w:t>
      </w:r>
      <w:r w:rsidRPr="00426C13">
        <w:rPr>
          <w:sz w:val="24"/>
          <w:szCs w:val="24"/>
        </w:rPr>
        <w:t>) Las Resoluciones Mo</w:t>
      </w:r>
      <w:r>
        <w:rPr>
          <w:sz w:val="24"/>
          <w:szCs w:val="24"/>
        </w:rPr>
        <w:t>dificativas si las hubiere; e</w:t>
      </w:r>
      <w:r w:rsidRPr="00426C13">
        <w:rPr>
          <w:sz w:val="24"/>
          <w:szCs w:val="24"/>
        </w:rPr>
        <w:t>) La Garantía. En caso de alguna discrepancia o inconsistencia entre los documentos del Contrato, los documentos prevalecerán en el orden enunciado anteriormente.</w:t>
      </w:r>
    </w:p>
    <w:p w:rsidR="0084570C" w:rsidRDefault="0084570C" w:rsidP="00B46520">
      <w:pPr>
        <w:spacing w:line="360" w:lineRule="auto"/>
        <w:jc w:val="both"/>
        <w:rPr>
          <w:b/>
          <w:sz w:val="24"/>
          <w:szCs w:val="24"/>
        </w:rPr>
      </w:pPr>
    </w:p>
    <w:p w:rsidR="008F604E" w:rsidRDefault="008F604E" w:rsidP="00B46520">
      <w:pPr>
        <w:spacing w:line="360" w:lineRule="auto"/>
        <w:jc w:val="both"/>
        <w:rPr>
          <w:b/>
          <w:sz w:val="24"/>
          <w:szCs w:val="24"/>
        </w:rPr>
      </w:pPr>
    </w:p>
    <w:p w:rsidR="008F604E" w:rsidRDefault="008F604E" w:rsidP="00B46520">
      <w:pPr>
        <w:spacing w:line="360" w:lineRule="auto"/>
        <w:jc w:val="both"/>
        <w:rPr>
          <w:b/>
          <w:sz w:val="24"/>
          <w:szCs w:val="24"/>
        </w:rPr>
      </w:pPr>
    </w:p>
    <w:p w:rsidR="002174F7" w:rsidRPr="00426C13" w:rsidRDefault="002174F7" w:rsidP="00B46520">
      <w:pPr>
        <w:spacing w:line="360" w:lineRule="auto"/>
        <w:jc w:val="both"/>
        <w:rPr>
          <w:sz w:val="24"/>
          <w:szCs w:val="24"/>
        </w:rPr>
      </w:pPr>
      <w:r w:rsidRPr="00393E1B">
        <w:rPr>
          <w:b/>
          <w:sz w:val="24"/>
          <w:szCs w:val="24"/>
        </w:rPr>
        <w:t>CLÁUSULA CUARTA: PLAZO.</w:t>
      </w:r>
      <w:r w:rsidRPr="00426C13">
        <w:rPr>
          <w:sz w:val="24"/>
          <w:szCs w:val="24"/>
        </w:rPr>
        <w:t xml:space="preserve"> El Proveedor se obliga a entregar los bienes objeto del presente contrato a más tardar en el plazo de </w:t>
      </w:r>
      <w:r w:rsidR="00B46520">
        <w:rPr>
          <w:sz w:val="24"/>
          <w:szCs w:val="24"/>
        </w:rPr>
        <w:t>NOVENTA (90)</w:t>
      </w:r>
      <w:r w:rsidRPr="00426C13">
        <w:rPr>
          <w:sz w:val="24"/>
          <w:szCs w:val="24"/>
        </w:rPr>
        <w:t xml:space="preserve"> días calendario, contados a partir de la fecha de distribución del contrato al proveedor.</w:t>
      </w:r>
    </w:p>
    <w:p w:rsidR="00B46520" w:rsidRDefault="002174F7" w:rsidP="00B46520">
      <w:pPr>
        <w:spacing w:line="360" w:lineRule="auto"/>
        <w:jc w:val="both"/>
        <w:rPr>
          <w:b/>
          <w:sz w:val="24"/>
          <w:szCs w:val="24"/>
        </w:rPr>
      </w:pPr>
      <w:r w:rsidRPr="00393E1B">
        <w:rPr>
          <w:b/>
          <w:sz w:val="24"/>
          <w:szCs w:val="24"/>
        </w:rPr>
        <w:t>CLÁUSULA QUINTA: PRECIO DEL CONTRATO</w:t>
      </w:r>
      <w:r w:rsidR="00B46520" w:rsidRPr="00B46520">
        <w:t xml:space="preserve"> </w:t>
      </w:r>
      <w:r w:rsidR="008F604E" w:rsidRPr="008F604E">
        <w:rPr>
          <w:sz w:val="24"/>
          <w:szCs w:val="24"/>
        </w:rPr>
        <w:t xml:space="preserve">CIENTO TREINTA Y NUEVE MIL QUINIENTOS 00/100 DÓLARES LOS ESTADOS UNIDOS DE AMÉRICA ($139,500.00) </w:t>
      </w:r>
      <w:r w:rsidR="00B46520" w:rsidRPr="00B46520">
        <w:rPr>
          <w:sz w:val="24"/>
          <w:szCs w:val="24"/>
        </w:rPr>
        <w:t>con impuestos incluidos</w:t>
      </w:r>
      <w:r w:rsidR="00B46520">
        <w:rPr>
          <w:b/>
          <w:sz w:val="24"/>
          <w:szCs w:val="24"/>
        </w:rPr>
        <w:t>.</w:t>
      </w:r>
    </w:p>
    <w:p w:rsidR="001A6B3A" w:rsidRDefault="002174F7" w:rsidP="00B46520">
      <w:pPr>
        <w:spacing w:line="360" w:lineRule="auto"/>
        <w:jc w:val="both"/>
        <w:rPr>
          <w:sz w:val="24"/>
          <w:szCs w:val="24"/>
        </w:rPr>
      </w:pPr>
      <w:r w:rsidRPr="00B76579">
        <w:rPr>
          <w:b/>
          <w:sz w:val="24"/>
          <w:szCs w:val="24"/>
        </w:rPr>
        <w:t>CLÁ</w:t>
      </w:r>
      <w:r w:rsidRPr="00393E1B">
        <w:rPr>
          <w:b/>
          <w:sz w:val="24"/>
          <w:szCs w:val="24"/>
        </w:rPr>
        <w:t>USULA SEXTA: FORMA DE ENTREGA Y RECEPCIÓN DE</w:t>
      </w:r>
      <w:r w:rsidR="00B46520">
        <w:rPr>
          <w:b/>
          <w:sz w:val="24"/>
          <w:szCs w:val="24"/>
        </w:rPr>
        <w:t xml:space="preserve"> LOS BIENES</w:t>
      </w:r>
      <w:r w:rsidRPr="00393E1B">
        <w:rPr>
          <w:b/>
          <w:sz w:val="24"/>
          <w:szCs w:val="24"/>
        </w:rPr>
        <w:t>.</w:t>
      </w:r>
      <w:r w:rsidRPr="00426C13">
        <w:rPr>
          <w:sz w:val="24"/>
          <w:szCs w:val="24"/>
        </w:rPr>
        <w:t xml:space="preserve"> El Proveedor se obliga a entregar </w:t>
      </w:r>
      <w:r w:rsidR="00B46520">
        <w:rPr>
          <w:sz w:val="24"/>
          <w:szCs w:val="24"/>
        </w:rPr>
        <w:t>los bienes</w:t>
      </w:r>
      <w:r w:rsidRPr="00426C13">
        <w:rPr>
          <w:sz w:val="24"/>
          <w:szCs w:val="24"/>
        </w:rPr>
        <w:t xml:space="preserve"> objeto del presente contrato en la siguiente dirección</w:t>
      </w:r>
      <w:r w:rsidR="00AE041E">
        <w:rPr>
          <w:sz w:val="24"/>
          <w:szCs w:val="24"/>
        </w:rPr>
        <w:t>:</w:t>
      </w:r>
      <w:r w:rsidRPr="00426C13">
        <w:rPr>
          <w:sz w:val="24"/>
          <w:szCs w:val="24"/>
        </w:rPr>
        <w:t xml:space="preserve"> </w:t>
      </w:r>
      <w:r w:rsidR="00B46520" w:rsidRPr="00B46520">
        <w:rPr>
          <w:sz w:val="24"/>
          <w:szCs w:val="24"/>
        </w:rPr>
        <w:t>Almacén El Paraíso Ubicado en Final 6ta. Calle Oriente No 1105, Barrio San Esteban, San Salvador</w:t>
      </w:r>
      <w:r w:rsidRPr="00426C13">
        <w:rPr>
          <w:sz w:val="24"/>
          <w:szCs w:val="24"/>
        </w:rPr>
        <w:t>, y</w:t>
      </w:r>
      <w:r w:rsidR="005F74E3">
        <w:rPr>
          <w:sz w:val="24"/>
          <w:szCs w:val="24"/>
        </w:rPr>
        <w:t xml:space="preserve"> la distribución será</w:t>
      </w:r>
      <w:r w:rsidRPr="00426C13">
        <w:rPr>
          <w:sz w:val="24"/>
          <w:szCs w:val="24"/>
        </w:rPr>
        <w:t xml:space="preserve"> </w:t>
      </w:r>
      <w:r w:rsidR="009F0C6A">
        <w:rPr>
          <w:sz w:val="24"/>
          <w:szCs w:val="24"/>
        </w:rPr>
        <w:t>de conformidad a la matriz de distribución de los equipos anexa a este contrato</w:t>
      </w:r>
      <w:r>
        <w:rPr>
          <w:sz w:val="24"/>
          <w:szCs w:val="24"/>
        </w:rPr>
        <w:t xml:space="preserve">. </w:t>
      </w:r>
    </w:p>
    <w:p w:rsidR="00582C85" w:rsidRPr="00582C85" w:rsidRDefault="00582C85" w:rsidP="00582C85">
      <w:pPr>
        <w:jc w:val="both"/>
        <w:rPr>
          <w:sz w:val="24"/>
          <w:szCs w:val="24"/>
        </w:rPr>
      </w:pPr>
      <w:r w:rsidRPr="00582C85">
        <w:rPr>
          <w:sz w:val="24"/>
          <w:szCs w:val="24"/>
        </w:rPr>
        <w:t>INSPECCIÓN Y PRUEBA DE LOS BIENES.</w:t>
      </w:r>
    </w:p>
    <w:p w:rsidR="00582C85" w:rsidRPr="00582C85" w:rsidRDefault="00582C85" w:rsidP="00582C85">
      <w:pPr>
        <w:spacing w:line="360" w:lineRule="auto"/>
        <w:jc w:val="both"/>
        <w:rPr>
          <w:sz w:val="24"/>
          <w:szCs w:val="24"/>
        </w:rPr>
      </w:pPr>
      <w:r w:rsidRPr="00582C85">
        <w:rPr>
          <w:sz w:val="24"/>
          <w:szCs w:val="24"/>
        </w:rPr>
        <w:t>El Contratante requiere los siguientes procedimientos de inspección y pruebas antes de que los bienes sean entregados y aceptados definitivamente por parte del Proveedor:</w:t>
      </w:r>
    </w:p>
    <w:p w:rsidR="00582C85" w:rsidRPr="00582C85" w:rsidRDefault="00582C85" w:rsidP="00582C85">
      <w:pPr>
        <w:spacing w:line="360" w:lineRule="auto"/>
        <w:jc w:val="both"/>
        <w:rPr>
          <w:sz w:val="24"/>
          <w:szCs w:val="24"/>
        </w:rPr>
      </w:pPr>
      <w:r w:rsidRPr="00582C85">
        <w:rPr>
          <w:sz w:val="24"/>
          <w:szCs w:val="24"/>
        </w:rPr>
        <w:t>INSPECCIÓN:</w:t>
      </w:r>
    </w:p>
    <w:p w:rsidR="00582C85" w:rsidRPr="00582C85" w:rsidRDefault="00582C85" w:rsidP="00582C85">
      <w:pPr>
        <w:spacing w:line="360" w:lineRule="auto"/>
        <w:jc w:val="both"/>
        <w:rPr>
          <w:sz w:val="24"/>
          <w:szCs w:val="24"/>
        </w:rPr>
      </w:pPr>
      <w:r w:rsidRPr="00582C85">
        <w:rPr>
          <w:sz w:val="24"/>
          <w:szCs w:val="24"/>
        </w:rPr>
        <w:t>Al momento de la recepción de los bienes, el contratante procederá a revisar uno por uno los bienes suministrados, para garantizar el cumplimiento de las especificaciones técnicas de las mismas, de acuerdo a los requerimientos del contratante. En caso de incumplimiento de las especificaciones técnicas el contratante solicitará la sustitución total de los bienes al proveedor y esto no tendrá costo alguno para el contratante. Dicha sustitución se hará en un plazo no mayor a quince (15) días.</w:t>
      </w:r>
    </w:p>
    <w:p w:rsidR="00582C85" w:rsidRDefault="00582C85" w:rsidP="00582C85">
      <w:pPr>
        <w:spacing w:line="360" w:lineRule="auto"/>
        <w:jc w:val="both"/>
        <w:rPr>
          <w:sz w:val="24"/>
          <w:szCs w:val="24"/>
        </w:rPr>
      </w:pPr>
      <w:r w:rsidRPr="00582C85">
        <w:rPr>
          <w:sz w:val="24"/>
          <w:szCs w:val="24"/>
        </w:rPr>
        <w:t xml:space="preserve">La empresa debe entregar cada equipo o mobiliario con un </w:t>
      </w:r>
      <w:proofErr w:type="spellStart"/>
      <w:r w:rsidRPr="00582C85">
        <w:rPr>
          <w:sz w:val="24"/>
          <w:szCs w:val="24"/>
        </w:rPr>
        <w:t>sticker</w:t>
      </w:r>
      <w:proofErr w:type="spellEnd"/>
      <w:r w:rsidRPr="00582C85">
        <w:rPr>
          <w:sz w:val="24"/>
          <w:szCs w:val="24"/>
        </w:rPr>
        <w:t xml:space="preserve"> (aproximadamente de 4cm x 8 cm) en la parte trasera de este dónde se presentará la siguiente información:</w:t>
      </w:r>
    </w:p>
    <w:p w:rsidR="00582C85" w:rsidRDefault="00582C85" w:rsidP="00582C85">
      <w:pPr>
        <w:spacing w:line="360" w:lineRule="auto"/>
        <w:jc w:val="both"/>
        <w:rPr>
          <w:sz w:val="24"/>
          <w:szCs w:val="24"/>
        </w:rPr>
      </w:pPr>
    </w:p>
    <w:p w:rsidR="00582C85" w:rsidRPr="00582C85" w:rsidRDefault="00582C85" w:rsidP="00582C85">
      <w:pPr>
        <w:spacing w:line="360" w:lineRule="auto"/>
        <w:jc w:val="both"/>
        <w:rPr>
          <w:sz w:val="24"/>
          <w:szCs w:val="24"/>
        </w:rPr>
      </w:pPr>
    </w:p>
    <w:p w:rsidR="00582C85" w:rsidRPr="00582C85" w:rsidRDefault="00582C85" w:rsidP="00582C85">
      <w:pPr>
        <w:numPr>
          <w:ilvl w:val="0"/>
          <w:numId w:val="4"/>
        </w:numPr>
        <w:contextualSpacing/>
        <w:jc w:val="both"/>
        <w:rPr>
          <w:sz w:val="24"/>
          <w:szCs w:val="24"/>
        </w:rPr>
      </w:pPr>
      <w:r w:rsidRPr="00582C85">
        <w:rPr>
          <w:sz w:val="24"/>
          <w:szCs w:val="24"/>
        </w:rPr>
        <w:t>Nombre de la Empresa:</w:t>
      </w:r>
    </w:p>
    <w:p w:rsidR="00582C85" w:rsidRPr="00582C85" w:rsidRDefault="00582C85" w:rsidP="00582C85">
      <w:pPr>
        <w:numPr>
          <w:ilvl w:val="0"/>
          <w:numId w:val="4"/>
        </w:numPr>
        <w:contextualSpacing/>
        <w:jc w:val="both"/>
        <w:rPr>
          <w:sz w:val="24"/>
          <w:szCs w:val="24"/>
        </w:rPr>
      </w:pPr>
      <w:r w:rsidRPr="00582C85">
        <w:rPr>
          <w:sz w:val="24"/>
          <w:szCs w:val="24"/>
        </w:rPr>
        <w:t>Teléfono:</w:t>
      </w:r>
    </w:p>
    <w:p w:rsidR="00582C85" w:rsidRPr="00582C85" w:rsidRDefault="00582C85" w:rsidP="00582C85">
      <w:pPr>
        <w:numPr>
          <w:ilvl w:val="0"/>
          <w:numId w:val="4"/>
        </w:numPr>
        <w:contextualSpacing/>
        <w:jc w:val="both"/>
        <w:rPr>
          <w:sz w:val="24"/>
          <w:szCs w:val="24"/>
        </w:rPr>
      </w:pPr>
      <w:r w:rsidRPr="00582C85">
        <w:rPr>
          <w:sz w:val="24"/>
          <w:szCs w:val="24"/>
        </w:rPr>
        <w:t>Contacto:</w:t>
      </w:r>
    </w:p>
    <w:p w:rsidR="00582C85" w:rsidRPr="00582C85" w:rsidRDefault="00582C85" w:rsidP="00582C85">
      <w:pPr>
        <w:numPr>
          <w:ilvl w:val="0"/>
          <w:numId w:val="4"/>
        </w:numPr>
        <w:contextualSpacing/>
        <w:jc w:val="both"/>
        <w:rPr>
          <w:sz w:val="24"/>
          <w:szCs w:val="24"/>
        </w:rPr>
      </w:pPr>
      <w:r w:rsidRPr="00582C85">
        <w:rPr>
          <w:sz w:val="24"/>
          <w:szCs w:val="24"/>
        </w:rPr>
        <w:t>Número de Contrato:</w:t>
      </w:r>
    </w:p>
    <w:p w:rsidR="00582C85" w:rsidRPr="00582C85" w:rsidRDefault="00582C85" w:rsidP="00582C85">
      <w:pPr>
        <w:numPr>
          <w:ilvl w:val="0"/>
          <w:numId w:val="4"/>
        </w:numPr>
        <w:contextualSpacing/>
        <w:jc w:val="both"/>
        <w:rPr>
          <w:sz w:val="24"/>
          <w:szCs w:val="24"/>
        </w:rPr>
      </w:pPr>
      <w:r w:rsidRPr="00582C85">
        <w:rPr>
          <w:sz w:val="24"/>
          <w:szCs w:val="24"/>
        </w:rPr>
        <w:t>Fuente de Financiamiento:</w:t>
      </w:r>
    </w:p>
    <w:p w:rsidR="00582C85" w:rsidRPr="00582C85" w:rsidRDefault="00582C85" w:rsidP="00582C85">
      <w:pPr>
        <w:jc w:val="both"/>
        <w:rPr>
          <w:sz w:val="24"/>
          <w:szCs w:val="24"/>
        </w:rPr>
      </w:pPr>
    </w:p>
    <w:p w:rsidR="00582C85" w:rsidRPr="00582C85" w:rsidRDefault="00582C85" w:rsidP="00582C85">
      <w:pPr>
        <w:jc w:val="both"/>
        <w:rPr>
          <w:sz w:val="24"/>
          <w:szCs w:val="24"/>
        </w:rPr>
      </w:pPr>
      <w:r w:rsidRPr="00582C85">
        <w:rPr>
          <w:sz w:val="24"/>
          <w:szCs w:val="24"/>
        </w:rPr>
        <w:t>PRUEBAS:</w:t>
      </w:r>
    </w:p>
    <w:p w:rsidR="00582C85" w:rsidRPr="00582C85" w:rsidRDefault="00582C85" w:rsidP="00582C85">
      <w:pPr>
        <w:spacing w:line="360" w:lineRule="auto"/>
        <w:jc w:val="both"/>
        <w:rPr>
          <w:sz w:val="24"/>
          <w:szCs w:val="24"/>
        </w:rPr>
      </w:pPr>
      <w:r w:rsidRPr="00582C85">
        <w:rPr>
          <w:sz w:val="24"/>
          <w:szCs w:val="24"/>
        </w:rPr>
        <w:t xml:space="preserve">El contratante realizará todas las pruebas necesarias que estime convenientes para asegurar el funcionamiento correcto recomendadas por el fabricante en caso aplique, de todos los bienes en la presente licitación de acuerdo a los requerimientos de </w:t>
      </w:r>
      <w:proofErr w:type="gramStart"/>
      <w:r w:rsidRPr="00582C85">
        <w:rPr>
          <w:sz w:val="24"/>
          <w:szCs w:val="24"/>
        </w:rPr>
        <w:t>los mismos</w:t>
      </w:r>
      <w:proofErr w:type="gramEnd"/>
      <w:r w:rsidRPr="00582C85">
        <w:rPr>
          <w:sz w:val="24"/>
          <w:szCs w:val="24"/>
        </w:rPr>
        <w:t xml:space="preserve">, verificados por el responsable de la supervisión del contrato. </w:t>
      </w:r>
      <w:r w:rsidR="00036724" w:rsidRPr="00036724">
        <w:rPr>
          <w:sz w:val="24"/>
          <w:szCs w:val="24"/>
        </w:rPr>
        <w:t xml:space="preserve">Lo anterior aplica para </w:t>
      </w:r>
      <w:r w:rsidR="005A52AB">
        <w:rPr>
          <w:sz w:val="24"/>
          <w:szCs w:val="24"/>
        </w:rPr>
        <w:t xml:space="preserve">el </w:t>
      </w:r>
      <w:r w:rsidR="005A52AB" w:rsidRPr="00036724">
        <w:rPr>
          <w:sz w:val="24"/>
          <w:szCs w:val="24"/>
        </w:rPr>
        <w:t>lote</w:t>
      </w:r>
      <w:r w:rsidR="00036724" w:rsidRPr="00036724">
        <w:rPr>
          <w:sz w:val="24"/>
          <w:szCs w:val="24"/>
        </w:rPr>
        <w:t xml:space="preserve"> </w:t>
      </w:r>
      <w:r w:rsidR="00310102" w:rsidRPr="00036724">
        <w:rPr>
          <w:sz w:val="24"/>
          <w:szCs w:val="24"/>
        </w:rPr>
        <w:t>1 que</w:t>
      </w:r>
      <w:r w:rsidR="00036724" w:rsidRPr="00036724">
        <w:rPr>
          <w:sz w:val="24"/>
          <w:szCs w:val="24"/>
        </w:rPr>
        <w:t xml:space="preserve"> requieren ser verificados y probados.</w:t>
      </w:r>
    </w:p>
    <w:p w:rsidR="00582C85" w:rsidRDefault="001A6B3A" w:rsidP="00B46520">
      <w:pPr>
        <w:spacing w:line="360" w:lineRule="auto"/>
        <w:jc w:val="both"/>
        <w:rPr>
          <w:sz w:val="24"/>
          <w:szCs w:val="24"/>
        </w:rPr>
      </w:pPr>
      <w:r w:rsidRPr="001A6B3A">
        <w:rPr>
          <w:sz w:val="24"/>
          <w:szCs w:val="24"/>
        </w:rPr>
        <w:t>RECEPCIÓN DE LOS BIENES.</w:t>
      </w:r>
      <w:r w:rsidRPr="001A6B3A">
        <w:t xml:space="preserve"> </w:t>
      </w:r>
      <w:r w:rsidRPr="001A6B3A">
        <w:rPr>
          <w:sz w:val="24"/>
          <w:szCs w:val="24"/>
        </w:rPr>
        <w:t>Una vez recibidos los bienes en Almacén el Paraíso del MINSAL, y trasladados a los establecimientos de salud según los lugares de entrega definidos</w:t>
      </w:r>
      <w:r w:rsidR="006B24E6">
        <w:rPr>
          <w:sz w:val="24"/>
          <w:szCs w:val="24"/>
        </w:rPr>
        <w:t xml:space="preserve"> en la distribución de entregas,</w:t>
      </w:r>
      <w:r w:rsidR="0046587A">
        <w:rPr>
          <w:sz w:val="24"/>
          <w:szCs w:val="24"/>
        </w:rPr>
        <w:t xml:space="preserve"> </w:t>
      </w:r>
      <w:r w:rsidRPr="001A6B3A">
        <w:rPr>
          <w:sz w:val="24"/>
          <w:szCs w:val="24"/>
        </w:rPr>
        <w:t>a satisfacción por parte del Contratante a través del Jefe de la Unidad solicitante o a quien este delegue para la administración, seguimiento y ejecución del contrato, se firmará por ambas partes el Acta de Recepción de los mismos, posteriormente el Proveedor presentará la factura correspondiente, con ésta se procederá a efectuar el pago.</w:t>
      </w:r>
    </w:p>
    <w:p w:rsidR="002174F7" w:rsidRPr="00426C13" w:rsidRDefault="002174F7" w:rsidP="00B46520">
      <w:pPr>
        <w:spacing w:line="360" w:lineRule="auto"/>
        <w:jc w:val="both"/>
        <w:rPr>
          <w:sz w:val="24"/>
          <w:szCs w:val="24"/>
        </w:rPr>
      </w:pPr>
      <w:r>
        <w:rPr>
          <w:sz w:val="24"/>
          <w:szCs w:val="24"/>
        </w:rPr>
        <w:t xml:space="preserve">ADMINISTRACIÓN DE CONTRATO. </w:t>
      </w:r>
      <w:r w:rsidRPr="00A140D3">
        <w:rPr>
          <w:sz w:val="24"/>
          <w:szCs w:val="24"/>
        </w:rPr>
        <w:t xml:space="preserve">La administración y Seguimiento del Contrato, será de conformidad a lo establecido </w:t>
      </w:r>
      <w:r w:rsidR="00F43E65">
        <w:rPr>
          <w:sz w:val="24"/>
          <w:szCs w:val="24"/>
        </w:rPr>
        <w:t>en la letra V.10 del Manual de Operativo</w:t>
      </w:r>
      <w:r w:rsidRPr="00A140D3">
        <w:rPr>
          <w:sz w:val="24"/>
          <w:szCs w:val="24"/>
        </w:rPr>
        <w:t xml:space="preserve">, la cual corresponde a la Unidad Solicitante o a la persona que esta delegue, </w:t>
      </w:r>
      <w:r w:rsidR="009F0C6A">
        <w:rPr>
          <w:sz w:val="24"/>
          <w:szCs w:val="24"/>
        </w:rPr>
        <w:t xml:space="preserve">Dr. Guido Camilo </w:t>
      </w:r>
      <w:proofErr w:type="spellStart"/>
      <w:r w:rsidR="009F0C6A">
        <w:rPr>
          <w:sz w:val="24"/>
          <w:szCs w:val="24"/>
        </w:rPr>
        <w:t>Larrave</w:t>
      </w:r>
      <w:proofErr w:type="spellEnd"/>
      <w:r w:rsidR="009F0C6A">
        <w:rPr>
          <w:sz w:val="24"/>
          <w:szCs w:val="24"/>
        </w:rPr>
        <w:t xml:space="preserve"> Rivas</w:t>
      </w:r>
      <w:r w:rsidR="00AE041E">
        <w:rPr>
          <w:sz w:val="24"/>
          <w:szCs w:val="24"/>
        </w:rPr>
        <w:t xml:space="preserve">, con cargo de Colaborador Técnico Medico, correo: </w:t>
      </w:r>
      <w:hyperlink r:id="rId8" w:history="1">
        <w:r w:rsidR="00AE041E" w:rsidRPr="00F43E65">
          <w:rPr>
            <w:rStyle w:val="Hipervnculo"/>
            <w:color w:val="auto"/>
            <w:sz w:val="24"/>
            <w:szCs w:val="24"/>
            <w:u w:val="none"/>
          </w:rPr>
          <w:t>guidolarrave@yahoo.com.mx</w:t>
        </w:r>
      </w:hyperlink>
      <w:r w:rsidR="00AE041E" w:rsidRPr="00F43E65">
        <w:rPr>
          <w:sz w:val="24"/>
          <w:szCs w:val="24"/>
        </w:rPr>
        <w:t xml:space="preserve"> </w:t>
      </w:r>
      <w:r w:rsidR="00AE041E">
        <w:rPr>
          <w:sz w:val="24"/>
          <w:szCs w:val="24"/>
        </w:rPr>
        <w:t>y teléfono:</w:t>
      </w:r>
      <w:r w:rsidR="00D523E1">
        <w:rPr>
          <w:sz w:val="24"/>
          <w:szCs w:val="24"/>
        </w:rPr>
        <w:t>25917093</w:t>
      </w:r>
    </w:p>
    <w:p w:rsidR="0046587A" w:rsidRDefault="002174F7" w:rsidP="007F662F">
      <w:pPr>
        <w:spacing w:line="360" w:lineRule="auto"/>
        <w:jc w:val="both"/>
        <w:rPr>
          <w:sz w:val="24"/>
          <w:szCs w:val="24"/>
        </w:rPr>
      </w:pPr>
      <w:r w:rsidRPr="00393E1B">
        <w:rPr>
          <w:b/>
          <w:sz w:val="24"/>
          <w:szCs w:val="24"/>
        </w:rPr>
        <w:t>CLÁUSULA SÉPTIMA: FORMA DE PAGO.</w:t>
      </w:r>
      <w:r w:rsidRPr="00426C13">
        <w:rPr>
          <w:sz w:val="24"/>
          <w:szCs w:val="24"/>
        </w:rPr>
        <w:t xml:space="preserve"> </w:t>
      </w:r>
      <w:r w:rsidR="007F662F" w:rsidRPr="007F662F">
        <w:rPr>
          <w:sz w:val="24"/>
          <w:szCs w:val="24"/>
        </w:rPr>
        <w:t xml:space="preserve">El pago se hará mediante cheque o transferencia con cargo a la cuenta del Proyecto, en la Tesorería de la Unidad Financiera Institucional (UFI) del Ministerio de Salud, ubicada en Calle Arce No. 827, San Salvador, en un plazo dentro de </w:t>
      </w:r>
      <w:r w:rsidR="007F662F" w:rsidRPr="007F662F">
        <w:rPr>
          <w:sz w:val="24"/>
          <w:szCs w:val="24"/>
        </w:rPr>
        <w:lastRenderedPageBreak/>
        <w:t>los sesenta (60) días calendario posteriores a la fecha en que el proveedor presente la documentación de pago siguiente:</w:t>
      </w:r>
    </w:p>
    <w:p w:rsidR="0070045E" w:rsidRDefault="007F662F" w:rsidP="007F662F">
      <w:pPr>
        <w:spacing w:line="360" w:lineRule="auto"/>
        <w:jc w:val="both"/>
        <w:rPr>
          <w:sz w:val="24"/>
          <w:szCs w:val="24"/>
        </w:rPr>
      </w:pPr>
      <w:r w:rsidRPr="007F662F">
        <w:rPr>
          <w:sz w:val="24"/>
          <w:szCs w:val="24"/>
        </w:rPr>
        <w:t>Factura de consumidor final en duplicado cliente a nombre de: MINSAL / Donación Abordaje de Enfermedades No Transmisibles PHGF Grant N°TFG0A8267, adjuntando acta de recepción a satisfacción por parte de la Unidad solicitante o a la que esta delegue y copia del contrato. En la factura correspondiente, en el apartado de la descripción de los bienes, deberá hacer referencia al número y concepto del contrato suscrito con el Ministerio de Salud, cifrado presupuestario,</w:t>
      </w:r>
      <w:r w:rsidR="00310102" w:rsidRPr="00310102">
        <w:t xml:space="preserve"> </w:t>
      </w:r>
      <w:r w:rsidR="00310102" w:rsidRPr="00310102">
        <w:rPr>
          <w:sz w:val="24"/>
          <w:szCs w:val="24"/>
        </w:rPr>
        <w:t>2019-3200-3-48-01-22-5-61103.</w:t>
      </w:r>
      <w:r w:rsidRPr="007F662F">
        <w:rPr>
          <w:sz w:val="24"/>
          <w:szCs w:val="24"/>
        </w:rPr>
        <w:t xml:space="preserve"> Categoría de Inversión 1, Subcategoría 1.1 “Modelo de prestación de servicios de salud para la prevención, detección temprana y tratamiento de ENT”. Proyecto 91079, detalle del pago menos las retenciones correspondientes según ley y líquido a pagar, deberá ser por el número de servicios entregados.</w:t>
      </w:r>
      <w:r w:rsidR="00DE14F2">
        <w:rPr>
          <w:sz w:val="24"/>
          <w:szCs w:val="24"/>
        </w:rPr>
        <w:t xml:space="preserve"> </w:t>
      </w:r>
    </w:p>
    <w:p w:rsidR="007F662F" w:rsidRPr="007F662F" w:rsidRDefault="007F662F" w:rsidP="007F662F">
      <w:pPr>
        <w:spacing w:line="360" w:lineRule="auto"/>
        <w:jc w:val="both"/>
        <w:rPr>
          <w:sz w:val="24"/>
          <w:szCs w:val="24"/>
        </w:rPr>
      </w:pPr>
      <w:r w:rsidRPr="007F662F">
        <w:rPr>
          <w:sz w:val="24"/>
          <w:szCs w:val="24"/>
        </w:rPr>
        <w:t xml:space="preserve">Impuestos: El precio deberá incluir todos los tributos, impuesto y/o cargos, comisiones, etc. y cualquier gravamen que pueda recaer sobre el servicio a proveer o la actividad del PROVEEDOR, incluido el IVA; En consecuencia, el PROVEEDOR será el único responsable de </w:t>
      </w:r>
      <w:proofErr w:type="gramStart"/>
      <w:r w:rsidRPr="007F662F">
        <w:rPr>
          <w:sz w:val="24"/>
          <w:szCs w:val="24"/>
        </w:rPr>
        <w:t>los mismos</w:t>
      </w:r>
      <w:proofErr w:type="gramEnd"/>
      <w:r w:rsidRPr="007F662F">
        <w:rPr>
          <w:sz w:val="24"/>
          <w:szCs w:val="24"/>
        </w:rPr>
        <w:t>.</w:t>
      </w:r>
    </w:p>
    <w:p w:rsidR="007F662F" w:rsidRDefault="007F662F" w:rsidP="007F662F">
      <w:pPr>
        <w:spacing w:line="360" w:lineRule="auto"/>
        <w:jc w:val="both"/>
        <w:rPr>
          <w:sz w:val="24"/>
          <w:szCs w:val="24"/>
        </w:rPr>
      </w:pPr>
      <w:r w:rsidRPr="007F662F">
        <w:rPr>
          <w:sz w:val="24"/>
          <w:szCs w:val="24"/>
        </w:rPr>
        <w:t>Si el contratante no efectuara cualquiera de los pagos al proveedor en el periodo de pago establecido, el contratante pagará al proveedor un interés de 0.016% del monto facturado por cada día de atraso.</w:t>
      </w:r>
    </w:p>
    <w:p w:rsidR="0046587A" w:rsidRDefault="002174F7" w:rsidP="00B46520">
      <w:pPr>
        <w:spacing w:line="360" w:lineRule="auto"/>
        <w:jc w:val="both"/>
        <w:rPr>
          <w:sz w:val="24"/>
          <w:szCs w:val="24"/>
        </w:rPr>
      </w:pPr>
      <w:r w:rsidRPr="00393E1B">
        <w:rPr>
          <w:b/>
          <w:sz w:val="24"/>
          <w:szCs w:val="24"/>
        </w:rPr>
        <w:t xml:space="preserve">CLÁUSULA OCTAVA: PAGO DE LOS </w:t>
      </w:r>
      <w:r w:rsidR="007F662F">
        <w:rPr>
          <w:b/>
          <w:sz w:val="24"/>
          <w:szCs w:val="24"/>
        </w:rPr>
        <w:t>BIENES</w:t>
      </w:r>
      <w:r w:rsidRPr="00393E1B">
        <w:rPr>
          <w:b/>
          <w:sz w:val="24"/>
          <w:szCs w:val="24"/>
        </w:rPr>
        <w:t>.</w:t>
      </w:r>
      <w:r w:rsidRPr="00426C13">
        <w:rPr>
          <w:sz w:val="24"/>
          <w:szCs w:val="24"/>
        </w:rPr>
        <w:t xml:space="preserve"> El pago </w:t>
      </w:r>
      <w:r>
        <w:rPr>
          <w:sz w:val="24"/>
          <w:szCs w:val="24"/>
        </w:rPr>
        <w:t>b</w:t>
      </w:r>
      <w:r w:rsidRPr="00426C13">
        <w:rPr>
          <w:sz w:val="24"/>
          <w:szCs w:val="24"/>
        </w:rPr>
        <w:t>ajo el presente contrato será cargado a</w:t>
      </w:r>
      <w:r w:rsidR="007F662F">
        <w:rPr>
          <w:sz w:val="24"/>
          <w:szCs w:val="24"/>
        </w:rPr>
        <w:t xml:space="preserve"> la </w:t>
      </w:r>
      <w:r w:rsidR="00996917" w:rsidRPr="00996917">
        <w:rPr>
          <w:sz w:val="24"/>
          <w:szCs w:val="24"/>
        </w:rPr>
        <w:t>Fuente de Financiamiento Fondos Externos. Donación Abordaje de Enfermedades No Transmisibles. PHGF GRANT N° TF0A 8267, Categoría de Inversión 1. Sub Categoría 1.1 Modelo de prestación de servicios de salud para la prevención, detección temprana y tratamiento de ENT. Proyecto 91079. Cifrando Presupuestario: 2019-3200-3-48-01-22-5-61103</w:t>
      </w:r>
      <w:r w:rsidR="00996917">
        <w:rPr>
          <w:sz w:val="24"/>
          <w:szCs w:val="24"/>
        </w:rPr>
        <w:t>.</w:t>
      </w:r>
    </w:p>
    <w:p w:rsidR="0070045E" w:rsidRDefault="0070045E" w:rsidP="00B46520">
      <w:pPr>
        <w:spacing w:line="360" w:lineRule="auto"/>
        <w:jc w:val="both"/>
        <w:rPr>
          <w:sz w:val="24"/>
          <w:szCs w:val="24"/>
        </w:rPr>
      </w:pPr>
    </w:p>
    <w:p w:rsidR="00DE14F2" w:rsidRDefault="00DE14F2" w:rsidP="00B46520">
      <w:pPr>
        <w:spacing w:line="360" w:lineRule="auto"/>
        <w:jc w:val="both"/>
        <w:rPr>
          <w:b/>
        </w:rPr>
      </w:pPr>
    </w:p>
    <w:p w:rsidR="002174F7" w:rsidRDefault="002174F7" w:rsidP="00B46520">
      <w:pPr>
        <w:spacing w:line="360" w:lineRule="auto"/>
        <w:jc w:val="both"/>
        <w:rPr>
          <w:sz w:val="24"/>
          <w:szCs w:val="24"/>
        </w:rPr>
      </w:pPr>
      <w:r w:rsidRPr="00393E1B">
        <w:rPr>
          <w:b/>
        </w:rPr>
        <w:t>CLÁUSULA NOVENA: GARANTÍA.</w:t>
      </w:r>
      <w:r w:rsidRPr="00426C13">
        <w:t xml:space="preserve"> </w:t>
      </w:r>
      <w:r w:rsidR="00112443">
        <w:t xml:space="preserve">A. </w:t>
      </w:r>
      <w:r w:rsidRPr="00E65E24">
        <w:rPr>
          <w:sz w:val="24"/>
          <w:szCs w:val="24"/>
        </w:rPr>
        <w:t>El Proveedor rendirá por su cuenta y a favor del MINSAL, la GARANTÍA DE CUMPLIMIENTO DE CONTRATO para garantizar el cumplimiento estricto de este Contrato. Por un valor equivalente al</w:t>
      </w:r>
      <w:r w:rsidR="00861F95">
        <w:rPr>
          <w:sz w:val="24"/>
          <w:szCs w:val="24"/>
        </w:rPr>
        <w:t xml:space="preserve"> DIEZ</w:t>
      </w:r>
      <w:r w:rsidRPr="00E65E24">
        <w:rPr>
          <w:sz w:val="24"/>
          <w:szCs w:val="24"/>
        </w:rPr>
        <w:t xml:space="preserve"> POR CIENTO (</w:t>
      </w:r>
      <w:r w:rsidR="00861F95">
        <w:rPr>
          <w:sz w:val="24"/>
          <w:szCs w:val="24"/>
        </w:rPr>
        <w:t>10</w:t>
      </w:r>
      <w:r w:rsidRPr="00E65E24">
        <w:rPr>
          <w:sz w:val="24"/>
          <w:szCs w:val="24"/>
        </w:rPr>
        <w:t xml:space="preserve">%) del monto total del Contrato, la cual deberá ser entregada dentro de un máximo de veintiocho (28) días siguiente al recibo de la Notificación de adjudicación por parte del Comprador y permanecerá vigente por un período </w:t>
      </w:r>
      <w:r w:rsidR="00861F95">
        <w:rPr>
          <w:sz w:val="24"/>
          <w:szCs w:val="24"/>
        </w:rPr>
        <w:t>CIENTO OCHENTA (180)</w:t>
      </w:r>
      <w:r w:rsidRPr="00E65E24">
        <w:rPr>
          <w:sz w:val="24"/>
          <w:szCs w:val="24"/>
        </w:rPr>
        <w:t xml:space="preserve"> días calendario</w:t>
      </w:r>
      <w:r w:rsidR="00861F95" w:rsidRPr="00861F95">
        <w:rPr>
          <w:sz w:val="24"/>
          <w:szCs w:val="24"/>
        </w:rPr>
        <w:t>, contados a partir de la firma del contrato</w:t>
      </w:r>
      <w:r w:rsidR="00861F95">
        <w:rPr>
          <w:sz w:val="24"/>
          <w:szCs w:val="24"/>
        </w:rPr>
        <w:t xml:space="preserve">. </w:t>
      </w:r>
      <w:r w:rsidRPr="00E65E24">
        <w:rPr>
          <w:sz w:val="24"/>
          <w:szCs w:val="24"/>
        </w:rPr>
        <w:t>Posterior a dicha fecha será devuelta al proveedor. Dicha garantía se emitirá utilizando el formato del Anexo</w:t>
      </w:r>
      <w:r w:rsidR="00861F95">
        <w:rPr>
          <w:sz w:val="24"/>
          <w:szCs w:val="24"/>
        </w:rPr>
        <w:t xml:space="preserve"> 7</w:t>
      </w:r>
      <w:r w:rsidRPr="00E65E24">
        <w:rPr>
          <w:sz w:val="24"/>
          <w:szCs w:val="24"/>
        </w:rPr>
        <w:t xml:space="preserve"> del documento de SD</w:t>
      </w:r>
      <w:r w:rsidR="00861F95">
        <w:rPr>
          <w:sz w:val="24"/>
          <w:szCs w:val="24"/>
        </w:rPr>
        <w:t>O</w:t>
      </w:r>
      <w:r w:rsidRPr="00E65E24">
        <w:rPr>
          <w:sz w:val="24"/>
          <w:szCs w:val="24"/>
        </w:rPr>
        <w:t>, por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la ACP-UGP del Ministerio de Salud, ubicada en Urbanización Lomas de Altamira, Boulevard Altamira y Avenida República de Ecuador, No. 33, San Salvador.</w:t>
      </w:r>
    </w:p>
    <w:p w:rsidR="00112443" w:rsidRDefault="00112443" w:rsidP="00112443">
      <w:pPr>
        <w:jc w:val="both"/>
      </w:pPr>
      <w:r w:rsidRPr="00112443">
        <w:rPr>
          <w:sz w:val="24"/>
          <w:szCs w:val="24"/>
        </w:rPr>
        <w:t xml:space="preserve">B. </w:t>
      </w:r>
      <w:r w:rsidRPr="00E20319">
        <w:t>GARANTÍA CONT</w:t>
      </w:r>
      <w:r>
        <w:t>RA DESPERFECTOS DE FABRICACIÓN:</w:t>
      </w:r>
    </w:p>
    <w:p w:rsidR="00112443" w:rsidRPr="00E20319" w:rsidRDefault="00112443" w:rsidP="005A52AB">
      <w:pPr>
        <w:spacing w:line="360" w:lineRule="auto"/>
        <w:jc w:val="both"/>
      </w:pPr>
      <w:r w:rsidRPr="00E20319">
        <w:t xml:space="preserve">La Garantía deberá ser por el tiempo indicado en la tabla abajo, y deberá ser contra desperfectos a partir de la fecha </w:t>
      </w:r>
      <w:r>
        <w:t>puesta de funcionamiento</w:t>
      </w:r>
      <w:r w:rsidRPr="00E20319">
        <w:t xml:space="preserve"> de los bienes:</w:t>
      </w:r>
    </w:p>
    <w:tbl>
      <w:tblPr>
        <w:tblW w:w="7792" w:type="dxa"/>
        <w:jc w:val="center"/>
        <w:tblLayout w:type="fixed"/>
        <w:tblCellMar>
          <w:left w:w="10" w:type="dxa"/>
          <w:right w:w="10" w:type="dxa"/>
        </w:tblCellMar>
        <w:tblLook w:val="0000" w:firstRow="0" w:lastRow="0" w:firstColumn="0" w:lastColumn="0" w:noHBand="0" w:noVBand="0"/>
      </w:tblPr>
      <w:tblGrid>
        <w:gridCol w:w="1271"/>
        <w:gridCol w:w="6521"/>
      </w:tblGrid>
      <w:tr w:rsidR="00996917" w:rsidRPr="00996917" w:rsidTr="005A52AB">
        <w:trPr>
          <w:trHeight w:val="314"/>
          <w:jc w:val="center"/>
        </w:trPr>
        <w:tc>
          <w:tcPr>
            <w:tcW w:w="12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96917" w:rsidRPr="00996917" w:rsidRDefault="00996917" w:rsidP="00996917">
            <w:pPr>
              <w:jc w:val="both"/>
            </w:pPr>
            <w:r w:rsidRPr="00996917">
              <w:t>LOTE No.</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917" w:rsidRPr="00996917" w:rsidRDefault="00996917" w:rsidP="00996917">
            <w:pPr>
              <w:jc w:val="both"/>
            </w:pPr>
            <w:r w:rsidRPr="00996917">
              <w:t>VIGENCIA DE LA GARANTÍA</w:t>
            </w:r>
          </w:p>
        </w:tc>
      </w:tr>
      <w:tr w:rsidR="00996917" w:rsidRPr="00996917" w:rsidTr="005A52AB">
        <w:trPr>
          <w:trHeight w:val="661"/>
          <w:jc w:val="center"/>
        </w:trPr>
        <w:tc>
          <w:tcPr>
            <w:tcW w:w="12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96917" w:rsidRPr="00996917" w:rsidRDefault="00996917" w:rsidP="00996917">
            <w:pPr>
              <w:jc w:val="both"/>
            </w:pPr>
            <w:r w:rsidRPr="00996917">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917" w:rsidRPr="00996917" w:rsidRDefault="000B4587" w:rsidP="00996917">
            <w:pPr>
              <w:spacing w:after="0"/>
              <w:jc w:val="both"/>
            </w:pPr>
            <w:r w:rsidRPr="000B4587">
              <w:rPr>
                <w:rFonts w:cs="Calibri"/>
                <w:lang w:val="es-ES_tradnl"/>
              </w:rPr>
              <w:t xml:space="preserve"> 2 años a partir de la puesta en funcionamiento del equipo y disponibilidad de proveer repuestos por un período mínimo de 5 años.</w:t>
            </w:r>
          </w:p>
        </w:tc>
      </w:tr>
    </w:tbl>
    <w:p w:rsidR="00B76579" w:rsidRDefault="00B76579" w:rsidP="00B46520">
      <w:pPr>
        <w:spacing w:line="360" w:lineRule="auto"/>
        <w:jc w:val="both"/>
        <w:rPr>
          <w:b/>
          <w:sz w:val="24"/>
          <w:szCs w:val="24"/>
        </w:rPr>
      </w:pPr>
    </w:p>
    <w:p w:rsidR="002174F7" w:rsidRPr="00393E1B" w:rsidRDefault="002174F7" w:rsidP="00B46520">
      <w:pPr>
        <w:spacing w:line="360" w:lineRule="auto"/>
        <w:jc w:val="both"/>
        <w:rPr>
          <w:b/>
          <w:sz w:val="24"/>
          <w:szCs w:val="24"/>
        </w:rPr>
      </w:pPr>
      <w:r w:rsidRPr="00393E1B">
        <w:rPr>
          <w:b/>
          <w:sz w:val="24"/>
          <w:szCs w:val="24"/>
        </w:rPr>
        <w:t xml:space="preserve">CLÁUSULA DÉCIMA: FRAUDE Y CORRUPCIÓN.  </w:t>
      </w:r>
    </w:p>
    <w:p w:rsidR="002174F7" w:rsidRPr="00426C13" w:rsidRDefault="002174F7" w:rsidP="00B46520">
      <w:pPr>
        <w:spacing w:after="0" w:line="360" w:lineRule="auto"/>
        <w:jc w:val="both"/>
        <w:rPr>
          <w:sz w:val="24"/>
          <w:szCs w:val="24"/>
        </w:rPr>
      </w:pPr>
      <w:r w:rsidRPr="00426C13">
        <w:rPr>
          <w:sz w:val="24"/>
          <w:szCs w:val="24"/>
        </w:rPr>
        <w:t>Fraude y Corrupción</w:t>
      </w:r>
    </w:p>
    <w:p w:rsidR="002174F7" w:rsidRPr="00426C13" w:rsidRDefault="002174F7" w:rsidP="00B46520">
      <w:pPr>
        <w:spacing w:after="0" w:line="360" w:lineRule="auto"/>
        <w:jc w:val="both"/>
        <w:rPr>
          <w:sz w:val="24"/>
          <w:szCs w:val="24"/>
        </w:rPr>
      </w:pPr>
      <w:r w:rsidRPr="00426C13">
        <w:rPr>
          <w:sz w:val="24"/>
          <w:szCs w:val="24"/>
        </w:rPr>
        <w:t>Propósito. Las Directrices Contra el Fraude y la Corrupción del Banco y este anexo se aplicarán a las adquisiciones en el marco de las operaciones de Financiamiento para Proyectos de Inversión del Banco.</w:t>
      </w:r>
    </w:p>
    <w:p w:rsidR="00B76579" w:rsidRDefault="00B76579" w:rsidP="00B46520">
      <w:pPr>
        <w:spacing w:after="0" w:line="360" w:lineRule="auto"/>
        <w:jc w:val="both"/>
        <w:rPr>
          <w:sz w:val="24"/>
          <w:szCs w:val="24"/>
        </w:rPr>
      </w:pPr>
    </w:p>
    <w:p w:rsidR="00B74855" w:rsidRDefault="00B74855" w:rsidP="00B46520">
      <w:pPr>
        <w:spacing w:after="0" w:line="360" w:lineRule="auto"/>
        <w:jc w:val="both"/>
        <w:rPr>
          <w:sz w:val="24"/>
          <w:szCs w:val="24"/>
        </w:rPr>
      </w:pPr>
    </w:p>
    <w:p w:rsidR="002174F7" w:rsidRPr="00426C13" w:rsidRDefault="002174F7" w:rsidP="00B46520">
      <w:pPr>
        <w:spacing w:after="0" w:line="360" w:lineRule="auto"/>
        <w:jc w:val="both"/>
        <w:rPr>
          <w:sz w:val="24"/>
          <w:szCs w:val="24"/>
        </w:rPr>
      </w:pPr>
      <w:r w:rsidRPr="00426C13">
        <w:rPr>
          <w:sz w:val="24"/>
          <w:szCs w:val="24"/>
        </w:rPr>
        <w:t>Requisitos</w:t>
      </w:r>
    </w:p>
    <w:p w:rsidR="002174F7" w:rsidRPr="00426C13" w:rsidRDefault="002174F7" w:rsidP="00B46520">
      <w:pPr>
        <w:spacing w:after="0" w:line="360" w:lineRule="auto"/>
        <w:jc w:val="both"/>
        <w:rPr>
          <w:sz w:val="24"/>
          <w:szCs w:val="24"/>
        </w:rPr>
      </w:pPr>
      <w:r w:rsidRPr="00426C13">
        <w:rPr>
          <w:sz w:val="24"/>
          <w:szCs w:val="24"/>
        </w:rPr>
        <w:t xml:space="preserve">El Banco exige que los Prestatarios (incluidos los beneficiarios del financiamiento del Banco), licitantes (postulantes / proponentes) , consultores, contratistas y proveedores, todo subcontratista, </w:t>
      </w:r>
      <w:proofErr w:type="spellStart"/>
      <w:r w:rsidRPr="00426C13">
        <w:rPr>
          <w:sz w:val="24"/>
          <w:szCs w:val="24"/>
        </w:rPr>
        <w:t>subconsultor</w:t>
      </w:r>
      <w:proofErr w:type="spellEnd"/>
      <w:r w:rsidRPr="00426C13">
        <w:rPr>
          <w:sz w:val="24"/>
          <w:szCs w:val="24"/>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rsidR="002174F7" w:rsidRPr="00426C13" w:rsidRDefault="002174F7" w:rsidP="00B46520">
      <w:pPr>
        <w:spacing w:after="0" w:line="360" w:lineRule="auto"/>
        <w:jc w:val="both"/>
        <w:rPr>
          <w:sz w:val="24"/>
          <w:szCs w:val="24"/>
        </w:rPr>
      </w:pPr>
    </w:p>
    <w:p w:rsidR="002174F7" w:rsidRPr="00426C13" w:rsidRDefault="002174F7" w:rsidP="00B46520">
      <w:pPr>
        <w:spacing w:after="0" w:line="360" w:lineRule="auto"/>
        <w:jc w:val="both"/>
        <w:rPr>
          <w:sz w:val="24"/>
          <w:szCs w:val="24"/>
        </w:rPr>
      </w:pPr>
      <w:r w:rsidRPr="00426C13">
        <w:rPr>
          <w:sz w:val="24"/>
          <w:szCs w:val="24"/>
        </w:rPr>
        <w:t>Con ese fin, el Banco:</w:t>
      </w:r>
    </w:p>
    <w:p w:rsidR="002174F7" w:rsidRPr="00426C13" w:rsidRDefault="002174F7" w:rsidP="00B46520">
      <w:pPr>
        <w:spacing w:after="0" w:line="360" w:lineRule="auto"/>
        <w:jc w:val="both"/>
        <w:rPr>
          <w:sz w:val="24"/>
          <w:szCs w:val="24"/>
        </w:rPr>
      </w:pPr>
      <w:r w:rsidRPr="00426C13">
        <w:rPr>
          <w:sz w:val="24"/>
          <w:szCs w:val="24"/>
        </w:rPr>
        <w:t>a.</w:t>
      </w:r>
      <w:r w:rsidRPr="00426C13">
        <w:rPr>
          <w:sz w:val="24"/>
          <w:szCs w:val="24"/>
        </w:rPr>
        <w:tab/>
        <w:t>Define de la siguiente manera, a los efectos de esta disposición, las expresiones que se indican a continuación:</w:t>
      </w:r>
    </w:p>
    <w:p w:rsidR="002174F7" w:rsidRPr="00426C13" w:rsidRDefault="002174F7" w:rsidP="00B46520">
      <w:pPr>
        <w:spacing w:after="0" w:line="360" w:lineRule="auto"/>
        <w:jc w:val="both"/>
        <w:rPr>
          <w:sz w:val="24"/>
          <w:szCs w:val="24"/>
        </w:rPr>
      </w:pPr>
      <w:r w:rsidRPr="00426C13">
        <w:rPr>
          <w:sz w:val="24"/>
          <w:szCs w:val="24"/>
        </w:rPr>
        <w:t>i.</w:t>
      </w:r>
      <w:r w:rsidRPr="00426C13">
        <w:rPr>
          <w:sz w:val="24"/>
          <w:szCs w:val="24"/>
        </w:rPr>
        <w:tab/>
        <w:t>Por “práctica corrupta” se entiende el ofrecimiento, entrega, aceptación o solicitud directa o indirecta de cualquier cosa de valor con el fin de influir indebidamente en el accionar de otra parte.</w:t>
      </w:r>
    </w:p>
    <w:p w:rsidR="002174F7" w:rsidRPr="00426C13" w:rsidRDefault="002174F7" w:rsidP="00B46520">
      <w:pPr>
        <w:spacing w:after="0" w:line="360" w:lineRule="auto"/>
        <w:jc w:val="both"/>
        <w:rPr>
          <w:sz w:val="24"/>
          <w:szCs w:val="24"/>
        </w:rPr>
      </w:pPr>
      <w:proofErr w:type="spellStart"/>
      <w:r w:rsidRPr="00426C13">
        <w:rPr>
          <w:sz w:val="24"/>
          <w:szCs w:val="24"/>
        </w:rPr>
        <w:t>ii</w:t>
      </w:r>
      <w:proofErr w:type="spellEnd"/>
      <w:r w:rsidRPr="00426C13">
        <w:rPr>
          <w:sz w:val="24"/>
          <w:szCs w:val="24"/>
        </w:rPr>
        <w:t>.</w:t>
      </w:r>
      <w:r w:rsidRPr="00426C13">
        <w:rPr>
          <w:sz w:val="24"/>
          <w:szCs w:val="24"/>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2174F7" w:rsidRPr="00426C13" w:rsidRDefault="002174F7" w:rsidP="00B46520">
      <w:pPr>
        <w:spacing w:after="0" w:line="360" w:lineRule="auto"/>
        <w:jc w:val="both"/>
        <w:rPr>
          <w:sz w:val="24"/>
          <w:szCs w:val="24"/>
        </w:rPr>
      </w:pPr>
      <w:proofErr w:type="spellStart"/>
      <w:r w:rsidRPr="00426C13">
        <w:rPr>
          <w:sz w:val="24"/>
          <w:szCs w:val="24"/>
        </w:rPr>
        <w:t>iii</w:t>
      </w:r>
      <w:proofErr w:type="spellEnd"/>
      <w:r w:rsidRPr="00426C13">
        <w:rPr>
          <w:sz w:val="24"/>
          <w:szCs w:val="24"/>
        </w:rPr>
        <w:t>.</w:t>
      </w:r>
      <w:r w:rsidRPr="00426C13">
        <w:rPr>
          <w:sz w:val="24"/>
          <w:szCs w:val="24"/>
        </w:rPr>
        <w:tab/>
        <w:t>Por “práctica colusoria” se entiende todo arreglo entre dos o más partes realizado con la intención de alcanzar un propósito ilícito, como el de influir de forma indebida en el accionar de otra parte.</w:t>
      </w:r>
    </w:p>
    <w:p w:rsidR="002174F7" w:rsidRPr="00426C13" w:rsidRDefault="002174F7" w:rsidP="00B46520">
      <w:pPr>
        <w:spacing w:after="0" w:line="360" w:lineRule="auto"/>
        <w:jc w:val="both"/>
        <w:rPr>
          <w:sz w:val="24"/>
          <w:szCs w:val="24"/>
        </w:rPr>
      </w:pPr>
      <w:proofErr w:type="spellStart"/>
      <w:r w:rsidRPr="00426C13">
        <w:rPr>
          <w:sz w:val="24"/>
          <w:szCs w:val="24"/>
        </w:rPr>
        <w:t>iv</w:t>
      </w:r>
      <w:proofErr w:type="spellEnd"/>
      <w:r w:rsidRPr="00426C13">
        <w:rPr>
          <w:sz w:val="24"/>
          <w:szCs w:val="24"/>
        </w:rPr>
        <w:t>.</w:t>
      </w:r>
      <w:r w:rsidRPr="00426C13">
        <w:rPr>
          <w:sz w:val="24"/>
          <w:szCs w:val="24"/>
        </w:rPr>
        <w:tab/>
        <w:t>Por “práctica coercitiva” se entiende el perjuicio o daño o la amenaza de causar perjuicio o daño directa o indirectamente a cualquiera de las partes o a sus bienes para influir de forma indebida en su accionar.</w:t>
      </w:r>
    </w:p>
    <w:p w:rsidR="002174F7" w:rsidRPr="00426C13" w:rsidRDefault="002174F7" w:rsidP="00B46520">
      <w:pPr>
        <w:spacing w:after="0" w:line="360" w:lineRule="auto"/>
        <w:jc w:val="both"/>
        <w:rPr>
          <w:sz w:val="24"/>
          <w:szCs w:val="24"/>
        </w:rPr>
      </w:pPr>
      <w:r w:rsidRPr="00426C13">
        <w:rPr>
          <w:sz w:val="24"/>
          <w:szCs w:val="24"/>
        </w:rPr>
        <w:t>v.</w:t>
      </w:r>
      <w:r w:rsidRPr="00426C13">
        <w:rPr>
          <w:sz w:val="24"/>
          <w:szCs w:val="24"/>
        </w:rPr>
        <w:tab/>
        <w:t>Por “práctica obstructiva” se entiende:</w:t>
      </w:r>
    </w:p>
    <w:p w:rsidR="002174F7" w:rsidRPr="00426C13" w:rsidRDefault="002174F7" w:rsidP="00B46520">
      <w:pPr>
        <w:spacing w:after="0" w:line="360" w:lineRule="auto"/>
        <w:jc w:val="both"/>
        <w:rPr>
          <w:sz w:val="24"/>
          <w:szCs w:val="24"/>
        </w:rPr>
      </w:pPr>
      <w:r w:rsidRPr="00426C13">
        <w:rPr>
          <w:sz w:val="24"/>
          <w:szCs w:val="24"/>
        </w:rPr>
        <w:t>(a)</w:t>
      </w:r>
      <w:r>
        <w:rPr>
          <w:sz w:val="24"/>
          <w:szCs w:val="24"/>
        </w:rPr>
        <w:t xml:space="preserve"> </w:t>
      </w:r>
      <w:r w:rsidRPr="00426C13">
        <w:rPr>
          <w:sz w:val="24"/>
          <w:szCs w:val="24"/>
        </w:rPr>
        <w:t xml:space="preserve">la destrucción, falsificación, alteración u ocultamiento deliberado de pruebas materiales referidas a una investigación o el acto de dar falsos testimonios a los investigadores para </w:t>
      </w:r>
      <w:r w:rsidRPr="00426C13">
        <w:rPr>
          <w:sz w:val="24"/>
          <w:szCs w:val="24"/>
        </w:rPr>
        <w:lastRenderedPageBreak/>
        <w:t>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rsidR="002174F7" w:rsidRPr="00426C13" w:rsidRDefault="002174F7" w:rsidP="00B46520">
      <w:pPr>
        <w:spacing w:after="0" w:line="360" w:lineRule="auto"/>
        <w:jc w:val="both"/>
        <w:rPr>
          <w:sz w:val="24"/>
          <w:szCs w:val="24"/>
        </w:rPr>
      </w:pPr>
      <w:r w:rsidRPr="00426C13">
        <w:rPr>
          <w:sz w:val="24"/>
          <w:szCs w:val="24"/>
        </w:rPr>
        <w:t>(b)</w:t>
      </w:r>
      <w:r>
        <w:rPr>
          <w:sz w:val="24"/>
          <w:szCs w:val="24"/>
        </w:rPr>
        <w:t xml:space="preserve"> </w:t>
      </w:r>
      <w:r w:rsidRPr="00426C13">
        <w:rPr>
          <w:sz w:val="24"/>
          <w:szCs w:val="24"/>
        </w:rPr>
        <w:t>los actos destinados a impedir materialmente que el Banco ejerza sus derechos de inspección y auditoría establecidos en el párrafo 2.2 e, que figura a continuación.</w:t>
      </w:r>
    </w:p>
    <w:p w:rsidR="002174F7" w:rsidRPr="00426C13" w:rsidRDefault="002174F7" w:rsidP="00B46520">
      <w:pPr>
        <w:spacing w:after="0" w:line="360" w:lineRule="auto"/>
        <w:jc w:val="both"/>
        <w:rPr>
          <w:sz w:val="24"/>
          <w:szCs w:val="24"/>
        </w:rPr>
      </w:pPr>
      <w:r w:rsidRPr="00426C13">
        <w:rPr>
          <w:sz w:val="24"/>
          <w:szCs w:val="24"/>
        </w:rPr>
        <w:t>b.</w:t>
      </w:r>
      <w:r>
        <w:rPr>
          <w:sz w:val="24"/>
          <w:szCs w:val="24"/>
        </w:rPr>
        <w:t xml:space="preserve"> </w:t>
      </w:r>
      <w:r w:rsidRPr="00426C13">
        <w:rPr>
          <w:sz w:val="24"/>
          <w:szCs w:val="24"/>
        </w:rPr>
        <w:t xml:space="preserve">Rechazará toda propuesta de adjudicación si determina que la empresa o persona recomendada para la adjudicación, los miembros de su personal, sus agentes, </w:t>
      </w:r>
      <w:proofErr w:type="spellStart"/>
      <w:r w:rsidRPr="00426C13">
        <w:rPr>
          <w:sz w:val="24"/>
          <w:szCs w:val="24"/>
        </w:rPr>
        <w:t>subconsultores</w:t>
      </w:r>
      <w:proofErr w:type="spellEnd"/>
      <w:r w:rsidRPr="00426C13">
        <w:rPr>
          <w:sz w:val="24"/>
          <w:szCs w:val="24"/>
        </w:rPr>
        <w:t>, subcontratistas, prestadores de servicios, proveedores o empleados han participado, directa o indirectamente, en prácticas corruptas, fraudulentas, colusorias, coercitivas u obstructivas para competir por el contrato en cuestión.</w:t>
      </w:r>
    </w:p>
    <w:p w:rsidR="002174F7" w:rsidRPr="00426C13" w:rsidRDefault="002174F7" w:rsidP="00B46520">
      <w:pPr>
        <w:spacing w:after="0" w:line="360" w:lineRule="auto"/>
        <w:jc w:val="both"/>
        <w:rPr>
          <w:sz w:val="24"/>
          <w:szCs w:val="24"/>
        </w:rPr>
      </w:pPr>
      <w:r w:rsidRPr="00426C13">
        <w:rPr>
          <w:sz w:val="24"/>
          <w:szCs w:val="24"/>
        </w:rPr>
        <w:t>c.</w:t>
      </w:r>
      <w:r>
        <w:rPr>
          <w:sz w:val="24"/>
          <w:szCs w:val="24"/>
        </w:rPr>
        <w:t xml:space="preserve"> </w:t>
      </w:r>
      <w:r w:rsidRPr="00426C13">
        <w:rPr>
          <w:sz w:val="24"/>
          <w:szCs w:val="24"/>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rsidR="002174F7" w:rsidRPr="00426C13" w:rsidRDefault="002174F7" w:rsidP="00B46520">
      <w:pPr>
        <w:spacing w:after="0" w:line="360" w:lineRule="auto"/>
        <w:jc w:val="both"/>
        <w:rPr>
          <w:sz w:val="24"/>
          <w:szCs w:val="24"/>
        </w:rPr>
      </w:pPr>
      <w:r w:rsidRPr="00426C13">
        <w:rPr>
          <w:sz w:val="24"/>
          <w:szCs w:val="24"/>
        </w:rPr>
        <w:t>d.</w:t>
      </w:r>
      <w:r>
        <w:rPr>
          <w:sz w:val="24"/>
          <w:szCs w:val="24"/>
        </w:rPr>
        <w:t xml:space="preserve"> </w:t>
      </w:r>
      <w:r w:rsidRPr="00426C13">
        <w:rPr>
          <w:sz w:val="24"/>
          <w:szCs w:val="24"/>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426C13">
        <w:rPr>
          <w:sz w:val="24"/>
          <w:szCs w:val="24"/>
        </w:rPr>
        <w:t>ii</w:t>
      </w:r>
      <w:proofErr w:type="spellEnd"/>
      <w:r w:rsidRPr="00426C13">
        <w:rPr>
          <w:sz w:val="24"/>
          <w:szCs w:val="24"/>
        </w:rPr>
        <w:t>) ser nominada  como subcontratista, consultor, fabricante o proveedor, o prestador de servicios de una firma que de lo contrario sería elegible a la cual se le haya adjudicado un contrato financiado por el Banco, y (</w:t>
      </w:r>
      <w:proofErr w:type="spellStart"/>
      <w:r w:rsidRPr="00426C13">
        <w:rPr>
          <w:sz w:val="24"/>
          <w:szCs w:val="24"/>
        </w:rPr>
        <w:t>iii</w:t>
      </w:r>
      <w:proofErr w:type="spellEnd"/>
      <w:r w:rsidRPr="00426C13">
        <w:rPr>
          <w:sz w:val="24"/>
          <w:szCs w:val="24"/>
        </w:rPr>
        <w:t xml:space="preserve">) recibir los fondos de un préstamo del </w:t>
      </w:r>
      <w:r w:rsidRPr="00426C13">
        <w:rPr>
          <w:sz w:val="24"/>
          <w:szCs w:val="24"/>
        </w:rPr>
        <w:lastRenderedPageBreak/>
        <w:t>Banco o participar más activamente en la preparación o la ejecución de cualquier proyecto financiado por el Banco.</w:t>
      </w:r>
    </w:p>
    <w:p w:rsidR="0046587A" w:rsidRDefault="002174F7" w:rsidP="0046587A">
      <w:pPr>
        <w:spacing w:after="0" w:line="360" w:lineRule="auto"/>
        <w:jc w:val="both"/>
        <w:rPr>
          <w:sz w:val="24"/>
          <w:szCs w:val="24"/>
        </w:rPr>
      </w:pPr>
      <w:r w:rsidRPr="00426C13">
        <w:rPr>
          <w:sz w:val="24"/>
          <w:szCs w:val="24"/>
        </w:rPr>
        <w:t>e.</w:t>
      </w:r>
      <w:r>
        <w:rPr>
          <w:sz w:val="24"/>
          <w:szCs w:val="24"/>
        </w:rPr>
        <w:t xml:space="preserve"> </w:t>
      </w:r>
      <w:r w:rsidRPr="00426C13">
        <w:rPr>
          <w:sz w:val="24"/>
          <w:szCs w:val="24"/>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426C13">
        <w:rPr>
          <w:sz w:val="24"/>
          <w:szCs w:val="24"/>
        </w:rPr>
        <w:t>subconsultores</w:t>
      </w:r>
      <w:proofErr w:type="spellEnd"/>
      <w:r w:rsidRPr="00426C13">
        <w:rPr>
          <w:sz w:val="24"/>
          <w:szCs w:val="24"/>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rsidR="0046587A" w:rsidRDefault="0046587A" w:rsidP="0046587A">
      <w:pPr>
        <w:spacing w:after="0" w:line="360" w:lineRule="auto"/>
        <w:jc w:val="both"/>
        <w:rPr>
          <w:sz w:val="24"/>
          <w:szCs w:val="24"/>
        </w:rPr>
      </w:pPr>
    </w:p>
    <w:p w:rsidR="002174F7" w:rsidRPr="00426C13" w:rsidRDefault="002174F7" w:rsidP="0046587A">
      <w:pPr>
        <w:spacing w:after="0" w:line="360" w:lineRule="auto"/>
        <w:jc w:val="both"/>
        <w:rPr>
          <w:sz w:val="24"/>
          <w:szCs w:val="24"/>
        </w:rPr>
      </w:pPr>
      <w:r w:rsidRPr="00393E1B">
        <w:rPr>
          <w:b/>
          <w:sz w:val="24"/>
          <w:szCs w:val="24"/>
        </w:rPr>
        <w:t>CLÁUSULA DÉCIMA PRIMERA: RETRASO EN LA ENTREGA:</w:t>
      </w:r>
      <w:r w:rsidRPr="00426C13">
        <w:rPr>
          <w:sz w:val="24"/>
          <w:szCs w:val="24"/>
        </w:rPr>
        <w:t xml:space="preserve"> El Ministerio de Salud por medio de la autoridad competente, podrá conceder prórroga para la entrega de lo pactado, mediante Resolución Ministerial firmada por el titular,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La solicitud deberá ser dirigida por escrito a la </w:t>
      </w:r>
      <w:r>
        <w:rPr>
          <w:sz w:val="24"/>
          <w:szCs w:val="24"/>
        </w:rPr>
        <w:t>persona encargada de la Administración, seguimiento y ejecución del presente contrato</w:t>
      </w:r>
      <w:r w:rsidRPr="00426C13">
        <w:rPr>
          <w:sz w:val="24"/>
          <w:szCs w:val="24"/>
        </w:rPr>
        <w:t xml:space="preserve">, el mismo día de conocido el hecho que causa el retraso, dicha solicitud debe efectuarse </w:t>
      </w:r>
      <w:r>
        <w:rPr>
          <w:sz w:val="24"/>
          <w:szCs w:val="24"/>
        </w:rPr>
        <w:t xml:space="preserve">QUINCE (15) días calendario </w:t>
      </w:r>
      <w:r w:rsidRPr="00426C13">
        <w:rPr>
          <w:sz w:val="24"/>
          <w:szCs w:val="24"/>
        </w:rPr>
        <w:t>antes de expirar el plazo de entrega contratada, presentando por escrito las pruebas que motiven su petición.</w:t>
      </w:r>
    </w:p>
    <w:p w:rsidR="002174F7" w:rsidRPr="00426C13" w:rsidRDefault="002174F7" w:rsidP="00B46520">
      <w:pPr>
        <w:spacing w:line="360" w:lineRule="auto"/>
        <w:jc w:val="both"/>
        <w:rPr>
          <w:sz w:val="24"/>
          <w:szCs w:val="24"/>
        </w:rPr>
      </w:pPr>
      <w:r w:rsidRPr="00393E1B">
        <w:rPr>
          <w:b/>
          <w:sz w:val="24"/>
          <w:szCs w:val="24"/>
        </w:rPr>
        <w:t>CLÁUSULA DÉCIMA SEGUNDA</w:t>
      </w:r>
      <w:r w:rsidRPr="00393E1B">
        <w:rPr>
          <w:sz w:val="24"/>
          <w:szCs w:val="24"/>
        </w:rPr>
        <w:t>: MULTAS E INTERESES POR ATRASO</w:t>
      </w:r>
      <w:r w:rsidRPr="00426C13">
        <w:rPr>
          <w:sz w:val="24"/>
          <w:szCs w:val="24"/>
        </w:rPr>
        <w:t xml:space="preserve">. a) Para el caso de incumplimiento del plazo de entrega establecido, se aplicará al proveedor una multa de 0.5% del monto del contrato por cada día de atraso en la entrega de los </w:t>
      </w:r>
      <w:r w:rsidR="00861F95">
        <w:rPr>
          <w:sz w:val="24"/>
          <w:szCs w:val="24"/>
        </w:rPr>
        <w:t>bienes</w:t>
      </w:r>
      <w:r w:rsidRPr="00426C13">
        <w:rPr>
          <w:sz w:val="24"/>
          <w:szCs w:val="24"/>
        </w:rPr>
        <w:t>, hasta un máximo del 10% del monto del contrato y deberá de ser retenida de los pagos al Proveedor.</w:t>
      </w:r>
    </w:p>
    <w:p w:rsidR="00B76579" w:rsidRDefault="00B76579" w:rsidP="00B46520">
      <w:pPr>
        <w:spacing w:line="360" w:lineRule="auto"/>
        <w:jc w:val="both"/>
        <w:rPr>
          <w:sz w:val="24"/>
          <w:szCs w:val="24"/>
        </w:rPr>
      </w:pPr>
    </w:p>
    <w:p w:rsidR="00B76579" w:rsidRDefault="00B76579" w:rsidP="00B46520">
      <w:pPr>
        <w:spacing w:line="360" w:lineRule="auto"/>
        <w:jc w:val="both"/>
        <w:rPr>
          <w:sz w:val="24"/>
          <w:szCs w:val="24"/>
        </w:rPr>
      </w:pPr>
    </w:p>
    <w:p w:rsidR="00B76579" w:rsidRDefault="00B76579" w:rsidP="00B46520">
      <w:pPr>
        <w:spacing w:line="360" w:lineRule="auto"/>
        <w:jc w:val="both"/>
        <w:rPr>
          <w:sz w:val="24"/>
          <w:szCs w:val="24"/>
        </w:rPr>
      </w:pPr>
    </w:p>
    <w:p w:rsidR="002174F7" w:rsidRPr="00426C13" w:rsidRDefault="002174F7" w:rsidP="00B46520">
      <w:pPr>
        <w:spacing w:line="360" w:lineRule="auto"/>
        <w:jc w:val="both"/>
        <w:rPr>
          <w:sz w:val="24"/>
          <w:szCs w:val="24"/>
        </w:rPr>
      </w:pPr>
      <w:r w:rsidRPr="00426C13">
        <w:rPr>
          <w:sz w:val="24"/>
          <w:szCs w:val="24"/>
        </w:rPr>
        <w:t>b) Si el contratante no efectuará cualquiera de los pagos al proveedor en el periodo de pago establecido, el contratante pagará al proveedor un interés de 0.016% del monto del pago atrasado por día de atraso.</w:t>
      </w:r>
    </w:p>
    <w:p w:rsidR="002174F7" w:rsidRPr="00426C13" w:rsidRDefault="002174F7" w:rsidP="00B46520">
      <w:pPr>
        <w:spacing w:line="360" w:lineRule="auto"/>
        <w:jc w:val="both"/>
        <w:rPr>
          <w:sz w:val="24"/>
          <w:szCs w:val="24"/>
        </w:rPr>
      </w:pPr>
      <w:r w:rsidRPr="00393E1B">
        <w:rPr>
          <w:b/>
          <w:sz w:val="24"/>
          <w:szCs w:val="24"/>
        </w:rPr>
        <w:t>CLÁUSULA DÉCIMA TERCERA: SOLUCI</w:t>
      </w:r>
      <w:r w:rsidR="005A52AB">
        <w:rPr>
          <w:b/>
          <w:sz w:val="24"/>
          <w:szCs w:val="24"/>
        </w:rPr>
        <w:t>Ó</w:t>
      </w:r>
      <w:r w:rsidRPr="00393E1B">
        <w:rPr>
          <w:b/>
          <w:sz w:val="24"/>
          <w:szCs w:val="24"/>
        </w:rPr>
        <w:t>N DE CONTROVERSIAS.</w:t>
      </w:r>
      <w:r w:rsidRPr="00426C13">
        <w:rPr>
          <w:sz w:val="24"/>
          <w:szCs w:val="24"/>
        </w:rPr>
        <w:t xml:space="preserve"> Cualquier disputa, controversia o reclamo generado por o en relación con este Contrato por incumplimiento, rescisión o anulación </w:t>
      </w:r>
      <w:proofErr w:type="gramStart"/>
      <w:r w:rsidRPr="00426C13">
        <w:rPr>
          <w:sz w:val="24"/>
          <w:szCs w:val="24"/>
        </w:rPr>
        <w:t>del mismo</w:t>
      </w:r>
      <w:proofErr w:type="gramEnd"/>
      <w:r w:rsidRPr="00426C13">
        <w:rPr>
          <w:sz w:val="24"/>
          <w:szCs w:val="24"/>
        </w:rPr>
        <w:t>, deberán ser sometida en los tribunales comunes del país del Comprador.</w:t>
      </w:r>
    </w:p>
    <w:p w:rsidR="002174F7" w:rsidRPr="00426C13" w:rsidRDefault="002174F7" w:rsidP="00B46520">
      <w:pPr>
        <w:spacing w:line="360" w:lineRule="auto"/>
        <w:jc w:val="both"/>
        <w:rPr>
          <w:sz w:val="24"/>
          <w:szCs w:val="24"/>
        </w:rPr>
      </w:pPr>
      <w:r w:rsidRPr="00426C13">
        <w:rPr>
          <w:sz w:val="24"/>
          <w:szCs w:val="24"/>
        </w:rPr>
        <w:t xml:space="preserve"> </w:t>
      </w:r>
      <w:r w:rsidRPr="00393E1B">
        <w:rPr>
          <w:b/>
          <w:sz w:val="24"/>
          <w:szCs w:val="24"/>
        </w:rPr>
        <w:t>CLÁUSULA DÉCIMA CUARTA: TERMINACIÓN DEL CONTRATO.</w:t>
      </w:r>
      <w:r w:rsidRPr="00426C13">
        <w:rPr>
          <w:sz w:val="24"/>
          <w:szCs w:val="24"/>
        </w:rPr>
        <w:t xml:space="preserve"> El Contratante tendrá derecho a rescindir el Contrato, mediante comunicación enviada al proveedor por cualquiera de las siguientes razones: </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t>Actúe con dolo, culpa grave o reiterada negligencia en el cumplimiento de sus obligaciones.</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t xml:space="preserve">A juicio del Contratante haya empleado prácticas corruptas, fraudulentas, </w:t>
      </w:r>
      <w:proofErr w:type="spellStart"/>
      <w:r w:rsidRPr="00426C13">
        <w:rPr>
          <w:sz w:val="24"/>
          <w:szCs w:val="24"/>
        </w:rPr>
        <w:t>colusivas</w:t>
      </w:r>
      <w:proofErr w:type="spellEnd"/>
      <w:r w:rsidRPr="00426C13">
        <w:rPr>
          <w:sz w:val="24"/>
          <w:szCs w:val="24"/>
        </w:rPr>
        <w:t>, coercitivas u obstructivas de acuerdo a lo establecido en el presente contrato.</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t>La mora de DEL PROVEEDOR en el cumplimiento del plazo de entrega del suministro o de cualquier otra obligación contractual, no obstante encontrarse dentro del plazo de imposición de multa.</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t>EL PROVEEDOR entregue el suministro en inferior calidad a lo ofertado o no cumpla con las condiciones pactadas en este Contrato.</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t>Por mutuo acuerdo entre ambas partes.</w:t>
      </w:r>
    </w:p>
    <w:p w:rsidR="002174F7" w:rsidRPr="00426C13" w:rsidRDefault="002174F7" w:rsidP="00B46520">
      <w:pPr>
        <w:spacing w:line="360" w:lineRule="auto"/>
        <w:jc w:val="both"/>
        <w:rPr>
          <w:sz w:val="24"/>
          <w:szCs w:val="24"/>
        </w:rPr>
      </w:pPr>
      <w:r w:rsidRPr="00393E1B">
        <w:rPr>
          <w:b/>
          <w:sz w:val="24"/>
          <w:szCs w:val="24"/>
        </w:rPr>
        <w:t>CLÁUSULA DÉCIMA QUINTA: MODIFICACIONES.</w:t>
      </w:r>
      <w:r w:rsidRPr="00426C13">
        <w:rPr>
          <w:sz w:val="24"/>
          <w:szCs w:val="24"/>
        </w:rPr>
        <w:t xml:space="preserve"> Si en la ejecución del Contrato hubiere necesidad de introducir modificaciones al mismo, que no afecten el objeto del Contrato, éstas se llevarán a cabo mediante Resolución Ministerial firmada por La Titular del MINSAL; </w:t>
      </w:r>
      <w:r w:rsidRPr="00426C13">
        <w:rPr>
          <w:sz w:val="24"/>
          <w:szCs w:val="24"/>
        </w:rPr>
        <w:lastRenderedPageBreak/>
        <w:t xml:space="preserve">y las que afecten el objeto del Contrato como incremento y disminución </w:t>
      </w:r>
      <w:proofErr w:type="gramStart"/>
      <w:r w:rsidRPr="00426C13">
        <w:rPr>
          <w:sz w:val="24"/>
          <w:szCs w:val="24"/>
        </w:rPr>
        <w:t>del mismo</w:t>
      </w:r>
      <w:proofErr w:type="gramEnd"/>
      <w:r w:rsidRPr="00426C13">
        <w:rPr>
          <w:sz w:val="24"/>
          <w:szCs w:val="24"/>
        </w:rPr>
        <w:t>, únicamente podrán llevarse a cabo a través de Resolución Modificativa de Contrato, firmada por ambas partes.</w:t>
      </w:r>
    </w:p>
    <w:p w:rsidR="002174F7" w:rsidRPr="00426C13" w:rsidRDefault="002174F7" w:rsidP="00B46520">
      <w:pPr>
        <w:spacing w:line="360" w:lineRule="auto"/>
        <w:jc w:val="both"/>
        <w:rPr>
          <w:sz w:val="24"/>
          <w:szCs w:val="24"/>
        </w:rPr>
      </w:pPr>
      <w:r w:rsidRPr="00393E1B">
        <w:rPr>
          <w:b/>
          <w:sz w:val="24"/>
          <w:szCs w:val="24"/>
        </w:rPr>
        <w:t>CLÁUSULA DÉCIMA SEXTA: VIGENCIA.</w:t>
      </w:r>
      <w:r w:rsidRPr="00426C13">
        <w:rPr>
          <w:sz w:val="24"/>
          <w:szCs w:val="24"/>
        </w:rPr>
        <w:t xml:space="preserve"> La vigencia de este Contrato será a partir del día de suscripción </w:t>
      </w:r>
      <w:proofErr w:type="gramStart"/>
      <w:r w:rsidRPr="00426C13">
        <w:rPr>
          <w:sz w:val="24"/>
          <w:szCs w:val="24"/>
        </w:rPr>
        <w:t>del mismo</w:t>
      </w:r>
      <w:proofErr w:type="gramEnd"/>
      <w:r w:rsidRPr="00426C13">
        <w:rPr>
          <w:sz w:val="24"/>
          <w:szCs w:val="24"/>
        </w:rPr>
        <w:t xml:space="preserve"> y finalizará treinta (30) días adicionales, después de que la Unidad Solicitante o la persona que esta delegue, hayan firmado el Acta de Recepción de haber recibido los </w:t>
      </w:r>
      <w:r w:rsidR="00035AA8">
        <w:rPr>
          <w:sz w:val="24"/>
          <w:szCs w:val="24"/>
        </w:rPr>
        <w:t>bienes</w:t>
      </w:r>
      <w:r w:rsidRPr="00426C13">
        <w:rPr>
          <w:sz w:val="24"/>
          <w:szCs w:val="24"/>
        </w:rPr>
        <w:t xml:space="preserve"> a entera satisfacción del MINSAL.</w:t>
      </w:r>
    </w:p>
    <w:p w:rsidR="0066055B" w:rsidRDefault="002174F7" w:rsidP="00B46520">
      <w:pPr>
        <w:spacing w:line="360" w:lineRule="auto"/>
        <w:jc w:val="both"/>
        <w:rPr>
          <w:sz w:val="24"/>
          <w:szCs w:val="24"/>
        </w:rPr>
      </w:pPr>
      <w:r w:rsidRPr="00393E1B">
        <w:rPr>
          <w:b/>
          <w:sz w:val="24"/>
          <w:szCs w:val="24"/>
        </w:rPr>
        <w:t>CLÁUSULA DÉCIMA SEPTIMA:</w:t>
      </w:r>
      <w:r w:rsidRPr="00426C13">
        <w:rPr>
          <w:sz w:val="24"/>
          <w:szCs w:val="24"/>
        </w:rPr>
        <w:t xml:space="preserve"> NOTIFICACIONES. Las notificaciones entre las partes deberán hacerse por escrito y tendrán efecto a partir de la fecha de su recepción en las direcciones que a continuación se indican: El MINSAL en: </w:t>
      </w:r>
      <w:r w:rsidRPr="00A140D3">
        <w:rPr>
          <w:sz w:val="24"/>
          <w:szCs w:val="24"/>
        </w:rPr>
        <w:t>Urbanización Lomas de Altamira, Boulevard Altamira y Avenida República de Ecuador, No. 33, San Salvador</w:t>
      </w:r>
      <w:r w:rsidRPr="00426C13">
        <w:rPr>
          <w:sz w:val="24"/>
          <w:szCs w:val="24"/>
        </w:rPr>
        <w:t xml:space="preserve">, y El PROVEEDOR en: </w:t>
      </w:r>
      <w:r w:rsidR="00B74855">
        <w:rPr>
          <w:sz w:val="24"/>
          <w:szCs w:val="24"/>
        </w:rPr>
        <w:t xml:space="preserve">Quinta Calle Poniente, </w:t>
      </w:r>
      <w:r w:rsidR="00035AA8" w:rsidRPr="00035AA8">
        <w:rPr>
          <w:sz w:val="24"/>
          <w:szCs w:val="24"/>
        </w:rPr>
        <w:t xml:space="preserve">N° </w:t>
      </w:r>
      <w:r w:rsidR="00B74855">
        <w:rPr>
          <w:sz w:val="24"/>
          <w:szCs w:val="24"/>
        </w:rPr>
        <w:t>4220, Colonia Escalón</w:t>
      </w:r>
      <w:r w:rsidR="00035AA8" w:rsidRPr="00035AA8">
        <w:rPr>
          <w:sz w:val="24"/>
          <w:szCs w:val="24"/>
        </w:rPr>
        <w:t>, San Salvador. Teléfono:</w:t>
      </w:r>
    </w:p>
    <w:p w:rsidR="0066055B" w:rsidRDefault="00035AA8" w:rsidP="00B46520">
      <w:pPr>
        <w:spacing w:line="360" w:lineRule="auto"/>
        <w:jc w:val="both"/>
      </w:pPr>
      <w:r w:rsidRPr="00035AA8">
        <w:rPr>
          <w:sz w:val="24"/>
          <w:szCs w:val="24"/>
        </w:rPr>
        <w:t xml:space="preserve">, correo electrónico: </w:t>
      </w:r>
    </w:p>
    <w:p w:rsidR="002174F7" w:rsidRPr="00426C13" w:rsidRDefault="002174F7" w:rsidP="00B46520">
      <w:pPr>
        <w:spacing w:line="360" w:lineRule="auto"/>
        <w:jc w:val="both"/>
        <w:rPr>
          <w:sz w:val="24"/>
          <w:szCs w:val="24"/>
        </w:rPr>
      </w:pPr>
      <w:r w:rsidRPr="00426C13">
        <w:rPr>
          <w:sz w:val="24"/>
          <w:szCs w:val="24"/>
        </w:rPr>
        <w:t xml:space="preserve">En fe de lo cual firmamos el presente contrato en la ciudad de San Salvador, a los </w:t>
      </w:r>
      <w:r w:rsidR="000B4587">
        <w:rPr>
          <w:sz w:val="24"/>
          <w:szCs w:val="24"/>
        </w:rPr>
        <w:t xml:space="preserve">once </w:t>
      </w:r>
      <w:r w:rsidRPr="00426C13">
        <w:rPr>
          <w:sz w:val="24"/>
          <w:szCs w:val="24"/>
        </w:rPr>
        <w:t xml:space="preserve">días del mes de </w:t>
      </w:r>
      <w:r w:rsidR="00035AA8">
        <w:rPr>
          <w:sz w:val="24"/>
          <w:szCs w:val="24"/>
        </w:rPr>
        <w:t>noviembre</w:t>
      </w:r>
      <w:r w:rsidRPr="00426C13">
        <w:rPr>
          <w:sz w:val="24"/>
          <w:szCs w:val="24"/>
        </w:rPr>
        <w:t xml:space="preserve"> de dos mil </w:t>
      </w:r>
      <w:r w:rsidR="0084570C">
        <w:rPr>
          <w:sz w:val="24"/>
          <w:szCs w:val="24"/>
        </w:rPr>
        <w:t>diecinueve</w:t>
      </w:r>
      <w:r w:rsidRPr="00426C13">
        <w:rPr>
          <w:sz w:val="24"/>
          <w:szCs w:val="24"/>
        </w:rPr>
        <w:t>.</w:t>
      </w:r>
    </w:p>
    <w:p w:rsidR="00035AA8" w:rsidRDefault="00035AA8" w:rsidP="00035AA8">
      <w:pPr>
        <w:spacing w:line="360" w:lineRule="auto"/>
        <w:jc w:val="both"/>
        <w:rPr>
          <w:rFonts w:asciiTheme="minorHAnsi" w:hAnsiTheme="minorHAnsi" w:cstheme="minorHAnsi"/>
          <w:b/>
        </w:rPr>
      </w:pPr>
    </w:p>
    <w:p w:rsidR="000B4587" w:rsidRDefault="000B4587" w:rsidP="00035AA8">
      <w:pPr>
        <w:spacing w:line="360" w:lineRule="auto"/>
        <w:jc w:val="both"/>
        <w:rPr>
          <w:rFonts w:asciiTheme="minorHAnsi" w:hAnsiTheme="minorHAnsi" w:cstheme="minorHAnsi"/>
          <w:b/>
        </w:rPr>
      </w:pPr>
    </w:p>
    <w:p w:rsidR="000B4587" w:rsidRDefault="000B4587" w:rsidP="000B4587">
      <w:pPr>
        <w:spacing w:after="0" w:line="240" w:lineRule="auto"/>
        <w:rPr>
          <w:rFonts w:asciiTheme="minorHAnsi" w:hAnsiTheme="minorHAnsi" w:cstheme="minorHAnsi"/>
          <w:b/>
        </w:rPr>
      </w:pPr>
    </w:p>
    <w:p w:rsidR="003E5F1C" w:rsidRPr="000B4587" w:rsidRDefault="00035AA8" w:rsidP="000B4587">
      <w:pPr>
        <w:spacing w:after="0" w:line="240" w:lineRule="auto"/>
        <w:ind w:left="-426"/>
        <w:rPr>
          <w:rFonts w:asciiTheme="minorHAnsi" w:hAnsiTheme="minorHAnsi" w:cstheme="minorHAnsi"/>
          <w:b/>
        </w:rPr>
      </w:pPr>
      <w:r w:rsidRPr="000B4587">
        <w:rPr>
          <w:rFonts w:asciiTheme="minorHAnsi" w:hAnsiTheme="minorHAnsi" w:cstheme="minorHAnsi"/>
          <w:b/>
        </w:rPr>
        <w:t xml:space="preserve">DRA.  ANA DEL CARMEN ORELLANA BENDEK                </w:t>
      </w:r>
      <w:r w:rsidR="003E5F1C" w:rsidRPr="000B4587">
        <w:rPr>
          <w:rFonts w:asciiTheme="minorHAnsi" w:hAnsiTheme="minorHAnsi" w:cstheme="minorHAnsi"/>
          <w:b/>
        </w:rPr>
        <w:t xml:space="preserve"> </w:t>
      </w:r>
      <w:r w:rsidR="000B4587">
        <w:rPr>
          <w:rFonts w:asciiTheme="minorHAnsi" w:hAnsiTheme="minorHAnsi" w:cstheme="minorHAnsi"/>
          <w:b/>
        </w:rPr>
        <w:t xml:space="preserve">   </w:t>
      </w:r>
      <w:r w:rsidR="003E5F1C" w:rsidRPr="000B4587">
        <w:rPr>
          <w:rFonts w:asciiTheme="minorHAnsi" w:hAnsiTheme="minorHAnsi" w:cstheme="minorHAnsi"/>
          <w:b/>
        </w:rPr>
        <w:t>MARIA DEL CARMEN TARANILLA SORTO</w:t>
      </w:r>
    </w:p>
    <w:p w:rsidR="00035AA8" w:rsidRPr="000B4587" w:rsidRDefault="000B4587" w:rsidP="000B4587">
      <w:pPr>
        <w:spacing w:after="0" w:line="240" w:lineRule="auto"/>
        <w:jc w:val="center"/>
        <w:rPr>
          <w:rFonts w:asciiTheme="minorHAnsi" w:hAnsiTheme="minorHAnsi" w:cstheme="minorHAnsi"/>
          <w:b/>
          <w:sz w:val="20"/>
          <w:szCs w:val="20"/>
        </w:rPr>
      </w:pPr>
      <w:r>
        <w:rPr>
          <w:rFonts w:asciiTheme="minorHAnsi" w:hAnsiTheme="minorHAnsi" w:cstheme="minorHAnsi"/>
          <w:b/>
        </w:rPr>
        <w:t xml:space="preserve">     </w:t>
      </w:r>
      <w:r w:rsidR="003E5F1C" w:rsidRPr="000B4587">
        <w:rPr>
          <w:rFonts w:asciiTheme="minorHAnsi" w:hAnsiTheme="minorHAnsi" w:cstheme="minorHAnsi"/>
          <w:b/>
        </w:rPr>
        <w:t>MINISTRA DE</w:t>
      </w:r>
      <w:r w:rsidR="00035AA8" w:rsidRPr="000B4587">
        <w:rPr>
          <w:rFonts w:asciiTheme="minorHAnsi" w:hAnsiTheme="minorHAnsi" w:cstheme="minorHAnsi"/>
          <w:b/>
        </w:rPr>
        <w:t xml:space="preserve"> SALUD                                   </w:t>
      </w:r>
      <w:r>
        <w:rPr>
          <w:rFonts w:asciiTheme="minorHAnsi" w:hAnsiTheme="minorHAnsi" w:cstheme="minorHAnsi"/>
          <w:b/>
        </w:rPr>
        <w:t xml:space="preserve"> </w:t>
      </w:r>
      <w:r w:rsidR="003E5F1C" w:rsidRPr="000B4587">
        <w:rPr>
          <w:rFonts w:asciiTheme="minorHAnsi" w:hAnsiTheme="minorHAnsi" w:cstheme="minorHAnsi"/>
          <w:b/>
          <w:sz w:val="21"/>
          <w:szCs w:val="21"/>
        </w:rPr>
        <w:t>APODERADA GENERAL ADMINISTRATIVO Y JUDICIAL</w:t>
      </w:r>
    </w:p>
    <w:p w:rsidR="00035AA8" w:rsidRPr="000B4587" w:rsidRDefault="000B4587" w:rsidP="000B4587">
      <w:pPr>
        <w:spacing w:after="0" w:line="240" w:lineRule="auto"/>
        <w:jc w:val="center"/>
        <w:rPr>
          <w:rFonts w:asciiTheme="minorHAnsi" w:hAnsiTheme="minorHAnsi" w:cstheme="minorHAnsi"/>
          <w:b/>
        </w:rPr>
      </w:pPr>
      <w:r>
        <w:rPr>
          <w:rFonts w:asciiTheme="minorHAnsi" w:hAnsiTheme="minorHAnsi" w:cstheme="minorHAnsi"/>
          <w:b/>
        </w:rPr>
        <w:t xml:space="preserve">                                                                                      </w:t>
      </w:r>
      <w:r w:rsidR="003E5F1C" w:rsidRPr="000B4587">
        <w:rPr>
          <w:rFonts w:asciiTheme="minorHAnsi" w:hAnsiTheme="minorHAnsi" w:cstheme="minorHAnsi"/>
          <w:b/>
        </w:rPr>
        <w:t>EQUIMSA, S.A. DE C.V.</w:t>
      </w:r>
    </w:p>
    <w:p w:rsidR="00035AA8" w:rsidRPr="000B4587" w:rsidRDefault="00035AA8" w:rsidP="000B4587">
      <w:pPr>
        <w:spacing w:line="360" w:lineRule="auto"/>
        <w:jc w:val="center"/>
        <w:rPr>
          <w:rFonts w:asciiTheme="minorHAnsi" w:hAnsiTheme="minorHAnsi" w:cstheme="minorHAnsi"/>
          <w:b/>
        </w:rPr>
      </w:pPr>
    </w:p>
    <w:p w:rsidR="002174F7" w:rsidRDefault="002174F7" w:rsidP="00B46520">
      <w:pPr>
        <w:spacing w:line="360" w:lineRule="auto"/>
        <w:jc w:val="center"/>
      </w:pPr>
    </w:p>
    <w:p w:rsidR="002174F7" w:rsidRDefault="002174F7" w:rsidP="00B46520">
      <w:pPr>
        <w:spacing w:line="360" w:lineRule="auto"/>
        <w:jc w:val="center"/>
      </w:pPr>
    </w:p>
    <w:p w:rsidR="002174F7" w:rsidRDefault="002174F7" w:rsidP="00B46520">
      <w:pPr>
        <w:spacing w:line="360" w:lineRule="auto"/>
        <w:jc w:val="center"/>
      </w:pPr>
    </w:p>
    <w:p w:rsidR="0046587A" w:rsidRDefault="0046587A" w:rsidP="000B4587">
      <w:pPr>
        <w:rPr>
          <w:rFonts w:ascii="Arial Narrow" w:hAnsi="Arial Narrow"/>
          <w:b/>
        </w:rPr>
      </w:pPr>
    </w:p>
    <w:p w:rsidR="00C05901" w:rsidRDefault="00C05901" w:rsidP="000B4587">
      <w:pPr>
        <w:rPr>
          <w:rFonts w:ascii="Arial Narrow" w:hAnsi="Arial Narrow"/>
          <w:b/>
        </w:rPr>
      </w:pPr>
    </w:p>
    <w:p w:rsidR="00C05901" w:rsidRDefault="00C05901" w:rsidP="000B4587">
      <w:pPr>
        <w:rPr>
          <w:rFonts w:ascii="Arial Narrow" w:hAnsi="Arial Narrow"/>
          <w:b/>
        </w:rPr>
      </w:pPr>
    </w:p>
    <w:p w:rsidR="00C05901" w:rsidRDefault="00C05901" w:rsidP="000B4587">
      <w:pPr>
        <w:rPr>
          <w:rFonts w:ascii="Arial Narrow" w:hAnsi="Arial Narrow"/>
          <w:b/>
        </w:rPr>
      </w:pPr>
      <w:bookmarkStart w:id="6" w:name="_GoBack"/>
      <w:r w:rsidRPr="00C05901">
        <w:rPr>
          <w:rFonts w:ascii="Arial Narrow" w:hAnsi="Arial Narrow"/>
          <w:b/>
          <w:noProof/>
        </w:rPr>
        <w:drawing>
          <wp:inline distT="0" distB="0" distL="0" distR="0">
            <wp:extent cx="5611381" cy="300990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5654" cy="3017556"/>
                    </a:xfrm>
                    <a:prstGeom prst="rect">
                      <a:avLst/>
                    </a:prstGeom>
                    <a:noFill/>
                    <a:ln>
                      <a:noFill/>
                    </a:ln>
                  </pic:spPr>
                </pic:pic>
              </a:graphicData>
            </a:graphic>
          </wp:inline>
        </w:drawing>
      </w:r>
      <w:bookmarkEnd w:id="6"/>
    </w:p>
    <w:p w:rsidR="00C05901" w:rsidRDefault="00C05901" w:rsidP="000B4587">
      <w:pPr>
        <w:rPr>
          <w:rFonts w:ascii="Arial Narrow" w:hAnsi="Arial Narrow"/>
          <w:b/>
        </w:rPr>
      </w:pPr>
    </w:p>
    <w:p w:rsidR="00C05901" w:rsidRDefault="00C05901" w:rsidP="000B4587">
      <w:pPr>
        <w:rPr>
          <w:rFonts w:ascii="Arial Narrow" w:hAnsi="Arial Narrow"/>
          <w:b/>
        </w:rPr>
      </w:pPr>
    </w:p>
    <w:p w:rsidR="00C05901" w:rsidRDefault="00C05901" w:rsidP="000B4587">
      <w:pPr>
        <w:rPr>
          <w:rFonts w:ascii="Arial Narrow" w:hAnsi="Arial Narrow"/>
          <w:b/>
        </w:rPr>
      </w:pPr>
    </w:p>
    <w:p w:rsidR="00C05901" w:rsidRDefault="00C05901" w:rsidP="000B4587">
      <w:pPr>
        <w:rPr>
          <w:rFonts w:ascii="Arial Narrow" w:hAnsi="Arial Narrow"/>
          <w:b/>
        </w:rPr>
      </w:pPr>
    </w:p>
    <w:p w:rsidR="00C05901" w:rsidRDefault="00C05901" w:rsidP="000B4587">
      <w:pPr>
        <w:rPr>
          <w:rFonts w:ascii="Arial Narrow" w:hAnsi="Arial Narrow"/>
          <w:b/>
        </w:rPr>
      </w:pPr>
    </w:p>
    <w:p w:rsidR="00C05901" w:rsidRDefault="00C05901" w:rsidP="000B4587">
      <w:pPr>
        <w:rPr>
          <w:rFonts w:ascii="Arial Narrow" w:hAnsi="Arial Narrow"/>
          <w:b/>
        </w:rPr>
      </w:pPr>
    </w:p>
    <w:p w:rsidR="00C05901" w:rsidRDefault="00C05901" w:rsidP="000B4587">
      <w:pPr>
        <w:rPr>
          <w:rFonts w:ascii="Arial Narrow" w:hAnsi="Arial Narrow"/>
          <w:b/>
        </w:rPr>
      </w:pPr>
    </w:p>
    <w:p w:rsidR="00C05901" w:rsidRDefault="00C05901" w:rsidP="000B4587">
      <w:pPr>
        <w:rPr>
          <w:rFonts w:ascii="Arial Narrow" w:hAnsi="Arial Narrow"/>
          <w:b/>
        </w:rPr>
      </w:pPr>
    </w:p>
    <w:p w:rsidR="00C05901" w:rsidRDefault="00C05901" w:rsidP="000B4587">
      <w:pPr>
        <w:rPr>
          <w:rFonts w:ascii="Arial Narrow" w:hAnsi="Arial Narrow"/>
          <w:b/>
        </w:rPr>
      </w:pPr>
    </w:p>
    <w:p w:rsidR="00C05901" w:rsidRDefault="00C05901" w:rsidP="000B4587">
      <w:pPr>
        <w:rPr>
          <w:rFonts w:ascii="Arial Narrow" w:hAnsi="Arial Narrow"/>
          <w:b/>
        </w:rPr>
      </w:pPr>
    </w:p>
    <w:p w:rsidR="00C05901" w:rsidRDefault="00C05901" w:rsidP="000B4587">
      <w:pPr>
        <w:rPr>
          <w:rFonts w:ascii="Arial Narrow" w:hAnsi="Arial Narrow"/>
          <w:b/>
        </w:rPr>
      </w:pPr>
    </w:p>
    <w:p w:rsidR="00C05901" w:rsidRDefault="00C05901" w:rsidP="000B4587">
      <w:pPr>
        <w:rPr>
          <w:rFonts w:ascii="Arial Narrow" w:hAnsi="Arial Narrow"/>
          <w:b/>
        </w:rPr>
      </w:pPr>
    </w:p>
    <w:p w:rsidR="00C05901" w:rsidRDefault="00C05901" w:rsidP="000B4587">
      <w:pPr>
        <w:rPr>
          <w:rFonts w:ascii="Arial Narrow" w:hAnsi="Arial Narrow"/>
          <w:b/>
        </w:rPr>
      </w:pPr>
    </w:p>
    <w:p w:rsidR="00C05901" w:rsidRDefault="00C05901" w:rsidP="000B4587">
      <w:pPr>
        <w:rPr>
          <w:rFonts w:ascii="Arial Narrow" w:hAnsi="Arial Narrow"/>
          <w:b/>
        </w:rPr>
      </w:pPr>
    </w:p>
    <w:p w:rsidR="00C05901" w:rsidRDefault="00C05901" w:rsidP="000B4587">
      <w:pPr>
        <w:rPr>
          <w:rFonts w:ascii="Arial Narrow" w:hAnsi="Arial Narrow"/>
          <w:b/>
        </w:rPr>
      </w:pPr>
    </w:p>
    <w:p w:rsidR="00C05901" w:rsidRDefault="00C05901" w:rsidP="000B4587">
      <w:pPr>
        <w:rPr>
          <w:rFonts w:ascii="Arial Narrow" w:hAnsi="Arial Narrow"/>
          <w:b/>
        </w:rPr>
      </w:pPr>
    </w:p>
    <w:p w:rsidR="00C05901" w:rsidRDefault="00C05901" w:rsidP="000B4587">
      <w:pPr>
        <w:rPr>
          <w:rFonts w:ascii="Arial Narrow" w:hAnsi="Arial Narrow"/>
          <w:b/>
        </w:rPr>
      </w:pPr>
    </w:p>
    <w:p w:rsidR="00C05901" w:rsidRDefault="00C05901" w:rsidP="000B4587">
      <w:pPr>
        <w:rPr>
          <w:rFonts w:ascii="Arial Narrow" w:hAnsi="Arial Narrow"/>
          <w:b/>
        </w:rPr>
      </w:pPr>
    </w:p>
    <w:p w:rsidR="00C05901" w:rsidRDefault="00C05901" w:rsidP="000B4587">
      <w:pPr>
        <w:rPr>
          <w:rFonts w:ascii="Arial Narrow" w:hAnsi="Arial Narrow"/>
          <w:b/>
        </w:rPr>
      </w:pPr>
    </w:p>
    <w:p w:rsidR="00C05901" w:rsidRDefault="00C05901" w:rsidP="000B4587">
      <w:pPr>
        <w:rPr>
          <w:rFonts w:ascii="Arial Narrow" w:hAnsi="Arial Narrow"/>
          <w:b/>
        </w:rPr>
      </w:pPr>
    </w:p>
    <w:p w:rsidR="00C05901" w:rsidRDefault="00C05901" w:rsidP="000B4587">
      <w:pPr>
        <w:rPr>
          <w:rFonts w:ascii="Arial Narrow" w:hAnsi="Arial Narrow"/>
          <w:b/>
        </w:rPr>
      </w:pPr>
    </w:p>
    <w:p w:rsidR="00C05901" w:rsidRDefault="00C05901" w:rsidP="000B4587">
      <w:pPr>
        <w:rPr>
          <w:rFonts w:ascii="Arial Narrow" w:hAnsi="Arial Narrow"/>
          <w:b/>
        </w:rPr>
      </w:pPr>
    </w:p>
    <w:p w:rsidR="00C05901" w:rsidRDefault="00C05901" w:rsidP="000B4587">
      <w:pPr>
        <w:rPr>
          <w:rFonts w:ascii="Arial Narrow" w:hAnsi="Arial Narrow"/>
          <w:b/>
        </w:rPr>
      </w:pPr>
    </w:p>
    <w:p w:rsidR="00C05901" w:rsidRDefault="00C05901" w:rsidP="000B4587">
      <w:pPr>
        <w:rPr>
          <w:rFonts w:ascii="Arial Narrow" w:hAnsi="Arial Narrow"/>
          <w:b/>
        </w:rPr>
      </w:pPr>
    </w:p>
    <w:p w:rsidR="00C05901" w:rsidRDefault="00C05901" w:rsidP="000B4587">
      <w:pPr>
        <w:rPr>
          <w:rFonts w:ascii="Arial Narrow" w:hAnsi="Arial Narrow"/>
          <w:b/>
        </w:rPr>
      </w:pPr>
    </w:p>
    <w:p w:rsidR="00D627CF" w:rsidRPr="0044759F" w:rsidRDefault="00D627CF" w:rsidP="00D627CF">
      <w:pPr>
        <w:jc w:val="center"/>
        <w:rPr>
          <w:rFonts w:asciiTheme="minorHAnsi" w:hAnsiTheme="minorHAnsi" w:cstheme="minorHAnsi"/>
          <w:b/>
        </w:rPr>
      </w:pPr>
      <w:r w:rsidRPr="0044759F">
        <w:rPr>
          <w:rFonts w:asciiTheme="minorHAnsi" w:hAnsiTheme="minorHAnsi" w:cstheme="minorHAnsi"/>
          <w:b/>
        </w:rPr>
        <w:t>ANEXO A: ESPECIFICACIONES TÉCNICAS LOTE 1</w:t>
      </w:r>
    </w:p>
    <w:p w:rsidR="00D627CF" w:rsidRPr="004563A3" w:rsidRDefault="00D627CF" w:rsidP="00D627CF">
      <w:pPr>
        <w:jc w:val="center"/>
        <w:rPr>
          <w:rFonts w:ascii="Arial Narrow" w:hAnsi="Arial Narrow"/>
        </w:rPr>
      </w:pPr>
    </w:p>
    <w:p w:rsidR="00D627CF" w:rsidRPr="000B4587" w:rsidRDefault="00D627CF" w:rsidP="00D627CF">
      <w:pPr>
        <w:rPr>
          <w:rFonts w:asciiTheme="minorHAnsi" w:hAnsiTheme="minorHAnsi" w:cstheme="minorHAnsi"/>
          <w:lang w:val="es-ES_tradnl"/>
        </w:rPr>
      </w:pPr>
      <w:bookmarkStart w:id="7" w:name="_Toc13664268"/>
      <w:bookmarkEnd w:id="7"/>
      <w:r w:rsidRPr="00D627CF">
        <w:rPr>
          <w:rFonts w:asciiTheme="minorHAnsi" w:hAnsiTheme="minorHAnsi" w:cstheme="minorHAnsi"/>
          <w:lang w:val="es-ES_tradnl"/>
        </w:rPr>
        <w:t>EQUIMSA, S.A. DE C.V.</w:t>
      </w:r>
    </w:p>
    <w:tbl>
      <w:tblPr>
        <w:tblW w:w="4976" w:type="pct"/>
        <w:jc w:val="center"/>
        <w:tblLook w:val="0000" w:firstRow="0" w:lastRow="0" w:firstColumn="0" w:lastColumn="0" w:noHBand="0" w:noVBand="0"/>
      </w:tblPr>
      <w:tblGrid>
        <w:gridCol w:w="1555"/>
        <w:gridCol w:w="7231"/>
      </w:tblGrid>
      <w:tr w:rsidR="00D627CF" w:rsidRPr="004563A3" w:rsidTr="00B93183">
        <w:trPr>
          <w:trHeight w:val="249"/>
          <w:jc w:val="center"/>
        </w:trPr>
        <w:tc>
          <w:tcPr>
            <w:tcW w:w="5000" w:type="pct"/>
            <w:gridSpan w:val="2"/>
            <w:tcBorders>
              <w:top w:val="single" w:sz="4" w:space="0" w:color="000000"/>
              <w:left w:val="single" w:sz="4" w:space="0" w:color="000000"/>
              <w:bottom w:val="single" w:sz="4" w:space="0" w:color="000000"/>
              <w:right w:val="single" w:sz="4" w:space="0" w:color="000000"/>
            </w:tcBorders>
          </w:tcPr>
          <w:p w:rsidR="00D627CF" w:rsidRPr="00D627CF" w:rsidRDefault="00D627CF" w:rsidP="00B93183">
            <w:pPr>
              <w:jc w:val="center"/>
              <w:rPr>
                <w:rFonts w:asciiTheme="minorHAnsi" w:hAnsiTheme="minorHAnsi" w:cstheme="minorHAnsi"/>
                <w:lang w:val="es-ES_tradnl"/>
              </w:rPr>
            </w:pPr>
            <w:r w:rsidRPr="00D627CF">
              <w:rPr>
                <w:rFonts w:asciiTheme="minorHAnsi" w:hAnsiTheme="minorHAnsi" w:cstheme="minorHAnsi"/>
                <w:lang w:val="es-ES_tradnl"/>
              </w:rPr>
              <w:t>LOTE 1: UNIDAD DE CRIOCIRUGIA</w:t>
            </w:r>
          </w:p>
        </w:tc>
      </w:tr>
      <w:tr w:rsidR="00D627CF" w:rsidRPr="004563A3" w:rsidTr="00B93183">
        <w:trPr>
          <w:trHeight w:val="794"/>
          <w:jc w:val="center"/>
        </w:trPr>
        <w:tc>
          <w:tcPr>
            <w:tcW w:w="885" w:type="pct"/>
            <w:tcBorders>
              <w:top w:val="single" w:sz="4" w:space="0" w:color="000000"/>
              <w:left w:val="single" w:sz="4" w:space="0" w:color="000000"/>
              <w:bottom w:val="single" w:sz="4" w:space="0" w:color="000000"/>
            </w:tcBorders>
          </w:tcPr>
          <w:p w:rsidR="00D627CF" w:rsidRPr="00D627CF" w:rsidRDefault="00D627CF" w:rsidP="00B93183">
            <w:pPr>
              <w:snapToGrid w:val="0"/>
              <w:jc w:val="both"/>
              <w:rPr>
                <w:rFonts w:asciiTheme="minorHAnsi" w:hAnsiTheme="minorHAnsi" w:cstheme="minorHAnsi"/>
                <w:lang w:val="es-ES_tradnl"/>
              </w:rPr>
            </w:pPr>
            <w:r w:rsidRPr="00D627CF">
              <w:rPr>
                <w:rFonts w:asciiTheme="minorHAnsi" w:hAnsiTheme="minorHAnsi" w:cstheme="minorHAnsi"/>
                <w:lang w:val="es-ES_tradnl"/>
              </w:rPr>
              <w:t>Descripción</w:t>
            </w:r>
          </w:p>
        </w:tc>
        <w:tc>
          <w:tcPr>
            <w:tcW w:w="4115" w:type="pct"/>
            <w:tcBorders>
              <w:top w:val="single" w:sz="4" w:space="0" w:color="000000"/>
              <w:left w:val="single" w:sz="4" w:space="0" w:color="000000"/>
              <w:bottom w:val="single" w:sz="4" w:space="0" w:color="000000"/>
              <w:right w:val="single" w:sz="4" w:space="0" w:color="000000"/>
            </w:tcBorders>
          </w:tcPr>
          <w:p w:rsidR="00D627CF" w:rsidRPr="00D627CF" w:rsidRDefault="00D627CF" w:rsidP="00B93183">
            <w:pPr>
              <w:jc w:val="both"/>
              <w:rPr>
                <w:rFonts w:asciiTheme="minorHAnsi" w:hAnsiTheme="minorHAnsi" w:cstheme="minorHAnsi"/>
                <w:lang w:val="es-ES_tradnl"/>
              </w:rPr>
            </w:pPr>
            <w:r w:rsidRPr="00D627CF">
              <w:rPr>
                <w:rFonts w:asciiTheme="minorHAnsi" w:hAnsiTheme="minorHAnsi" w:cstheme="minorHAnsi"/>
                <w:lang w:val="es-ES_tradnl"/>
              </w:rPr>
              <w:t>Marca: WALLACH SURGICAL</w:t>
            </w:r>
          </w:p>
          <w:p w:rsidR="00D627CF" w:rsidRPr="00D627CF" w:rsidRDefault="00D627CF" w:rsidP="00B93183">
            <w:pPr>
              <w:jc w:val="both"/>
              <w:rPr>
                <w:rFonts w:asciiTheme="minorHAnsi" w:hAnsiTheme="minorHAnsi" w:cstheme="minorHAnsi"/>
                <w:lang w:val="es-ES_tradnl"/>
              </w:rPr>
            </w:pPr>
            <w:r w:rsidRPr="00D627CF">
              <w:rPr>
                <w:rFonts w:asciiTheme="minorHAnsi" w:hAnsiTheme="minorHAnsi" w:cstheme="minorHAnsi"/>
                <w:lang w:val="es-ES_tradnl"/>
              </w:rPr>
              <w:t>Modelo: LL100</w:t>
            </w:r>
          </w:p>
          <w:p w:rsidR="00D627CF" w:rsidRPr="00D627CF" w:rsidRDefault="00D627CF" w:rsidP="00B93183">
            <w:pPr>
              <w:widowControl w:val="0"/>
              <w:jc w:val="both"/>
              <w:rPr>
                <w:rFonts w:asciiTheme="minorHAnsi" w:hAnsiTheme="minorHAnsi" w:cstheme="minorHAnsi"/>
                <w:lang w:val="es-ES_tradnl"/>
              </w:rPr>
            </w:pPr>
            <w:r w:rsidRPr="00D627CF">
              <w:rPr>
                <w:rFonts w:asciiTheme="minorHAnsi" w:hAnsiTheme="minorHAnsi" w:cstheme="minorHAnsi"/>
                <w:lang w:val="es-ES_tradnl"/>
              </w:rPr>
              <w:t>País de origen: USA</w:t>
            </w:r>
          </w:p>
          <w:p w:rsidR="00D627CF" w:rsidRPr="00D627CF" w:rsidRDefault="00D627CF" w:rsidP="00B93183">
            <w:pPr>
              <w:jc w:val="both"/>
              <w:rPr>
                <w:rFonts w:asciiTheme="minorHAnsi" w:hAnsiTheme="minorHAnsi" w:cstheme="minorHAnsi"/>
                <w:lang w:val="es-ES_tradnl"/>
              </w:rPr>
            </w:pPr>
            <w:r w:rsidRPr="00D627CF">
              <w:rPr>
                <w:rFonts w:asciiTheme="minorHAnsi" w:hAnsiTheme="minorHAnsi" w:cstheme="minorHAnsi"/>
                <w:lang w:val="es-ES_tradnl"/>
              </w:rPr>
              <w:t>Equipo para el tratamiento de destrucción selectiva de tejidos con células anormales en el cuello uterino, mediante temperaturas de congelación, para la prevención del cáncer cervical</w:t>
            </w:r>
          </w:p>
        </w:tc>
      </w:tr>
      <w:tr w:rsidR="00D627CF" w:rsidRPr="004563A3" w:rsidTr="00B93183">
        <w:trPr>
          <w:jc w:val="center"/>
        </w:trPr>
        <w:tc>
          <w:tcPr>
            <w:tcW w:w="885" w:type="pct"/>
            <w:tcBorders>
              <w:top w:val="single" w:sz="4" w:space="0" w:color="000000"/>
              <w:left w:val="single" w:sz="4" w:space="0" w:color="000000"/>
              <w:bottom w:val="single" w:sz="4" w:space="0" w:color="000000"/>
            </w:tcBorders>
          </w:tcPr>
          <w:p w:rsidR="00D627CF" w:rsidRPr="00D627CF" w:rsidRDefault="00D627CF" w:rsidP="00B93183">
            <w:pPr>
              <w:snapToGrid w:val="0"/>
              <w:spacing w:after="240"/>
              <w:jc w:val="both"/>
              <w:rPr>
                <w:rFonts w:asciiTheme="minorHAnsi" w:hAnsiTheme="minorHAnsi" w:cstheme="minorHAnsi"/>
                <w:lang w:val="es-ES_tradnl"/>
              </w:rPr>
            </w:pPr>
            <w:r w:rsidRPr="00D627CF">
              <w:rPr>
                <w:rFonts w:asciiTheme="minorHAnsi" w:hAnsiTheme="minorHAnsi" w:cstheme="minorHAnsi"/>
                <w:lang w:val="es-ES_tradnl"/>
              </w:rPr>
              <w:t>Características</w:t>
            </w:r>
          </w:p>
        </w:tc>
        <w:tc>
          <w:tcPr>
            <w:tcW w:w="4115" w:type="pct"/>
            <w:tcBorders>
              <w:top w:val="single" w:sz="4" w:space="0" w:color="000000"/>
              <w:left w:val="single" w:sz="4" w:space="0" w:color="000000"/>
              <w:bottom w:val="single" w:sz="4" w:space="0" w:color="000000"/>
              <w:right w:val="single" w:sz="4" w:space="0" w:color="000000"/>
            </w:tcBorders>
          </w:tcPr>
          <w:p w:rsidR="00D627CF" w:rsidRPr="00D627CF" w:rsidRDefault="00D627CF" w:rsidP="00D627CF">
            <w:pPr>
              <w:widowControl w:val="0"/>
              <w:numPr>
                <w:ilvl w:val="0"/>
                <w:numId w:val="5"/>
              </w:numPr>
              <w:tabs>
                <w:tab w:val="clear" w:pos="360"/>
                <w:tab w:val="num" w:pos="0"/>
              </w:tabs>
              <w:suppressAutoHyphens/>
              <w:spacing w:after="0" w:line="240" w:lineRule="auto"/>
              <w:ind w:left="283" w:hanging="283"/>
              <w:jc w:val="both"/>
              <w:rPr>
                <w:rFonts w:asciiTheme="minorHAnsi" w:hAnsiTheme="minorHAnsi" w:cstheme="minorHAnsi"/>
                <w:lang w:val="es-ES_tradnl"/>
              </w:rPr>
            </w:pPr>
            <w:r w:rsidRPr="00D627CF">
              <w:rPr>
                <w:rFonts w:asciiTheme="minorHAnsi" w:hAnsiTheme="minorHAnsi" w:cstheme="minorHAnsi"/>
                <w:lang w:val="es-ES_tradnl"/>
              </w:rPr>
              <w:t>Equipo de criocirugía de sistema cerrado, del tipo pistola con puntas intercambiables. STEP 4 Y STEP 5.</w:t>
            </w:r>
          </w:p>
          <w:p w:rsidR="00D627CF" w:rsidRPr="00D627CF" w:rsidRDefault="00D627CF" w:rsidP="00D627CF">
            <w:pPr>
              <w:widowControl w:val="0"/>
              <w:numPr>
                <w:ilvl w:val="0"/>
                <w:numId w:val="5"/>
              </w:numPr>
              <w:tabs>
                <w:tab w:val="clear" w:pos="360"/>
                <w:tab w:val="num" w:pos="0"/>
              </w:tabs>
              <w:suppressAutoHyphens/>
              <w:spacing w:after="0" w:line="240" w:lineRule="auto"/>
              <w:ind w:left="283" w:hanging="283"/>
              <w:jc w:val="both"/>
              <w:rPr>
                <w:rFonts w:asciiTheme="minorHAnsi" w:hAnsiTheme="minorHAnsi" w:cstheme="minorHAnsi"/>
                <w:lang w:val="es-ES_tradnl"/>
              </w:rPr>
            </w:pPr>
            <w:r w:rsidRPr="00D627CF">
              <w:rPr>
                <w:rFonts w:asciiTheme="minorHAnsi" w:hAnsiTheme="minorHAnsi" w:cstheme="minorHAnsi"/>
                <w:lang w:val="es-ES_tradnl"/>
              </w:rPr>
              <w:t>Las puntas son esterilizables al vapor y además éstas pueden ser sumergibles en desinfectantes.</w:t>
            </w:r>
          </w:p>
          <w:p w:rsidR="00D627CF" w:rsidRPr="00D627CF" w:rsidRDefault="00D627CF" w:rsidP="00D627CF">
            <w:pPr>
              <w:widowControl w:val="0"/>
              <w:numPr>
                <w:ilvl w:val="0"/>
                <w:numId w:val="5"/>
              </w:numPr>
              <w:tabs>
                <w:tab w:val="clear" w:pos="360"/>
                <w:tab w:val="num" w:pos="0"/>
              </w:tabs>
              <w:suppressAutoHyphens/>
              <w:spacing w:after="0" w:line="240" w:lineRule="auto"/>
              <w:ind w:left="283" w:hanging="283"/>
              <w:jc w:val="both"/>
              <w:rPr>
                <w:rFonts w:asciiTheme="minorHAnsi" w:hAnsiTheme="minorHAnsi" w:cstheme="minorHAnsi"/>
                <w:lang w:val="es-ES_tradnl"/>
              </w:rPr>
            </w:pPr>
            <w:r w:rsidRPr="00D627CF">
              <w:rPr>
                <w:rFonts w:asciiTheme="minorHAnsi" w:hAnsiTheme="minorHAnsi" w:cstheme="minorHAnsi"/>
                <w:lang w:val="es-ES_tradnl"/>
              </w:rPr>
              <w:t>La temperatura de enfriamiento/congelación del sistema LL100 (N2O) es de 60ºC a -75ºC con un máximo de hasta -80ºC</w:t>
            </w:r>
          </w:p>
          <w:p w:rsidR="00D627CF" w:rsidRPr="00D627CF" w:rsidRDefault="00D627CF" w:rsidP="00D627CF">
            <w:pPr>
              <w:widowControl w:val="0"/>
              <w:numPr>
                <w:ilvl w:val="0"/>
                <w:numId w:val="5"/>
              </w:numPr>
              <w:tabs>
                <w:tab w:val="clear" w:pos="360"/>
                <w:tab w:val="num" w:pos="0"/>
              </w:tabs>
              <w:suppressAutoHyphens/>
              <w:spacing w:after="0" w:line="240" w:lineRule="auto"/>
              <w:ind w:left="283" w:hanging="283"/>
              <w:jc w:val="both"/>
              <w:rPr>
                <w:rFonts w:asciiTheme="minorHAnsi" w:hAnsiTheme="minorHAnsi" w:cstheme="minorHAnsi"/>
                <w:lang w:val="es-ES_tradnl"/>
              </w:rPr>
            </w:pPr>
            <w:r w:rsidRPr="00D627CF">
              <w:rPr>
                <w:rFonts w:asciiTheme="minorHAnsi" w:hAnsiTheme="minorHAnsi" w:cstheme="minorHAnsi"/>
                <w:lang w:val="es-ES_tradnl"/>
              </w:rPr>
              <w:t>Unidad de control con medidor y regulador de presión. STEP 3</w:t>
            </w:r>
          </w:p>
          <w:p w:rsidR="00D627CF" w:rsidRPr="00D627CF" w:rsidRDefault="00D627CF" w:rsidP="00D627CF">
            <w:pPr>
              <w:widowControl w:val="0"/>
              <w:numPr>
                <w:ilvl w:val="0"/>
                <w:numId w:val="5"/>
              </w:numPr>
              <w:tabs>
                <w:tab w:val="clear" w:pos="360"/>
                <w:tab w:val="num" w:pos="0"/>
              </w:tabs>
              <w:suppressAutoHyphens/>
              <w:spacing w:after="0" w:line="240" w:lineRule="auto"/>
              <w:ind w:left="283" w:hanging="283"/>
              <w:jc w:val="both"/>
              <w:rPr>
                <w:rFonts w:asciiTheme="minorHAnsi" w:hAnsiTheme="minorHAnsi" w:cstheme="minorHAnsi"/>
                <w:lang w:val="es-ES_tradnl"/>
              </w:rPr>
            </w:pPr>
            <w:r w:rsidRPr="00D627CF">
              <w:rPr>
                <w:rFonts w:asciiTheme="minorHAnsi" w:hAnsiTheme="minorHAnsi" w:cstheme="minorHAnsi"/>
                <w:lang w:val="es-ES_tradnl"/>
              </w:rPr>
              <w:t>Presión de trabajo para optima congelación es de 750-850 PSI.</w:t>
            </w:r>
          </w:p>
          <w:p w:rsidR="00D627CF" w:rsidRPr="00D627CF" w:rsidRDefault="00D627CF" w:rsidP="00D627CF">
            <w:pPr>
              <w:widowControl w:val="0"/>
              <w:numPr>
                <w:ilvl w:val="0"/>
                <w:numId w:val="5"/>
              </w:numPr>
              <w:tabs>
                <w:tab w:val="clear" w:pos="360"/>
                <w:tab w:val="num" w:pos="0"/>
              </w:tabs>
              <w:suppressAutoHyphens/>
              <w:spacing w:after="0" w:line="240" w:lineRule="auto"/>
              <w:ind w:left="283" w:hanging="283"/>
              <w:jc w:val="both"/>
              <w:rPr>
                <w:rFonts w:asciiTheme="minorHAnsi" w:hAnsiTheme="minorHAnsi" w:cstheme="minorHAnsi"/>
                <w:lang w:val="es-ES_tradnl"/>
              </w:rPr>
            </w:pPr>
            <w:r w:rsidRPr="00D627CF">
              <w:rPr>
                <w:rFonts w:asciiTheme="minorHAnsi" w:hAnsiTheme="minorHAnsi" w:cstheme="minorHAnsi"/>
                <w:lang w:val="es-ES_tradnl"/>
              </w:rPr>
              <w:t>Válvula y con manguera de evacuación de gases de 5 metros de longitud. STEP 9</w:t>
            </w:r>
          </w:p>
          <w:p w:rsidR="00D627CF" w:rsidRPr="00D627CF" w:rsidRDefault="00D627CF" w:rsidP="00D627CF">
            <w:pPr>
              <w:widowControl w:val="0"/>
              <w:numPr>
                <w:ilvl w:val="0"/>
                <w:numId w:val="5"/>
              </w:numPr>
              <w:tabs>
                <w:tab w:val="clear" w:pos="360"/>
                <w:tab w:val="num" w:pos="0"/>
              </w:tabs>
              <w:suppressAutoHyphens/>
              <w:spacing w:after="0" w:line="240" w:lineRule="auto"/>
              <w:ind w:left="283" w:hanging="283"/>
              <w:jc w:val="both"/>
              <w:rPr>
                <w:rFonts w:asciiTheme="minorHAnsi" w:hAnsiTheme="minorHAnsi" w:cstheme="minorHAnsi"/>
                <w:lang w:val="es-ES_tradnl"/>
              </w:rPr>
            </w:pPr>
            <w:r w:rsidRPr="00D627CF">
              <w:rPr>
                <w:rFonts w:asciiTheme="minorHAnsi" w:hAnsiTheme="minorHAnsi" w:cstheme="minorHAnsi"/>
                <w:lang w:val="es-ES_tradnl"/>
              </w:rPr>
              <w:t>Conector para cilindro de 56 libras de óxido nitroso - STEP 2</w:t>
            </w:r>
          </w:p>
        </w:tc>
      </w:tr>
      <w:tr w:rsidR="00D627CF" w:rsidRPr="004563A3" w:rsidTr="00B93183">
        <w:trPr>
          <w:jc w:val="center"/>
        </w:trPr>
        <w:tc>
          <w:tcPr>
            <w:tcW w:w="885" w:type="pct"/>
            <w:tcBorders>
              <w:top w:val="single" w:sz="4" w:space="0" w:color="000000"/>
              <w:left w:val="single" w:sz="4" w:space="0" w:color="000000"/>
              <w:bottom w:val="single" w:sz="4" w:space="0" w:color="000000"/>
            </w:tcBorders>
          </w:tcPr>
          <w:p w:rsidR="00D627CF" w:rsidRPr="00D627CF" w:rsidRDefault="00D627CF" w:rsidP="00B93183">
            <w:pPr>
              <w:snapToGrid w:val="0"/>
              <w:spacing w:after="240"/>
              <w:rPr>
                <w:rFonts w:asciiTheme="minorHAnsi" w:hAnsiTheme="minorHAnsi" w:cstheme="minorHAnsi"/>
                <w:lang w:val="es-ES_tradnl"/>
              </w:rPr>
            </w:pPr>
            <w:r w:rsidRPr="00D627CF">
              <w:rPr>
                <w:rFonts w:asciiTheme="minorHAnsi" w:hAnsiTheme="minorHAnsi" w:cstheme="minorHAnsi"/>
                <w:lang w:val="es-ES_tradnl"/>
              </w:rPr>
              <w:lastRenderedPageBreak/>
              <w:t>Accesorios incluidos por equipo</w:t>
            </w:r>
          </w:p>
        </w:tc>
        <w:tc>
          <w:tcPr>
            <w:tcW w:w="4115" w:type="pct"/>
            <w:tcBorders>
              <w:top w:val="single" w:sz="4" w:space="0" w:color="000000"/>
              <w:left w:val="single" w:sz="4" w:space="0" w:color="000000"/>
              <w:bottom w:val="single" w:sz="4" w:space="0" w:color="000000"/>
              <w:right w:val="single" w:sz="4" w:space="0" w:color="000000"/>
            </w:tcBorders>
          </w:tcPr>
          <w:p w:rsidR="00D627CF" w:rsidRPr="00D627CF" w:rsidRDefault="00D627CF" w:rsidP="00D627CF">
            <w:pPr>
              <w:widowControl w:val="0"/>
              <w:numPr>
                <w:ilvl w:val="0"/>
                <w:numId w:val="5"/>
              </w:numPr>
              <w:tabs>
                <w:tab w:val="clear" w:pos="360"/>
                <w:tab w:val="num" w:pos="0"/>
              </w:tabs>
              <w:suppressAutoHyphens/>
              <w:spacing w:after="0" w:line="240" w:lineRule="auto"/>
              <w:ind w:left="283" w:hanging="283"/>
              <w:jc w:val="both"/>
              <w:rPr>
                <w:rFonts w:asciiTheme="minorHAnsi" w:hAnsiTheme="minorHAnsi" w:cstheme="minorHAnsi"/>
                <w:lang w:val="es-ES_tradnl"/>
              </w:rPr>
            </w:pPr>
            <w:r w:rsidRPr="00D627CF">
              <w:rPr>
                <w:rFonts w:asciiTheme="minorHAnsi" w:hAnsiTheme="minorHAnsi" w:cstheme="minorHAnsi"/>
                <w:lang w:val="es-ES_tradnl"/>
              </w:rPr>
              <w:t xml:space="preserve">170 puntas (para las 36 unidades) </w:t>
            </w:r>
            <w:proofErr w:type="spellStart"/>
            <w:r w:rsidRPr="00D627CF">
              <w:rPr>
                <w:rFonts w:asciiTheme="minorHAnsi" w:hAnsiTheme="minorHAnsi" w:cstheme="minorHAnsi"/>
                <w:lang w:val="es-ES_tradnl"/>
              </w:rPr>
              <w:t>Exocervical</w:t>
            </w:r>
            <w:proofErr w:type="spellEnd"/>
            <w:r w:rsidRPr="00D627CF">
              <w:rPr>
                <w:rFonts w:asciiTheme="minorHAnsi" w:hAnsiTheme="minorHAnsi" w:cstheme="minorHAnsi"/>
                <w:lang w:val="es-ES_tradnl"/>
              </w:rPr>
              <w:t xml:space="preserve"> convexa, punta de 19 mm de diámetro X 5 mm de largo. REF. T-1905</w:t>
            </w:r>
          </w:p>
          <w:p w:rsidR="00D627CF" w:rsidRPr="00D627CF" w:rsidRDefault="00D627CF" w:rsidP="00D627CF">
            <w:pPr>
              <w:widowControl w:val="0"/>
              <w:numPr>
                <w:ilvl w:val="0"/>
                <w:numId w:val="5"/>
              </w:numPr>
              <w:tabs>
                <w:tab w:val="clear" w:pos="360"/>
                <w:tab w:val="num" w:pos="0"/>
              </w:tabs>
              <w:suppressAutoHyphens/>
              <w:spacing w:after="0" w:line="240" w:lineRule="auto"/>
              <w:ind w:left="283" w:hanging="283"/>
              <w:jc w:val="both"/>
              <w:rPr>
                <w:rFonts w:asciiTheme="minorHAnsi" w:hAnsiTheme="minorHAnsi" w:cstheme="minorHAnsi"/>
                <w:lang w:val="es-ES_tradnl"/>
              </w:rPr>
            </w:pPr>
            <w:r w:rsidRPr="00D627CF">
              <w:rPr>
                <w:rFonts w:asciiTheme="minorHAnsi" w:hAnsiTheme="minorHAnsi" w:cstheme="minorHAnsi"/>
                <w:lang w:val="es-ES_tradnl"/>
              </w:rPr>
              <w:t xml:space="preserve">135 puntas (para las 36 unidades) </w:t>
            </w:r>
            <w:proofErr w:type="spellStart"/>
            <w:r w:rsidRPr="00D627CF">
              <w:rPr>
                <w:rFonts w:asciiTheme="minorHAnsi" w:hAnsiTheme="minorHAnsi" w:cstheme="minorHAnsi"/>
                <w:lang w:val="es-ES_tradnl"/>
              </w:rPr>
              <w:t>Exocervical</w:t>
            </w:r>
            <w:proofErr w:type="spellEnd"/>
            <w:r w:rsidRPr="00D627CF">
              <w:rPr>
                <w:rFonts w:asciiTheme="minorHAnsi" w:hAnsiTheme="minorHAnsi" w:cstheme="minorHAnsi"/>
                <w:lang w:val="es-ES_tradnl"/>
              </w:rPr>
              <w:t>, punta de 25 mm de diámetro X 7 mm de largo.</w:t>
            </w:r>
          </w:p>
          <w:p w:rsidR="00D627CF" w:rsidRPr="00D627CF" w:rsidRDefault="00D627CF" w:rsidP="00D627CF">
            <w:pPr>
              <w:widowControl w:val="0"/>
              <w:numPr>
                <w:ilvl w:val="0"/>
                <w:numId w:val="5"/>
              </w:numPr>
              <w:tabs>
                <w:tab w:val="clear" w:pos="360"/>
                <w:tab w:val="num" w:pos="0"/>
              </w:tabs>
              <w:suppressAutoHyphens/>
              <w:spacing w:after="0" w:line="240" w:lineRule="auto"/>
              <w:ind w:left="283" w:hanging="283"/>
              <w:jc w:val="both"/>
              <w:rPr>
                <w:rFonts w:asciiTheme="minorHAnsi" w:hAnsiTheme="minorHAnsi" w:cstheme="minorHAnsi"/>
                <w:lang w:val="es-ES_tradnl"/>
              </w:rPr>
            </w:pPr>
            <w:r w:rsidRPr="00D627CF">
              <w:rPr>
                <w:rFonts w:asciiTheme="minorHAnsi" w:hAnsiTheme="minorHAnsi" w:cstheme="minorHAnsi"/>
                <w:lang w:val="es-ES_tradnl"/>
              </w:rPr>
              <w:t>Kit de limpieza por punta (305 en total para las 36 unidades), compuesto por:</w:t>
            </w:r>
          </w:p>
          <w:p w:rsidR="00D627CF" w:rsidRPr="00D627CF" w:rsidRDefault="00D627CF" w:rsidP="00D627CF">
            <w:pPr>
              <w:widowControl w:val="0"/>
              <w:numPr>
                <w:ilvl w:val="0"/>
                <w:numId w:val="6"/>
              </w:numPr>
              <w:tabs>
                <w:tab w:val="clear" w:pos="360"/>
              </w:tabs>
              <w:suppressAutoHyphens/>
              <w:spacing w:after="0" w:line="240" w:lineRule="auto"/>
              <w:jc w:val="both"/>
              <w:rPr>
                <w:rFonts w:asciiTheme="minorHAnsi" w:hAnsiTheme="minorHAnsi" w:cstheme="minorHAnsi"/>
                <w:lang w:val="es-ES_tradnl"/>
              </w:rPr>
            </w:pPr>
            <w:r w:rsidRPr="00D627CF">
              <w:rPr>
                <w:rFonts w:asciiTheme="minorHAnsi" w:hAnsiTheme="minorHAnsi" w:cstheme="minorHAnsi"/>
                <w:lang w:val="es-ES_tradnl"/>
              </w:rPr>
              <w:t>1 tapón (305 en total) de limpieza para las puntas.</w:t>
            </w:r>
          </w:p>
          <w:p w:rsidR="00D627CF" w:rsidRPr="00D627CF" w:rsidRDefault="00D627CF" w:rsidP="00D627CF">
            <w:pPr>
              <w:widowControl w:val="0"/>
              <w:numPr>
                <w:ilvl w:val="0"/>
                <w:numId w:val="6"/>
              </w:numPr>
              <w:tabs>
                <w:tab w:val="clear" w:pos="360"/>
              </w:tabs>
              <w:suppressAutoHyphens/>
              <w:spacing w:after="0" w:line="240" w:lineRule="auto"/>
              <w:jc w:val="both"/>
              <w:rPr>
                <w:rFonts w:asciiTheme="minorHAnsi" w:hAnsiTheme="minorHAnsi" w:cstheme="minorHAnsi"/>
                <w:lang w:val="es-ES_tradnl"/>
              </w:rPr>
            </w:pPr>
            <w:r w:rsidRPr="00D627CF">
              <w:rPr>
                <w:rFonts w:asciiTheme="minorHAnsi" w:hAnsiTheme="minorHAnsi" w:cstheme="minorHAnsi"/>
                <w:lang w:val="es-ES_tradnl"/>
              </w:rPr>
              <w:t>6 o-</w:t>
            </w:r>
            <w:proofErr w:type="spellStart"/>
            <w:r w:rsidRPr="00D627CF">
              <w:rPr>
                <w:rFonts w:asciiTheme="minorHAnsi" w:hAnsiTheme="minorHAnsi" w:cstheme="minorHAnsi"/>
                <w:lang w:val="es-ES_tradnl"/>
              </w:rPr>
              <w:t>rings</w:t>
            </w:r>
            <w:proofErr w:type="spellEnd"/>
            <w:r w:rsidRPr="00D627CF">
              <w:rPr>
                <w:rFonts w:asciiTheme="minorHAnsi" w:hAnsiTheme="minorHAnsi" w:cstheme="minorHAnsi"/>
                <w:lang w:val="es-ES_tradnl"/>
              </w:rPr>
              <w:t xml:space="preserve"> (J,830 en total) para prevenir filtración de agua en las puntas durante la limpieza   de </w:t>
            </w:r>
            <w:proofErr w:type="gramStart"/>
            <w:r w:rsidRPr="00D627CF">
              <w:rPr>
                <w:rFonts w:asciiTheme="minorHAnsi" w:hAnsiTheme="minorHAnsi" w:cstheme="minorHAnsi"/>
                <w:lang w:val="es-ES_tradnl"/>
              </w:rPr>
              <w:t>las mismas</w:t>
            </w:r>
            <w:proofErr w:type="gramEnd"/>
            <w:r w:rsidRPr="00D627CF">
              <w:rPr>
                <w:rFonts w:asciiTheme="minorHAnsi" w:hAnsiTheme="minorHAnsi" w:cstheme="minorHAnsi"/>
                <w:lang w:val="es-ES_tradnl"/>
              </w:rPr>
              <w:t>. REF. T-2507.</w:t>
            </w:r>
          </w:p>
          <w:p w:rsidR="00D627CF" w:rsidRPr="00D627CF" w:rsidRDefault="00D627CF" w:rsidP="00D627CF">
            <w:pPr>
              <w:widowControl w:val="0"/>
              <w:numPr>
                <w:ilvl w:val="0"/>
                <w:numId w:val="5"/>
              </w:numPr>
              <w:tabs>
                <w:tab w:val="clear" w:pos="360"/>
                <w:tab w:val="num" w:pos="0"/>
                <w:tab w:val="num" w:pos="317"/>
                <w:tab w:val="left" w:pos="709"/>
              </w:tabs>
              <w:suppressAutoHyphens/>
              <w:spacing w:line="240" w:lineRule="auto"/>
              <w:ind w:left="283" w:hanging="283"/>
              <w:jc w:val="both"/>
              <w:rPr>
                <w:rFonts w:asciiTheme="minorHAnsi" w:hAnsiTheme="minorHAnsi" w:cstheme="minorHAnsi"/>
                <w:lang w:val="es-ES_tradnl"/>
              </w:rPr>
            </w:pPr>
            <w:r w:rsidRPr="00D627CF">
              <w:rPr>
                <w:rFonts w:asciiTheme="minorHAnsi" w:hAnsiTheme="minorHAnsi" w:cstheme="minorHAnsi"/>
              </w:rPr>
              <w:t xml:space="preserve">Maleta para almacenar el </w:t>
            </w:r>
            <w:r w:rsidRPr="00D627CF">
              <w:rPr>
                <w:rFonts w:asciiTheme="minorHAnsi" w:hAnsiTheme="minorHAnsi" w:cstheme="minorHAnsi"/>
                <w:lang w:val="es-ES_tradnl"/>
              </w:rPr>
              <w:t>equipo con todos sus componentes, puntas v kit de limpieza</w:t>
            </w:r>
          </w:p>
        </w:tc>
      </w:tr>
      <w:tr w:rsidR="00D627CF" w:rsidRPr="004563A3" w:rsidTr="00B93183">
        <w:trPr>
          <w:jc w:val="center"/>
        </w:trPr>
        <w:tc>
          <w:tcPr>
            <w:tcW w:w="885" w:type="pct"/>
            <w:tcBorders>
              <w:top w:val="single" w:sz="4" w:space="0" w:color="000000"/>
              <w:left w:val="single" w:sz="4" w:space="0" w:color="000000"/>
              <w:bottom w:val="single" w:sz="4" w:space="0" w:color="000000"/>
            </w:tcBorders>
          </w:tcPr>
          <w:p w:rsidR="00D627CF" w:rsidRPr="00D627CF" w:rsidRDefault="00D627CF" w:rsidP="00B93183">
            <w:pPr>
              <w:snapToGrid w:val="0"/>
              <w:rPr>
                <w:rFonts w:asciiTheme="minorHAnsi" w:hAnsiTheme="minorHAnsi" w:cstheme="minorHAnsi"/>
                <w:lang w:val="es-ES_tradnl"/>
              </w:rPr>
            </w:pPr>
            <w:r w:rsidRPr="00D627CF">
              <w:rPr>
                <w:rFonts w:asciiTheme="minorHAnsi" w:hAnsiTheme="minorHAnsi" w:cstheme="minorHAnsi"/>
                <w:lang w:val="es-ES_tradnl"/>
              </w:rPr>
              <w:t>Características</w:t>
            </w:r>
          </w:p>
          <w:p w:rsidR="00D627CF" w:rsidRPr="00D627CF" w:rsidRDefault="00D627CF" w:rsidP="00B93183">
            <w:pPr>
              <w:snapToGrid w:val="0"/>
              <w:jc w:val="both"/>
              <w:rPr>
                <w:rFonts w:asciiTheme="minorHAnsi" w:hAnsiTheme="minorHAnsi" w:cstheme="minorHAnsi"/>
                <w:lang w:val="es-ES_tradnl"/>
              </w:rPr>
            </w:pPr>
            <w:r w:rsidRPr="00D627CF">
              <w:rPr>
                <w:rFonts w:asciiTheme="minorHAnsi" w:hAnsiTheme="minorHAnsi" w:cstheme="minorHAnsi"/>
                <w:lang w:val="es-ES_tradnl"/>
              </w:rPr>
              <w:t>Mecánicas</w:t>
            </w:r>
          </w:p>
        </w:tc>
        <w:tc>
          <w:tcPr>
            <w:tcW w:w="4115" w:type="pct"/>
            <w:tcBorders>
              <w:top w:val="single" w:sz="4" w:space="0" w:color="000000"/>
              <w:left w:val="single" w:sz="4" w:space="0" w:color="000000"/>
              <w:bottom w:val="single" w:sz="4" w:space="0" w:color="000000"/>
              <w:right w:val="single" w:sz="4" w:space="0" w:color="000000"/>
            </w:tcBorders>
          </w:tcPr>
          <w:p w:rsidR="00D627CF" w:rsidRPr="00D627CF" w:rsidRDefault="00D627CF" w:rsidP="00D627CF">
            <w:pPr>
              <w:widowControl w:val="0"/>
              <w:numPr>
                <w:ilvl w:val="0"/>
                <w:numId w:val="5"/>
              </w:numPr>
              <w:tabs>
                <w:tab w:val="clear" w:pos="360"/>
                <w:tab w:val="num" w:pos="0"/>
              </w:tabs>
              <w:suppressAutoHyphens/>
              <w:spacing w:after="0" w:line="240" w:lineRule="auto"/>
              <w:ind w:left="283" w:hanging="283"/>
              <w:jc w:val="both"/>
              <w:rPr>
                <w:rFonts w:asciiTheme="minorHAnsi" w:hAnsiTheme="minorHAnsi" w:cstheme="minorHAnsi"/>
                <w:lang w:val="es-ES_tradnl"/>
              </w:rPr>
            </w:pPr>
            <w:r w:rsidRPr="00D627CF">
              <w:rPr>
                <w:rFonts w:asciiTheme="minorHAnsi" w:hAnsiTheme="minorHAnsi" w:cstheme="minorHAnsi"/>
                <w:lang w:val="es-ES_tradnl"/>
              </w:rPr>
              <w:t>La unidad es simple de aprender a usar, operar y mantener.</w:t>
            </w:r>
          </w:p>
          <w:p w:rsidR="00D627CF" w:rsidRPr="00D627CF" w:rsidRDefault="00D627CF" w:rsidP="00D627CF">
            <w:pPr>
              <w:widowControl w:val="0"/>
              <w:numPr>
                <w:ilvl w:val="0"/>
                <w:numId w:val="5"/>
              </w:numPr>
              <w:tabs>
                <w:tab w:val="clear" w:pos="360"/>
                <w:tab w:val="num" w:pos="0"/>
              </w:tabs>
              <w:suppressAutoHyphens/>
              <w:spacing w:after="0" w:line="240" w:lineRule="auto"/>
              <w:ind w:left="283" w:hanging="283"/>
              <w:jc w:val="both"/>
              <w:rPr>
                <w:rFonts w:asciiTheme="minorHAnsi" w:hAnsiTheme="minorHAnsi" w:cstheme="minorHAnsi"/>
                <w:lang w:val="es-ES_tradnl"/>
              </w:rPr>
            </w:pPr>
            <w:r w:rsidRPr="00D627CF">
              <w:rPr>
                <w:rFonts w:asciiTheme="minorHAnsi" w:hAnsiTheme="minorHAnsi" w:cstheme="minorHAnsi"/>
                <w:lang w:val="es-ES_tradnl"/>
              </w:rPr>
              <w:t>De fácil limpieza resistente a los desinfectantes hospitalarios.</w:t>
            </w:r>
          </w:p>
          <w:p w:rsidR="00D627CF" w:rsidRPr="00D627CF" w:rsidRDefault="00D627CF" w:rsidP="00D627CF">
            <w:pPr>
              <w:widowControl w:val="0"/>
              <w:numPr>
                <w:ilvl w:val="0"/>
                <w:numId w:val="5"/>
              </w:numPr>
              <w:tabs>
                <w:tab w:val="clear" w:pos="360"/>
                <w:tab w:val="num" w:pos="0"/>
              </w:tabs>
              <w:suppressAutoHyphens/>
              <w:spacing w:after="0" w:line="240" w:lineRule="auto"/>
              <w:ind w:left="283" w:hanging="283"/>
              <w:jc w:val="both"/>
              <w:rPr>
                <w:rFonts w:asciiTheme="minorHAnsi" w:hAnsiTheme="minorHAnsi" w:cstheme="minorHAnsi"/>
                <w:lang w:val="es-ES_tradnl"/>
              </w:rPr>
            </w:pPr>
            <w:r w:rsidRPr="00D627CF">
              <w:rPr>
                <w:rFonts w:asciiTheme="minorHAnsi" w:hAnsiTheme="minorHAnsi" w:cstheme="minorHAnsi"/>
                <w:lang w:val="es-ES_tradnl"/>
              </w:rPr>
              <w:t>Diseñado para uso pesado</w:t>
            </w:r>
            <w:r w:rsidRPr="00D627CF">
              <w:rPr>
                <w:rFonts w:asciiTheme="minorHAnsi" w:hAnsiTheme="minorHAnsi" w:cstheme="minorHAnsi"/>
              </w:rPr>
              <w:t>.</w:t>
            </w:r>
          </w:p>
        </w:tc>
      </w:tr>
      <w:tr w:rsidR="00D627CF" w:rsidRPr="004563A3" w:rsidTr="00B93183">
        <w:trPr>
          <w:jc w:val="center"/>
        </w:trPr>
        <w:tc>
          <w:tcPr>
            <w:tcW w:w="885" w:type="pct"/>
            <w:tcBorders>
              <w:top w:val="single" w:sz="4" w:space="0" w:color="000000"/>
              <w:left w:val="single" w:sz="4" w:space="0" w:color="000000"/>
              <w:bottom w:val="single" w:sz="4" w:space="0" w:color="000000"/>
            </w:tcBorders>
          </w:tcPr>
          <w:p w:rsidR="00D627CF" w:rsidRPr="00D627CF" w:rsidRDefault="00D627CF" w:rsidP="00B93183">
            <w:pPr>
              <w:snapToGrid w:val="0"/>
              <w:spacing w:after="240"/>
              <w:rPr>
                <w:rFonts w:asciiTheme="minorHAnsi" w:hAnsiTheme="minorHAnsi" w:cstheme="minorHAnsi"/>
                <w:lang w:val="es-ES_tradnl"/>
              </w:rPr>
            </w:pPr>
            <w:r w:rsidRPr="00D627CF">
              <w:rPr>
                <w:rFonts w:asciiTheme="minorHAnsi" w:hAnsiTheme="minorHAnsi" w:cstheme="minorHAnsi"/>
                <w:lang w:val="es-ES_tradnl"/>
              </w:rPr>
              <w:t>Otros</w:t>
            </w:r>
          </w:p>
        </w:tc>
        <w:tc>
          <w:tcPr>
            <w:tcW w:w="4115" w:type="pct"/>
            <w:tcBorders>
              <w:top w:val="single" w:sz="4" w:space="0" w:color="000000"/>
              <w:left w:val="single" w:sz="4" w:space="0" w:color="000000"/>
              <w:bottom w:val="single" w:sz="4" w:space="0" w:color="000000"/>
              <w:right w:val="single" w:sz="4" w:space="0" w:color="000000"/>
            </w:tcBorders>
          </w:tcPr>
          <w:p w:rsidR="00D627CF" w:rsidRPr="00D627CF" w:rsidRDefault="00D627CF" w:rsidP="00D627CF">
            <w:pPr>
              <w:widowControl w:val="0"/>
              <w:numPr>
                <w:ilvl w:val="0"/>
                <w:numId w:val="5"/>
              </w:numPr>
              <w:tabs>
                <w:tab w:val="clear" w:pos="360"/>
                <w:tab w:val="num" w:pos="0"/>
              </w:tabs>
              <w:suppressAutoHyphens/>
              <w:spacing w:after="0" w:line="240" w:lineRule="auto"/>
              <w:ind w:left="283" w:hanging="283"/>
              <w:jc w:val="both"/>
              <w:rPr>
                <w:rFonts w:asciiTheme="minorHAnsi" w:hAnsiTheme="minorHAnsi" w:cstheme="minorHAnsi"/>
                <w:lang w:val="es-ES_tradnl"/>
              </w:rPr>
            </w:pPr>
            <w:r w:rsidRPr="00D627CF">
              <w:rPr>
                <w:rFonts w:asciiTheme="minorHAnsi" w:hAnsiTheme="minorHAnsi" w:cstheme="minorHAnsi"/>
                <w:lang w:val="es-ES_tradnl"/>
              </w:rPr>
              <w:t>Manual de Operación en castellano.</w:t>
            </w:r>
          </w:p>
          <w:p w:rsidR="00D627CF" w:rsidRPr="00D627CF" w:rsidRDefault="00D627CF" w:rsidP="00D627CF">
            <w:pPr>
              <w:widowControl w:val="0"/>
              <w:numPr>
                <w:ilvl w:val="0"/>
                <w:numId w:val="5"/>
              </w:numPr>
              <w:tabs>
                <w:tab w:val="clear" w:pos="360"/>
                <w:tab w:val="num" w:pos="0"/>
              </w:tabs>
              <w:suppressAutoHyphens/>
              <w:spacing w:after="0" w:line="240" w:lineRule="auto"/>
              <w:ind w:left="283" w:hanging="283"/>
              <w:jc w:val="both"/>
              <w:rPr>
                <w:rFonts w:asciiTheme="minorHAnsi" w:hAnsiTheme="minorHAnsi" w:cstheme="minorHAnsi"/>
                <w:lang w:val="es-ES_tradnl"/>
              </w:rPr>
            </w:pPr>
            <w:r w:rsidRPr="00D627CF">
              <w:rPr>
                <w:rFonts w:asciiTheme="minorHAnsi" w:hAnsiTheme="minorHAnsi" w:cstheme="minorHAnsi"/>
                <w:lang w:val="es-ES_tradnl"/>
              </w:rPr>
              <w:t>Manual de Partes.</w:t>
            </w:r>
          </w:p>
          <w:p w:rsidR="00D627CF" w:rsidRPr="00D627CF" w:rsidRDefault="00D627CF" w:rsidP="00B93183">
            <w:pPr>
              <w:widowControl w:val="0"/>
              <w:ind w:left="283"/>
              <w:jc w:val="both"/>
              <w:rPr>
                <w:rFonts w:asciiTheme="minorHAnsi" w:hAnsiTheme="minorHAnsi" w:cstheme="minorHAnsi"/>
                <w:lang w:val="es-ES_tradnl"/>
              </w:rPr>
            </w:pPr>
            <w:r w:rsidRPr="00D627CF">
              <w:rPr>
                <w:rFonts w:asciiTheme="minorHAnsi" w:hAnsiTheme="minorHAnsi" w:cstheme="minorHAnsi"/>
                <w:lang w:val="es-ES_tradnl"/>
              </w:rPr>
              <w:t>En idioma castellano o en su defecto en idioma inglés.</w:t>
            </w:r>
          </w:p>
          <w:p w:rsidR="00D627CF" w:rsidRPr="00D627CF" w:rsidRDefault="00D627CF" w:rsidP="00D627CF">
            <w:pPr>
              <w:widowControl w:val="0"/>
              <w:numPr>
                <w:ilvl w:val="0"/>
                <w:numId w:val="5"/>
              </w:numPr>
              <w:tabs>
                <w:tab w:val="clear" w:pos="360"/>
                <w:tab w:val="num" w:pos="0"/>
              </w:tabs>
              <w:suppressAutoHyphens/>
              <w:spacing w:after="0" w:line="240" w:lineRule="auto"/>
              <w:ind w:left="283" w:hanging="283"/>
              <w:jc w:val="both"/>
              <w:rPr>
                <w:rFonts w:asciiTheme="minorHAnsi" w:hAnsiTheme="minorHAnsi" w:cstheme="minorHAnsi"/>
                <w:lang w:val="es-ES_tradnl"/>
              </w:rPr>
            </w:pPr>
            <w:r w:rsidRPr="00D627CF">
              <w:rPr>
                <w:rFonts w:asciiTheme="minorHAnsi" w:hAnsiTheme="minorHAnsi" w:cstheme="minorHAnsi"/>
                <w:lang w:val="es-ES_tradnl"/>
              </w:rPr>
              <w:t>EQUIMSA, S.A. DE C.V. proporcionará la capacitación en el lugar donde será instalado el equipo y comprenderá:</w:t>
            </w:r>
          </w:p>
          <w:p w:rsidR="00D627CF" w:rsidRPr="00D627CF" w:rsidRDefault="00D627CF" w:rsidP="00D627CF">
            <w:pPr>
              <w:widowControl w:val="0"/>
              <w:numPr>
                <w:ilvl w:val="0"/>
                <w:numId w:val="6"/>
              </w:numPr>
              <w:tabs>
                <w:tab w:val="clear" w:pos="360"/>
                <w:tab w:val="num" w:pos="0"/>
              </w:tabs>
              <w:suppressAutoHyphens/>
              <w:spacing w:after="0" w:line="240" w:lineRule="auto"/>
              <w:jc w:val="both"/>
              <w:rPr>
                <w:rFonts w:asciiTheme="minorHAnsi" w:hAnsiTheme="minorHAnsi" w:cstheme="minorHAnsi"/>
                <w:lang w:val="es-ES_tradnl"/>
              </w:rPr>
            </w:pPr>
            <w:r w:rsidRPr="00D627CF">
              <w:rPr>
                <w:rFonts w:asciiTheme="minorHAnsi" w:hAnsiTheme="minorHAnsi" w:cstheme="minorHAnsi"/>
                <w:lang w:val="es-ES_tradnl"/>
              </w:rPr>
              <w:t>La operación, limpieza v manejo del equipo, dirigida al personal operador.</w:t>
            </w:r>
          </w:p>
          <w:p w:rsidR="00D627CF" w:rsidRPr="00D627CF" w:rsidRDefault="00D627CF" w:rsidP="00D627CF">
            <w:pPr>
              <w:widowControl w:val="0"/>
              <w:numPr>
                <w:ilvl w:val="0"/>
                <w:numId w:val="6"/>
              </w:numPr>
              <w:tabs>
                <w:tab w:val="clear" w:pos="360"/>
                <w:tab w:val="num" w:pos="0"/>
              </w:tabs>
              <w:suppressAutoHyphens/>
              <w:spacing w:after="0" w:line="240" w:lineRule="auto"/>
              <w:jc w:val="both"/>
              <w:rPr>
                <w:rFonts w:asciiTheme="minorHAnsi" w:hAnsiTheme="minorHAnsi" w:cstheme="minorHAnsi"/>
                <w:lang w:val="es-ES_tradnl"/>
              </w:rPr>
            </w:pPr>
            <w:r w:rsidRPr="00D627CF">
              <w:rPr>
                <w:rFonts w:asciiTheme="minorHAnsi" w:hAnsiTheme="minorHAnsi" w:cstheme="minorHAnsi"/>
                <w:lang w:val="es-ES_tradnl"/>
              </w:rPr>
              <w:t xml:space="preserve">Mantenimiento preventivo y fallas más frecuentes del equipo, impartidas al personal técnico de mantenimiento del establecimiento. </w:t>
            </w:r>
          </w:p>
          <w:p w:rsidR="00D627CF" w:rsidRPr="00D627CF" w:rsidRDefault="00D627CF" w:rsidP="00D627CF">
            <w:pPr>
              <w:widowControl w:val="0"/>
              <w:numPr>
                <w:ilvl w:val="0"/>
                <w:numId w:val="6"/>
              </w:numPr>
              <w:tabs>
                <w:tab w:val="clear" w:pos="360"/>
                <w:tab w:val="num" w:pos="0"/>
              </w:tabs>
              <w:suppressAutoHyphens/>
              <w:spacing w:after="0" w:line="240" w:lineRule="auto"/>
              <w:jc w:val="both"/>
              <w:rPr>
                <w:rFonts w:asciiTheme="minorHAnsi" w:hAnsiTheme="minorHAnsi" w:cstheme="minorHAnsi"/>
                <w:lang w:val="es-ES_tradnl"/>
              </w:rPr>
            </w:pPr>
            <w:r w:rsidRPr="00D627CF">
              <w:rPr>
                <w:rFonts w:asciiTheme="minorHAnsi" w:hAnsiTheme="minorHAnsi" w:cstheme="minorHAnsi"/>
                <w:lang w:val="es-ES_tradnl"/>
              </w:rPr>
              <w:t>Presentaremos programa de capacitación y listado de asistencia del personal capacitado.</w:t>
            </w:r>
          </w:p>
          <w:p w:rsidR="00D627CF" w:rsidRPr="00D627CF" w:rsidRDefault="00D627CF" w:rsidP="00B93183">
            <w:pPr>
              <w:jc w:val="both"/>
              <w:rPr>
                <w:rFonts w:asciiTheme="minorHAnsi" w:hAnsiTheme="minorHAnsi" w:cstheme="minorHAnsi"/>
                <w:lang w:val="es-ES_tradnl"/>
              </w:rPr>
            </w:pPr>
          </w:p>
          <w:p w:rsidR="00D627CF" w:rsidRPr="00D627CF" w:rsidRDefault="00D627CF" w:rsidP="00B93183">
            <w:pPr>
              <w:jc w:val="both"/>
              <w:rPr>
                <w:rFonts w:asciiTheme="minorHAnsi" w:hAnsiTheme="minorHAnsi" w:cstheme="minorHAnsi"/>
                <w:lang w:val="es-ES_tradnl"/>
              </w:rPr>
            </w:pPr>
            <w:r w:rsidRPr="00D627CF">
              <w:rPr>
                <w:rFonts w:asciiTheme="minorHAnsi" w:hAnsiTheme="minorHAnsi" w:cstheme="minorHAnsi"/>
                <w:lang w:val="es-ES_tradnl"/>
              </w:rPr>
              <w:t>EQUIMSA, S.A. DE C.V. cuenta con departamento de servicio técnico biomédico, con personal entrenado para garantizar el soporte técnico calificado de los equipos ofertados y cumplir con el programa de capacitación solicitado.</w:t>
            </w:r>
          </w:p>
          <w:p w:rsidR="00D627CF" w:rsidRPr="00D627CF" w:rsidRDefault="00D627CF" w:rsidP="00B93183">
            <w:pPr>
              <w:jc w:val="both"/>
              <w:rPr>
                <w:rFonts w:asciiTheme="minorHAnsi" w:hAnsiTheme="minorHAnsi" w:cstheme="minorHAnsi"/>
                <w:lang w:val="es-ES_tradnl"/>
              </w:rPr>
            </w:pPr>
            <w:r w:rsidRPr="00D627CF">
              <w:rPr>
                <w:rFonts w:asciiTheme="minorHAnsi" w:hAnsiTheme="minorHAnsi" w:cstheme="minorHAnsi"/>
                <w:lang w:val="es-ES_tradnl"/>
              </w:rPr>
              <w:t>Limpieza de la cabeza de la pistola según rutina del fabricante, presentaremos Plan de Visitas a los lugares establecidos según Matriz de Distribución en Anexo 9, Páginas de la N° 51 a la N° 56 de las Bases de Licitación, en donde serán instalados los equipos, coordinados con el Administrador de Contrato, cada 6 meses durante dos años a partir de la puesta en funcionamiento del equipo</w:t>
            </w:r>
          </w:p>
        </w:tc>
      </w:tr>
      <w:tr w:rsidR="00D627CF" w:rsidRPr="004563A3" w:rsidTr="00B93183">
        <w:trPr>
          <w:jc w:val="center"/>
        </w:trPr>
        <w:tc>
          <w:tcPr>
            <w:tcW w:w="885" w:type="pct"/>
            <w:tcBorders>
              <w:top w:val="single" w:sz="4" w:space="0" w:color="000000"/>
              <w:left w:val="single" w:sz="4" w:space="0" w:color="000000"/>
              <w:bottom w:val="single" w:sz="4" w:space="0" w:color="000000"/>
            </w:tcBorders>
          </w:tcPr>
          <w:p w:rsidR="00D627CF" w:rsidRPr="00D627CF" w:rsidRDefault="00D627CF" w:rsidP="00B93183">
            <w:pPr>
              <w:jc w:val="both"/>
              <w:rPr>
                <w:rFonts w:asciiTheme="minorHAnsi" w:hAnsiTheme="minorHAnsi" w:cstheme="minorHAnsi"/>
                <w:lang w:val="es-ES_tradnl"/>
              </w:rPr>
            </w:pPr>
            <w:r w:rsidRPr="00D627CF">
              <w:rPr>
                <w:rFonts w:asciiTheme="minorHAnsi" w:hAnsiTheme="minorHAnsi" w:cstheme="minorHAnsi"/>
                <w:lang w:val="es-ES_tradnl"/>
              </w:rPr>
              <w:t>Garantías:</w:t>
            </w:r>
          </w:p>
          <w:p w:rsidR="00D627CF" w:rsidRPr="00D627CF" w:rsidRDefault="00D627CF" w:rsidP="00B93183">
            <w:pPr>
              <w:snapToGrid w:val="0"/>
              <w:jc w:val="both"/>
              <w:rPr>
                <w:rFonts w:asciiTheme="minorHAnsi" w:hAnsiTheme="minorHAnsi" w:cstheme="minorHAnsi"/>
                <w:lang w:val="es-ES_tradnl"/>
              </w:rPr>
            </w:pPr>
          </w:p>
        </w:tc>
        <w:tc>
          <w:tcPr>
            <w:tcW w:w="4115" w:type="pct"/>
            <w:tcBorders>
              <w:top w:val="single" w:sz="4" w:space="0" w:color="000000"/>
              <w:left w:val="single" w:sz="4" w:space="0" w:color="000000"/>
              <w:bottom w:val="single" w:sz="4" w:space="0" w:color="000000"/>
              <w:right w:val="single" w:sz="4" w:space="0" w:color="000000"/>
            </w:tcBorders>
          </w:tcPr>
          <w:p w:rsidR="00D627CF" w:rsidRPr="00D627CF" w:rsidRDefault="00D627CF" w:rsidP="00D627CF">
            <w:pPr>
              <w:numPr>
                <w:ilvl w:val="0"/>
                <w:numId w:val="3"/>
              </w:numPr>
              <w:spacing w:after="0" w:line="240" w:lineRule="auto"/>
              <w:jc w:val="both"/>
              <w:rPr>
                <w:rFonts w:asciiTheme="minorHAnsi" w:hAnsiTheme="minorHAnsi" w:cstheme="minorHAnsi"/>
                <w:u w:val="single"/>
                <w:lang w:val="es-ES_tradnl"/>
              </w:rPr>
            </w:pPr>
            <w:r w:rsidRPr="00D627CF">
              <w:rPr>
                <w:rFonts w:asciiTheme="minorHAnsi" w:hAnsiTheme="minorHAnsi" w:cstheme="minorHAnsi"/>
                <w:lang w:val="es-ES_tradnl"/>
              </w:rPr>
              <w:t>Garantía contra desperfectos de fabricación por 2 años a partir de la puesta en funcionamiento del equipo y disponibilidad de proveer repuestos por un período mínimo de 5 años.</w:t>
            </w:r>
          </w:p>
        </w:tc>
      </w:tr>
    </w:tbl>
    <w:p w:rsidR="0084570C" w:rsidRDefault="0084570C" w:rsidP="00B46520">
      <w:pPr>
        <w:spacing w:line="360" w:lineRule="auto"/>
        <w:rPr>
          <w:rFonts w:asciiTheme="minorHAnsi" w:hAnsiTheme="minorHAnsi" w:cstheme="minorHAnsi"/>
          <w:sz w:val="24"/>
          <w:szCs w:val="24"/>
        </w:rPr>
      </w:pPr>
    </w:p>
    <w:p w:rsidR="00D627CF" w:rsidRDefault="00D627CF" w:rsidP="00B46520">
      <w:pPr>
        <w:spacing w:line="360" w:lineRule="auto"/>
        <w:rPr>
          <w:rFonts w:asciiTheme="minorHAnsi" w:hAnsiTheme="minorHAnsi" w:cstheme="minorHAnsi"/>
          <w:sz w:val="24"/>
          <w:szCs w:val="24"/>
        </w:rPr>
      </w:pPr>
    </w:p>
    <w:p w:rsidR="00D627CF" w:rsidRDefault="00D627CF" w:rsidP="00B46520">
      <w:pPr>
        <w:spacing w:line="360" w:lineRule="auto"/>
        <w:rPr>
          <w:rFonts w:asciiTheme="minorHAnsi" w:hAnsiTheme="minorHAnsi" w:cstheme="minorHAnsi"/>
          <w:sz w:val="24"/>
          <w:szCs w:val="24"/>
        </w:rPr>
      </w:pPr>
    </w:p>
    <w:p w:rsidR="00D627CF" w:rsidRDefault="00D627CF" w:rsidP="00B46520">
      <w:pPr>
        <w:spacing w:line="360" w:lineRule="auto"/>
        <w:rPr>
          <w:rFonts w:asciiTheme="minorHAnsi" w:hAnsiTheme="minorHAnsi" w:cstheme="minorHAnsi"/>
          <w:sz w:val="24"/>
          <w:szCs w:val="24"/>
        </w:rPr>
      </w:pPr>
    </w:p>
    <w:p w:rsidR="00D627CF" w:rsidRDefault="00D627CF" w:rsidP="00B46520">
      <w:pPr>
        <w:spacing w:line="360" w:lineRule="auto"/>
        <w:rPr>
          <w:rFonts w:asciiTheme="minorHAnsi" w:hAnsiTheme="minorHAnsi" w:cstheme="minorHAnsi"/>
          <w:sz w:val="24"/>
          <w:szCs w:val="24"/>
        </w:rPr>
      </w:pPr>
    </w:p>
    <w:p w:rsidR="00D627CF" w:rsidRDefault="00D627CF" w:rsidP="00B46520">
      <w:pPr>
        <w:spacing w:line="360" w:lineRule="auto"/>
        <w:rPr>
          <w:rFonts w:asciiTheme="minorHAnsi" w:hAnsiTheme="minorHAnsi" w:cstheme="minorHAnsi"/>
          <w:sz w:val="24"/>
          <w:szCs w:val="24"/>
        </w:rPr>
      </w:pPr>
    </w:p>
    <w:p w:rsidR="00D627CF" w:rsidRPr="0084570C" w:rsidRDefault="00D627CF" w:rsidP="00B46520">
      <w:pPr>
        <w:spacing w:line="360" w:lineRule="auto"/>
        <w:rPr>
          <w:rFonts w:asciiTheme="minorHAnsi" w:hAnsiTheme="minorHAnsi" w:cstheme="minorHAnsi"/>
          <w:sz w:val="24"/>
          <w:szCs w:val="24"/>
        </w:rPr>
      </w:pPr>
    </w:p>
    <w:p w:rsidR="0046587A" w:rsidRDefault="0046587A" w:rsidP="00FD157D">
      <w:pPr>
        <w:spacing w:before="240" w:after="60"/>
        <w:outlineLvl w:val="0"/>
      </w:pPr>
    </w:p>
    <w:p w:rsidR="0084570C" w:rsidRPr="0046587A" w:rsidRDefault="0084570C" w:rsidP="0084570C">
      <w:pPr>
        <w:spacing w:before="240" w:after="60"/>
        <w:jc w:val="center"/>
        <w:outlineLvl w:val="0"/>
        <w:rPr>
          <w:rFonts w:eastAsia="Times New Roman" w:cs="Calibri"/>
          <w:b/>
          <w:bCs/>
          <w:kern w:val="28"/>
          <w:sz w:val="28"/>
          <w:szCs w:val="28"/>
        </w:rPr>
      </w:pPr>
      <w:r w:rsidRPr="0046587A">
        <w:rPr>
          <w:rFonts w:eastAsia="Times New Roman" w:cs="Calibri"/>
          <w:b/>
          <w:bCs/>
          <w:kern w:val="28"/>
          <w:sz w:val="28"/>
          <w:szCs w:val="28"/>
        </w:rPr>
        <w:t>MATRIZ DE DISTRIBUCIÓN DE LOS EQUIPO</w:t>
      </w:r>
      <w:r w:rsidR="006E32C0">
        <w:rPr>
          <w:rFonts w:eastAsia="Times New Roman" w:cs="Calibri"/>
          <w:b/>
          <w:bCs/>
          <w:kern w:val="28"/>
          <w:sz w:val="28"/>
          <w:szCs w:val="28"/>
        </w:rPr>
        <w:t>S</w:t>
      </w:r>
    </w:p>
    <w:p w:rsidR="0084570C" w:rsidRPr="0084570C" w:rsidRDefault="0084570C" w:rsidP="0084570C">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84"/>
        <w:gridCol w:w="3059"/>
        <w:gridCol w:w="1951"/>
      </w:tblGrid>
      <w:tr w:rsidR="006A5D98" w:rsidRPr="0084570C" w:rsidTr="006A5D98">
        <w:trPr>
          <w:trHeight w:val="255"/>
          <w:tblHeader/>
          <w:jc w:val="center"/>
        </w:trPr>
        <w:tc>
          <w:tcPr>
            <w:tcW w:w="0" w:type="auto"/>
            <w:gridSpan w:val="3"/>
            <w:shd w:val="clear" w:color="auto" w:fill="auto"/>
            <w:noWrap/>
            <w:vAlign w:val="center"/>
            <w:hideMark/>
          </w:tcPr>
          <w:p w:rsidR="006A5D98" w:rsidRPr="0084570C" w:rsidRDefault="006A5D98" w:rsidP="006A5D98">
            <w:pPr>
              <w:spacing w:after="0" w:line="240" w:lineRule="auto"/>
              <w:jc w:val="center"/>
              <w:rPr>
                <w:rFonts w:eastAsia="Times New Roman" w:cs="Calibri"/>
                <w:b/>
                <w:bCs/>
                <w:sz w:val="20"/>
                <w:szCs w:val="20"/>
                <w:lang w:eastAsia="es-SV"/>
              </w:rPr>
            </w:pPr>
            <w:r w:rsidRPr="0084570C">
              <w:rPr>
                <w:rFonts w:eastAsia="Times New Roman" w:cs="Calibri"/>
                <w:b/>
                <w:bCs/>
                <w:sz w:val="20"/>
                <w:szCs w:val="20"/>
                <w:lang w:eastAsia="es-SV"/>
              </w:rPr>
              <w:t xml:space="preserve">REGION PARACENTRAL </w:t>
            </w:r>
          </w:p>
        </w:tc>
      </w:tr>
      <w:tr w:rsidR="006A5D98" w:rsidRPr="0084570C" w:rsidTr="006A5D98">
        <w:trPr>
          <w:trHeight w:val="510"/>
          <w:tblHeader/>
          <w:jc w:val="center"/>
        </w:trPr>
        <w:tc>
          <w:tcPr>
            <w:tcW w:w="0" w:type="auto"/>
            <w:shd w:val="clear" w:color="auto" w:fill="auto"/>
            <w:noWrap/>
            <w:vAlign w:val="center"/>
            <w:hideMark/>
          </w:tcPr>
          <w:p w:rsidR="006A5D98" w:rsidRPr="0084570C" w:rsidRDefault="006A5D98" w:rsidP="006A5D98">
            <w:pPr>
              <w:spacing w:after="0" w:line="240" w:lineRule="auto"/>
              <w:jc w:val="center"/>
              <w:rPr>
                <w:rFonts w:eastAsia="Times New Roman" w:cs="Calibri"/>
                <w:b/>
                <w:bCs/>
                <w:sz w:val="20"/>
                <w:szCs w:val="20"/>
                <w:lang w:eastAsia="es-SV"/>
              </w:rPr>
            </w:pPr>
            <w:r w:rsidRPr="0084570C">
              <w:rPr>
                <w:rFonts w:eastAsia="Times New Roman" w:cs="Calibri"/>
                <w:b/>
                <w:bCs/>
                <w:sz w:val="20"/>
                <w:szCs w:val="20"/>
                <w:lang w:eastAsia="es-SV"/>
              </w:rPr>
              <w:t xml:space="preserve">USCF  </w:t>
            </w:r>
          </w:p>
        </w:tc>
        <w:tc>
          <w:tcPr>
            <w:tcW w:w="0" w:type="auto"/>
            <w:shd w:val="clear" w:color="auto" w:fill="auto"/>
            <w:noWrap/>
            <w:vAlign w:val="center"/>
            <w:hideMark/>
          </w:tcPr>
          <w:p w:rsidR="006A5D98" w:rsidRPr="0084570C" w:rsidRDefault="006A5D98" w:rsidP="006A5D98">
            <w:pPr>
              <w:spacing w:after="0" w:line="240" w:lineRule="auto"/>
              <w:jc w:val="center"/>
              <w:rPr>
                <w:rFonts w:eastAsia="Times New Roman" w:cs="Calibri"/>
                <w:b/>
                <w:bCs/>
                <w:sz w:val="20"/>
                <w:szCs w:val="20"/>
                <w:lang w:eastAsia="es-SV"/>
              </w:rPr>
            </w:pPr>
            <w:r w:rsidRPr="0084570C">
              <w:rPr>
                <w:rFonts w:eastAsia="Times New Roman" w:cs="Calibri"/>
                <w:b/>
                <w:bCs/>
                <w:sz w:val="20"/>
                <w:szCs w:val="20"/>
                <w:lang w:eastAsia="es-SV"/>
              </w:rPr>
              <w:t>EQUIPO /MOBILIARIO</w:t>
            </w:r>
          </w:p>
        </w:tc>
        <w:tc>
          <w:tcPr>
            <w:tcW w:w="0" w:type="auto"/>
            <w:shd w:val="clear" w:color="auto" w:fill="auto"/>
            <w:vAlign w:val="center"/>
            <w:hideMark/>
          </w:tcPr>
          <w:p w:rsidR="006A5D98" w:rsidRPr="0084570C" w:rsidRDefault="006A5D98" w:rsidP="006A5D98">
            <w:pPr>
              <w:spacing w:after="0" w:line="240" w:lineRule="auto"/>
              <w:jc w:val="center"/>
              <w:rPr>
                <w:rFonts w:eastAsia="Times New Roman" w:cs="Calibri"/>
                <w:b/>
                <w:bCs/>
                <w:sz w:val="20"/>
                <w:szCs w:val="20"/>
                <w:lang w:eastAsia="es-SV"/>
              </w:rPr>
            </w:pPr>
            <w:r w:rsidRPr="0084570C">
              <w:rPr>
                <w:rFonts w:eastAsia="Times New Roman" w:cs="Calibri"/>
                <w:b/>
                <w:bCs/>
                <w:sz w:val="20"/>
                <w:szCs w:val="20"/>
                <w:lang w:eastAsia="es-SV"/>
              </w:rPr>
              <w:t xml:space="preserve">CANTIDAD UNIDADES </w:t>
            </w:r>
          </w:p>
        </w:tc>
      </w:tr>
      <w:tr w:rsidR="006A5D98" w:rsidRPr="0084570C" w:rsidTr="006A5D98">
        <w:trPr>
          <w:trHeight w:val="255"/>
          <w:jc w:val="center"/>
        </w:trPr>
        <w:tc>
          <w:tcPr>
            <w:tcW w:w="0" w:type="auto"/>
            <w:gridSpan w:val="3"/>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w:t>
            </w:r>
          </w:p>
        </w:tc>
      </w:tr>
      <w:tr w:rsidR="006A5D98" w:rsidRPr="0084570C" w:rsidTr="006A5D98">
        <w:trPr>
          <w:trHeight w:val="358"/>
          <w:jc w:val="center"/>
        </w:trPr>
        <w:tc>
          <w:tcPr>
            <w:tcW w:w="0" w:type="auto"/>
            <w:vMerge w:val="restart"/>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SANTIAGO NONUALCO</w:t>
            </w: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proofErr w:type="gramStart"/>
            <w:r w:rsidRPr="0084570C">
              <w:rPr>
                <w:rFonts w:eastAsia="Times New Roman" w:cs="Calibri"/>
                <w:sz w:val="20"/>
                <w:szCs w:val="20"/>
                <w:lang w:eastAsia="es-SV"/>
              </w:rPr>
              <w:t>UNIDAD  DE</w:t>
            </w:r>
            <w:proofErr w:type="gramEnd"/>
            <w:r w:rsidRPr="0084570C">
              <w:rPr>
                <w:rFonts w:eastAsia="Times New Roman" w:cs="Calibri"/>
                <w:sz w:val="20"/>
                <w:szCs w:val="20"/>
                <w:lang w:eastAsia="es-SV"/>
              </w:rPr>
              <w:t xml:space="preserve"> CRIOTERAPIA</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6A5D98" w:rsidRPr="0084570C" w:rsidTr="006A5D98">
        <w:trPr>
          <w:trHeight w:val="379"/>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25 MM </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111B59" w:rsidRPr="0084570C" w:rsidTr="00C34223">
        <w:trPr>
          <w:trHeight w:val="599"/>
          <w:jc w:val="center"/>
        </w:trPr>
        <w:tc>
          <w:tcPr>
            <w:tcW w:w="0" w:type="auto"/>
            <w:vMerge/>
            <w:shd w:val="clear" w:color="auto" w:fill="auto"/>
            <w:vAlign w:val="center"/>
            <w:hideMark/>
          </w:tcPr>
          <w:p w:rsidR="00111B59" w:rsidRPr="0084570C" w:rsidRDefault="00111B59"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111B59" w:rsidRPr="0084570C" w:rsidRDefault="00111B59"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19 MM </w:t>
            </w:r>
          </w:p>
        </w:tc>
        <w:tc>
          <w:tcPr>
            <w:tcW w:w="0" w:type="auto"/>
            <w:shd w:val="clear" w:color="auto" w:fill="auto"/>
            <w:vAlign w:val="bottom"/>
            <w:hideMark/>
          </w:tcPr>
          <w:p w:rsidR="00111B59" w:rsidRPr="0084570C" w:rsidRDefault="00111B59"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5</w:t>
            </w:r>
          </w:p>
        </w:tc>
      </w:tr>
      <w:tr w:rsidR="006A5D98" w:rsidRPr="0084570C" w:rsidTr="006A5D98">
        <w:trPr>
          <w:trHeight w:val="330"/>
          <w:jc w:val="center"/>
        </w:trPr>
        <w:tc>
          <w:tcPr>
            <w:tcW w:w="0" w:type="auto"/>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c>
          <w:tcPr>
            <w:tcW w:w="0" w:type="auto"/>
            <w:shd w:val="clear" w:color="auto" w:fill="auto"/>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w:t>
            </w: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w:t>
            </w:r>
          </w:p>
        </w:tc>
      </w:tr>
      <w:tr w:rsidR="006A5D98" w:rsidRPr="0084570C" w:rsidTr="006A5D98">
        <w:trPr>
          <w:trHeight w:val="279"/>
          <w:jc w:val="center"/>
        </w:trPr>
        <w:tc>
          <w:tcPr>
            <w:tcW w:w="0" w:type="auto"/>
            <w:vMerge w:val="restart"/>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ZACATECOLUCA </w:t>
            </w:r>
          </w:p>
        </w:tc>
        <w:tc>
          <w:tcPr>
            <w:tcW w:w="0" w:type="auto"/>
            <w:shd w:val="clear" w:color="auto" w:fill="auto"/>
            <w:hideMark/>
          </w:tcPr>
          <w:p w:rsidR="006A5D98" w:rsidRPr="0084570C" w:rsidRDefault="006A5D98" w:rsidP="006A5D98">
            <w:pPr>
              <w:spacing w:after="0" w:line="240" w:lineRule="auto"/>
              <w:rPr>
                <w:rFonts w:eastAsia="Times New Roman" w:cs="Calibri"/>
                <w:sz w:val="20"/>
                <w:szCs w:val="20"/>
                <w:lang w:eastAsia="es-SV"/>
              </w:rPr>
            </w:pPr>
            <w:proofErr w:type="gramStart"/>
            <w:r w:rsidRPr="0084570C">
              <w:rPr>
                <w:rFonts w:eastAsia="Times New Roman" w:cs="Calibri"/>
                <w:sz w:val="20"/>
                <w:szCs w:val="20"/>
                <w:lang w:eastAsia="es-SV"/>
              </w:rPr>
              <w:t>UNIDAD  DE</w:t>
            </w:r>
            <w:proofErr w:type="gramEnd"/>
            <w:r w:rsidRPr="0084570C">
              <w:rPr>
                <w:rFonts w:eastAsia="Times New Roman" w:cs="Calibri"/>
                <w:sz w:val="20"/>
                <w:szCs w:val="20"/>
                <w:lang w:eastAsia="es-SV"/>
              </w:rPr>
              <w:t xml:space="preserve"> CRIOTERAPIA</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6A5D98" w:rsidRPr="0084570C" w:rsidTr="006A5D98">
        <w:trPr>
          <w:trHeight w:val="360"/>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25 MM </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6A5D98" w:rsidRPr="0084570C" w:rsidTr="006A5D98">
        <w:trPr>
          <w:trHeight w:val="141"/>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19 MM </w:t>
            </w:r>
          </w:p>
        </w:tc>
        <w:tc>
          <w:tcPr>
            <w:tcW w:w="0" w:type="auto"/>
            <w:shd w:val="clear" w:color="auto" w:fill="auto"/>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5</w:t>
            </w:r>
          </w:p>
        </w:tc>
      </w:tr>
      <w:tr w:rsidR="006A5D98" w:rsidRPr="0084570C" w:rsidTr="006A5D98">
        <w:trPr>
          <w:trHeight w:val="255"/>
          <w:jc w:val="center"/>
        </w:trPr>
        <w:tc>
          <w:tcPr>
            <w:tcW w:w="0" w:type="auto"/>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c>
          <w:tcPr>
            <w:tcW w:w="0" w:type="auto"/>
            <w:shd w:val="clear" w:color="auto" w:fill="auto"/>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w:t>
            </w: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w:t>
            </w:r>
          </w:p>
        </w:tc>
      </w:tr>
      <w:tr w:rsidR="006A5D98" w:rsidRPr="0084570C" w:rsidTr="006A5D98">
        <w:trPr>
          <w:trHeight w:val="345"/>
          <w:jc w:val="center"/>
        </w:trPr>
        <w:tc>
          <w:tcPr>
            <w:tcW w:w="0" w:type="auto"/>
            <w:vMerge w:val="restart"/>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ROSARIO DE LA PAZ</w:t>
            </w:r>
          </w:p>
        </w:tc>
        <w:tc>
          <w:tcPr>
            <w:tcW w:w="0" w:type="auto"/>
            <w:shd w:val="clear" w:color="auto" w:fill="auto"/>
            <w:hideMark/>
          </w:tcPr>
          <w:p w:rsidR="006A5D98" w:rsidRPr="0084570C" w:rsidRDefault="006A5D98" w:rsidP="006A5D98">
            <w:pPr>
              <w:spacing w:after="0" w:line="240" w:lineRule="auto"/>
              <w:rPr>
                <w:rFonts w:eastAsia="Times New Roman" w:cs="Calibri"/>
                <w:sz w:val="20"/>
                <w:szCs w:val="20"/>
                <w:lang w:eastAsia="es-SV"/>
              </w:rPr>
            </w:pPr>
            <w:proofErr w:type="gramStart"/>
            <w:r w:rsidRPr="0084570C">
              <w:rPr>
                <w:rFonts w:eastAsia="Times New Roman" w:cs="Calibri"/>
                <w:sz w:val="20"/>
                <w:szCs w:val="20"/>
                <w:lang w:eastAsia="es-SV"/>
              </w:rPr>
              <w:t>UNIDAD  DE</w:t>
            </w:r>
            <w:proofErr w:type="gramEnd"/>
            <w:r w:rsidRPr="0084570C">
              <w:rPr>
                <w:rFonts w:eastAsia="Times New Roman" w:cs="Calibri"/>
                <w:sz w:val="20"/>
                <w:szCs w:val="20"/>
                <w:lang w:eastAsia="es-SV"/>
              </w:rPr>
              <w:t xml:space="preserve"> CRIOTERAPIA</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6A5D98" w:rsidRPr="0084570C" w:rsidTr="006A5D98">
        <w:trPr>
          <w:trHeight w:val="255"/>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25 MM </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111B59" w:rsidRPr="0084570C" w:rsidTr="00111B59">
        <w:trPr>
          <w:trHeight w:val="129"/>
          <w:jc w:val="center"/>
        </w:trPr>
        <w:tc>
          <w:tcPr>
            <w:tcW w:w="0" w:type="auto"/>
            <w:vMerge/>
            <w:shd w:val="clear" w:color="auto" w:fill="auto"/>
            <w:vAlign w:val="center"/>
            <w:hideMark/>
          </w:tcPr>
          <w:p w:rsidR="00111B59" w:rsidRPr="0084570C" w:rsidRDefault="00111B59"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111B59" w:rsidRPr="0084570C" w:rsidRDefault="00111B59"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19 MM </w:t>
            </w:r>
          </w:p>
        </w:tc>
        <w:tc>
          <w:tcPr>
            <w:tcW w:w="0" w:type="auto"/>
            <w:shd w:val="clear" w:color="auto" w:fill="auto"/>
            <w:vAlign w:val="bottom"/>
            <w:hideMark/>
          </w:tcPr>
          <w:p w:rsidR="00111B59" w:rsidRPr="0084570C" w:rsidRDefault="00111B59"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5</w:t>
            </w:r>
          </w:p>
        </w:tc>
      </w:tr>
      <w:tr w:rsidR="006A5D98" w:rsidRPr="0084570C" w:rsidTr="006A5D98">
        <w:trPr>
          <w:trHeight w:val="255"/>
          <w:jc w:val="center"/>
        </w:trPr>
        <w:tc>
          <w:tcPr>
            <w:tcW w:w="0" w:type="auto"/>
            <w:gridSpan w:val="3"/>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6A5D98" w:rsidRPr="0084570C" w:rsidTr="006A5D98">
        <w:trPr>
          <w:trHeight w:val="291"/>
          <w:jc w:val="center"/>
        </w:trPr>
        <w:tc>
          <w:tcPr>
            <w:tcW w:w="0" w:type="auto"/>
            <w:vMerge w:val="restart"/>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OLOCUILTA </w:t>
            </w:r>
          </w:p>
        </w:tc>
        <w:tc>
          <w:tcPr>
            <w:tcW w:w="0" w:type="auto"/>
            <w:shd w:val="clear" w:color="auto" w:fill="auto"/>
            <w:hideMark/>
          </w:tcPr>
          <w:p w:rsidR="006A5D98" w:rsidRPr="0084570C" w:rsidRDefault="006A5D98" w:rsidP="006A5D98">
            <w:pPr>
              <w:spacing w:after="0" w:line="240" w:lineRule="auto"/>
              <w:rPr>
                <w:rFonts w:eastAsia="Times New Roman" w:cs="Calibri"/>
                <w:sz w:val="20"/>
                <w:szCs w:val="20"/>
                <w:lang w:eastAsia="es-SV"/>
              </w:rPr>
            </w:pPr>
            <w:proofErr w:type="gramStart"/>
            <w:r w:rsidRPr="0084570C">
              <w:rPr>
                <w:rFonts w:eastAsia="Times New Roman" w:cs="Calibri"/>
                <w:sz w:val="20"/>
                <w:szCs w:val="20"/>
                <w:lang w:eastAsia="es-SV"/>
              </w:rPr>
              <w:t>UNIDAD  DE</w:t>
            </w:r>
            <w:proofErr w:type="gramEnd"/>
            <w:r w:rsidRPr="0084570C">
              <w:rPr>
                <w:rFonts w:eastAsia="Times New Roman" w:cs="Calibri"/>
                <w:sz w:val="20"/>
                <w:szCs w:val="20"/>
                <w:lang w:eastAsia="es-SV"/>
              </w:rPr>
              <w:t xml:space="preserve"> CRIOTERAPIA</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6A5D98" w:rsidRPr="0084570C" w:rsidTr="006A5D98">
        <w:trPr>
          <w:trHeight w:val="281"/>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25 MM </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111B59" w:rsidRPr="0084570C" w:rsidTr="00111B59">
        <w:trPr>
          <w:trHeight w:val="70"/>
          <w:jc w:val="center"/>
        </w:trPr>
        <w:tc>
          <w:tcPr>
            <w:tcW w:w="0" w:type="auto"/>
            <w:vMerge/>
            <w:shd w:val="clear" w:color="auto" w:fill="auto"/>
            <w:vAlign w:val="center"/>
            <w:hideMark/>
          </w:tcPr>
          <w:p w:rsidR="00111B59" w:rsidRPr="0084570C" w:rsidRDefault="00111B59"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111B59" w:rsidRPr="0084570C" w:rsidRDefault="00111B59"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19 MM </w:t>
            </w:r>
          </w:p>
        </w:tc>
        <w:tc>
          <w:tcPr>
            <w:tcW w:w="0" w:type="auto"/>
            <w:shd w:val="clear" w:color="auto" w:fill="auto"/>
            <w:vAlign w:val="bottom"/>
            <w:hideMark/>
          </w:tcPr>
          <w:p w:rsidR="00111B59" w:rsidRPr="0084570C" w:rsidRDefault="00111B59"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5</w:t>
            </w:r>
          </w:p>
        </w:tc>
      </w:tr>
      <w:tr w:rsidR="006A5D98" w:rsidRPr="0084570C" w:rsidTr="006A5D98">
        <w:trPr>
          <w:trHeight w:val="255"/>
          <w:jc w:val="center"/>
        </w:trPr>
        <w:tc>
          <w:tcPr>
            <w:tcW w:w="0" w:type="auto"/>
            <w:gridSpan w:val="3"/>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6A5D98" w:rsidRPr="0084570C" w:rsidTr="006A5D98">
        <w:trPr>
          <w:trHeight w:val="291"/>
          <w:jc w:val="center"/>
        </w:trPr>
        <w:tc>
          <w:tcPr>
            <w:tcW w:w="0" w:type="auto"/>
            <w:vMerge w:val="restart"/>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ILOBASCO</w:t>
            </w: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proofErr w:type="gramStart"/>
            <w:r w:rsidRPr="0084570C">
              <w:rPr>
                <w:rFonts w:eastAsia="Times New Roman" w:cs="Calibri"/>
                <w:sz w:val="20"/>
                <w:szCs w:val="20"/>
                <w:lang w:eastAsia="es-SV"/>
              </w:rPr>
              <w:t>UNIDAD  DE</w:t>
            </w:r>
            <w:proofErr w:type="gramEnd"/>
            <w:r w:rsidRPr="0084570C">
              <w:rPr>
                <w:rFonts w:eastAsia="Times New Roman" w:cs="Calibri"/>
                <w:sz w:val="20"/>
                <w:szCs w:val="20"/>
                <w:lang w:eastAsia="es-SV"/>
              </w:rPr>
              <w:t xml:space="preserve"> CRIOTERAPIA</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6A5D98" w:rsidRPr="0084570C" w:rsidTr="006A5D98">
        <w:trPr>
          <w:trHeight w:val="255"/>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25 MM </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111B59" w:rsidRPr="0084570C" w:rsidTr="00111B59">
        <w:trPr>
          <w:trHeight w:val="202"/>
          <w:jc w:val="center"/>
        </w:trPr>
        <w:tc>
          <w:tcPr>
            <w:tcW w:w="0" w:type="auto"/>
            <w:vMerge/>
            <w:shd w:val="clear" w:color="auto" w:fill="auto"/>
            <w:vAlign w:val="center"/>
            <w:hideMark/>
          </w:tcPr>
          <w:p w:rsidR="00111B59" w:rsidRPr="0084570C" w:rsidRDefault="00111B59"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111B59" w:rsidRPr="0084570C" w:rsidRDefault="00111B59"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19 MM </w:t>
            </w:r>
          </w:p>
        </w:tc>
        <w:tc>
          <w:tcPr>
            <w:tcW w:w="0" w:type="auto"/>
            <w:shd w:val="clear" w:color="auto" w:fill="auto"/>
            <w:vAlign w:val="bottom"/>
            <w:hideMark/>
          </w:tcPr>
          <w:p w:rsidR="00111B59" w:rsidRPr="0084570C" w:rsidRDefault="00111B59"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5</w:t>
            </w:r>
          </w:p>
        </w:tc>
      </w:tr>
      <w:tr w:rsidR="006A5D98" w:rsidRPr="0084570C" w:rsidTr="006A5D98">
        <w:trPr>
          <w:trHeight w:val="255"/>
          <w:jc w:val="center"/>
        </w:trPr>
        <w:tc>
          <w:tcPr>
            <w:tcW w:w="0" w:type="auto"/>
            <w:gridSpan w:val="3"/>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lastRenderedPageBreak/>
              <w:t> </w:t>
            </w:r>
          </w:p>
        </w:tc>
      </w:tr>
      <w:tr w:rsidR="006A5D98" w:rsidRPr="0084570C" w:rsidTr="006A5D98">
        <w:trPr>
          <w:trHeight w:val="329"/>
          <w:jc w:val="center"/>
        </w:trPr>
        <w:tc>
          <w:tcPr>
            <w:tcW w:w="0" w:type="auto"/>
            <w:vMerge w:val="restart"/>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SENSUNTEPEQUE</w:t>
            </w: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proofErr w:type="gramStart"/>
            <w:r w:rsidRPr="0084570C">
              <w:rPr>
                <w:rFonts w:eastAsia="Times New Roman" w:cs="Calibri"/>
                <w:sz w:val="20"/>
                <w:szCs w:val="20"/>
                <w:lang w:eastAsia="es-SV"/>
              </w:rPr>
              <w:t>UNIDAD  DE</w:t>
            </w:r>
            <w:proofErr w:type="gramEnd"/>
            <w:r w:rsidRPr="0084570C">
              <w:rPr>
                <w:rFonts w:eastAsia="Times New Roman" w:cs="Calibri"/>
                <w:sz w:val="20"/>
                <w:szCs w:val="20"/>
                <w:lang w:eastAsia="es-SV"/>
              </w:rPr>
              <w:t xml:space="preserve"> CRIOTERAPIA</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6A5D98" w:rsidRPr="0084570C" w:rsidTr="006A5D98">
        <w:trPr>
          <w:trHeight w:val="255"/>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25 MM </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111B59" w:rsidRPr="0084570C" w:rsidTr="00111B59">
        <w:trPr>
          <w:trHeight w:val="77"/>
          <w:jc w:val="center"/>
        </w:trPr>
        <w:tc>
          <w:tcPr>
            <w:tcW w:w="0" w:type="auto"/>
            <w:vMerge/>
            <w:shd w:val="clear" w:color="auto" w:fill="auto"/>
            <w:vAlign w:val="center"/>
            <w:hideMark/>
          </w:tcPr>
          <w:p w:rsidR="00111B59" w:rsidRPr="0084570C" w:rsidRDefault="00111B59"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111B59" w:rsidRPr="0084570C" w:rsidRDefault="00111B59"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19 MM </w:t>
            </w:r>
          </w:p>
        </w:tc>
        <w:tc>
          <w:tcPr>
            <w:tcW w:w="0" w:type="auto"/>
            <w:shd w:val="clear" w:color="auto" w:fill="auto"/>
            <w:vAlign w:val="bottom"/>
            <w:hideMark/>
          </w:tcPr>
          <w:p w:rsidR="00111B59" w:rsidRPr="0084570C" w:rsidRDefault="00111B59"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6A5D98" w:rsidRPr="0084570C" w:rsidTr="006A5D98">
        <w:trPr>
          <w:trHeight w:val="255"/>
          <w:jc w:val="center"/>
        </w:trPr>
        <w:tc>
          <w:tcPr>
            <w:tcW w:w="0" w:type="auto"/>
            <w:gridSpan w:val="3"/>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6A5D98" w:rsidRPr="0084570C" w:rsidTr="006A5D98">
        <w:trPr>
          <w:trHeight w:val="225"/>
          <w:jc w:val="center"/>
        </w:trPr>
        <w:tc>
          <w:tcPr>
            <w:tcW w:w="0" w:type="auto"/>
            <w:vMerge w:val="restart"/>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SAN VICENTE </w:t>
            </w: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proofErr w:type="gramStart"/>
            <w:r w:rsidRPr="0084570C">
              <w:rPr>
                <w:rFonts w:eastAsia="Times New Roman" w:cs="Calibri"/>
                <w:sz w:val="20"/>
                <w:szCs w:val="20"/>
                <w:lang w:eastAsia="es-SV"/>
              </w:rPr>
              <w:t>UNIDAD  DE</w:t>
            </w:r>
            <w:proofErr w:type="gramEnd"/>
            <w:r w:rsidRPr="0084570C">
              <w:rPr>
                <w:rFonts w:eastAsia="Times New Roman" w:cs="Calibri"/>
                <w:sz w:val="20"/>
                <w:szCs w:val="20"/>
                <w:lang w:eastAsia="es-SV"/>
              </w:rPr>
              <w:t xml:space="preserve"> CRIOTERAPIA</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6A5D98" w:rsidRPr="0084570C" w:rsidTr="006A5D98">
        <w:trPr>
          <w:trHeight w:val="394"/>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25 MM </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111B59" w:rsidRPr="0084570C" w:rsidTr="00111B59">
        <w:trPr>
          <w:trHeight w:val="178"/>
          <w:jc w:val="center"/>
        </w:trPr>
        <w:tc>
          <w:tcPr>
            <w:tcW w:w="0" w:type="auto"/>
            <w:vMerge/>
            <w:shd w:val="clear" w:color="auto" w:fill="auto"/>
            <w:vAlign w:val="center"/>
            <w:hideMark/>
          </w:tcPr>
          <w:p w:rsidR="00111B59" w:rsidRPr="0084570C" w:rsidRDefault="00111B59"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111B59" w:rsidRPr="0084570C" w:rsidRDefault="00111B59"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19 MM </w:t>
            </w:r>
          </w:p>
        </w:tc>
        <w:tc>
          <w:tcPr>
            <w:tcW w:w="0" w:type="auto"/>
            <w:shd w:val="clear" w:color="auto" w:fill="auto"/>
            <w:vAlign w:val="bottom"/>
            <w:hideMark/>
          </w:tcPr>
          <w:p w:rsidR="00111B59" w:rsidRPr="0084570C" w:rsidRDefault="00111B59"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6A5D98" w:rsidRPr="0084570C" w:rsidTr="006A5D98">
        <w:trPr>
          <w:trHeight w:val="255"/>
          <w:jc w:val="center"/>
        </w:trPr>
        <w:tc>
          <w:tcPr>
            <w:tcW w:w="0" w:type="auto"/>
            <w:gridSpan w:val="3"/>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6A5D98" w:rsidRPr="0084570C" w:rsidTr="006A5D98">
        <w:trPr>
          <w:trHeight w:val="295"/>
          <w:jc w:val="center"/>
        </w:trPr>
        <w:tc>
          <w:tcPr>
            <w:tcW w:w="0" w:type="auto"/>
            <w:vMerge w:val="restart"/>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TECOLUCA </w:t>
            </w:r>
          </w:p>
        </w:tc>
        <w:tc>
          <w:tcPr>
            <w:tcW w:w="0" w:type="auto"/>
            <w:shd w:val="clear" w:color="auto" w:fill="auto"/>
            <w:vAlign w:val="bottom"/>
            <w:hideMark/>
          </w:tcPr>
          <w:p w:rsidR="006A5D98" w:rsidRPr="0084570C" w:rsidRDefault="006A5D98" w:rsidP="006A5D98">
            <w:pPr>
              <w:spacing w:after="0" w:line="240" w:lineRule="auto"/>
              <w:rPr>
                <w:rFonts w:eastAsia="Times New Roman" w:cs="Calibri"/>
                <w:sz w:val="20"/>
                <w:szCs w:val="20"/>
                <w:lang w:eastAsia="es-SV"/>
              </w:rPr>
            </w:pPr>
            <w:proofErr w:type="gramStart"/>
            <w:r w:rsidRPr="0084570C">
              <w:rPr>
                <w:rFonts w:eastAsia="Times New Roman" w:cs="Calibri"/>
                <w:sz w:val="20"/>
                <w:szCs w:val="20"/>
                <w:lang w:eastAsia="es-SV"/>
              </w:rPr>
              <w:t>UNIDAD  DE</w:t>
            </w:r>
            <w:proofErr w:type="gramEnd"/>
            <w:r w:rsidRPr="0084570C">
              <w:rPr>
                <w:rFonts w:eastAsia="Times New Roman" w:cs="Calibri"/>
                <w:sz w:val="20"/>
                <w:szCs w:val="20"/>
                <w:lang w:eastAsia="es-SV"/>
              </w:rPr>
              <w:t xml:space="preserve"> CRIOTERAPIA</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6A5D98" w:rsidRPr="0084570C" w:rsidTr="006A5D98">
        <w:trPr>
          <w:trHeight w:val="255"/>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25 MM </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111B59" w:rsidRPr="0084570C" w:rsidTr="00BF506B">
        <w:trPr>
          <w:trHeight w:val="1123"/>
          <w:jc w:val="center"/>
        </w:trPr>
        <w:tc>
          <w:tcPr>
            <w:tcW w:w="0" w:type="auto"/>
            <w:vMerge/>
            <w:shd w:val="clear" w:color="auto" w:fill="auto"/>
            <w:vAlign w:val="center"/>
            <w:hideMark/>
          </w:tcPr>
          <w:p w:rsidR="00111B59" w:rsidRPr="0084570C" w:rsidRDefault="00111B59"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111B59" w:rsidRPr="0084570C" w:rsidRDefault="00111B59"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19 MM </w:t>
            </w:r>
          </w:p>
        </w:tc>
        <w:tc>
          <w:tcPr>
            <w:tcW w:w="0" w:type="auto"/>
            <w:shd w:val="clear" w:color="auto" w:fill="auto"/>
            <w:vAlign w:val="bottom"/>
            <w:hideMark/>
          </w:tcPr>
          <w:p w:rsidR="00111B59" w:rsidRPr="0084570C" w:rsidRDefault="00111B59"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5</w:t>
            </w:r>
          </w:p>
        </w:tc>
      </w:tr>
      <w:tr w:rsidR="006A5D98" w:rsidRPr="0084570C" w:rsidTr="00D7025C">
        <w:trPr>
          <w:trHeight w:val="330"/>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vAlign w:val="bottom"/>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tcPr>
          <w:p w:rsidR="006A5D98" w:rsidRPr="0084570C" w:rsidRDefault="006A5D98" w:rsidP="006A5D98">
            <w:pPr>
              <w:spacing w:after="0" w:line="240" w:lineRule="auto"/>
              <w:jc w:val="right"/>
              <w:rPr>
                <w:rFonts w:eastAsia="Times New Roman" w:cs="Calibri"/>
                <w:sz w:val="20"/>
                <w:szCs w:val="20"/>
                <w:lang w:eastAsia="es-SV"/>
              </w:rPr>
            </w:pPr>
          </w:p>
        </w:tc>
      </w:tr>
      <w:tr w:rsidR="006A5D98" w:rsidRPr="0084570C" w:rsidTr="006A5D98">
        <w:trPr>
          <w:trHeight w:val="255"/>
          <w:jc w:val="center"/>
        </w:trPr>
        <w:tc>
          <w:tcPr>
            <w:tcW w:w="0" w:type="auto"/>
            <w:gridSpan w:val="3"/>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6A5D98" w:rsidRPr="0084570C" w:rsidTr="006A5D98">
        <w:trPr>
          <w:trHeight w:val="244"/>
          <w:jc w:val="center"/>
        </w:trPr>
        <w:tc>
          <w:tcPr>
            <w:tcW w:w="0" w:type="auto"/>
            <w:vMerge w:val="restart"/>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VERAPAZ </w:t>
            </w: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proofErr w:type="gramStart"/>
            <w:r w:rsidRPr="0084570C">
              <w:rPr>
                <w:rFonts w:eastAsia="Times New Roman" w:cs="Calibri"/>
                <w:sz w:val="20"/>
                <w:szCs w:val="20"/>
                <w:lang w:eastAsia="es-SV"/>
              </w:rPr>
              <w:t>UNIDAD  DE</w:t>
            </w:r>
            <w:proofErr w:type="gramEnd"/>
            <w:r w:rsidRPr="0084570C">
              <w:rPr>
                <w:rFonts w:eastAsia="Times New Roman" w:cs="Calibri"/>
                <w:sz w:val="20"/>
                <w:szCs w:val="20"/>
                <w:lang w:eastAsia="es-SV"/>
              </w:rPr>
              <w:t xml:space="preserve"> CRIOTERAPIA</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6A5D98" w:rsidRPr="0084570C" w:rsidTr="006A5D98">
        <w:trPr>
          <w:trHeight w:val="360"/>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25 MM </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111B59" w:rsidRPr="0084570C" w:rsidTr="00111B59">
        <w:trPr>
          <w:trHeight w:val="292"/>
          <w:jc w:val="center"/>
        </w:trPr>
        <w:tc>
          <w:tcPr>
            <w:tcW w:w="0" w:type="auto"/>
            <w:vMerge/>
            <w:shd w:val="clear" w:color="auto" w:fill="auto"/>
            <w:vAlign w:val="center"/>
            <w:hideMark/>
          </w:tcPr>
          <w:p w:rsidR="00111B59" w:rsidRPr="0084570C" w:rsidRDefault="00111B59"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111B59" w:rsidRPr="0084570C" w:rsidRDefault="00111B59"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19 MM </w:t>
            </w:r>
          </w:p>
        </w:tc>
        <w:tc>
          <w:tcPr>
            <w:tcW w:w="0" w:type="auto"/>
            <w:shd w:val="clear" w:color="auto" w:fill="auto"/>
            <w:vAlign w:val="bottom"/>
            <w:hideMark/>
          </w:tcPr>
          <w:p w:rsidR="00111B59" w:rsidRPr="0084570C" w:rsidRDefault="00111B59"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5</w:t>
            </w:r>
          </w:p>
        </w:tc>
      </w:tr>
      <w:tr w:rsidR="006A5D98" w:rsidRPr="0084570C" w:rsidTr="006A5D98">
        <w:trPr>
          <w:trHeight w:val="261"/>
          <w:jc w:val="center"/>
        </w:trPr>
        <w:tc>
          <w:tcPr>
            <w:tcW w:w="0" w:type="auto"/>
            <w:vMerge w:val="restart"/>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SAN PEDRO PELURAPAN </w:t>
            </w: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proofErr w:type="gramStart"/>
            <w:r w:rsidRPr="0084570C">
              <w:rPr>
                <w:rFonts w:eastAsia="Times New Roman" w:cs="Calibri"/>
                <w:sz w:val="20"/>
                <w:szCs w:val="20"/>
                <w:lang w:eastAsia="es-SV"/>
              </w:rPr>
              <w:t>UNIDAD  DE</w:t>
            </w:r>
            <w:proofErr w:type="gramEnd"/>
            <w:r w:rsidRPr="0084570C">
              <w:rPr>
                <w:rFonts w:eastAsia="Times New Roman" w:cs="Calibri"/>
                <w:sz w:val="20"/>
                <w:szCs w:val="20"/>
                <w:lang w:eastAsia="es-SV"/>
              </w:rPr>
              <w:t xml:space="preserve"> CRIOTERAPIA</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6A5D98" w:rsidRPr="0084570C" w:rsidTr="006A5D98">
        <w:trPr>
          <w:trHeight w:val="360"/>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25 MM </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111B59" w:rsidRPr="0084570C" w:rsidTr="00111B59">
        <w:trPr>
          <w:trHeight w:val="334"/>
          <w:jc w:val="center"/>
        </w:trPr>
        <w:tc>
          <w:tcPr>
            <w:tcW w:w="0" w:type="auto"/>
            <w:vMerge/>
            <w:shd w:val="clear" w:color="auto" w:fill="auto"/>
            <w:vAlign w:val="center"/>
            <w:hideMark/>
          </w:tcPr>
          <w:p w:rsidR="00111B59" w:rsidRPr="0084570C" w:rsidRDefault="00111B59"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111B59" w:rsidRPr="0084570C" w:rsidRDefault="00111B59"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19 MM </w:t>
            </w:r>
          </w:p>
        </w:tc>
        <w:tc>
          <w:tcPr>
            <w:tcW w:w="0" w:type="auto"/>
            <w:shd w:val="clear" w:color="auto" w:fill="auto"/>
            <w:vAlign w:val="bottom"/>
            <w:hideMark/>
          </w:tcPr>
          <w:p w:rsidR="00111B59" w:rsidRPr="0084570C" w:rsidRDefault="00111B59"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5</w:t>
            </w:r>
          </w:p>
        </w:tc>
      </w:tr>
      <w:tr w:rsidR="006A5D98" w:rsidRPr="0084570C" w:rsidTr="006A5D98">
        <w:trPr>
          <w:trHeight w:val="255"/>
          <w:jc w:val="center"/>
        </w:trPr>
        <w:tc>
          <w:tcPr>
            <w:tcW w:w="0" w:type="auto"/>
            <w:gridSpan w:val="3"/>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6A5D98" w:rsidRPr="0084570C" w:rsidTr="006A5D98">
        <w:trPr>
          <w:trHeight w:val="375"/>
          <w:jc w:val="center"/>
        </w:trPr>
        <w:tc>
          <w:tcPr>
            <w:tcW w:w="0" w:type="auto"/>
            <w:vMerge w:val="restart"/>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APASTEPEQUE </w:t>
            </w: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proofErr w:type="gramStart"/>
            <w:r w:rsidRPr="0084570C">
              <w:rPr>
                <w:rFonts w:eastAsia="Times New Roman" w:cs="Calibri"/>
                <w:sz w:val="20"/>
                <w:szCs w:val="20"/>
                <w:lang w:eastAsia="es-SV"/>
              </w:rPr>
              <w:t>UNIDAD  DE</w:t>
            </w:r>
            <w:proofErr w:type="gramEnd"/>
            <w:r w:rsidRPr="0084570C">
              <w:rPr>
                <w:rFonts w:eastAsia="Times New Roman" w:cs="Calibri"/>
                <w:sz w:val="20"/>
                <w:szCs w:val="20"/>
                <w:lang w:eastAsia="es-SV"/>
              </w:rPr>
              <w:t xml:space="preserve"> CRIOTERAPIA</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6A5D98" w:rsidRPr="0084570C" w:rsidTr="006A5D98">
        <w:trPr>
          <w:trHeight w:val="379"/>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25 MM </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6A5D98" w:rsidRPr="0084570C" w:rsidTr="006A5D98">
        <w:trPr>
          <w:trHeight w:val="330"/>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19 MM </w:t>
            </w:r>
          </w:p>
        </w:tc>
        <w:tc>
          <w:tcPr>
            <w:tcW w:w="0" w:type="auto"/>
            <w:shd w:val="clear" w:color="auto" w:fill="auto"/>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5</w:t>
            </w:r>
          </w:p>
        </w:tc>
      </w:tr>
      <w:tr w:rsidR="006A5D98" w:rsidRPr="0084570C" w:rsidTr="006A5D98">
        <w:trPr>
          <w:trHeight w:val="255"/>
          <w:jc w:val="center"/>
        </w:trPr>
        <w:tc>
          <w:tcPr>
            <w:tcW w:w="0" w:type="auto"/>
            <w:gridSpan w:val="3"/>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6A5D98" w:rsidRPr="0084570C" w:rsidTr="006A5D98">
        <w:trPr>
          <w:trHeight w:val="243"/>
          <w:jc w:val="center"/>
        </w:trPr>
        <w:tc>
          <w:tcPr>
            <w:tcW w:w="0" w:type="auto"/>
            <w:vMerge w:val="restart"/>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COJUTEPEQUE </w:t>
            </w: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proofErr w:type="gramStart"/>
            <w:r w:rsidRPr="0084570C">
              <w:rPr>
                <w:rFonts w:eastAsia="Times New Roman" w:cs="Calibri"/>
                <w:sz w:val="20"/>
                <w:szCs w:val="20"/>
                <w:lang w:eastAsia="es-SV"/>
              </w:rPr>
              <w:t>UNIDAD  DE</w:t>
            </w:r>
            <w:proofErr w:type="gramEnd"/>
            <w:r w:rsidRPr="0084570C">
              <w:rPr>
                <w:rFonts w:eastAsia="Times New Roman" w:cs="Calibri"/>
                <w:sz w:val="20"/>
                <w:szCs w:val="20"/>
                <w:lang w:eastAsia="es-SV"/>
              </w:rPr>
              <w:t xml:space="preserve"> CRIOTERAPIA</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6A5D98" w:rsidRPr="0084570C" w:rsidTr="006A5D98">
        <w:trPr>
          <w:trHeight w:val="394"/>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25 MM </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6A5D98" w:rsidRPr="0084570C" w:rsidTr="006A5D98">
        <w:trPr>
          <w:trHeight w:val="394"/>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19 MM </w:t>
            </w:r>
          </w:p>
        </w:tc>
        <w:tc>
          <w:tcPr>
            <w:tcW w:w="0" w:type="auto"/>
            <w:shd w:val="clear" w:color="auto" w:fill="auto"/>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5</w:t>
            </w:r>
          </w:p>
        </w:tc>
      </w:tr>
      <w:tr w:rsidR="006A5D98" w:rsidRPr="0084570C" w:rsidTr="006A5D98">
        <w:trPr>
          <w:trHeight w:val="255"/>
          <w:jc w:val="center"/>
        </w:trPr>
        <w:tc>
          <w:tcPr>
            <w:tcW w:w="0" w:type="auto"/>
            <w:gridSpan w:val="3"/>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6A5D98" w:rsidRPr="0084570C" w:rsidTr="006A5D98">
        <w:trPr>
          <w:trHeight w:val="394"/>
          <w:jc w:val="center"/>
        </w:trPr>
        <w:tc>
          <w:tcPr>
            <w:tcW w:w="0" w:type="auto"/>
            <w:vMerge w:val="restart"/>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SAN RAFAEL CEDROS </w:t>
            </w: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proofErr w:type="gramStart"/>
            <w:r w:rsidRPr="0084570C">
              <w:rPr>
                <w:rFonts w:eastAsia="Times New Roman" w:cs="Calibri"/>
                <w:sz w:val="20"/>
                <w:szCs w:val="20"/>
                <w:lang w:eastAsia="es-SV"/>
              </w:rPr>
              <w:t>UNIDAD  DE</w:t>
            </w:r>
            <w:proofErr w:type="gramEnd"/>
            <w:r w:rsidRPr="0084570C">
              <w:rPr>
                <w:rFonts w:eastAsia="Times New Roman" w:cs="Calibri"/>
                <w:sz w:val="20"/>
                <w:szCs w:val="20"/>
                <w:lang w:eastAsia="es-SV"/>
              </w:rPr>
              <w:t xml:space="preserve"> CRIOTERAPIA</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6A5D98" w:rsidRPr="0084570C" w:rsidTr="006A5D98">
        <w:trPr>
          <w:trHeight w:val="345"/>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25 MM </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6A5D98" w:rsidRPr="0084570C" w:rsidTr="006A5D98">
        <w:trPr>
          <w:trHeight w:val="345"/>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19 MM </w:t>
            </w:r>
          </w:p>
        </w:tc>
        <w:tc>
          <w:tcPr>
            <w:tcW w:w="0" w:type="auto"/>
            <w:shd w:val="clear" w:color="auto" w:fill="auto"/>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5</w:t>
            </w:r>
          </w:p>
        </w:tc>
      </w:tr>
      <w:tr w:rsidR="006A5D98" w:rsidRPr="0084570C" w:rsidTr="006A5D98">
        <w:trPr>
          <w:trHeight w:val="255"/>
          <w:jc w:val="center"/>
        </w:trPr>
        <w:tc>
          <w:tcPr>
            <w:tcW w:w="0" w:type="auto"/>
            <w:gridSpan w:val="3"/>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6A5D98" w:rsidRPr="0084570C" w:rsidTr="006A5D98">
        <w:trPr>
          <w:trHeight w:val="345"/>
          <w:jc w:val="center"/>
        </w:trPr>
        <w:tc>
          <w:tcPr>
            <w:tcW w:w="0" w:type="auto"/>
            <w:vMerge w:val="restart"/>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CANDELARIA </w:t>
            </w: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proofErr w:type="gramStart"/>
            <w:r w:rsidRPr="0084570C">
              <w:rPr>
                <w:rFonts w:eastAsia="Times New Roman" w:cs="Calibri"/>
                <w:sz w:val="20"/>
                <w:szCs w:val="20"/>
                <w:lang w:eastAsia="es-SV"/>
              </w:rPr>
              <w:t>UNIDAD  DE</w:t>
            </w:r>
            <w:proofErr w:type="gramEnd"/>
            <w:r w:rsidRPr="0084570C">
              <w:rPr>
                <w:rFonts w:eastAsia="Times New Roman" w:cs="Calibri"/>
                <w:sz w:val="20"/>
                <w:szCs w:val="20"/>
                <w:lang w:eastAsia="es-SV"/>
              </w:rPr>
              <w:t xml:space="preserve"> CRIOTERAPIA</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6A5D98" w:rsidRPr="0084570C" w:rsidTr="006A5D98">
        <w:trPr>
          <w:trHeight w:val="439"/>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25 MM </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6A5D98" w:rsidRPr="0084570C" w:rsidTr="006A5D98">
        <w:trPr>
          <w:trHeight w:val="424"/>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19 MM </w:t>
            </w:r>
          </w:p>
        </w:tc>
        <w:tc>
          <w:tcPr>
            <w:tcW w:w="0" w:type="auto"/>
            <w:shd w:val="clear" w:color="auto" w:fill="auto"/>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5</w:t>
            </w:r>
          </w:p>
        </w:tc>
      </w:tr>
      <w:tr w:rsidR="006A5D98" w:rsidRPr="0084570C" w:rsidTr="00D7025C">
        <w:trPr>
          <w:trHeight w:val="297"/>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vAlign w:val="bottom"/>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tcPr>
          <w:p w:rsidR="006A5D98" w:rsidRPr="0084570C" w:rsidRDefault="006A5D98" w:rsidP="006A5D98">
            <w:pPr>
              <w:spacing w:after="0" w:line="240" w:lineRule="auto"/>
              <w:jc w:val="right"/>
              <w:rPr>
                <w:rFonts w:eastAsia="Times New Roman" w:cs="Calibri"/>
                <w:sz w:val="20"/>
                <w:szCs w:val="20"/>
                <w:lang w:eastAsia="es-SV"/>
              </w:rPr>
            </w:pPr>
          </w:p>
        </w:tc>
      </w:tr>
      <w:tr w:rsidR="006A5D98" w:rsidRPr="0084570C" w:rsidTr="006A5D98">
        <w:trPr>
          <w:trHeight w:val="255"/>
          <w:jc w:val="center"/>
        </w:trPr>
        <w:tc>
          <w:tcPr>
            <w:tcW w:w="0" w:type="auto"/>
            <w:gridSpan w:val="3"/>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6A5D98" w:rsidRPr="0084570C" w:rsidTr="006A5D98">
        <w:trPr>
          <w:trHeight w:val="255"/>
          <w:jc w:val="center"/>
        </w:trPr>
        <w:tc>
          <w:tcPr>
            <w:tcW w:w="0" w:type="auto"/>
            <w:gridSpan w:val="3"/>
            <w:shd w:val="clear" w:color="auto" w:fill="auto"/>
            <w:noWrap/>
            <w:vAlign w:val="center"/>
            <w:hideMark/>
          </w:tcPr>
          <w:p w:rsidR="006A5D98" w:rsidRPr="0084570C" w:rsidRDefault="006A5D98" w:rsidP="006A5D98">
            <w:pPr>
              <w:spacing w:after="0" w:line="240" w:lineRule="auto"/>
              <w:jc w:val="center"/>
              <w:rPr>
                <w:rFonts w:eastAsia="Times New Roman" w:cs="Calibri"/>
                <w:b/>
                <w:bCs/>
                <w:sz w:val="20"/>
                <w:szCs w:val="20"/>
                <w:lang w:eastAsia="es-SV"/>
              </w:rPr>
            </w:pPr>
            <w:r w:rsidRPr="0084570C">
              <w:rPr>
                <w:rFonts w:eastAsia="Times New Roman" w:cs="Calibri"/>
                <w:b/>
                <w:bCs/>
                <w:sz w:val="20"/>
                <w:szCs w:val="20"/>
                <w:lang w:eastAsia="es-SV"/>
              </w:rPr>
              <w:t xml:space="preserve">REGION   CENTRAL </w:t>
            </w:r>
          </w:p>
        </w:tc>
      </w:tr>
      <w:tr w:rsidR="006A5D98" w:rsidRPr="0084570C" w:rsidTr="006A5D98">
        <w:trPr>
          <w:trHeight w:val="451"/>
          <w:jc w:val="center"/>
        </w:trPr>
        <w:tc>
          <w:tcPr>
            <w:tcW w:w="0" w:type="auto"/>
            <w:shd w:val="clear" w:color="auto" w:fill="auto"/>
            <w:noWrap/>
            <w:vAlign w:val="bottom"/>
            <w:hideMark/>
          </w:tcPr>
          <w:p w:rsidR="006A5D98" w:rsidRPr="0084570C" w:rsidRDefault="006A5D98" w:rsidP="006A5D98">
            <w:pPr>
              <w:spacing w:after="0" w:line="240" w:lineRule="auto"/>
              <w:jc w:val="center"/>
              <w:rPr>
                <w:rFonts w:eastAsia="Times New Roman" w:cs="Calibri"/>
                <w:b/>
                <w:bCs/>
                <w:sz w:val="20"/>
                <w:szCs w:val="20"/>
                <w:lang w:eastAsia="es-SV"/>
              </w:rPr>
            </w:pPr>
            <w:r w:rsidRPr="0084570C">
              <w:rPr>
                <w:rFonts w:eastAsia="Times New Roman" w:cs="Calibri"/>
                <w:b/>
                <w:bCs/>
                <w:sz w:val="20"/>
                <w:szCs w:val="20"/>
                <w:lang w:eastAsia="es-SV"/>
              </w:rPr>
              <w:t xml:space="preserve">USCF  </w:t>
            </w:r>
          </w:p>
        </w:tc>
        <w:tc>
          <w:tcPr>
            <w:tcW w:w="0" w:type="auto"/>
            <w:shd w:val="clear" w:color="auto" w:fill="auto"/>
            <w:noWrap/>
            <w:vAlign w:val="bottom"/>
            <w:hideMark/>
          </w:tcPr>
          <w:p w:rsidR="006A5D98" w:rsidRPr="0084570C" w:rsidRDefault="006A5D98" w:rsidP="006A5D98">
            <w:pPr>
              <w:spacing w:after="0" w:line="240" w:lineRule="auto"/>
              <w:jc w:val="center"/>
              <w:rPr>
                <w:rFonts w:eastAsia="Times New Roman" w:cs="Calibri"/>
                <w:b/>
                <w:bCs/>
                <w:sz w:val="20"/>
                <w:szCs w:val="20"/>
                <w:lang w:eastAsia="es-SV"/>
              </w:rPr>
            </w:pPr>
            <w:r w:rsidRPr="0084570C">
              <w:rPr>
                <w:rFonts w:eastAsia="Times New Roman" w:cs="Calibri"/>
                <w:b/>
                <w:bCs/>
                <w:sz w:val="20"/>
                <w:szCs w:val="20"/>
                <w:lang w:eastAsia="es-SV"/>
              </w:rPr>
              <w:t>EQUIPO /MOBILIARIO</w:t>
            </w:r>
          </w:p>
        </w:tc>
        <w:tc>
          <w:tcPr>
            <w:tcW w:w="0" w:type="auto"/>
            <w:shd w:val="clear" w:color="auto" w:fill="auto"/>
            <w:vAlign w:val="bottom"/>
            <w:hideMark/>
          </w:tcPr>
          <w:p w:rsidR="006A5D98" w:rsidRPr="0084570C" w:rsidRDefault="006A5D98" w:rsidP="006A5D98">
            <w:pPr>
              <w:spacing w:after="0" w:line="240" w:lineRule="auto"/>
              <w:jc w:val="center"/>
              <w:rPr>
                <w:rFonts w:eastAsia="Times New Roman" w:cs="Calibri"/>
                <w:b/>
                <w:bCs/>
                <w:sz w:val="20"/>
                <w:szCs w:val="20"/>
                <w:lang w:eastAsia="es-SV"/>
              </w:rPr>
            </w:pPr>
            <w:r w:rsidRPr="0084570C">
              <w:rPr>
                <w:rFonts w:eastAsia="Times New Roman" w:cs="Calibri"/>
                <w:b/>
                <w:bCs/>
                <w:sz w:val="20"/>
                <w:szCs w:val="20"/>
                <w:lang w:eastAsia="es-SV"/>
              </w:rPr>
              <w:t xml:space="preserve">CANTIDAD UNIDADES </w:t>
            </w:r>
          </w:p>
        </w:tc>
      </w:tr>
      <w:tr w:rsidR="006A5D98" w:rsidRPr="0084570C" w:rsidTr="006A5D98">
        <w:trPr>
          <w:trHeight w:val="360"/>
          <w:jc w:val="center"/>
        </w:trPr>
        <w:tc>
          <w:tcPr>
            <w:tcW w:w="0" w:type="auto"/>
            <w:vMerge w:val="restart"/>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LA LIBERTAD </w:t>
            </w: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proofErr w:type="gramStart"/>
            <w:r w:rsidRPr="0084570C">
              <w:rPr>
                <w:rFonts w:eastAsia="Times New Roman" w:cs="Calibri"/>
                <w:sz w:val="20"/>
                <w:szCs w:val="20"/>
                <w:lang w:eastAsia="es-SV"/>
              </w:rPr>
              <w:t>UNIDAD  DE</w:t>
            </w:r>
            <w:proofErr w:type="gramEnd"/>
            <w:r w:rsidRPr="0084570C">
              <w:rPr>
                <w:rFonts w:eastAsia="Times New Roman" w:cs="Calibri"/>
                <w:sz w:val="20"/>
                <w:szCs w:val="20"/>
                <w:lang w:eastAsia="es-SV"/>
              </w:rPr>
              <w:t xml:space="preserve"> CRIOTERAPIA</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6A5D98" w:rsidRPr="0084570C" w:rsidTr="006A5D98">
        <w:trPr>
          <w:trHeight w:val="394"/>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25 MM </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6A5D98" w:rsidRPr="0084570C" w:rsidTr="006A5D98">
        <w:trPr>
          <w:trHeight w:val="360"/>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19 MM </w:t>
            </w:r>
          </w:p>
        </w:tc>
        <w:tc>
          <w:tcPr>
            <w:tcW w:w="0" w:type="auto"/>
            <w:shd w:val="clear" w:color="auto" w:fill="auto"/>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5</w:t>
            </w:r>
          </w:p>
        </w:tc>
      </w:tr>
      <w:tr w:rsidR="006A5D98" w:rsidRPr="0084570C" w:rsidTr="00D7025C">
        <w:trPr>
          <w:trHeight w:val="315"/>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tcPr>
          <w:p w:rsidR="006A5D98" w:rsidRPr="0084570C" w:rsidRDefault="006A5D98" w:rsidP="006A5D98">
            <w:pPr>
              <w:spacing w:after="0" w:line="240" w:lineRule="auto"/>
              <w:jc w:val="right"/>
              <w:rPr>
                <w:rFonts w:eastAsia="Times New Roman" w:cs="Calibri"/>
                <w:sz w:val="20"/>
                <w:szCs w:val="20"/>
                <w:lang w:eastAsia="es-SV"/>
              </w:rPr>
            </w:pPr>
          </w:p>
        </w:tc>
      </w:tr>
      <w:tr w:rsidR="006A5D98" w:rsidRPr="0084570C" w:rsidTr="00D7025C">
        <w:trPr>
          <w:trHeight w:val="394"/>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tcPr>
          <w:p w:rsidR="006A5D98" w:rsidRPr="0084570C" w:rsidRDefault="006A5D98" w:rsidP="006A5D98">
            <w:pPr>
              <w:spacing w:after="0" w:line="240" w:lineRule="auto"/>
              <w:jc w:val="right"/>
              <w:rPr>
                <w:rFonts w:eastAsia="Times New Roman" w:cs="Calibri"/>
                <w:sz w:val="20"/>
                <w:szCs w:val="20"/>
                <w:lang w:eastAsia="es-SV"/>
              </w:rPr>
            </w:pPr>
          </w:p>
        </w:tc>
      </w:tr>
      <w:tr w:rsidR="006A5D98" w:rsidRPr="0084570C" w:rsidTr="00D7025C">
        <w:trPr>
          <w:trHeight w:val="360"/>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vAlign w:val="bottom"/>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tcPr>
          <w:p w:rsidR="006A5D98" w:rsidRPr="0084570C" w:rsidRDefault="006A5D98" w:rsidP="006A5D98">
            <w:pPr>
              <w:spacing w:after="0" w:line="240" w:lineRule="auto"/>
              <w:jc w:val="right"/>
              <w:rPr>
                <w:rFonts w:eastAsia="Times New Roman" w:cs="Calibri"/>
                <w:sz w:val="20"/>
                <w:szCs w:val="20"/>
                <w:lang w:eastAsia="es-SV"/>
              </w:rPr>
            </w:pPr>
          </w:p>
        </w:tc>
      </w:tr>
      <w:tr w:rsidR="006A5D98" w:rsidRPr="0084570C" w:rsidTr="006A5D98">
        <w:trPr>
          <w:trHeight w:val="255"/>
          <w:jc w:val="center"/>
        </w:trPr>
        <w:tc>
          <w:tcPr>
            <w:tcW w:w="0" w:type="auto"/>
            <w:gridSpan w:val="3"/>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6A5D98" w:rsidRPr="0084570C" w:rsidTr="006A5D98">
        <w:trPr>
          <w:trHeight w:val="329"/>
          <w:jc w:val="center"/>
        </w:trPr>
        <w:tc>
          <w:tcPr>
            <w:tcW w:w="0" w:type="auto"/>
            <w:vMerge w:val="restart"/>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CUIDAD ARCE </w:t>
            </w: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proofErr w:type="gramStart"/>
            <w:r w:rsidRPr="0084570C">
              <w:rPr>
                <w:rFonts w:eastAsia="Times New Roman" w:cs="Calibri"/>
                <w:sz w:val="20"/>
                <w:szCs w:val="20"/>
                <w:lang w:eastAsia="es-SV"/>
              </w:rPr>
              <w:t>UNIDAD  DE</w:t>
            </w:r>
            <w:proofErr w:type="gramEnd"/>
            <w:r w:rsidRPr="0084570C">
              <w:rPr>
                <w:rFonts w:eastAsia="Times New Roman" w:cs="Calibri"/>
                <w:sz w:val="20"/>
                <w:szCs w:val="20"/>
                <w:lang w:eastAsia="es-SV"/>
              </w:rPr>
              <w:t xml:space="preserve"> CRIOTERAPIA</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6A5D98" w:rsidRPr="0084570C" w:rsidTr="006A5D98">
        <w:trPr>
          <w:trHeight w:val="379"/>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25 MM </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111B59" w:rsidRPr="0084570C" w:rsidTr="00111B59">
        <w:trPr>
          <w:trHeight w:val="294"/>
          <w:jc w:val="center"/>
        </w:trPr>
        <w:tc>
          <w:tcPr>
            <w:tcW w:w="0" w:type="auto"/>
            <w:vMerge/>
            <w:shd w:val="clear" w:color="auto" w:fill="auto"/>
            <w:vAlign w:val="center"/>
            <w:hideMark/>
          </w:tcPr>
          <w:p w:rsidR="00111B59" w:rsidRPr="0084570C" w:rsidRDefault="00111B59"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111B59" w:rsidRPr="0084570C" w:rsidRDefault="00111B59"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19 MM </w:t>
            </w:r>
          </w:p>
        </w:tc>
        <w:tc>
          <w:tcPr>
            <w:tcW w:w="0" w:type="auto"/>
            <w:shd w:val="clear" w:color="auto" w:fill="auto"/>
            <w:vAlign w:val="bottom"/>
            <w:hideMark/>
          </w:tcPr>
          <w:p w:rsidR="00111B59" w:rsidRPr="0084570C" w:rsidRDefault="00111B59"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5</w:t>
            </w:r>
          </w:p>
        </w:tc>
      </w:tr>
      <w:tr w:rsidR="006A5D98" w:rsidRPr="0084570C" w:rsidTr="006A5D98">
        <w:trPr>
          <w:trHeight w:val="360"/>
          <w:jc w:val="center"/>
        </w:trPr>
        <w:tc>
          <w:tcPr>
            <w:tcW w:w="0" w:type="auto"/>
            <w:gridSpan w:val="3"/>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6A5D98" w:rsidRPr="0084570C" w:rsidTr="006A5D98">
        <w:trPr>
          <w:trHeight w:val="394"/>
          <w:jc w:val="center"/>
        </w:trPr>
        <w:tc>
          <w:tcPr>
            <w:tcW w:w="0" w:type="auto"/>
            <w:vMerge w:val="restart"/>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SITIO EL NIÑO </w:t>
            </w: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proofErr w:type="gramStart"/>
            <w:r w:rsidRPr="0084570C">
              <w:rPr>
                <w:rFonts w:eastAsia="Times New Roman" w:cs="Calibri"/>
                <w:sz w:val="20"/>
                <w:szCs w:val="20"/>
                <w:lang w:eastAsia="es-SV"/>
              </w:rPr>
              <w:t>UNIDAD  DE</w:t>
            </w:r>
            <w:proofErr w:type="gramEnd"/>
            <w:r w:rsidRPr="0084570C">
              <w:rPr>
                <w:rFonts w:eastAsia="Times New Roman" w:cs="Calibri"/>
                <w:sz w:val="20"/>
                <w:szCs w:val="20"/>
                <w:lang w:eastAsia="es-SV"/>
              </w:rPr>
              <w:t xml:space="preserve"> CRIOTERAPIA</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6A5D98" w:rsidRPr="0084570C" w:rsidTr="006A5D98">
        <w:trPr>
          <w:trHeight w:val="360"/>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25 MM </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111B59" w:rsidRPr="0084570C" w:rsidTr="00111B59">
        <w:trPr>
          <w:trHeight w:val="272"/>
          <w:jc w:val="center"/>
        </w:trPr>
        <w:tc>
          <w:tcPr>
            <w:tcW w:w="0" w:type="auto"/>
            <w:vMerge/>
            <w:shd w:val="clear" w:color="auto" w:fill="auto"/>
            <w:vAlign w:val="center"/>
            <w:hideMark/>
          </w:tcPr>
          <w:p w:rsidR="00111B59" w:rsidRPr="0084570C" w:rsidRDefault="00111B59"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111B59" w:rsidRPr="0084570C" w:rsidRDefault="00111B59"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19 MM </w:t>
            </w:r>
          </w:p>
        </w:tc>
        <w:tc>
          <w:tcPr>
            <w:tcW w:w="0" w:type="auto"/>
            <w:shd w:val="clear" w:color="auto" w:fill="auto"/>
            <w:vAlign w:val="bottom"/>
            <w:hideMark/>
          </w:tcPr>
          <w:p w:rsidR="00111B59" w:rsidRPr="0084570C" w:rsidRDefault="00111B59"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5</w:t>
            </w:r>
          </w:p>
        </w:tc>
      </w:tr>
      <w:tr w:rsidR="006A5D98" w:rsidRPr="0084570C" w:rsidTr="006A5D98">
        <w:trPr>
          <w:trHeight w:val="315"/>
          <w:jc w:val="center"/>
        </w:trPr>
        <w:tc>
          <w:tcPr>
            <w:tcW w:w="0" w:type="auto"/>
            <w:gridSpan w:val="3"/>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6A5D98" w:rsidRPr="0084570C" w:rsidTr="006A5D98">
        <w:trPr>
          <w:trHeight w:val="177"/>
          <w:jc w:val="center"/>
        </w:trPr>
        <w:tc>
          <w:tcPr>
            <w:tcW w:w="0" w:type="auto"/>
            <w:vMerge w:val="restart"/>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DIAZ DEL PINAL </w:t>
            </w: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proofErr w:type="gramStart"/>
            <w:r w:rsidRPr="0084570C">
              <w:rPr>
                <w:rFonts w:eastAsia="Times New Roman" w:cs="Calibri"/>
                <w:sz w:val="20"/>
                <w:szCs w:val="20"/>
                <w:lang w:eastAsia="es-SV"/>
              </w:rPr>
              <w:t>UNIDAD  DE</w:t>
            </w:r>
            <w:proofErr w:type="gramEnd"/>
            <w:r w:rsidRPr="0084570C">
              <w:rPr>
                <w:rFonts w:eastAsia="Times New Roman" w:cs="Calibri"/>
                <w:sz w:val="20"/>
                <w:szCs w:val="20"/>
                <w:lang w:eastAsia="es-SV"/>
              </w:rPr>
              <w:t xml:space="preserve"> CRIOTERAPIA</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6A5D98" w:rsidRPr="0084570C" w:rsidTr="006A5D98">
        <w:trPr>
          <w:trHeight w:val="255"/>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25 MM </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111B59" w:rsidRPr="0084570C" w:rsidTr="00111B59">
        <w:trPr>
          <w:trHeight w:val="70"/>
          <w:jc w:val="center"/>
        </w:trPr>
        <w:tc>
          <w:tcPr>
            <w:tcW w:w="0" w:type="auto"/>
            <w:vMerge/>
            <w:shd w:val="clear" w:color="auto" w:fill="auto"/>
            <w:vAlign w:val="center"/>
            <w:hideMark/>
          </w:tcPr>
          <w:p w:rsidR="00111B59" w:rsidRPr="0084570C" w:rsidRDefault="00111B59"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111B59" w:rsidRPr="0084570C" w:rsidRDefault="00111B59"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19 MM </w:t>
            </w:r>
          </w:p>
        </w:tc>
        <w:tc>
          <w:tcPr>
            <w:tcW w:w="0" w:type="auto"/>
            <w:shd w:val="clear" w:color="auto" w:fill="auto"/>
            <w:vAlign w:val="bottom"/>
            <w:hideMark/>
          </w:tcPr>
          <w:p w:rsidR="00111B59" w:rsidRPr="0084570C" w:rsidRDefault="00111B59"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5</w:t>
            </w:r>
          </w:p>
        </w:tc>
      </w:tr>
      <w:tr w:rsidR="006A5D98" w:rsidRPr="0084570C" w:rsidTr="006A5D98">
        <w:trPr>
          <w:trHeight w:val="315"/>
          <w:jc w:val="center"/>
        </w:trPr>
        <w:tc>
          <w:tcPr>
            <w:tcW w:w="0" w:type="auto"/>
            <w:gridSpan w:val="3"/>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6A5D98" w:rsidRPr="0084570C" w:rsidTr="006A5D98">
        <w:trPr>
          <w:trHeight w:val="345"/>
          <w:jc w:val="center"/>
        </w:trPr>
        <w:tc>
          <w:tcPr>
            <w:tcW w:w="0" w:type="auto"/>
            <w:vMerge w:val="restart"/>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LOURDES COLON </w:t>
            </w: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proofErr w:type="gramStart"/>
            <w:r w:rsidRPr="0084570C">
              <w:rPr>
                <w:rFonts w:eastAsia="Times New Roman" w:cs="Calibri"/>
                <w:sz w:val="20"/>
                <w:szCs w:val="20"/>
                <w:lang w:eastAsia="es-SV"/>
              </w:rPr>
              <w:t>UNIDAD  DE</w:t>
            </w:r>
            <w:proofErr w:type="gramEnd"/>
            <w:r w:rsidRPr="0084570C">
              <w:rPr>
                <w:rFonts w:eastAsia="Times New Roman" w:cs="Calibri"/>
                <w:sz w:val="20"/>
                <w:szCs w:val="20"/>
                <w:lang w:eastAsia="es-SV"/>
              </w:rPr>
              <w:t xml:space="preserve"> CRIOTERAPIA</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6A5D98" w:rsidRPr="0084570C" w:rsidTr="006A5D98">
        <w:trPr>
          <w:trHeight w:val="255"/>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25 MM </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111B59" w:rsidRPr="0084570C" w:rsidTr="00111B59">
        <w:trPr>
          <w:trHeight w:val="221"/>
          <w:jc w:val="center"/>
        </w:trPr>
        <w:tc>
          <w:tcPr>
            <w:tcW w:w="0" w:type="auto"/>
            <w:vMerge/>
            <w:shd w:val="clear" w:color="auto" w:fill="auto"/>
            <w:vAlign w:val="center"/>
            <w:hideMark/>
          </w:tcPr>
          <w:p w:rsidR="00111B59" w:rsidRPr="0084570C" w:rsidRDefault="00111B59"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111B59" w:rsidRPr="0084570C" w:rsidRDefault="00111B59"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19 MM </w:t>
            </w:r>
          </w:p>
        </w:tc>
        <w:tc>
          <w:tcPr>
            <w:tcW w:w="0" w:type="auto"/>
            <w:shd w:val="clear" w:color="auto" w:fill="auto"/>
            <w:vAlign w:val="bottom"/>
            <w:hideMark/>
          </w:tcPr>
          <w:p w:rsidR="00111B59" w:rsidRPr="0084570C" w:rsidRDefault="00111B59"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5</w:t>
            </w:r>
          </w:p>
        </w:tc>
      </w:tr>
      <w:tr w:rsidR="006A5D98" w:rsidRPr="0084570C" w:rsidTr="006A5D98">
        <w:trPr>
          <w:trHeight w:val="297"/>
          <w:jc w:val="center"/>
        </w:trPr>
        <w:tc>
          <w:tcPr>
            <w:tcW w:w="0" w:type="auto"/>
            <w:gridSpan w:val="3"/>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6A5D98" w:rsidRPr="0084570C" w:rsidTr="006A5D98">
        <w:trPr>
          <w:trHeight w:val="303"/>
          <w:jc w:val="center"/>
        </w:trPr>
        <w:tc>
          <w:tcPr>
            <w:tcW w:w="0" w:type="auto"/>
            <w:vMerge w:val="restart"/>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QUEZALTEPEQUE </w:t>
            </w: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proofErr w:type="gramStart"/>
            <w:r w:rsidRPr="0084570C">
              <w:rPr>
                <w:rFonts w:eastAsia="Times New Roman" w:cs="Calibri"/>
                <w:sz w:val="20"/>
                <w:szCs w:val="20"/>
                <w:lang w:eastAsia="es-SV"/>
              </w:rPr>
              <w:t>UNIDAD  DE</w:t>
            </w:r>
            <w:proofErr w:type="gramEnd"/>
            <w:r w:rsidRPr="0084570C">
              <w:rPr>
                <w:rFonts w:eastAsia="Times New Roman" w:cs="Calibri"/>
                <w:sz w:val="20"/>
                <w:szCs w:val="20"/>
                <w:lang w:eastAsia="es-SV"/>
              </w:rPr>
              <w:t xml:space="preserve"> CRIOTERAPIA</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6A5D98" w:rsidRPr="0084570C" w:rsidTr="006A5D98">
        <w:trPr>
          <w:trHeight w:val="255"/>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25 MM </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6A5D98" w:rsidRPr="0084570C" w:rsidTr="006A5D98">
        <w:trPr>
          <w:trHeight w:val="255"/>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19 MM </w:t>
            </w:r>
          </w:p>
        </w:tc>
        <w:tc>
          <w:tcPr>
            <w:tcW w:w="0" w:type="auto"/>
            <w:shd w:val="clear" w:color="auto" w:fill="auto"/>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5</w:t>
            </w:r>
          </w:p>
        </w:tc>
      </w:tr>
      <w:tr w:rsidR="00111B59" w:rsidRPr="0084570C" w:rsidTr="00111B59">
        <w:trPr>
          <w:trHeight w:val="226"/>
          <w:jc w:val="center"/>
        </w:trPr>
        <w:tc>
          <w:tcPr>
            <w:tcW w:w="0" w:type="auto"/>
            <w:vMerge/>
            <w:shd w:val="clear" w:color="auto" w:fill="auto"/>
            <w:vAlign w:val="center"/>
            <w:hideMark/>
          </w:tcPr>
          <w:p w:rsidR="00111B59" w:rsidRPr="0084570C" w:rsidRDefault="00111B59" w:rsidP="002D12FF">
            <w:pPr>
              <w:spacing w:after="0" w:line="240" w:lineRule="auto"/>
              <w:rPr>
                <w:rFonts w:eastAsia="Times New Roman" w:cs="Calibri"/>
                <w:sz w:val="20"/>
                <w:szCs w:val="20"/>
                <w:lang w:eastAsia="es-SV"/>
              </w:rPr>
            </w:pPr>
          </w:p>
        </w:tc>
        <w:tc>
          <w:tcPr>
            <w:tcW w:w="0" w:type="auto"/>
            <w:shd w:val="clear" w:color="auto" w:fill="auto"/>
            <w:noWrap/>
            <w:vAlign w:val="bottom"/>
          </w:tcPr>
          <w:p w:rsidR="00111B59" w:rsidRPr="0084570C" w:rsidRDefault="00111B59" w:rsidP="002D12FF">
            <w:pPr>
              <w:spacing w:after="0" w:line="240" w:lineRule="auto"/>
              <w:rPr>
                <w:rFonts w:eastAsia="Times New Roman" w:cs="Calibri"/>
                <w:sz w:val="20"/>
                <w:szCs w:val="20"/>
                <w:lang w:eastAsia="es-SV"/>
              </w:rPr>
            </w:pPr>
            <w:proofErr w:type="gramStart"/>
            <w:r w:rsidRPr="0084570C">
              <w:rPr>
                <w:rFonts w:eastAsia="Times New Roman" w:cs="Calibri"/>
                <w:sz w:val="20"/>
                <w:szCs w:val="20"/>
                <w:lang w:eastAsia="es-SV"/>
              </w:rPr>
              <w:t>UNIDAD  DE</w:t>
            </w:r>
            <w:proofErr w:type="gramEnd"/>
            <w:r w:rsidRPr="0084570C">
              <w:rPr>
                <w:rFonts w:eastAsia="Times New Roman" w:cs="Calibri"/>
                <w:sz w:val="20"/>
                <w:szCs w:val="20"/>
                <w:lang w:eastAsia="es-SV"/>
              </w:rPr>
              <w:t xml:space="preserve"> CRIOTERAPIA</w:t>
            </w:r>
          </w:p>
        </w:tc>
        <w:tc>
          <w:tcPr>
            <w:tcW w:w="0" w:type="auto"/>
            <w:shd w:val="clear" w:color="auto" w:fill="auto"/>
            <w:noWrap/>
            <w:vAlign w:val="bottom"/>
          </w:tcPr>
          <w:p w:rsidR="00111B59" w:rsidRPr="0084570C" w:rsidRDefault="00111B59" w:rsidP="002D12FF">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6A5D98" w:rsidRPr="0084570C" w:rsidTr="006A5D98">
        <w:trPr>
          <w:trHeight w:val="255"/>
          <w:jc w:val="center"/>
        </w:trPr>
        <w:tc>
          <w:tcPr>
            <w:tcW w:w="0" w:type="auto"/>
            <w:gridSpan w:val="3"/>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w:t>
            </w:r>
          </w:p>
        </w:tc>
      </w:tr>
      <w:tr w:rsidR="006A5D98" w:rsidRPr="0084570C" w:rsidTr="006A5D98">
        <w:trPr>
          <w:trHeight w:val="275"/>
          <w:jc w:val="center"/>
        </w:trPr>
        <w:tc>
          <w:tcPr>
            <w:tcW w:w="0" w:type="auto"/>
            <w:vMerge w:val="restart"/>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CUIDAD MUJER LOURDES </w:t>
            </w: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25 MM </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6A5D98" w:rsidRPr="0084570C" w:rsidTr="006A5D98">
        <w:trPr>
          <w:trHeight w:val="255"/>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19 MM </w:t>
            </w:r>
          </w:p>
        </w:tc>
        <w:tc>
          <w:tcPr>
            <w:tcW w:w="0" w:type="auto"/>
            <w:shd w:val="clear" w:color="auto" w:fill="auto"/>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5</w:t>
            </w:r>
          </w:p>
        </w:tc>
      </w:tr>
      <w:tr w:rsidR="006A5D98" w:rsidRPr="0084570C" w:rsidTr="006A5D98">
        <w:trPr>
          <w:trHeight w:val="255"/>
          <w:jc w:val="center"/>
        </w:trPr>
        <w:tc>
          <w:tcPr>
            <w:tcW w:w="0" w:type="auto"/>
            <w:gridSpan w:val="3"/>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6A5D98" w:rsidRPr="0084570C" w:rsidTr="006A5D98">
        <w:trPr>
          <w:trHeight w:val="173"/>
          <w:jc w:val="center"/>
        </w:trPr>
        <w:tc>
          <w:tcPr>
            <w:tcW w:w="0" w:type="auto"/>
            <w:vMerge w:val="restart"/>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USCF CHALATENANGO </w:t>
            </w: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proofErr w:type="gramStart"/>
            <w:r w:rsidRPr="0084570C">
              <w:rPr>
                <w:rFonts w:eastAsia="Times New Roman" w:cs="Calibri"/>
                <w:sz w:val="20"/>
                <w:szCs w:val="20"/>
                <w:lang w:eastAsia="es-SV"/>
              </w:rPr>
              <w:t>UNIDAD  DE</w:t>
            </w:r>
            <w:proofErr w:type="gramEnd"/>
            <w:r w:rsidRPr="0084570C">
              <w:rPr>
                <w:rFonts w:eastAsia="Times New Roman" w:cs="Calibri"/>
                <w:sz w:val="20"/>
                <w:szCs w:val="20"/>
                <w:lang w:eastAsia="es-SV"/>
              </w:rPr>
              <w:t xml:space="preserve"> CRIOTERAPIA</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6A5D98" w:rsidRPr="0084570C" w:rsidTr="006A5D98">
        <w:trPr>
          <w:trHeight w:val="205"/>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25 MM </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111B59" w:rsidRPr="0084570C" w:rsidTr="00111B59">
        <w:trPr>
          <w:trHeight w:val="224"/>
          <w:jc w:val="center"/>
        </w:trPr>
        <w:tc>
          <w:tcPr>
            <w:tcW w:w="0" w:type="auto"/>
            <w:vMerge/>
            <w:shd w:val="clear" w:color="auto" w:fill="auto"/>
            <w:vAlign w:val="center"/>
            <w:hideMark/>
          </w:tcPr>
          <w:p w:rsidR="00111B59" w:rsidRPr="0084570C" w:rsidRDefault="00111B59"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111B59" w:rsidRPr="0084570C" w:rsidRDefault="00111B59"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19 MM </w:t>
            </w:r>
          </w:p>
        </w:tc>
        <w:tc>
          <w:tcPr>
            <w:tcW w:w="0" w:type="auto"/>
            <w:shd w:val="clear" w:color="auto" w:fill="auto"/>
            <w:vAlign w:val="bottom"/>
            <w:hideMark/>
          </w:tcPr>
          <w:p w:rsidR="00111B59" w:rsidRPr="0084570C" w:rsidRDefault="00111B59"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5</w:t>
            </w:r>
          </w:p>
        </w:tc>
      </w:tr>
      <w:tr w:rsidR="006A5D98" w:rsidRPr="0084570C" w:rsidTr="006A5D98">
        <w:trPr>
          <w:trHeight w:val="252"/>
          <w:jc w:val="center"/>
        </w:trPr>
        <w:tc>
          <w:tcPr>
            <w:tcW w:w="0" w:type="auto"/>
            <w:gridSpan w:val="3"/>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6A5D98" w:rsidRPr="0084570C" w:rsidTr="006A5D98">
        <w:trPr>
          <w:trHeight w:val="255"/>
          <w:jc w:val="center"/>
        </w:trPr>
        <w:tc>
          <w:tcPr>
            <w:tcW w:w="0" w:type="auto"/>
            <w:vMerge w:val="restart"/>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GUARJILA </w:t>
            </w: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proofErr w:type="gramStart"/>
            <w:r w:rsidRPr="0084570C">
              <w:rPr>
                <w:rFonts w:eastAsia="Times New Roman" w:cs="Calibri"/>
                <w:sz w:val="20"/>
                <w:szCs w:val="20"/>
                <w:lang w:eastAsia="es-SV"/>
              </w:rPr>
              <w:t>UNIDAD  DE</w:t>
            </w:r>
            <w:proofErr w:type="gramEnd"/>
            <w:r w:rsidRPr="0084570C">
              <w:rPr>
                <w:rFonts w:eastAsia="Times New Roman" w:cs="Calibri"/>
                <w:sz w:val="20"/>
                <w:szCs w:val="20"/>
                <w:lang w:eastAsia="es-SV"/>
              </w:rPr>
              <w:t xml:space="preserve"> CRIOTERAPIA</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6A5D98" w:rsidRPr="0084570C" w:rsidTr="006A5D98">
        <w:trPr>
          <w:trHeight w:val="290"/>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25 MM </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111B59" w:rsidRPr="0084570C" w:rsidTr="00111B59">
        <w:trPr>
          <w:trHeight w:val="282"/>
          <w:jc w:val="center"/>
        </w:trPr>
        <w:tc>
          <w:tcPr>
            <w:tcW w:w="0" w:type="auto"/>
            <w:vMerge/>
            <w:shd w:val="clear" w:color="auto" w:fill="auto"/>
            <w:vAlign w:val="center"/>
            <w:hideMark/>
          </w:tcPr>
          <w:p w:rsidR="00111B59" w:rsidRPr="0084570C" w:rsidRDefault="00111B59"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111B59" w:rsidRPr="0084570C" w:rsidRDefault="00111B59"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19 MM </w:t>
            </w:r>
          </w:p>
        </w:tc>
        <w:tc>
          <w:tcPr>
            <w:tcW w:w="0" w:type="auto"/>
            <w:shd w:val="clear" w:color="auto" w:fill="auto"/>
            <w:vAlign w:val="bottom"/>
            <w:hideMark/>
          </w:tcPr>
          <w:p w:rsidR="00111B59" w:rsidRPr="0084570C" w:rsidRDefault="00111B59"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5</w:t>
            </w:r>
          </w:p>
        </w:tc>
      </w:tr>
      <w:tr w:rsidR="006A5D98" w:rsidRPr="0084570C" w:rsidTr="006A5D98">
        <w:trPr>
          <w:trHeight w:val="297"/>
          <w:jc w:val="center"/>
        </w:trPr>
        <w:tc>
          <w:tcPr>
            <w:tcW w:w="0" w:type="auto"/>
            <w:gridSpan w:val="3"/>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6A5D98" w:rsidRPr="0084570C" w:rsidTr="006A5D98">
        <w:trPr>
          <w:trHeight w:val="360"/>
          <w:jc w:val="center"/>
        </w:trPr>
        <w:tc>
          <w:tcPr>
            <w:tcW w:w="0" w:type="auto"/>
            <w:vMerge w:val="restart"/>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DULCE NOMBRE DE MARIA </w:t>
            </w: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proofErr w:type="gramStart"/>
            <w:r w:rsidRPr="0084570C">
              <w:rPr>
                <w:rFonts w:eastAsia="Times New Roman" w:cs="Calibri"/>
                <w:sz w:val="20"/>
                <w:szCs w:val="20"/>
                <w:lang w:eastAsia="es-SV"/>
              </w:rPr>
              <w:t>UNIDAD  DE</w:t>
            </w:r>
            <w:proofErr w:type="gramEnd"/>
            <w:r w:rsidRPr="0084570C">
              <w:rPr>
                <w:rFonts w:eastAsia="Times New Roman" w:cs="Calibri"/>
                <w:sz w:val="20"/>
                <w:szCs w:val="20"/>
                <w:lang w:eastAsia="es-SV"/>
              </w:rPr>
              <w:t xml:space="preserve"> CRIOTERAPIA</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6A5D98" w:rsidRPr="0084570C" w:rsidTr="006A5D98">
        <w:trPr>
          <w:trHeight w:val="345"/>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25 MM </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6A5D98" w:rsidRPr="0084570C" w:rsidTr="006A5D98">
        <w:trPr>
          <w:trHeight w:val="345"/>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19 MM </w:t>
            </w:r>
          </w:p>
        </w:tc>
        <w:tc>
          <w:tcPr>
            <w:tcW w:w="0" w:type="auto"/>
            <w:shd w:val="clear" w:color="auto" w:fill="auto"/>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5</w:t>
            </w:r>
          </w:p>
        </w:tc>
      </w:tr>
      <w:tr w:rsidR="006A5D98" w:rsidRPr="0084570C" w:rsidTr="00D7025C">
        <w:trPr>
          <w:trHeight w:val="379"/>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tcPr>
          <w:p w:rsidR="006A5D98" w:rsidRPr="0084570C" w:rsidRDefault="006A5D98" w:rsidP="006A5D98">
            <w:pPr>
              <w:spacing w:after="0" w:line="240" w:lineRule="auto"/>
              <w:jc w:val="right"/>
              <w:rPr>
                <w:rFonts w:eastAsia="Times New Roman" w:cs="Calibri"/>
                <w:sz w:val="20"/>
                <w:szCs w:val="20"/>
                <w:lang w:eastAsia="es-SV"/>
              </w:rPr>
            </w:pPr>
          </w:p>
        </w:tc>
      </w:tr>
      <w:tr w:rsidR="006A5D98" w:rsidRPr="0084570C" w:rsidTr="00D7025C">
        <w:trPr>
          <w:trHeight w:val="330"/>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vAlign w:val="bottom"/>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tcPr>
          <w:p w:rsidR="006A5D98" w:rsidRPr="0084570C" w:rsidRDefault="006A5D98" w:rsidP="006A5D98">
            <w:pPr>
              <w:spacing w:after="0" w:line="240" w:lineRule="auto"/>
              <w:jc w:val="right"/>
              <w:rPr>
                <w:rFonts w:eastAsia="Times New Roman" w:cs="Calibri"/>
                <w:sz w:val="20"/>
                <w:szCs w:val="20"/>
                <w:lang w:eastAsia="es-SV"/>
              </w:rPr>
            </w:pPr>
          </w:p>
        </w:tc>
      </w:tr>
      <w:tr w:rsidR="006A5D98" w:rsidRPr="0084570C" w:rsidTr="006A5D98">
        <w:trPr>
          <w:trHeight w:val="255"/>
          <w:jc w:val="center"/>
        </w:trPr>
        <w:tc>
          <w:tcPr>
            <w:tcW w:w="0" w:type="auto"/>
            <w:gridSpan w:val="3"/>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6A5D98" w:rsidRPr="0084570C" w:rsidTr="006A5D98">
        <w:trPr>
          <w:trHeight w:val="295"/>
          <w:jc w:val="center"/>
        </w:trPr>
        <w:tc>
          <w:tcPr>
            <w:tcW w:w="0" w:type="auto"/>
            <w:vMerge w:val="restart"/>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LA PALMA </w:t>
            </w: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proofErr w:type="gramStart"/>
            <w:r w:rsidRPr="0084570C">
              <w:rPr>
                <w:rFonts w:eastAsia="Times New Roman" w:cs="Calibri"/>
                <w:sz w:val="20"/>
                <w:szCs w:val="20"/>
                <w:lang w:eastAsia="es-SV"/>
              </w:rPr>
              <w:t>UNIDAD  DE</w:t>
            </w:r>
            <w:proofErr w:type="gramEnd"/>
            <w:r w:rsidRPr="0084570C">
              <w:rPr>
                <w:rFonts w:eastAsia="Times New Roman" w:cs="Calibri"/>
                <w:sz w:val="20"/>
                <w:szCs w:val="20"/>
                <w:lang w:eastAsia="es-SV"/>
              </w:rPr>
              <w:t xml:space="preserve"> CRIOTERAPIA</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6A5D98" w:rsidRPr="0084570C" w:rsidTr="006A5D98">
        <w:trPr>
          <w:trHeight w:val="258"/>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25 MM </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6A5D98" w:rsidRPr="0084570C" w:rsidTr="006A5D98">
        <w:trPr>
          <w:trHeight w:val="277"/>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19 MM </w:t>
            </w:r>
          </w:p>
        </w:tc>
        <w:tc>
          <w:tcPr>
            <w:tcW w:w="0" w:type="auto"/>
            <w:shd w:val="clear" w:color="auto" w:fill="auto"/>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5</w:t>
            </w:r>
          </w:p>
        </w:tc>
      </w:tr>
      <w:tr w:rsidR="006A5D98" w:rsidRPr="0084570C" w:rsidTr="006A5D98">
        <w:trPr>
          <w:trHeight w:val="255"/>
          <w:jc w:val="center"/>
        </w:trPr>
        <w:tc>
          <w:tcPr>
            <w:tcW w:w="0" w:type="auto"/>
            <w:gridSpan w:val="3"/>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6A5D98" w:rsidRPr="0084570C" w:rsidTr="006A5D98">
        <w:trPr>
          <w:trHeight w:val="297"/>
          <w:jc w:val="center"/>
        </w:trPr>
        <w:tc>
          <w:tcPr>
            <w:tcW w:w="0" w:type="auto"/>
            <w:vMerge w:val="restart"/>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TEJUTLA</w:t>
            </w: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proofErr w:type="gramStart"/>
            <w:r w:rsidRPr="0084570C">
              <w:rPr>
                <w:rFonts w:eastAsia="Times New Roman" w:cs="Calibri"/>
                <w:sz w:val="20"/>
                <w:szCs w:val="20"/>
                <w:lang w:eastAsia="es-SV"/>
              </w:rPr>
              <w:t>UNIDAD  DE</w:t>
            </w:r>
            <w:proofErr w:type="gramEnd"/>
            <w:r w:rsidRPr="0084570C">
              <w:rPr>
                <w:rFonts w:eastAsia="Times New Roman" w:cs="Calibri"/>
                <w:sz w:val="20"/>
                <w:szCs w:val="20"/>
                <w:lang w:eastAsia="es-SV"/>
              </w:rPr>
              <w:t xml:space="preserve"> CRIOTERAPIA</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6A5D98" w:rsidRPr="0084570C" w:rsidTr="006A5D98">
        <w:trPr>
          <w:trHeight w:val="274"/>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25 MM </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111B59" w:rsidRPr="0084570C" w:rsidTr="00111B59">
        <w:trPr>
          <w:trHeight w:val="322"/>
          <w:jc w:val="center"/>
        </w:trPr>
        <w:tc>
          <w:tcPr>
            <w:tcW w:w="0" w:type="auto"/>
            <w:vMerge/>
            <w:shd w:val="clear" w:color="auto" w:fill="auto"/>
            <w:vAlign w:val="center"/>
            <w:hideMark/>
          </w:tcPr>
          <w:p w:rsidR="00111B59" w:rsidRPr="0084570C" w:rsidRDefault="00111B59"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111B59" w:rsidRPr="0084570C" w:rsidRDefault="00111B59"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19 MM </w:t>
            </w:r>
          </w:p>
        </w:tc>
        <w:tc>
          <w:tcPr>
            <w:tcW w:w="0" w:type="auto"/>
            <w:shd w:val="clear" w:color="auto" w:fill="auto"/>
            <w:vAlign w:val="bottom"/>
            <w:hideMark/>
          </w:tcPr>
          <w:p w:rsidR="00111B59" w:rsidRPr="0084570C" w:rsidRDefault="00111B59"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6A5D98" w:rsidRPr="0084570C" w:rsidTr="006A5D98">
        <w:trPr>
          <w:trHeight w:val="394"/>
          <w:jc w:val="center"/>
        </w:trPr>
        <w:tc>
          <w:tcPr>
            <w:tcW w:w="0" w:type="auto"/>
            <w:gridSpan w:val="3"/>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6A5D98" w:rsidRPr="0084570C" w:rsidTr="006A5D98">
        <w:trPr>
          <w:trHeight w:val="409"/>
          <w:jc w:val="center"/>
        </w:trPr>
        <w:tc>
          <w:tcPr>
            <w:tcW w:w="0" w:type="auto"/>
            <w:vMerge w:val="restart"/>
            <w:shd w:val="clear" w:color="auto" w:fill="auto"/>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NUEVA CONCEPCION CHALATENANGO</w:t>
            </w: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proofErr w:type="gramStart"/>
            <w:r w:rsidRPr="0084570C">
              <w:rPr>
                <w:rFonts w:eastAsia="Times New Roman" w:cs="Calibri"/>
                <w:sz w:val="20"/>
                <w:szCs w:val="20"/>
                <w:lang w:eastAsia="es-SV"/>
              </w:rPr>
              <w:t>UNIDAD  DE</w:t>
            </w:r>
            <w:proofErr w:type="gramEnd"/>
            <w:r w:rsidRPr="0084570C">
              <w:rPr>
                <w:rFonts w:eastAsia="Times New Roman" w:cs="Calibri"/>
                <w:sz w:val="20"/>
                <w:szCs w:val="20"/>
                <w:lang w:eastAsia="es-SV"/>
              </w:rPr>
              <w:t xml:space="preserve"> CRIOTERAPIA</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6A5D98" w:rsidRPr="0084570C" w:rsidTr="006A5D98">
        <w:trPr>
          <w:trHeight w:val="319"/>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25 MM </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6A5D98" w:rsidRPr="0084570C" w:rsidTr="006A5D98">
        <w:trPr>
          <w:trHeight w:val="267"/>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19 MM </w:t>
            </w:r>
          </w:p>
        </w:tc>
        <w:tc>
          <w:tcPr>
            <w:tcW w:w="0" w:type="auto"/>
            <w:shd w:val="clear" w:color="auto" w:fill="auto"/>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6A5D98" w:rsidRPr="0084570C" w:rsidTr="006A5D98">
        <w:trPr>
          <w:trHeight w:val="255"/>
          <w:jc w:val="center"/>
        </w:trPr>
        <w:tc>
          <w:tcPr>
            <w:tcW w:w="0" w:type="auto"/>
            <w:gridSpan w:val="3"/>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6A5D98" w:rsidRPr="0084570C" w:rsidTr="006A5D98">
        <w:trPr>
          <w:trHeight w:val="303"/>
          <w:jc w:val="center"/>
        </w:trPr>
        <w:tc>
          <w:tcPr>
            <w:tcW w:w="0" w:type="auto"/>
            <w:vMerge w:val="restart"/>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CONCEPCION QUEZALTEPEQUE </w:t>
            </w: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proofErr w:type="gramStart"/>
            <w:r w:rsidRPr="0084570C">
              <w:rPr>
                <w:rFonts w:eastAsia="Times New Roman" w:cs="Calibri"/>
                <w:sz w:val="20"/>
                <w:szCs w:val="20"/>
                <w:lang w:eastAsia="es-SV"/>
              </w:rPr>
              <w:t>UNIDAD  DE</w:t>
            </w:r>
            <w:proofErr w:type="gramEnd"/>
            <w:r w:rsidRPr="0084570C">
              <w:rPr>
                <w:rFonts w:eastAsia="Times New Roman" w:cs="Calibri"/>
                <w:sz w:val="20"/>
                <w:szCs w:val="20"/>
                <w:lang w:eastAsia="es-SV"/>
              </w:rPr>
              <w:t xml:space="preserve"> CRIOTERAPIA</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6A5D98" w:rsidRPr="0084570C" w:rsidTr="006A5D98">
        <w:trPr>
          <w:trHeight w:val="360"/>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25 MM </w:t>
            </w:r>
          </w:p>
        </w:tc>
        <w:tc>
          <w:tcPr>
            <w:tcW w:w="0" w:type="auto"/>
            <w:shd w:val="clear" w:color="auto" w:fill="auto"/>
            <w:noWrap/>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6A5D98" w:rsidRPr="0084570C" w:rsidTr="006A5D98">
        <w:trPr>
          <w:trHeight w:val="371"/>
          <w:jc w:val="center"/>
        </w:trPr>
        <w:tc>
          <w:tcPr>
            <w:tcW w:w="0" w:type="auto"/>
            <w:vMerge/>
            <w:shd w:val="clear" w:color="auto" w:fill="auto"/>
            <w:vAlign w:val="center"/>
            <w:hideMark/>
          </w:tcPr>
          <w:p w:rsidR="006A5D98" w:rsidRPr="0084570C" w:rsidRDefault="006A5D98" w:rsidP="006A5D98">
            <w:pPr>
              <w:spacing w:after="0" w:line="240" w:lineRule="auto"/>
              <w:rPr>
                <w:rFonts w:eastAsia="Times New Roman" w:cs="Calibri"/>
                <w:sz w:val="20"/>
                <w:szCs w:val="20"/>
                <w:lang w:eastAsia="es-SV"/>
              </w:rPr>
            </w:pP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PUNTAS EXOCERVICALES DE 19 MM </w:t>
            </w:r>
          </w:p>
        </w:tc>
        <w:tc>
          <w:tcPr>
            <w:tcW w:w="0" w:type="auto"/>
            <w:shd w:val="clear" w:color="auto" w:fill="auto"/>
            <w:vAlign w:val="bottom"/>
            <w:hideMark/>
          </w:tcPr>
          <w:p w:rsidR="006A5D98" w:rsidRPr="0084570C" w:rsidRDefault="006A5D98" w:rsidP="006A5D98">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4</w:t>
            </w:r>
          </w:p>
        </w:tc>
      </w:tr>
      <w:tr w:rsidR="006A5D98" w:rsidRPr="0084570C" w:rsidTr="006A5D98">
        <w:trPr>
          <w:trHeight w:val="255"/>
          <w:jc w:val="center"/>
        </w:trPr>
        <w:tc>
          <w:tcPr>
            <w:tcW w:w="0" w:type="auto"/>
            <w:shd w:val="clear" w:color="auto" w:fill="auto"/>
            <w:noWrap/>
            <w:vAlign w:val="center"/>
            <w:hideMark/>
          </w:tcPr>
          <w:p w:rsidR="006A5D98" w:rsidRPr="0084570C" w:rsidRDefault="006A5D98" w:rsidP="006A5D98">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w:t>
            </w:r>
          </w:p>
        </w:tc>
        <w:tc>
          <w:tcPr>
            <w:tcW w:w="0" w:type="auto"/>
            <w:shd w:val="clear" w:color="auto" w:fill="auto"/>
            <w:noWrap/>
            <w:vAlign w:val="bottom"/>
            <w:hideMark/>
          </w:tcPr>
          <w:p w:rsidR="006A5D98" w:rsidRPr="0084570C" w:rsidRDefault="006A5D98" w:rsidP="006A5D98">
            <w:pPr>
              <w:spacing w:after="0" w:line="240" w:lineRule="auto"/>
              <w:rPr>
                <w:rFonts w:eastAsia="Times New Roman" w:cs="Calibri"/>
                <w:sz w:val="20"/>
                <w:szCs w:val="20"/>
                <w:lang w:eastAsia="es-SV"/>
              </w:rPr>
            </w:pPr>
            <w:r w:rsidRPr="0084570C">
              <w:rPr>
                <w:rFonts w:eastAsia="Times New Roman" w:cs="Calibri"/>
                <w:sz w:val="20"/>
                <w:szCs w:val="20"/>
                <w:lang w:eastAsia="es-SV"/>
              </w:rPr>
              <w:t> </w:t>
            </w:r>
          </w:p>
        </w:tc>
      </w:tr>
    </w:tbl>
    <w:p w:rsidR="0084570C" w:rsidRPr="0084570C" w:rsidRDefault="0084570C" w:rsidP="0084570C">
      <w:pPr>
        <w:jc w:val="center"/>
      </w:pPr>
    </w:p>
    <w:p w:rsidR="0084570C" w:rsidRDefault="0084570C" w:rsidP="00B46520">
      <w:pPr>
        <w:spacing w:line="360" w:lineRule="auto"/>
      </w:pPr>
    </w:p>
    <w:sectPr w:rsidR="0084570C">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737" w:rsidRDefault="003F7737" w:rsidP="002174F7">
      <w:pPr>
        <w:spacing w:after="0" w:line="240" w:lineRule="auto"/>
      </w:pPr>
      <w:r>
        <w:separator/>
      </w:r>
    </w:p>
  </w:endnote>
  <w:endnote w:type="continuationSeparator" w:id="0">
    <w:p w:rsidR="003F7737" w:rsidRDefault="003F7737" w:rsidP="0021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420" w:rsidRDefault="00B844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775701"/>
      <w:docPartObj>
        <w:docPartGallery w:val="Page Numbers (Bottom of Page)"/>
        <w:docPartUnique/>
      </w:docPartObj>
    </w:sdtPr>
    <w:sdtEndPr/>
    <w:sdtContent>
      <w:p w:rsidR="00B84420" w:rsidRDefault="00B84420">
        <w:pPr>
          <w:pStyle w:val="Piedepgina"/>
          <w:jc w:val="right"/>
        </w:pPr>
        <w:r>
          <w:fldChar w:fldCharType="begin"/>
        </w:r>
        <w:r>
          <w:instrText>PAGE   \* MERGEFORMAT</w:instrText>
        </w:r>
        <w:r>
          <w:fldChar w:fldCharType="separate"/>
        </w:r>
        <w:r>
          <w:rPr>
            <w:lang w:val="es-ES"/>
          </w:rPr>
          <w:t>2</w:t>
        </w:r>
        <w:r>
          <w:fldChar w:fldCharType="end"/>
        </w:r>
      </w:p>
    </w:sdtContent>
  </w:sdt>
  <w:p w:rsidR="00B84420" w:rsidRDefault="00B8442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420" w:rsidRDefault="00B844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737" w:rsidRDefault="003F7737" w:rsidP="002174F7">
      <w:pPr>
        <w:spacing w:after="0" w:line="240" w:lineRule="auto"/>
      </w:pPr>
      <w:r>
        <w:separator/>
      </w:r>
    </w:p>
  </w:footnote>
  <w:footnote w:type="continuationSeparator" w:id="0">
    <w:p w:rsidR="003F7737" w:rsidRDefault="003F7737" w:rsidP="00217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420" w:rsidRDefault="00B8442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420" w:rsidRDefault="00B84420" w:rsidP="002174F7">
    <w:pPr>
      <w:pStyle w:val="Encabezado"/>
      <w:jc w:val="right"/>
      <w:rPr>
        <w:sz w:val="16"/>
        <w:szCs w:val="16"/>
      </w:rPr>
    </w:pPr>
    <w:r w:rsidRPr="002174F7">
      <w:rPr>
        <w:noProof/>
        <w:sz w:val="16"/>
        <w:szCs w:val="16"/>
      </w:rPr>
      <w:drawing>
        <wp:anchor distT="0" distB="0" distL="114300" distR="114300" simplePos="0" relativeHeight="251658240" behindDoc="1" locked="0" layoutInCell="1" allowOverlap="1" wp14:anchorId="7F6BE262">
          <wp:simplePos x="0" y="0"/>
          <wp:positionH relativeFrom="column">
            <wp:posOffset>-203835</wp:posOffset>
          </wp:positionH>
          <wp:positionV relativeFrom="paragraph">
            <wp:posOffset>-163830</wp:posOffset>
          </wp:positionV>
          <wp:extent cx="2438400" cy="115252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1152525"/>
                  </a:xfrm>
                  <a:prstGeom prst="rect">
                    <a:avLst/>
                  </a:prstGeom>
                  <a:noFill/>
                </pic:spPr>
              </pic:pic>
            </a:graphicData>
          </a:graphic>
          <wp14:sizeRelH relativeFrom="page">
            <wp14:pctWidth>0</wp14:pctWidth>
          </wp14:sizeRelH>
          <wp14:sizeRelV relativeFrom="page">
            <wp14:pctHeight>0</wp14:pctHeight>
          </wp14:sizeRelV>
        </wp:anchor>
      </w:drawing>
    </w:r>
  </w:p>
  <w:p w:rsidR="00B84420" w:rsidRPr="002174F7" w:rsidRDefault="00B84420" w:rsidP="002174F7">
    <w:pPr>
      <w:pStyle w:val="Encabezado"/>
      <w:jc w:val="right"/>
      <w:rPr>
        <w:sz w:val="16"/>
        <w:szCs w:val="16"/>
      </w:rPr>
    </w:pPr>
    <w:r w:rsidRPr="002174F7">
      <w:rPr>
        <w:sz w:val="16"/>
        <w:szCs w:val="16"/>
      </w:rPr>
      <w:t>MINISTERIO DE SALUD</w:t>
    </w:r>
  </w:p>
  <w:p w:rsidR="00B84420" w:rsidRPr="002174F7" w:rsidRDefault="00B84420" w:rsidP="002174F7">
    <w:pPr>
      <w:pStyle w:val="Encabezado"/>
      <w:jc w:val="right"/>
      <w:rPr>
        <w:sz w:val="16"/>
        <w:szCs w:val="16"/>
      </w:rPr>
    </w:pPr>
    <w:r w:rsidRPr="002174F7">
      <w:rPr>
        <w:sz w:val="16"/>
        <w:szCs w:val="16"/>
      </w:rPr>
      <w:t>SAN SALVADOR, EL SALVADOR, C.A.</w:t>
    </w:r>
  </w:p>
  <w:p w:rsidR="00B84420" w:rsidRPr="002174F7" w:rsidRDefault="00B84420" w:rsidP="00A5330F">
    <w:pPr>
      <w:pStyle w:val="Encabezado"/>
      <w:tabs>
        <w:tab w:val="left" w:pos="1215"/>
      </w:tabs>
      <w:rPr>
        <w:sz w:val="16"/>
        <w:szCs w:val="16"/>
      </w:rPr>
    </w:pPr>
    <w:bookmarkStart w:id="8" w:name="_Hlk23929390"/>
    <w:r>
      <w:rPr>
        <w:sz w:val="16"/>
        <w:szCs w:val="16"/>
      </w:rPr>
      <w:tab/>
    </w:r>
    <w:r>
      <w:rPr>
        <w:sz w:val="16"/>
        <w:szCs w:val="16"/>
      </w:rPr>
      <w:tab/>
    </w:r>
    <w:r>
      <w:rPr>
        <w:sz w:val="16"/>
        <w:szCs w:val="16"/>
      </w:rPr>
      <w:tab/>
    </w:r>
    <w:r w:rsidRPr="002174F7">
      <w:rPr>
        <w:sz w:val="16"/>
        <w:szCs w:val="16"/>
      </w:rPr>
      <w:t>ABORDAJE DE ENFERMEDADES NO TRANSMISIBLES</w:t>
    </w:r>
  </w:p>
  <w:p w:rsidR="00B84420" w:rsidRPr="002174F7" w:rsidRDefault="00B84420" w:rsidP="002174F7">
    <w:pPr>
      <w:pStyle w:val="Encabezado"/>
      <w:jc w:val="right"/>
      <w:rPr>
        <w:sz w:val="16"/>
        <w:szCs w:val="16"/>
      </w:rPr>
    </w:pPr>
    <w:r w:rsidRPr="002174F7">
      <w:rPr>
        <w:sz w:val="16"/>
        <w:szCs w:val="16"/>
      </w:rPr>
      <w:t>PHGF GRANT TF0A8267</w:t>
    </w:r>
  </w:p>
  <w:bookmarkEnd w:id="8"/>
  <w:p w:rsidR="00B84420" w:rsidRDefault="00B84420" w:rsidP="002174F7">
    <w:pPr>
      <w:pStyle w:val="Encabezado"/>
      <w:jc w:val="right"/>
      <w:rPr>
        <w:sz w:val="16"/>
        <w:szCs w:val="16"/>
      </w:rPr>
    </w:pPr>
    <w:r w:rsidRPr="0016151F">
      <w:rPr>
        <w:sz w:val="16"/>
        <w:szCs w:val="16"/>
      </w:rPr>
      <w:t>SOLICITUD DE OFERTAS No. ANCDP-01-RFB-GO</w:t>
    </w:r>
  </w:p>
  <w:p w:rsidR="00B84420" w:rsidRPr="002174F7" w:rsidRDefault="00B84420" w:rsidP="002174F7">
    <w:pPr>
      <w:pStyle w:val="Encabezado"/>
      <w:jc w:val="right"/>
      <w:rPr>
        <w:sz w:val="16"/>
        <w:szCs w:val="16"/>
      </w:rPr>
    </w:pPr>
    <w:r w:rsidRPr="002174F7">
      <w:rPr>
        <w:sz w:val="16"/>
        <w:szCs w:val="16"/>
      </w:rPr>
      <w:t xml:space="preserve">CONTRATO DE </w:t>
    </w:r>
    <w:r>
      <w:rPr>
        <w:sz w:val="16"/>
        <w:szCs w:val="16"/>
      </w:rPr>
      <w:t>SUMINISTRO DE BIENES</w:t>
    </w:r>
    <w:r w:rsidRPr="002174F7">
      <w:rPr>
        <w:sz w:val="16"/>
        <w:szCs w:val="16"/>
      </w:rPr>
      <w:t xml:space="preserve"> No.4</w:t>
    </w:r>
    <w:r>
      <w:rPr>
        <w:sz w:val="16"/>
        <w:szCs w:val="16"/>
      </w:rPr>
      <w:t>7</w:t>
    </w:r>
    <w:r w:rsidRPr="002174F7">
      <w:rPr>
        <w:sz w:val="16"/>
        <w:szCs w:val="16"/>
      </w:rPr>
      <w:t>/2019 ACP-UGP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420" w:rsidRDefault="00B844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sz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24FD450C"/>
    <w:multiLevelType w:val="hybridMultilevel"/>
    <w:tmpl w:val="36FA63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BC0AFD"/>
    <w:multiLevelType w:val="hybridMultilevel"/>
    <w:tmpl w:val="0FD02618"/>
    <w:lvl w:ilvl="0" w:tplc="0C0A0001">
      <w:start w:val="1"/>
      <w:numFmt w:val="bullet"/>
      <w:lvlText w:val=""/>
      <w:lvlJc w:val="left"/>
      <w:pPr>
        <w:ind w:left="360" w:hanging="360"/>
      </w:pPr>
      <w:rPr>
        <w:rFonts w:ascii="Symbol" w:hAnsi="Symbol" w:cs="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cs="Wingdings" w:hint="default"/>
      </w:rPr>
    </w:lvl>
    <w:lvl w:ilvl="3" w:tplc="440A0001">
      <w:start w:val="1"/>
      <w:numFmt w:val="bullet"/>
      <w:lvlText w:val=""/>
      <w:lvlJc w:val="left"/>
      <w:pPr>
        <w:ind w:left="2520" w:hanging="360"/>
      </w:pPr>
      <w:rPr>
        <w:rFonts w:ascii="Symbol" w:hAnsi="Symbol" w:cs="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cs="Wingdings" w:hint="default"/>
      </w:rPr>
    </w:lvl>
    <w:lvl w:ilvl="6" w:tplc="440A0001">
      <w:start w:val="1"/>
      <w:numFmt w:val="bullet"/>
      <w:lvlText w:val=""/>
      <w:lvlJc w:val="left"/>
      <w:pPr>
        <w:ind w:left="4680" w:hanging="360"/>
      </w:pPr>
      <w:rPr>
        <w:rFonts w:ascii="Symbol" w:hAnsi="Symbol" w:cs="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cs="Wingdings" w:hint="default"/>
      </w:rPr>
    </w:lvl>
  </w:abstractNum>
  <w:abstractNum w:abstractNumId="3" w15:restartNumberingAfterBreak="0">
    <w:nsid w:val="42B72441"/>
    <w:multiLevelType w:val="hybridMultilevel"/>
    <w:tmpl w:val="29AE56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60142B90"/>
    <w:multiLevelType w:val="multilevel"/>
    <w:tmpl w:val="CCB6E7A6"/>
    <w:lvl w:ilvl="0">
      <w:start w:val="1"/>
      <w:numFmt w:val="bullet"/>
      <w:lvlText w:val="-"/>
      <w:lvlJc w:val="left"/>
      <w:pPr>
        <w:tabs>
          <w:tab w:val="num" w:pos="360"/>
        </w:tabs>
        <w:ind w:left="360" w:hanging="360"/>
      </w:pPr>
      <w:rPr>
        <w:rFonts w:ascii="Times New Roman" w:eastAsia="Calibri" w:hAnsi="Times New Roman" w:cs="Times New Roman" w:hint="default"/>
        <w:sz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5" w15:restartNumberingAfterBreak="0">
    <w:nsid w:val="676E4474"/>
    <w:multiLevelType w:val="multilevel"/>
    <w:tmpl w:val="BF327C9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F7"/>
    <w:rsid w:val="00035AA8"/>
    <w:rsid w:val="00036724"/>
    <w:rsid w:val="000B4587"/>
    <w:rsid w:val="00111B59"/>
    <w:rsid w:val="00112443"/>
    <w:rsid w:val="0016151F"/>
    <w:rsid w:val="001A6B3A"/>
    <w:rsid w:val="002174F7"/>
    <w:rsid w:val="00263549"/>
    <w:rsid w:val="002D12FF"/>
    <w:rsid w:val="00310102"/>
    <w:rsid w:val="003951A4"/>
    <w:rsid w:val="003A3949"/>
    <w:rsid w:val="003E5F1C"/>
    <w:rsid w:val="003F4E1E"/>
    <w:rsid w:val="003F7737"/>
    <w:rsid w:val="0044759F"/>
    <w:rsid w:val="00455913"/>
    <w:rsid w:val="0046587A"/>
    <w:rsid w:val="005446F0"/>
    <w:rsid w:val="00582C85"/>
    <w:rsid w:val="0059604B"/>
    <w:rsid w:val="005A26F9"/>
    <w:rsid w:val="005A52AB"/>
    <w:rsid w:val="005E783A"/>
    <w:rsid w:val="005F74E3"/>
    <w:rsid w:val="0066055B"/>
    <w:rsid w:val="006A5D98"/>
    <w:rsid w:val="006B24E6"/>
    <w:rsid w:val="006B2B3E"/>
    <w:rsid w:val="006B5060"/>
    <w:rsid w:val="006E32C0"/>
    <w:rsid w:val="006F527C"/>
    <w:rsid w:val="0070045E"/>
    <w:rsid w:val="007A5A7D"/>
    <w:rsid w:val="007C00F7"/>
    <w:rsid w:val="007D3F68"/>
    <w:rsid w:val="007F662F"/>
    <w:rsid w:val="007F672F"/>
    <w:rsid w:val="008008E4"/>
    <w:rsid w:val="0084570C"/>
    <w:rsid w:val="00860308"/>
    <w:rsid w:val="00861F95"/>
    <w:rsid w:val="008F604E"/>
    <w:rsid w:val="00996917"/>
    <w:rsid w:val="009D71A9"/>
    <w:rsid w:val="009D75F3"/>
    <w:rsid w:val="009F0C6A"/>
    <w:rsid w:val="00A5330F"/>
    <w:rsid w:val="00A87F29"/>
    <w:rsid w:val="00AE041E"/>
    <w:rsid w:val="00B46520"/>
    <w:rsid w:val="00B74855"/>
    <w:rsid w:val="00B76579"/>
    <w:rsid w:val="00B84420"/>
    <w:rsid w:val="00B93183"/>
    <w:rsid w:val="00BD53F8"/>
    <w:rsid w:val="00C05901"/>
    <w:rsid w:val="00C257C6"/>
    <w:rsid w:val="00C63772"/>
    <w:rsid w:val="00C9142A"/>
    <w:rsid w:val="00D14B5E"/>
    <w:rsid w:val="00D523E1"/>
    <w:rsid w:val="00D627CF"/>
    <w:rsid w:val="00D67F46"/>
    <w:rsid w:val="00D7025C"/>
    <w:rsid w:val="00D803A7"/>
    <w:rsid w:val="00D86264"/>
    <w:rsid w:val="00DD202A"/>
    <w:rsid w:val="00DD22C9"/>
    <w:rsid w:val="00DE14F2"/>
    <w:rsid w:val="00E14E53"/>
    <w:rsid w:val="00F01FB5"/>
    <w:rsid w:val="00F43E65"/>
    <w:rsid w:val="00FD157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3D285"/>
  <w15:chartTrackingRefBased/>
  <w15:docId w15:val="{DEDC7309-DFA5-41A4-92EC-BA5B9202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4F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4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74F7"/>
    <w:rPr>
      <w:rFonts w:ascii="Calibri" w:eastAsia="Calibri" w:hAnsi="Calibri" w:cs="Times New Roman"/>
    </w:rPr>
  </w:style>
  <w:style w:type="paragraph" w:styleId="Piedepgina">
    <w:name w:val="footer"/>
    <w:basedOn w:val="Normal"/>
    <w:link w:val="PiedepginaCar"/>
    <w:uiPriority w:val="99"/>
    <w:unhideWhenUsed/>
    <w:rsid w:val="002174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74F7"/>
    <w:rPr>
      <w:rFonts w:ascii="Calibri" w:eastAsia="Calibri" w:hAnsi="Calibri" w:cs="Times New Roman"/>
    </w:rPr>
  </w:style>
  <w:style w:type="character" w:styleId="Hipervnculo">
    <w:name w:val="Hyperlink"/>
    <w:basedOn w:val="Fuentedeprrafopredeter"/>
    <w:uiPriority w:val="99"/>
    <w:unhideWhenUsed/>
    <w:rsid w:val="00AE041E"/>
    <w:rPr>
      <w:color w:val="0563C1" w:themeColor="hyperlink"/>
      <w:u w:val="single"/>
    </w:rPr>
  </w:style>
  <w:style w:type="character" w:styleId="Mencinsinresolver">
    <w:name w:val="Unresolved Mention"/>
    <w:basedOn w:val="Fuentedeprrafopredeter"/>
    <w:uiPriority w:val="99"/>
    <w:semiHidden/>
    <w:unhideWhenUsed/>
    <w:rsid w:val="00AE041E"/>
    <w:rPr>
      <w:color w:val="605E5C"/>
      <w:shd w:val="clear" w:color="auto" w:fill="E1DFDD"/>
    </w:rPr>
  </w:style>
  <w:style w:type="paragraph" w:styleId="Prrafodelista">
    <w:name w:val="List Paragraph"/>
    <w:aliases w:val="Citation List,본문(내용),List Paragraph (numbered (a))"/>
    <w:basedOn w:val="Normal"/>
    <w:link w:val="PrrafodelistaCar"/>
    <w:qFormat/>
    <w:rsid w:val="00112443"/>
    <w:pPr>
      <w:ind w:left="720"/>
      <w:contextualSpacing/>
    </w:pPr>
  </w:style>
  <w:style w:type="character" w:customStyle="1" w:styleId="PrrafodelistaCar">
    <w:name w:val="Párrafo de lista Car"/>
    <w:aliases w:val="Citation List Car,본문(내용) Car,List Paragraph (numbered (a)) Car"/>
    <w:basedOn w:val="Fuentedeprrafopredeter"/>
    <w:link w:val="Prrafodelista"/>
    <w:rsid w:val="00112443"/>
    <w:rPr>
      <w:rFonts w:ascii="Calibri" w:eastAsia="Calibri" w:hAnsi="Calibri" w:cs="Times New Roman"/>
    </w:rPr>
  </w:style>
  <w:style w:type="paragraph" w:styleId="Textodeglobo">
    <w:name w:val="Balloon Text"/>
    <w:basedOn w:val="Normal"/>
    <w:link w:val="TextodegloboCar"/>
    <w:uiPriority w:val="99"/>
    <w:semiHidden/>
    <w:unhideWhenUsed/>
    <w:rsid w:val="00DE14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14F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idolarrave@yahoo.com.m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21</Pages>
  <Words>4313</Words>
  <Characters>23725</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kmolina</dc:creator>
  <cp:keywords/>
  <dc:description/>
  <cp:lastModifiedBy>kmolina</cp:lastModifiedBy>
  <cp:revision>32</cp:revision>
  <cp:lastPrinted>2019-11-11T16:46:00Z</cp:lastPrinted>
  <dcterms:created xsi:type="dcterms:W3CDTF">2019-11-06T21:05:00Z</dcterms:created>
  <dcterms:modified xsi:type="dcterms:W3CDTF">2020-01-30T16:53:00Z</dcterms:modified>
</cp:coreProperties>
</file>