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E9F" w:rsidRPr="00AA7752" w:rsidRDefault="00285E9F" w:rsidP="00025E47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7752">
        <w:rPr>
          <w:rFonts w:ascii="Book Antiqua" w:hAnsi="Book Antiqua" w:cs="Book Antiqua"/>
          <w:b/>
          <w:bCs/>
          <w:sz w:val="24"/>
          <w:szCs w:val="24"/>
        </w:rPr>
        <w:t>"CONTR</w:t>
      </w:r>
      <w:r w:rsidR="00D54106">
        <w:rPr>
          <w:rFonts w:ascii="Book Antiqua" w:hAnsi="Book Antiqua" w:cs="Book Antiqua"/>
          <w:b/>
          <w:bCs/>
          <w:sz w:val="24"/>
          <w:szCs w:val="24"/>
        </w:rPr>
        <w:t>ATO DE SERVICIO DE WEB Y MAIL H</w:t>
      </w:r>
      <w:r w:rsidRPr="00AA7752">
        <w:rPr>
          <w:rFonts w:ascii="Book Antiqua" w:hAnsi="Book Antiqua" w:cs="Book Antiqua"/>
          <w:b/>
          <w:bCs/>
          <w:sz w:val="24"/>
          <w:szCs w:val="24"/>
        </w:rPr>
        <w:t>OSTING PARA LA DIREC</w:t>
      </w:r>
      <w:bookmarkStart w:id="0" w:name="_GoBack"/>
      <w:bookmarkEnd w:id="0"/>
      <w:r w:rsidRPr="00AA7752">
        <w:rPr>
          <w:rFonts w:ascii="Book Antiqua" w:hAnsi="Book Antiqua" w:cs="Book Antiqua"/>
          <w:b/>
          <w:bCs/>
          <w:sz w:val="24"/>
          <w:szCs w:val="24"/>
        </w:rPr>
        <w:t>CIÓN</w:t>
      </w:r>
      <w:r w:rsidR="00AA7752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/>
          <w:bCs/>
          <w:sz w:val="24"/>
          <w:szCs w:val="24"/>
        </w:rPr>
        <w:t>GENERAL DE PROTECCIÓN CIVIL, PREVENCIÓN Y MITIGACIÓN DE DESASTRES</w:t>
      </w:r>
      <w:r w:rsidR="00AA7752">
        <w:rPr>
          <w:rFonts w:ascii="Book Antiqua" w:hAnsi="Book Antiqua" w:cs="Book Antiqua"/>
          <w:b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/>
          <w:bCs/>
          <w:sz w:val="24"/>
          <w:szCs w:val="24"/>
        </w:rPr>
        <w:t>DEL MINISTERIO DE GOBERNACIÓN Y DESARROLLO TERRITORIAL"</w:t>
      </w:r>
    </w:p>
    <w:p w:rsidR="00C10059" w:rsidRPr="00AA7752" w:rsidRDefault="00285E9F" w:rsidP="00025E47">
      <w:pPr>
        <w:spacing w:after="0" w:line="240" w:lineRule="auto"/>
        <w:jc w:val="center"/>
        <w:rPr>
          <w:rFonts w:ascii="Book Antiqua" w:hAnsi="Book Antiqua" w:cs="Book Antiqua"/>
          <w:b/>
          <w:bCs/>
          <w:sz w:val="24"/>
          <w:szCs w:val="24"/>
        </w:rPr>
      </w:pPr>
      <w:r w:rsidRPr="00AA7752">
        <w:rPr>
          <w:rFonts w:ascii="Book Antiqua" w:hAnsi="Book Antiqua" w:cs="Book Antiqua"/>
          <w:b/>
          <w:bCs/>
          <w:sz w:val="24"/>
          <w:szCs w:val="24"/>
        </w:rPr>
        <w:t>No. MG-035/2019</w:t>
      </w:r>
    </w:p>
    <w:p w:rsidR="00285E9F" w:rsidRPr="00AA7752" w:rsidRDefault="00285E9F" w:rsidP="00025E47">
      <w:pPr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</w:p>
    <w:p w:rsidR="00285E9F" w:rsidRPr="00AA7752" w:rsidRDefault="00285E9F" w:rsidP="00025E4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A7752">
        <w:rPr>
          <w:rFonts w:ascii="Book Antiqua" w:hAnsi="Book Antiqua" w:cs="Book Antiqua"/>
          <w:bCs/>
          <w:sz w:val="24"/>
          <w:szCs w:val="24"/>
        </w:rPr>
        <w:t xml:space="preserve">Nosotros,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bCs/>
          <w:sz w:val="24"/>
          <w:szCs w:val="24"/>
        </w:rPr>
        <w:t>, de cuarenta y seis años de edad,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Abogada y Notario, del domicilio de Chalchuapa, departamento de Santa Ana, con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Documento Único de Identidad número: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bCs/>
          <w:sz w:val="24"/>
          <w:szCs w:val="24"/>
        </w:rPr>
        <w:t>; actuando por delegación en nombre del Ministerio de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Gobernación y Desarrollo Territorial, con base al Acuerdo Número VEINTIOCHO, emitido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por el Órgano Ejecutivo en el Ramo de Gobernación y Desarrollo Territorial, en fecha, tres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de junio de dos mil diecinueve, por el señor Ministro de Gobernación y Desarrollo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Territorial, MARIO EDGARDO DURAN GAVIDIA, mediante el cual acordó designarme,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para que firme los contratos resultantes de los procesos de adquisición realizados por la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Unidad de Adquisiciones y Contrataciones Institucional, independientemente de la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modalidad de adquisición que se haya seguido, siempre y cuando sea de las que regula la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Ley de Adquisiciones y Contrataciones de la Administración Pública; por lo que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comparezco a otorgar el presente Instrumento y que en el transcurso del mismo me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denominaré: "EL MINISTERIO"; y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bCs/>
          <w:sz w:val="24"/>
          <w:szCs w:val="24"/>
        </w:rPr>
        <w:t>, de cuarenta y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cuatro afros de edad, Empleada, del domicilio ele Antiguo Cusca</w:t>
      </w:r>
      <w:r w:rsidR="00025E47">
        <w:rPr>
          <w:rFonts w:ascii="Book Antiqua" w:hAnsi="Book Antiqua" w:cs="Book Antiqua"/>
          <w:bCs/>
          <w:sz w:val="24"/>
          <w:szCs w:val="24"/>
        </w:rPr>
        <w:t>tl</w:t>
      </w:r>
      <w:r w:rsidRPr="00AA7752">
        <w:rPr>
          <w:rFonts w:ascii="Book Antiqua" w:hAnsi="Book Antiqua" w:cs="Book Antiqua"/>
          <w:bCs/>
          <w:sz w:val="24"/>
          <w:szCs w:val="24"/>
        </w:rPr>
        <w:t>án, Departamento de La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Libertad, portadora del Documento Único de Identidad número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 y Número de Identificación Tributaria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bCs/>
          <w:sz w:val="24"/>
          <w:szCs w:val="24"/>
        </w:rPr>
        <w:t>;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actuando en mi calidad de Administrador Único Propietario y Representante Legal de la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sociedad DISTRIBUIDORA DE PRODUCTOS INFORMATICOS EN INTERNET DE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ALTA TECNOLOGIA, ESPACIOS PARA SUBIR PAGINAS WEB, INNOVACION DE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SERVICIOS DE COMUNICACIÓN MUNDIAL, SOCIEDAD ANONIMA DE CAPITAL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VARIABLE, que puede abreviarse SERVINETCOM, S.A DE C.V., del domicilio de San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Salvador, Departamento de San Salvador, con Número de Identificación Tributaria cero seiscientos catorce – ciento veinte mil trescientos 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o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cho – ciento cinco – uno, personería que </w:t>
      </w:r>
      <w:r w:rsidRPr="00AA7752">
        <w:rPr>
          <w:rFonts w:ascii="Book Antiqua" w:hAnsi="Book Antiqua" w:cs="Book Antiqua"/>
          <w:sz w:val="24"/>
          <w:szCs w:val="24"/>
        </w:rPr>
        <w:t>acredito con: I)</w:t>
      </w:r>
      <w:r w:rsidR="00AA7752">
        <w:rPr>
          <w:rFonts w:ascii="Book Antiqua" w:hAnsi="Book Antiqua" w:cs="Book Antiqua"/>
          <w:sz w:val="24"/>
          <w:szCs w:val="24"/>
        </w:rPr>
        <w:t xml:space="preserve"> Copia Certificada por Notario d</w:t>
      </w:r>
      <w:r w:rsidRPr="00AA7752">
        <w:rPr>
          <w:rFonts w:ascii="Book Antiqua" w:hAnsi="Book Antiqua" w:cs="Book Antiqua"/>
          <w:sz w:val="24"/>
          <w:szCs w:val="24"/>
        </w:rPr>
        <w:t>e</w:t>
      </w:r>
      <w:r w:rsidR="00AA7752">
        <w:rPr>
          <w:rFonts w:ascii="Book Antiqua" w:hAnsi="Book Antiqua" w:cs="Book Antiqua"/>
          <w:sz w:val="24"/>
          <w:szCs w:val="24"/>
        </w:rPr>
        <w:t>l</w:t>
      </w:r>
      <w:r w:rsidRPr="00AA7752">
        <w:rPr>
          <w:rFonts w:ascii="Book Antiqua" w:hAnsi="Book Antiqua" w:cs="Book Antiqua"/>
          <w:sz w:val="24"/>
          <w:szCs w:val="24"/>
        </w:rPr>
        <w:t xml:space="preserve"> Testimonio de Escritura Pública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Constitución de Sociedad, otorgada en e</w:t>
      </w:r>
      <w:r w:rsidR="00AA7752">
        <w:rPr>
          <w:rFonts w:ascii="Book Antiqua" w:hAnsi="Book Antiqua" w:cs="Book Antiqua"/>
          <w:sz w:val="24"/>
          <w:szCs w:val="24"/>
        </w:rPr>
        <w:t>sta ciudad, a las nueve horas d</w:t>
      </w:r>
      <w:r w:rsidRPr="00AA7752">
        <w:rPr>
          <w:rFonts w:ascii="Book Antiqua" w:hAnsi="Book Antiqua" w:cs="Book Antiqua"/>
          <w:sz w:val="24"/>
          <w:szCs w:val="24"/>
        </w:rPr>
        <w:t>el día doce de marzo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dos mil ocho, ante los oficios Notariales de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sz w:val="24"/>
          <w:szCs w:val="24"/>
        </w:rPr>
        <w:t>, e inscrita en el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Registro de Comercio bajo el numero CUARENTA Y UNO, del Libro DOS MIL TRESCIENTOS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VEINTICUATRO del Registro de Sociedades, el día veinticinco de abril del año dos mil ocho,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cual consta que la denominación de la sociedad es como se ha indicado, que su naturaleza es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Anónima sujeta al Régimen de Capital Variable, que su plazo es indeterminado, que la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Representación judicial y extrajudicial y el uso </w:t>
      </w:r>
      <w:r w:rsidRPr="00AA7752">
        <w:rPr>
          <w:rFonts w:ascii="Book Antiqua" w:hAnsi="Book Antiqua" w:cs="Book Antiqua"/>
          <w:sz w:val="24"/>
          <w:szCs w:val="24"/>
        </w:rPr>
        <w:lastRenderedPageBreak/>
        <w:t>de la firma social de la Sociedad corresponde al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Administrador único Propietario y que dentro de sus facultades se encuentra la de firmar actos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como el presente. II) Copia Certificada por Notario de la Credencial de Elección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Administrador Único Propietario y Suplente de la Sociedad, extendida por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sz w:val="24"/>
          <w:szCs w:val="24"/>
        </w:rPr>
        <w:t>, en su calidad de Secretario de la Junta General Ordinaria de Accionistas de la sociedad,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el día dieciséis de septiembre de dos mil catorce, inscrita en el Registro de Comercio bajo el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número CIENTO DOS, del Libro TRES MIL TRESCIENTOS DIECIOCHO, del Registro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Sociedades, el día veintidós de septiembre de dos mil catorce, de la que consta que fui electa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como Administrador Único Propietario de la sociedad y por tanto Representante Legal de la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misma, para un período de cinco años contados a partir de la fecha de la inscripción de la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Credencial en el Registro de Comercio, por lo que ostento las suficientes facultades para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comparecer a otorgar actos como el que ampara el presente instrumento, que en lo sucesivo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me denominaré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"EL CONTRATISTA", </w:t>
      </w:r>
      <w:r w:rsidRPr="00AA7752">
        <w:rPr>
          <w:rFonts w:ascii="Book Antiqua" w:hAnsi="Book Antiqua" w:cs="Book Antiqua"/>
          <w:sz w:val="24"/>
          <w:szCs w:val="24"/>
        </w:rPr>
        <w:t xml:space="preserve">por lo que convenimos en celebrar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y </w:t>
      </w:r>
      <w:r w:rsidRPr="00AA7752">
        <w:rPr>
          <w:rFonts w:ascii="Book Antiqua" w:hAnsi="Book Antiqua" w:cs="Book Antiqua"/>
          <w:sz w:val="24"/>
          <w:szCs w:val="24"/>
        </w:rPr>
        <w:t>al efecto así lo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hacemos, con base en el proceso de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LIBRE GESTIÓN </w:t>
      </w:r>
      <w:r w:rsidRPr="00AA7752">
        <w:rPr>
          <w:rFonts w:ascii="Book Antiqua" w:hAnsi="Book Antiqua" w:cs="Book Antiqua"/>
          <w:sz w:val="24"/>
          <w:szCs w:val="24"/>
        </w:rPr>
        <w:t xml:space="preserve">denominado </w:t>
      </w:r>
      <w:r w:rsidRPr="00AA7752">
        <w:rPr>
          <w:rFonts w:ascii="Book Antiqua" w:hAnsi="Book Antiqua" w:cs="Book Antiqua"/>
          <w:bCs/>
          <w:sz w:val="24"/>
          <w:szCs w:val="24"/>
        </w:rPr>
        <w:t>"SERVICIO DE WEB Y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MAIL HOSTING PARA LA DIRECCIÓN GENERAL DE PROTECCIÓN CIVIL,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PREVENCIÓN Y MITIGACIÓN DE DESASTRES DEL MINISTERIO DE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GOBERNACIÓN Y DESARROLLO TERRITORIAL", </w:t>
      </w:r>
      <w:r w:rsidRPr="00AA7752">
        <w:rPr>
          <w:rFonts w:ascii="Book Antiqua" w:hAnsi="Book Antiqua" w:cs="Book Antiqua"/>
          <w:sz w:val="24"/>
          <w:szCs w:val="24"/>
        </w:rPr>
        <w:t>promovido por el Ministerio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Gobernación y Desarrollo Territorial y en la Recomendación de Adjudicación de fecha ocho</w:t>
      </w:r>
      <w:r w:rsidR="00AA7752">
        <w:rPr>
          <w:rFonts w:ascii="Book Antiqua" w:hAnsi="Book Antiqua" w:cs="Book Antiqua"/>
          <w:sz w:val="24"/>
          <w:szCs w:val="24"/>
        </w:rPr>
        <w:t xml:space="preserve"> de jul</w:t>
      </w:r>
      <w:r w:rsidRPr="00AA7752">
        <w:rPr>
          <w:rFonts w:ascii="Book Antiqua" w:hAnsi="Book Antiqua" w:cs="Book Antiqua"/>
          <w:sz w:val="24"/>
          <w:szCs w:val="24"/>
        </w:rPr>
        <w:t>io dos mil diecinueve, emitida por el Comité de Evaluación de Ofertas del referido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proceso, y suscrito por </w:t>
      </w:r>
      <w:r w:rsidR="00025E47">
        <w:rPr>
          <w:rFonts w:ascii="Book Antiqua" w:hAnsi="Book Antiqua" w:cs="Book Antiqua"/>
          <w:sz w:val="24"/>
          <w:szCs w:val="24"/>
        </w:rPr>
        <w:t>__________________________________</w:t>
      </w:r>
      <w:r w:rsidRPr="00AA7752">
        <w:rPr>
          <w:rFonts w:ascii="Book Antiqua" w:hAnsi="Book Antiqua" w:cs="Book Antiqua"/>
          <w:sz w:val="24"/>
          <w:szCs w:val="24"/>
        </w:rPr>
        <w:t>, dándole cumplimiento al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Acuerdo Número veintinueve, expedido por el Órgano Ejecutivo en el Ramo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Gobernación y Desarrollo Territorial, co</w:t>
      </w:r>
      <w:r w:rsidR="00025E47">
        <w:rPr>
          <w:rFonts w:ascii="Book Antiqua" w:hAnsi="Book Antiqua" w:cs="Book Antiqua"/>
          <w:sz w:val="24"/>
          <w:szCs w:val="24"/>
        </w:rPr>
        <w:t>n fecha tr</w:t>
      </w:r>
      <w:r w:rsidRPr="00AA7752">
        <w:rPr>
          <w:rFonts w:ascii="Book Antiqua" w:hAnsi="Book Antiqua" w:cs="Book Antiqua"/>
          <w:sz w:val="24"/>
          <w:szCs w:val="24"/>
        </w:rPr>
        <w:t>es de junio de dos mil diecinueve; el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siguiente </w:t>
      </w:r>
      <w:r w:rsidRPr="00AA7752">
        <w:rPr>
          <w:rFonts w:ascii="Book Antiqua" w:hAnsi="Book Antiqua" w:cs="Book Antiqua"/>
          <w:bCs/>
          <w:sz w:val="24"/>
          <w:szCs w:val="24"/>
        </w:rPr>
        <w:t>"CONTRATO DE SERVICIO DE WEB Y MAIL HOSTING PARA LA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DIRECCIÓN GENERAL DE PROTECCIÓN CIVIL, PREVENCIÓN Y MITIGACIÓN DE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DESASTRES DEL MINISTERIO DE GOBERNACIÓN Y DESARROLLO TERRITORIAL", </w:t>
      </w:r>
      <w:r w:rsidRPr="00AA7752">
        <w:rPr>
          <w:rFonts w:ascii="Book Antiqua" w:hAnsi="Book Antiqua" w:cs="Book Antiqua"/>
          <w:sz w:val="24"/>
          <w:szCs w:val="24"/>
        </w:rPr>
        <w:t>de conformidad a Ja Constitución de la República, a Ja LACAP, a su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Reglamento y en especial a las obligaciones, condiciones, pactos y renuncias siguientes: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PRIMERA: OBIETO Y ALCANCE DEL CONTRATO. EL </w:t>
      </w:r>
      <w:r w:rsidRPr="00AA7752">
        <w:rPr>
          <w:rFonts w:ascii="Book Antiqua" w:hAnsi="Book Antiqua" w:cs="Book Antiqua"/>
          <w:sz w:val="24"/>
          <w:szCs w:val="24"/>
        </w:rPr>
        <w:t>CONTRATISTA se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obliga a prestar a EL, MINISTERIO el servicio Web Y Malí Hosting para la Dirección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General de Protección Civil, Prevención y Mitigación de Desastres, de conformidad a su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Oferta Técnico Económica y a lo requerido en los Términos de Referencia, que comprende: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a) Web Hosting: Alojamiento de servicios web institucionales (web hosting), con una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capacidad mínima de almacenamiento de 50 GB, con tasa de transferencia de ciatos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mensual mínima de 100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Gbits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; b)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Streaming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>: Con capacidad de distribución de contenido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multimedia en tiemp</w:t>
      </w:r>
      <w:r w:rsidR="00AA7752">
        <w:rPr>
          <w:rFonts w:ascii="Book Antiqua" w:hAnsi="Book Antiqua" w:cs="Book Antiqua"/>
          <w:sz w:val="24"/>
          <w:szCs w:val="24"/>
        </w:rPr>
        <w:t>o real de por lo menos 50GB de tr</w:t>
      </w:r>
      <w:r w:rsidRPr="00AA7752">
        <w:rPr>
          <w:rFonts w:ascii="Book Antiqua" w:hAnsi="Book Antiqua" w:cs="Book Antiqua"/>
          <w:sz w:val="24"/>
          <w:szCs w:val="24"/>
        </w:rPr>
        <w:t>ansferencia mensual desde cualquier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PC, con capacidad de transmitir al menos un servicio multimedia en vivo, capacidad de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administrar la calidad de la publicación, sin restricción en el número de conexiones,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certificación por escrito que el servidor estará en línea por lo menos 90% del tiempo,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permitir consultas de estadísticas avanzadas, compatibilidad para Windows, Linux,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mac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>,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android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4.0 en adelante,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ipad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e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iphone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>; c) Mail hosting: Servicio de alojamiento de correos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electrónicos institucionales (mail hosting) bajo el dominio </w:t>
      </w:r>
      <w:hyperlink r:id="rId8" w:history="1">
        <w:r w:rsidR="00AA7752" w:rsidRPr="00350C13">
          <w:rPr>
            <w:rStyle w:val="Hipervnculo"/>
            <w:rFonts w:ascii="Book Antiqua" w:hAnsi="Book Antiqua" w:cs="Book Antiqua"/>
            <w:sz w:val="24"/>
            <w:szCs w:val="24"/>
          </w:rPr>
          <w:t>www.proteccioncivil.gob.sv</w:t>
        </w:r>
      </w:hyperlink>
      <w:r w:rsidRPr="00AA7752">
        <w:rPr>
          <w:rFonts w:ascii="Book Antiqua" w:hAnsi="Book Antiqua" w:cs="Book Antiqua"/>
          <w:sz w:val="24"/>
          <w:szCs w:val="24"/>
        </w:rPr>
        <w:t>;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capaz de administrar al menos 300 cuentas de correo electrónico en servidor Linux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Centos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7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bajo consola. Enviar y recibir correos con datos adjuntos como mínimo de 500 MB cada uno,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el acceso web a las cuentas de correo debe ser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adminisírable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por medio de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MailEnable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>. EL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CONTRATISTA responderá de acuerdo a los términos y condiciones contenidas en el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presente Contrato, a su Oferta Técnica y Económica, y a las Especificaciones Técnicas y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Condiciones Generales establecidas en los Términos de Referencia, que forman parte</w:t>
      </w:r>
      <w:r w:rsidR="00AA7752">
        <w:rPr>
          <w:rFonts w:ascii="Book Antiqua" w:hAnsi="Book Antiqua" w:cs="Book Antiqua"/>
          <w:sz w:val="24"/>
          <w:szCs w:val="24"/>
        </w:rPr>
        <w:t xml:space="preserve"> int</w:t>
      </w:r>
      <w:r w:rsidRPr="00AA7752">
        <w:rPr>
          <w:rFonts w:ascii="Book Antiqua" w:hAnsi="Book Antiqua" w:cs="Book Antiqua"/>
          <w:sz w:val="24"/>
          <w:szCs w:val="24"/>
        </w:rPr>
        <w:t>egral del presente Instrumento, especialmente por la calidad del servicio que prestará, y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proporcionará todo aquello que sea necesario para la correcta prestación del mismo.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Corresponderá al Administrador del Contrato, de conformidad a lo establecido en el Art. 82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Bis de la Ley de Adquisiciones y Contrataciones de la Administración Pública, velar por el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fiel cumplimiento de las obligaciones emanadas del presente Contrato, debiendo informar 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Unidad de Adquisiciones y Contrataciones Institucional, las omisiones o acciones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incorrectas en la ejecución del mismo. </w:t>
      </w:r>
      <w:r w:rsidRPr="00AA7752">
        <w:rPr>
          <w:rFonts w:ascii="Book Antiqua" w:hAnsi="Book Antiqua" w:cs="Book Antiqua"/>
          <w:bCs/>
          <w:sz w:val="24"/>
          <w:szCs w:val="24"/>
        </w:rPr>
        <w:t>CLÁUSULA SEGUNDA: DOCUMENTOS</w:t>
      </w:r>
      <w:r w:rsidR="00AA7752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CONTRACTUALES. </w:t>
      </w:r>
      <w:r w:rsidRPr="00AA7752">
        <w:rPr>
          <w:rFonts w:ascii="Book Antiqua" w:hAnsi="Book Antiqua" w:cs="Book Antiqua"/>
          <w:sz w:val="24"/>
          <w:szCs w:val="24"/>
        </w:rPr>
        <w:t>Los documentos a utilizar en el proceso de esta contratación se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denominarán Documentos Contractuales, que formarán parte integral del Contrato, con igual fuerza obligatoria que éste y serán: a) Los Términos de 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Referencia; b) La Oferta</w:t>
      </w:r>
      <w:r w:rsidR="00AA7752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Técnica y Económica de EL CONTRATISTA y sus documentos; c) El Acta de Adjudicación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 fecha ocho de julio de dos mil diecinueve; d) El Acuerdo de Administrador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Contrato número cincuenta y tres, emitido por el Órgano Ejecutivo en el Ramo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Gobernación y Desarrollo Territorial, con fecha dieciséis de julio de dos mil diecinueve; e)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Garantía de Cumplimiento de Contrato; y f) Cualquier otro documento que emanare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presente instrumento. En caso de controversia entre</w:t>
      </w:r>
      <w:r w:rsidR="00347C34">
        <w:rPr>
          <w:rFonts w:ascii="Book Antiqua" w:hAnsi="Book Antiqua" w:cs="Book Antiqua"/>
          <w:sz w:val="24"/>
          <w:szCs w:val="24"/>
        </w:rPr>
        <w:t xml:space="preserve"> estos documentos y el contrato </w:t>
      </w:r>
      <w:r w:rsidRPr="00AA7752">
        <w:rPr>
          <w:rFonts w:ascii="Book Antiqua" w:hAnsi="Book Antiqua" w:cs="Book Antiqua"/>
          <w:sz w:val="24"/>
          <w:szCs w:val="24"/>
        </w:rPr>
        <w:t xml:space="preserve">prevalecerá este último. </w:t>
      </w:r>
      <w:r w:rsidRPr="00AA7752">
        <w:rPr>
          <w:rFonts w:ascii="Book Antiqua" w:hAnsi="Book Antiqua" w:cs="Book Antiqua"/>
          <w:bCs/>
          <w:sz w:val="24"/>
          <w:szCs w:val="24"/>
        </w:rPr>
        <w:t>CLÁUSULA TERCERA: PLAZO, FORMA Y LUGAR DE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ENTREGA. PLAZO DE VIGENCIA Y DE PRESTACION DEL SERVICIO: </w:t>
      </w:r>
      <w:r w:rsidRPr="00AA7752">
        <w:rPr>
          <w:rFonts w:ascii="Book Antiqua" w:hAnsi="Book Antiqua" w:cs="Book Antiqua"/>
          <w:sz w:val="24"/>
          <w:szCs w:val="24"/>
        </w:rPr>
        <w:t>E</w:t>
      </w:r>
      <w:r w:rsidR="00D54106">
        <w:rPr>
          <w:rFonts w:ascii="Book Antiqua" w:hAnsi="Book Antiqua" w:cs="Book Antiqua"/>
          <w:sz w:val="24"/>
          <w:szCs w:val="24"/>
        </w:rPr>
        <w:t xml:space="preserve">l </w:t>
      </w:r>
      <w:r w:rsidRPr="00AA7752">
        <w:rPr>
          <w:rFonts w:ascii="Book Antiqua" w:hAnsi="Book Antiqua" w:cs="Book Antiqua"/>
          <w:sz w:val="24"/>
          <w:szCs w:val="24"/>
        </w:rPr>
        <w:t>plazo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vigencia del presente contrato será a partir de la notificación de la suscripción </w:t>
      </w:r>
      <w:r w:rsidR="00347C34">
        <w:rPr>
          <w:rFonts w:ascii="Book Antiqua" w:hAnsi="Book Antiqua" w:cs="Book Antiqua"/>
          <w:sz w:val="24"/>
          <w:szCs w:val="24"/>
        </w:rPr>
        <w:t>d</w:t>
      </w:r>
      <w:r w:rsidRPr="00AA7752">
        <w:rPr>
          <w:rFonts w:ascii="Book Antiqua" w:hAnsi="Book Antiqua" w:cs="Book Antiqua"/>
          <w:sz w:val="24"/>
          <w:szCs w:val="24"/>
        </w:rPr>
        <w:t>el mismo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hasta el treinta y uno de diciembre de dos mil diecinueve. El plazo de la prestación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servicio iniciará a partir de la notificación de la Orden de inicio girada por el Administrador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del Contrato hasta el treinta y uno de diciembre de dos mil diecinueve. </w:t>
      </w:r>
      <w:r w:rsidRPr="00AA7752">
        <w:rPr>
          <w:rFonts w:ascii="Book Antiqua" w:hAnsi="Book Antiqua" w:cs="Book Antiqua"/>
          <w:bCs/>
          <w:sz w:val="24"/>
          <w:szCs w:val="24"/>
        </w:rPr>
        <w:t>FORMA DE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PRESTACIÓN DEL SERVICIO: </w:t>
      </w:r>
      <w:r w:rsidRPr="00AA7752">
        <w:rPr>
          <w:rFonts w:ascii="Book Antiqua" w:hAnsi="Book Antiqua" w:cs="Book Antiqua"/>
          <w:sz w:val="24"/>
          <w:szCs w:val="24"/>
        </w:rPr>
        <w:t>El servicio de Web y Mail Hosting para la Dirección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General de Protección Civil, Prevención y Mitigación de Desastres deberá ser entregado en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su totalidad funcionando en línea, en un periodo máximo de tres días hábiles posteriores 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notificación de la Orden de Inicio, el servicio será cancelado de forma mensual según lo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establecido en los Términos de Referencia.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LUGAR DE PRESTACIÓN DEL SERVICIO: </w:t>
      </w:r>
      <w:r w:rsidRPr="00AA7752">
        <w:rPr>
          <w:rFonts w:ascii="Book Antiqua" w:hAnsi="Book Antiqua" w:cs="Book Antiqua"/>
          <w:sz w:val="24"/>
          <w:szCs w:val="24"/>
        </w:rPr>
        <w:t>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servicio deberá prestarse en la Dirección General de Protección Civil, Prevención y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Mitigación de Desastres, ubicada en Km 23 Va carretera que de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Nejapa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conduce 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Quezaltepeque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>, como referencia entre gasolinera Alba y Residencial Villa Constitución,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municipio de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Nejapa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departamento de San Salvador, obligándose las partes a cumplir con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todas las condiciones establecidas en este Contrato y demás documentos contractuales.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CUARTA: PRECIO Y FORMA DE PAGO, </w:t>
      </w:r>
      <w:r w:rsidRPr="00AA7752">
        <w:rPr>
          <w:rFonts w:ascii="Book Antiqua" w:hAnsi="Book Antiqua" w:cs="Book Antiqua"/>
          <w:sz w:val="24"/>
          <w:szCs w:val="24"/>
        </w:rPr>
        <w:t>El monto total por el Servicio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Web y Mail .Hosting para la Dirección General de Protección Civil, Prevención y Mitigación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de Desastres, es por la cantidad de </w:t>
      </w:r>
      <w:r w:rsidRPr="00AA7752">
        <w:rPr>
          <w:rFonts w:ascii="Book Antiqua" w:hAnsi="Book Antiqua" w:cs="Book Antiqua"/>
          <w:bCs/>
          <w:sz w:val="24"/>
          <w:szCs w:val="24"/>
        </w:rPr>
        <w:t>UN MIL OCHOCIENTOS NOVENTA Y TRES 90/100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DOLARES DE LOS ESTADOS UNIDOS DE AMERICA (US$1,893.90), </w:t>
      </w:r>
      <w:r w:rsidRPr="00AA7752">
        <w:rPr>
          <w:rFonts w:ascii="Book Antiqua" w:hAnsi="Book Antiqua" w:cs="Book Antiqua"/>
          <w:sz w:val="24"/>
          <w:szCs w:val="24"/>
        </w:rPr>
        <w:t>valor que incluye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el Impuesto a la Transferencia de Bienes Muebles y a la Prestación de Servicios, de acuerdo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al siguiente detalle: </w:t>
      </w:r>
    </w:p>
    <w:p w:rsidR="00285E9F" w:rsidRPr="00AA7752" w:rsidRDefault="00285E9F" w:rsidP="00025E4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AA7752">
        <w:rPr>
          <w:rFonts w:ascii="Book Antiqua" w:hAnsi="Book Antiqua" w:cs="Book Antiqua"/>
          <w:noProof/>
          <w:sz w:val="24"/>
          <w:szCs w:val="24"/>
          <w:lang w:eastAsia="es-SV"/>
        </w:rPr>
        <w:drawing>
          <wp:inline distT="0" distB="0" distL="0" distR="0" wp14:anchorId="60C57855" wp14:editId="12A62F78">
            <wp:extent cx="4648200" cy="11144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E9F" w:rsidRPr="00AA7752" w:rsidRDefault="00285E9F" w:rsidP="00025E4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bCs/>
          <w:sz w:val="24"/>
          <w:szCs w:val="24"/>
        </w:rPr>
      </w:pPr>
      <w:r w:rsidRPr="00AA7752">
        <w:rPr>
          <w:rFonts w:ascii="Book Antiqua" w:hAnsi="Book Antiqua" w:cs="Book Antiqua"/>
          <w:sz w:val="24"/>
          <w:szCs w:val="24"/>
        </w:rPr>
        <w:t>EL MINISTERIO, a través de la Unidad Financiera Institucional, efectuará los pagos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respectivos de forma mensual, conforme a la prestación del servicio por parte de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CONTRATISTA y previa presentación de Factura de Consumidor Final o Comprobante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Crédito Fiscal según indique el respectivo Administrador de! Contrato </w:t>
      </w:r>
      <w:r w:rsidRPr="00AA7752">
        <w:rPr>
          <w:rFonts w:ascii="Book Antiqua" w:hAnsi="Book Antiqua" w:cs="Book Antiqua"/>
          <w:i/>
          <w:iCs/>
          <w:sz w:val="24"/>
          <w:szCs w:val="24"/>
        </w:rPr>
        <w:t xml:space="preserve">y </w:t>
      </w:r>
      <w:r w:rsidRPr="00AA7752">
        <w:rPr>
          <w:rFonts w:ascii="Book Antiqua" w:hAnsi="Book Antiqua" w:cs="Book Antiqua"/>
          <w:sz w:val="24"/>
          <w:szCs w:val="24"/>
        </w:rPr>
        <w:t>el Acta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Recepción firmada y sellada por el Administrador del Contrato, el Encargado de Bodega (si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aplicare) y el representante ele EL CONTRATISTA, de conformidad a lo establecido en los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Términos de Referencia. El precio anteriormente establecido incluye el trece por ciento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(13%) del Impuesto a la Transferencia de Bienes Muebles y a la Prestación de Servicios.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Asimismo dicho precio queda sujeto a cualquier impuesto, relativo a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ía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prestación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servicios y/o adquisición de bienes muebles, vigente durante la ejecución contractual. Por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medio de Resoluciones Números 12301-NEX-2143-2007 y 12301-NEX-2150-2007,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pronunciadas por la Dirección General de Impuestos Internos del Ministerio de Hacienda,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en fechas tres y cuatro de diciembre de dos mil siete, respectivamente EL MINISTERIO, ha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sido designado agente de retención del Impuesto a la Transferencia de Bienes Muebles y 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Prestación de Servicios, por lo que se retendrá el uno por ciento (1.00%) como anticipo al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pago de este impuesto, sobre el precio de los bienes que adquiera o de los servicios que le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presten todos aquellos contribuyentes de dicho Impuesto, </w:t>
      </w:r>
      <w:r w:rsidR="00347C34">
        <w:rPr>
          <w:rFonts w:ascii="Book Antiqua" w:hAnsi="Book Antiqua" w:cs="Book Antiqua"/>
          <w:sz w:val="24"/>
          <w:szCs w:val="24"/>
        </w:rPr>
        <w:t xml:space="preserve">en toda factura igual o mayor a </w:t>
      </w:r>
      <w:r w:rsidRPr="00AA7752">
        <w:rPr>
          <w:rFonts w:ascii="Book Antiqua" w:hAnsi="Book Antiqua" w:cs="Book Antiqua"/>
          <w:sz w:val="24"/>
          <w:szCs w:val="24"/>
        </w:rPr>
        <w:t>Cien Dólares de los Estados Unidos de América que se presente al cobro, en cumplimiento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 lo que dispone el Artículo 162 del Código Tributario. CLÁUSULA QUINTA: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PROVISIÓN DE PAGO. El gasto indicado será cancelado con cargo a la disponibilidad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presupuestaria certificada por la Unidad Financiera Institucional, para el presente proceso,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en el correspondiente requerimiento. CLÁUSULA SEXTA: OBLIGACIONES DE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CONTRATISTA. EL CONTRATISTA en forma expresa y terminante se obliga a prestar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Servicio de Web y Mail Hosting para la Dirección General de Protección Civil, Prevención y /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Mitigación de Desastres, ele conformidad a los términos y condiciones contenidas en el presente Contrato, a su Oferta Técnica y Económica, y a las Especificaciones Técnicas y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Condiciones Generales requeridas en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ios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Términos de Referencia. </w:t>
      </w:r>
      <w:r w:rsidRPr="00AA7752">
        <w:rPr>
          <w:rFonts w:ascii="Book Antiqua" w:hAnsi="Book Antiqua" w:cs="Book Antiqua"/>
          <w:bCs/>
          <w:sz w:val="24"/>
          <w:szCs w:val="24"/>
        </w:rPr>
        <w:t>CLÁUSULA SÉPTIMA: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COMPROMISOS DE EL MINISTERIO Y PLAZO DE RECLAMOS. EL </w:t>
      </w:r>
      <w:r w:rsidRPr="00AA7752">
        <w:rPr>
          <w:rFonts w:ascii="Book Antiqua" w:hAnsi="Book Antiqua" w:cs="Book Antiqua"/>
          <w:sz w:val="24"/>
          <w:szCs w:val="24"/>
        </w:rPr>
        <w:t>MINISTERIO se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obliga a proporcionar a EL CONTRATISTA, la colaboración e información necesaria que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permita el normal desarrollo de las actividades producto de este Contrato, y si durante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plazo de ejecución contractual se observare algún incumplimiento de los términos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presente Contrato,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EL </w:t>
      </w:r>
      <w:r w:rsidR="00347C34">
        <w:rPr>
          <w:rFonts w:ascii="Book Antiqua" w:hAnsi="Book Antiqua" w:cs="Book Antiqua"/>
          <w:sz w:val="24"/>
          <w:szCs w:val="24"/>
        </w:rPr>
        <w:t>MINISTERIO a tr</w:t>
      </w:r>
      <w:r w:rsidRPr="00AA7752">
        <w:rPr>
          <w:rFonts w:ascii="Book Antiqua" w:hAnsi="Book Antiqua" w:cs="Book Antiqua"/>
          <w:sz w:val="24"/>
          <w:szCs w:val="24"/>
        </w:rPr>
        <w:t>avés de la Unidad de Adquisiciones y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Contrataciones Institucional (UACI), previa notificación del Administrador del Con bato,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formulará por escrito a EL CONTRATISTA, posteriormente a la verificación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incumplimiento, el reclamo respectivo dentro del plazo de cinco (5) días hábiles posteriores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 la verificación del incumplimiento y pedirá la correcta prestación del servicio de acuerdo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 lo pactado contractualmente. En todo caso, EL CONTRATISTA se compromete a subsanar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el incumplimiento contractual comprobado en un período máximo de cinco (5) días hábiles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posteriores a la respectiva notificación, caso contrario se tendrá por incumplido el Contrato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y se procederá de acuerdo a lo establecido en los incisos segundo y tercero del Art.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121 </w:t>
      </w:r>
      <w:r w:rsidRPr="00AA7752">
        <w:rPr>
          <w:rFonts w:ascii="Book Antiqua" w:hAnsi="Book Antiqua" w:cs="Book Antiqua"/>
          <w:sz w:val="24"/>
          <w:szCs w:val="24"/>
        </w:rPr>
        <w:t>de la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LACAP. </w:t>
      </w:r>
      <w:r w:rsidRPr="00AA7752">
        <w:rPr>
          <w:rFonts w:ascii="Book Antiqua" w:hAnsi="Book Antiqua" w:cs="Book Antiqua"/>
          <w:bCs/>
          <w:sz w:val="24"/>
          <w:szCs w:val="24"/>
        </w:rPr>
        <w:t>CLÁUSULA OCTAVA: GARANTÍA DE CUMPLIMIENTO DE CONTRATO.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Dentro de los diez (10) días hábiles siguientes a la notificación de la respectiva suscripción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del Contrato, EL CONTRATISTA deberá presentar a favor de EL MINISTERIO, en la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Unidad de Adquisiciones y Contrataciones Institucional (UACI), del Ministerio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Gobernación y Desarrollo Territorial, la Garantía de Cumplimiento de Contrato, por un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valor de </w:t>
      </w:r>
      <w:r w:rsidRPr="00AA7752">
        <w:rPr>
          <w:rFonts w:ascii="Book Antiqua" w:hAnsi="Book Antiqua" w:cs="Book Antiqua"/>
          <w:bCs/>
          <w:sz w:val="24"/>
          <w:szCs w:val="24"/>
        </w:rPr>
        <w:t>CIENTO OCHENTA Y NUEVE 39/100 DÓLARES DE LOS ESTADOS UNIDOS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DE AMÉRICA (US$189.39), </w:t>
      </w:r>
      <w:r w:rsidRPr="00AA7752">
        <w:rPr>
          <w:rFonts w:ascii="Book Antiqua" w:hAnsi="Book Antiqua" w:cs="Book Antiqua"/>
          <w:sz w:val="24"/>
          <w:szCs w:val="24"/>
        </w:rPr>
        <w:t xml:space="preserve">equivalente al diez por ciento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(10%) </w:t>
      </w:r>
      <w:r w:rsidRPr="00AA7752">
        <w:rPr>
          <w:rFonts w:ascii="Book Antiqua" w:hAnsi="Book Antiqua" w:cs="Book Antiqua"/>
          <w:sz w:val="24"/>
          <w:szCs w:val="24"/>
        </w:rPr>
        <w:t>del valor total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 hato, para asegurar el cumplimiento de todas las obligaciones emanadas del mismo, la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cual deberá estar vigente a partir de la fecha de su presentación hasta un mínimo de treinta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(30) </w:t>
      </w:r>
      <w:r w:rsidRPr="00AA7752">
        <w:rPr>
          <w:rFonts w:ascii="Book Antiqua" w:hAnsi="Book Antiqua" w:cs="Book Antiqua"/>
          <w:sz w:val="24"/>
          <w:szCs w:val="24"/>
        </w:rPr>
        <w:t>días posteriores a la fecha de la finalización del Contrato y de sus prórrogas, si las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hubieren.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NOVENA: ADMINISTRADORES </w:t>
      </w:r>
      <w:r w:rsidRPr="00AA7752">
        <w:rPr>
          <w:rFonts w:ascii="Book Antiqua" w:hAnsi="Book Antiqua" w:cs="Book Antiqua"/>
          <w:sz w:val="24"/>
          <w:szCs w:val="24"/>
        </w:rPr>
        <w:t xml:space="preserve">DEL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CONTRATO: </w:t>
      </w:r>
      <w:r w:rsidRPr="00AA7752">
        <w:rPr>
          <w:rFonts w:ascii="Book Antiqua" w:hAnsi="Book Antiqua" w:cs="Book Antiqua"/>
          <w:sz w:val="24"/>
          <w:szCs w:val="24"/>
        </w:rPr>
        <w:t>La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administración del presente Contrato según Acuerdo Número CINCUENTA Y TRES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emitido por el Órgano Ejecutivo en el Ramo de Gobernación y Desarrollo Territorial, con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fecha dieciséis de julio de dos mil diecinueve, de Nombramiento de Administrador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Contrato, estará a cargo del Licenciado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ORLANDO TEJADA CASTILLO, </w:t>
      </w:r>
      <w:r w:rsidRPr="00AA7752">
        <w:rPr>
          <w:rFonts w:ascii="Book Antiqua" w:hAnsi="Book Antiqua" w:cs="Book Antiqua"/>
          <w:sz w:val="24"/>
          <w:szCs w:val="24"/>
        </w:rPr>
        <w:t>Director General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 Protección Civil, Prevención y Mitigación de Desastres, quien será el responsable de verificar la buena marcha y el estricto cumplimiento de las obligaciones emanadas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presente Contrato, con base a lo establecido en el Art. 82 Bis de la Ley de Adquisiciones y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Contrataciones de la Administración Pública, Art. 74 de su Reglamento, y conforme a los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Documentos Contractuales que emanan de ¡a presente contratación, así como a la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legislación pertinente, teniendo entre otras, como principales obligaciones las siguientes: a)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Verificar el cumplimiento de las cláusulas contractuales;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b) </w:t>
      </w:r>
      <w:r w:rsidRPr="00AA7752">
        <w:rPr>
          <w:rFonts w:ascii="Book Antiqua" w:hAnsi="Book Antiqua" w:cs="Book Antiqua"/>
          <w:sz w:val="24"/>
          <w:szCs w:val="24"/>
        </w:rPr>
        <w:t>Elaborar oportunamente los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informes de avance de la ejecución del Contrato e informar de ello tanto a la UACI como 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Unidad responsable de efectuar los pagos o en su defecto reportar los incumplimientos;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c) </w:t>
      </w:r>
      <w:r w:rsidRPr="00AA7752">
        <w:rPr>
          <w:rFonts w:ascii="Book Antiqua" w:hAnsi="Book Antiqua" w:cs="Book Antiqua"/>
          <w:sz w:val="24"/>
          <w:szCs w:val="24"/>
        </w:rPr>
        <w:t>Informar a la UACI, a efecto de que se gestione el informe al Titular para iniciar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procedimiento de aplicación de las sanciones al contratista, por los incumplimientos de sus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obligaciones;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d) </w:t>
      </w:r>
      <w:r w:rsidRPr="00AA7752">
        <w:rPr>
          <w:rFonts w:ascii="Book Antiqua" w:hAnsi="Book Antiqua" w:cs="Book Antiqua"/>
          <w:sz w:val="24"/>
          <w:szCs w:val="24"/>
        </w:rPr>
        <w:t>Conformar y mantener actualizado el expediente del seguimiento de la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ejecución del Contrato, de tal manera que esté conformado por el conjunto de documentos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necesarios que sustenten las acciones realizadas desde que se emite la Orden de Inicio hasta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 recepción final; e) Elaborar y suscribir conjuntamente con el contratista, las actas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recepción total o parcial de las adquisiciones o contrataciones de obras, bienes y servicios,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 conformidad a lo establecido en el Reglamento de la LACAP; f) Remitir a la UACI en un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plazo máximo de tres días hábiles posteriores a la recepción de las obras, bienes y servicios,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en cuyos contratos no existan incumplimientos, el acta respectiva; a fin de que ésta proceda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 devolver al contratista las garantías correspondientes; g) Gestionar ante la UACI las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órdenes de cambio o modificaciones a los contratos, una vez identificada tal necesidad; h)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Gestionar los reclamos al contratista relacionados con fallas o desperfectos en obras, bienes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o servicios, durante el período ele vigencia de las garantíais de buena obra, buen servicio,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funcionamiento o calidad de bienes, e informar a la UACI de los incumplimientos en caso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 no ser atendidos en los términos pactados; así como informar a la UACI sobre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vencimiento de las misma para que ésta proceda a su devolución en un período no mayor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 ocho días hábiles; i) Cualquier otra responsabilidad que establezca la LACAP, su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Reglamento y el Contrato.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DÉCIMA: SANCIONES. </w:t>
      </w:r>
      <w:r w:rsidRPr="00AA7752">
        <w:rPr>
          <w:rFonts w:ascii="Book Antiqua" w:hAnsi="Book Antiqua" w:cs="Book Antiqua"/>
          <w:sz w:val="24"/>
          <w:szCs w:val="24"/>
        </w:rPr>
        <w:t>En caso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incumplimiento de las obligaciones emanadas del presente Contrato, las partes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expresamente se someten a las sanciones que la Ley o que el presente Contrato señale,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siempre y cuando se siga el debido proceso. Si EL CONTRATISTA incumpliere o incurriese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en mora en el cumplimiento de sus obligaciones contractuales por causas imputables a él mismo,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AA7752">
        <w:rPr>
          <w:rFonts w:ascii="Book Antiqua" w:hAnsi="Book Antiqua" w:cs="Book Antiqua"/>
          <w:sz w:val="24"/>
          <w:szCs w:val="24"/>
        </w:rPr>
        <w:t>MINISTERIO podrá declarar la Caducidad del Contrato o imponer a 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CONTRATISTA, el pago de una multa de conformidad al Art 85 de la LACAP y se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atenderá lo preceptuado en el Art. 36 de la LACAP. El incumplimiento o deficiencia total 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parcial en la prestación del servicio durante el período fijado, dará lugar a la terminación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del Contrato, sin perjuicio de la responsabilidad que le corresponda a EL CONTRATISTA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por su incumplimiento. </w:t>
      </w:r>
      <w:r w:rsidRPr="00AA7752">
        <w:rPr>
          <w:rFonts w:ascii="Book Antiqua" w:hAnsi="Book Antiqua" w:cs="Book Antiqua"/>
          <w:bCs/>
          <w:sz w:val="24"/>
          <w:szCs w:val="24"/>
        </w:rPr>
        <w:t>CLÁUSULA DÉCIMA PRIMERA: MODIFICACIÓN Y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PRÓRROGA. </w:t>
      </w:r>
      <w:r w:rsidRPr="00AA7752">
        <w:rPr>
          <w:rFonts w:ascii="Book Antiqua" w:hAnsi="Book Antiqua" w:cs="Book Antiqua"/>
          <w:sz w:val="24"/>
          <w:szCs w:val="24"/>
        </w:rPr>
        <w:t>El presente Contrato de común acuerdo podrá modificarse a causa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circunstancias imprevistas y comprobadas, o prorrogarse por un período menor o igual al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pactado inicialmente, siempre y cuando las condiciones del mismo permanezcan favorables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para EL MINISTERIO. EL MINISTERIO emitirá una Resolución Modificativa, la que deberá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ser debidamente avalada y aceptada por ambas partes,</w:t>
      </w:r>
      <w:r w:rsidR="00347C34">
        <w:rPr>
          <w:rFonts w:ascii="Book Antiqua" w:hAnsi="Book Antiqua" w:cs="Book Antiqua"/>
          <w:sz w:val="24"/>
          <w:szCs w:val="24"/>
        </w:rPr>
        <w:t xml:space="preserve"> de acuerdo a lo estipulado en l</w:t>
      </w:r>
      <w:r w:rsidRPr="00AA7752">
        <w:rPr>
          <w:rFonts w:ascii="Book Antiqua" w:hAnsi="Book Antiqua" w:cs="Book Antiqua"/>
          <w:sz w:val="24"/>
          <w:szCs w:val="24"/>
        </w:rPr>
        <w:t>os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Arts. 83 y 83-A de la LACAP y demás normativa aplicable, y debiendo estar conforme a las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condiciones establecidas en la LACAP y su Reglamento, especialmente a lo establecido en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los Arts. 86 y 92 de dicha Ley. La modificación del presente Contrato no podrá realizarse en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contravención a lo establecido en el Art, 83-B de la LACAP. </w:t>
      </w:r>
      <w:r w:rsidRPr="00AA7752">
        <w:rPr>
          <w:rFonts w:ascii="Book Antiqua" w:hAnsi="Book Antiqua" w:cs="Book Antiqua"/>
          <w:bCs/>
          <w:sz w:val="24"/>
          <w:szCs w:val="24"/>
        </w:rPr>
        <w:t>CLÁUSULA DÉCIMA</w:t>
      </w:r>
      <w:r w:rsidR="00347C34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SEGUNDA: CASO FORTUITO O FUERZA MAYOR. </w:t>
      </w:r>
      <w:r w:rsidRPr="00AA7752">
        <w:rPr>
          <w:rFonts w:ascii="Book Antiqua" w:hAnsi="Book Antiqua" w:cs="Book Antiqua"/>
          <w:sz w:val="24"/>
          <w:szCs w:val="24"/>
        </w:rPr>
        <w:t>Si acontecieren actos de caso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fortuito, fuerza mayor o situaciones ajenas a las partes, que afecten el cumplimiento de las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obligaciones contractuales, de conformidad a los Arts. 86 y 92 inciso segundo de la LACAP,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EL CONTRATISTA podrá solicitar una ampliación (prórroga) en el plazo de prestación del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servicio, toda vez qu</w:t>
      </w:r>
      <w:r w:rsidR="00347C34">
        <w:rPr>
          <w:rFonts w:ascii="Book Antiqua" w:hAnsi="Book Antiqua" w:cs="Book Antiqua"/>
          <w:sz w:val="24"/>
          <w:szCs w:val="24"/>
        </w:rPr>
        <w:t>e lo haga por escrito dent</w:t>
      </w:r>
      <w:r w:rsidRPr="00AA7752">
        <w:rPr>
          <w:rFonts w:ascii="Book Antiqua" w:hAnsi="Book Antiqua" w:cs="Book Antiqua"/>
          <w:sz w:val="24"/>
          <w:szCs w:val="24"/>
        </w:rPr>
        <w:t>ro del plazo contractual previamente pactado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y siempre que dichos actos no le fueren imputables y los justifique y documente en debida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forma. EL CONTRATISTA dará aviso por escrito a EL MINISTERIO dentro de los cinco (5)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días hábiles </w:t>
      </w:r>
      <w:r w:rsidR="00025E47">
        <w:rPr>
          <w:rFonts w:ascii="Book Antiqua" w:hAnsi="Book Antiqua" w:cs="Book Antiqua"/>
          <w:sz w:val="24"/>
          <w:szCs w:val="24"/>
        </w:rPr>
        <w:t>siguientes a la fecha en que oc</w:t>
      </w:r>
      <w:r w:rsidRPr="00AA7752">
        <w:rPr>
          <w:rFonts w:ascii="Book Antiqua" w:hAnsi="Book Antiqua" w:cs="Book Antiqua"/>
          <w:sz w:val="24"/>
          <w:szCs w:val="24"/>
        </w:rPr>
        <w:t>u</w:t>
      </w:r>
      <w:r w:rsidR="00025E47">
        <w:rPr>
          <w:rFonts w:ascii="Book Antiqua" w:hAnsi="Book Antiqua" w:cs="Book Antiqua"/>
          <w:sz w:val="24"/>
          <w:szCs w:val="24"/>
        </w:rPr>
        <w:t>r</w:t>
      </w:r>
      <w:r w:rsidRPr="00AA7752">
        <w:rPr>
          <w:rFonts w:ascii="Book Antiqua" w:hAnsi="Book Antiqua" w:cs="Book Antiqua"/>
          <w:sz w:val="24"/>
          <w:szCs w:val="24"/>
        </w:rPr>
        <w:t>ra la causa que origina el percance. En caso de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no hacerse tal notificación en el plazo establecido, esta omisión será razón suficiente para</w:t>
      </w:r>
      <w:r w:rsidR="00347C34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que El, MINISTERIO deniegue la prórroga del plazo contractual. EL MINISTERIO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notificará a EL CONTRATISTA lo que proceda, a través de la Unidad de Adquisiciones y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Contrataciones Institucional; y en caso de prórroga, la cual será establecida y formalizada 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través de una Resolución, ésta operará siempre que el plazo de la garantía que se haya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constituido a favor de EL MINISTERIO asegure las obligaciones contraídas. </w:t>
      </w:r>
      <w:r w:rsidRPr="00AA7752">
        <w:rPr>
          <w:rFonts w:ascii="Book Antiqua" w:hAnsi="Book Antiqua" w:cs="Book Antiqua"/>
          <w:bCs/>
          <w:sz w:val="24"/>
          <w:szCs w:val="24"/>
        </w:rPr>
        <w:t>CLÁUSULA</w:t>
      </w:r>
      <w:r w:rsidR="00025E4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DÉCIMA TERCERA: CESIÓN. </w:t>
      </w:r>
      <w:r w:rsidRPr="00AA7752">
        <w:rPr>
          <w:rFonts w:ascii="Book Antiqua" w:hAnsi="Book Antiqua" w:cs="Book Antiqua"/>
          <w:sz w:val="24"/>
          <w:szCs w:val="24"/>
        </w:rPr>
        <w:t xml:space="preserve">Queda expresamente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prohibido </w:t>
      </w:r>
      <w:r w:rsidRPr="00AA7752">
        <w:rPr>
          <w:rFonts w:ascii="Book Antiqua" w:hAnsi="Book Antiqua" w:cs="Book Antiqua"/>
          <w:sz w:val="24"/>
          <w:szCs w:val="24"/>
        </w:rPr>
        <w:t>a EL CONTRATISTA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traspasar o ceder a cualquier título los derechos y obligaciones que emanan del presente Contrato. La transgresión de esta disposición dará lugar a la Caducidad del Contrato,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precediéndose además de acuerdo a lo establecido en el inciso segundo del Art. 100 de la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LACAP.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DÉCIMA CUARTA: INTERPRETACIÓN DEL CONTRATO. </w:t>
      </w:r>
      <w:r w:rsidRPr="00AA7752">
        <w:rPr>
          <w:rFonts w:ascii="Book Antiqua" w:hAnsi="Book Antiqua" w:cs="Book Antiqua"/>
          <w:sz w:val="24"/>
          <w:szCs w:val="24"/>
        </w:rPr>
        <w:t>EL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MINISTERIO se reserva la facultad de interpretar el presente Contrato de conformidad a la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Constitución de la República, LACAP, demás legislación 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aplicable y los Principios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Generales del Derecho Administrativo y de la forma que más convenga al interés público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que se pretende satisfacer de forma directa o indirecta con la prestación del servicio, objeto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del presente Instrumento, pudiendo en tal caso girar las instrucciones por escrito que al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respecto considere convenientes. </w:t>
      </w:r>
      <w:r w:rsidRPr="00AA7752">
        <w:rPr>
          <w:rFonts w:ascii="Book Antiqua" w:hAnsi="Book Antiqua" w:cs="Book Antiqua"/>
          <w:bCs/>
          <w:sz w:val="24"/>
          <w:szCs w:val="24"/>
        </w:rPr>
        <w:t>CLÁUSULA DÉCIMA QUINTA: SOLUCIÓN DE</w:t>
      </w:r>
      <w:r w:rsidR="00025E4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CONFLICTOS. </w:t>
      </w:r>
      <w:r w:rsidRPr="00AA7752">
        <w:rPr>
          <w:rFonts w:ascii="Book Antiqua" w:hAnsi="Book Antiqua" w:cs="Book Antiqua"/>
          <w:sz w:val="24"/>
          <w:szCs w:val="24"/>
        </w:rPr>
        <w:t>Toda duda, discrepancia o conflicto que surgiere entre las partes durante la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ejecución de este Contrato se resolverá de acuerdo a lo establecido en el Título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VIII </w:t>
      </w:r>
      <w:r w:rsidRPr="00AA7752">
        <w:rPr>
          <w:rFonts w:ascii="Book Antiqua" w:hAnsi="Book Antiqua" w:cs="Book Antiqua"/>
          <w:sz w:val="24"/>
          <w:szCs w:val="24"/>
        </w:rPr>
        <w:t>de la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LACAP.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DÉCIMA SEXTA: TERMINACIÓN DEL CONTRATO. </w:t>
      </w:r>
      <w:r w:rsidRPr="00AA7752">
        <w:rPr>
          <w:rFonts w:ascii="Book Antiqua" w:hAnsi="Book Antiqua" w:cs="Book Antiqua"/>
          <w:sz w:val="24"/>
          <w:szCs w:val="24"/>
        </w:rPr>
        <w:t>EL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MINISTERIO podrá dar por terminado el Contrato sin responsabilidad alguna de su parte: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a) Por las causales establecidas en las letras a) y b) del Art. 94 de la LACAP; b) Cuando EL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CONTRATISTA entregue el servicio de inferior calidad o en diferentes condiciones de lo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ofertado; y c) por común acuerdo entre las partes. En. estos casos EL MINISTERIO tendrá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derecho, después de notificar por escrito a EL CONTRATISTA, a dar por terminado el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Contrato, y cuando el contrato se dé por caducado por incumplimiento imputable a EL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MINISTERIO, se procederá de acuerdo a lo establecido en el Art. 100 de la LACAP.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También se aplicarán al presente Contrato las demás causales de extinción establecidas en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el Art. 92 y siguientes de la LACAP. </w:t>
      </w:r>
      <w:r w:rsidRPr="00AA7752">
        <w:rPr>
          <w:rFonts w:ascii="Book Antiqua" w:hAnsi="Book Antiqua" w:cs="Book Antiqua"/>
          <w:bCs/>
          <w:sz w:val="24"/>
          <w:szCs w:val="24"/>
        </w:rPr>
        <w:t>CLÁUSULA DÉCIMA SÉPTIMA: LEGISLACIÓN</w:t>
      </w:r>
      <w:r w:rsidR="00025E47"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APLICABLE. </w:t>
      </w:r>
      <w:r w:rsidRPr="00AA7752">
        <w:rPr>
          <w:rFonts w:ascii="Book Antiqua" w:hAnsi="Book Antiqua" w:cs="Book Antiqua"/>
          <w:sz w:val="24"/>
          <w:szCs w:val="24"/>
        </w:rPr>
        <w:t>Las partes se someten a la legislación vigente de la República de El Salvador.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bCs/>
          <w:sz w:val="24"/>
          <w:szCs w:val="24"/>
        </w:rPr>
        <w:t>CLAUSULA DECIMA OCTAVA: CONDICIONES DE PREVENCION Y</w:t>
      </w:r>
    </w:p>
    <w:p w:rsidR="00285E9F" w:rsidRPr="00AA7752" w:rsidRDefault="00285E9F" w:rsidP="00025E47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AA7752">
        <w:rPr>
          <w:rFonts w:ascii="Book Antiqua" w:hAnsi="Book Antiqua" w:cs="Book Antiqua"/>
          <w:bCs/>
          <w:sz w:val="24"/>
          <w:szCs w:val="24"/>
        </w:rPr>
        <w:t xml:space="preserve">ERRADICACION DEL TRABATO INFANTIL: </w:t>
      </w:r>
      <w:r w:rsidRPr="00AA7752">
        <w:rPr>
          <w:rFonts w:ascii="Book Antiqua" w:hAnsi="Book Antiqua" w:cs="Book Antiqua"/>
          <w:sz w:val="24"/>
          <w:szCs w:val="24"/>
        </w:rPr>
        <w:t>Si durante la ejecución del contrato se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comprobare por la Dirección General </w:t>
      </w:r>
      <w:r w:rsidR="00025E47">
        <w:rPr>
          <w:rFonts w:ascii="Book Antiqua" w:hAnsi="Book Antiqua" w:cs="Book Antiqua"/>
          <w:sz w:val="24"/>
          <w:szCs w:val="24"/>
        </w:rPr>
        <w:t>de Inspección de Trabajo del Mini</w:t>
      </w:r>
      <w:r w:rsidRPr="00AA7752">
        <w:rPr>
          <w:rFonts w:ascii="Book Antiqua" w:hAnsi="Book Antiqua" w:cs="Book Antiqua"/>
          <w:sz w:val="24"/>
          <w:szCs w:val="24"/>
        </w:rPr>
        <w:t>sterio de Trabajo y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Previsión Social, incumplimiento por parte de(l) (la) cont</w:t>
      </w:r>
      <w:r w:rsidR="00025E47">
        <w:rPr>
          <w:rFonts w:ascii="Book Antiqua" w:hAnsi="Book Antiqua" w:cs="Book Antiqua"/>
          <w:sz w:val="24"/>
          <w:szCs w:val="24"/>
        </w:rPr>
        <w:t>ratista a la normativa que prohí</w:t>
      </w:r>
      <w:r w:rsidRPr="00AA7752">
        <w:rPr>
          <w:rFonts w:ascii="Book Antiqua" w:hAnsi="Book Antiqua" w:cs="Book Antiqua"/>
          <w:sz w:val="24"/>
          <w:szCs w:val="24"/>
        </w:rPr>
        <w:t>be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el trabajo infantil y de protección de la persona adolescente trabajadora, se deberá tramitar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el procedimiento sancionatorio que dispone el artículo 160 de la LACAP para determinar el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cometimiento o no durante la ejecución del contrato de la conducta tipificada como causal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 inhabilitación en el artículo 158 Romano V literal b) de la LACAP relativa a la invocación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de hechos falsos para obtener la adjudicación de la contratación. Se entenderá por comprobado el incumplimiento a ¡a normativa por parte de la Direcció</w:t>
      </w:r>
      <w:r w:rsidR="00025E47">
        <w:rPr>
          <w:rFonts w:ascii="Book Antiqua" w:hAnsi="Book Antiqua" w:cs="Book Antiqua"/>
          <w:sz w:val="24"/>
          <w:szCs w:val="24"/>
        </w:rPr>
        <w:t xml:space="preserve">n </w:t>
      </w:r>
      <w:r w:rsidRPr="00AA7752">
        <w:rPr>
          <w:rFonts w:ascii="Book Antiqua" w:hAnsi="Book Antiqua" w:cs="Book Antiqua"/>
          <w:sz w:val="24"/>
          <w:szCs w:val="24"/>
        </w:rPr>
        <w:t xml:space="preserve"> General de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Inspección de Trabajo, si durante el trámite de re inspección se determina que hubo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subsanación por haber cometido una infracción, o por el contrario si se remitiere 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procedimiento sancionatorio y en éste último caso deberá finalizar el procedimiento para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conocer la resolución final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CLÁUSULA DÉCIMA NOVENA: NOTIFICACIONES, </w:t>
      </w:r>
      <w:r w:rsidRPr="00AA7752">
        <w:rPr>
          <w:rFonts w:ascii="Book Antiqua" w:hAnsi="Book Antiqua" w:cs="Book Antiqua"/>
          <w:sz w:val="24"/>
          <w:szCs w:val="24"/>
        </w:rPr>
        <w:t>Todas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las notificaciones en be las partes referentes a la ejecución de este Contrato, deberán hacerse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por escrito y tendrán efecto a partir de su recepción en las direcciones que a continuación se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indican: para </w:t>
      </w:r>
      <w:r w:rsidRPr="00AA7752">
        <w:rPr>
          <w:rFonts w:ascii="Book Antiqua" w:hAnsi="Book Antiqua" w:cs="Book Antiqua"/>
          <w:bCs/>
          <w:sz w:val="24"/>
          <w:szCs w:val="24"/>
        </w:rPr>
        <w:t xml:space="preserve">EL </w:t>
      </w:r>
      <w:r w:rsidRPr="00AA7752">
        <w:rPr>
          <w:rFonts w:ascii="Book Antiqua" w:hAnsi="Book Antiqua" w:cs="Book Antiqua"/>
          <w:sz w:val="24"/>
          <w:szCs w:val="24"/>
        </w:rPr>
        <w:t>MINISTERIO, Dirección General de Protección Civil, Prevención y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Mitigación de Desastres, ubicada en Km 23 V2 carretera que de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Nejapa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conduce a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Quezaltepeque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>, como referencia en be gasolinera Alba y Residencial Villa Constitución,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 xml:space="preserve">municipio de </w:t>
      </w:r>
      <w:proofErr w:type="spellStart"/>
      <w:r w:rsidRPr="00AA7752">
        <w:rPr>
          <w:rFonts w:ascii="Book Antiqua" w:hAnsi="Book Antiqua" w:cs="Book Antiqua"/>
          <w:sz w:val="24"/>
          <w:szCs w:val="24"/>
        </w:rPr>
        <w:t>Nejapa</w:t>
      </w:r>
      <w:proofErr w:type="spellEnd"/>
      <w:r w:rsidRPr="00AA7752">
        <w:rPr>
          <w:rFonts w:ascii="Book Antiqua" w:hAnsi="Book Antiqua" w:cs="Book Antiqua"/>
          <w:sz w:val="24"/>
          <w:szCs w:val="24"/>
        </w:rPr>
        <w:t xml:space="preserve"> departamento de San Salvador, y para EL CONTRATISTA, </w:t>
      </w:r>
      <w:r w:rsidR="00025E47">
        <w:rPr>
          <w:rFonts w:ascii="Book Antiqua" w:hAnsi="Book Antiqua" w:cs="Book Antiqua"/>
          <w:sz w:val="24"/>
          <w:szCs w:val="24"/>
        </w:rPr>
        <w:t>en __________________________________</w:t>
      </w:r>
      <w:r w:rsidRPr="00AA7752">
        <w:rPr>
          <w:rFonts w:ascii="Book Antiqua" w:hAnsi="Book Antiqua" w:cs="Book Antiqua"/>
          <w:sz w:val="24"/>
          <w:szCs w:val="24"/>
        </w:rPr>
        <w:t>. En fe de lo cual firmamos el presente Contrato, en la ciudad de San Salvador,</w:t>
      </w:r>
      <w:r w:rsidR="00025E47">
        <w:rPr>
          <w:rFonts w:ascii="Book Antiqua" w:hAnsi="Book Antiqua" w:cs="Book Antiqua"/>
          <w:sz w:val="24"/>
          <w:szCs w:val="24"/>
        </w:rPr>
        <w:t xml:space="preserve"> </w:t>
      </w:r>
      <w:r w:rsidRPr="00AA7752">
        <w:rPr>
          <w:rFonts w:ascii="Book Antiqua" w:hAnsi="Book Antiqua" w:cs="Book Antiqua"/>
          <w:sz w:val="24"/>
          <w:szCs w:val="24"/>
        </w:rPr>
        <w:t>a los diecisiete días del mes de julio de dos mil diecinueve.</w:t>
      </w:r>
    </w:p>
    <w:p w:rsidR="00285E9F" w:rsidRPr="00AA7752" w:rsidRDefault="00285E9F" w:rsidP="00025E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285E9F" w:rsidRDefault="00285E9F" w:rsidP="00025E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25E47" w:rsidRDefault="00025E47" w:rsidP="00025E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25E47" w:rsidRDefault="00025E47" w:rsidP="00025E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25E47" w:rsidRDefault="00025E47" w:rsidP="00025E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025E47" w:rsidRPr="00AA7752" w:rsidRDefault="00025E47" w:rsidP="00025E47">
      <w:pPr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:rsidR="00285E9F" w:rsidRPr="00025E47" w:rsidRDefault="00285E9F" w:rsidP="00025E47">
      <w:pPr>
        <w:spacing w:after="0" w:line="240" w:lineRule="auto"/>
        <w:jc w:val="center"/>
        <w:rPr>
          <w:rFonts w:ascii="Book Antiqua" w:hAnsi="Book Antiqua" w:cs="Book Antiqua"/>
          <w:b/>
          <w:sz w:val="24"/>
          <w:szCs w:val="24"/>
        </w:rPr>
      </w:pPr>
      <w:r w:rsidRPr="00025E47">
        <w:rPr>
          <w:rFonts w:ascii="Book Antiqua" w:hAnsi="Book Antiqua" w:cs="Book Antiqua"/>
          <w:b/>
          <w:sz w:val="24"/>
          <w:szCs w:val="24"/>
        </w:rPr>
        <w:t>_________________________</w:t>
      </w:r>
      <w:r w:rsidRPr="00025E47">
        <w:rPr>
          <w:rFonts w:ascii="Book Antiqua" w:hAnsi="Book Antiqua" w:cs="Book Antiqua"/>
          <w:b/>
          <w:sz w:val="24"/>
          <w:szCs w:val="24"/>
        </w:rPr>
        <w:tab/>
      </w:r>
      <w:r w:rsidRPr="00025E47">
        <w:rPr>
          <w:rFonts w:ascii="Book Antiqua" w:hAnsi="Book Antiqua" w:cs="Book Antiqua"/>
          <w:b/>
          <w:sz w:val="24"/>
          <w:szCs w:val="24"/>
        </w:rPr>
        <w:tab/>
        <w:t>___________________________</w:t>
      </w:r>
    </w:p>
    <w:p w:rsidR="00285E9F" w:rsidRPr="00025E47" w:rsidRDefault="00285E9F" w:rsidP="00025E47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</w:rPr>
      </w:pPr>
      <w:r w:rsidRPr="00025E47">
        <w:rPr>
          <w:rFonts w:ascii="Book Antiqua" w:hAnsi="Book Antiqua" w:cs="Book Antiqua"/>
          <w:b/>
          <w:sz w:val="24"/>
          <w:szCs w:val="24"/>
        </w:rPr>
        <w:t>EL MINISTERIO</w:t>
      </w:r>
      <w:r w:rsidRPr="00025E47">
        <w:rPr>
          <w:rFonts w:ascii="Book Antiqua" w:hAnsi="Book Antiqua" w:cs="Book Antiqua"/>
          <w:b/>
          <w:sz w:val="24"/>
          <w:szCs w:val="24"/>
        </w:rPr>
        <w:tab/>
      </w:r>
      <w:r w:rsidRPr="00025E47">
        <w:rPr>
          <w:rFonts w:ascii="Book Antiqua" w:hAnsi="Book Antiqua" w:cs="Book Antiqua"/>
          <w:b/>
          <w:sz w:val="24"/>
          <w:szCs w:val="24"/>
        </w:rPr>
        <w:tab/>
      </w:r>
      <w:r w:rsidRPr="00025E47">
        <w:rPr>
          <w:rFonts w:ascii="Book Antiqua" w:hAnsi="Book Antiqua" w:cs="Book Antiqua"/>
          <w:b/>
          <w:sz w:val="24"/>
          <w:szCs w:val="24"/>
        </w:rPr>
        <w:tab/>
        <w:t>EL CONTRATISTA</w:t>
      </w:r>
    </w:p>
    <w:sectPr w:rsidR="00285E9F" w:rsidRPr="00025E4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7" w:rsidRDefault="002E1CE7" w:rsidP="00D54106">
      <w:pPr>
        <w:spacing w:after="0" w:line="240" w:lineRule="auto"/>
      </w:pPr>
      <w:r>
        <w:separator/>
      </w:r>
    </w:p>
  </w:endnote>
  <w:endnote w:type="continuationSeparator" w:id="0">
    <w:p w:rsidR="002E1CE7" w:rsidRDefault="002E1CE7" w:rsidP="00D54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7" w:rsidRDefault="002E1CE7" w:rsidP="00D54106">
      <w:pPr>
        <w:spacing w:after="0" w:line="240" w:lineRule="auto"/>
      </w:pPr>
      <w:r>
        <w:separator/>
      </w:r>
    </w:p>
  </w:footnote>
  <w:footnote w:type="continuationSeparator" w:id="0">
    <w:p w:rsidR="002E1CE7" w:rsidRDefault="002E1CE7" w:rsidP="00D54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106" w:rsidRDefault="00D54106" w:rsidP="00D54106">
    <w:pPr>
      <w:pStyle w:val="Encabezado"/>
      <w:rPr>
        <w:color w:val="FF0000"/>
      </w:rPr>
    </w:pPr>
    <w:r>
      <w:rPr>
        <w:color w:val="FF0000"/>
      </w:rPr>
      <w:t xml:space="preserve">Versión  Pública creada conforme al Art. 30 de la Ley de Acceso a la Información Pública, dado que su original contiene información confidencial la cual se encuentra protegida por la mencionada Ley, según los Arts. 2 de la Constitución de  la Republica, Arts. 6 “a” y “f”  y 24 de le relacionada normativa. </w:t>
    </w:r>
  </w:p>
  <w:p w:rsidR="00D54106" w:rsidRDefault="00D541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400"/>
    <w:rsid w:val="00025E47"/>
    <w:rsid w:val="00285E9F"/>
    <w:rsid w:val="002E1CE7"/>
    <w:rsid w:val="00347C34"/>
    <w:rsid w:val="00884400"/>
    <w:rsid w:val="00AA7752"/>
    <w:rsid w:val="00C10059"/>
    <w:rsid w:val="00D5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E9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A775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4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106"/>
  </w:style>
  <w:style w:type="paragraph" w:styleId="Piedepgina">
    <w:name w:val="footer"/>
    <w:basedOn w:val="Normal"/>
    <w:link w:val="PiedepginaCar"/>
    <w:uiPriority w:val="99"/>
    <w:unhideWhenUsed/>
    <w:rsid w:val="00D54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1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E9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A775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54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4106"/>
  </w:style>
  <w:style w:type="paragraph" w:styleId="Piedepgina">
    <w:name w:val="footer"/>
    <w:basedOn w:val="Normal"/>
    <w:link w:val="PiedepginaCar"/>
    <w:uiPriority w:val="99"/>
    <w:unhideWhenUsed/>
    <w:rsid w:val="00D541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teccioncivil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741BF-B66E-47E8-99E1-946F7A9D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3658</Words>
  <Characters>20121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Jenni Quintanilla</cp:lastModifiedBy>
  <cp:revision>2</cp:revision>
  <dcterms:created xsi:type="dcterms:W3CDTF">2019-10-24T17:57:00Z</dcterms:created>
  <dcterms:modified xsi:type="dcterms:W3CDTF">2019-10-24T17:57:00Z</dcterms:modified>
</cp:coreProperties>
</file>