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264" w:rsidRDefault="00193264" w:rsidP="00193264">
      <w:pPr>
        <w:autoSpaceDE w:val="0"/>
        <w:autoSpaceDN w:val="0"/>
        <w:adjustRightInd w:val="0"/>
        <w:jc w:val="center"/>
        <w:rPr>
          <w:rFonts w:ascii="Arial Negrita Cursiva" w:hAnsi="Arial Negrita Cursiva" w:cs="Arial Negrita Cursiva"/>
          <w:i w:val="0"/>
          <w:iCs w:val="0"/>
          <w:color w:val="0000FF"/>
          <w:sz w:val="21"/>
          <w:szCs w:val="21"/>
        </w:rPr>
      </w:pPr>
      <w:r>
        <w:rPr>
          <w:rFonts w:ascii="Arial Negrita Cursiva" w:hAnsi="Arial Negrita Cursiva" w:cs="Arial Negrita Cursiva"/>
          <w:iCs w:val="0"/>
          <w:color w:val="0000FF"/>
          <w:sz w:val="21"/>
          <w:szCs w:val="21"/>
        </w:rPr>
        <w:t>Versión Pública de información confidencial Art. 30 LAIP</w:t>
      </w:r>
    </w:p>
    <w:p w:rsidR="00193264" w:rsidRDefault="00193264" w:rsidP="00193264">
      <w:pPr>
        <w:spacing w:line="264" w:lineRule="auto"/>
        <w:jc w:val="center"/>
        <w:rPr>
          <w:rFonts w:ascii="Arial Negrita Cursiva" w:hAnsi="Arial Negrita Cursiva" w:cs="Arial Negrita Cursiva"/>
          <w:iCs w:val="0"/>
          <w:color w:val="0000FF"/>
          <w:sz w:val="21"/>
          <w:szCs w:val="21"/>
        </w:rPr>
      </w:pPr>
      <w:r>
        <w:rPr>
          <w:rFonts w:ascii="Arial Negrita Cursiva" w:hAnsi="Arial Negrita Cursiva" w:cs="Arial Negrita Cursiva"/>
          <w:iCs w:val="0"/>
          <w:color w:val="0000FF"/>
          <w:sz w:val="21"/>
          <w:szCs w:val="21"/>
        </w:rPr>
        <w:t xml:space="preserve">(La información suprimida es de carácter confidencial conforme a los artículos 6 letra “a” y 24 </w:t>
      </w:r>
      <w:proofErr w:type="gramStart"/>
      <w:r>
        <w:rPr>
          <w:rFonts w:ascii="Arial Negrita Cursiva" w:hAnsi="Arial Negrita Cursiva" w:cs="Arial Negrita Cursiva"/>
          <w:iCs w:val="0"/>
          <w:color w:val="0000FF"/>
          <w:sz w:val="21"/>
          <w:szCs w:val="21"/>
        </w:rPr>
        <w:t>letra</w:t>
      </w:r>
      <w:proofErr w:type="gramEnd"/>
      <w:r>
        <w:rPr>
          <w:rFonts w:ascii="Arial Negrita Cursiva" w:hAnsi="Arial Negrita Cursiva" w:cs="Arial Negrita Cursiva"/>
          <w:iCs w:val="0"/>
          <w:color w:val="0000FF"/>
          <w:sz w:val="21"/>
          <w:szCs w:val="21"/>
        </w:rPr>
        <w:t xml:space="preserve"> “c” de la Ley del Acceso a la Información Pública</w:t>
      </w:r>
    </w:p>
    <w:p w:rsidR="00193264" w:rsidRPr="00193264" w:rsidRDefault="00193264" w:rsidP="00D0004A">
      <w:pPr>
        <w:pStyle w:val="Puesto"/>
        <w:tabs>
          <w:tab w:val="left" w:pos="1968"/>
        </w:tabs>
        <w:spacing w:line="276" w:lineRule="auto"/>
        <w:rPr>
          <w:rFonts w:asciiTheme="minorHAnsi" w:hAnsiTheme="minorHAnsi" w:cs="Calibri"/>
          <w:sz w:val="23"/>
          <w:szCs w:val="23"/>
          <w:lang w:val="es-ES"/>
        </w:rPr>
      </w:pPr>
    </w:p>
    <w:p w:rsidR="00867805" w:rsidRPr="00FA240B" w:rsidRDefault="00867805" w:rsidP="00D0004A">
      <w:pPr>
        <w:pStyle w:val="Puesto"/>
        <w:tabs>
          <w:tab w:val="left" w:pos="1968"/>
        </w:tabs>
        <w:spacing w:line="276" w:lineRule="auto"/>
        <w:rPr>
          <w:rFonts w:asciiTheme="minorHAnsi" w:hAnsiTheme="minorHAnsi" w:cs="Calibri"/>
          <w:sz w:val="23"/>
          <w:szCs w:val="23"/>
        </w:rPr>
      </w:pPr>
      <w:r w:rsidRPr="00FA240B">
        <w:rPr>
          <w:rFonts w:asciiTheme="minorHAnsi" w:hAnsiTheme="minorHAnsi" w:cs="Calibri"/>
          <w:sz w:val="23"/>
          <w:szCs w:val="23"/>
        </w:rPr>
        <w:t xml:space="preserve">CONTRATO </w:t>
      </w:r>
      <w:smartTag w:uri="urn:schemas-microsoft-com:office:smarttags" w:element="stockticker">
        <w:r w:rsidRPr="00FA240B">
          <w:rPr>
            <w:rFonts w:asciiTheme="minorHAnsi" w:hAnsiTheme="minorHAnsi" w:cs="Calibri"/>
            <w:sz w:val="23"/>
            <w:szCs w:val="23"/>
          </w:rPr>
          <w:t>MAG</w:t>
        </w:r>
      </w:smartTag>
      <w:r w:rsidRPr="00FA240B">
        <w:rPr>
          <w:rFonts w:asciiTheme="minorHAnsi" w:hAnsiTheme="minorHAnsi" w:cs="Calibri"/>
          <w:sz w:val="23"/>
          <w:szCs w:val="23"/>
        </w:rPr>
        <w:t xml:space="preserve">-PE No. </w:t>
      </w:r>
      <w:r w:rsidRPr="00FA240B">
        <w:rPr>
          <w:rFonts w:asciiTheme="minorHAnsi" w:hAnsiTheme="minorHAnsi" w:cs="Calibri"/>
          <w:sz w:val="23"/>
          <w:szCs w:val="23"/>
          <w:shd w:val="clear" w:color="auto" w:fill="FFFFFF"/>
        </w:rPr>
        <w:fldChar w:fldCharType="begin"/>
      </w:r>
      <w:r w:rsidRPr="00FA240B">
        <w:rPr>
          <w:rFonts w:asciiTheme="minorHAnsi" w:hAnsiTheme="minorHAnsi" w:cs="Calibri"/>
          <w:sz w:val="23"/>
          <w:szCs w:val="23"/>
          <w:shd w:val="clear" w:color="auto" w:fill="FFFFFF"/>
        </w:rPr>
        <w:instrText xml:space="preserve"> MERGEFIELD No_de_contrato </w:instrText>
      </w:r>
      <w:r w:rsidRPr="00FA240B">
        <w:rPr>
          <w:rFonts w:asciiTheme="minorHAnsi" w:hAnsiTheme="minorHAnsi" w:cs="Calibri"/>
          <w:sz w:val="23"/>
          <w:szCs w:val="23"/>
          <w:shd w:val="clear" w:color="auto" w:fill="FFFFFF"/>
        </w:rPr>
        <w:fldChar w:fldCharType="end"/>
      </w:r>
      <w:r w:rsidRPr="00FA240B">
        <w:rPr>
          <w:rFonts w:asciiTheme="minorHAnsi" w:hAnsiTheme="minorHAnsi" w:cs="Calibri"/>
          <w:sz w:val="23"/>
          <w:szCs w:val="23"/>
          <w:shd w:val="clear" w:color="auto" w:fill="FFFFFF"/>
        </w:rPr>
        <w:t>020/2019</w:t>
      </w:r>
    </w:p>
    <w:p w:rsidR="00867805" w:rsidRPr="00FA240B" w:rsidRDefault="00867805" w:rsidP="00D0004A">
      <w:pPr>
        <w:spacing w:line="276" w:lineRule="auto"/>
        <w:ind w:left="-360" w:right="-600"/>
        <w:jc w:val="center"/>
        <w:rPr>
          <w:rFonts w:asciiTheme="minorHAnsi" w:hAnsiTheme="minorHAnsi" w:cs="Calibri"/>
          <w:b/>
          <w:bCs/>
          <w:i w:val="0"/>
          <w:iCs w:val="0"/>
          <w:sz w:val="23"/>
          <w:szCs w:val="23"/>
        </w:rPr>
      </w:pPr>
      <w:r w:rsidRPr="00FA240B">
        <w:rPr>
          <w:rFonts w:asciiTheme="minorHAnsi" w:hAnsiTheme="minorHAnsi" w:cs="Calibri"/>
          <w:b/>
          <w:bCs/>
          <w:i w:val="0"/>
          <w:iCs w:val="0"/>
          <w:sz w:val="23"/>
          <w:szCs w:val="23"/>
        </w:rPr>
        <w:t>“SUMINISTRO DE PLANTAS DE CAFÉ”</w:t>
      </w:r>
    </w:p>
    <w:p w:rsidR="00867805" w:rsidRDefault="00867805" w:rsidP="00D0004A">
      <w:pPr>
        <w:spacing w:line="276" w:lineRule="auto"/>
        <w:ind w:left="-360" w:right="-600"/>
        <w:jc w:val="center"/>
        <w:rPr>
          <w:rFonts w:asciiTheme="minorHAnsi" w:hAnsiTheme="minorHAnsi" w:cs="Calibri"/>
          <w:b/>
          <w:bCs/>
          <w:i w:val="0"/>
          <w:iCs w:val="0"/>
          <w:sz w:val="23"/>
          <w:szCs w:val="23"/>
        </w:rPr>
      </w:pPr>
    </w:p>
    <w:p w:rsidR="00B13C87" w:rsidRDefault="00B13C87" w:rsidP="00D0004A">
      <w:pPr>
        <w:spacing w:line="276" w:lineRule="auto"/>
        <w:ind w:left="-360" w:right="-600"/>
        <w:jc w:val="center"/>
        <w:rPr>
          <w:rFonts w:asciiTheme="minorHAnsi" w:hAnsiTheme="minorHAnsi" w:cs="Calibri"/>
          <w:b/>
          <w:bCs/>
          <w:i w:val="0"/>
          <w:iCs w:val="0"/>
          <w:sz w:val="23"/>
          <w:szCs w:val="23"/>
        </w:rPr>
      </w:pPr>
    </w:p>
    <w:p w:rsidR="00B13C87" w:rsidRPr="00FA240B" w:rsidRDefault="00B13C87" w:rsidP="00D0004A">
      <w:pPr>
        <w:spacing w:line="276" w:lineRule="auto"/>
        <w:ind w:left="-360" w:right="-600"/>
        <w:jc w:val="center"/>
        <w:rPr>
          <w:rFonts w:asciiTheme="minorHAnsi" w:hAnsiTheme="minorHAnsi" w:cs="Calibri"/>
          <w:b/>
          <w:bCs/>
          <w:i w:val="0"/>
          <w:iCs w:val="0"/>
          <w:sz w:val="23"/>
          <w:szCs w:val="23"/>
        </w:rPr>
      </w:pPr>
    </w:p>
    <w:p w:rsidR="00867805" w:rsidRPr="00FA240B" w:rsidRDefault="00867805" w:rsidP="00FA240B">
      <w:pPr>
        <w:spacing w:line="360" w:lineRule="auto"/>
        <w:jc w:val="both"/>
        <w:rPr>
          <w:rFonts w:asciiTheme="minorHAnsi" w:hAnsiTheme="minorHAnsi" w:cs="Calibri"/>
          <w:i w:val="0"/>
          <w:iCs w:val="0"/>
          <w:sz w:val="23"/>
          <w:szCs w:val="23"/>
          <w:lang w:eastAsia="ar-SA"/>
        </w:rPr>
      </w:pPr>
      <w:r w:rsidRPr="00FA240B">
        <w:rPr>
          <w:rFonts w:asciiTheme="minorHAnsi" w:hAnsiTheme="minorHAnsi" w:cs="Calibri"/>
          <w:i w:val="0"/>
          <w:iCs w:val="0"/>
          <w:sz w:val="23"/>
          <w:szCs w:val="23"/>
        </w:rPr>
        <w:t>Nosotros,</w:t>
      </w:r>
      <w:r w:rsidRPr="00FA240B">
        <w:rPr>
          <w:rFonts w:asciiTheme="minorHAnsi" w:hAnsiTheme="minorHAnsi" w:cs="Calibri"/>
          <w:b/>
          <w:bCs/>
          <w:i w:val="0"/>
          <w:iCs w:val="0"/>
          <w:sz w:val="23"/>
          <w:szCs w:val="23"/>
        </w:rPr>
        <w:t xml:space="preserve"> </w:t>
      </w:r>
      <w:r w:rsidR="00890313" w:rsidRPr="00FA240B">
        <w:rPr>
          <w:rFonts w:asciiTheme="minorHAnsi" w:hAnsiTheme="minorHAnsi" w:cs="Arial"/>
          <w:b/>
          <w:bCs/>
          <w:i w:val="0"/>
          <w:sz w:val="23"/>
          <w:szCs w:val="23"/>
        </w:rPr>
        <w:t>PABLO SALVADOR ANLIKER INFANTE</w:t>
      </w:r>
      <w:r w:rsidR="00890313" w:rsidRPr="00FA240B">
        <w:rPr>
          <w:rFonts w:asciiTheme="minorHAnsi" w:hAnsiTheme="minorHAnsi" w:cs="Arial"/>
          <w:bCs/>
          <w:i w:val="0"/>
          <w:sz w:val="23"/>
          <w:szCs w:val="23"/>
        </w:rPr>
        <w:t xml:space="preserve">, </w:t>
      </w:r>
      <w:proofErr w:type="spellStart"/>
      <w:r w:rsidR="00F7741B">
        <w:rPr>
          <w:rFonts w:ascii="Maiandra GD" w:eastAsia="Calibri" w:hAnsi="Maiandra GD" w:cstheme="minorHAnsi"/>
          <w:b/>
          <w:sz w:val="21"/>
          <w:szCs w:val="21"/>
          <w:highlight w:val="black"/>
        </w:rPr>
        <w:t>xxxxxxxxxxxxxxxxxxxxxxxxxxxxxxx</w:t>
      </w:r>
      <w:proofErr w:type="spellEnd"/>
      <w:r w:rsidR="00F7741B">
        <w:rPr>
          <w:rFonts w:ascii="Maiandra GD" w:eastAsia="Calibri" w:hAnsi="Maiandra GD" w:cstheme="minorHAnsi"/>
          <w:sz w:val="21"/>
          <w:szCs w:val="21"/>
          <w:highlight w:val="black"/>
        </w:rPr>
        <w:t>,</w:t>
      </w:r>
      <w:r w:rsidR="00F7741B">
        <w:rPr>
          <w:rFonts w:asciiTheme="minorHAnsi" w:hAnsiTheme="minorHAnsi" w:cs="Arial"/>
          <w:bCs/>
          <w:i w:val="0"/>
          <w:sz w:val="23"/>
          <w:szCs w:val="23"/>
        </w:rPr>
        <w:t>,</w:t>
      </w:r>
      <w:r w:rsidR="00890313" w:rsidRPr="00FA240B">
        <w:rPr>
          <w:rFonts w:asciiTheme="minorHAnsi" w:hAnsiTheme="minorHAnsi" w:cs="Arial"/>
          <w:bCs/>
          <w:i w:val="0"/>
          <w:sz w:val="23"/>
          <w:szCs w:val="23"/>
        </w:rPr>
        <w:t xml:space="preserve">  </w:t>
      </w:r>
      <w:r w:rsidR="00890313" w:rsidRPr="00FA240B">
        <w:rPr>
          <w:rFonts w:asciiTheme="minorHAnsi" w:hAnsiTheme="minorHAnsi" w:cs="Calibri"/>
          <w:i w:val="0"/>
          <w:sz w:val="23"/>
          <w:szCs w:val="23"/>
          <w:lang w:eastAsia="ar-SA"/>
        </w:rPr>
        <w:t xml:space="preserve">actuando en representación del Estado y Gobierno de El Salvador en el Ramo de Agricultura y Ganadería, </w:t>
      </w:r>
      <w:r w:rsidR="00890313" w:rsidRPr="00FA240B">
        <w:rPr>
          <w:rFonts w:asciiTheme="minorHAnsi" w:hAnsiTheme="minorHAnsi" w:cs="Arial"/>
          <w:bCs/>
          <w:i w:val="0"/>
          <w:sz w:val="23"/>
          <w:szCs w:val="23"/>
        </w:rPr>
        <w:t>actuando en mi carácter de Ministro de Agricultura y Ganadería</w:t>
      </w:r>
      <w:r w:rsidR="00890313" w:rsidRPr="00FA240B">
        <w:rPr>
          <w:rFonts w:asciiTheme="minorHAnsi" w:hAnsiTheme="minorHAnsi" w:cs="Calibri"/>
          <w:i w:val="0"/>
          <w:sz w:val="23"/>
          <w:szCs w:val="23"/>
          <w:lang w:eastAsia="ar-SA"/>
        </w:rPr>
        <w:t xml:space="preserve"> y que en el transcurso de este instrumento me denominaré “EL CONTRATANTE” o “EL MAG”, institución del domicilio de Santa Tecla, departamento de La Libertad, con Número de Identificación Tributaria: cero seiscientos catorce- cero diez mil ciento treinta y uno- cero </w:t>
      </w:r>
      <w:proofErr w:type="spellStart"/>
      <w:r w:rsidR="00890313" w:rsidRPr="00FA240B">
        <w:rPr>
          <w:rFonts w:asciiTheme="minorHAnsi" w:hAnsiTheme="minorHAnsi" w:cs="Calibri"/>
          <w:i w:val="0"/>
          <w:sz w:val="23"/>
          <w:szCs w:val="23"/>
          <w:lang w:eastAsia="ar-SA"/>
        </w:rPr>
        <w:t>cero</w:t>
      </w:r>
      <w:proofErr w:type="spellEnd"/>
      <w:r w:rsidR="00890313" w:rsidRPr="00FA240B">
        <w:rPr>
          <w:rFonts w:asciiTheme="minorHAnsi" w:hAnsiTheme="minorHAnsi" w:cs="Calibri"/>
          <w:i w:val="0"/>
          <w:sz w:val="23"/>
          <w:szCs w:val="23"/>
          <w:lang w:eastAsia="ar-SA"/>
        </w:rPr>
        <w:t xml:space="preserve"> seis- nueve; </w:t>
      </w:r>
      <w:r w:rsidRPr="00FA240B">
        <w:rPr>
          <w:rFonts w:asciiTheme="minorHAnsi" w:hAnsiTheme="minorHAnsi" w:cs="Calibri"/>
          <w:i w:val="0"/>
          <w:iCs w:val="0"/>
          <w:sz w:val="23"/>
          <w:szCs w:val="23"/>
        </w:rPr>
        <w:t xml:space="preserve">y por otra parte el señor </w:t>
      </w:r>
      <w:r w:rsidRPr="00FA240B">
        <w:rPr>
          <w:rFonts w:asciiTheme="minorHAnsi" w:hAnsiTheme="minorHAnsi" w:cs="Calibri"/>
          <w:b/>
          <w:bCs/>
          <w:i w:val="0"/>
          <w:iCs w:val="0"/>
          <w:sz w:val="23"/>
          <w:szCs w:val="23"/>
        </w:rPr>
        <w:t xml:space="preserve">JULIO RONI </w:t>
      </w:r>
      <w:proofErr w:type="spellStart"/>
      <w:r w:rsidRPr="00FA240B">
        <w:rPr>
          <w:rFonts w:asciiTheme="minorHAnsi" w:hAnsiTheme="minorHAnsi" w:cs="Calibri"/>
          <w:b/>
          <w:bCs/>
          <w:i w:val="0"/>
          <w:iCs w:val="0"/>
          <w:sz w:val="23"/>
          <w:szCs w:val="23"/>
        </w:rPr>
        <w:t>REVELO</w:t>
      </w:r>
      <w:r w:rsidR="00F7741B">
        <w:rPr>
          <w:rFonts w:ascii="Maiandra GD" w:eastAsia="Calibri" w:hAnsi="Maiandra GD" w:cstheme="minorHAnsi"/>
          <w:b/>
          <w:sz w:val="21"/>
          <w:szCs w:val="21"/>
          <w:highlight w:val="black"/>
        </w:rPr>
        <w:t>xxxxxxxxxxxxxxxxxxxxxxxxxxxxxxx</w:t>
      </w:r>
      <w:proofErr w:type="spellEnd"/>
      <w:r w:rsidR="00F7741B">
        <w:rPr>
          <w:rFonts w:ascii="Maiandra GD" w:eastAsia="Calibri" w:hAnsi="Maiandra GD" w:cstheme="minorHAnsi"/>
          <w:sz w:val="21"/>
          <w:szCs w:val="21"/>
          <w:highlight w:val="black"/>
        </w:rPr>
        <w:t>,</w:t>
      </w:r>
      <w:r w:rsidR="00F7741B">
        <w:rPr>
          <w:rFonts w:asciiTheme="minorHAnsi" w:hAnsiTheme="minorHAnsi" w:cs="Arial"/>
          <w:bCs/>
          <w:i w:val="0"/>
          <w:sz w:val="23"/>
          <w:szCs w:val="23"/>
        </w:rPr>
        <w:t>,</w:t>
      </w:r>
      <w:r w:rsidRPr="00FA240B">
        <w:rPr>
          <w:rFonts w:asciiTheme="minorHAnsi" w:hAnsiTheme="minorHAnsi" w:cs="Calibri"/>
          <w:i w:val="0"/>
          <w:iCs w:val="0"/>
          <w:sz w:val="23"/>
          <w:szCs w:val="23"/>
        </w:rPr>
        <w:t>, actuando en mi carácter personal y que en el transcurso del presente instrumento me denominaré</w:t>
      </w:r>
      <w:r w:rsidRPr="00FA240B">
        <w:rPr>
          <w:rFonts w:asciiTheme="minorHAnsi" w:hAnsiTheme="minorHAnsi" w:cs="Calibri"/>
          <w:i w:val="0"/>
          <w:iCs w:val="0"/>
          <w:sz w:val="23"/>
          <w:szCs w:val="23"/>
          <w:lang w:eastAsia="ar-SA"/>
        </w:rPr>
        <w:t xml:space="preserve"> </w:t>
      </w:r>
      <w:r w:rsidRPr="00FA240B">
        <w:rPr>
          <w:rFonts w:asciiTheme="minorHAnsi" w:hAnsiTheme="minorHAnsi" w:cs="Calibri"/>
          <w:b/>
          <w:bCs/>
          <w:i w:val="0"/>
          <w:iCs w:val="0"/>
          <w:sz w:val="23"/>
          <w:szCs w:val="23"/>
          <w:lang w:eastAsia="ar-SA"/>
        </w:rPr>
        <w:t>"</w:t>
      </w:r>
      <w:r w:rsidRPr="00FA240B">
        <w:rPr>
          <w:rFonts w:asciiTheme="minorHAnsi" w:hAnsiTheme="minorHAnsi" w:cs="Calibri"/>
          <w:b/>
          <w:bCs/>
          <w:i w:val="0"/>
          <w:iCs w:val="0"/>
          <w:sz w:val="23"/>
          <w:szCs w:val="23"/>
          <w:lang w:eastAsia="ar-SA"/>
        </w:rPr>
        <w:fldChar w:fldCharType="begin"/>
      </w:r>
      <w:r w:rsidRPr="00FA240B">
        <w:rPr>
          <w:rFonts w:asciiTheme="minorHAnsi" w:hAnsiTheme="minorHAnsi" w:cs="Calibri"/>
          <w:b/>
          <w:bCs/>
          <w:i w:val="0"/>
          <w:iCs w:val="0"/>
          <w:sz w:val="23"/>
          <w:szCs w:val="23"/>
          <w:lang w:eastAsia="ar-SA"/>
        </w:rPr>
        <w:instrText xml:space="preserve"> MERGEFIELD ELLA </w:instrText>
      </w:r>
      <w:r w:rsidRPr="00FA240B">
        <w:rPr>
          <w:rFonts w:asciiTheme="minorHAnsi" w:hAnsiTheme="minorHAnsi" w:cs="Calibri"/>
          <w:b/>
          <w:bCs/>
          <w:i w:val="0"/>
          <w:iCs w:val="0"/>
          <w:sz w:val="23"/>
          <w:szCs w:val="23"/>
          <w:lang w:eastAsia="ar-SA"/>
        </w:rPr>
        <w:fldChar w:fldCharType="separate"/>
      </w:r>
      <w:r w:rsidRPr="00FA240B">
        <w:rPr>
          <w:rFonts w:asciiTheme="minorHAnsi" w:hAnsiTheme="minorHAnsi" w:cs="Calibri"/>
          <w:b/>
          <w:bCs/>
          <w:i w:val="0"/>
          <w:iCs w:val="0"/>
          <w:noProof/>
          <w:sz w:val="23"/>
          <w:szCs w:val="23"/>
          <w:lang w:eastAsia="ar-SA"/>
        </w:rPr>
        <w:t>EL</w:t>
      </w:r>
      <w:r w:rsidRPr="00FA240B">
        <w:rPr>
          <w:rFonts w:asciiTheme="minorHAnsi" w:hAnsiTheme="minorHAnsi" w:cs="Calibri"/>
          <w:b/>
          <w:bCs/>
          <w:i w:val="0"/>
          <w:iCs w:val="0"/>
          <w:sz w:val="23"/>
          <w:szCs w:val="23"/>
          <w:lang w:eastAsia="ar-SA"/>
        </w:rPr>
        <w:fldChar w:fldCharType="end"/>
      </w:r>
      <w:r w:rsidRPr="00FA240B">
        <w:rPr>
          <w:rFonts w:asciiTheme="minorHAnsi" w:hAnsiTheme="minorHAnsi" w:cs="Calibri"/>
          <w:b/>
          <w:bCs/>
          <w:i w:val="0"/>
          <w:iCs w:val="0"/>
          <w:sz w:val="23"/>
          <w:szCs w:val="23"/>
          <w:lang w:eastAsia="ar-SA"/>
        </w:rPr>
        <w:t xml:space="preserve"> CONTRATISTA",</w:t>
      </w:r>
      <w:r w:rsidRPr="00FA240B">
        <w:rPr>
          <w:rFonts w:asciiTheme="minorHAnsi" w:hAnsiTheme="minorHAnsi" w:cs="Calibri"/>
          <w:i w:val="0"/>
          <w:iCs w:val="0"/>
          <w:sz w:val="23"/>
          <w:szCs w:val="23"/>
          <w:lang w:eastAsia="ar-SA"/>
        </w:rPr>
        <w:t xml:space="preserve"> y en los caracteres antes dichos </w:t>
      </w:r>
      <w:r w:rsidRPr="00FA240B">
        <w:rPr>
          <w:rFonts w:asciiTheme="minorHAnsi" w:hAnsiTheme="minorHAnsi" w:cs="Calibri"/>
          <w:b/>
          <w:bCs/>
          <w:i w:val="0"/>
          <w:iCs w:val="0"/>
          <w:sz w:val="23"/>
          <w:szCs w:val="23"/>
          <w:lang w:eastAsia="ar-SA"/>
        </w:rPr>
        <w:t>MANIFESTAMOS:</w:t>
      </w:r>
      <w:r w:rsidRPr="00FA240B">
        <w:rPr>
          <w:rFonts w:asciiTheme="minorHAnsi" w:hAnsiTheme="minorHAnsi" w:cs="Calibri"/>
          <w:i w:val="0"/>
          <w:iCs w:val="0"/>
          <w:sz w:val="23"/>
          <w:szCs w:val="23"/>
          <w:lang w:eastAsia="ar-SA"/>
        </w:rPr>
        <w:t xml:space="preserve"> Que hemos acordado otorgar el presente contrato de </w:t>
      </w:r>
      <w:r w:rsidRPr="00FA240B">
        <w:rPr>
          <w:rFonts w:asciiTheme="minorHAnsi" w:hAnsiTheme="minorHAnsi" w:cs="Calibri"/>
          <w:b/>
          <w:bCs/>
          <w:i w:val="0"/>
          <w:iCs w:val="0"/>
          <w:sz w:val="23"/>
          <w:szCs w:val="23"/>
          <w:lang w:eastAsia="ar-SA"/>
        </w:rPr>
        <w:t>“SUMINISTRO DE PLANTAS DE CAFÉ”,</w:t>
      </w:r>
      <w:r w:rsidRPr="00FA240B">
        <w:rPr>
          <w:rFonts w:asciiTheme="minorHAnsi" w:hAnsiTheme="minorHAnsi" w:cs="Calibri"/>
          <w:i w:val="0"/>
          <w:iCs w:val="0"/>
          <w:sz w:val="23"/>
          <w:szCs w:val="23"/>
          <w:lang w:eastAsia="ar-SA"/>
        </w:rPr>
        <w:t xml:space="preserve"> a favor y a satisfacción del Ministerio de Agricultura y Ganadería, en virtud de lo establecido en el documento base del </w:t>
      </w:r>
      <w:r w:rsidR="00FA240B" w:rsidRPr="00FA240B">
        <w:rPr>
          <w:rFonts w:asciiTheme="minorHAnsi" w:hAnsiTheme="minorHAnsi" w:cs="Calibri"/>
          <w:b/>
          <w:bCs/>
          <w:i w:val="0"/>
          <w:iCs w:val="0"/>
          <w:sz w:val="23"/>
          <w:szCs w:val="23"/>
          <w:lang w:eastAsia="ar-SA"/>
        </w:rPr>
        <w:t>PROCESO PE-No.02</w:t>
      </w:r>
      <w:r w:rsidRPr="00FA240B">
        <w:rPr>
          <w:rFonts w:asciiTheme="minorHAnsi" w:hAnsiTheme="minorHAnsi" w:cs="Calibri"/>
          <w:b/>
          <w:bCs/>
          <w:i w:val="0"/>
          <w:iCs w:val="0"/>
          <w:sz w:val="23"/>
          <w:szCs w:val="23"/>
          <w:lang w:eastAsia="ar-SA"/>
        </w:rPr>
        <w:t>/2019-</w:t>
      </w:r>
      <w:smartTag w:uri="urn:schemas-microsoft-com:office:smarttags" w:element="stockticker">
        <w:r w:rsidRPr="00FA240B">
          <w:rPr>
            <w:rFonts w:asciiTheme="minorHAnsi" w:hAnsiTheme="minorHAnsi" w:cs="Calibri"/>
            <w:b/>
            <w:bCs/>
            <w:i w:val="0"/>
            <w:iCs w:val="0"/>
            <w:sz w:val="23"/>
            <w:szCs w:val="23"/>
            <w:lang w:eastAsia="ar-SA"/>
          </w:rPr>
          <w:t>MAG</w:t>
        </w:r>
      </w:smartTag>
      <w:r w:rsidRPr="00FA240B">
        <w:rPr>
          <w:rFonts w:asciiTheme="minorHAnsi" w:hAnsiTheme="minorHAnsi" w:cs="Calibri"/>
          <w:i w:val="0"/>
          <w:iCs w:val="0"/>
          <w:sz w:val="23"/>
          <w:szCs w:val="23"/>
          <w:lang w:eastAsia="ar-SA"/>
        </w:rPr>
        <w:t xml:space="preserve"> denominado </w:t>
      </w:r>
      <w:r w:rsidRPr="00FA240B">
        <w:rPr>
          <w:rFonts w:asciiTheme="minorHAnsi" w:hAnsiTheme="minorHAnsi" w:cs="Calibri"/>
          <w:b/>
          <w:bCs/>
          <w:i w:val="0"/>
          <w:iCs w:val="0"/>
          <w:sz w:val="23"/>
          <w:szCs w:val="23"/>
          <w:lang w:eastAsia="ar-SA"/>
        </w:rPr>
        <w:t>“ADQUISICIÓN DE PLANTAS DE CAFÉ 2019”</w:t>
      </w:r>
      <w:r w:rsidRPr="00FA240B">
        <w:rPr>
          <w:rFonts w:asciiTheme="minorHAnsi" w:hAnsiTheme="minorHAnsi" w:cs="Calibri"/>
          <w:i w:val="0"/>
          <w:iCs w:val="0"/>
          <w:sz w:val="23"/>
          <w:szCs w:val="23"/>
          <w:lang w:eastAsia="ar-SA"/>
        </w:rPr>
        <w:t xml:space="preserve"> y se regirá de conformidad con lo establecido en el Decreto Legislativo número doscientos cuarenta y dos de fecha catorce de febrero de dos mil diecinueve, publicado en el Diario Oficial número treinta y siete, tomo número cuatrocientos veintidós del veintidós de febrero de dos mil diecinueve, que contiene las DISPOSICIONES ESPECIALES Y TRANSITORIAS APLICABLES AL MINISTERIO DE AGRICULTURA Y GANADERÍA PARA LA ADQUISICIÓN DE LAS PLANTAS DE CAFÉ A VIVERISTAS, INSUMOS AGRÍCOLAS Y LA CONTRATACIÓN DE LOS SERVICIOS RELACIONADOS A TRASLADOS, RESGUARDO, VIGILANCIA Y DISTRIBUCIÓN DE ÉSTOS Y LA EXONERACIÓN </w:t>
      </w:r>
      <w:smartTag w:uri="urn:schemas-microsoft-com:office:smarttags" w:element="stockticker">
        <w:r w:rsidRPr="00FA240B">
          <w:rPr>
            <w:rFonts w:asciiTheme="minorHAnsi" w:hAnsiTheme="minorHAnsi" w:cs="Calibri"/>
            <w:i w:val="0"/>
            <w:iCs w:val="0"/>
            <w:sz w:val="23"/>
            <w:szCs w:val="23"/>
            <w:lang w:eastAsia="ar-SA"/>
          </w:rPr>
          <w:t>DEL</w:t>
        </w:r>
      </w:smartTag>
      <w:r w:rsidRPr="00FA240B">
        <w:rPr>
          <w:rFonts w:asciiTheme="minorHAnsi" w:hAnsiTheme="minorHAnsi" w:cs="Calibri"/>
          <w:i w:val="0"/>
          <w:iCs w:val="0"/>
          <w:sz w:val="23"/>
          <w:szCs w:val="23"/>
          <w:lang w:eastAsia="ar-SA"/>
        </w:rPr>
        <w:t xml:space="preserve"> IMPUESTO A LA TRANSFERENCIA DE BIENES MUEBLES Y A LA PRESTACIÓN DE SERVICIOS, EN DICHAS ADQUISICIONES Y CONTRATACIONES; y Acuerdo Ejecutivo en el Ramo de Agricultura y Ganadería número doscientos cincuenta y ocho de fecha veinticuatro de junio del dos mil diecinueve, que contiene el Instructivo que regula los procedimientos especiales para la adquisición de las plantas de café a </w:t>
      </w:r>
      <w:proofErr w:type="spellStart"/>
      <w:r w:rsidRPr="00FA240B">
        <w:rPr>
          <w:rFonts w:asciiTheme="minorHAnsi" w:hAnsiTheme="minorHAnsi" w:cs="Calibri"/>
          <w:i w:val="0"/>
          <w:iCs w:val="0"/>
          <w:sz w:val="23"/>
          <w:szCs w:val="23"/>
          <w:lang w:eastAsia="ar-SA"/>
        </w:rPr>
        <w:t>viveristas</w:t>
      </w:r>
      <w:proofErr w:type="spellEnd"/>
      <w:r w:rsidRPr="00FA240B">
        <w:rPr>
          <w:rFonts w:asciiTheme="minorHAnsi" w:hAnsiTheme="minorHAnsi" w:cs="Calibri"/>
          <w:i w:val="0"/>
          <w:iCs w:val="0"/>
          <w:sz w:val="23"/>
          <w:szCs w:val="23"/>
          <w:lang w:eastAsia="ar-SA"/>
        </w:rPr>
        <w:t xml:space="preserve">, insumos agrícolas y las contrataciones de servicios relacionados, en el marco del Decreto Legislativo antes relacionado, y en especial </w:t>
      </w:r>
      <w:r w:rsidRPr="00FA240B">
        <w:rPr>
          <w:rFonts w:asciiTheme="minorHAnsi" w:hAnsiTheme="minorHAnsi" w:cs="Calibri"/>
          <w:i w:val="0"/>
          <w:iCs w:val="0"/>
          <w:sz w:val="23"/>
          <w:szCs w:val="23"/>
          <w:lang w:eastAsia="ar-SA"/>
        </w:rPr>
        <w:lastRenderedPageBreak/>
        <w:t xml:space="preserve">a las obligaciones, especificaciones y pactos siguientes: </w:t>
      </w:r>
      <w:r w:rsidRPr="00FA240B">
        <w:rPr>
          <w:rFonts w:asciiTheme="minorHAnsi" w:hAnsiTheme="minorHAnsi" w:cs="Calibri"/>
          <w:b/>
          <w:bCs/>
          <w:i w:val="0"/>
          <w:iCs w:val="0"/>
          <w:sz w:val="23"/>
          <w:szCs w:val="23"/>
          <w:lang w:eastAsia="ar-SA"/>
        </w:rPr>
        <w:t xml:space="preserve">I. OBJETO </w:t>
      </w:r>
      <w:smartTag w:uri="urn:schemas-microsoft-com:office:smarttags" w:element="stockticker">
        <w:r w:rsidRPr="00FA240B">
          <w:rPr>
            <w:rFonts w:asciiTheme="minorHAnsi" w:hAnsiTheme="minorHAnsi" w:cs="Calibri"/>
            <w:b/>
            <w:bCs/>
            <w:i w:val="0"/>
            <w:iCs w:val="0"/>
            <w:sz w:val="23"/>
            <w:szCs w:val="23"/>
            <w:lang w:eastAsia="ar-SA"/>
          </w:rPr>
          <w:t>DEL</w:t>
        </w:r>
      </w:smartTag>
      <w:r w:rsidRPr="00FA240B">
        <w:rPr>
          <w:rFonts w:asciiTheme="minorHAnsi" w:hAnsiTheme="minorHAnsi" w:cs="Calibri"/>
          <w:b/>
          <w:bCs/>
          <w:i w:val="0"/>
          <w:iCs w:val="0"/>
          <w:sz w:val="23"/>
          <w:szCs w:val="23"/>
          <w:lang w:eastAsia="ar-SA"/>
        </w:rPr>
        <w:t xml:space="preserve"> CONTRATO</w:t>
      </w:r>
      <w:r w:rsidRPr="00FA240B">
        <w:rPr>
          <w:rFonts w:asciiTheme="minorHAnsi" w:hAnsiTheme="minorHAnsi" w:cs="Calibri"/>
          <w:i w:val="0"/>
          <w:iCs w:val="0"/>
          <w:sz w:val="23"/>
          <w:szCs w:val="23"/>
          <w:lang w:eastAsia="ar-SA"/>
        </w:rPr>
        <w:t xml:space="preserve">. El objeto del presente contrato es el </w:t>
      </w:r>
      <w:r w:rsidRPr="00FA240B">
        <w:rPr>
          <w:rFonts w:asciiTheme="minorHAnsi" w:hAnsiTheme="minorHAnsi" w:cs="Calibri"/>
          <w:b/>
          <w:bCs/>
          <w:i w:val="0"/>
          <w:iCs w:val="0"/>
          <w:sz w:val="23"/>
          <w:szCs w:val="23"/>
          <w:lang w:eastAsia="ar-SA"/>
        </w:rPr>
        <w:t>“SUMINISTRO DE PLANTAS DE CAFÉ”,</w:t>
      </w:r>
      <w:r w:rsidRPr="00FA240B">
        <w:rPr>
          <w:rFonts w:asciiTheme="minorHAnsi" w:hAnsiTheme="minorHAnsi" w:cs="Calibri"/>
          <w:i w:val="0"/>
          <w:iCs w:val="0"/>
          <w:sz w:val="23"/>
          <w:szCs w:val="23"/>
          <w:lang w:eastAsia="ar-SA"/>
        </w:rPr>
        <w:t xml:space="preserve"> según el siguiente detalle:</w:t>
      </w:r>
    </w:p>
    <w:p w:rsidR="00867805" w:rsidRPr="00FA240B" w:rsidRDefault="00867805" w:rsidP="00D0004A">
      <w:pPr>
        <w:pStyle w:val="Piedepgina"/>
        <w:spacing w:line="276" w:lineRule="auto"/>
        <w:ind w:right="-6"/>
        <w:jc w:val="both"/>
        <w:rPr>
          <w:rFonts w:asciiTheme="minorHAnsi" w:hAnsiTheme="minorHAnsi" w:cs="Calibri"/>
          <w:i w:val="0"/>
          <w:iCs w:val="0"/>
          <w:sz w:val="23"/>
          <w:szCs w:val="23"/>
          <w:lang w:eastAsia="ar-SA"/>
        </w:rPr>
      </w:pPr>
    </w:p>
    <w:tbl>
      <w:tblPr>
        <w:tblW w:w="8500" w:type="dxa"/>
        <w:tblInd w:w="5" w:type="dxa"/>
        <w:tblCellMar>
          <w:left w:w="70" w:type="dxa"/>
          <w:right w:w="70" w:type="dxa"/>
        </w:tblCellMar>
        <w:tblLook w:val="00A0" w:firstRow="1" w:lastRow="0" w:firstColumn="1" w:lastColumn="0" w:noHBand="0" w:noVBand="0"/>
      </w:tblPr>
      <w:tblGrid>
        <w:gridCol w:w="2547"/>
        <w:gridCol w:w="2268"/>
        <w:gridCol w:w="1559"/>
        <w:gridCol w:w="2126"/>
      </w:tblGrid>
      <w:tr w:rsidR="00FA240B" w:rsidRPr="00FA240B">
        <w:trPr>
          <w:trHeight w:val="300"/>
        </w:trPr>
        <w:tc>
          <w:tcPr>
            <w:tcW w:w="2547" w:type="dxa"/>
            <w:tcBorders>
              <w:top w:val="single" w:sz="4" w:space="0" w:color="auto"/>
              <w:left w:val="single" w:sz="4" w:space="0" w:color="auto"/>
              <w:bottom w:val="single" w:sz="4" w:space="0" w:color="auto"/>
              <w:right w:val="single" w:sz="4" w:space="0" w:color="auto"/>
            </w:tcBorders>
            <w:shd w:val="clear" w:color="auto" w:fill="BFBFBF"/>
            <w:vAlign w:val="center"/>
          </w:tcPr>
          <w:p w:rsidR="00867805" w:rsidRPr="00B801C6" w:rsidRDefault="00867805" w:rsidP="0048457C">
            <w:pPr>
              <w:jc w:val="center"/>
              <w:rPr>
                <w:rFonts w:asciiTheme="minorHAnsi" w:hAnsiTheme="minorHAnsi" w:cs="Calibri"/>
                <w:b/>
                <w:bCs/>
                <w:i w:val="0"/>
                <w:iCs w:val="0"/>
                <w:sz w:val="20"/>
                <w:szCs w:val="20"/>
                <w:lang w:val="es-SV" w:eastAsia="es-SV"/>
              </w:rPr>
            </w:pPr>
            <w:r w:rsidRPr="00B801C6">
              <w:rPr>
                <w:rFonts w:asciiTheme="minorHAnsi" w:hAnsiTheme="minorHAnsi" w:cs="Calibri"/>
                <w:b/>
                <w:bCs/>
                <w:i w:val="0"/>
                <w:iCs w:val="0"/>
                <w:sz w:val="20"/>
                <w:szCs w:val="20"/>
                <w:lang w:val="es-SV" w:eastAsia="es-SV"/>
              </w:rPr>
              <w:t>Variedad de Planta de Café</w:t>
            </w:r>
          </w:p>
        </w:tc>
        <w:tc>
          <w:tcPr>
            <w:tcW w:w="2268" w:type="dxa"/>
            <w:tcBorders>
              <w:top w:val="single" w:sz="4" w:space="0" w:color="auto"/>
              <w:left w:val="nil"/>
              <w:bottom w:val="single" w:sz="4" w:space="0" w:color="auto"/>
              <w:right w:val="single" w:sz="4" w:space="0" w:color="auto"/>
            </w:tcBorders>
            <w:shd w:val="clear" w:color="auto" w:fill="BFBFBF"/>
            <w:vAlign w:val="center"/>
          </w:tcPr>
          <w:p w:rsidR="00867805" w:rsidRPr="00B801C6" w:rsidRDefault="00867805" w:rsidP="0048457C">
            <w:pPr>
              <w:jc w:val="center"/>
              <w:rPr>
                <w:rFonts w:asciiTheme="minorHAnsi" w:hAnsiTheme="minorHAnsi" w:cs="Calibri"/>
                <w:b/>
                <w:bCs/>
                <w:i w:val="0"/>
                <w:iCs w:val="0"/>
                <w:sz w:val="20"/>
                <w:szCs w:val="20"/>
                <w:lang w:val="es-SV" w:eastAsia="es-SV"/>
              </w:rPr>
            </w:pPr>
            <w:r w:rsidRPr="00B801C6">
              <w:rPr>
                <w:rFonts w:asciiTheme="minorHAnsi" w:hAnsiTheme="minorHAnsi" w:cs="Calibri"/>
                <w:b/>
                <w:bCs/>
                <w:i w:val="0"/>
                <w:iCs w:val="0"/>
                <w:sz w:val="20"/>
                <w:szCs w:val="20"/>
                <w:lang w:val="es-SV" w:eastAsia="es-SV"/>
              </w:rPr>
              <w:t>Cantidad de Plantas</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rsidR="00867805" w:rsidRDefault="00867805" w:rsidP="0048457C">
            <w:pPr>
              <w:jc w:val="center"/>
              <w:rPr>
                <w:rFonts w:asciiTheme="minorHAnsi" w:hAnsiTheme="minorHAnsi" w:cs="Calibri"/>
                <w:b/>
                <w:bCs/>
                <w:i w:val="0"/>
                <w:iCs w:val="0"/>
                <w:sz w:val="20"/>
                <w:szCs w:val="20"/>
                <w:lang w:val="es-SV" w:eastAsia="es-SV"/>
              </w:rPr>
            </w:pPr>
            <w:r w:rsidRPr="00B801C6">
              <w:rPr>
                <w:rFonts w:asciiTheme="minorHAnsi" w:hAnsiTheme="minorHAnsi" w:cs="Calibri"/>
                <w:b/>
                <w:bCs/>
                <w:i w:val="0"/>
                <w:iCs w:val="0"/>
                <w:sz w:val="20"/>
                <w:szCs w:val="20"/>
                <w:lang w:val="es-SV" w:eastAsia="es-SV"/>
              </w:rPr>
              <w:t>Precio Unitario</w:t>
            </w:r>
          </w:p>
          <w:p w:rsidR="00B801C6" w:rsidRPr="00B801C6" w:rsidRDefault="00B801C6" w:rsidP="0048457C">
            <w:pPr>
              <w:jc w:val="center"/>
              <w:rPr>
                <w:rFonts w:asciiTheme="minorHAnsi" w:hAnsiTheme="minorHAnsi" w:cs="Calibri"/>
                <w:b/>
                <w:bCs/>
                <w:i w:val="0"/>
                <w:iCs w:val="0"/>
                <w:sz w:val="20"/>
                <w:szCs w:val="20"/>
                <w:lang w:val="es-SV" w:eastAsia="es-SV"/>
              </w:rPr>
            </w:pPr>
            <w:r>
              <w:rPr>
                <w:rFonts w:asciiTheme="minorHAnsi" w:hAnsiTheme="minorHAnsi" w:cs="Calibri"/>
                <w:b/>
                <w:bCs/>
                <w:i w:val="0"/>
                <w:iCs w:val="0"/>
                <w:sz w:val="20"/>
                <w:szCs w:val="20"/>
                <w:lang w:val="es-SV" w:eastAsia="es-SV"/>
              </w:rPr>
              <w:t>Exento de IVA</w:t>
            </w:r>
          </w:p>
        </w:tc>
        <w:tc>
          <w:tcPr>
            <w:tcW w:w="2126" w:type="dxa"/>
            <w:tcBorders>
              <w:top w:val="single" w:sz="4" w:space="0" w:color="auto"/>
              <w:left w:val="single" w:sz="4" w:space="0" w:color="auto"/>
              <w:bottom w:val="single" w:sz="4" w:space="0" w:color="auto"/>
              <w:right w:val="single" w:sz="4" w:space="0" w:color="auto"/>
            </w:tcBorders>
            <w:shd w:val="clear" w:color="auto" w:fill="BFBFBF"/>
            <w:vAlign w:val="center"/>
          </w:tcPr>
          <w:p w:rsidR="00867805" w:rsidRDefault="00867805" w:rsidP="0048457C">
            <w:pPr>
              <w:jc w:val="center"/>
              <w:rPr>
                <w:rFonts w:asciiTheme="minorHAnsi" w:hAnsiTheme="minorHAnsi" w:cs="Calibri"/>
                <w:b/>
                <w:bCs/>
                <w:i w:val="0"/>
                <w:iCs w:val="0"/>
                <w:sz w:val="20"/>
                <w:szCs w:val="20"/>
                <w:lang w:val="es-SV" w:eastAsia="es-SV"/>
              </w:rPr>
            </w:pPr>
            <w:r w:rsidRPr="00B801C6">
              <w:rPr>
                <w:rFonts w:asciiTheme="minorHAnsi" w:hAnsiTheme="minorHAnsi" w:cs="Calibri"/>
                <w:b/>
                <w:bCs/>
                <w:i w:val="0"/>
                <w:iCs w:val="0"/>
                <w:sz w:val="20"/>
                <w:szCs w:val="20"/>
                <w:lang w:val="es-SV" w:eastAsia="es-SV"/>
              </w:rPr>
              <w:t>Monto Total</w:t>
            </w:r>
          </w:p>
          <w:p w:rsidR="00B801C6" w:rsidRPr="00B801C6" w:rsidRDefault="00B801C6" w:rsidP="0048457C">
            <w:pPr>
              <w:jc w:val="center"/>
              <w:rPr>
                <w:rFonts w:asciiTheme="minorHAnsi" w:hAnsiTheme="minorHAnsi" w:cs="Calibri"/>
                <w:b/>
                <w:bCs/>
                <w:i w:val="0"/>
                <w:iCs w:val="0"/>
                <w:sz w:val="20"/>
                <w:szCs w:val="20"/>
                <w:lang w:val="es-SV" w:eastAsia="es-SV"/>
              </w:rPr>
            </w:pPr>
            <w:r>
              <w:rPr>
                <w:rFonts w:asciiTheme="minorHAnsi" w:hAnsiTheme="minorHAnsi" w:cs="Calibri"/>
                <w:b/>
                <w:bCs/>
                <w:i w:val="0"/>
                <w:iCs w:val="0"/>
                <w:sz w:val="20"/>
                <w:szCs w:val="20"/>
                <w:lang w:val="es-SV" w:eastAsia="es-SV"/>
              </w:rPr>
              <w:t>Exento de IVA</w:t>
            </w:r>
          </w:p>
        </w:tc>
      </w:tr>
      <w:tr w:rsidR="00FA240B" w:rsidRPr="00FA240B">
        <w:trPr>
          <w:trHeight w:val="300"/>
        </w:trPr>
        <w:tc>
          <w:tcPr>
            <w:tcW w:w="2547" w:type="dxa"/>
            <w:tcBorders>
              <w:top w:val="single" w:sz="4" w:space="0" w:color="auto"/>
              <w:left w:val="single" w:sz="4" w:space="0" w:color="auto"/>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CATISIC</w:t>
            </w:r>
          </w:p>
        </w:tc>
        <w:tc>
          <w:tcPr>
            <w:tcW w:w="2268" w:type="dxa"/>
            <w:tcBorders>
              <w:top w:val="single" w:sz="4" w:space="0" w:color="auto"/>
              <w:left w:val="nil"/>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40,000</w:t>
            </w:r>
          </w:p>
        </w:tc>
        <w:tc>
          <w:tcPr>
            <w:tcW w:w="1559" w:type="dxa"/>
            <w:vMerge w:val="restart"/>
            <w:tcBorders>
              <w:top w:val="single" w:sz="4" w:space="0" w:color="auto"/>
              <w:left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 xml:space="preserve">$0.40 </w:t>
            </w:r>
          </w:p>
        </w:tc>
        <w:tc>
          <w:tcPr>
            <w:tcW w:w="2126" w:type="dxa"/>
            <w:vMerge w:val="restart"/>
            <w:tcBorders>
              <w:top w:val="single" w:sz="4" w:space="0" w:color="auto"/>
              <w:left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 xml:space="preserve">$24,204.80 </w:t>
            </w:r>
          </w:p>
        </w:tc>
      </w:tr>
      <w:tr w:rsidR="00FA240B" w:rsidRPr="00FA240B">
        <w:trPr>
          <w:trHeight w:val="300"/>
        </w:trPr>
        <w:tc>
          <w:tcPr>
            <w:tcW w:w="2547" w:type="dxa"/>
            <w:tcBorders>
              <w:top w:val="single" w:sz="4" w:space="0" w:color="auto"/>
              <w:left w:val="single" w:sz="4" w:space="0" w:color="auto"/>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 xml:space="preserve">COSTA RICA 95 </w:t>
            </w:r>
          </w:p>
        </w:tc>
        <w:tc>
          <w:tcPr>
            <w:tcW w:w="2268" w:type="dxa"/>
            <w:tcBorders>
              <w:top w:val="single" w:sz="4" w:space="0" w:color="auto"/>
              <w:left w:val="nil"/>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10,512</w:t>
            </w:r>
          </w:p>
        </w:tc>
        <w:tc>
          <w:tcPr>
            <w:tcW w:w="1559" w:type="dxa"/>
            <w:vMerge/>
            <w:tcBorders>
              <w:left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p>
        </w:tc>
        <w:tc>
          <w:tcPr>
            <w:tcW w:w="2126" w:type="dxa"/>
            <w:vMerge/>
            <w:tcBorders>
              <w:left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p>
        </w:tc>
      </w:tr>
      <w:tr w:rsidR="00867805" w:rsidRPr="00FA240B">
        <w:trPr>
          <w:trHeight w:val="300"/>
        </w:trPr>
        <w:tc>
          <w:tcPr>
            <w:tcW w:w="2547" w:type="dxa"/>
            <w:tcBorders>
              <w:top w:val="single" w:sz="4" w:space="0" w:color="auto"/>
              <w:left w:val="single" w:sz="4" w:space="0" w:color="auto"/>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CUSCATLECO</w:t>
            </w:r>
          </w:p>
        </w:tc>
        <w:tc>
          <w:tcPr>
            <w:tcW w:w="2268" w:type="dxa"/>
            <w:tcBorders>
              <w:top w:val="single" w:sz="4" w:space="0" w:color="auto"/>
              <w:left w:val="nil"/>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r w:rsidRPr="00FA240B">
              <w:rPr>
                <w:rFonts w:asciiTheme="minorHAnsi" w:hAnsiTheme="minorHAnsi" w:cs="Calibri"/>
                <w:b/>
                <w:bCs/>
                <w:i w:val="0"/>
                <w:iCs w:val="0"/>
                <w:sz w:val="23"/>
                <w:szCs w:val="23"/>
                <w:lang w:val="es-SV" w:eastAsia="es-SV"/>
              </w:rPr>
              <w:t>10,000</w:t>
            </w:r>
          </w:p>
        </w:tc>
        <w:tc>
          <w:tcPr>
            <w:tcW w:w="1559" w:type="dxa"/>
            <w:vMerge/>
            <w:tcBorders>
              <w:left w:val="single" w:sz="4" w:space="0" w:color="auto"/>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p>
        </w:tc>
        <w:tc>
          <w:tcPr>
            <w:tcW w:w="2126" w:type="dxa"/>
            <w:vMerge/>
            <w:tcBorders>
              <w:left w:val="single" w:sz="4" w:space="0" w:color="auto"/>
              <w:bottom w:val="single" w:sz="4" w:space="0" w:color="auto"/>
              <w:right w:val="single" w:sz="4" w:space="0" w:color="auto"/>
            </w:tcBorders>
            <w:vAlign w:val="center"/>
          </w:tcPr>
          <w:p w:rsidR="00867805" w:rsidRPr="00FA240B" w:rsidRDefault="00867805" w:rsidP="00D352C1">
            <w:pPr>
              <w:jc w:val="center"/>
              <w:rPr>
                <w:rFonts w:asciiTheme="minorHAnsi" w:hAnsiTheme="minorHAnsi" w:cs="Calibri"/>
                <w:b/>
                <w:bCs/>
                <w:i w:val="0"/>
                <w:iCs w:val="0"/>
                <w:sz w:val="23"/>
                <w:szCs w:val="23"/>
                <w:lang w:val="es-SV" w:eastAsia="es-SV"/>
              </w:rPr>
            </w:pPr>
          </w:p>
        </w:tc>
      </w:tr>
    </w:tbl>
    <w:p w:rsidR="00867805" w:rsidRPr="00FA240B" w:rsidRDefault="00867805" w:rsidP="00D0004A">
      <w:pPr>
        <w:spacing w:line="276" w:lineRule="auto"/>
        <w:ind w:right="45"/>
        <w:jc w:val="both"/>
        <w:rPr>
          <w:rFonts w:asciiTheme="minorHAnsi" w:hAnsiTheme="minorHAnsi" w:cs="Calibri"/>
          <w:i w:val="0"/>
          <w:iCs w:val="0"/>
          <w:sz w:val="23"/>
          <w:szCs w:val="23"/>
          <w:lang w:eastAsia="ar-SA"/>
        </w:rPr>
      </w:pPr>
    </w:p>
    <w:p w:rsidR="00867805" w:rsidRPr="00FA240B" w:rsidRDefault="00867805" w:rsidP="00FA240B">
      <w:pPr>
        <w:pStyle w:val="Textoindependienteprimerasangra2"/>
        <w:spacing w:line="360" w:lineRule="auto"/>
        <w:ind w:left="0" w:firstLine="0"/>
        <w:rPr>
          <w:rFonts w:asciiTheme="minorHAnsi" w:hAnsiTheme="minorHAnsi"/>
          <w:sz w:val="23"/>
          <w:szCs w:val="23"/>
          <w:highlight w:val="yellow"/>
          <w:lang w:val="es-ES" w:eastAsia="ar-SA"/>
        </w:rPr>
      </w:pPr>
      <w:r w:rsidRPr="00FA240B">
        <w:rPr>
          <w:rFonts w:asciiTheme="minorHAnsi" w:hAnsiTheme="minorHAnsi"/>
          <w:sz w:val="23"/>
          <w:szCs w:val="23"/>
          <w:lang w:eastAsia="ar-SA"/>
        </w:rPr>
        <w:t xml:space="preserve">Las plantas a suministrar serán entregadas por </w:t>
      </w:r>
      <w:r w:rsidRPr="00FA240B">
        <w:rPr>
          <w:rFonts w:asciiTheme="minorHAnsi" w:hAnsiTheme="minorHAnsi"/>
          <w:b/>
          <w:bCs/>
          <w:sz w:val="23"/>
          <w:szCs w:val="23"/>
          <w:lang w:eastAsia="ar-SA"/>
        </w:rPr>
        <w:t>"</w:t>
      </w:r>
      <w:r w:rsidRPr="00FA240B">
        <w:rPr>
          <w:rFonts w:asciiTheme="minorHAnsi" w:hAnsiTheme="minorHAnsi"/>
          <w:b/>
          <w:bCs/>
          <w:sz w:val="23"/>
          <w:szCs w:val="23"/>
          <w:lang w:eastAsia="ar-SA"/>
        </w:rPr>
        <w:fldChar w:fldCharType="begin"/>
      </w:r>
      <w:r w:rsidRPr="00FA240B">
        <w:rPr>
          <w:rFonts w:asciiTheme="minorHAnsi" w:hAnsiTheme="minorHAnsi"/>
          <w:b/>
          <w:bCs/>
          <w:sz w:val="23"/>
          <w:szCs w:val="23"/>
          <w:lang w:eastAsia="ar-SA"/>
        </w:rPr>
        <w:instrText xml:space="preserve"> MERGEFIELD ELLA </w:instrText>
      </w:r>
      <w:r w:rsidRPr="00FA240B">
        <w:rPr>
          <w:rFonts w:asciiTheme="minorHAnsi" w:hAnsiTheme="minorHAnsi"/>
          <w:b/>
          <w:bCs/>
          <w:sz w:val="23"/>
          <w:szCs w:val="23"/>
          <w:lang w:eastAsia="ar-SA"/>
        </w:rPr>
        <w:fldChar w:fldCharType="separate"/>
      </w:r>
      <w:r w:rsidRPr="00FA240B">
        <w:rPr>
          <w:rFonts w:asciiTheme="minorHAnsi" w:hAnsiTheme="minorHAnsi"/>
          <w:b/>
          <w:bCs/>
          <w:noProof/>
          <w:sz w:val="23"/>
          <w:szCs w:val="23"/>
          <w:lang w:eastAsia="ar-SA"/>
        </w:rPr>
        <w:t>EL</w:t>
      </w:r>
      <w:r w:rsidRPr="00FA240B">
        <w:rPr>
          <w:rFonts w:asciiTheme="minorHAnsi" w:hAnsiTheme="minorHAnsi"/>
          <w:b/>
          <w:bCs/>
          <w:sz w:val="23"/>
          <w:szCs w:val="23"/>
          <w:lang w:eastAsia="ar-SA"/>
        </w:rPr>
        <w:fldChar w:fldCharType="end"/>
      </w:r>
      <w:r w:rsidRPr="00FA240B">
        <w:rPr>
          <w:rFonts w:asciiTheme="minorHAnsi" w:hAnsiTheme="minorHAnsi"/>
          <w:b/>
          <w:bCs/>
          <w:sz w:val="23"/>
          <w:szCs w:val="23"/>
          <w:lang w:eastAsia="ar-SA"/>
        </w:rPr>
        <w:t xml:space="preserve"> CONTRATISTA",</w:t>
      </w:r>
      <w:r w:rsidRPr="00FA240B">
        <w:rPr>
          <w:rFonts w:asciiTheme="minorHAnsi" w:hAnsiTheme="minorHAnsi"/>
          <w:sz w:val="23"/>
          <w:szCs w:val="23"/>
          <w:lang w:eastAsia="ar-SA"/>
        </w:rPr>
        <w:t xml:space="preserve">  a más tardar treinta días calendario después de recibida la orden de pedido por parte del administrador de contrato, pudiendo iniciar el administrador de contrato con la recepción total de las plantas de café desde la fecha que se emita la misma. A efecto de garantizar el cumplimiento del presente contrato, </w:t>
      </w:r>
      <w:r w:rsidRPr="00FA240B">
        <w:rPr>
          <w:rFonts w:asciiTheme="minorHAnsi" w:hAnsiTheme="minorHAnsi"/>
          <w:b/>
          <w:bCs/>
          <w:sz w:val="23"/>
          <w:szCs w:val="23"/>
          <w:lang w:eastAsia="ar-SA"/>
        </w:rPr>
        <w:t xml:space="preserve">“EL CONTRATANTE” </w:t>
      </w:r>
      <w:r w:rsidRPr="00FA240B">
        <w:rPr>
          <w:rFonts w:asciiTheme="minorHAnsi" w:hAnsiTheme="minorHAnsi"/>
          <w:sz w:val="23"/>
          <w:szCs w:val="23"/>
          <w:lang w:eastAsia="ar-SA"/>
        </w:rPr>
        <w:t xml:space="preserve">deberá realizar todas las gestiones de control en los aspectos material, técnico, financiero, legal y contable que razonablemente considere necesarias a efecto de salvaguardar los intereses que persigue. </w:t>
      </w:r>
      <w:r w:rsidRPr="00FA240B">
        <w:rPr>
          <w:rFonts w:asciiTheme="minorHAnsi" w:hAnsiTheme="minorHAnsi"/>
          <w:b/>
          <w:bCs/>
          <w:sz w:val="23"/>
          <w:szCs w:val="23"/>
          <w:lang w:eastAsia="ar-SA"/>
        </w:rPr>
        <w:t>II. PRECIO Y FORMA DE PAGO.</w:t>
      </w:r>
      <w:r w:rsidRPr="00FA240B">
        <w:rPr>
          <w:rFonts w:asciiTheme="minorHAnsi" w:hAnsiTheme="minorHAnsi"/>
          <w:sz w:val="23"/>
          <w:szCs w:val="23"/>
          <w:lang w:eastAsia="ar-SA"/>
        </w:rPr>
        <w:t xml:space="preserve"> </w:t>
      </w:r>
      <w:r w:rsidRPr="00FA240B">
        <w:rPr>
          <w:rFonts w:asciiTheme="minorHAnsi" w:hAnsiTheme="minorHAnsi"/>
          <w:sz w:val="23"/>
          <w:szCs w:val="23"/>
        </w:rPr>
        <w:t>El precio total por la adquisición de plantas de café objeto de este contrato es por la cantidad de</w:t>
      </w:r>
      <w:r w:rsidRPr="00FA240B">
        <w:rPr>
          <w:rFonts w:asciiTheme="minorHAnsi" w:hAnsiTheme="minorHAnsi"/>
          <w:sz w:val="23"/>
          <w:szCs w:val="23"/>
          <w:lang w:eastAsia="ar-SA"/>
        </w:rPr>
        <w:t xml:space="preserve"> </w:t>
      </w:r>
      <w:r w:rsidRPr="00FA240B">
        <w:rPr>
          <w:rFonts w:asciiTheme="minorHAnsi" w:hAnsiTheme="minorHAnsi"/>
          <w:b/>
          <w:bCs/>
          <w:sz w:val="23"/>
          <w:szCs w:val="23"/>
          <w:lang w:eastAsia="ar-SA"/>
        </w:rPr>
        <w:fldChar w:fldCharType="begin"/>
      </w:r>
      <w:r w:rsidRPr="00FA240B">
        <w:rPr>
          <w:rFonts w:asciiTheme="minorHAnsi" w:hAnsiTheme="minorHAnsi"/>
          <w:b/>
          <w:bCs/>
          <w:sz w:val="23"/>
          <w:szCs w:val="23"/>
          <w:lang w:eastAsia="ar-SA"/>
        </w:rPr>
        <w:instrText xml:space="preserve"> MERGEFIELD Precio_letras </w:instrText>
      </w:r>
      <w:r w:rsidRPr="00FA240B">
        <w:rPr>
          <w:rFonts w:asciiTheme="minorHAnsi" w:hAnsiTheme="minorHAnsi"/>
          <w:b/>
          <w:bCs/>
          <w:sz w:val="23"/>
          <w:szCs w:val="23"/>
          <w:lang w:eastAsia="ar-SA"/>
        </w:rPr>
        <w:fldChar w:fldCharType="separate"/>
      </w:r>
      <w:r w:rsidRPr="00FA240B">
        <w:rPr>
          <w:rFonts w:asciiTheme="minorHAnsi" w:hAnsiTheme="minorHAnsi"/>
          <w:b/>
          <w:bCs/>
          <w:noProof/>
          <w:sz w:val="23"/>
          <w:szCs w:val="23"/>
          <w:lang w:eastAsia="ar-SA"/>
        </w:rPr>
        <w:t>VEINTICUATRO MIL DOSCIENTOS CUATRO DOLÁRES CON OCHENTA CENTAVOS DE DÓLAR DE LOS ESTADOS UNIDOS DE AMÉRICA</w:t>
      </w:r>
      <w:r w:rsidRPr="00FA240B">
        <w:rPr>
          <w:rFonts w:asciiTheme="minorHAnsi" w:hAnsiTheme="minorHAnsi"/>
          <w:b/>
          <w:bCs/>
          <w:sz w:val="23"/>
          <w:szCs w:val="23"/>
          <w:lang w:eastAsia="ar-SA"/>
        </w:rPr>
        <w:fldChar w:fldCharType="end"/>
      </w:r>
      <w:r w:rsidRPr="00FA240B">
        <w:rPr>
          <w:rFonts w:asciiTheme="minorHAnsi" w:hAnsiTheme="minorHAnsi"/>
          <w:b/>
          <w:bCs/>
          <w:sz w:val="23"/>
          <w:szCs w:val="23"/>
          <w:lang w:eastAsia="ar-SA"/>
        </w:rPr>
        <w:t>(US$24,204.80),</w:t>
      </w:r>
      <w:r w:rsidRPr="00FA240B">
        <w:rPr>
          <w:rFonts w:asciiTheme="minorHAnsi" w:hAnsiTheme="minorHAnsi"/>
          <w:sz w:val="23"/>
          <w:szCs w:val="23"/>
          <w:lang w:eastAsia="ar-SA"/>
        </w:rPr>
        <w:t xml:space="preserve"> el cual se encuentra exonerado del Impuesto a la Transferencia de Bienes Muebles y a la Prestación de Servicios (IVA). </w:t>
      </w:r>
      <w:r w:rsidRPr="00FA240B">
        <w:rPr>
          <w:rFonts w:asciiTheme="minorHAnsi" w:hAnsiTheme="minorHAnsi"/>
          <w:b/>
          <w:bCs/>
          <w:sz w:val="23"/>
          <w:szCs w:val="23"/>
          <w:lang w:eastAsia="ar-SA"/>
        </w:rPr>
        <w:t>“EL CONTRATANTE”</w:t>
      </w:r>
      <w:r w:rsidRPr="00FA240B">
        <w:rPr>
          <w:rFonts w:asciiTheme="minorHAnsi" w:hAnsiTheme="minorHAnsi"/>
          <w:sz w:val="23"/>
          <w:szCs w:val="23"/>
          <w:lang w:eastAsia="ar-SA"/>
        </w:rPr>
        <w:t xml:space="preserve"> pagará el suministro de las plantas de café, mediante un solo pago, en un lapso de sesenta días calendario, posteriores a la recepción de las plantas por parte del administrador de contrato y de la presentación de la factura de consumidor final exonerada de IVA, la cual deberá ser presentada en la Oficina Financiera Institucional del MAG, a nombre de </w:t>
      </w:r>
      <w:r w:rsidRPr="00FA240B">
        <w:rPr>
          <w:rFonts w:asciiTheme="minorHAnsi" w:hAnsiTheme="minorHAnsi"/>
          <w:b/>
          <w:bCs/>
          <w:sz w:val="23"/>
          <w:szCs w:val="23"/>
          <w:lang w:eastAsia="ar-SA"/>
        </w:rPr>
        <w:t>PAGADURIA AUXILIAR DE BIENES Y SERVICIOS SEDE. DECRETOS LEGISLATIVOS NÚMEROS TRESCIENTOS VEINTICINCO Y TRESCIENTOS VEINTISÉIS</w:t>
      </w:r>
      <w:r w:rsidRPr="00FA240B">
        <w:rPr>
          <w:rFonts w:asciiTheme="minorHAnsi" w:hAnsiTheme="minorHAnsi"/>
          <w:sz w:val="23"/>
          <w:szCs w:val="23"/>
          <w:lang w:eastAsia="ar-SA"/>
        </w:rPr>
        <w:t>, document</w:t>
      </w:r>
      <w:r w:rsidR="00B801C6">
        <w:rPr>
          <w:rFonts w:asciiTheme="minorHAnsi" w:hAnsiTheme="minorHAnsi"/>
          <w:sz w:val="23"/>
          <w:szCs w:val="23"/>
          <w:lang w:eastAsia="ar-SA"/>
        </w:rPr>
        <w:t xml:space="preserve">o que deberá estar firmado por </w:t>
      </w:r>
      <w:r w:rsidRPr="00FA240B">
        <w:rPr>
          <w:rFonts w:asciiTheme="minorHAnsi" w:hAnsiTheme="minorHAnsi"/>
          <w:sz w:val="23"/>
          <w:szCs w:val="23"/>
          <w:lang w:eastAsia="ar-SA"/>
        </w:rPr>
        <w:t xml:space="preserve">el administrador de contrato, debiendo adjuntarse acta de recepción original y copia en la cual se deberá hacer constar que recibió a satisfacción los bienes y el documento que lo acredite como sujeto excluido de conformidad con el artículo ciento diecinueve del Código Tributario, dicho pago se realizará mediante transferencia directa efectuada por la Dirección General de Tesorería dependencia del Ministerio de Hacienda, </w:t>
      </w:r>
      <w:r w:rsidRPr="00FA240B">
        <w:rPr>
          <w:rFonts w:asciiTheme="minorHAnsi" w:hAnsiTheme="minorHAnsi"/>
          <w:sz w:val="23"/>
          <w:szCs w:val="23"/>
          <w:lang w:eastAsia="es-SV"/>
        </w:rPr>
        <w:t xml:space="preserve">mediante el Sistema de Cuenta Única del Tesoro Público por la Dirección General de Tesorería del Ministerio de Hacienda, a la cuenta </w:t>
      </w:r>
      <w:proofErr w:type="spellStart"/>
      <w:r w:rsidR="00F7741B">
        <w:rPr>
          <w:rFonts w:ascii="Maiandra GD" w:hAnsi="Maiandra GD" w:cstheme="minorHAnsi"/>
          <w:b/>
          <w:sz w:val="21"/>
          <w:szCs w:val="21"/>
          <w:highlight w:val="black"/>
        </w:rPr>
        <w:t>xxxxxxxxxxxxxxxxxxxxxxxxxxxxxxx</w:t>
      </w:r>
      <w:proofErr w:type="spellEnd"/>
      <w:r w:rsidR="00F7741B">
        <w:rPr>
          <w:rFonts w:ascii="Maiandra GD" w:hAnsi="Maiandra GD" w:cstheme="minorHAnsi"/>
          <w:sz w:val="21"/>
          <w:szCs w:val="21"/>
          <w:highlight w:val="black"/>
        </w:rPr>
        <w:t>,</w:t>
      </w:r>
      <w:r w:rsidR="00F7741B">
        <w:rPr>
          <w:rFonts w:asciiTheme="minorHAnsi" w:hAnsiTheme="minorHAnsi" w:cs="Arial"/>
          <w:bCs/>
          <w:i/>
          <w:sz w:val="23"/>
          <w:szCs w:val="23"/>
        </w:rPr>
        <w:t>,</w:t>
      </w:r>
      <w:r w:rsidRPr="00FA240B">
        <w:rPr>
          <w:rFonts w:asciiTheme="minorHAnsi" w:hAnsiTheme="minorHAnsi"/>
          <w:sz w:val="23"/>
          <w:szCs w:val="23"/>
          <w:lang w:eastAsia="es-SV"/>
        </w:rPr>
        <w:fldChar w:fldCharType="begin"/>
      </w:r>
      <w:r w:rsidRPr="00FA240B">
        <w:rPr>
          <w:rFonts w:asciiTheme="minorHAnsi" w:hAnsiTheme="minorHAnsi"/>
          <w:sz w:val="23"/>
          <w:szCs w:val="23"/>
          <w:lang w:eastAsia="es-SV"/>
        </w:rPr>
        <w:instrText xml:space="preserve"> MERGEFIELD No_de_cuentra </w:instrText>
      </w:r>
      <w:r w:rsidRPr="00FA240B">
        <w:rPr>
          <w:rFonts w:asciiTheme="minorHAnsi" w:hAnsiTheme="minorHAnsi"/>
          <w:sz w:val="23"/>
          <w:szCs w:val="23"/>
          <w:lang w:eastAsia="es-SV"/>
        </w:rPr>
        <w:fldChar w:fldCharType="end"/>
      </w:r>
      <w:r w:rsidRPr="00FA240B">
        <w:rPr>
          <w:rFonts w:asciiTheme="minorHAnsi" w:hAnsiTheme="minorHAnsi"/>
          <w:sz w:val="23"/>
          <w:szCs w:val="23"/>
          <w:lang w:eastAsia="es-SV"/>
        </w:rPr>
        <w:t xml:space="preserve"> cuyo titular es </w:t>
      </w:r>
      <w:r w:rsidRPr="00FA240B">
        <w:rPr>
          <w:rFonts w:asciiTheme="minorHAnsi" w:hAnsiTheme="minorHAnsi"/>
          <w:b/>
          <w:bCs/>
          <w:sz w:val="23"/>
          <w:szCs w:val="23"/>
          <w:lang w:eastAsia="ar-SA"/>
        </w:rPr>
        <w:t>"</w:t>
      </w:r>
      <w:r w:rsidRPr="00FA240B">
        <w:rPr>
          <w:rFonts w:asciiTheme="minorHAnsi" w:hAnsiTheme="minorHAnsi"/>
          <w:b/>
          <w:bCs/>
          <w:sz w:val="23"/>
          <w:szCs w:val="23"/>
          <w:lang w:eastAsia="ar-SA"/>
        </w:rPr>
        <w:fldChar w:fldCharType="begin"/>
      </w:r>
      <w:r w:rsidRPr="00FA240B">
        <w:rPr>
          <w:rFonts w:asciiTheme="minorHAnsi" w:hAnsiTheme="minorHAnsi"/>
          <w:b/>
          <w:bCs/>
          <w:sz w:val="23"/>
          <w:szCs w:val="23"/>
          <w:lang w:eastAsia="ar-SA"/>
        </w:rPr>
        <w:instrText xml:space="preserve"> MERGEFIELD ELLA </w:instrText>
      </w:r>
      <w:r w:rsidRPr="00FA240B">
        <w:rPr>
          <w:rFonts w:asciiTheme="minorHAnsi" w:hAnsiTheme="minorHAnsi"/>
          <w:b/>
          <w:bCs/>
          <w:sz w:val="23"/>
          <w:szCs w:val="23"/>
          <w:lang w:eastAsia="ar-SA"/>
        </w:rPr>
        <w:fldChar w:fldCharType="separate"/>
      </w:r>
      <w:r w:rsidRPr="00FA240B">
        <w:rPr>
          <w:rFonts w:asciiTheme="minorHAnsi" w:hAnsiTheme="minorHAnsi"/>
          <w:b/>
          <w:bCs/>
          <w:noProof/>
          <w:sz w:val="23"/>
          <w:szCs w:val="23"/>
          <w:lang w:eastAsia="ar-SA"/>
        </w:rPr>
        <w:t>EL</w:t>
      </w:r>
      <w:r w:rsidRPr="00FA240B">
        <w:rPr>
          <w:rFonts w:asciiTheme="minorHAnsi" w:hAnsiTheme="minorHAnsi"/>
          <w:b/>
          <w:bCs/>
          <w:sz w:val="23"/>
          <w:szCs w:val="23"/>
          <w:lang w:eastAsia="ar-SA"/>
        </w:rPr>
        <w:fldChar w:fldCharType="end"/>
      </w:r>
      <w:r w:rsidRPr="00FA240B">
        <w:rPr>
          <w:rFonts w:asciiTheme="minorHAnsi" w:hAnsiTheme="minorHAnsi"/>
          <w:b/>
          <w:bCs/>
          <w:sz w:val="23"/>
          <w:szCs w:val="23"/>
          <w:lang w:eastAsia="ar-SA"/>
        </w:rPr>
        <w:t xml:space="preserve"> CONTRATISTA",</w:t>
      </w:r>
      <w:r w:rsidRPr="00FA240B">
        <w:rPr>
          <w:rFonts w:asciiTheme="minorHAnsi" w:hAnsiTheme="minorHAnsi"/>
          <w:sz w:val="23"/>
          <w:szCs w:val="23"/>
          <w:lang w:eastAsia="es-SV"/>
        </w:rPr>
        <w:t xml:space="preserve"> y designada por ésta de conformidad a lo establecido en los artículos sesenta, sesenta y uno, sesenta y dos, </w:t>
      </w:r>
      <w:r w:rsidRPr="00FA240B">
        <w:rPr>
          <w:rFonts w:asciiTheme="minorHAnsi" w:hAnsiTheme="minorHAnsi"/>
          <w:sz w:val="23"/>
          <w:szCs w:val="23"/>
          <w:lang w:eastAsia="es-SV"/>
        </w:rPr>
        <w:lastRenderedPageBreak/>
        <w:t xml:space="preserve">sesenta  tres y setenta de la Ley Orgánica de Administración Financiera del Estado y artículos setenta </w:t>
      </w:r>
      <w:r w:rsidRPr="008A2C0C">
        <w:rPr>
          <w:rFonts w:asciiTheme="minorHAnsi" w:hAnsiTheme="minorHAnsi"/>
          <w:sz w:val="24"/>
          <w:szCs w:val="24"/>
          <w:lang w:eastAsia="es-SV"/>
        </w:rPr>
        <w:t>y cinco y setenta y seis de su Reglamento.</w:t>
      </w:r>
      <w:r w:rsidRPr="008A2C0C">
        <w:rPr>
          <w:rFonts w:asciiTheme="minorHAnsi" w:hAnsiTheme="minorHAnsi"/>
          <w:sz w:val="24"/>
          <w:szCs w:val="24"/>
          <w:lang w:eastAsia="ar-SA"/>
        </w:rPr>
        <w:t xml:space="preserve"> </w:t>
      </w:r>
      <w:r w:rsidRPr="008A2C0C">
        <w:rPr>
          <w:rFonts w:asciiTheme="minorHAnsi" w:hAnsiTheme="minorHAnsi"/>
          <w:b/>
          <w:bCs/>
          <w:sz w:val="24"/>
          <w:szCs w:val="24"/>
          <w:lang w:eastAsia="ar-SA"/>
        </w:rPr>
        <w:t>III. VIGENCIA DEL CONTRATO.</w:t>
      </w:r>
      <w:r w:rsidRPr="008A2C0C">
        <w:rPr>
          <w:rFonts w:asciiTheme="minorHAnsi" w:hAnsiTheme="minorHAnsi"/>
          <w:sz w:val="24"/>
          <w:szCs w:val="24"/>
          <w:lang w:eastAsia="ar-SA"/>
        </w:rPr>
        <w:t xml:space="preserve"> El plazo de vigencia del presente contrato será de </w:t>
      </w:r>
      <w:r w:rsidR="00FA240B" w:rsidRPr="008A2C0C">
        <w:rPr>
          <w:rFonts w:asciiTheme="minorHAnsi" w:hAnsiTheme="minorHAnsi"/>
          <w:sz w:val="24"/>
          <w:szCs w:val="24"/>
          <w:lang w:eastAsia="ar-SA"/>
        </w:rPr>
        <w:t>ciento veinte</w:t>
      </w:r>
      <w:r w:rsidRPr="008A2C0C">
        <w:rPr>
          <w:rFonts w:asciiTheme="minorHAnsi" w:hAnsiTheme="minorHAnsi"/>
          <w:sz w:val="24"/>
          <w:szCs w:val="24"/>
          <w:lang w:eastAsia="ar-SA"/>
        </w:rPr>
        <w:t xml:space="preserve"> días calendario, contados a partir de su suscripción del presente contrato. Plazo que podrá ser prorrogado de común acuerdo entre las partes, </w:t>
      </w:r>
      <w:r w:rsidRPr="008A2C0C">
        <w:rPr>
          <w:rFonts w:asciiTheme="minorHAnsi" w:hAnsiTheme="minorHAnsi"/>
          <w:b/>
          <w:bCs/>
          <w:sz w:val="24"/>
          <w:szCs w:val="24"/>
          <w:lang w:eastAsia="ar-SA"/>
        </w:rPr>
        <w:t>IV. FORMA Y LUGAR DE ENTREGA DE LOS BIENES.</w:t>
      </w:r>
      <w:r w:rsidRPr="008A2C0C">
        <w:rPr>
          <w:rFonts w:asciiTheme="minorHAnsi" w:hAnsiTheme="minorHAnsi"/>
          <w:sz w:val="24"/>
          <w:szCs w:val="24"/>
          <w:lang w:eastAsia="ar-SA"/>
        </w:rPr>
        <w:t xml:space="preserve"> Los bienes objeto del presente contrato serán entregados en los centros de distribución establecidos para su recepción, según detalle del cuadro de entregas (Anexo cuatro del documento base del proceso), en el plazo máximo de treinta días calendario, posteriores a la fecha de recibida la orden de pedido; pudiendo iniciar el administrador de contrato con la recepción total de las plantas de café desde la fecha que se emita la misma y conforme al detalle del cuadro del anexo uno de este contrato. </w:t>
      </w:r>
      <w:r w:rsidRPr="008A2C0C">
        <w:rPr>
          <w:rFonts w:asciiTheme="minorHAnsi" w:hAnsiTheme="minorHAnsi"/>
          <w:b/>
          <w:bCs/>
          <w:sz w:val="24"/>
          <w:szCs w:val="24"/>
          <w:lang w:val="es-ES" w:eastAsia="ar-SA"/>
        </w:rPr>
        <w:t>V. OBLIGACIONES DE “EL CONTRATANTE”.</w:t>
      </w:r>
      <w:r w:rsidRPr="008A2C0C">
        <w:rPr>
          <w:rFonts w:asciiTheme="minorHAnsi" w:hAnsiTheme="minorHAnsi"/>
          <w:sz w:val="24"/>
          <w:szCs w:val="24"/>
          <w:lang w:val="es-ES" w:eastAsia="ar-SA"/>
        </w:rPr>
        <w:t xml:space="preserve"> El Contratante deberá hacer el pago de los bienes detallados en la cláusula I, con aplicación al FONDO GENERAL (Según Decretos Legislativos 325 y 326). </w:t>
      </w:r>
      <w:r w:rsidR="00FA240B" w:rsidRPr="008A2C0C">
        <w:rPr>
          <w:rFonts w:asciiTheme="minorHAnsi" w:hAnsiTheme="minorHAnsi" w:cs="Maiandra GD"/>
          <w:b/>
          <w:sz w:val="24"/>
          <w:szCs w:val="24"/>
          <w:lang w:eastAsia="ar-SA"/>
        </w:rPr>
        <w:t>VI</w:t>
      </w:r>
      <w:r w:rsidR="00FA240B" w:rsidRPr="008A2C0C">
        <w:rPr>
          <w:rFonts w:asciiTheme="minorHAnsi" w:hAnsiTheme="minorHAnsi"/>
          <w:b/>
          <w:bCs/>
          <w:sz w:val="24"/>
          <w:szCs w:val="24"/>
          <w:lang w:eastAsia="ar-SA"/>
        </w:rPr>
        <w:t xml:space="preserve">. ADMINISTRACIÓN </w:t>
      </w:r>
      <w:smartTag w:uri="urn:schemas-microsoft-com:office:smarttags" w:element="stockticker">
        <w:r w:rsidR="00FA240B" w:rsidRPr="008A2C0C">
          <w:rPr>
            <w:rFonts w:asciiTheme="minorHAnsi" w:hAnsiTheme="minorHAnsi"/>
            <w:b/>
            <w:bCs/>
            <w:sz w:val="24"/>
            <w:szCs w:val="24"/>
            <w:lang w:eastAsia="ar-SA"/>
          </w:rPr>
          <w:t>DEL</w:t>
        </w:r>
      </w:smartTag>
      <w:r w:rsidR="00FA240B" w:rsidRPr="008A2C0C">
        <w:rPr>
          <w:rFonts w:asciiTheme="minorHAnsi" w:hAnsiTheme="minorHAnsi"/>
          <w:b/>
          <w:bCs/>
          <w:sz w:val="24"/>
          <w:szCs w:val="24"/>
          <w:lang w:eastAsia="ar-SA"/>
        </w:rPr>
        <w:t xml:space="preserve"> CONTRATO. </w:t>
      </w:r>
      <w:r w:rsidR="00FA240B" w:rsidRPr="008A2C0C">
        <w:rPr>
          <w:rFonts w:asciiTheme="minorHAnsi" w:hAnsiTheme="minorHAnsi"/>
          <w:sz w:val="24"/>
          <w:szCs w:val="24"/>
          <w:lang w:eastAsia="ar-SA"/>
        </w:rPr>
        <w:t xml:space="preserve"> El Titular del </w:t>
      </w:r>
      <w:smartTag w:uri="urn:schemas-microsoft-com:office:smarttags" w:element="stockticker">
        <w:r w:rsidR="00FA240B" w:rsidRPr="008A2C0C">
          <w:rPr>
            <w:rFonts w:asciiTheme="minorHAnsi" w:hAnsiTheme="minorHAnsi"/>
            <w:sz w:val="24"/>
            <w:szCs w:val="24"/>
            <w:lang w:eastAsia="ar-SA"/>
          </w:rPr>
          <w:t>MAG</w:t>
        </w:r>
      </w:smartTag>
      <w:r w:rsidR="00FA240B" w:rsidRPr="008A2C0C">
        <w:rPr>
          <w:rFonts w:asciiTheme="minorHAnsi" w:hAnsiTheme="minorHAnsi"/>
          <w:sz w:val="24"/>
          <w:szCs w:val="24"/>
          <w:lang w:eastAsia="ar-SA"/>
        </w:rPr>
        <w:t xml:space="preserve">, mediante Acuerdo Ejecutivo en el Ramo de Agricultura y Ganadería número DOCIENTOS OCHENTA Y UNO de fecha uno de julio de dos mil diecinueve, nombró como Administrador del presente Contrato al Ingeniero Amílcar Daniel </w:t>
      </w:r>
      <w:proofErr w:type="spellStart"/>
      <w:r w:rsidR="00FA240B" w:rsidRPr="008A2C0C">
        <w:rPr>
          <w:rFonts w:asciiTheme="minorHAnsi" w:hAnsiTheme="minorHAnsi"/>
          <w:sz w:val="24"/>
          <w:szCs w:val="24"/>
          <w:lang w:eastAsia="ar-SA"/>
        </w:rPr>
        <w:t>Landaverde</w:t>
      </w:r>
      <w:proofErr w:type="spellEnd"/>
      <w:r w:rsidR="00FA240B" w:rsidRPr="008A2C0C">
        <w:rPr>
          <w:rFonts w:asciiTheme="minorHAnsi" w:hAnsiTheme="minorHAnsi"/>
          <w:sz w:val="24"/>
          <w:szCs w:val="24"/>
          <w:lang w:eastAsia="ar-SA"/>
        </w:rPr>
        <w:t xml:space="preserve"> Lemus, con cargo de Director General de Desarrollo Rural; </w:t>
      </w:r>
      <w:r w:rsidRPr="008A2C0C">
        <w:rPr>
          <w:rFonts w:asciiTheme="minorHAnsi" w:hAnsiTheme="minorHAnsi"/>
          <w:sz w:val="24"/>
          <w:szCs w:val="24"/>
          <w:lang w:val="es-ES" w:eastAsia="ar-SA"/>
        </w:rPr>
        <w:t xml:space="preserve">o a quien lo sustituya en el cargo por cualquier circunstancia a fin de dar continuidad a la ejecución del contrato. Serán funciones del administrador de contrato las siguientes: a) Ser el representante del Ministerio en el desarrollo y ejecución del contrato; b) Dar seguimiento a la ejecución del contrato y efectuar directamente los reclamos por escrito a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en caso de incumplimiento; c)  Hacer reportes de cualquier deficiencia en el desarrollo del contrato y remitir cuando corresponda, al Titular a través del Comité de Compras para la adquisición de plantas de café y servicios del </w:t>
      </w:r>
      <w:smartTag w:uri="urn:schemas-microsoft-com:office:smarttags" w:element="stockticker">
        <w:r w:rsidRPr="008A2C0C">
          <w:rPr>
            <w:rFonts w:asciiTheme="minorHAnsi" w:hAnsiTheme="minorHAnsi"/>
            <w:sz w:val="24"/>
            <w:szCs w:val="24"/>
            <w:lang w:val="es-ES" w:eastAsia="ar-SA"/>
          </w:rPr>
          <w:t>MAG</w:t>
        </w:r>
      </w:smartTag>
      <w:r w:rsidRPr="008A2C0C">
        <w:rPr>
          <w:rFonts w:asciiTheme="minorHAnsi" w:hAnsiTheme="minorHAnsi"/>
          <w:sz w:val="24"/>
          <w:szCs w:val="24"/>
          <w:lang w:val="es-ES" w:eastAsia="ar-SA"/>
        </w:rPr>
        <w:t xml:space="preserve">, en adelante Comité de Compras; d) Emitir dictamen sobre la procedencia o no, de cualquier modificación al contrato, en caso de ser procedente, deberá realizar la gestión respectiva, ante el Comité de Compras, previo al vencimiento del plazo, proporcionando toda la documentación de respaldo necesaria para su tramitación; e) Elaboración del Acta de Recepción respectiva; f) Remitir al Comité de Compras la copia del Acta de Recepción, a más tardar ocho días hábiles posteriores a la recepción; g) Evaluar el desempeño de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mediante el formulario respectivo, en un plazo máximo de ocho días hábiles a la emisión del acta de recepción </w:t>
      </w:r>
      <w:r w:rsidRPr="008A2C0C">
        <w:rPr>
          <w:rFonts w:asciiTheme="minorHAnsi" w:hAnsiTheme="minorHAnsi"/>
          <w:sz w:val="24"/>
          <w:szCs w:val="24"/>
          <w:lang w:val="es-ES" w:eastAsia="ar-SA"/>
        </w:rPr>
        <w:lastRenderedPageBreak/>
        <w:t xml:space="preserve">total o parcial; h) Emitir la orden de pedido; i) Cumplir con cualquier otra función que le corresponda de acuerdo al contrato y demás documentos contractuales o que le sean asignadas por “EL MAG”. </w:t>
      </w:r>
      <w:r w:rsidRPr="008A2C0C">
        <w:rPr>
          <w:rFonts w:asciiTheme="minorHAnsi" w:hAnsiTheme="minorHAnsi"/>
          <w:b/>
          <w:bCs/>
          <w:sz w:val="24"/>
          <w:szCs w:val="24"/>
          <w:lang w:val="es-ES" w:eastAsia="ar-SA"/>
        </w:rPr>
        <w:t>VII. CESIÓN</w:t>
      </w:r>
      <w:r w:rsidRPr="008A2C0C">
        <w:rPr>
          <w:rFonts w:asciiTheme="minorHAnsi" w:hAnsiTheme="minorHAnsi"/>
          <w:sz w:val="24"/>
          <w:szCs w:val="24"/>
          <w:lang w:val="es-ES" w:eastAsia="ar-SA"/>
        </w:rPr>
        <w:t xml:space="preserve">. Queda expresamente prohibido a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 traspasar o ceder a cualquier título los derechos y obligaciones que emanan del presente contrato. La trasgresión de esta disposición dará lugar a la caducidad del contrato, procediéndose además a hacer efectiva la garantía de cumplimiento de contrato. </w:t>
      </w:r>
      <w:r w:rsidRPr="008A2C0C">
        <w:rPr>
          <w:rFonts w:asciiTheme="minorHAnsi" w:hAnsiTheme="minorHAnsi"/>
          <w:b/>
          <w:bCs/>
          <w:sz w:val="24"/>
          <w:szCs w:val="24"/>
          <w:lang w:val="es-ES" w:eastAsia="ar-SA"/>
        </w:rPr>
        <w:t>VIII. GARANTÍAS</w:t>
      </w:r>
      <w:r w:rsidRPr="008A2C0C">
        <w:rPr>
          <w:rFonts w:asciiTheme="minorHAnsi" w:hAnsiTheme="minorHAnsi"/>
          <w:sz w:val="24"/>
          <w:szCs w:val="24"/>
          <w:lang w:val="es-ES" w:eastAsia="ar-SA"/>
        </w:rPr>
        <w:t xml:space="preserve">. Para garantizar el cumplimiento de las obligaciones emanadas del presente contrato </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se obliga a presentar a </w:t>
      </w:r>
      <w:r w:rsidRPr="008A2C0C">
        <w:rPr>
          <w:rFonts w:asciiTheme="minorHAnsi" w:hAnsiTheme="minorHAnsi"/>
          <w:b/>
          <w:bCs/>
          <w:sz w:val="24"/>
          <w:szCs w:val="24"/>
          <w:lang w:val="es-ES" w:eastAsia="ar-SA"/>
        </w:rPr>
        <w:t>“EL CONTRATANTE”</w:t>
      </w:r>
      <w:r w:rsidRPr="008A2C0C">
        <w:rPr>
          <w:rFonts w:asciiTheme="minorHAnsi" w:hAnsiTheme="minorHAnsi"/>
          <w:sz w:val="24"/>
          <w:szCs w:val="24"/>
          <w:lang w:val="es-ES" w:eastAsia="ar-SA"/>
        </w:rPr>
        <w:t xml:space="preserve"> una </w:t>
      </w:r>
      <w:r w:rsidRPr="008A2C0C">
        <w:rPr>
          <w:rFonts w:asciiTheme="minorHAnsi" w:hAnsiTheme="minorHAnsi"/>
          <w:b/>
          <w:bCs/>
          <w:sz w:val="24"/>
          <w:szCs w:val="24"/>
          <w:lang w:val="es-ES" w:eastAsia="ar-SA"/>
        </w:rPr>
        <w:t>GARANTÍA DE CUMPLIMIENTO DE CONTRATO</w:t>
      </w:r>
      <w:r w:rsidRPr="008A2C0C">
        <w:rPr>
          <w:rFonts w:asciiTheme="minorHAnsi" w:hAnsiTheme="minorHAnsi"/>
          <w:sz w:val="24"/>
          <w:szCs w:val="24"/>
          <w:lang w:val="es-ES" w:eastAsia="ar-SA"/>
        </w:rPr>
        <w:t xml:space="preserve"> por un valor de </w:t>
      </w:r>
      <w:r w:rsidRPr="008A2C0C">
        <w:rPr>
          <w:rFonts w:asciiTheme="minorHAnsi" w:hAnsiTheme="minorHAnsi"/>
          <w:b/>
          <w:bCs/>
          <w:sz w:val="24"/>
          <w:szCs w:val="24"/>
          <w:lang w:val="es-ES" w:eastAsia="ar-SA"/>
        </w:rPr>
        <w:fldChar w:fldCharType="begin"/>
      </w:r>
      <w:r w:rsidRPr="008A2C0C">
        <w:rPr>
          <w:rFonts w:asciiTheme="minorHAnsi" w:hAnsiTheme="minorHAnsi"/>
          <w:b/>
          <w:bCs/>
          <w:sz w:val="24"/>
          <w:szCs w:val="24"/>
          <w:lang w:val="es-ES" w:eastAsia="ar-SA"/>
        </w:rPr>
        <w:instrText xml:space="preserve"> MERGEFIELD "Garantia_monto_letras" </w:instrText>
      </w:r>
      <w:r w:rsidRPr="008A2C0C">
        <w:rPr>
          <w:rFonts w:asciiTheme="minorHAnsi" w:hAnsiTheme="minorHAnsi"/>
          <w:b/>
          <w:bCs/>
          <w:sz w:val="24"/>
          <w:szCs w:val="24"/>
          <w:lang w:val="es-ES" w:eastAsia="ar-SA"/>
        </w:rPr>
        <w:fldChar w:fldCharType="separate"/>
      </w:r>
      <w:r w:rsidRPr="008A2C0C">
        <w:rPr>
          <w:rFonts w:asciiTheme="minorHAnsi" w:hAnsiTheme="minorHAnsi"/>
          <w:b/>
          <w:bCs/>
          <w:noProof/>
          <w:sz w:val="24"/>
          <w:szCs w:val="24"/>
          <w:lang w:eastAsia="ar-SA"/>
        </w:rPr>
        <w:t>DOS MIL CUATROCIENTOS VEINTE DOLARES CON CUARENTA Y OCHO CENTAVOS DE DOLÁR DE LOS ESTADOS UNIDOS DE AMÉRICA</w:t>
      </w:r>
      <w:r w:rsidRPr="008A2C0C">
        <w:rPr>
          <w:rFonts w:asciiTheme="minorHAnsi" w:hAnsiTheme="minorHAnsi"/>
          <w:b/>
          <w:bCs/>
          <w:sz w:val="24"/>
          <w:szCs w:val="24"/>
          <w:lang w:val="es-ES" w:eastAsia="ar-SA"/>
        </w:rPr>
        <w:fldChar w:fldCharType="end"/>
      </w:r>
      <w:r w:rsidRPr="008A2C0C">
        <w:rPr>
          <w:rFonts w:asciiTheme="minorHAnsi" w:hAnsiTheme="minorHAnsi"/>
          <w:b/>
          <w:bCs/>
          <w:sz w:val="24"/>
          <w:szCs w:val="24"/>
          <w:lang w:val="es-ES" w:eastAsia="ar-SA"/>
        </w:rPr>
        <w:t xml:space="preserve"> (US$</w:t>
      </w:r>
      <w:r w:rsidRPr="008A2C0C">
        <w:rPr>
          <w:rFonts w:asciiTheme="minorHAnsi" w:hAnsiTheme="minorHAnsi"/>
          <w:b/>
          <w:bCs/>
          <w:sz w:val="24"/>
          <w:szCs w:val="24"/>
          <w:lang w:val="es-ES" w:eastAsia="ar-SA"/>
        </w:rPr>
        <w:fldChar w:fldCharType="begin"/>
      </w:r>
      <w:r w:rsidRPr="008A2C0C">
        <w:rPr>
          <w:rFonts w:asciiTheme="minorHAnsi" w:hAnsiTheme="minorHAnsi"/>
          <w:b/>
          <w:bCs/>
          <w:sz w:val="24"/>
          <w:szCs w:val="24"/>
          <w:lang w:val="es-ES" w:eastAsia="ar-SA"/>
        </w:rPr>
        <w:instrText xml:space="preserve"> MERGEFIELD Garantia_monto_numeros </w:instrText>
      </w:r>
      <w:r w:rsidRPr="008A2C0C">
        <w:rPr>
          <w:rFonts w:asciiTheme="minorHAnsi" w:hAnsiTheme="minorHAnsi"/>
          <w:b/>
          <w:bCs/>
          <w:sz w:val="24"/>
          <w:szCs w:val="24"/>
          <w:lang w:val="es-ES" w:eastAsia="ar-SA"/>
        </w:rPr>
        <w:fldChar w:fldCharType="separate"/>
      </w:r>
      <w:r w:rsidRPr="008A2C0C">
        <w:rPr>
          <w:rFonts w:asciiTheme="minorHAnsi" w:hAnsiTheme="minorHAnsi"/>
          <w:b/>
          <w:bCs/>
          <w:noProof/>
          <w:sz w:val="24"/>
          <w:szCs w:val="24"/>
          <w:lang w:eastAsia="ar-SA"/>
        </w:rPr>
        <w:t>2,420.48</w:t>
      </w:r>
      <w:r w:rsidRPr="008A2C0C">
        <w:rPr>
          <w:rFonts w:asciiTheme="minorHAnsi" w:hAnsiTheme="minorHAnsi"/>
          <w:b/>
          <w:bCs/>
          <w:sz w:val="24"/>
          <w:szCs w:val="24"/>
          <w:lang w:val="es-ES" w:eastAsia="ar-SA"/>
        </w:rPr>
        <w:fldChar w:fldCharType="end"/>
      </w:r>
      <w:r w:rsidRPr="008A2C0C">
        <w:rPr>
          <w:rFonts w:asciiTheme="minorHAnsi" w:hAnsiTheme="minorHAnsi"/>
          <w:b/>
          <w:bCs/>
          <w:sz w:val="24"/>
          <w:szCs w:val="24"/>
          <w:lang w:val="es-ES" w:eastAsia="ar-SA"/>
        </w:rPr>
        <w:t>),</w:t>
      </w:r>
      <w:r w:rsidRPr="008A2C0C">
        <w:rPr>
          <w:rFonts w:asciiTheme="minorHAnsi" w:hAnsiTheme="minorHAnsi"/>
          <w:sz w:val="24"/>
          <w:szCs w:val="24"/>
          <w:lang w:val="es-ES" w:eastAsia="ar-SA"/>
        </w:rPr>
        <w:t xml:space="preserve"> equivalente al diez por ciento del valor total del contrato emitida a favor del Ministerio de Agricultura y Ganadería. Dicha garantía podrá ser una fianza emitida por un Banco, Compañía de Seguros o Sociedad Afianzadora debidamente autorizados por la Superintendencia del Sistema Financiero, </w:t>
      </w:r>
      <w:r w:rsidRPr="008A2C0C">
        <w:rPr>
          <w:rFonts w:asciiTheme="minorHAnsi" w:hAnsiTheme="minorHAnsi"/>
          <w:sz w:val="24"/>
          <w:szCs w:val="24"/>
        </w:rPr>
        <w:t>además se podrán utilizar otros instrumentos que aseguren el cumplimiento del contrato, tal y como lo establece el artículo treinta y dos de la LACAP.</w:t>
      </w:r>
      <w:r w:rsidRPr="008A2C0C">
        <w:rPr>
          <w:rFonts w:asciiTheme="minorHAnsi" w:hAnsiTheme="minorHAnsi"/>
          <w:sz w:val="24"/>
          <w:szCs w:val="24"/>
          <w:lang w:val="es-ES" w:eastAsia="ar-SA"/>
        </w:rPr>
        <w:t xml:space="preserve"> Dicha garantía deberá tener una vigencia de </w:t>
      </w:r>
      <w:r w:rsidR="00FA240B" w:rsidRPr="008A2C0C">
        <w:rPr>
          <w:rFonts w:asciiTheme="minorHAnsi" w:hAnsiTheme="minorHAnsi"/>
          <w:sz w:val="24"/>
          <w:szCs w:val="24"/>
          <w:lang w:val="es-ES" w:eastAsia="ar-SA"/>
        </w:rPr>
        <w:t xml:space="preserve">ciento ochenta </w:t>
      </w:r>
      <w:r w:rsidRPr="008A2C0C">
        <w:rPr>
          <w:rFonts w:asciiTheme="minorHAnsi" w:hAnsiTheme="minorHAnsi"/>
          <w:sz w:val="24"/>
          <w:szCs w:val="24"/>
          <w:lang w:val="es-ES" w:eastAsia="ar-SA"/>
        </w:rPr>
        <w:t xml:space="preserve">días calendario contados a partir de la fecha de suscripción de este contrato; la cual debe ser presentada en un plazo no mayor de quince días hábiles posteriores a la fecha de entrega de la copia del contrato debidamente legalizado. </w:t>
      </w:r>
      <w:r w:rsidRPr="008A2C0C">
        <w:rPr>
          <w:rFonts w:asciiTheme="minorHAnsi" w:hAnsiTheme="minorHAnsi"/>
          <w:sz w:val="24"/>
          <w:szCs w:val="24"/>
          <w:u w:val="single"/>
          <w:lang w:val="es-ES" w:eastAsia="ar-SA"/>
        </w:rPr>
        <w:t>Salvo que en el acta de recepción el administrador certifique que efectivamente la entrega se realizó en un plazo máximo de quince días hábiles, en cuyo caso no será necesaria la presentación de esta garantía</w:t>
      </w:r>
      <w:r w:rsidRPr="008A2C0C">
        <w:rPr>
          <w:rFonts w:asciiTheme="minorHAnsi" w:hAnsiTheme="minorHAnsi"/>
          <w:sz w:val="24"/>
          <w:szCs w:val="24"/>
          <w:lang w:val="es-ES" w:eastAsia="ar-SA"/>
        </w:rPr>
        <w:t xml:space="preserve">. Para los casos que sea necesaria la presentación de garantía; si esta no es presentada en el plazo establecido se tendrá por caducado el presente contrato y se entenderá que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ha desistido de su oferta. Esta Garantía se incrementará en la misma proporción en que el valor del contrato llegare a aumentar, en su caso y cuando se tramitará una ampliación en el plazo de ejecución del contrato. </w:t>
      </w:r>
      <w:r w:rsidRPr="008A2C0C">
        <w:rPr>
          <w:rFonts w:asciiTheme="minorHAnsi" w:hAnsiTheme="minorHAnsi"/>
          <w:b/>
          <w:bCs/>
          <w:sz w:val="24"/>
          <w:szCs w:val="24"/>
          <w:lang w:val="es-ES" w:eastAsia="ar-SA"/>
        </w:rPr>
        <w:t>IX. INCUMPLIMIENTO</w:t>
      </w:r>
      <w:r w:rsidRPr="008A2C0C">
        <w:rPr>
          <w:rFonts w:asciiTheme="minorHAnsi" w:hAnsiTheme="minorHAnsi"/>
          <w:sz w:val="24"/>
          <w:szCs w:val="24"/>
          <w:lang w:val="es-ES" w:eastAsia="ar-SA"/>
        </w:rPr>
        <w:t xml:space="preserve">. Se entenderá que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 </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ha incumplido el presente contrato cuando: A) No presente la garantía de cumplimiento de contrato cuando estuviere obligado o lo haga fuera del plazo convenido, en dicho caso, el MAG deberá extinguir el contrato y las obligaciones que de él deriven de forma unilateral y sin responsabilidad para el mismo. Para tal efecto, el Comité de Compras requerirá a la Oficina de Asesoría Jurídica, que </w:t>
      </w:r>
      <w:r w:rsidRPr="008A2C0C">
        <w:rPr>
          <w:rFonts w:asciiTheme="minorHAnsi" w:hAnsiTheme="minorHAnsi"/>
          <w:sz w:val="24"/>
          <w:szCs w:val="24"/>
          <w:lang w:val="es-ES" w:eastAsia="ar-SA"/>
        </w:rPr>
        <w:lastRenderedPageBreak/>
        <w:t xml:space="preserve">elabore el documento correspondiente. Para los casos en los que se extinga el contrato por esta causa, el Comité de Compras estará facultado para proponer al Titular la adjudicación a otro </w:t>
      </w:r>
      <w:proofErr w:type="spellStart"/>
      <w:r w:rsidRPr="008A2C0C">
        <w:rPr>
          <w:rFonts w:asciiTheme="minorHAnsi" w:hAnsiTheme="minorHAnsi"/>
          <w:sz w:val="24"/>
          <w:szCs w:val="24"/>
          <w:lang w:val="es-ES" w:eastAsia="ar-SA"/>
        </w:rPr>
        <w:t>viverista</w:t>
      </w:r>
      <w:proofErr w:type="spellEnd"/>
      <w:r w:rsidRPr="008A2C0C">
        <w:rPr>
          <w:rFonts w:asciiTheme="minorHAnsi" w:hAnsiTheme="minorHAnsi"/>
          <w:sz w:val="24"/>
          <w:szCs w:val="24"/>
          <w:lang w:val="es-ES" w:eastAsia="ar-SA"/>
        </w:rPr>
        <w:t xml:space="preserve"> y/o proveedor que haya participado en el proceso y que cumpla los requisitos establecidos en las bases, elaborando para tal efecto la propuesta de resolución de adjudicación correspondiente, acompañándola del acta de recomendación, para consideración del Titular, quién tendrá la decisión final; B) No entregue la cantidad completa de plantas adjudicadas por causas imputables a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y C) Otras que en la ejecución del contrato puedan identificarse imputables a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en los casos anteriores se procederá a ejecutar la garantía correspondiente. </w:t>
      </w:r>
      <w:r w:rsidRPr="008A2C0C">
        <w:rPr>
          <w:rFonts w:asciiTheme="minorHAnsi" w:hAnsiTheme="minorHAnsi"/>
          <w:b/>
          <w:bCs/>
          <w:sz w:val="24"/>
          <w:szCs w:val="24"/>
          <w:lang w:val="es-ES" w:eastAsia="ar-SA"/>
        </w:rPr>
        <w:t>X. CADUCIDAD.</w:t>
      </w:r>
      <w:r w:rsidRPr="008A2C0C">
        <w:rPr>
          <w:rFonts w:asciiTheme="minorHAnsi" w:hAnsiTheme="minorHAnsi"/>
          <w:sz w:val="24"/>
          <w:szCs w:val="24"/>
          <w:lang w:val="es-ES" w:eastAsia="ar-SA"/>
        </w:rPr>
        <w:t xml:space="preserve"> Serán causales de caducidad y </w:t>
      </w:r>
      <w:r w:rsidRPr="008A2C0C">
        <w:rPr>
          <w:rFonts w:asciiTheme="minorHAnsi" w:hAnsiTheme="minorHAnsi"/>
          <w:b/>
          <w:bCs/>
          <w:sz w:val="24"/>
          <w:szCs w:val="24"/>
          <w:lang w:val="es-ES" w:eastAsia="ar-SA"/>
        </w:rPr>
        <w:t>“EL CONTRATANTE”</w:t>
      </w:r>
      <w:r w:rsidRPr="008A2C0C">
        <w:rPr>
          <w:rFonts w:asciiTheme="minorHAnsi" w:hAnsiTheme="minorHAnsi"/>
          <w:sz w:val="24"/>
          <w:szCs w:val="24"/>
          <w:lang w:val="es-ES" w:eastAsia="ar-SA"/>
        </w:rPr>
        <w:t xml:space="preserve"> dará por terminado el contrato, sin responsabilidad alguna de su parte, cuando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a) No entregue la cantidad de plantas de café convenidas o que las que entregue difieran de lo ofertado. b) Traspase o ceda a cualquier título los derechos y obligaciones que emanan del presente contrato. c) No presente las garantías determinadas en la cláusula VIII de este instrumento, cuando esté obligado a ello. d) El retraso en la entrega de las plantas por más de ocho días calendario según la programación convenida. e) Las demás que determine la ley común. </w:t>
      </w:r>
      <w:r w:rsidRPr="008A2C0C">
        <w:rPr>
          <w:rFonts w:asciiTheme="minorHAnsi" w:hAnsiTheme="minorHAnsi"/>
          <w:b/>
          <w:bCs/>
          <w:sz w:val="24"/>
          <w:szCs w:val="24"/>
          <w:lang w:val="es-ES" w:eastAsia="ar-SA"/>
        </w:rPr>
        <w:t>XI. PLAZO DE RECLAMOS.</w:t>
      </w:r>
      <w:r w:rsidRPr="008A2C0C">
        <w:rPr>
          <w:rFonts w:asciiTheme="minorHAnsi" w:hAnsiTheme="minorHAnsi"/>
          <w:sz w:val="24"/>
          <w:szCs w:val="24"/>
          <w:lang w:val="es-ES" w:eastAsia="ar-SA"/>
        </w:rPr>
        <w:t xml:space="preserve"> A partir de la recepción formal de los bienes objeto de este contrato, el MAG tendrá un plazo de diez días hábiles para efectuar cualquier reclamo relacionado con el suministro de los bienes.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deberá reponer o cumplir a satisfacción del MAG dentro del plazo establecido en la nota de reclamo; Si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eastAsia="ar-SA"/>
        </w:rPr>
        <w:t xml:space="preserve"> </w:t>
      </w:r>
      <w:r w:rsidRPr="008A2C0C">
        <w:rPr>
          <w:rFonts w:asciiTheme="minorHAnsi" w:hAnsiTheme="minorHAnsi"/>
          <w:sz w:val="24"/>
          <w:szCs w:val="24"/>
          <w:lang w:val="es-ES" w:eastAsia="ar-SA"/>
        </w:rPr>
        <w:t xml:space="preserve"> no subsana los defectos comprobados se tendrá por incumplido el contrato y se le hará efectiva la garantía de cumplimiento de contrato o en su caso se dará por caducado el contrato sin responsabilidad para EL MAG. </w:t>
      </w:r>
      <w:r w:rsidRPr="008A2C0C">
        <w:rPr>
          <w:rFonts w:asciiTheme="minorHAnsi" w:hAnsiTheme="minorHAnsi"/>
          <w:b/>
          <w:bCs/>
          <w:sz w:val="24"/>
          <w:szCs w:val="24"/>
        </w:rPr>
        <w:t>XII.- MODIFICACIONES, PRORROGAS Y PROHIBICIONES EN EL CONTRATO.</w:t>
      </w:r>
      <w:r w:rsidRPr="008A2C0C">
        <w:rPr>
          <w:rFonts w:asciiTheme="minorHAnsi" w:hAnsiTheme="minorHAnsi"/>
          <w:sz w:val="24"/>
          <w:szCs w:val="24"/>
        </w:rPr>
        <w:t xml:space="preserve"> “</w:t>
      </w:r>
      <w:r w:rsidRPr="008A2C0C">
        <w:rPr>
          <w:rFonts w:asciiTheme="minorHAnsi" w:hAnsiTheme="minorHAnsi"/>
          <w:b/>
          <w:bCs/>
          <w:sz w:val="24"/>
          <w:szCs w:val="24"/>
        </w:rPr>
        <w:t>EL MAG”,</w:t>
      </w:r>
      <w:r w:rsidRPr="008A2C0C">
        <w:rPr>
          <w:rFonts w:asciiTheme="minorHAnsi" w:hAnsiTheme="minorHAnsi"/>
          <w:sz w:val="24"/>
          <w:szCs w:val="24"/>
        </w:rPr>
        <w:t xml:space="preserve"> podrá modificar el contrato en ejecución, de común acuerdo entre las partes, respecto del objeto, monto y plazo del mismo, siguiendo el procedimiento establecido en la LACAP. Para ello “EL MAG” autorizará la modificativa mediante resolución razonada; y la correspondiente modificativa que se genere será firmada por EL MAG y por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rPr>
        <w:t xml:space="preserve">, debiendo estar conforme a las condiciones establecidas en el artículo ochenta y tres-A de la LACAP, y artículo veintitrés literal k) del RELACAP. Si en cualquier momento durante la ejecución del Contrato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 </w:t>
      </w:r>
      <w:r w:rsidRPr="008A2C0C">
        <w:rPr>
          <w:rFonts w:asciiTheme="minorHAnsi" w:hAnsiTheme="minorHAnsi"/>
          <w:sz w:val="24"/>
          <w:szCs w:val="24"/>
        </w:rPr>
        <w:t xml:space="preserve">encontrase impedimentos para las entregas </w:t>
      </w:r>
      <w:r w:rsidRPr="008A2C0C">
        <w:rPr>
          <w:rFonts w:asciiTheme="minorHAnsi" w:hAnsiTheme="minorHAnsi"/>
          <w:sz w:val="24"/>
          <w:szCs w:val="24"/>
        </w:rPr>
        <w:lastRenderedPageBreak/>
        <w:t xml:space="preserve">del suministro, notificará con prontitud y por escrito al MAG, e indicará la naturaleza de la demora, sus causas y su posible duración, tan pronto como sea posible. Después de recibir la notificación EL MAG, evaluará la situación y podrá prorrogar el plazo de las entregas. En este caso, la prórroga del plazo se hará mediante modificación al contrato, la cual será autorizada por EL MAG mediante resolución razonada; y la modificativa será firmada por EL MAG y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b/>
          <w:bCs/>
          <w:sz w:val="24"/>
          <w:szCs w:val="24"/>
        </w:rPr>
        <w:t>,</w:t>
      </w:r>
      <w:r w:rsidRPr="008A2C0C">
        <w:rPr>
          <w:rFonts w:asciiTheme="minorHAnsi" w:hAnsiTheme="minorHAnsi"/>
          <w:sz w:val="24"/>
          <w:szCs w:val="24"/>
        </w:rPr>
        <w:t xml:space="preserve"> de conformidad a lo establecido en los artículos ochenta y seis y noventa y dos inciso segundo de la LACAP, así como los artículos setenta y seis y ochenta y tres del RELACAP. Por otra parte, el contrato podrá prorrogarse una sola vez, por un periodo igual o menor al pactado inicialmente, para lo cual deberá seguirse lo establecido en el artículo ochenta y tres de la LACAP, así como el artículo setenta y cinco del RELACAP; dicha prórroga será autorizada mediante resolución razonada por EL MAG; y la prórroga del contrato será firmada por </w:t>
      </w:r>
      <w:r w:rsidRPr="008A2C0C">
        <w:rPr>
          <w:rFonts w:asciiTheme="minorHAnsi" w:hAnsiTheme="minorHAnsi"/>
          <w:b/>
          <w:bCs/>
          <w:sz w:val="24"/>
          <w:szCs w:val="24"/>
        </w:rPr>
        <w:t>EL MAG</w:t>
      </w:r>
      <w:r w:rsidRPr="008A2C0C">
        <w:rPr>
          <w:rFonts w:asciiTheme="minorHAnsi" w:hAnsiTheme="minorHAnsi"/>
          <w:sz w:val="24"/>
          <w:szCs w:val="24"/>
        </w:rPr>
        <w:t xml:space="preserve"> y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rPr>
        <w:t xml:space="preserve">. Respecto a las prohibiciones, estará a lo dispuesto en el artículo ochenta y tres-B LACAP. </w:t>
      </w:r>
      <w:r w:rsidRPr="008A2C0C">
        <w:rPr>
          <w:rFonts w:asciiTheme="minorHAnsi" w:hAnsiTheme="minorHAnsi"/>
          <w:b/>
          <w:bCs/>
          <w:sz w:val="24"/>
          <w:szCs w:val="24"/>
          <w:lang w:val="es-ES" w:eastAsia="ar-SA"/>
        </w:rPr>
        <w:t>XIII. DOCUMENTOS CONTRACTUALES.</w:t>
      </w:r>
      <w:r w:rsidRPr="008A2C0C">
        <w:rPr>
          <w:rFonts w:asciiTheme="minorHAnsi" w:hAnsiTheme="minorHAnsi"/>
          <w:sz w:val="24"/>
          <w:szCs w:val="24"/>
          <w:lang w:val="es-ES" w:eastAsia="ar-SA"/>
        </w:rPr>
        <w:t xml:space="preserve"> Forman parte integrante del presente contrato los siguientes documentos: a) El Documento Base para el Proceso Especial para la adquisición de plantas de café; b) Oferta de fecha veintisiete de junio de dos mil diecinueve; c)Acta de evaluación de ofertas y recomendación de adjudicación; d)Resolución razonada para la adjudicación del proceso especial para la adquisición de plantas de café; e) Garantías; f) Resoluciones modificativas y de prórroga si las hubiere; g) Otros documentos que emanaren del presente contrato los cuales son complementarios entre si y se interpretarán en forma conjunta. En caso de discrepancia entre alguno de los documentos contractuales y este contrato prevalecerá el último. </w:t>
      </w:r>
      <w:r w:rsidRPr="008A2C0C">
        <w:rPr>
          <w:rFonts w:asciiTheme="minorHAnsi" w:hAnsiTheme="minorHAnsi"/>
          <w:b/>
          <w:bCs/>
          <w:sz w:val="24"/>
          <w:szCs w:val="24"/>
          <w:lang w:val="es-ES" w:eastAsia="ar-SA"/>
        </w:rPr>
        <w:t>XIV. INTERPRETACIÓN DEL CONTRATO.</w:t>
      </w:r>
      <w:r w:rsidRPr="008A2C0C">
        <w:rPr>
          <w:rFonts w:asciiTheme="minorHAnsi" w:hAnsiTheme="minorHAnsi"/>
          <w:sz w:val="24"/>
          <w:szCs w:val="24"/>
          <w:lang w:val="es-ES" w:eastAsia="ar-SA"/>
        </w:rPr>
        <w:t xml:space="preserve"> </w:t>
      </w:r>
      <w:r w:rsidRPr="008A2C0C">
        <w:rPr>
          <w:rFonts w:asciiTheme="minorHAnsi" w:hAnsiTheme="minorHAnsi"/>
          <w:b/>
          <w:bCs/>
          <w:sz w:val="24"/>
          <w:szCs w:val="24"/>
          <w:lang w:val="es-ES" w:eastAsia="ar-SA"/>
        </w:rPr>
        <w:t>“EL CONTRATANTE”</w:t>
      </w:r>
      <w:r w:rsidRPr="008A2C0C">
        <w:rPr>
          <w:rFonts w:asciiTheme="minorHAnsi" w:hAnsiTheme="minorHAnsi"/>
          <w:sz w:val="24"/>
          <w:szCs w:val="24"/>
          <w:lang w:val="es-ES" w:eastAsia="ar-SA"/>
        </w:rPr>
        <w:t xml:space="preserve"> se reserva la facultad de interpretar el presente contrato de conformidad con la Constitución de la República y demás legislación aplicable, los Principios Generales del Derecho Administrativo y de la forma que más convenga al interés público que se pretende satisfacer de forma directa o indirecta con la prestación del servicio objeto del presente instrumento, pudiendo en tal caso girar las instrucciones por escrito que al respecto considere convenientes.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sz w:val="24"/>
          <w:szCs w:val="24"/>
          <w:lang w:val="es-ES" w:eastAsia="ar-SA"/>
        </w:rPr>
        <w:t xml:space="preserve"> expresamente acepta tal disposición y se obliga a dar estricto cumplimiento a las instrucciones que al respecto dicte </w:t>
      </w:r>
      <w:r w:rsidRPr="008A2C0C">
        <w:rPr>
          <w:rFonts w:asciiTheme="minorHAnsi" w:hAnsiTheme="minorHAnsi"/>
          <w:b/>
          <w:bCs/>
          <w:sz w:val="24"/>
          <w:szCs w:val="24"/>
          <w:lang w:val="es-ES" w:eastAsia="ar-SA"/>
        </w:rPr>
        <w:t>“EL CONTRATANTE”</w:t>
      </w:r>
      <w:r w:rsidRPr="008A2C0C">
        <w:rPr>
          <w:rFonts w:asciiTheme="minorHAnsi" w:hAnsiTheme="minorHAnsi"/>
          <w:sz w:val="24"/>
          <w:szCs w:val="24"/>
          <w:lang w:val="es-ES" w:eastAsia="ar-SA"/>
        </w:rPr>
        <w:t xml:space="preserve"> las cuales le s</w:t>
      </w:r>
      <w:r w:rsidR="00B13C87">
        <w:rPr>
          <w:rFonts w:asciiTheme="minorHAnsi" w:hAnsiTheme="minorHAnsi"/>
          <w:sz w:val="24"/>
          <w:szCs w:val="24"/>
          <w:lang w:val="es-ES" w:eastAsia="ar-SA"/>
        </w:rPr>
        <w:t>erán comunicadas por medio del Administrador</w:t>
      </w:r>
      <w:r w:rsidRPr="008A2C0C">
        <w:rPr>
          <w:rFonts w:asciiTheme="minorHAnsi" w:hAnsiTheme="minorHAnsi"/>
          <w:sz w:val="24"/>
          <w:szCs w:val="24"/>
          <w:lang w:val="es-ES" w:eastAsia="ar-SA"/>
        </w:rPr>
        <w:t xml:space="preserve"> de Contrato. </w:t>
      </w:r>
      <w:r w:rsidRPr="008A2C0C">
        <w:rPr>
          <w:rFonts w:asciiTheme="minorHAnsi" w:hAnsiTheme="minorHAnsi"/>
          <w:b/>
          <w:bCs/>
          <w:sz w:val="24"/>
          <w:szCs w:val="24"/>
          <w:lang w:val="es-ES" w:eastAsia="ar-SA"/>
        </w:rPr>
        <w:t>XV. FUERZA MAYOR O CASO FORTUITO</w:t>
      </w:r>
      <w:r w:rsidRPr="008A2C0C">
        <w:rPr>
          <w:rFonts w:asciiTheme="minorHAnsi" w:hAnsiTheme="minorHAnsi"/>
          <w:sz w:val="24"/>
          <w:szCs w:val="24"/>
          <w:lang w:val="es-ES" w:eastAsia="ar-SA"/>
        </w:rPr>
        <w:t xml:space="preserve">. Para los efectos de este contrato, “Fuerza Mayor o Caso Fortuito”, </w:t>
      </w:r>
      <w:r w:rsidRPr="008A2C0C">
        <w:rPr>
          <w:rFonts w:asciiTheme="minorHAnsi" w:hAnsiTheme="minorHAnsi"/>
          <w:sz w:val="24"/>
          <w:szCs w:val="24"/>
          <w:lang w:val="es-ES" w:eastAsia="ar-SA"/>
        </w:rPr>
        <w:lastRenderedPageBreak/>
        <w:t xml:space="preserve">significa un evento que escapa al control de uno de los contratantes y el cual hace que el cumplimiento de las obligaciones contractuales de esa parte resulte imposible o impráctico en atención a las circunstancias. Esto incluye, pero no se limita a guerra, motines, disturbios civiles, terremoto, incendio, explosión, inundación, u otras condiciones climáticas adversas, huelgas, cierres empresariales, u otras acciones similares. </w:t>
      </w:r>
      <w:r w:rsidRPr="008A2C0C">
        <w:rPr>
          <w:rFonts w:asciiTheme="minorHAnsi" w:hAnsiTheme="minorHAnsi"/>
          <w:b/>
          <w:bCs/>
          <w:sz w:val="24"/>
          <w:szCs w:val="24"/>
          <w:lang w:val="es-ES" w:eastAsia="ar-SA"/>
        </w:rPr>
        <w:t xml:space="preserve">XVI. SOLUCIÓN DE CONFLICTOS. </w:t>
      </w:r>
      <w:r w:rsidRPr="008A2C0C">
        <w:rPr>
          <w:rFonts w:asciiTheme="minorHAnsi" w:hAnsiTheme="minorHAnsi"/>
          <w:sz w:val="24"/>
          <w:szCs w:val="24"/>
          <w:lang w:val="es-ES" w:eastAsia="ar-SA"/>
        </w:rPr>
        <w:t xml:space="preserve">Para resolver las diferencias o conflictos que surgieren durante la ejecución del contrato, se acudirá a los tribunales comunes. </w:t>
      </w:r>
      <w:r w:rsidRPr="008A2C0C">
        <w:rPr>
          <w:rFonts w:asciiTheme="minorHAnsi" w:hAnsiTheme="minorHAnsi"/>
          <w:b/>
          <w:bCs/>
          <w:sz w:val="24"/>
          <w:szCs w:val="24"/>
          <w:lang w:val="es-ES" w:eastAsia="ar-SA"/>
        </w:rPr>
        <w:t>XVII. TERMINACIÓN BILATERAL.</w:t>
      </w:r>
      <w:r w:rsidRPr="008A2C0C">
        <w:rPr>
          <w:rFonts w:asciiTheme="minorHAnsi" w:hAnsiTheme="minorHAnsi"/>
          <w:sz w:val="24"/>
          <w:szCs w:val="24"/>
          <w:lang w:val="es-ES" w:eastAsia="ar-SA"/>
        </w:rPr>
        <w:t xml:space="preserve"> Los contratantes podrán dar por terminada bilateralmente la relación jurídica que emana del presente contrato, debiendo en tal caso emitirse la resolución correspondiente y otorgarse el instrumento de </w:t>
      </w:r>
      <w:proofErr w:type="spellStart"/>
      <w:r w:rsidRPr="008A2C0C">
        <w:rPr>
          <w:rFonts w:asciiTheme="minorHAnsi" w:hAnsiTheme="minorHAnsi"/>
          <w:sz w:val="24"/>
          <w:szCs w:val="24"/>
          <w:lang w:val="es-ES" w:eastAsia="ar-SA"/>
        </w:rPr>
        <w:t>resciliación</w:t>
      </w:r>
      <w:proofErr w:type="spellEnd"/>
      <w:r w:rsidRPr="008A2C0C">
        <w:rPr>
          <w:rFonts w:asciiTheme="minorHAnsi" w:hAnsiTheme="minorHAnsi"/>
          <w:sz w:val="24"/>
          <w:szCs w:val="24"/>
          <w:lang w:val="es-ES" w:eastAsia="ar-SA"/>
        </w:rPr>
        <w:t xml:space="preserve"> en un plazo no mayor de ocho días hábiles de notificada tal resolución. </w:t>
      </w:r>
      <w:r w:rsidRPr="008A2C0C">
        <w:rPr>
          <w:rFonts w:asciiTheme="minorHAnsi" w:hAnsiTheme="minorHAnsi"/>
          <w:b/>
          <w:bCs/>
          <w:sz w:val="24"/>
          <w:szCs w:val="24"/>
          <w:lang w:val="es-ES" w:eastAsia="ar-SA"/>
        </w:rPr>
        <w:t>XVIII. DOMICILIO ESPECIAL.</w:t>
      </w:r>
      <w:r w:rsidRPr="008A2C0C">
        <w:rPr>
          <w:rFonts w:asciiTheme="minorHAnsi" w:hAnsiTheme="minorHAnsi"/>
          <w:sz w:val="24"/>
          <w:szCs w:val="24"/>
          <w:lang w:val="es-ES" w:eastAsia="ar-SA"/>
        </w:rPr>
        <w:t xml:space="preserve"> Para los efectos jurisdiccionales de este contrato “Los Contratantes” señalan como domicilio especial la ciudad de Santa Tecla, departamento de La Libertad, a la competencia de cuyos tribunales se someten. </w:t>
      </w:r>
      <w:r w:rsidRPr="008A2C0C">
        <w:rPr>
          <w:rFonts w:asciiTheme="minorHAnsi" w:hAnsiTheme="minorHAnsi"/>
          <w:b/>
          <w:bCs/>
          <w:sz w:val="24"/>
          <w:szCs w:val="24"/>
          <w:lang w:val="es-ES" w:eastAsia="ar-SA"/>
        </w:rPr>
        <w:t>XIX. NOTIFICACIONES</w:t>
      </w:r>
      <w:r w:rsidRPr="008A2C0C">
        <w:rPr>
          <w:rFonts w:asciiTheme="minorHAnsi" w:hAnsiTheme="minorHAnsi"/>
          <w:sz w:val="24"/>
          <w:szCs w:val="24"/>
          <w:lang w:val="es-ES" w:eastAsia="ar-SA"/>
        </w:rPr>
        <w:t xml:space="preserve">. Todas las notificaciones referentes a la ejecución de este contrato, serán válidas solamente cuando sean hechas por escrito a </w:t>
      </w:r>
      <w:r w:rsidRPr="008A2C0C">
        <w:rPr>
          <w:rFonts w:asciiTheme="minorHAnsi" w:hAnsiTheme="minorHAnsi"/>
          <w:b/>
          <w:bCs/>
          <w:sz w:val="24"/>
          <w:szCs w:val="24"/>
          <w:lang w:val="es-ES" w:eastAsia="ar-SA"/>
        </w:rPr>
        <w:t>“EL CONTRATANTE”</w:t>
      </w:r>
      <w:r w:rsidR="00B13C87">
        <w:rPr>
          <w:rFonts w:asciiTheme="minorHAnsi" w:hAnsiTheme="minorHAnsi"/>
          <w:sz w:val="24"/>
          <w:szCs w:val="24"/>
          <w:lang w:val="es-ES" w:eastAsia="ar-SA"/>
        </w:rPr>
        <w:t xml:space="preserve"> a través del</w:t>
      </w:r>
      <w:r w:rsidRPr="008A2C0C">
        <w:rPr>
          <w:rFonts w:asciiTheme="minorHAnsi" w:hAnsiTheme="minorHAnsi"/>
          <w:sz w:val="24"/>
          <w:szCs w:val="24"/>
          <w:lang w:val="es-ES" w:eastAsia="ar-SA"/>
        </w:rPr>
        <w:t xml:space="preserve"> administrador de contrato en la oficina del MAG/SEDE ubicada en final primera avenida Norte y trece calle Oriente, avenida Manuel Gallardo, Santa Tecla, departamento de La Libertad y a </w:t>
      </w:r>
      <w:r w:rsidRPr="008A2C0C">
        <w:rPr>
          <w:rFonts w:asciiTheme="minorHAnsi" w:hAnsiTheme="minorHAnsi"/>
          <w:b/>
          <w:bCs/>
          <w:sz w:val="24"/>
          <w:szCs w:val="24"/>
          <w:lang w:eastAsia="ar-SA"/>
        </w:rPr>
        <w:t>"</w:t>
      </w:r>
      <w:r w:rsidRPr="008A2C0C">
        <w:rPr>
          <w:rFonts w:asciiTheme="minorHAnsi" w:hAnsiTheme="minorHAnsi"/>
          <w:b/>
          <w:bCs/>
          <w:sz w:val="24"/>
          <w:szCs w:val="24"/>
          <w:lang w:eastAsia="ar-SA"/>
        </w:rPr>
        <w:fldChar w:fldCharType="begin"/>
      </w:r>
      <w:r w:rsidRPr="008A2C0C">
        <w:rPr>
          <w:rFonts w:asciiTheme="minorHAnsi" w:hAnsiTheme="minorHAnsi"/>
          <w:b/>
          <w:bCs/>
          <w:sz w:val="24"/>
          <w:szCs w:val="24"/>
          <w:lang w:eastAsia="ar-SA"/>
        </w:rPr>
        <w:instrText xml:space="preserve"> MERGEFIELD ELLA </w:instrText>
      </w:r>
      <w:r w:rsidRPr="008A2C0C">
        <w:rPr>
          <w:rFonts w:asciiTheme="minorHAnsi" w:hAnsiTheme="minorHAnsi"/>
          <w:b/>
          <w:bCs/>
          <w:sz w:val="24"/>
          <w:szCs w:val="24"/>
          <w:lang w:eastAsia="ar-SA"/>
        </w:rPr>
        <w:fldChar w:fldCharType="separate"/>
      </w:r>
      <w:r w:rsidRPr="008A2C0C">
        <w:rPr>
          <w:rFonts w:asciiTheme="minorHAnsi" w:hAnsiTheme="minorHAnsi"/>
          <w:b/>
          <w:bCs/>
          <w:noProof/>
          <w:sz w:val="24"/>
          <w:szCs w:val="24"/>
          <w:lang w:eastAsia="ar-SA"/>
        </w:rPr>
        <w:t>EL</w:t>
      </w:r>
      <w:r w:rsidRPr="008A2C0C">
        <w:rPr>
          <w:rFonts w:asciiTheme="minorHAnsi" w:hAnsiTheme="minorHAnsi"/>
          <w:b/>
          <w:bCs/>
          <w:sz w:val="24"/>
          <w:szCs w:val="24"/>
          <w:lang w:eastAsia="ar-SA"/>
        </w:rPr>
        <w:fldChar w:fldCharType="end"/>
      </w:r>
      <w:r w:rsidRPr="008A2C0C">
        <w:rPr>
          <w:rFonts w:asciiTheme="minorHAnsi" w:hAnsiTheme="minorHAnsi"/>
          <w:b/>
          <w:bCs/>
          <w:sz w:val="24"/>
          <w:szCs w:val="24"/>
          <w:lang w:eastAsia="ar-SA"/>
        </w:rPr>
        <w:t xml:space="preserve"> CONTRATISTA"</w:t>
      </w:r>
      <w:r w:rsidRPr="008A2C0C">
        <w:rPr>
          <w:rFonts w:asciiTheme="minorHAnsi" w:hAnsiTheme="minorHAnsi"/>
          <w:b/>
          <w:bCs/>
          <w:sz w:val="24"/>
          <w:szCs w:val="24"/>
          <w:lang w:val="es-ES" w:eastAsia="ar-SA"/>
        </w:rPr>
        <w:t xml:space="preserve"> </w:t>
      </w:r>
      <w:r w:rsidRPr="008A2C0C">
        <w:rPr>
          <w:rFonts w:asciiTheme="minorHAnsi" w:hAnsiTheme="minorHAnsi"/>
          <w:sz w:val="24"/>
          <w:szCs w:val="24"/>
          <w:lang w:val="es-ES" w:eastAsia="ar-SA"/>
        </w:rPr>
        <w:t xml:space="preserve">a través de </w:t>
      </w:r>
      <w:r w:rsidR="00AB4A19">
        <w:rPr>
          <w:rFonts w:ascii="Maiandra GD" w:hAnsi="Maiandra GD" w:cstheme="minorHAnsi"/>
          <w:b/>
          <w:sz w:val="21"/>
          <w:szCs w:val="21"/>
          <w:highlight w:val="black"/>
        </w:rPr>
        <w:t>xxxxxxxxxxxxxxxxxxxxxxxxxxxxxxx</w:t>
      </w:r>
      <w:r w:rsidR="00AB4A19">
        <w:rPr>
          <w:rFonts w:ascii="Maiandra GD" w:hAnsi="Maiandra GD" w:cstheme="minorHAnsi"/>
          <w:sz w:val="21"/>
          <w:szCs w:val="21"/>
          <w:highlight w:val="black"/>
        </w:rPr>
        <w:t>,</w:t>
      </w:r>
      <w:r w:rsidR="00AB4A19">
        <w:rPr>
          <w:rFonts w:asciiTheme="minorHAnsi" w:hAnsiTheme="minorHAnsi" w:cs="Arial"/>
          <w:bCs/>
          <w:i/>
          <w:sz w:val="23"/>
          <w:szCs w:val="23"/>
        </w:rPr>
        <w:t>,</w:t>
      </w:r>
      <w:bookmarkStart w:id="0" w:name="_GoBack"/>
      <w:bookmarkEnd w:id="0"/>
      <w:r w:rsidRPr="008A2C0C">
        <w:rPr>
          <w:rFonts w:asciiTheme="minorHAnsi" w:hAnsiTheme="minorHAnsi"/>
          <w:b/>
          <w:bCs/>
          <w:sz w:val="24"/>
          <w:szCs w:val="24"/>
          <w:lang w:val="es-ES" w:eastAsia="ar-SA"/>
        </w:rPr>
        <w:t xml:space="preserve"> </w:t>
      </w:r>
      <w:r w:rsidRPr="008A2C0C">
        <w:rPr>
          <w:rFonts w:asciiTheme="minorHAnsi" w:hAnsiTheme="minorHAnsi"/>
          <w:sz w:val="24"/>
          <w:szCs w:val="24"/>
          <w:lang w:val="es-ES" w:eastAsia="ar-SA"/>
        </w:rPr>
        <w:fldChar w:fldCharType="begin"/>
      </w:r>
      <w:r w:rsidRPr="008A2C0C">
        <w:rPr>
          <w:rFonts w:asciiTheme="minorHAnsi" w:hAnsiTheme="minorHAnsi"/>
          <w:sz w:val="24"/>
          <w:szCs w:val="24"/>
          <w:lang w:val="es-ES" w:eastAsia="ar-SA"/>
        </w:rPr>
        <w:instrText xml:space="preserve"> MERGEFIELD direccion_de_Notificacion_ </w:instrText>
      </w:r>
      <w:r w:rsidRPr="008A2C0C">
        <w:rPr>
          <w:rFonts w:asciiTheme="minorHAnsi" w:hAnsiTheme="minorHAnsi"/>
          <w:sz w:val="24"/>
          <w:szCs w:val="24"/>
          <w:lang w:val="es-ES" w:eastAsia="ar-SA"/>
        </w:rPr>
        <w:fldChar w:fldCharType="end"/>
      </w:r>
      <w:r w:rsidRPr="008A2C0C">
        <w:rPr>
          <w:rFonts w:asciiTheme="minorHAnsi" w:hAnsiTheme="minorHAnsi"/>
          <w:sz w:val="24"/>
          <w:szCs w:val="24"/>
          <w:lang w:val="es-ES" w:eastAsia="ar-SA"/>
        </w:rPr>
        <w:t>Así nos expresamos los otorgantes, quiénes enterados y conscientes de los términos y efectos legales del presente contrato, por convenir así a los intereses de nuestros representados, ratificamos su contenido, en fe de lo cual firmamos en la ciudad de Santa Tecla, departamento de La Libertad, a los dos días del mes de julio de dos mil diecinueve.</w:t>
      </w:r>
    </w:p>
    <w:p w:rsidR="00867805" w:rsidRPr="00FA240B" w:rsidRDefault="00867805" w:rsidP="00D0004A">
      <w:pPr>
        <w:pStyle w:val="Head21"/>
        <w:suppressAutoHyphens w:val="0"/>
        <w:spacing w:line="276" w:lineRule="auto"/>
        <w:jc w:val="both"/>
        <w:rPr>
          <w:rFonts w:asciiTheme="minorHAnsi" w:hAnsiTheme="minorHAnsi" w:cs="Calibri"/>
          <w:b w:val="0"/>
          <w:bCs w:val="0"/>
          <w:sz w:val="23"/>
          <w:szCs w:val="23"/>
        </w:rPr>
      </w:pPr>
    </w:p>
    <w:p w:rsidR="00867805" w:rsidRPr="00FA240B" w:rsidRDefault="005B5F59" w:rsidP="00B13C87">
      <w:pPr>
        <w:pStyle w:val="Head21"/>
        <w:suppressAutoHyphens w:val="0"/>
        <w:spacing w:line="276" w:lineRule="auto"/>
        <w:jc w:val="right"/>
        <w:rPr>
          <w:rFonts w:asciiTheme="minorHAnsi" w:hAnsiTheme="minorHAnsi" w:cs="Calibri"/>
          <w:b w:val="0"/>
          <w:bCs w:val="0"/>
          <w:sz w:val="23"/>
          <w:szCs w:val="23"/>
        </w:rPr>
      </w:pPr>
      <w:r>
        <w:rPr>
          <w:rFonts w:asciiTheme="minorHAnsi" w:hAnsiTheme="minorHAnsi" w:cs="Calibri"/>
          <w:b w:val="0"/>
          <w:bCs w:val="0"/>
          <w:sz w:val="23"/>
          <w:szCs w:val="23"/>
        </w:rPr>
        <w:t>Pasan Firmas</w:t>
      </w:r>
    </w:p>
    <w:p w:rsidR="00867805" w:rsidRDefault="00867805" w:rsidP="00D0004A">
      <w:pPr>
        <w:spacing w:line="276" w:lineRule="auto"/>
        <w:jc w:val="both"/>
        <w:rPr>
          <w:rFonts w:asciiTheme="minorHAnsi" w:hAnsiTheme="minorHAnsi" w:cs="Calibri"/>
          <w:b/>
          <w:bCs/>
          <w:i w:val="0"/>
          <w:iCs w:val="0"/>
          <w:sz w:val="23"/>
          <w:szCs w:val="23"/>
          <w:lang w:val="es-ES_tradnl"/>
        </w:rPr>
      </w:pPr>
    </w:p>
    <w:p w:rsidR="00B13C87" w:rsidRPr="00B13C87" w:rsidRDefault="005B5F59" w:rsidP="00D0004A">
      <w:pPr>
        <w:spacing w:line="276" w:lineRule="auto"/>
        <w:jc w:val="both"/>
        <w:rPr>
          <w:rFonts w:asciiTheme="minorHAnsi" w:hAnsiTheme="minorHAnsi" w:cs="Calibri"/>
          <w:bCs/>
          <w:i w:val="0"/>
          <w:iCs w:val="0"/>
          <w:sz w:val="23"/>
          <w:szCs w:val="23"/>
          <w:lang w:val="es-ES_tradnl"/>
        </w:rPr>
      </w:pPr>
      <w:r w:rsidRPr="00B13C87">
        <w:rPr>
          <w:rFonts w:asciiTheme="minorHAnsi" w:hAnsiTheme="minorHAnsi" w:cs="Calibri"/>
          <w:bCs/>
          <w:i w:val="0"/>
          <w:iCs w:val="0"/>
          <w:sz w:val="23"/>
          <w:szCs w:val="23"/>
          <w:lang w:val="es-ES_tradnl"/>
        </w:rPr>
        <w:t xml:space="preserve">Vienen Firmas </w:t>
      </w:r>
    </w:p>
    <w:p w:rsidR="00B13C87" w:rsidRDefault="00B13C87" w:rsidP="00D0004A">
      <w:pPr>
        <w:spacing w:line="276" w:lineRule="auto"/>
        <w:jc w:val="both"/>
        <w:rPr>
          <w:rFonts w:asciiTheme="minorHAnsi" w:hAnsiTheme="minorHAnsi" w:cs="Calibri"/>
          <w:b/>
          <w:bCs/>
          <w:i w:val="0"/>
          <w:iCs w:val="0"/>
          <w:sz w:val="23"/>
          <w:szCs w:val="23"/>
          <w:lang w:val="es-ES_tradnl"/>
        </w:rPr>
      </w:pPr>
    </w:p>
    <w:p w:rsidR="005B5F59" w:rsidRDefault="005B5F59" w:rsidP="00D0004A">
      <w:pPr>
        <w:spacing w:line="276" w:lineRule="auto"/>
        <w:jc w:val="both"/>
        <w:rPr>
          <w:rFonts w:asciiTheme="minorHAnsi" w:hAnsiTheme="minorHAnsi" w:cs="Calibri"/>
          <w:b/>
          <w:bCs/>
          <w:i w:val="0"/>
          <w:iCs w:val="0"/>
          <w:sz w:val="23"/>
          <w:szCs w:val="23"/>
          <w:lang w:val="es-ES_tradnl"/>
        </w:rPr>
      </w:pPr>
    </w:p>
    <w:p w:rsidR="00B13C87" w:rsidRDefault="00B13C87" w:rsidP="00D0004A">
      <w:pPr>
        <w:spacing w:line="276" w:lineRule="auto"/>
        <w:jc w:val="both"/>
        <w:rPr>
          <w:rFonts w:asciiTheme="minorHAnsi" w:hAnsiTheme="minorHAnsi" w:cs="Calibri"/>
          <w:b/>
          <w:bCs/>
          <w:i w:val="0"/>
          <w:iCs w:val="0"/>
          <w:sz w:val="23"/>
          <w:szCs w:val="23"/>
          <w:lang w:val="es-ES_tradnl"/>
        </w:rPr>
      </w:pPr>
    </w:p>
    <w:p w:rsidR="00B13C87" w:rsidRDefault="00B13C87" w:rsidP="00D0004A">
      <w:pPr>
        <w:spacing w:line="276" w:lineRule="auto"/>
        <w:jc w:val="both"/>
        <w:rPr>
          <w:rFonts w:asciiTheme="minorHAnsi" w:hAnsiTheme="minorHAnsi" w:cs="Calibri"/>
          <w:b/>
          <w:bCs/>
          <w:i w:val="0"/>
          <w:iCs w:val="0"/>
          <w:sz w:val="23"/>
          <w:szCs w:val="23"/>
          <w:lang w:val="es-ES_tradnl"/>
        </w:rPr>
      </w:pPr>
    </w:p>
    <w:p w:rsidR="00B13C87" w:rsidRPr="00B13C87" w:rsidRDefault="00B13C87" w:rsidP="00D0004A">
      <w:pPr>
        <w:spacing w:line="276" w:lineRule="auto"/>
        <w:jc w:val="both"/>
        <w:rPr>
          <w:rFonts w:asciiTheme="minorHAnsi" w:hAnsiTheme="minorHAnsi" w:cs="Calibri"/>
          <w:b/>
          <w:bCs/>
          <w:i w:val="0"/>
          <w:iCs w:val="0"/>
          <w:sz w:val="23"/>
          <w:szCs w:val="23"/>
          <w:lang w:val="es-ES_tradnl"/>
        </w:rPr>
      </w:pPr>
    </w:p>
    <w:p w:rsidR="00867805" w:rsidRPr="00FA240B" w:rsidRDefault="00867805" w:rsidP="00D0004A">
      <w:pPr>
        <w:spacing w:line="276" w:lineRule="auto"/>
        <w:jc w:val="both"/>
        <w:rPr>
          <w:rFonts w:asciiTheme="minorHAnsi" w:hAnsiTheme="minorHAnsi" w:cs="Calibri"/>
          <w:b/>
          <w:bCs/>
          <w:i w:val="0"/>
          <w:iCs w:val="0"/>
          <w:sz w:val="23"/>
          <w:szCs w:val="23"/>
        </w:rPr>
      </w:pPr>
      <w:r w:rsidRPr="00FA240B">
        <w:rPr>
          <w:rFonts w:asciiTheme="minorHAnsi" w:hAnsiTheme="minorHAnsi" w:cs="Calibri"/>
          <w:b/>
          <w:bCs/>
          <w:i w:val="0"/>
          <w:iCs w:val="0"/>
          <w:sz w:val="23"/>
          <w:szCs w:val="23"/>
          <w:lang w:val="es-SV"/>
        </w:rPr>
        <w:t>_</w:t>
      </w:r>
      <w:r w:rsidR="00FA240B">
        <w:rPr>
          <w:rFonts w:asciiTheme="minorHAnsi" w:hAnsiTheme="minorHAnsi" w:cs="Calibri"/>
          <w:b/>
          <w:bCs/>
          <w:i w:val="0"/>
          <w:iCs w:val="0"/>
          <w:sz w:val="23"/>
          <w:szCs w:val="23"/>
          <w:lang w:val="es-SV"/>
        </w:rPr>
        <w:t>_____________________________</w:t>
      </w:r>
      <w:r w:rsidRPr="00FA240B">
        <w:rPr>
          <w:rFonts w:asciiTheme="minorHAnsi" w:hAnsiTheme="minorHAnsi" w:cs="Calibri"/>
          <w:b/>
          <w:bCs/>
          <w:i w:val="0"/>
          <w:iCs w:val="0"/>
          <w:sz w:val="23"/>
          <w:szCs w:val="23"/>
          <w:lang w:val="es-SV"/>
        </w:rPr>
        <w:t xml:space="preserve">                              _____________________________                                                                                                                                             </w:t>
      </w:r>
      <w:r w:rsidR="00890313" w:rsidRPr="00FA240B">
        <w:rPr>
          <w:rFonts w:asciiTheme="minorHAnsi" w:hAnsiTheme="minorHAnsi" w:cs="Arial"/>
          <w:b/>
          <w:bCs/>
          <w:i w:val="0"/>
          <w:sz w:val="23"/>
          <w:szCs w:val="23"/>
        </w:rPr>
        <w:t>PABLO SALVADOR ANLIKER INFANTE</w:t>
      </w:r>
      <w:r w:rsidRPr="00FA240B">
        <w:rPr>
          <w:rFonts w:asciiTheme="minorHAnsi" w:hAnsiTheme="minorHAnsi" w:cs="Calibri"/>
          <w:b/>
          <w:bCs/>
          <w:i w:val="0"/>
          <w:iCs w:val="0"/>
          <w:sz w:val="23"/>
          <w:szCs w:val="23"/>
        </w:rPr>
        <w:t xml:space="preserve">                                          </w:t>
      </w:r>
      <w:r w:rsidR="00890313" w:rsidRPr="00FA240B">
        <w:rPr>
          <w:rFonts w:asciiTheme="minorHAnsi" w:hAnsiTheme="minorHAnsi" w:cs="Calibri"/>
          <w:b/>
          <w:bCs/>
          <w:i w:val="0"/>
          <w:iCs w:val="0"/>
          <w:sz w:val="23"/>
          <w:szCs w:val="23"/>
        </w:rPr>
        <w:t xml:space="preserve">   </w:t>
      </w:r>
      <w:r w:rsidRPr="00FA240B">
        <w:rPr>
          <w:rFonts w:asciiTheme="minorHAnsi" w:hAnsiTheme="minorHAnsi" w:cs="Calibri"/>
          <w:b/>
          <w:bCs/>
          <w:i w:val="0"/>
          <w:iCs w:val="0"/>
          <w:sz w:val="23"/>
          <w:szCs w:val="23"/>
        </w:rPr>
        <w:t xml:space="preserve">   </w:t>
      </w:r>
      <w:r w:rsidRPr="00FA240B">
        <w:rPr>
          <w:rFonts w:asciiTheme="minorHAnsi" w:hAnsiTheme="minorHAnsi" w:cs="Calibri"/>
          <w:b/>
          <w:bCs/>
          <w:i w:val="0"/>
          <w:iCs w:val="0"/>
          <w:sz w:val="23"/>
          <w:szCs w:val="23"/>
        </w:rPr>
        <w:fldChar w:fldCharType="begin"/>
      </w:r>
      <w:r w:rsidRPr="00FA240B">
        <w:rPr>
          <w:rFonts w:asciiTheme="minorHAnsi" w:hAnsiTheme="minorHAnsi" w:cs="Calibri"/>
          <w:b/>
          <w:bCs/>
          <w:i w:val="0"/>
          <w:iCs w:val="0"/>
          <w:sz w:val="23"/>
          <w:szCs w:val="23"/>
        </w:rPr>
        <w:instrText xml:space="preserve"> MERGEFIELD Personeria_proveedor </w:instrText>
      </w:r>
      <w:r w:rsidRPr="00FA240B">
        <w:rPr>
          <w:rFonts w:asciiTheme="minorHAnsi" w:hAnsiTheme="minorHAnsi" w:cs="Calibri"/>
          <w:b/>
          <w:bCs/>
          <w:i w:val="0"/>
          <w:iCs w:val="0"/>
          <w:sz w:val="23"/>
          <w:szCs w:val="23"/>
        </w:rPr>
        <w:fldChar w:fldCharType="separate"/>
      </w:r>
      <w:r w:rsidRPr="00FA240B">
        <w:rPr>
          <w:rFonts w:asciiTheme="minorHAnsi" w:hAnsiTheme="minorHAnsi" w:cs="Calibri"/>
          <w:b/>
          <w:bCs/>
          <w:i w:val="0"/>
          <w:iCs w:val="0"/>
          <w:noProof/>
          <w:sz w:val="23"/>
          <w:szCs w:val="23"/>
        </w:rPr>
        <w:t>JULIO RONI REVELO</w:t>
      </w:r>
      <w:r w:rsidRPr="00FA240B">
        <w:rPr>
          <w:rFonts w:asciiTheme="minorHAnsi" w:hAnsiTheme="minorHAnsi" w:cs="Calibri"/>
          <w:b/>
          <w:bCs/>
          <w:i w:val="0"/>
          <w:iCs w:val="0"/>
          <w:sz w:val="23"/>
          <w:szCs w:val="23"/>
        </w:rPr>
        <w:fldChar w:fldCharType="end"/>
      </w:r>
    </w:p>
    <w:p w:rsidR="00867805" w:rsidRPr="00FA240B" w:rsidRDefault="00867805" w:rsidP="00D0004A">
      <w:pPr>
        <w:spacing w:line="276" w:lineRule="auto"/>
        <w:jc w:val="both"/>
        <w:rPr>
          <w:rFonts w:asciiTheme="minorHAnsi" w:hAnsiTheme="minorHAnsi" w:cs="Calibri"/>
          <w:b/>
          <w:bCs/>
          <w:i w:val="0"/>
          <w:iCs w:val="0"/>
          <w:sz w:val="23"/>
          <w:szCs w:val="23"/>
          <w:lang w:val="es-SV"/>
        </w:rPr>
      </w:pPr>
      <w:r w:rsidRPr="00FA240B">
        <w:rPr>
          <w:rFonts w:asciiTheme="minorHAnsi" w:hAnsiTheme="minorHAnsi" w:cs="Calibri"/>
          <w:b/>
          <w:bCs/>
          <w:i w:val="0"/>
          <w:iCs w:val="0"/>
          <w:sz w:val="23"/>
          <w:szCs w:val="23"/>
        </w:rPr>
        <w:lastRenderedPageBreak/>
        <w:t xml:space="preserve">             “EL CONTRATANTE”                                                                     </w:t>
      </w:r>
      <w:r w:rsidRPr="00FA240B">
        <w:rPr>
          <w:rFonts w:asciiTheme="minorHAnsi" w:hAnsiTheme="minorHAnsi" w:cs="Calibri"/>
          <w:b/>
          <w:bCs/>
          <w:i w:val="0"/>
          <w:iCs w:val="0"/>
          <w:sz w:val="23"/>
          <w:szCs w:val="23"/>
          <w:lang w:eastAsia="ar-SA"/>
        </w:rPr>
        <w:t>"</w:t>
      </w:r>
      <w:r w:rsidRPr="00FA240B">
        <w:rPr>
          <w:rFonts w:asciiTheme="minorHAnsi" w:hAnsiTheme="minorHAnsi" w:cs="Calibri"/>
          <w:b/>
          <w:bCs/>
          <w:i w:val="0"/>
          <w:iCs w:val="0"/>
          <w:sz w:val="23"/>
          <w:szCs w:val="23"/>
          <w:lang w:eastAsia="ar-SA"/>
        </w:rPr>
        <w:fldChar w:fldCharType="begin"/>
      </w:r>
      <w:r w:rsidRPr="00FA240B">
        <w:rPr>
          <w:rFonts w:asciiTheme="minorHAnsi" w:hAnsiTheme="minorHAnsi" w:cs="Calibri"/>
          <w:b/>
          <w:bCs/>
          <w:i w:val="0"/>
          <w:iCs w:val="0"/>
          <w:sz w:val="23"/>
          <w:szCs w:val="23"/>
          <w:lang w:eastAsia="ar-SA"/>
        </w:rPr>
        <w:instrText xml:space="preserve"> MERGEFIELD ELLA </w:instrText>
      </w:r>
      <w:r w:rsidRPr="00FA240B">
        <w:rPr>
          <w:rFonts w:asciiTheme="minorHAnsi" w:hAnsiTheme="minorHAnsi" w:cs="Calibri"/>
          <w:b/>
          <w:bCs/>
          <w:i w:val="0"/>
          <w:iCs w:val="0"/>
          <w:sz w:val="23"/>
          <w:szCs w:val="23"/>
          <w:lang w:eastAsia="ar-SA"/>
        </w:rPr>
        <w:fldChar w:fldCharType="separate"/>
      </w:r>
      <w:r w:rsidRPr="00FA240B">
        <w:rPr>
          <w:rFonts w:asciiTheme="minorHAnsi" w:hAnsiTheme="minorHAnsi" w:cs="Calibri"/>
          <w:b/>
          <w:bCs/>
          <w:i w:val="0"/>
          <w:iCs w:val="0"/>
          <w:noProof/>
          <w:sz w:val="23"/>
          <w:szCs w:val="23"/>
          <w:lang w:eastAsia="ar-SA"/>
        </w:rPr>
        <w:t>EL</w:t>
      </w:r>
      <w:r w:rsidRPr="00FA240B">
        <w:rPr>
          <w:rFonts w:asciiTheme="minorHAnsi" w:hAnsiTheme="minorHAnsi" w:cs="Calibri"/>
          <w:b/>
          <w:bCs/>
          <w:i w:val="0"/>
          <w:iCs w:val="0"/>
          <w:sz w:val="23"/>
          <w:szCs w:val="23"/>
          <w:lang w:eastAsia="ar-SA"/>
        </w:rPr>
        <w:fldChar w:fldCharType="end"/>
      </w:r>
      <w:r w:rsidRPr="00FA240B">
        <w:rPr>
          <w:rFonts w:asciiTheme="minorHAnsi" w:hAnsiTheme="minorHAnsi" w:cs="Calibri"/>
          <w:b/>
          <w:bCs/>
          <w:i w:val="0"/>
          <w:iCs w:val="0"/>
          <w:sz w:val="23"/>
          <w:szCs w:val="23"/>
          <w:lang w:eastAsia="ar-SA"/>
        </w:rPr>
        <w:t xml:space="preserve"> CONTRATISTA"</w:t>
      </w:r>
    </w:p>
    <w:p w:rsidR="00867805" w:rsidRPr="00FA240B" w:rsidRDefault="00867805" w:rsidP="00D0004A">
      <w:pPr>
        <w:spacing w:line="276" w:lineRule="auto"/>
        <w:jc w:val="both"/>
        <w:rPr>
          <w:rFonts w:asciiTheme="minorHAnsi" w:hAnsiTheme="minorHAnsi" w:cs="Calibri"/>
          <w:b/>
          <w:bCs/>
          <w:i w:val="0"/>
          <w:iCs w:val="0"/>
          <w:sz w:val="23"/>
          <w:szCs w:val="23"/>
        </w:rPr>
      </w:pPr>
      <w:r w:rsidRPr="00FA240B">
        <w:rPr>
          <w:rFonts w:asciiTheme="minorHAnsi" w:hAnsiTheme="minorHAnsi" w:cs="Calibri"/>
          <w:b/>
          <w:bCs/>
          <w:i w:val="0"/>
          <w:iCs w:val="0"/>
          <w:sz w:val="23"/>
          <w:szCs w:val="23"/>
        </w:rPr>
        <w:t xml:space="preserve">                   </w:t>
      </w:r>
    </w:p>
    <w:p w:rsidR="00193264" w:rsidRDefault="00193264" w:rsidP="00193264">
      <w:pPr>
        <w:autoSpaceDE w:val="0"/>
        <w:autoSpaceDN w:val="0"/>
        <w:adjustRightInd w:val="0"/>
        <w:jc w:val="center"/>
        <w:rPr>
          <w:rFonts w:ascii="Arial Negrita Cursiva" w:hAnsi="Arial Negrita Cursiva" w:cs="Arial Negrita Cursiva"/>
          <w:i w:val="0"/>
          <w:iCs w:val="0"/>
          <w:color w:val="0000FF"/>
          <w:sz w:val="21"/>
          <w:szCs w:val="21"/>
        </w:rPr>
      </w:pPr>
      <w:r>
        <w:rPr>
          <w:rFonts w:ascii="Arial Negrita Cursiva" w:hAnsi="Arial Negrita Cursiva" w:cs="Arial Negrita Cursiva"/>
          <w:iCs w:val="0"/>
          <w:color w:val="0000FF"/>
          <w:sz w:val="21"/>
          <w:szCs w:val="21"/>
        </w:rPr>
        <w:t>Versión Pública de información confidencial Art. 30 LAIP</w:t>
      </w:r>
    </w:p>
    <w:p w:rsidR="00193264" w:rsidRDefault="00193264" w:rsidP="00193264">
      <w:pPr>
        <w:spacing w:line="264" w:lineRule="auto"/>
        <w:jc w:val="center"/>
        <w:rPr>
          <w:rFonts w:ascii="Arial Negrita Cursiva" w:hAnsi="Arial Negrita Cursiva" w:cs="Arial Negrita Cursiva"/>
          <w:iCs w:val="0"/>
          <w:color w:val="0000FF"/>
          <w:sz w:val="21"/>
          <w:szCs w:val="21"/>
        </w:rPr>
      </w:pPr>
      <w:r>
        <w:rPr>
          <w:rFonts w:ascii="Arial Negrita Cursiva" w:hAnsi="Arial Negrita Cursiva" w:cs="Arial Negrita Cursiva"/>
          <w:iCs w:val="0"/>
          <w:color w:val="0000FF"/>
          <w:sz w:val="21"/>
          <w:szCs w:val="21"/>
        </w:rPr>
        <w:t xml:space="preserve">(La información suprimida es de carácter confidencial conforme a los artículos 6 letra “a” y 24 </w:t>
      </w:r>
      <w:proofErr w:type="gramStart"/>
      <w:r>
        <w:rPr>
          <w:rFonts w:ascii="Arial Negrita Cursiva" w:hAnsi="Arial Negrita Cursiva" w:cs="Arial Negrita Cursiva"/>
          <w:iCs w:val="0"/>
          <w:color w:val="0000FF"/>
          <w:sz w:val="21"/>
          <w:szCs w:val="21"/>
        </w:rPr>
        <w:t>letra</w:t>
      </w:r>
      <w:proofErr w:type="gramEnd"/>
      <w:r>
        <w:rPr>
          <w:rFonts w:ascii="Arial Negrita Cursiva" w:hAnsi="Arial Negrita Cursiva" w:cs="Arial Negrita Cursiva"/>
          <w:iCs w:val="0"/>
          <w:color w:val="0000FF"/>
          <w:sz w:val="21"/>
          <w:szCs w:val="21"/>
        </w:rPr>
        <w:t xml:space="preserve"> “c” de la Ley del Acceso a la Información Pública</w:t>
      </w:r>
    </w:p>
    <w:p w:rsidR="00867805" w:rsidRPr="00FA240B" w:rsidRDefault="00867805" w:rsidP="00D0004A">
      <w:pPr>
        <w:pStyle w:val="i"/>
        <w:spacing w:line="276" w:lineRule="auto"/>
        <w:ind w:right="-8"/>
        <w:rPr>
          <w:rFonts w:asciiTheme="minorHAnsi" w:hAnsiTheme="minorHAnsi" w:cs="Calibri"/>
          <w:sz w:val="23"/>
          <w:szCs w:val="23"/>
          <w:lang w:val="es-ES" w:eastAsia="ar-SA"/>
        </w:rPr>
      </w:pPr>
    </w:p>
    <w:sectPr w:rsidR="00867805" w:rsidRPr="00FA240B" w:rsidSect="00C329DA">
      <w:footerReference w:type="even"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D91" w:rsidRDefault="00E30D91">
      <w:pPr>
        <w:rPr>
          <w:rFonts w:cs="Times New Roman"/>
        </w:rPr>
      </w:pPr>
      <w:r>
        <w:rPr>
          <w:rFonts w:cs="Times New Roman"/>
        </w:rPr>
        <w:separator/>
      </w:r>
    </w:p>
  </w:endnote>
  <w:endnote w:type="continuationSeparator" w:id="0">
    <w:p w:rsidR="00E30D91" w:rsidRDefault="00E30D9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Negrita Cursiva">
    <w:panose1 w:val="00000000000000000000"/>
    <w:charset w:val="00"/>
    <w:family w:val="auto"/>
    <w:notTrueType/>
    <w:pitch w:val="default"/>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05" w:rsidRDefault="00867805" w:rsidP="009B5351">
    <w:pPr>
      <w:pStyle w:val="Piedepgina"/>
      <w:framePr w:wrap="around" w:vAnchor="text" w:hAnchor="margin" w:xAlign="center" w:y="1"/>
      <w:rPr>
        <w:rStyle w:val="Nmerodepgina"/>
        <w:rFonts w:cs="Times New Roman"/>
      </w:rPr>
    </w:pPr>
    <w:r>
      <w:rPr>
        <w:rStyle w:val="Nmerodepgina"/>
      </w:rPr>
      <w:fldChar w:fldCharType="begin"/>
    </w:r>
    <w:r>
      <w:rPr>
        <w:rStyle w:val="Nmerodepgina"/>
      </w:rPr>
      <w:instrText xml:space="preserve">PAGE  </w:instrText>
    </w:r>
    <w:r>
      <w:rPr>
        <w:rStyle w:val="Nmerodepgina"/>
      </w:rPr>
      <w:fldChar w:fldCharType="end"/>
    </w:r>
  </w:p>
  <w:p w:rsidR="00867805" w:rsidRDefault="00867805">
    <w:pPr>
      <w:pStyle w:val="Piedepgina"/>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05" w:rsidRPr="0036046A" w:rsidRDefault="00867805" w:rsidP="009B5351">
    <w:pPr>
      <w:pStyle w:val="Piedepgina"/>
      <w:framePr w:wrap="around" w:vAnchor="text" w:hAnchor="margin" w:xAlign="center" w:y="1"/>
      <w:rPr>
        <w:rStyle w:val="Nmerodepgina"/>
        <w:rFonts w:ascii="Palatino Linotype" w:hAnsi="Palatino Linotype" w:cs="Palatino Linotype"/>
        <w:b/>
        <w:bCs/>
        <w:i w:val="0"/>
        <w:iCs w:val="0"/>
        <w:sz w:val="20"/>
        <w:szCs w:val="20"/>
      </w:rPr>
    </w:pPr>
    <w:r w:rsidRPr="0036046A">
      <w:rPr>
        <w:rStyle w:val="Nmerodepgina"/>
        <w:rFonts w:ascii="Palatino Linotype" w:hAnsi="Palatino Linotype" w:cs="Palatino Linotype"/>
        <w:b/>
        <w:bCs/>
        <w:i w:val="0"/>
        <w:iCs w:val="0"/>
        <w:sz w:val="20"/>
        <w:szCs w:val="20"/>
      </w:rPr>
      <w:fldChar w:fldCharType="begin"/>
    </w:r>
    <w:r w:rsidRPr="0036046A">
      <w:rPr>
        <w:rStyle w:val="Nmerodepgina"/>
        <w:rFonts w:ascii="Palatino Linotype" w:hAnsi="Palatino Linotype" w:cs="Palatino Linotype"/>
        <w:b/>
        <w:bCs/>
        <w:i w:val="0"/>
        <w:iCs w:val="0"/>
        <w:sz w:val="20"/>
        <w:szCs w:val="20"/>
      </w:rPr>
      <w:instrText xml:space="preserve">PAGE  </w:instrText>
    </w:r>
    <w:r w:rsidRPr="0036046A">
      <w:rPr>
        <w:rStyle w:val="Nmerodepgina"/>
        <w:rFonts w:ascii="Palatino Linotype" w:hAnsi="Palatino Linotype" w:cs="Palatino Linotype"/>
        <w:b/>
        <w:bCs/>
        <w:i w:val="0"/>
        <w:iCs w:val="0"/>
        <w:sz w:val="20"/>
        <w:szCs w:val="20"/>
      </w:rPr>
      <w:fldChar w:fldCharType="separate"/>
    </w:r>
    <w:r w:rsidR="00AB4A19">
      <w:rPr>
        <w:rStyle w:val="Nmerodepgina"/>
        <w:rFonts w:ascii="Palatino Linotype" w:hAnsi="Palatino Linotype" w:cs="Palatino Linotype"/>
        <w:b/>
        <w:bCs/>
        <w:i w:val="0"/>
        <w:iCs w:val="0"/>
        <w:noProof/>
        <w:sz w:val="20"/>
        <w:szCs w:val="20"/>
      </w:rPr>
      <w:t>8</w:t>
    </w:r>
    <w:r w:rsidRPr="0036046A">
      <w:rPr>
        <w:rStyle w:val="Nmerodepgina"/>
        <w:rFonts w:ascii="Palatino Linotype" w:hAnsi="Palatino Linotype" w:cs="Palatino Linotype"/>
        <w:b/>
        <w:bCs/>
        <w:i w:val="0"/>
        <w:iCs w:val="0"/>
        <w:sz w:val="20"/>
        <w:szCs w:val="20"/>
      </w:rPr>
      <w:fldChar w:fldCharType="end"/>
    </w:r>
  </w:p>
  <w:p w:rsidR="00867805" w:rsidRDefault="00867805">
    <w:pPr>
      <w:pStyle w:val="Piedepgin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D91" w:rsidRDefault="00E30D91">
      <w:pPr>
        <w:rPr>
          <w:rFonts w:cs="Times New Roman"/>
        </w:rPr>
      </w:pPr>
      <w:r>
        <w:rPr>
          <w:rFonts w:cs="Times New Roman"/>
        </w:rPr>
        <w:separator/>
      </w:r>
    </w:p>
  </w:footnote>
  <w:footnote w:type="continuationSeparator" w:id="0">
    <w:p w:rsidR="00E30D91" w:rsidRDefault="00E30D91">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3C"/>
    <w:rsid w:val="00000BCE"/>
    <w:rsid w:val="000108E0"/>
    <w:rsid w:val="000601DE"/>
    <w:rsid w:val="00061AF3"/>
    <w:rsid w:val="00067609"/>
    <w:rsid w:val="0007540C"/>
    <w:rsid w:val="0007762A"/>
    <w:rsid w:val="000778BC"/>
    <w:rsid w:val="00082DD8"/>
    <w:rsid w:val="00083AF6"/>
    <w:rsid w:val="0008520C"/>
    <w:rsid w:val="000928B2"/>
    <w:rsid w:val="0009404E"/>
    <w:rsid w:val="00095B57"/>
    <w:rsid w:val="000B0197"/>
    <w:rsid w:val="000B038E"/>
    <w:rsid w:val="000B3FFF"/>
    <w:rsid w:val="000B5C66"/>
    <w:rsid w:val="000B6BD8"/>
    <w:rsid w:val="000B6DDA"/>
    <w:rsid w:val="000C0536"/>
    <w:rsid w:val="000C4D1A"/>
    <w:rsid w:val="000C4D1B"/>
    <w:rsid w:val="000C7C38"/>
    <w:rsid w:val="000C7D91"/>
    <w:rsid w:val="000D0DBB"/>
    <w:rsid w:val="000D21D8"/>
    <w:rsid w:val="000D3B86"/>
    <w:rsid w:val="000E2141"/>
    <w:rsid w:val="000E4AE6"/>
    <w:rsid w:val="000E5D78"/>
    <w:rsid w:val="000E7A1B"/>
    <w:rsid w:val="000E7E00"/>
    <w:rsid w:val="001038A6"/>
    <w:rsid w:val="00103C7B"/>
    <w:rsid w:val="0010432E"/>
    <w:rsid w:val="001073D6"/>
    <w:rsid w:val="00110E3B"/>
    <w:rsid w:val="00122621"/>
    <w:rsid w:val="00124EBA"/>
    <w:rsid w:val="001259E1"/>
    <w:rsid w:val="001316EB"/>
    <w:rsid w:val="00133A62"/>
    <w:rsid w:val="00135C49"/>
    <w:rsid w:val="001428BC"/>
    <w:rsid w:val="001534E7"/>
    <w:rsid w:val="00155777"/>
    <w:rsid w:val="00157339"/>
    <w:rsid w:val="00161C16"/>
    <w:rsid w:val="001637EF"/>
    <w:rsid w:val="00163EB5"/>
    <w:rsid w:val="001646FF"/>
    <w:rsid w:val="001648D7"/>
    <w:rsid w:val="0017008A"/>
    <w:rsid w:val="001720D1"/>
    <w:rsid w:val="00172A50"/>
    <w:rsid w:val="00172E9E"/>
    <w:rsid w:val="00177DB5"/>
    <w:rsid w:val="00190D3E"/>
    <w:rsid w:val="0019307F"/>
    <w:rsid w:val="00193264"/>
    <w:rsid w:val="001A6F48"/>
    <w:rsid w:val="001B07CE"/>
    <w:rsid w:val="001B0C02"/>
    <w:rsid w:val="001B1F6D"/>
    <w:rsid w:val="001B4160"/>
    <w:rsid w:val="001C12E9"/>
    <w:rsid w:val="001C325A"/>
    <w:rsid w:val="001D24DB"/>
    <w:rsid w:val="001D6285"/>
    <w:rsid w:val="001E4780"/>
    <w:rsid w:val="001F514B"/>
    <w:rsid w:val="001F7C86"/>
    <w:rsid w:val="002031E0"/>
    <w:rsid w:val="00206D5D"/>
    <w:rsid w:val="00212725"/>
    <w:rsid w:val="00212AB1"/>
    <w:rsid w:val="002243E8"/>
    <w:rsid w:val="002247B0"/>
    <w:rsid w:val="00242213"/>
    <w:rsid w:val="002426F1"/>
    <w:rsid w:val="0025131A"/>
    <w:rsid w:val="002603DA"/>
    <w:rsid w:val="00262BC9"/>
    <w:rsid w:val="00265A55"/>
    <w:rsid w:val="0027023A"/>
    <w:rsid w:val="00273A79"/>
    <w:rsid w:val="00284655"/>
    <w:rsid w:val="0029016D"/>
    <w:rsid w:val="002954EF"/>
    <w:rsid w:val="002A05EE"/>
    <w:rsid w:val="002A1089"/>
    <w:rsid w:val="002A6FD5"/>
    <w:rsid w:val="002C2037"/>
    <w:rsid w:val="002C252B"/>
    <w:rsid w:val="002C34D1"/>
    <w:rsid w:val="002D3209"/>
    <w:rsid w:val="002D3DF7"/>
    <w:rsid w:val="002E5B24"/>
    <w:rsid w:val="002E7558"/>
    <w:rsid w:val="002F2F7D"/>
    <w:rsid w:val="00320AEF"/>
    <w:rsid w:val="003253B2"/>
    <w:rsid w:val="003276E8"/>
    <w:rsid w:val="00333C30"/>
    <w:rsid w:val="00342A3B"/>
    <w:rsid w:val="003436ED"/>
    <w:rsid w:val="0036046A"/>
    <w:rsid w:val="00363F01"/>
    <w:rsid w:val="0036421B"/>
    <w:rsid w:val="00367E9B"/>
    <w:rsid w:val="00373001"/>
    <w:rsid w:val="003926CB"/>
    <w:rsid w:val="00392F86"/>
    <w:rsid w:val="003936B0"/>
    <w:rsid w:val="003B494D"/>
    <w:rsid w:val="003B5278"/>
    <w:rsid w:val="003C46A2"/>
    <w:rsid w:val="003C5697"/>
    <w:rsid w:val="003C685B"/>
    <w:rsid w:val="003C74F9"/>
    <w:rsid w:val="003D0849"/>
    <w:rsid w:val="003D276D"/>
    <w:rsid w:val="003D7310"/>
    <w:rsid w:val="003E40AE"/>
    <w:rsid w:val="003E5604"/>
    <w:rsid w:val="003F32B3"/>
    <w:rsid w:val="0040353E"/>
    <w:rsid w:val="004059CF"/>
    <w:rsid w:val="00407349"/>
    <w:rsid w:val="00407ED4"/>
    <w:rsid w:val="00410C96"/>
    <w:rsid w:val="00434F38"/>
    <w:rsid w:val="00444A61"/>
    <w:rsid w:val="00444C77"/>
    <w:rsid w:val="00457B67"/>
    <w:rsid w:val="004648BF"/>
    <w:rsid w:val="004658DC"/>
    <w:rsid w:val="0048113F"/>
    <w:rsid w:val="00481C5A"/>
    <w:rsid w:val="00482076"/>
    <w:rsid w:val="00484142"/>
    <w:rsid w:val="0048457C"/>
    <w:rsid w:val="004853F1"/>
    <w:rsid w:val="00490F16"/>
    <w:rsid w:val="004A3284"/>
    <w:rsid w:val="004A44CF"/>
    <w:rsid w:val="004A6758"/>
    <w:rsid w:val="004A6C0C"/>
    <w:rsid w:val="004B4E5C"/>
    <w:rsid w:val="004B4E88"/>
    <w:rsid w:val="004B754E"/>
    <w:rsid w:val="004C54DC"/>
    <w:rsid w:val="004D490E"/>
    <w:rsid w:val="00501148"/>
    <w:rsid w:val="00504CD9"/>
    <w:rsid w:val="005060F1"/>
    <w:rsid w:val="00511A9C"/>
    <w:rsid w:val="00521DC6"/>
    <w:rsid w:val="00523653"/>
    <w:rsid w:val="00533579"/>
    <w:rsid w:val="005349D0"/>
    <w:rsid w:val="00541283"/>
    <w:rsid w:val="005459D8"/>
    <w:rsid w:val="00555668"/>
    <w:rsid w:val="00562B1D"/>
    <w:rsid w:val="00564140"/>
    <w:rsid w:val="005642B9"/>
    <w:rsid w:val="0056434B"/>
    <w:rsid w:val="0056663F"/>
    <w:rsid w:val="00574C8E"/>
    <w:rsid w:val="00593E80"/>
    <w:rsid w:val="00594B3E"/>
    <w:rsid w:val="0059733B"/>
    <w:rsid w:val="005B166D"/>
    <w:rsid w:val="005B5F59"/>
    <w:rsid w:val="005B7186"/>
    <w:rsid w:val="005C1403"/>
    <w:rsid w:val="005C45FB"/>
    <w:rsid w:val="005D197B"/>
    <w:rsid w:val="005E2342"/>
    <w:rsid w:val="005E239F"/>
    <w:rsid w:val="005E389A"/>
    <w:rsid w:val="005E4AE8"/>
    <w:rsid w:val="005E6323"/>
    <w:rsid w:val="005F07CD"/>
    <w:rsid w:val="005F1734"/>
    <w:rsid w:val="005F3D7E"/>
    <w:rsid w:val="00600EFD"/>
    <w:rsid w:val="006022F9"/>
    <w:rsid w:val="00611FFC"/>
    <w:rsid w:val="0061568B"/>
    <w:rsid w:val="00621661"/>
    <w:rsid w:val="006230FC"/>
    <w:rsid w:val="0062409F"/>
    <w:rsid w:val="00631CFE"/>
    <w:rsid w:val="00634CC9"/>
    <w:rsid w:val="00641562"/>
    <w:rsid w:val="00645825"/>
    <w:rsid w:val="00647463"/>
    <w:rsid w:val="006515E0"/>
    <w:rsid w:val="00665726"/>
    <w:rsid w:val="00674369"/>
    <w:rsid w:val="00687DDE"/>
    <w:rsid w:val="00692984"/>
    <w:rsid w:val="0069334F"/>
    <w:rsid w:val="00696987"/>
    <w:rsid w:val="00697007"/>
    <w:rsid w:val="00697F35"/>
    <w:rsid w:val="006A6194"/>
    <w:rsid w:val="006A6DD6"/>
    <w:rsid w:val="006A7045"/>
    <w:rsid w:val="006B2A94"/>
    <w:rsid w:val="006B3FEA"/>
    <w:rsid w:val="006B410D"/>
    <w:rsid w:val="006B6B07"/>
    <w:rsid w:val="006C05D9"/>
    <w:rsid w:val="006C08E1"/>
    <w:rsid w:val="006D44D8"/>
    <w:rsid w:val="006E016D"/>
    <w:rsid w:val="006E435F"/>
    <w:rsid w:val="006E7A31"/>
    <w:rsid w:val="006E7ED6"/>
    <w:rsid w:val="006F34BC"/>
    <w:rsid w:val="006F70CE"/>
    <w:rsid w:val="00707FD9"/>
    <w:rsid w:val="0071688C"/>
    <w:rsid w:val="007235C7"/>
    <w:rsid w:val="00724B24"/>
    <w:rsid w:val="007273DE"/>
    <w:rsid w:val="007371DB"/>
    <w:rsid w:val="00745243"/>
    <w:rsid w:val="00746314"/>
    <w:rsid w:val="00746B2C"/>
    <w:rsid w:val="007471B8"/>
    <w:rsid w:val="0074759D"/>
    <w:rsid w:val="007610A1"/>
    <w:rsid w:val="00762D96"/>
    <w:rsid w:val="00764797"/>
    <w:rsid w:val="007650FF"/>
    <w:rsid w:val="00765BE4"/>
    <w:rsid w:val="00775BF4"/>
    <w:rsid w:val="00784A18"/>
    <w:rsid w:val="00790399"/>
    <w:rsid w:val="007A1540"/>
    <w:rsid w:val="007A5C25"/>
    <w:rsid w:val="007A7875"/>
    <w:rsid w:val="007B7446"/>
    <w:rsid w:val="007C1D90"/>
    <w:rsid w:val="007D2E3C"/>
    <w:rsid w:val="007D662D"/>
    <w:rsid w:val="007E1D88"/>
    <w:rsid w:val="007E2142"/>
    <w:rsid w:val="007F11FC"/>
    <w:rsid w:val="007F1CE2"/>
    <w:rsid w:val="007F40DB"/>
    <w:rsid w:val="00801180"/>
    <w:rsid w:val="00803CB5"/>
    <w:rsid w:val="00807868"/>
    <w:rsid w:val="00815A2C"/>
    <w:rsid w:val="00825317"/>
    <w:rsid w:val="00830FF6"/>
    <w:rsid w:val="00834BD1"/>
    <w:rsid w:val="00835717"/>
    <w:rsid w:val="00840845"/>
    <w:rsid w:val="00862392"/>
    <w:rsid w:val="00864C0F"/>
    <w:rsid w:val="00867805"/>
    <w:rsid w:val="00872967"/>
    <w:rsid w:val="00874270"/>
    <w:rsid w:val="00880829"/>
    <w:rsid w:val="008838EC"/>
    <w:rsid w:val="00890313"/>
    <w:rsid w:val="008911C8"/>
    <w:rsid w:val="0089423E"/>
    <w:rsid w:val="008945E9"/>
    <w:rsid w:val="008A0548"/>
    <w:rsid w:val="008A16DB"/>
    <w:rsid w:val="008A2C0C"/>
    <w:rsid w:val="008A59EE"/>
    <w:rsid w:val="008A67EF"/>
    <w:rsid w:val="008A7FF1"/>
    <w:rsid w:val="008B66C9"/>
    <w:rsid w:val="008D5D5B"/>
    <w:rsid w:val="008E18AB"/>
    <w:rsid w:val="008E45B4"/>
    <w:rsid w:val="008E6623"/>
    <w:rsid w:val="008E6E5D"/>
    <w:rsid w:val="008E71FE"/>
    <w:rsid w:val="0090124E"/>
    <w:rsid w:val="00903DAC"/>
    <w:rsid w:val="00906879"/>
    <w:rsid w:val="00907A2E"/>
    <w:rsid w:val="00913ED9"/>
    <w:rsid w:val="00914249"/>
    <w:rsid w:val="0091562B"/>
    <w:rsid w:val="0091709C"/>
    <w:rsid w:val="00934E15"/>
    <w:rsid w:val="00940599"/>
    <w:rsid w:val="00942FEA"/>
    <w:rsid w:val="00945B2F"/>
    <w:rsid w:val="009462EF"/>
    <w:rsid w:val="00946C2C"/>
    <w:rsid w:val="0095606F"/>
    <w:rsid w:val="00956C80"/>
    <w:rsid w:val="009656A7"/>
    <w:rsid w:val="00965794"/>
    <w:rsid w:val="00965BB3"/>
    <w:rsid w:val="00966EC4"/>
    <w:rsid w:val="0096725C"/>
    <w:rsid w:val="00971465"/>
    <w:rsid w:val="00974E81"/>
    <w:rsid w:val="0098581D"/>
    <w:rsid w:val="00996607"/>
    <w:rsid w:val="009978A5"/>
    <w:rsid w:val="009B13E6"/>
    <w:rsid w:val="009B5351"/>
    <w:rsid w:val="009D2239"/>
    <w:rsid w:val="009E229B"/>
    <w:rsid w:val="00A04E07"/>
    <w:rsid w:val="00A05B55"/>
    <w:rsid w:val="00A06C7D"/>
    <w:rsid w:val="00A141A4"/>
    <w:rsid w:val="00A27D6C"/>
    <w:rsid w:val="00A30090"/>
    <w:rsid w:val="00A352D9"/>
    <w:rsid w:val="00A36A6F"/>
    <w:rsid w:val="00A36CBB"/>
    <w:rsid w:val="00A40055"/>
    <w:rsid w:val="00A42525"/>
    <w:rsid w:val="00A441B7"/>
    <w:rsid w:val="00A4723B"/>
    <w:rsid w:val="00A473A1"/>
    <w:rsid w:val="00A5485C"/>
    <w:rsid w:val="00A5737B"/>
    <w:rsid w:val="00A62346"/>
    <w:rsid w:val="00A67038"/>
    <w:rsid w:val="00A70004"/>
    <w:rsid w:val="00A746F0"/>
    <w:rsid w:val="00A819E3"/>
    <w:rsid w:val="00A96473"/>
    <w:rsid w:val="00A978F0"/>
    <w:rsid w:val="00AA0CC5"/>
    <w:rsid w:val="00AA3276"/>
    <w:rsid w:val="00AA7CB1"/>
    <w:rsid w:val="00AB1447"/>
    <w:rsid w:val="00AB2A72"/>
    <w:rsid w:val="00AB4A19"/>
    <w:rsid w:val="00AB599E"/>
    <w:rsid w:val="00AB715D"/>
    <w:rsid w:val="00AC3803"/>
    <w:rsid w:val="00AC7FD8"/>
    <w:rsid w:val="00AD51D5"/>
    <w:rsid w:val="00AD544D"/>
    <w:rsid w:val="00AE4586"/>
    <w:rsid w:val="00AE4A83"/>
    <w:rsid w:val="00AE5806"/>
    <w:rsid w:val="00AF1F45"/>
    <w:rsid w:val="00AF5578"/>
    <w:rsid w:val="00AF60A9"/>
    <w:rsid w:val="00AF7828"/>
    <w:rsid w:val="00B0121F"/>
    <w:rsid w:val="00B01C27"/>
    <w:rsid w:val="00B020FB"/>
    <w:rsid w:val="00B02679"/>
    <w:rsid w:val="00B06DEA"/>
    <w:rsid w:val="00B07DE0"/>
    <w:rsid w:val="00B10617"/>
    <w:rsid w:val="00B10799"/>
    <w:rsid w:val="00B13454"/>
    <w:rsid w:val="00B13C87"/>
    <w:rsid w:val="00B14F47"/>
    <w:rsid w:val="00B15CC0"/>
    <w:rsid w:val="00B2107E"/>
    <w:rsid w:val="00B248B3"/>
    <w:rsid w:val="00B2518D"/>
    <w:rsid w:val="00B25679"/>
    <w:rsid w:val="00B26B53"/>
    <w:rsid w:val="00B305F7"/>
    <w:rsid w:val="00B3205D"/>
    <w:rsid w:val="00B364B8"/>
    <w:rsid w:val="00B42745"/>
    <w:rsid w:val="00B4583F"/>
    <w:rsid w:val="00B53CAE"/>
    <w:rsid w:val="00B5581E"/>
    <w:rsid w:val="00B60645"/>
    <w:rsid w:val="00B714D7"/>
    <w:rsid w:val="00B7606A"/>
    <w:rsid w:val="00B801C6"/>
    <w:rsid w:val="00B91BB4"/>
    <w:rsid w:val="00B94C07"/>
    <w:rsid w:val="00B95D65"/>
    <w:rsid w:val="00BA0902"/>
    <w:rsid w:val="00BA502A"/>
    <w:rsid w:val="00BB2139"/>
    <w:rsid w:val="00BB59D6"/>
    <w:rsid w:val="00BB6794"/>
    <w:rsid w:val="00BC2153"/>
    <w:rsid w:val="00BC588D"/>
    <w:rsid w:val="00BD48FF"/>
    <w:rsid w:val="00BD783C"/>
    <w:rsid w:val="00BE5320"/>
    <w:rsid w:val="00BE5953"/>
    <w:rsid w:val="00BF2979"/>
    <w:rsid w:val="00BF5B8B"/>
    <w:rsid w:val="00C07C4E"/>
    <w:rsid w:val="00C13A0F"/>
    <w:rsid w:val="00C14580"/>
    <w:rsid w:val="00C203C0"/>
    <w:rsid w:val="00C25016"/>
    <w:rsid w:val="00C25FAA"/>
    <w:rsid w:val="00C26EED"/>
    <w:rsid w:val="00C30219"/>
    <w:rsid w:val="00C32005"/>
    <w:rsid w:val="00C322C2"/>
    <w:rsid w:val="00C32803"/>
    <w:rsid w:val="00C329DA"/>
    <w:rsid w:val="00C362D8"/>
    <w:rsid w:val="00C478F3"/>
    <w:rsid w:val="00C51958"/>
    <w:rsid w:val="00C56E1F"/>
    <w:rsid w:val="00C6030F"/>
    <w:rsid w:val="00C61715"/>
    <w:rsid w:val="00C628C4"/>
    <w:rsid w:val="00C85D92"/>
    <w:rsid w:val="00C92522"/>
    <w:rsid w:val="00C95366"/>
    <w:rsid w:val="00C9672A"/>
    <w:rsid w:val="00CA0E99"/>
    <w:rsid w:val="00CA5901"/>
    <w:rsid w:val="00CB2B3C"/>
    <w:rsid w:val="00CB3E44"/>
    <w:rsid w:val="00CB69DC"/>
    <w:rsid w:val="00CC4351"/>
    <w:rsid w:val="00CE31CD"/>
    <w:rsid w:val="00CE7EB1"/>
    <w:rsid w:val="00D0004A"/>
    <w:rsid w:val="00D01A18"/>
    <w:rsid w:val="00D027DD"/>
    <w:rsid w:val="00D10043"/>
    <w:rsid w:val="00D115A6"/>
    <w:rsid w:val="00D14F58"/>
    <w:rsid w:val="00D2054F"/>
    <w:rsid w:val="00D2650B"/>
    <w:rsid w:val="00D27181"/>
    <w:rsid w:val="00D352C1"/>
    <w:rsid w:val="00D455CA"/>
    <w:rsid w:val="00D546A6"/>
    <w:rsid w:val="00D66C72"/>
    <w:rsid w:val="00D67D96"/>
    <w:rsid w:val="00D71DF9"/>
    <w:rsid w:val="00D941ED"/>
    <w:rsid w:val="00DA0C8D"/>
    <w:rsid w:val="00DA1921"/>
    <w:rsid w:val="00DA47DD"/>
    <w:rsid w:val="00DA7535"/>
    <w:rsid w:val="00DB7B58"/>
    <w:rsid w:val="00DC4047"/>
    <w:rsid w:val="00DC6FAB"/>
    <w:rsid w:val="00DD154E"/>
    <w:rsid w:val="00DD623A"/>
    <w:rsid w:val="00DE02EB"/>
    <w:rsid w:val="00E067F4"/>
    <w:rsid w:val="00E21F66"/>
    <w:rsid w:val="00E27F85"/>
    <w:rsid w:val="00E30D91"/>
    <w:rsid w:val="00E32B58"/>
    <w:rsid w:val="00E5185D"/>
    <w:rsid w:val="00E547AD"/>
    <w:rsid w:val="00E73265"/>
    <w:rsid w:val="00E761BC"/>
    <w:rsid w:val="00E776CC"/>
    <w:rsid w:val="00E83E80"/>
    <w:rsid w:val="00E84A25"/>
    <w:rsid w:val="00E9646F"/>
    <w:rsid w:val="00EB1116"/>
    <w:rsid w:val="00EB1BB7"/>
    <w:rsid w:val="00EB3A4F"/>
    <w:rsid w:val="00EC0122"/>
    <w:rsid w:val="00EC2495"/>
    <w:rsid w:val="00EC29A5"/>
    <w:rsid w:val="00EC517C"/>
    <w:rsid w:val="00ED1AFD"/>
    <w:rsid w:val="00ED1FFE"/>
    <w:rsid w:val="00ED2785"/>
    <w:rsid w:val="00EE0253"/>
    <w:rsid w:val="00EE07BC"/>
    <w:rsid w:val="00EE1302"/>
    <w:rsid w:val="00EE1552"/>
    <w:rsid w:val="00EE36FE"/>
    <w:rsid w:val="00EF0B6D"/>
    <w:rsid w:val="00EF3229"/>
    <w:rsid w:val="00F05924"/>
    <w:rsid w:val="00F35466"/>
    <w:rsid w:val="00F55558"/>
    <w:rsid w:val="00F5555D"/>
    <w:rsid w:val="00F643BA"/>
    <w:rsid w:val="00F65DD5"/>
    <w:rsid w:val="00F70195"/>
    <w:rsid w:val="00F71E6D"/>
    <w:rsid w:val="00F71FDA"/>
    <w:rsid w:val="00F7741B"/>
    <w:rsid w:val="00F779A6"/>
    <w:rsid w:val="00F91357"/>
    <w:rsid w:val="00F9241D"/>
    <w:rsid w:val="00F93465"/>
    <w:rsid w:val="00FA240B"/>
    <w:rsid w:val="00FA37CC"/>
    <w:rsid w:val="00FA64C3"/>
    <w:rsid w:val="00FA6D27"/>
    <w:rsid w:val="00FB7C4E"/>
    <w:rsid w:val="00FB7D91"/>
    <w:rsid w:val="00FC115F"/>
    <w:rsid w:val="00FC6D3B"/>
    <w:rsid w:val="00FD4E19"/>
    <w:rsid w:val="00FD5340"/>
    <w:rsid w:val="00FE0217"/>
    <w:rsid w:val="00FE17DD"/>
    <w:rsid w:val="00FE572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5:docId w15:val="{38C181AB-DA9D-4E7E-BB0B-A98D967F8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SV" w:eastAsia="es-S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83C"/>
    <w:rPr>
      <w:rFonts w:ascii="Bookman Old Style" w:eastAsia="Times New Roman" w:hAnsi="Bookman Old Style" w:cs="Bookman Old Style"/>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link w:val="PuestoCar"/>
    <w:uiPriority w:val="99"/>
    <w:qFormat/>
    <w:rsid w:val="00BD783C"/>
    <w:pPr>
      <w:jc w:val="center"/>
    </w:pPr>
    <w:rPr>
      <w:rFonts w:ascii="Arial" w:eastAsia="Calibri" w:hAnsi="Arial" w:cs="Arial"/>
      <w:b/>
      <w:bCs/>
      <w:i w:val="0"/>
      <w:iCs w:val="0"/>
      <w:sz w:val="20"/>
      <w:szCs w:val="20"/>
      <w:lang w:val="es-SV"/>
    </w:rPr>
  </w:style>
  <w:style w:type="character" w:customStyle="1" w:styleId="PuestoCar">
    <w:name w:val="Puesto Car"/>
    <w:basedOn w:val="Fuentedeprrafopredeter"/>
    <w:link w:val="Puesto"/>
    <w:uiPriority w:val="99"/>
    <w:rsid w:val="00BD783C"/>
    <w:rPr>
      <w:rFonts w:ascii="Arial" w:hAnsi="Arial" w:cs="Arial"/>
      <w:b/>
      <w:bCs/>
      <w:sz w:val="20"/>
      <w:szCs w:val="20"/>
      <w:lang w:eastAsia="es-ES"/>
    </w:rPr>
  </w:style>
  <w:style w:type="paragraph" w:customStyle="1" w:styleId="Head21">
    <w:name w:val="Head 2.1"/>
    <w:basedOn w:val="Normal"/>
    <w:uiPriority w:val="99"/>
    <w:rsid w:val="00BD783C"/>
    <w:pPr>
      <w:suppressAutoHyphens/>
      <w:jc w:val="center"/>
    </w:pPr>
    <w:rPr>
      <w:rFonts w:ascii="Times New Roman Bold" w:hAnsi="Times New Roman Bold" w:cs="Times New Roman Bold"/>
      <w:b/>
      <w:bCs/>
      <w:i w:val="0"/>
      <w:iCs w:val="0"/>
      <w:sz w:val="28"/>
      <w:szCs w:val="28"/>
      <w:lang w:val="es-ES_tradnl"/>
    </w:rPr>
  </w:style>
  <w:style w:type="character" w:styleId="Refdecomentario">
    <w:name w:val="annotation reference"/>
    <w:basedOn w:val="Fuentedeprrafopredeter"/>
    <w:uiPriority w:val="99"/>
    <w:semiHidden/>
    <w:rsid w:val="00BD783C"/>
    <w:rPr>
      <w:sz w:val="16"/>
      <w:szCs w:val="16"/>
    </w:rPr>
  </w:style>
  <w:style w:type="paragraph" w:styleId="Textocomentario">
    <w:name w:val="annotation text"/>
    <w:basedOn w:val="Normal"/>
    <w:link w:val="TextocomentarioCar"/>
    <w:uiPriority w:val="99"/>
    <w:semiHidden/>
    <w:rsid w:val="00BD783C"/>
    <w:rPr>
      <w:rFonts w:eastAsia="Calibri"/>
      <w:sz w:val="20"/>
      <w:szCs w:val="20"/>
      <w:lang w:val="es-SV"/>
    </w:rPr>
  </w:style>
  <w:style w:type="character" w:customStyle="1" w:styleId="TextocomentarioCar">
    <w:name w:val="Texto comentario Car"/>
    <w:basedOn w:val="Fuentedeprrafopredeter"/>
    <w:link w:val="Textocomentario"/>
    <w:uiPriority w:val="99"/>
    <w:semiHidden/>
    <w:rsid w:val="00BD783C"/>
    <w:rPr>
      <w:rFonts w:ascii="Bookman Old Style" w:hAnsi="Bookman Old Style" w:cs="Bookman Old Style"/>
      <w:i/>
      <w:iCs/>
      <w:sz w:val="20"/>
      <w:szCs w:val="20"/>
      <w:lang w:eastAsia="es-ES"/>
    </w:rPr>
  </w:style>
  <w:style w:type="paragraph" w:styleId="Textodeglobo">
    <w:name w:val="Balloon Text"/>
    <w:basedOn w:val="Normal"/>
    <w:link w:val="TextodegloboCar"/>
    <w:uiPriority w:val="99"/>
    <w:semiHidden/>
    <w:rsid w:val="00BD783C"/>
    <w:rPr>
      <w:rFonts w:ascii="Tahoma" w:eastAsia="Calibri" w:hAnsi="Tahoma" w:cs="Tahoma"/>
      <w:sz w:val="16"/>
      <w:szCs w:val="16"/>
      <w:lang w:val="es-SV"/>
    </w:rPr>
  </w:style>
  <w:style w:type="character" w:customStyle="1" w:styleId="TextodegloboCar">
    <w:name w:val="Texto de globo Car"/>
    <w:basedOn w:val="Fuentedeprrafopredeter"/>
    <w:link w:val="Textodeglobo"/>
    <w:uiPriority w:val="99"/>
    <w:semiHidden/>
    <w:rsid w:val="00BD783C"/>
    <w:rPr>
      <w:rFonts w:ascii="Tahoma" w:hAnsi="Tahoma" w:cs="Tahoma"/>
      <w:i/>
      <w:iCs/>
      <w:sz w:val="16"/>
      <w:szCs w:val="16"/>
      <w:lang w:eastAsia="es-ES"/>
    </w:rPr>
  </w:style>
  <w:style w:type="paragraph" w:styleId="Asuntodelcomentario">
    <w:name w:val="annotation subject"/>
    <w:basedOn w:val="Textocomentario"/>
    <w:next w:val="Textocomentario"/>
    <w:link w:val="AsuntodelcomentarioCar"/>
    <w:uiPriority w:val="99"/>
    <w:semiHidden/>
    <w:rsid w:val="00BD783C"/>
    <w:rPr>
      <w:b/>
      <w:bCs/>
    </w:rPr>
  </w:style>
  <w:style w:type="character" w:customStyle="1" w:styleId="AsuntodelcomentarioCar">
    <w:name w:val="Asunto del comentario Car"/>
    <w:basedOn w:val="TextocomentarioCar"/>
    <w:link w:val="Asuntodelcomentario"/>
    <w:uiPriority w:val="99"/>
    <w:semiHidden/>
    <w:rsid w:val="00BD783C"/>
    <w:rPr>
      <w:rFonts w:ascii="Bookman Old Style" w:hAnsi="Bookman Old Style" w:cs="Bookman Old Style"/>
      <w:b/>
      <w:bCs/>
      <w:i/>
      <w:iCs/>
      <w:sz w:val="20"/>
      <w:szCs w:val="20"/>
      <w:lang w:eastAsia="es-ES"/>
    </w:rPr>
  </w:style>
  <w:style w:type="paragraph" w:customStyle="1" w:styleId="i">
    <w:name w:val="(i)"/>
    <w:basedOn w:val="Normal"/>
    <w:link w:val="iChar"/>
    <w:uiPriority w:val="99"/>
    <w:rsid w:val="00B4583F"/>
    <w:pPr>
      <w:suppressAutoHyphens/>
      <w:jc w:val="both"/>
    </w:pPr>
    <w:rPr>
      <w:rFonts w:ascii="Tms Rmn" w:eastAsia="Calibri" w:hAnsi="Tms Rmn" w:cs="Tms Rmn"/>
      <w:i w:val="0"/>
      <w:iCs w:val="0"/>
      <w:lang w:val="es-ES_tradnl" w:eastAsia="en-US"/>
    </w:rPr>
  </w:style>
  <w:style w:type="character" w:customStyle="1" w:styleId="iChar">
    <w:name w:val="(i) Char"/>
    <w:link w:val="i"/>
    <w:uiPriority w:val="99"/>
    <w:rsid w:val="00B4583F"/>
    <w:rPr>
      <w:rFonts w:ascii="Tms Rmn" w:hAnsi="Tms Rmn" w:cs="Tms Rmn"/>
      <w:sz w:val="24"/>
      <w:szCs w:val="24"/>
      <w:lang w:val="es-ES_tradnl" w:eastAsia="en-US"/>
    </w:rPr>
  </w:style>
  <w:style w:type="paragraph" w:styleId="Textoindependiente2">
    <w:name w:val="Body Text 2"/>
    <w:basedOn w:val="Normal"/>
    <w:link w:val="Textoindependiente2Car"/>
    <w:uiPriority w:val="99"/>
    <w:rsid w:val="008A67EF"/>
    <w:pPr>
      <w:spacing w:after="120"/>
      <w:ind w:left="283"/>
    </w:pPr>
    <w:rPr>
      <w:rFonts w:eastAsia="Calibri"/>
      <w:sz w:val="20"/>
      <w:szCs w:val="20"/>
    </w:rPr>
  </w:style>
  <w:style w:type="character" w:customStyle="1" w:styleId="BodyText2Char">
    <w:name w:val="Body Text 2 Char"/>
    <w:basedOn w:val="Fuentedeprrafopredeter"/>
    <w:uiPriority w:val="99"/>
    <w:semiHidden/>
    <w:rsid w:val="00972084"/>
    <w:rPr>
      <w:rFonts w:ascii="Bookman Old Style" w:eastAsia="Times New Roman" w:hAnsi="Bookman Old Style" w:cs="Bookman Old Style"/>
      <w:i/>
      <w:iCs/>
      <w:sz w:val="24"/>
      <w:szCs w:val="24"/>
      <w:lang w:val="es-ES" w:eastAsia="es-ES"/>
    </w:rPr>
  </w:style>
  <w:style w:type="character" w:customStyle="1" w:styleId="Textoindependiente2Car">
    <w:name w:val="Texto independiente 2 Car"/>
    <w:link w:val="Textoindependiente2"/>
    <w:uiPriority w:val="99"/>
    <w:semiHidden/>
    <w:rsid w:val="00AF7828"/>
    <w:rPr>
      <w:rFonts w:ascii="Bookman Old Style" w:hAnsi="Bookman Old Style" w:cs="Bookman Old Style"/>
      <w:i/>
      <w:iCs/>
      <w:sz w:val="20"/>
      <w:szCs w:val="20"/>
      <w:lang w:val="es-ES" w:eastAsia="es-ES"/>
    </w:rPr>
  </w:style>
  <w:style w:type="paragraph" w:styleId="Sangradetextonormal">
    <w:name w:val="Body Text Indent"/>
    <w:basedOn w:val="Normal"/>
    <w:link w:val="SangradetextonormalCar"/>
    <w:uiPriority w:val="99"/>
    <w:semiHidden/>
    <w:unhideWhenUsed/>
    <w:rsid w:val="00972084"/>
    <w:pPr>
      <w:spacing w:after="120"/>
      <w:ind w:left="283"/>
    </w:pPr>
  </w:style>
  <w:style w:type="character" w:customStyle="1" w:styleId="SangradetextonormalCar">
    <w:name w:val="Sangría de texto normal Car"/>
    <w:basedOn w:val="Fuentedeprrafopredeter"/>
    <w:link w:val="Sangradetextonormal"/>
    <w:uiPriority w:val="99"/>
    <w:semiHidden/>
    <w:rsid w:val="00972084"/>
    <w:rPr>
      <w:rFonts w:ascii="Bookman Old Style" w:eastAsia="Times New Roman" w:hAnsi="Bookman Old Style" w:cs="Bookman Old Style"/>
      <w:i/>
      <w:iCs/>
      <w:sz w:val="24"/>
      <w:szCs w:val="24"/>
      <w:lang w:val="es-ES" w:eastAsia="es-ES"/>
    </w:rPr>
  </w:style>
  <w:style w:type="paragraph" w:styleId="Textoindependienteprimerasangra2">
    <w:name w:val="Body Text First Indent 2"/>
    <w:basedOn w:val="Textoindependiente2"/>
    <w:link w:val="Textoindependienteprimerasangra2Car"/>
    <w:uiPriority w:val="99"/>
    <w:rsid w:val="008A67EF"/>
    <w:pPr>
      <w:ind w:firstLine="210"/>
      <w:jc w:val="both"/>
    </w:pPr>
    <w:rPr>
      <w:rFonts w:ascii="Calibri" w:hAnsi="Calibri" w:cs="Calibri"/>
      <w:i w:val="0"/>
      <w:iCs w:val="0"/>
      <w:lang w:val="es-ES_tradnl" w:eastAsia="en-US"/>
    </w:rPr>
  </w:style>
  <w:style w:type="character" w:customStyle="1" w:styleId="BodyTextFirstIndent2Char">
    <w:name w:val="Body Text First Indent 2 Char"/>
    <w:basedOn w:val="SangradetextonormalCar"/>
    <w:uiPriority w:val="99"/>
    <w:semiHidden/>
    <w:rsid w:val="00AF7828"/>
    <w:rPr>
      <w:rFonts w:ascii="Bookman Old Style" w:eastAsia="Times New Roman" w:hAnsi="Bookman Old Style" w:cs="Bookman Old Style"/>
      <w:i/>
      <w:iCs/>
      <w:sz w:val="20"/>
      <w:szCs w:val="20"/>
      <w:lang w:val="es-ES" w:eastAsia="es-ES"/>
    </w:rPr>
  </w:style>
  <w:style w:type="character" w:customStyle="1" w:styleId="Textoindependienteprimerasangra2Car">
    <w:name w:val="Texto independiente primera sangría 2 Car"/>
    <w:link w:val="Textoindependienteprimerasangra2"/>
    <w:uiPriority w:val="99"/>
    <w:rsid w:val="008A67EF"/>
    <w:rPr>
      <w:sz w:val="24"/>
      <w:szCs w:val="24"/>
      <w:lang w:val="es-ES_tradnl" w:eastAsia="en-US"/>
    </w:rPr>
  </w:style>
  <w:style w:type="character" w:styleId="Hipervnculo">
    <w:name w:val="Hyperlink"/>
    <w:basedOn w:val="Fuentedeprrafopredeter"/>
    <w:uiPriority w:val="99"/>
    <w:rsid w:val="00A819E3"/>
    <w:rPr>
      <w:color w:val="0000FF"/>
      <w:u w:val="single"/>
    </w:rPr>
  </w:style>
  <w:style w:type="paragraph" w:styleId="Piedepgina">
    <w:name w:val="footer"/>
    <w:basedOn w:val="Normal"/>
    <w:link w:val="PiedepginaCar"/>
    <w:uiPriority w:val="99"/>
    <w:rsid w:val="00DD154E"/>
    <w:pPr>
      <w:tabs>
        <w:tab w:val="center" w:pos="4252"/>
        <w:tab w:val="right" w:pos="8504"/>
      </w:tabs>
    </w:pPr>
  </w:style>
  <w:style w:type="character" w:customStyle="1" w:styleId="PiedepginaCar">
    <w:name w:val="Pie de página Car"/>
    <w:basedOn w:val="Fuentedeprrafopredeter"/>
    <w:link w:val="Piedepgina"/>
    <w:uiPriority w:val="99"/>
    <w:rPr>
      <w:rFonts w:ascii="Bookman Old Style" w:hAnsi="Bookman Old Style" w:cs="Bookman Old Style"/>
      <w:i/>
      <w:iCs/>
      <w:sz w:val="20"/>
      <w:szCs w:val="20"/>
      <w:lang w:val="es-ES" w:eastAsia="es-ES"/>
    </w:rPr>
  </w:style>
  <w:style w:type="character" w:styleId="Nmerodepgina">
    <w:name w:val="page number"/>
    <w:basedOn w:val="Fuentedeprrafopredeter"/>
    <w:uiPriority w:val="99"/>
    <w:rsid w:val="00DD154E"/>
  </w:style>
  <w:style w:type="paragraph" w:styleId="Revisin">
    <w:name w:val="Revision"/>
    <w:hidden/>
    <w:uiPriority w:val="99"/>
    <w:semiHidden/>
    <w:rsid w:val="006D44D8"/>
    <w:rPr>
      <w:rFonts w:ascii="Bookman Old Style" w:eastAsia="Times New Roman" w:hAnsi="Bookman Old Style" w:cs="Bookman Old Style"/>
      <w:i/>
      <w:iCs/>
      <w:sz w:val="24"/>
      <w:szCs w:val="24"/>
      <w:lang w:val="es-ES" w:eastAsia="es-ES"/>
    </w:rPr>
  </w:style>
  <w:style w:type="paragraph" w:styleId="Encabezado">
    <w:name w:val="header"/>
    <w:basedOn w:val="Normal"/>
    <w:link w:val="EncabezadoCar"/>
    <w:uiPriority w:val="99"/>
    <w:semiHidden/>
    <w:rsid w:val="0036046A"/>
    <w:pPr>
      <w:tabs>
        <w:tab w:val="center" w:pos="4252"/>
        <w:tab w:val="right" w:pos="8504"/>
      </w:tabs>
    </w:pPr>
  </w:style>
  <w:style w:type="character" w:customStyle="1" w:styleId="EncabezadoCar">
    <w:name w:val="Encabezado Car"/>
    <w:basedOn w:val="Fuentedeprrafopredeter"/>
    <w:link w:val="Encabezado"/>
    <w:uiPriority w:val="99"/>
    <w:semiHidden/>
    <w:rsid w:val="0036046A"/>
    <w:rPr>
      <w:rFonts w:ascii="Bookman Old Style" w:hAnsi="Bookman Old Style" w:cs="Bookman Old Style"/>
      <w:i/>
      <w:iC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084496">
      <w:bodyDiv w:val="1"/>
      <w:marLeft w:val="0"/>
      <w:marRight w:val="0"/>
      <w:marTop w:val="0"/>
      <w:marBottom w:val="0"/>
      <w:divBdr>
        <w:top w:val="none" w:sz="0" w:space="0" w:color="auto"/>
        <w:left w:val="none" w:sz="0" w:space="0" w:color="auto"/>
        <w:bottom w:val="none" w:sz="0" w:space="0" w:color="auto"/>
        <w:right w:val="none" w:sz="0" w:space="0" w:color="auto"/>
      </w:divBdr>
    </w:div>
    <w:div w:id="821704281">
      <w:marLeft w:val="0"/>
      <w:marRight w:val="0"/>
      <w:marTop w:val="0"/>
      <w:marBottom w:val="0"/>
      <w:divBdr>
        <w:top w:val="none" w:sz="0" w:space="0" w:color="auto"/>
        <w:left w:val="none" w:sz="0" w:space="0" w:color="auto"/>
        <w:bottom w:val="none" w:sz="0" w:space="0" w:color="auto"/>
        <w:right w:val="none" w:sz="0" w:space="0" w:color="auto"/>
      </w:divBdr>
    </w:div>
    <w:div w:id="821704282">
      <w:marLeft w:val="0"/>
      <w:marRight w:val="0"/>
      <w:marTop w:val="0"/>
      <w:marBottom w:val="0"/>
      <w:divBdr>
        <w:top w:val="none" w:sz="0" w:space="0" w:color="auto"/>
        <w:left w:val="none" w:sz="0" w:space="0" w:color="auto"/>
        <w:bottom w:val="none" w:sz="0" w:space="0" w:color="auto"/>
        <w:right w:val="none" w:sz="0" w:space="0" w:color="auto"/>
      </w:divBdr>
    </w:div>
    <w:div w:id="821704283">
      <w:marLeft w:val="0"/>
      <w:marRight w:val="0"/>
      <w:marTop w:val="0"/>
      <w:marBottom w:val="0"/>
      <w:divBdr>
        <w:top w:val="none" w:sz="0" w:space="0" w:color="auto"/>
        <w:left w:val="none" w:sz="0" w:space="0" w:color="auto"/>
        <w:bottom w:val="none" w:sz="0" w:space="0" w:color="auto"/>
        <w:right w:val="none" w:sz="0" w:space="0" w:color="auto"/>
      </w:divBdr>
    </w:div>
    <w:div w:id="821704284">
      <w:marLeft w:val="0"/>
      <w:marRight w:val="0"/>
      <w:marTop w:val="0"/>
      <w:marBottom w:val="0"/>
      <w:divBdr>
        <w:top w:val="none" w:sz="0" w:space="0" w:color="auto"/>
        <w:left w:val="none" w:sz="0" w:space="0" w:color="auto"/>
        <w:bottom w:val="none" w:sz="0" w:space="0" w:color="auto"/>
        <w:right w:val="none" w:sz="0" w:space="0" w:color="auto"/>
      </w:divBdr>
    </w:div>
    <w:div w:id="821704285">
      <w:marLeft w:val="0"/>
      <w:marRight w:val="0"/>
      <w:marTop w:val="0"/>
      <w:marBottom w:val="0"/>
      <w:divBdr>
        <w:top w:val="none" w:sz="0" w:space="0" w:color="auto"/>
        <w:left w:val="none" w:sz="0" w:space="0" w:color="auto"/>
        <w:bottom w:val="none" w:sz="0" w:space="0" w:color="auto"/>
        <w:right w:val="none" w:sz="0" w:space="0" w:color="auto"/>
      </w:divBdr>
    </w:div>
    <w:div w:id="821704286">
      <w:marLeft w:val="0"/>
      <w:marRight w:val="0"/>
      <w:marTop w:val="0"/>
      <w:marBottom w:val="0"/>
      <w:divBdr>
        <w:top w:val="none" w:sz="0" w:space="0" w:color="auto"/>
        <w:left w:val="none" w:sz="0" w:space="0" w:color="auto"/>
        <w:bottom w:val="none" w:sz="0" w:space="0" w:color="auto"/>
        <w:right w:val="none" w:sz="0" w:space="0" w:color="auto"/>
      </w:divBdr>
    </w:div>
    <w:div w:id="821704287">
      <w:marLeft w:val="0"/>
      <w:marRight w:val="0"/>
      <w:marTop w:val="0"/>
      <w:marBottom w:val="0"/>
      <w:divBdr>
        <w:top w:val="none" w:sz="0" w:space="0" w:color="auto"/>
        <w:left w:val="none" w:sz="0" w:space="0" w:color="auto"/>
        <w:bottom w:val="none" w:sz="0" w:space="0" w:color="auto"/>
        <w:right w:val="none" w:sz="0" w:space="0" w:color="auto"/>
      </w:divBdr>
    </w:div>
    <w:div w:id="821704288">
      <w:marLeft w:val="0"/>
      <w:marRight w:val="0"/>
      <w:marTop w:val="0"/>
      <w:marBottom w:val="0"/>
      <w:divBdr>
        <w:top w:val="none" w:sz="0" w:space="0" w:color="auto"/>
        <w:left w:val="none" w:sz="0" w:space="0" w:color="auto"/>
        <w:bottom w:val="none" w:sz="0" w:space="0" w:color="auto"/>
        <w:right w:val="none" w:sz="0" w:space="0" w:color="auto"/>
      </w:divBdr>
    </w:div>
    <w:div w:id="821704289">
      <w:marLeft w:val="0"/>
      <w:marRight w:val="0"/>
      <w:marTop w:val="0"/>
      <w:marBottom w:val="0"/>
      <w:divBdr>
        <w:top w:val="none" w:sz="0" w:space="0" w:color="auto"/>
        <w:left w:val="none" w:sz="0" w:space="0" w:color="auto"/>
        <w:bottom w:val="none" w:sz="0" w:space="0" w:color="auto"/>
        <w:right w:val="none" w:sz="0" w:space="0" w:color="auto"/>
      </w:divBdr>
    </w:div>
    <w:div w:id="821704290">
      <w:marLeft w:val="0"/>
      <w:marRight w:val="0"/>
      <w:marTop w:val="0"/>
      <w:marBottom w:val="0"/>
      <w:divBdr>
        <w:top w:val="none" w:sz="0" w:space="0" w:color="auto"/>
        <w:left w:val="none" w:sz="0" w:space="0" w:color="auto"/>
        <w:bottom w:val="none" w:sz="0" w:space="0" w:color="auto"/>
        <w:right w:val="none" w:sz="0" w:space="0" w:color="auto"/>
      </w:divBdr>
    </w:div>
    <w:div w:id="821704291">
      <w:marLeft w:val="0"/>
      <w:marRight w:val="0"/>
      <w:marTop w:val="0"/>
      <w:marBottom w:val="0"/>
      <w:divBdr>
        <w:top w:val="none" w:sz="0" w:space="0" w:color="auto"/>
        <w:left w:val="none" w:sz="0" w:space="0" w:color="auto"/>
        <w:bottom w:val="none" w:sz="0" w:space="0" w:color="auto"/>
        <w:right w:val="none" w:sz="0" w:space="0" w:color="auto"/>
      </w:divBdr>
    </w:div>
    <w:div w:id="821704292">
      <w:marLeft w:val="0"/>
      <w:marRight w:val="0"/>
      <w:marTop w:val="0"/>
      <w:marBottom w:val="0"/>
      <w:divBdr>
        <w:top w:val="none" w:sz="0" w:space="0" w:color="auto"/>
        <w:left w:val="none" w:sz="0" w:space="0" w:color="auto"/>
        <w:bottom w:val="none" w:sz="0" w:space="0" w:color="auto"/>
        <w:right w:val="none" w:sz="0" w:space="0" w:color="auto"/>
      </w:divBdr>
    </w:div>
    <w:div w:id="821704293">
      <w:marLeft w:val="0"/>
      <w:marRight w:val="0"/>
      <w:marTop w:val="0"/>
      <w:marBottom w:val="0"/>
      <w:divBdr>
        <w:top w:val="none" w:sz="0" w:space="0" w:color="auto"/>
        <w:left w:val="none" w:sz="0" w:space="0" w:color="auto"/>
        <w:bottom w:val="none" w:sz="0" w:space="0" w:color="auto"/>
        <w:right w:val="none" w:sz="0" w:space="0" w:color="auto"/>
      </w:divBdr>
    </w:div>
    <w:div w:id="821704294">
      <w:marLeft w:val="0"/>
      <w:marRight w:val="0"/>
      <w:marTop w:val="0"/>
      <w:marBottom w:val="0"/>
      <w:divBdr>
        <w:top w:val="none" w:sz="0" w:space="0" w:color="auto"/>
        <w:left w:val="none" w:sz="0" w:space="0" w:color="auto"/>
        <w:bottom w:val="none" w:sz="0" w:space="0" w:color="auto"/>
        <w:right w:val="none" w:sz="0" w:space="0" w:color="auto"/>
      </w:divBdr>
    </w:div>
    <w:div w:id="821704295">
      <w:marLeft w:val="0"/>
      <w:marRight w:val="0"/>
      <w:marTop w:val="0"/>
      <w:marBottom w:val="0"/>
      <w:divBdr>
        <w:top w:val="none" w:sz="0" w:space="0" w:color="auto"/>
        <w:left w:val="none" w:sz="0" w:space="0" w:color="auto"/>
        <w:bottom w:val="none" w:sz="0" w:space="0" w:color="auto"/>
        <w:right w:val="none" w:sz="0" w:space="0" w:color="auto"/>
      </w:divBdr>
    </w:div>
    <w:div w:id="821704296">
      <w:marLeft w:val="0"/>
      <w:marRight w:val="0"/>
      <w:marTop w:val="0"/>
      <w:marBottom w:val="0"/>
      <w:divBdr>
        <w:top w:val="none" w:sz="0" w:space="0" w:color="auto"/>
        <w:left w:val="none" w:sz="0" w:space="0" w:color="auto"/>
        <w:bottom w:val="none" w:sz="0" w:space="0" w:color="auto"/>
        <w:right w:val="none" w:sz="0" w:space="0" w:color="auto"/>
      </w:divBdr>
    </w:div>
    <w:div w:id="821704297">
      <w:marLeft w:val="0"/>
      <w:marRight w:val="0"/>
      <w:marTop w:val="0"/>
      <w:marBottom w:val="0"/>
      <w:divBdr>
        <w:top w:val="none" w:sz="0" w:space="0" w:color="auto"/>
        <w:left w:val="none" w:sz="0" w:space="0" w:color="auto"/>
        <w:bottom w:val="none" w:sz="0" w:space="0" w:color="auto"/>
        <w:right w:val="none" w:sz="0" w:space="0" w:color="auto"/>
      </w:divBdr>
    </w:div>
    <w:div w:id="821704298">
      <w:marLeft w:val="0"/>
      <w:marRight w:val="0"/>
      <w:marTop w:val="0"/>
      <w:marBottom w:val="0"/>
      <w:divBdr>
        <w:top w:val="none" w:sz="0" w:space="0" w:color="auto"/>
        <w:left w:val="none" w:sz="0" w:space="0" w:color="auto"/>
        <w:bottom w:val="none" w:sz="0" w:space="0" w:color="auto"/>
        <w:right w:val="none" w:sz="0" w:space="0" w:color="auto"/>
      </w:divBdr>
    </w:div>
    <w:div w:id="821704299">
      <w:marLeft w:val="0"/>
      <w:marRight w:val="0"/>
      <w:marTop w:val="0"/>
      <w:marBottom w:val="0"/>
      <w:divBdr>
        <w:top w:val="none" w:sz="0" w:space="0" w:color="auto"/>
        <w:left w:val="none" w:sz="0" w:space="0" w:color="auto"/>
        <w:bottom w:val="none" w:sz="0" w:space="0" w:color="auto"/>
        <w:right w:val="none" w:sz="0" w:space="0" w:color="auto"/>
      </w:divBdr>
    </w:div>
    <w:div w:id="821704300">
      <w:marLeft w:val="0"/>
      <w:marRight w:val="0"/>
      <w:marTop w:val="0"/>
      <w:marBottom w:val="0"/>
      <w:divBdr>
        <w:top w:val="none" w:sz="0" w:space="0" w:color="auto"/>
        <w:left w:val="none" w:sz="0" w:space="0" w:color="auto"/>
        <w:bottom w:val="none" w:sz="0" w:space="0" w:color="auto"/>
        <w:right w:val="none" w:sz="0" w:space="0" w:color="auto"/>
      </w:divBdr>
    </w:div>
    <w:div w:id="821704301">
      <w:marLeft w:val="0"/>
      <w:marRight w:val="0"/>
      <w:marTop w:val="0"/>
      <w:marBottom w:val="0"/>
      <w:divBdr>
        <w:top w:val="none" w:sz="0" w:space="0" w:color="auto"/>
        <w:left w:val="none" w:sz="0" w:space="0" w:color="auto"/>
        <w:bottom w:val="none" w:sz="0" w:space="0" w:color="auto"/>
        <w:right w:val="none" w:sz="0" w:space="0" w:color="auto"/>
      </w:divBdr>
    </w:div>
    <w:div w:id="821704302">
      <w:marLeft w:val="0"/>
      <w:marRight w:val="0"/>
      <w:marTop w:val="0"/>
      <w:marBottom w:val="0"/>
      <w:divBdr>
        <w:top w:val="none" w:sz="0" w:space="0" w:color="auto"/>
        <w:left w:val="none" w:sz="0" w:space="0" w:color="auto"/>
        <w:bottom w:val="none" w:sz="0" w:space="0" w:color="auto"/>
        <w:right w:val="none" w:sz="0" w:space="0" w:color="auto"/>
      </w:divBdr>
    </w:div>
    <w:div w:id="821704303">
      <w:marLeft w:val="0"/>
      <w:marRight w:val="0"/>
      <w:marTop w:val="0"/>
      <w:marBottom w:val="0"/>
      <w:divBdr>
        <w:top w:val="none" w:sz="0" w:space="0" w:color="auto"/>
        <w:left w:val="none" w:sz="0" w:space="0" w:color="auto"/>
        <w:bottom w:val="none" w:sz="0" w:space="0" w:color="auto"/>
        <w:right w:val="none" w:sz="0" w:space="0" w:color="auto"/>
      </w:divBdr>
    </w:div>
    <w:div w:id="821704304">
      <w:marLeft w:val="0"/>
      <w:marRight w:val="0"/>
      <w:marTop w:val="0"/>
      <w:marBottom w:val="0"/>
      <w:divBdr>
        <w:top w:val="none" w:sz="0" w:space="0" w:color="auto"/>
        <w:left w:val="none" w:sz="0" w:space="0" w:color="auto"/>
        <w:bottom w:val="none" w:sz="0" w:space="0" w:color="auto"/>
        <w:right w:val="none" w:sz="0" w:space="0" w:color="auto"/>
      </w:divBdr>
    </w:div>
    <w:div w:id="821704305">
      <w:marLeft w:val="0"/>
      <w:marRight w:val="0"/>
      <w:marTop w:val="0"/>
      <w:marBottom w:val="0"/>
      <w:divBdr>
        <w:top w:val="none" w:sz="0" w:space="0" w:color="auto"/>
        <w:left w:val="none" w:sz="0" w:space="0" w:color="auto"/>
        <w:bottom w:val="none" w:sz="0" w:space="0" w:color="auto"/>
        <w:right w:val="none" w:sz="0" w:space="0" w:color="auto"/>
      </w:divBdr>
    </w:div>
    <w:div w:id="821704306">
      <w:marLeft w:val="0"/>
      <w:marRight w:val="0"/>
      <w:marTop w:val="0"/>
      <w:marBottom w:val="0"/>
      <w:divBdr>
        <w:top w:val="none" w:sz="0" w:space="0" w:color="auto"/>
        <w:left w:val="none" w:sz="0" w:space="0" w:color="auto"/>
        <w:bottom w:val="none" w:sz="0" w:space="0" w:color="auto"/>
        <w:right w:val="none" w:sz="0" w:space="0" w:color="auto"/>
      </w:divBdr>
    </w:div>
    <w:div w:id="821704307">
      <w:marLeft w:val="0"/>
      <w:marRight w:val="0"/>
      <w:marTop w:val="0"/>
      <w:marBottom w:val="0"/>
      <w:divBdr>
        <w:top w:val="none" w:sz="0" w:space="0" w:color="auto"/>
        <w:left w:val="none" w:sz="0" w:space="0" w:color="auto"/>
        <w:bottom w:val="none" w:sz="0" w:space="0" w:color="auto"/>
        <w:right w:val="none" w:sz="0" w:space="0" w:color="auto"/>
      </w:divBdr>
    </w:div>
    <w:div w:id="821704308">
      <w:marLeft w:val="0"/>
      <w:marRight w:val="0"/>
      <w:marTop w:val="0"/>
      <w:marBottom w:val="0"/>
      <w:divBdr>
        <w:top w:val="none" w:sz="0" w:space="0" w:color="auto"/>
        <w:left w:val="none" w:sz="0" w:space="0" w:color="auto"/>
        <w:bottom w:val="none" w:sz="0" w:space="0" w:color="auto"/>
        <w:right w:val="none" w:sz="0" w:space="0" w:color="auto"/>
      </w:divBdr>
    </w:div>
    <w:div w:id="821704309">
      <w:marLeft w:val="0"/>
      <w:marRight w:val="0"/>
      <w:marTop w:val="0"/>
      <w:marBottom w:val="0"/>
      <w:divBdr>
        <w:top w:val="none" w:sz="0" w:space="0" w:color="auto"/>
        <w:left w:val="none" w:sz="0" w:space="0" w:color="auto"/>
        <w:bottom w:val="none" w:sz="0" w:space="0" w:color="auto"/>
        <w:right w:val="none" w:sz="0" w:space="0" w:color="auto"/>
      </w:divBdr>
    </w:div>
    <w:div w:id="821704310">
      <w:marLeft w:val="0"/>
      <w:marRight w:val="0"/>
      <w:marTop w:val="0"/>
      <w:marBottom w:val="0"/>
      <w:divBdr>
        <w:top w:val="none" w:sz="0" w:space="0" w:color="auto"/>
        <w:left w:val="none" w:sz="0" w:space="0" w:color="auto"/>
        <w:bottom w:val="none" w:sz="0" w:space="0" w:color="auto"/>
        <w:right w:val="none" w:sz="0" w:space="0" w:color="auto"/>
      </w:divBdr>
    </w:div>
    <w:div w:id="821704311">
      <w:marLeft w:val="0"/>
      <w:marRight w:val="0"/>
      <w:marTop w:val="0"/>
      <w:marBottom w:val="0"/>
      <w:divBdr>
        <w:top w:val="none" w:sz="0" w:space="0" w:color="auto"/>
        <w:left w:val="none" w:sz="0" w:space="0" w:color="auto"/>
        <w:bottom w:val="none" w:sz="0" w:space="0" w:color="auto"/>
        <w:right w:val="none" w:sz="0" w:space="0" w:color="auto"/>
      </w:divBdr>
    </w:div>
    <w:div w:id="821704312">
      <w:marLeft w:val="0"/>
      <w:marRight w:val="0"/>
      <w:marTop w:val="0"/>
      <w:marBottom w:val="0"/>
      <w:divBdr>
        <w:top w:val="none" w:sz="0" w:space="0" w:color="auto"/>
        <w:left w:val="none" w:sz="0" w:space="0" w:color="auto"/>
        <w:bottom w:val="none" w:sz="0" w:space="0" w:color="auto"/>
        <w:right w:val="none" w:sz="0" w:space="0" w:color="auto"/>
      </w:divBdr>
    </w:div>
    <w:div w:id="821704313">
      <w:marLeft w:val="0"/>
      <w:marRight w:val="0"/>
      <w:marTop w:val="0"/>
      <w:marBottom w:val="0"/>
      <w:divBdr>
        <w:top w:val="none" w:sz="0" w:space="0" w:color="auto"/>
        <w:left w:val="none" w:sz="0" w:space="0" w:color="auto"/>
        <w:bottom w:val="none" w:sz="0" w:space="0" w:color="auto"/>
        <w:right w:val="none" w:sz="0" w:space="0" w:color="auto"/>
      </w:divBdr>
    </w:div>
    <w:div w:id="821704314">
      <w:marLeft w:val="0"/>
      <w:marRight w:val="0"/>
      <w:marTop w:val="0"/>
      <w:marBottom w:val="0"/>
      <w:divBdr>
        <w:top w:val="none" w:sz="0" w:space="0" w:color="auto"/>
        <w:left w:val="none" w:sz="0" w:space="0" w:color="auto"/>
        <w:bottom w:val="none" w:sz="0" w:space="0" w:color="auto"/>
        <w:right w:val="none" w:sz="0" w:space="0" w:color="auto"/>
      </w:divBdr>
    </w:div>
    <w:div w:id="821704315">
      <w:marLeft w:val="0"/>
      <w:marRight w:val="0"/>
      <w:marTop w:val="0"/>
      <w:marBottom w:val="0"/>
      <w:divBdr>
        <w:top w:val="none" w:sz="0" w:space="0" w:color="auto"/>
        <w:left w:val="none" w:sz="0" w:space="0" w:color="auto"/>
        <w:bottom w:val="none" w:sz="0" w:space="0" w:color="auto"/>
        <w:right w:val="none" w:sz="0" w:space="0" w:color="auto"/>
      </w:divBdr>
    </w:div>
    <w:div w:id="821704316">
      <w:marLeft w:val="0"/>
      <w:marRight w:val="0"/>
      <w:marTop w:val="0"/>
      <w:marBottom w:val="0"/>
      <w:divBdr>
        <w:top w:val="none" w:sz="0" w:space="0" w:color="auto"/>
        <w:left w:val="none" w:sz="0" w:space="0" w:color="auto"/>
        <w:bottom w:val="none" w:sz="0" w:space="0" w:color="auto"/>
        <w:right w:val="none" w:sz="0" w:space="0" w:color="auto"/>
      </w:divBdr>
    </w:div>
    <w:div w:id="821704317">
      <w:marLeft w:val="0"/>
      <w:marRight w:val="0"/>
      <w:marTop w:val="0"/>
      <w:marBottom w:val="0"/>
      <w:divBdr>
        <w:top w:val="none" w:sz="0" w:space="0" w:color="auto"/>
        <w:left w:val="none" w:sz="0" w:space="0" w:color="auto"/>
        <w:bottom w:val="none" w:sz="0" w:space="0" w:color="auto"/>
        <w:right w:val="none" w:sz="0" w:space="0" w:color="auto"/>
      </w:divBdr>
    </w:div>
    <w:div w:id="821704318">
      <w:marLeft w:val="0"/>
      <w:marRight w:val="0"/>
      <w:marTop w:val="0"/>
      <w:marBottom w:val="0"/>
      <w:divBdr>
        <w:top w:val="none" w:sz="0" w:space="0" w:color="auto"/>
        <w:left w:val="none" w:sz="0" w:space="0" w:color="auto"/>
        <w:bottom w:val="none" w:sz="0" w:space="0" w:color="auto"/>
        <w:right w:val="none" w:sz="0" w:space="0" w:color="auto"/>
      </w:divBdr>
    </w:div>
    <w:div w:id="821704319">
      <w:marLeft w:val="0"/>
      <w:marRight w:val="0"/>
      <w:marTop w:val="0"/>
      <w:marBottom w:val="0"/>
      <w:divBdr>
        <w:top w:val="none" w:sz="0" w:space="0" w:color="auto"/>
        <w:left w:val="none" w:sz="0" w:space="0" w:color="auto"/>
        <w:bottom w:val="none" w:sz="0" w:space="0" w:color="auto"/>
        <w:right w:val="none" w:sz="0" w:space="0" w:color="auto"/>
      </w:divBdr>
    </w:div>
    <w:div w:id="821704320">
      <w:marLeft w:val="0"/>
      <w:marRight w:val="0"/>
      <w:marTop w:val="0"/>
      <w:marBottom w:val="0"/>
      <w:divBdr>
        <w:top w:val="none" w:sz="0" w:space="0" w:color="auto"/>
        <w:left w:val="none" w:sz="0" w:space="0" w:color="auto"/>
        <w:bottom w:val="none" w:sz="0" w:space="0" w:color="auto"/>
        <w:right w:val="none" w:sz="0" w:space="0" w:color="auto"/>
      </w:divBdr>
    </w:div>
    <w:div w:id="821704321">
      <w:marLeft w:val="0"/>
      <w:marRight w:val="0"/>
      <w:marTop w:val="0"/>
      <w:marBottom w:val="0"/>
      <w:divBdr>
        <w:top w:val="none" w:sz="0" w:space="0" w:color="auto"/>
        <w:left w:val="none" w:sz="0" w:space="0" w:color="auto"/>
        <w:bottom w:val="none" w:sz="0" w:space="0" w:color="auto"/>
        <w:right w:val="none" w:sz="0" w:space="0" w:color="auto"/>
      </w:divBdr>
    </w:div>
    <w:div w:id="821704322">
      <w:marLeft w:val="0"/>
      <w:marRight w:val="0"/>
      <w:marTop w:val="0"/>
      <w:marBottom w:val="0"/>
      <w:divBdr>
        <w:top w:val="none" w:sz="0" w:space="0" w:color="auto"/>
        <w:left w:val="none" w:sz="0" w:space="0" w:color="auto"/>
        <w:bottom w:val="none" w:sz="0" w:space="0" w:color="auto"/>
        <w:right w:val="none" w:sz="0" w:space="0" w:color="auto"/>
      </w:divBdr>
    </w:div>
    <w:div w:id="821704323">
      <w:marLeft w:val="0"/>
      <w:marRight w:val="0"/>
      <w:marTop w:val="0"/>
      <w:marBottom w:val="0"/>
      <w:divBdr>
        <w:top w:val="none" w:sz="0" w:space="0" w:color="auto"/>
        <w:left w:val="none" w:sz="0" w:space="0" w:color="auto"/>
        <w:bottom w:val="none" w:sz="0" w:space="0" w:color="auto"/>
        <w:right w:val="none" w:sz="0" w:space="0" w:color="auto"/>
      </w:divBdr>
    </w:div>
    <w:div w:id="821704324">
      <w:marLeft w:val="0"/>
      <w:marRight w:val="0"/>
      <w:marTop w:val="0"/>
      <w:marBottom w:val="0"/>
      <w:divBdr>
        <w:top w:val="none" w:sz="0" w:space="0" w:color="auto"/>
        <w:left w:val="none" w:sz="0" w:space="0" w:color="auto"/>
        <w:bottom w:val="none" w:sz="0" w:space="0" w:color="auto"/>
        <w:right w:val="none" w:sz="0" w:space="0" w:color="auto"/>
      </w:divBdr>
    </w:div>
    <w:div w:id="821704325">
      <w:marLeft w:val="0"/>
      <w:marRight w:val="0"/>
      <w:marTop w:val="0"/>
      <w:marBottom w:val="0"/>
      <w:divBdr>
        <w:top w:val="none" w:sz="0" w:space="0" w:color="auto"/>
        <w:left w:val="none" w:sz="0" w:space="0" w:color="auto"/>
        <w:bottom w:val="none" w:sz="0" w:space="0" w:color="auto"/>
        <w:right w:val="none" w:sz="0" w:space="0" w:color="auto"/>
      </w:divBdr>
    </w:div>
    <w:div w:id="821704326">
      <w:marLeft w:val="0"/>
      <w:marRight w:val="0"/>
      <w:marTop w:val="0"/>
      <w:marBottom w:val="0"/>
      <w:divBdr>
        <w:top w:val="none" w:sz="0" w:space="0" w:color="auto"/>
        <w:left w:val="none" w:sz="0" w:space="0" w:color="auto"/>
        <w:bottom w:val="none" w:sz="0" w:space="0" w:color="auto"/>
        <w:right w:val="none" w:sz="0" w:space="0" w:color="auto"/>
      </w:divBdr>
    </w:div>
    <w:div w:id="821704327">
      <w:marLeft w:val="0"/>
      <w:marRight w:val="0"/>
      <w:marTop w:val="0"/>
      <w:marBottom w:val="0"/>
      <w:divBdr>
        <w:top w:val="none" w:sz="0" w:space="0" w:color="auto"/>
        <w:left w:val="none" w:sz="0" w:space="0" w:color="auto"/>
        <w:bottom w:val="none" w:sz="0" w:space="0" w:color="auto"/>
        <w:right w:val="none" w:sz="0" w:space="0" w:color="auto"/>
      </w:divBdr>
    </w:div>
    <w:div w:id="821704328">
      <w:marLeft w:val="0"/>
      <w:marRight w:val="0"/>
      <w:marTop w:val="0"/>
      <w:marBottom w:val="0"/>
      <w:divBdr>
        <w:top w:val="none" w:sz="0" w:space="0" w:color="auto"/>
        <w:left w:val="none" w:sz="0" w:space="0" w:color="auto"/>
        <w:bottom w:val="none" w:sz="0" w:space="0" w:color="auto"/>
        <w:right w:val="none" w:sz="0" w:space="0" w:color="auto"/>
      </w:divBdr>
    </w:div>
    <w:div w:id="821704329">
      <w:marLeft w:val="0"/>
      <w:marRight w:val="0"/>
      <w:marTop w:val="0"/>
      <w:marBottom w:val="0"/>
      <w:divBdr>
        <w:top w:val="none" w:sz="0" w:space="0" w:color="auto"/>
        <w:left w:val="none" w:sz="0" w:space="0" w:color="auto"/>
        <w:bottom w:val="none" w:sz="0" w:space="0" w:color="auto"/>
        <w:right w:val="none" w:sz="0" w:space="0" w:color="auto"/>
      </w:divBdr>
    </w:div>
    <w:div w:id="821704330">
      <w:marLeft w:val="0"/>
      <w:marRight w:val="0"/>
      <w:marTop w:val="0"/>
      <w:marBottom w:val="0"/>
      <w:divBdr>
        <w:top w:val="none" w:sz="0" w:space="0" w:color="auto"/>
        <w:left w:val="none" w:sz="0" w:space="0" w:color="auto"/>
        <w:bottom w:val="none" w:sz="0" w:space="0" w:color="auto"/>
        <w:right w:val="none" w:sz="0" w:space="0" w:color="auto"/>
      </w:divBdr>
    </w:div>
    <w:div w:id="821704331">
      <w:marLeft w:val="0"/>
      <w:marRight w:val="0"/>
      <w:marTop w:val="0"/>
      <w:marBottom w:val="0"/>
      <w:divBdr>
        <w:top w:val="none" w:sz="0" w:space="0" w:color="auto"/>
        <w:left w:val="none" w:sz="0" w:space="0" w:color="auto"/>
        <w:bottom w:val="none" w:sz="0" w:space="0" w:color="auto"/>
        <w:right w:val="none" w:sz="0" w:space="0" w:color="auto"/>
      </w:divBdr>
    </w:div>
    <w:div w:id="174621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2932</Words>
  <Characters>16132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CONTRATO MAG No</vt:lpstr>
    </vt:vector>
  </TitlesOfParts>
  <Company/>
  <LinksUpToDate>false</LinksUpToDate>
  <CharactersWithSpaces>19026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MAG No</dc:title>
  <dc:subject/>
  <dc:creator>Ramón Alexander Barahona Clímaco</dc:creator>
  <cp:keywords/>
  <dc:description/>
  <cp:lastModifiedBy>Tecnico</cp:lastModifiedBy>
  <cp:revision>5</cp:revision>
  <cp:lastPrinted>2019-06-28T14:01:00Z</cp:lastPrinted>
  <dcterms:created xsi:type="dcterms:W3CDTF">2019-07-05T16:01:00Z</dcterms:created>
  <dcterms:modified xsi:type="dcterms:W3CDTF">2019-08-07T04:05:00Z</dcterms:modified>
</cp:coreProperties>
</file>