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BB" w:rsidRDefault="0002228B">
      <w:pPr>
        <w:pStyle w:val="Cuerpodeltexto0"/>
        <w:framePr w:w="8429" w:h="10054" w:hRule="exact" w:wrap="around" w:vAnchor="page" w:hAnchor="page" w:x="1918" w:y="3846"/>
        <w:shd w:val="clear" w:color="auto" w:fill="auto"/>
        <w:spacing w:before="0"/>
        <w:ind w:left="40"/>
      </w:pPr>
      <w:r>
        <w:t>"SUMINISTRO DE PLANCHAS E INSUMOS PARA USO DE LA IMPRENTA NACIONAL, DEPENDENCIA DEL MINISTERIO DE GOBERNACIÓN Y DESARROLLO TERRITORIAL"</w:t>
      </w:r>
    </w:p>
    <w:p w:rsidR="008A77BB" w:rsidRDefault="0002228B">
      <w:pPr>
        <w:pStyle w:val="Cuerpodeltexto0"/>
        <w:framePr w:w="8429" w:h="10054" w:hRule="exact" w:wrap="around" w:vAnchor="page" w:hAnchor="page" w:x="1918" w:y="3846"/>
        <w:shd w:val="clear" w:color="auto" w:fill="auto"/>
        <w:spacing w:before="0" w:after="77"/>
        <w:ind w:left="40"/>
      </w:pPr>
      <w:r>
        <w:t>No. MG-078/2018</w:t>
      </w:r>
    </w:p>
    <w:p w:rsidR="008A77BB" w:rsidRDefault="0002228B">
      <w:pPr>
        <w:pStyle w:val="Cuerpodeltexto0"/>
        <w:framePr w:w="8429" w:h="10054" w:hRule="exact" w:wrap="around" w:vAnchor="page" w:hAnchor="page" w:x="1918" w:y="3846"/>
        <w:shd w:val="clear" w:color="auto" w:fill="auto"/>
        <w:tabs>
          <w:tab w:val="right" w:pos="3774"/>
          <w:tab w:val="left" w:pos="3919"/>
        </w:tabs>
        <w:spacing w:before="0" w:line="374" w:lineRule="exact"/>
        <w:ind w:left="40" w:right="420"/>
        <w:jc w:val="both"/>
      </w:pPr>
      <w:r>
        <w:t>Nosotros, DOUGLAS ARQUIMIDES MELENDEZ RUIZ, mayor de edad. Abogado, del domicilio de</w:t>
      </w:r>
      <w:r>
        <w:tab/>
        <w:t>portador</w:t>
      </w:r>
      <w:r>
        <w:tab/>
        <w:t>del Documento Único de Identidad número</w:t>
      </w:r>
    </w:p>
    <w:p w:rsidR="008A77BB" w:rsidRDefault="0002228B">
      <w:pPr>
        <w:pStyle w:val="Cuerpodeltexto0"/>
        <w:framePr w:w="8429" w:h="10054" w:hRule="exact" w:wrap="around" w:vAnchor="page" w:hAnchor="page" w:x="1918" w:y="3846"/>
        <w:shd w:val="clear" w:color="auto" w:fill="auto"/>
        <w:spacing w:before="0" w:line="374" w:lineRule="exact"/>
        <w:ind w:left="7180"/>
        <w:jc w:val="left"/>
      </w:pPr>
      <w:proofErr w:type="gramStart"/>
      <w:r>
        <w:t>actuando</w:t>
      </w:r>
      <w:proofErr w:type="gramEnd"/>
    </w:p>
    <w:p w:rsidR="008A77BB" w:rsidRDefault="0002228B">
      <w:pPr>
        <w:pStyle w:val="Cuerpodeltexto0"/>
        <w:framePr w:w="8429" w:h="10054" w:hRule="exact" w:wrap="around" w:vAnchor="page" w:hAnchor="page" w:x="1918" w:y="3846"/>
        <w:shd w:val="clear" w:color="auto" w:fill="auto"/>
        <w:spacing w:before="0" w:after="232" w:line="374" w:lineRule="exact"/>
        <w:ind w:left="40" w:right="420"/>
        <w:jc w:val="both"/>
      </w:pPr>
      <w:proofErr w:type="gramStart"/>
      <w:r>
        <w:t>en</w:t>
      </w:r>
      <w:proofErr w:type="gramEnd"/>
      <w:r>
        <w:t xml:space="preserve"> nombre y representación del Estado y Gobierno </w:t>
      </w:r>
      <w:proofErr w:type="spellStart"/>
      <w:r>
        <w:t>cié</w:t>
      </w:r>
      <w:proofErr w:type="spellEnd"/>
      <w:r>
        <w:t xml:space="preserve"> El Salvador, específicamente del Ministerio de Gobernación y Desarrollo Territorial, Institución con Número de Identificación Tributaria cero seiscientos catorce-cero diez mil ciento dos-ciento* uno- cinco, en carácter de Fiscal General de la República y que en el transcurso de este instrumento me denominaré "EL MINISTERIO", y MARIA TERESA SANCHEZ PASCUAL, mayor de edad,</w:t>
      </w:r>
    </w:p>
    <w:p w:rsidR="008A77BB" w:rsidRDefault="0002228B">
      <w:pPr>
        <w:pStyle w:val="Cuerpodeltexto0"/>
        <w:framePr w:w="8429" w:h="10054" w:hRule="exact" w:wrap="around" w:vAnchor="page" w:hAnchor="page" w:x="1918" w:y="3846"/>
        <w:shd w:val="clear" w:color="auto" w:fill="auto"/>
        <w:spacing w:before="0" w:after="169" w:line="160" w:lineRule="exact"/>
        <w:ind w:left="40"/>
      </w:pPr>
      <w:r>
        <w:t>Departamento de San Salvador, portadora del Documento Único de Identidad número</w:t>
      </w:r>
    </w:p>
    <w:p w:rsidR="008A77BB" w:rsidRDefault="0002228B">
      <w:pPr>
        <w:pStyle w:val="Cuerpodeltexto0"/>
        <w:framePr w:w="8429" w:h="10054" w:hRule="exact" w:wrap="around" w:vAnchor="page" w:hAnchor="page" w:x="1918" w:y="3846"/>
        <w:shd w:val="clear" w:color="auto" w:fill="auto"/>
        <w:tabs>
          <w:tab w:val="left" w:pos="6914"/>
        </w:tabs>
        <w:spacing w:before="0" w:line="160" w:lineRule="exact"/>
        <w:ind w:left="5580"/>
        <w:jc w:val="both"/>
      </w:pPr>
      <w:r>
        <w:t>_</w:t>
      </w:r>
      <w:r>
        <w:tab/>
      </w:r>
      <w:proofErr w:type="gramStart"/>
      <w:r>
        <w:t>y</w:t>
      </w:r>
      <w:proofErr w:type="gramEnd"/>
      <w:r>
        <w:t xml:space="preserve"> Número de</w:t>
      </w:r>
    </w:p>
    <w:p w:rsidR="008A77BB" w:rsidRDefault="0002228B">
      <w:pPr>
        <w:pStyle w:val="Cuerpodeltexto0"/>
        <w:framePr w:w="8429" w:h="10054" w:hRule="exact" w:wrap="around" w:vAnchor="page" w:hAnchor="page" w:x="1918" w:y="3846"/>
        <w:shd w:val="clear" w:color="auto" w:fill="auto"/>
        <w:spacing w:before="0" w:line="379" w:lineRule="exact"/>
        <w:ind w:left="40"/>
        <w:jc w:val="both"/>
      </w:pPr>
      <w:r>
        <w:t>Identificación Tributaria</w:t>
      </w:r>
    </w:p>
    <w:p w:rsidR="008A77BB" w:rsidRDefault="0002228B">
      <w:pPr>
        <w:pStyle w:val="Cuerpodeltexto0"/>
        <w:framePr w:w="8429" w:h="10054" w:hRule="exact" w:wrap="around" w:vAnchor="page" w:hAnchor="page" w:x="1918" w:y="3846"/>
        <w:shd w:val="clear" w:color="auto" w:fill="auto"/>
        <w:spacing w:before="0" w:line="379" w:lineRule="exact"/>
        <w:ind w:left="40" w:right="280" w:firstLine="2300"/>
        <w:jc w:val="both"/>
      </w:pPr>
      <w:r>
        <w:t xml:space="preserve">actuando en mi calidad de Segundo Director y Representante Legal de la Sociedad SERVICIOS ARTES GRAFICAS, SOCIEDAD ANÓNIMA, que se abrevia SERVIGRAF, S.A., del domicilio de San Salvador, Departamento de San Salvador, con Número de Identificación Tributaria cero seiscientos catorce - ciento noventa mil novecientos sesenta y dos - cero </w:t>
      </w:r>
      <w:proofErr w:type="spellStart"/>
      <w:r>
        <w:t>cero</w:t>
      </w:r>
      <w:proofErr w:type="spellEnd"/>
      <w:r>
        <w:t xml:space="preserve"> uno - seis; que en lo sucesivo del presente instrumento me denominaré "EL SUMINISTRANTE", convenimos en celebrar y al efecto así lo hacemos, con base en el proceso de LICITACIÓN ABIERTA No. DR-CAFTA LA-MG- 03/2018, promovido por el Ministerio de Gobernación y Desarrollo Territorial, y en la Resolución de Adjudicación Número CUARENTA Y NUEVE, emitida por el Órgano Ejecutivo en el Ramo de Gobernación y Desarrollo Territorial, en fecha catorce de septiembre dedos mil diec</w:t>
      </w:r>
      <w:r w:rsidR="00417426">
        <w:t>iocho, el siguiente Contrato de</w:t>
      </w:r>
    </w:p>
    <w:p w:rsidR="008A77BB" w:rsidRDefault="008A77BB">
      <w:pPr>
        <w:rPr>
          <w:sz w:val="2"/>
          <w:szCs w:val="2"/>
        </w:rPr>
        <w:sectPr w:rsidR="008A77BB">
          <w:pgSz w:w="12240" w:h="16838"/>
          <w:pgMar w:top="0" w:right="0" w:bottom="0" w:left="0" w:header="0" w:footer="3" w:gutter="0"/>
          <w:cols w:space="720"/>
          <w:noEndnote/>
          <w:docGrid w:linePitch="360"/>
        </w:sectPr>
      </w:pPr>
    </w:p>
    <w:p w:rsidR="008A77BB" w:rsidRDefault="00417426">
      <w:pPr>
        <w:pStyle w:val="Cuerpodeltexto0"/>
        <w:framePr w:w="8069" w:h="3804" w:hRule="exact" w:wrap="around" w:vAnchor="page" w:hAnchor="page" w:x="2098" w:y="2756"/>
        <w:shd w:val="clear" w:color="auto" w:fill="auto"/>
        <w:spacing w:before="0" w:line="374" w:lineRule="exact"/>
        <w:ind w:left="60" w:right="80"/>
        <w:jc w:val="both"/>
      </w:pPr>
      <w:r>
        <w:lastRenderedPageBreak/>
        <w:t>"SUMINISTRO DE PLANCHAS E I</w:t>
      </w:r>
      <w:r w:rsidR="0002228B">
        <w:t xml:space="preserve">NSUMOS PARA USO DE LA IMPRENTA NACIONAL, DEPENDENCIA DEL MINISTERIO DE GOBERNACIÓN Y DESARROLLO TERRITORIAL" de conformidad a la Constitución de la República, al Tratado de Libre Comercio entre Centroamérica, República Dominicana y los Estados Unidos de América (DR-CAFTA), a la Ley de Adquisiciones y Contrataciones de la Administración Pública, que en adelante se denominará LACAP, a su Reglamento, y en especial a las condiciones, obligaciones, pactos y renuncias siguientes: </w:t>
      </w:r>
      <w:r w:rsidR="0002228B">
        <w:rPr>
          <w:rStyle w:val="Cuerpodeltexto1"/>
        </w:rPr>
        <w:t>CLAUSULA</w:t>
      </w:r>
      <w:r w:rsidR="0002228B">
        <w:t xml:space="preserve"> </w:t>
      </w:r>
      <w:r w:rsidR="0002228B">
        <w:rPr>
          <w:rStyle w:val="Cuerpodeltexto1"/>
        </w:rPr>
        <w:t>PRIMERA: OBJETO DEL CONTRATO:</w:t>
      </w:r>
      <w:r w:rsidR="0002228B">
        <w:t xml:space="preserve"> EL SUMINISTRANTE se compromete a proporcionar a EL MINISTERIO, el Suministro de Planchas e Insumos para uso de la imprenta Nacional, Dependencia del Ministerio de Gobernación y Desarrollo Territorial,</w:t>
      </w:r>
    </w:p>
    <w:p w:rsidR="008A77BB" w:rsidRDefault="0002228B" w:rsidP="00417426">
      <w:pPr>
        <w:pStyle w:val="Cuerpodeltexto0"/>
        <w:framePr w:w="4861" w:h="301" w:hRule="exact" w:wrap="around" w:vAnchor="page" w:hAnchor="page" w:x="5261" w:y="5891"/>
        <w:shd w:val="clear" w:color="auto" w:fill="auto"/>
        <w:spacing w:before="0" w:line="160" w:lineRule="exact"/>
        <w:ind w:left="60"/>
        <w:jc w:val="both"/>
      </w:pPr>
      <w:proofErr w:type="gramStart"/>
      <w:r>
        <w:t>de</w:t>
      </w:r>
      <w:proofErr w:type="gramEnd"/>
      <w:r>
        <w:t xml:space="preserve"> acuerdo al siguiente detalle: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5702"/>
        <w:gridCol w:w="941"/>
        <w:gridCol w:w="845"/>
      </w:tblGrid>
      <w:tr w:rsidR="008A77BB">
        <w:trPr>
          <w:trHeight w:hRule="exact" w:val="408"/>
        </w:trPr>
        <w:tc>
          <w:tcPr>
            <w:tcW w:w="57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ITEM</w:t>
            </w:r>
          </w:p>
        </w:tc>
        <w:tc>
          <w:tcPr>
            <w:tcW w:w="5702"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DESCRIPCION</w:t>
            </w:r>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U/M</w:t>
            </w:r>
          </w:p>
        </w:tc>
        <w:tc>
          <w:tcPr>
            <w:tcW w:w="845"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Cantidad</w:t>
            </w:r>
          </w:p>
        </w:tc>
      </w:tr>
      <w:tr w:rsidR="008A77BB">
        <w:trPr>
          <w:trHeight w:hRule="exact" w:val="341"/>
        </w:trPr>
        <w:tc>
          <w:tcPr>
            <w:tcW w:w="57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1</w:t>
            </w:r>
          </w:p>
        </w:tc>
        <w:tc>
          <w:tcPr>
            <w:tcW w:w="5702" w:type="dxa"/>
            <w:tcBorders>
              <w:top w:val="single" w:sz="4" w:space="0" w:color="auto"/>
              <w:left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158" w:lineRule="exact"/>
              <w:ind w:left="60"/>
              <w:jc w:val="left"/>
            </w:pPr>
            <w:r>
              <w:rPr>
                <w:rStyle w:val="CuerpodeltextoFranklinGothicHeavy"/>
              </w:rPr>
              <w:t xml:space="preserve">Mantilla de Hule(goma) azul compresible, </w:t>
            </w:r>
            <w:proofErr w:type="spellStart"/>
            <w:r>
              <w:rPr>
                <w:rStyle w:val="CuerpodeltextoFranklinGothicHeavy"/>
              </w:rPr>
              <w:t>PREMiUM</w:t>
            </w:r>
            <w:proofErr w:type="spellEnd"/>
            <w:r>
              <w:rPr>
                <w:rStyle w:val="CuerpodeltextoFranklinGothicHeavy"/>
              </w:rPr>
              <w:t xml:space="preserve">, </w:t>
            </w:r>
            <w:proofErr w:type="spellStart"/>
            <w:r>
              <w:rPr>
                <w:rStyle w:val="CuerpodeltextoFranklinGothicHeavy"/>
              </w:rPr>
              <w:t>Msrca</w:t>
            </w:r>
            <w:proofErr w:type="spellEnd"/>
            <w:r>
              <w:rPr>
                <w:rStyle w:val="CuerpodeltextoFranklinGothicHeavy"/>
              </w:rPr>
              <w:t xml:space="preserve"> ''ÁBÉZETÁ’</w:t>
            </w:r>
            <w:r>
              <w:rPr>
                <w:rStyle w:val="CuerpodeltextoFranklinGothicHeavy"/>
                <w:vertAlign w:val="superscript"/>
              </w:rPr>
              <w:t>1</w:t>
            </w:r>
            <w:r>
              <w:rPr>
                <w:rStyle w:val="CuerpodeltextoFranklinGothicHeavy"/>
              </w:rPr>
              <w:t>, medidas 752 x 60Sx 1,9 mm p/maquina offset SQRM</w:t>
            </w:r>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unidad</w:t>
            </w:r>
          </w:p>
        </w:tc>
        <w:tc>
          <w:tcPr>
            <w:tcW w:w="845"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20</w:t>
            </w:r>
          </w:p>
        </w:tc>
      </w:tr>
      <w:tr w:rsidR="008A77BB">
        <w:trPr>
          <w:trHeight w:hRule="exact" w:val="350"/>
        </w:trPr>
        <w:tc>
          <w:tcPr>
            <w:tcW w:w="57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2</w:t>
            </w:r>
          </w:p>
        </w:tc>
        <w:tc>
          <w:tcPr>
            <w:tcW w:w="5702" w:type="dxa"/>
            <w:tcBorders>
              <w:top w:val="single" w:sz="4" w:space="0" w:color="auto"/>
              <w:left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154" w:lineRule="exact"/>
              <w:ind w:left="60"/>
              <w:jc w:val="left"/>
            </w:pPr>
            <w:r>
              <w:rPr>
                <w:rStyle w:val="CuerpodeltextoFranklinGothicHeavy"/>
              </w:rPr>
              <w:t xml:space="preserve">Mantilla de Hule {goma} </w:t>
            </w:r>
            <w:proofErr w:type="spellStart"/>
            <w:r>
              <w:rPr>
                <w:rStyle w:val="CuerpodeltextoFranklinGothicHeavy"/>
              </w:rPr>
              <w:t>aiul</w:t>
            </w:r>
            <w:proofErr w:type="spellEnd"/>
            <w:r>
              <w:rPr>
                <w:rStyle w:val="CuerpodeltextoFranklinGothicHeavy"/>
              </w:rPr>
              <w:t xml:space="preserve"> compresible, "</w:t>
            </w:r>
            <w:proofErr w:type="spellStart"/>
            <w:r>
              <w:rPr>
                <w:rStyle w:val="CuerpodeltextoFranklinGothicHeavy"/>
              </w:rPr>
              <w:t>PREMIÚMmarca</w:t>
            </w:r>
            <w:proofErr w:type="spellEnd"/>
            <w:r>
              <w:rPr>
                <w:rStyle w:val="CuerpodeltextoFranklinGothicHeavy"/>
              </w:rPr>
              <w:t xml:space="preserve"> "ÁBEZEtA'</w:t>
            </w:r>
            <w:r>
              <w:rPr>
                <w:rStyle w:val="CuerpodeltextoFranklinGothicHeavy"/>
                <w:vertAlign w:val="superscript"/>
              </w:rPr>
              <w:t>1</w:t>
            </w:r>
            <w:r>
              <w:rPr>
                <w:rStyle w:val="CuerpodeltextoFranklinGothicHeavy"/>
              </w:rPr>
              <w:t>, medidas 2052x 790x 1.9 mm p/</w:t>
            </w:r>
            <w:proofErr w:type="spellStart"/>
            <w:r>
              <w:rPr>
                <w:rStyle w:val="CuerpodeltextoFranklinGothicHeavy"/>
              </w:rPr>
              <w:t>maquVna</w:t>
            </w:r>
            <w:proofErr w:type="spellEnd"/>
            <w:r>
              <w:rPr>
                <w:rStyle w:val="CuerpodeltextoFranklinGothicHeavy"/>
              </w:rPr>
              <w:t xml:space="preserve"> offset SORSZ</w:t>
            </w:r>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Unidad</w:t>
            </w:r>
          </w:p>
        </w:tc>
        <w:tc>
          <w:tcPr>
            <w:tcW w:w="845"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30</w:t>
            </w:r>
          </w:p>
        </w:tc>
      </w:tr>
      <w:tr w:rsidR="008A77BB">
        <w:trPr>
          <w:trHeight w:hRule="exact" w:val="346"/>
        </w:trPr>
        <w:tc>
          <w:tcPr>
            <w:tcW w:w="57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4</w:t>
            </w:r>
          </w:p>
        </w:tc>
        <w:tc>
          <w:tcPr>
            <w:tcW w:w="5702" w:type="dxa"/>
            <w:tcBorders>
              <w:top w:val="single" w:sz="4" w:space="0" w:color="auto"/>
              <w:left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158" w:lineRule="exact"/>
              <w:ind w:left="60"/>
              <w:jc w:val="left"/>
            </w:pPr>
            <w:r>
              <w:rPr>
                <w:rStyle w:val="CuerpodeltextoFranklinGothicHeavy"/>
              </w:rPr>
              <w:t>Mantilla de Hule (goma^ azul compresible, "</w:t>
            </w:r>
            <w:proofErr w:type="spellStart"/>
            <w:r>
              <w:rPr>
                <w:rStyle w:val="CuerpodeltextoFranklinGothicHeavy"/>
              </w:rPr>
              <w:t>PREMIUMmares</w:t>
            </w:r>
            <w:proofErr w:type="spellEnd"/>
            <w:r>
              <w:rPr>
                <w:rStyle w:val="CuerpodeltextoFranklinGothicHeavy"/>
              </w:rPr>
              <w:t xml:space="preserve"> "</w:t>
            </w:r>
            <w:proofErr w:type="spellStart"/>
            <w:r>
              <w:rPr>
                <w:rStyle w:val="CuerpodeltextoFranklinGothicHeavy"/>
              </w:rPr>
              <w:t>AGEZEtÁ</w:t>
            </w:r>
            <w:proofErr w:type="spellEnd"/>
            <w:r>
              <w:rPr>
                <w:rStyle w:val="CuerpodeltextoFranklinGothicHeavy"/>
              </w:rPr>
              <w:t>", medidas52Ó x445x i.9 mm p/maquina offset GTO</w:t>
            </w:r>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Unidad</w:t>
            </w:r>
          </w:p>
        </w:tc>
        <w:tc>
          <w:tcPr>
            <w:tcW w:w="845"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5</w:t>
            </w:r>
          </w:p>
        </w:tc>
      </w:tr>
      <w:tr w:rsidR="008A77BB">
        <w:trPr>
          <w:trHeight w:hRule="exact" w:val="250"/>
        </w:trPr>
        <w:tc>
          <w:tcPr>
            <w:tcW w:w="571" w:type="dxa"/>
            <w:tcBorders>
              <w:top w:val="single" w:sz="4" w:space="0" w:color="auto"/>
              <w:left w:val="single" w:sz="4" w:space="0" w:color="auto"/>
            </w:tcBorders>
            <w:shd w:val="clear" w:color="auto" w:fill="FFFFFF"/>
            <w:vAlign w:val="bottom"/>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8</w:t>
            </w:r>
          </w:p>
        </w:tc>
        <w:tc>
          <w:tcPr>
            <w:tcW w:w="5702" w:type="dxa"/>
            <w:tcBorders>
              <w:top w:val="single" w:sz="4" w:space="0" w:color="auto"/>
              <w:left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90" w:lineRule="exact"/>
              <w:ind w:left="60"/>
              <w:jc w:val="left"/>
            </w:pPr>
            <w:r>
              <w:rPr>
                <w:rStyle w:val="CuerpodeltextoFranklinGothicHeavy"/>
              </w:rPr>
              <w:t xml:space="preserve">Pasta </w:t>
            </w:r>
            <w:proofErr w:type="gramStart"/>
            <w:r>
              <w:rPr>
                <w:rStyle w:val="CuerpodeltextoFranklinGothicHeavy"/>
              </w:rPr>
              <w:t>¿</w:t>
            </w:r>
            <w:proofErr w:type="spellStart"/>
            <w:proofErr w:type="gramEnd"/>
            <w:r>
              <w:rPr>
                <w:rStyle w:val="CuerpodeltextoFranklinGothicHeavy"/>
              </w:rPr>
              <w:t>ecatíwG</w:t>
            </w:r>
            <w:proofErr w:type="spellEnd"/>
            <w:r>
              <w:rPr>
                <w:rStyle w:val="CuerpodeltextoFranklinGothicHeavy"/>
              </w:rPr>
              <w:t xml:space="preserve"> RÁF-5KX Marca ”</w:t>
            </w:r>
            <w:proofErr w:type="spellStart"/>
            <w:r>
              <w:rPr>
                <w:rStyle w:val="CuerpodeltextoFranklinGothicHeavy"/>
              </w:rPr>
              <w:t>v'EGRA</w:t>
            </w:r>
            <w:proofErr w:type="spellEnd"/>
            <w:r>
              <w:rPr>
                <w:rStyle w:val="CuerpodeltextoFranklinGothicHeavy"/>
              </w:rPr>
              <w:t xml:space="preserve">" (Presentación: Lara dé 650 </w:t>
            </w:r>
            <w:proofErr w:type="spellStart"/>
            <w:r>
              <w:rPr>
                <w:rStyle w:val="CuerpodeltextoFranklinGothicHeavy"/>
              </w:rPr>
              <w:t>grs</w:t>
            </w:r>
            <w:proofErr w:type="spellEnd"/>
            <w:r>
              <w:rPr>
                <w:rStyle w:val="CuerpodeltextoFranklinGothicHeavy"/>
              </w:rPr>
              <w:t>.)</w:t>
            </w:r>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KILO</w:t>
            </w:r>
          </w:p>
        </w:tc>
        <w:tc>
          <w:tcPr>
            <w:tcW w:w="845" w:type="dxa"/>
            <w:tcBorders>
              <w:top w:val="single" w:sz="4" w:space="0" w:color="auto"/>
              <w:left w:val="single" w:sz="4" w:space="0" w:color="auto"/>
              <w:right w:val="single" w:sz="4" w:space="0" w:color="auto"/>
            </w:tcBorders>
            <w:shd w:val="clear" w:color="auto" w:fill="FFFFFF"/>
            <w:vAlign w:val="bottom"/>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10</w:t>
            </w:r>
          </w:p>
        </w:tc>
      </w:tr>
      <w:tr w:rsidR="008A77BB">
        <w:trPr>
          <w:trHeight w:hRule="exact" w:val="350"/>
        </w:trPr>
        <w:tc>
          <w:tcPr>
            <w:tcW w:w="57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0"/>
              </w:rPr>
              <w:t>11</w:t>
            </w:r>
          </w:p>
        </w:tc>
        <w:tc>
          <w:tcPr>
            <w:tcW w:w="5702" w:type="dxa"/>
            <w:tcBorders>
              <w:top w:val="single" w:sz="4" w:space="0" w:color="auto"/>
              <w:left w:val="single" w:sz="4" w:space="0" w:color="auto"/>
            </w:tcBorders>
            <w:shd w:val="clear" w:color="auto" w:fill="FFFFFF"/>
            <w:vAlign w:val="bottom"/>
          </w:tcPr>
          <w:p w:rsidR="008A77BB" w:rsidRDefault="0002228B">
            <w:pPr>
              <w:pStyle w:val="Cuerpodeltexto0"/>
              <w:framePr w:w="8059" w:h="5184" w:wrap="around" w:vAnchor="page" w:hAnchor="page" w:x="2103" w:y="6994"/>
              <w:shd w:val="clear" w:color="auto" w:fill="auto"/>
              <w:spacing w:before="0" w:line="163" w:lineRule="exact"/>
              <w:ind w:left="60"/>
              <w:jc w:val="left"/>
            </w:pPr>
            <w:r>
              <w:rPr>
                <w:rStyle w:val="CuerpodeltextoFranklinGothicHeavy"/>
              </w:rPr>
              <w:t>Pasta limpiadora de tintas en rodillos para cambio de color Marca "CCLORCLEAN” (Presentí Lata de 9Sf&gt;</w:t>
            </w:r>
            <w:proofErr w:type="spellStart"/>
            <w:r>
              <w:rPr>
                <w:rStyle w:val="CuerpodeltextoFranklinGothicHeavy"/>
              </w:rPr>
              <w:t>grs</w:t>
            </w:r>
            <w:proofErr w:type="spellEnd"/>
            <w:r>
              <w:rPr>
                <w:rStyle w:val="CuerpodeltextoFranklinGothicHeavy"/>
              </w:rPr>
              <w:t>.) (33.5 onzas)</w:t>
            </w:r>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KILO</w:t>
            </w:r>
          </w:p>
        </w:tc>
        <w:tc>
          <w:tcPr>
            <w:tcW w:w="845"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10</w:t>
            </w:r>
          </w:p>
        </w:tc>
      </w:tr>
      <w:tr w:rsidR="008A77BB">
        <w:trPr>
          <w:trHeight w:hRule="exact" w:val="245"/>
        </w:trPr>
        <w:tc>
          <w:tcPr>
            <w:tcW w:w="571" w:type="dxa"/>
            <w:tcBorders>
              <w:top w:val="single" w:sz="4" w:space="0" w:color="auto"/>
              <w:left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0"/>
              </w:rPr>
              <w:t>14</w:t>
            </w:r>
          </w:p>
        </w:tc>
        <w:tc>
          <w:tcPr>
            <w:tcW w:w="5702" w:type="dxa"/>
            <w:tcBorders>
              <w:top w:val="single" w:sz="4" w:space="0" w:color="auto"/>
              <w:left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90" w:lineRule="exact"/>
              <w:ind w:left="60"/>
              <w:jc w:val="left"/>
            </w:pPr>
            <w:r>
              <w:rPr>
                <w:rStyle w:val="CuerpodeltextoFranklinGothicHeavy"/>
              </w:rPr>
              <w:t>Solución para fuente RC661 Marca "ASFA'</w:t>
            </w:r>
            <w:r>
              <w:rPr>
                <w:rStyle w:val="CuerpodeltextoFranklinGothicHeavy"/>
                <w:vertAlign w:val="superscript"/>
              </w:rPr>
              <w:t>1</w:t>
            </w:r>
            <w:r>
              <w:rPr>
                <w:rStyle w:val="CuerpodeltextoFranklinGothicHeavy"/>
              </w:rPr>
              <w:t xml:space="preserve">. Presentación: Bidón de 20 </w:t>
            </w:r>
            <w:proofErr w:type="spellStart"/>
            <w:r>
              <w:rPr>
                <w:rStyle w:val="CuerpodeltextoFranklinGothicHeavy"/>
              </w:rPr>
              <w:t>Lts</w:t>
            </w:r>
            <w:proofErr w:type="spellEnd"/>
            <w:r>
              <w:rPr>
                <w:rStyle w:val="CuerpodeltextoFranklinGothicHeavy"/>
              </w:rPr>
              <w:t>.)</w:t>
            </w:r>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LITRO</w:t>
            </w:r>
          </w:p>
        </w:tc>
        <w:tc>
          <w:tcPr>
            <w:tcW w:w="845"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200</w:t>
            </w:r>
          </w:p>
        </w:tc>
      </w:tr>
      <w:tr w:rsidR="008A77BB">
        <w:trPr>
          <w:trHeight w:hRule="exact" w:val="346"/>
        </w:trPr>
        <w:tc>
          <w:tcPr>
            <w:tcW w:w="57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0"/>
              </w:rPr>
              <w:t>19</w:t>
            </w:r>
          </w:p>
        </w:tc>
        <w:tc>
          <w:tcPr>
            <w:tcW w:w="5702" w:type="dxa"/>
            <w:tcBorders>
              <w:top w:val="single" w:sz="4" w:space="0" w:color="auto"/>
              <w:left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149" w:lineRule="exact"/>
              <w:ind w:left="60"/>
              <w:jc w:val="left"/>
            </w:pPr>
            <w:r>
              <w:rPr>
                <w:rStyle w:val="CuerpodeltextoFranklinGothicHeavy"/>
              </w:rPr>
              <w:t>Tinta Offset color magenta Secado Rápido "</w:t>
            </w:r>
            <w:proofErr w:type="spellStart"/>
            <w:r>
              <w:rPr>
                <w:rStyle w:val="CuerpodeltextoFranklinGothicHeavy"/>
              </w:rPr>
              <w:t>SAPHiRÁ</w:t>
            </w:r>
            <w:proofErr w:type="spellEnd"/>
            <w:r>
              <w:rPr>
                <w:rStyle w:val="CuerpodeltextoFranklinGothicHeavy"/>
              </w:rPr>
              <w:t xml:space="preserve">" </w:t>
            </w:r>
            <w:proofErr w:type="spellStart"/>
            <w:r>
              <w:rPr>
                <w:rStyle w:val="CuerpodeltextoFranklinGothicHeavy"/>
              </w:rPr>
              <w:t>lnk</w:t>
            </w:r>
            <w:proofErr w:type="spellEnd"/>
            <w:r>
              <w:rPr>
                <w:rStyle w:val="CuerpodeltextoFranklinGothicHeavy"/>
              </w:rPr>
              <w:t xml:space="preserve"> </w:t>
            </w:r>
            <w:proofErr w:type="spellStart"/>
            <w:r>
              <w:rPr>
                <w:rStyle w:val="CuerpodeltextoFranklinGothicHeavy"/>
              </w:rPr>
              <w:t>Ékueme</w:t>
            </w:r>
            <w:proofErr w:type="spellEnd"/>
            <w:r>
              <w:rPr>
                <w:rStyle w:val="CuerpodeltextoFranklinGothicHeavy"/>
              </w:rPr>
              <w:t xml:space="preserve"> 2ÓQ^ 1ÓD2256, {presentación: Lata de 2.5 </w:t>
            </w:r>
            <w:proofErr w:type="spellStart"/>
            <w:r>
              <w:rPr>
                <w:rStyle w:val="CuerpodeltextoFranklinGothicHeavy"/>
              </w:rPr>
              <w:t>Kgs</w:t>
            </w:r>
            <w:proofErr w:type="spellEnd"/>
            <w:r>
              <w:rPr>
                <w:rStyle w:val="CuerpodeltextoFranklinGothicHeavy"/>
                <w:vertAlign w:val="subscript"/>
              </w:rPr>
              <w:t>;</w:t>
            </w:r>
            <w:r>
              <w:rPr>
                <w:rStyle w:val="CuerpodeltextoFranklinGothicHeavy"/>
              </w:rPr>
              <w:t>)</w:t>
            </w:r>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KILO</w:t>
            </w:r>
          </w:p>
        </w:tc>
        <w:tc>
          <w:tcPr>
            <w:tcW w:w="845"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0"/>
              </w:rPr>
              <w:t>75</w:t>
            </w:r>
          </w:p>
        </w:tc>
      </w:tr>
      <w:tr w:rsidR="008A77BB">
        <w:trPr>
          <w:trHeight w:hRule="exact" w:val="360"/>
        </w:trPr>
        <w:tc>
          <w:tcPr>
            <w:tcW w:w="57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20</w:t>
            </w:r>
          </w:p>
        </w:tc>
        <w:tc>
          <w:tcPr>
            <w:tcW w:w="5702" w:type="dxa"/>
            <w:tcBorders>
              <w:top w:val="single" w:sz="4" w:space="0" w:color="auto"/>
              <w:left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 xml:space="preserve">tinta Offset color </w:t>
            </w:r>
            <w:proofErr w:type="spellStart"/>
            <w:r>
              <w:rPr>
                <w:rStyle w:val="CuerpodeltextoFranklinGothicHeavy"/>
              </w:rPr>
              <w:t>cyan</w:t>
            </w:r>
            <w:proofErr w:type="spellEnd"/>
            <w:r>
              <w:rPr>
                <w:rStyle w:val="CuerpodeltextoFranklinGothicHeavy"/>
              </w:rPr>
              <w:t xml:space="preserve"> Secado rápido "SAPERA</w:t>
            </w:r>
            <w:r>
              <w:rPr>
                <w:rStyle w:val="CuerpodeltextoFranklinGothicHeavy"/>
                <w:vertAlign w:val="superscript"/>
              </w:rPr>
              <w:t>1</w:t>
            </w:r>
            <w:r>
              <w:rPr>
                <w:rStyle w:val="CuerpodeltextoFranklinGothicHeavy"/>
              </w:rPr>
              <w:t xml:space="preserve">* </w:t>
            </w:r>
            <w:proofErr w:type="spellStart"/>
            <w:r>
              <w:rPr>
                <w:rStyle w:val="CuerpodeltextoFranklinGothicHeavy"/>
              </w:rPr>
              <w:t>lnk</w:t>
            </w:r>
            <w:proofErr w:type="spellEnd"/>
            <w:r>
              <w:rPr>
                <w:rStyle w:val="CuerpodeltextoFranklinGothicHeavy"/>
              </w:rPr>
              <w:t xml:space="preserve"> Extreme 200-1002267 (Presentación: Lato de </w:t>
            </w:r>
            <w:r>
              <w:rPr>
                <w:rStyle w:val="Cuerpodeltexto45pto"/>
              </w:rPr>
              <w:t>2Á</w:t>
            </w:r>
          </w:p>
          <w:p w:rsidR="008A77BB" w:rsidRDefault="0002228B">
            <w:pPr>
              <w:pStyle w:val="Cuerpodeltexto0"/>
              <w:framePr w:w="8059" w:h="5184" w:wrap="around" w:vAnchor="page" w:hAnchor="page" w:x="2103" w:y="6994"/>
              <w:shd w:val="clear" w:color="auto" w:fill="auto"/>
              <w:spacing w:before="0" w:line="90" w:lineRule="exact"/>
              <w:ind w:left="60"/>
              <w:jc w:val="left"/>
            </w:pPr>
            <w:proofErr w:type="spellStart"/>
            <w:r>
              <w:rPr>
                <w:rStyle w:val="CuerpodeltextoFranklinGothicHeavy0"/>
              </w:rPr>
              <w:t>KgS.J</w:t>
            </w:r>
            <w:proofErr w:type="spellEnd"/>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KILO</w:t>
            </w:r>
          </w:p>
        </w:tc>
        <w:tc>
          <w:tcPr>
            <w:tcW w:w="845"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0"/>
              </w:rPr>
              <w:t>75</w:t>
            </w:r>
          </w:p>
        </w:tc>
      </w:tr>
      <w:tr w:rsidR="008A77BB">
        <w:trPr>
          <w:trHeight w:hRule="exact" w:val="360"/>
        </w:trPr>
        <w:tc>
          <w:tcPr>
            <w:tcW w:w="57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21</w:t>
            </w:r>
          </w:p>
        </w:tc>
        <w:tc>
          <w:tcPr>
            <w:tcW w:w="5702" w:type="dxa"/>
            <w:tcBorders>
              <w:top w:val="single" w:sz="4" w:space="0" w:color="auto"/>
              <w:left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154" w:lineRule="exact"/>
              <w:ind w:left="60"/>
              <w:jc w:val="left"/>
            </w:pPr>
            <w:r>
              <w:rPr>
                <w:rStyle w:val="CuerpodeltextoFranklinGothicHeavy"/>
              </w:rPr>
              <w:t xml:space="preserve">Tinta Offset color negro Secado rápido “SARKIRA’' </w:t>
            </w:r>
            <w:proofErr w:type="spellStart"/>
            <w:r>
              <w:rPr>
                <w:rStyle w:val="CuerpodeltextoFranklinGothicHeavy"/>
              </w:rPr>
              <w:t>lnk</w:t>
            </w:r>
            <w:proofErr w:type="spellEnd"/>
            <w:r>
              <w:rPr>
                <w:rStyle w:val="CuerpodeltextoFranklinGothicHeavy"/>
              </w:rPr>
              <w:t xml:space="preserve"> Extreme 200-1002268 [presentación: Lata de 2.5 </w:t>
            </w:r>
            <w:proofErr w:type="spellStart"/>
            <w:r>
              <w:rPr>
                <w:rStyle w:val="CuerpodeltextoFranklinGothicHeavy"/>
              </w:rPr>
              <w:t>Kgí.J</w:t>
            </w:r>
            <w:proofErr w:type="spellEnd"/>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proofErr w:type="spellStart"/>
            <w:r>
              <w:rPr>
                <w:rStyle w:val="CuerpodeltextoFranklinGothicHeavy"/>
              </w:rPr>
              <w:t>KtIO</w:t>
            </w:r>
            <w:proofErr w:type="spellEnd"/>
          </w:p>
        </w:tc>
        <w:tc>
          <w:tcPr>
            <w:tcW w:w="845"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0"/>
              </w:rPr>
              <w:t>75</w:t>
            </w:r>
          </w:p>
        </w:tc>
      </w:tr>
      <w:tr w:rsidR="008A77BB">
        <w:trPr>
          <w:trHeight w:hRule="exact" w:val="384"/>
        </w:trPr>
        <w:tc>
          <w:tcPr>
            <w:tcW w:w="57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45pto"/>
              </w:rPr>
              <w:t>22</w:t>
            </w:r>
          </w:p>
        </w:tc>
        <w:tc>
          <w:tcPr>
            <w:tcW w:w="5702" w:type="dxa"/>
            <w:tcBorders>
              <w:top w:val="single" w:sz="4" w:space="0" w:color="auto"/>
              <w:left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158" w:lineRule="exact"/>
              <w:ind w:left="60"/>
              <w:jc w:val="left"/>
            </w:pPr>
            <w:r>
              <w:rPr>
                <w:rStyle w:val="CuerpodeltextoFranklinGothicHeavy"/>
              </w:rPr>
              <w:t xml:space="preserve">Tinta Offset color amarillo Secado rápido </w:t>
            </w:r>
            <w:r>
              <w:rPr>
                <w:rStyle w:val="CuerpodeltextoFranklinGothicHeavy1"/>
              </w:rPr>
              <w:t>''</w:t>
            </w:r>
            <w:proofErr w:type="spellStart"/>
            <w:r>
              <w:rPr>
                <w:rStyle w:val="CuerpodeltextoFranklinGothicHeavy1"/>
              </w:rPr>
              <w:t>sapnira</w:t>
            </w:r>
            <w:proofErr w:type="spellEnd"/>
            <w:r>
              <w:rPr>
                <w:rStyle w:val="CuerpodeltextoFranklinGothicHeavy1"/>
              </w:rPr>
              <w:t>”</w:t>
            </w:r>
            <w:r>
              <w:rPr>
                <w:rStyle w:val="CuerpodeltextoFranklinGothicHeavy"/>
              </w:rPr>
              <w:t xml:space="preserve"> </w:t>
            </w:r>
            <w:proofErr w:type="spellStart"/>
            <w:r>
              <w:rPr>
                <w:rStyle w:val="CuerpodeltextoFranklinGothicHeavy"/>
              </w:rPr>
              <w:t>lnk</w:t>
            </w:r>
            <w:proofErr w:type="spellEnd"/>
            <w:r>
              <w:rPr>
                <w:rStyle w:val="CuerpodeltextoFranklinGothicHeavy"/>
              </w:rPr>
              <w:t xml:space="preserve"> Extreme 2Ó0-1G0226S (Presentación: lata dé 2.5 </w:t>
            </w:r>
            <w:proofErr w:type="spellStart"/>
            <w:r>
              <w:rPr>
                <w:rStyle w:val="CuerpodeltextoFranklinGothicHeavy"/>
              </w:rPr>
              <w:t>KgsJ</w:t>
            </w:r>
            <w:proofErr w:type="spellEnd"/>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K3 LO</w:t>
            </w:r>
          </w:p>
        </w:tc>
        <w:tc>
          <w:tcPr>
            <w:tcW w:w="845"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0"/>
              </w:rPr>
              <w:t>75</w:t>
            </w:r>
          </w:p>
        </w:tc>
      </w:tr>
      <w:tr w:rsidR="008A77BB">
        <w:trPr>
          <w:trHeight w:hRule="exact" w:val="706"/>
        </w:trPr>
        <w:tc>
          <w:tcPr>
            <w:tcW w:w="57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0"/>
              </w:rPr>
              <w:t>24</w:t>
            </w:r>
          </w:p>
        </w:tc>
        <w:tc>
          <w:tcPr>
            <w:tcW w:w="5702" w:type="dxa"/>
            <w:tcBorders>
              <w:top w:val="single" w:sz="4" w:space="0" w:color="auto"/>
              <w:left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158" w:lineRule="exact"/>
              <w:ind w:left="60"/>
              <w:jc w:val="left"/>
            </w:pPr>
            <w:r>
              <w:rPr>
                <w:rStyle w:val="CuerpodeltextoFranklinGothicHeavy"/>
              </w:rPr>
              <w:t>Planchas Digitales CTP Termal ÁZLIRA TU de 1 caía libre de químicos y agua, medidas 24 7/32 x 2S ' 1/2" x 0.012' (615x724x0.BOmm) marca</w:t>
            </w:r>
            <w:r>
              <w:rPr>
                <w:rStyle w:val="CuerpodeltextoFranklinGothicHeavy"/>
                <w:vertAlign w:val="superscript"/>
              </w:rPr>
              <w:t>11</w:t>
            </w:r>
            <w:r>
              <w:rPr>
                <w:rStyle w:val="CuerpodeltextoFranklinGothicHeavy"/>
              </w:rPr>
              <w:t xml:space="preserve"> AGFA" p/SORM, compatibles con Unidad de límpida Equipo </w:t>
            </w:r>
            <w:proofErr w:type="spellStart"/>
            <w:r>
              <w:rPr>
                <w:rStyle w:val="CuerpodeltextoFranklinGothicHeavy"/>
              </w:rPr>
              <w:t>Gium</w:t>
            </w:r>
            <w:proofErr w:type="spellEnd"/>
            <w:r>
              <w:rPr>
                <w:rStyle w:val="CuerpodeltextoFranklinGothicHeavy"/>
              </w:rPr>
              <w:t xml:space="preserve"> &amp;Jensen Modelo CP-85 (caja de 50 unidades]</w:t>
            </w:r>
          </w:p>
        </w:tc>
        <w:tc>
          <w:tcPr>
            <w:tcW w:w="941" w:type="dxa"/>
            <w:tcBorders>
              <w:top w:val="single" w:sz="4" w:space="0" w:color="auto"/>
              <w:lef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UN (DAD</w:t>
            </w:r>
          </w:p>
        </w:tc>
        <w:tc>
          <w:tcPr>
            <w:tcW w:w="845"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40Ü0</w:t>
            </w:r>
          </w:p>
        </w:tc>
      </w:tr>
      <w:tr w:rsidR="008A77BB">
        <w:trPr>
          <w:trHeight w:hRule="exact" w:val="739"/>
        </w:trPr>
        <w:tc>
          <w:tcPr>
            <w:tcW w:w="571" w:type="dxa"/>
            <w:tcBorders>
              <w:top w:val="single" w:sz="4" w:space="0" w:color="auto"/>
              <w:left w:val="single" w:sz="4" w:space="0" w:color="auto"/>
              <w:bottom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25</w:t>
            </w:r>
          </w:p>
        </w:tc>
        <w:tc>
          <w:tcPr>
            <w:tcW w:w="5702" w:type="dxa"/>
            <w:tcBorders>
              <w:top w:val="single" w:sz="4" w:space="0" w:color="auto"/>
              <w:left w:val="single" w:sz="4" w:space="0" w:color="auto"/>
              <w:bottom w:val="single" w:sz="4" w:space="0" w:color="auto"/>
            </w:tcBorders>
            <w:shd w:val="clear" w:color="auto" w:fill="FFFFFF"/>
          </w:tcPr>
          <w:p w:rsidR="008A77BB" w:rsidRDefault="0002228B">
            <w:pPr>
              <w:pStyle w:val="Cuerpodeltexto0"/>
              <w:framePr w:w="8059" w:h="5184" w:wrap="around" w:vAnchor="page" w:hAnchor="page" w:x="2103" w:y="6994"/>
              <w:shd w:val="clear" w:color="auto" w:fill="auto"/>
              <w:spacing w:before="0" w:line="158" w:lineRule="exact"/>
              <w:ind w:left="60"/>
              <w:jc w:val="left"/>
            </w:pPr>
            <w:r>
              <w:rPr>
                <w:rStyle w:val="CuerpodeltextoFranklinGothicHeavy"/>
              </w:rPr>
              <w:t xml:space="preserve">Planchas Digitales CTP Termal AZLIRA TU de 1 cara Ubre de químicos y agua, </w:t>
            </w:r>
            <w:proofErr w:type="spellStart"/>
            <w:r>
              <w:rPr>
                <w:rStyle w:val="CuerpodeltextoFranklinGothicHeavy"/>
              </w:rPr>
              <w:t>med</w:t>
            </w:r>
            <w:proofErr w:type="spellEnd"/>
            <w:r>
              <w:rPr>
                <w:rStyle w:val="CuerpodeltextoFranklinGothicHeavy"/>
              </w:rPr>
              <w:t>. Í5 3/4</w:t>
            </w:r>
            <w:r>
              <w:rPr>
                <w:rStyle w:val="CuerpodeltextoFranklinGothicHeavy"/>
                <w:vertAlign w:val="superscript"/>
              </w:rPr>
              <w:t>w</w:t>
            </w:r>
            <w:r>
              <w:rPr>
                <w:rStyle w:val="CuerpodeltextoFranklinGothicHeavy"/>
              </w:rPr>
              <w:t xml:space="preserve">x2Q </w:t>
            </w:r>
            <w:r>
              <w:rPr>
                <w:rStyle w:val="CuerpodeltextoFranklinGothicHeavy0"/>
              </w:rPr>
              <w:t xml:space="preserve">5/32“ </w:t>
            </w:r>
            <w:r>
              <w:rPr>
                <w:rStyle w:val="CuerpodeltextoFranklinGothicHeavy"/>
              </w:rPr>
              <w:t xml:space="preserve">*0.005" (400x5105(0.15 </w:t>
            </w:r>
            <w:proofErr w:type="spellStart"/>
            <w:r>
              <w:rPr>
                <w:rStyle w:val="CuerpodeltextoFranklinGothicHeavy"/>
              </w:rPr>
              <w:t>mm.</w:t>
            </w:r>
            <w:proofErr w:type="spellEnd"/>
            <w:r>
              <w:rPr>
                <w:rStyle w:val="CuerpodeltextoFranklinGothicHeavy"/>
              </w:rPr>
              <w:t>) marca "</w:t>
            </w:r>
            <w:proofErr w:type="spellStart"/>
            <w:r>
              <w:rPr>
                <w:rStyle w:val="CuerpodeltextoFranklinGothicHeavy"/>
              </w:rPr>
              <w:t>AfiFA</w:t>
            </w:r>
            <w:proofErr w:type="spellEnd"/>
            <w:r>
              <w:rPr>
                <w:rStyle w:val="CuerpodeltextoFranklinGothicHeavy"/>
              </w:rPr>
              <w:t xml:space="preserve">” p/GTG 52, compatibles con Unidad de </w:t>
            </w:r>
            <w:proofErr w:type="spellStart"/>
            <w:r>
              <w:rPr>
                <w:rStyle w:val="CuerpodeltextoFranklinGothicHeavy"/>
              </w:rPr>
              <w:t>rtmpieza</w:t>
            </w:r>
            <w:proofErr w:type="spellEnd"/>
            <w:r>
              <w:rPr>
                <w:rStyle w:val="CuerpodeltextoFranklinGothicHeavy"/>
              </w:rPr>
              <w:t xml:space="preserve"> Equipo </w:t>
            </w:r>
            <w:proofErr w:type="spellStart"/>
            <w:r>
              <w:rPr>
                <w:rStyle w:val="CuerpodeltextoFranklinGothicHeavy"/>
              </w:rPr>
              <w:t>Glun</w:t>
            </w:r>
            <w:proofErr w:type="spellEnd"/>
            <w:r>
              <w:rPr>
                <w:rStyle w:val="CuerpodeltextoFranklinGothicHeavy"/>
              </w:rPr>
              <w:t>£&amp;Jensen Modelo CP-85{</w:t>
            </w:r>
            <w:proofErr w:type="spellStart"/>
            <w:r>
              <w:rPr>
                <w:rStyle w:val="CuerpodeltextoFranklinGothicHeavy"/>
              </w:rPr>
              <w:t>cajade</w:t>
            </w:r>
            <w:proofErr w:type="spellEnd"/>
            <w:r>
              <w:rPr>
                <w:rStyle w:val="CuerpodeltextoFranklinGothicHeavy"/>
              </w:rPr>
              <w:t xml:space="preserve"> 100unidades}</w:t>
            </w:r>
          </w:p>
        </w:tc>
        <w:tc>
          <w:tcPr>
            <w:tcW w:w="941" w:type="dxa"/>
            <w:tcBorders>
              <w:top w:val="single" w:sz="4" w:space="0" w:color="auto"/>
              <w:left w:val="single" w:sz="4" w:space="0" w:color="auto"/>
              <w:bottom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UNIDAD</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rsidR="008A77BB" w:rsidRDefault="0002228B">
            <w:pPr>
              <w:pStyle w:val="Cuerpodeltexto0"/>
              <w:framePr w:w="8059" w:h="5184" w:wrap="around" w:vAnchor="page" w:hAnchor="page" w:x="2103" w:y="6994"/>
              <w:shd w:val="clear" w:color="auto" w:fill="auto"/>
              <w:spacing w:before="0" w:line="90" w:lineRule="exact"/>
            </w:pPr>
            <w:r>
              <w:rPr>
                <w:rStyle w:val="CuerpodeltextoFranklinGothicHeavy"/>
              </w:rPr>
              <w:t>200</w:t>
            </w:r>
          </w:p>
        </w:tc>
      </w:tr>
    </w:tbl>
    <w:p w:rsidR="008A77BB" w:rsidRDefault="0002228B">
      <w:pPr>
        <w:pStyle w:val="Cuerpodeltexto0"/>
        <w:framePr w:w="8069" w:h="1172" w:hRule="exact" w:wrap="around" w:vAnchor="page" w:hAnchor="page" w:x="2098" w:y="12352"/>
        <w:shd w:val="clear" w:color="auto" w:fill="auto"/>
        <w:spacing w:before="0" w:line="370" w:lineRule="exact"/>
        <w:ind w:left="60" w:right="80"/>
        <w:jc w:val="both"/>
      </w:pPr>
      <w:r>
        <w:t>EL SUMINISTRANTE responderá de acuerdo a los términos y condiciones establecidos en el presente instrumento, especialmente por la calidad de los bienes que suministra, así como de las consecuencias por las omisiones o acciones incorrectas en la ejecución</w:t>
      </w:r>
    </w:p>
    <w:p w:rsidR="008A77BB" w:rsidRDefault="008A77BB">
      <w:pPr>
        <w:rPr>
          <w:sz w:val="2"/>
          <w:szCs w:val="2"/>
        </w:rPr>
        <w:sectPr w:rsidR="008A77BB">
          <w:pgSz w:w="12240" w:h="16838"/>
          <w:pgMar w:top="0" w:right="0" w:bottom="0" w:left="0" w:header="0" w:footer="3" w:gutter="0"/>
          <w:cols w:space="720"/>
          <w:noEndnote/>
          <w:docGrid w:linePitch="360"/>
        </w:sectPr>
      </w:pPr>
    </w:p>
    <w:p w:rsidR="008A77BB" w:rsidRDefault="0002228B" w:rsidP="00417426">
      <w:pPr>
        <w:pStyle w:val="Cuerpodeltexto0"/>
        <w:framePr w:w="8914" w:h="11683" w:hRule="exact" w:wrap="around" w:vAnchor="page" w:hAnchor="page" w:x="1697" w:y="3019"/>
        <w:shd w:val="clear" w:color="auto" w:fill="auto"/>
        <w:spacing w:before="0" w:line="394" w:lineRule="exact"/>
        <w:ind w:left="20" w:right="260"/>
        <w:jc w:val="both"/>
      </w:pPr>
      <w:r>
        <w:t xml:space="preserve">del Contrato y corresponderá al Administrador del Contrato, velar por </w:t>
      </w:r>
      <w:r w:rsidR="00417426">
        <w:t xml:space="preserve"> el fiel </w:t>
      </w:r>
      <w:r>
        <w:t>cumplimiento de las obligaciones emanadas del presente instrumento, debiendo informar a la Unidad de Adquisiciones y Contrataciones Institucional (UAC</w:t>
      </w:r>
      <w:r w:rsidR="00417426">
        <w:t>I</w:t>
      </w:r>
      <w:r>
        <w:t xml:space="preserve">), las omisiones o acciones incorrectas en la ejecución del mismo. </w:t>
      </w:r>
      <w:r>
        <w:rPr>
          <w:rStyle w:val="Cuerpodeltexto1"/>
        </w:rPr>
        <w:t>CLAUSULA SEGUNDA:</w:t>
      </w:r>
      <w:r>
        <w:t xml:space="preserve"> </w:t>
      </w:r>
      <w:r>
        <w:rPr>
          <w:rStyle w:val="Cuerpodeltexto1"/>
        </w:rPr>
        <w:t>DOCUMENTOS CONTRACTUALES</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 EL SUMINISTRANTE y sus documentos; c) la Resolución Número CUARENTA Y NUEVE, antes citada; d) Las adendas y las resoluciones modificativas, en su caso; e) El Acuerdo número CINCUENTA Y SEIS, de Nombramiento de Administrador del Contrato, emitido por el Órgano Ejecutivo en el Ramo de Gobernación v Desarrollo Territorial, en fecha tres de octubre de dos mil dieciocho; f) La Garantía de Cumplimiento de Contrato; y g) Cualquier otro documento que emanare del presente instrumento. En caso de controversia entre estos documentos y el contrato, prevalecerá éste último. </w:t>
      </w:r>
      <w:r>
        <w:rPr>
          <w:rStyle w:val="Cuerpodeltexto1"/>
        </w:rPr>
        <w:t>CLAUSULA TERCERA: PLAZO Y VIGENCIA DEL CONTRATO.</w:t>
      </w:r>
      <w:r>
        <w:t xml:space="preserve"> El plazo máximo para la entrega de los bienes será de SETENTA Y CINCO DIAS HABILES, según detalle siguiente: Primera entrega: cincuenta por ciento de la cantidad contratada en un plazo máximo de treinta días hábiles posteriores a la notificación de la Orden de Inicio, Segunda entrega: cincuenta por ciento restante en cuarenta y cinco días hábiles posteriores a la realización de la primera entrega;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dieciocho. </w:t>
      </w:r>
      <w:r>
        <w:rPr>
          <w:rStyle w:val="Cuerpodeltexto1"/>
        </w:rPr>
        <w:t>CLAUSULA CUARTA:</w:t>
      </w:r>
      <w:r>
        <w:t xml:space="preserve"> </w:t>
      </w:r>
      <w:r>
        <w:rPr>
          <w:rStyle w:val="Cuerpodeltexto1"/>
        </w:rPr>
        <w:t>PRECIO Y FORMA DE PAGO.</w:t>
      </w:r>
      <w:r w:rsidR="00417426">
        <w:rPr>
          <w:rStyle w:val="Cuerpodeltexto1"/>
        </w:rPr>
        <w:t xml:space="preserve"> </w:t>
      </w:r>
      <w:r>
        <w:t>El precio total a cancelar por el suministro objeto de</w:t>
      </w:r>
      <w:proofErr w:type="gramStart"/>
      <w:r>
        <w:t>!</w:t>
      </w:r>
      <w:proofErr w:type="gramEnd"/>
      <w:r>
        <w:t xml:space="preserve"> presente Contrato es de VEINTISIETE MIL SEISCIENTOS CUARENTA DÓLARES DE LOS ESTADOS UNIDOS DE AMÉRICA (US$27,640.00), valor que incluye el impuesto a la</w:t>
      </w:r>
    </w:p>
    <w:p w:rsidR="008A77BB" w:rsidRDefault="008A77BB">
      <w:pPr>
        <w:rPr>
          <w:sz w:val="2"/>
          <w:szCs w:val="2"/>
        </w:rPr>
        <w:sectPr w:rsidR="008A77BB">
          <w:pgSz w:w="12240" w:h="16838"/>
          <w:pgMar w:top="0" w:right="0" w:bottom="0" w:left="0" w:header="0" w:footer="3" w:gutter="0"/>
          <w:cols w:space="720"/>
          <w:noEndnote/>
          <w:docGrid w:linePitch="360"/>
        </w:sectPr>
      </w:pPr>
    </w:p>
    <w:p w:rsidR="008A77BB" w:rsidRDefault="0002228B">
      <w:pPr>
        <w:pStyle w:val="Cuerpodeltexto0"/>
        <w:framePr w:w="8568" w:h="850" w:hRule="exact" w:wrap="around" w:vAnchor="page" w:hAnchor="page" w:x="1870" w:y="2521"/>
        <w:shd w:val="clear" w:color="auto" w:fill="auto"/>
        <w:spacing w:before="0" w:line="398" w:lineRule="exact"/>
        <w:ind w:left="60" w:right="100"/>
        <w:jc w:val="both"/>
      </w:pPr>
      <w:r>
        <w:t>Transferencia de Bienes Muebles y a la. Prestación de Servicios (IVA), según el siguiente detalle: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61"/>
        <w:gridCol w:w="4565"/>
        <w:gridCol w:w="763"/>
        <w:gridCol w:w="662"/>
        <w:gridCol w:w="1080"/>
        <w:gridCol w:w="1027"/>
      </w:tblGrid>
      <w:tr w:rsidR="008A77BB">
        <w:trPr>
          <w:trHeight w:hRule="exact" w:val="418"/>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ITEM</w:t>
            </w:r>
          </w:p>
        </w:tc>
        <w:tc>
          <w:tcPr>
            <w:tcW w:w="4565"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120" w:lineRule="exact"/>
            </w:pPr>
            <w:r>
              <w:rPr>
                <w:rStyle w:val="CuerpodeltextoFranklinGothicBook"/>
              </w:rPr>
              <w:t>DESCRIPCION</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U/M</w:t>
            </w:r>
          </w:p>
        </w:tc>
        <w:tc>
          <w:tcPr>
            <w:tcW w:w="662" w:type="dxa"/>
            <w:tcBorders>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Cantidad</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60"/>
              <w:jc w:val="right"/>
            </w:pPr>
            <w:r>
              <w:rPr>
                <w:rStyle w:val="CuerpodeltextoFranklinGothicHeavy"/>
              </w:rPr>
              <w:t>f&gt;,U c/JVA US$</w:t>
            </w:r>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 xml:space="preserve">P.T. </w:t>
            </w:r>
            <w:r>
              <w:rPr>
                <w:rStyle w:val="Cuerpodeltexto45pto"/>
              </w:rPr>
              <w:t>c/</w:t>
            </w:r>
            <w:proofErr w:type="spellStart"/>
            <w:r>
              <w:rPr>
                <w:rStyle w:val="Cuerpodeltexto45pto"/>
              </w:rPr>
              <w:t>tW</w:t>
            </w:r>
            <w:proofErr w:type="spellEnd"/>
            <w:r>
              <w:rPr>
                <w:rStyle w:val="CuerpodeltextoFranklinGothicHeavy"/>
              </w:rPr>
              <w:t xml:space="preserve"> USS</w:t>
            </w:r>
          </w:p>
        </w:tc>
      </w:tr>
      <w:tr w:rsidR="008A77BB">
        <w:trPr>
          <w:trHeight w:hRule="exact" w:val="365"/>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1</w:t>
            </w:r>
          </w:p>
        </w:tc>
        <w:tc>
          <w:tcPr>
            <w:tcW w:w="4565" w:type="dxa"/>
            <w:tcBorders>
              <w:top w:val="single" w:sz="4" w:space="0" w:color="auto"/>
              <w:left w:val="single" w:sz="4" w:space="0" w:color="auto"/>
            </w:tcBorders>
            <w:shd w:val="clear" w:color="auto" w:fill="FFFFFF"/>
            <w:vAlign w:val="bottom"/>
          </w:tcPr>
          <w:p w:rsidR="008A77BB" w:rsidRDefault="0002228B">
            <w:pPr>
              <w:pStyle w:val="Cuerpodeltexto0"/>
              <w:framePr w:w="8558" w:h="5832" w:wrap="around" w:vAnchor="page" w:hAnchor="page" w:x="1875" w:y="3449"/>
              <w:shd w:val="clear" w:color="auto" w:fill="auto"/>
              <w:spacing w:before="0" w:line="173" w:lineRule="exact"/>
              <w:ind w:left="80"/>
              <w:jc w:val="left"/>
            </w:pPr>
            <w:r>
              <w:rPr>
                <w:rStyle w:val="CuerpodeltextoFranklinGothicHeavy"/>
              </w:rPr>
              <w:t xml:space="preserve">Mantilla de Hule(goma] </w:t>
            </w:r>
            <w:proofErr w:type="spellStart"/>
            <w:r>
              <w:rPr>
                <w:rStyle w:val="CuerpodeltextoFranklinGothicHeavy"/>
              </w:rPr>
              <w:t>azuí</w:t>
            </w:r>
            <w:proofErr w:type="spellEnd"/>
            <w:r>
              <w:rPr>
                <w:rStyle w:val="CuerpodeltextoFranklinGothicHeavy"/>
              </w:rPr>
              <w:t xml:space="preserve"> compresible, </w:t>
            </w:r>
            <w:proofErr w:type="spellStart"/>
            <w:r>
              <w:rPr>
                <w:rStyle w:val="CuerpodeltextoFranklinGothicHeavy"/>
              </w:rPr>
              <w:t>PREMtUM</w:t>
            </w:r>
            <w:proofErr w:type="spellEnd"/>
            <w:r>
              <w:rPr>
                <w:rStyle w:val="CuerpodeltextoFranklinGothicHeavy"/>
              </w:rPr>
              <w:t xml:space="preserve">, Marca *'ABEZ£TA", medidas 752 x 605* 1.9 </w:t>
            </w:r>
            <w:proofErr w:type="spellStart"/>
            <w:r>
              <w:rPr>
                <w:rStyle w:val="CuerpodeltextoFranklinGothicHeavy"/>
              </w:rPr>
              <w:t>rnm</w:t>
            </w:r>
            <w:proofErr w:type="spellEnd"/>
            <w:r>
              <w:rPr>
                <w:rStyle w:val="CuerpodeltextoFranklinGothicHeavy"/>
              </w:rPr>
              <w:t xml:space="preserve"> p/maquina </w:t>
            </w:r>
            <w:proofErr w:type="spellStart"/>
            <w:r>
              <w:rPr>
                <w:rStyle w:val="CuerpodeltextoFranklinGothicHeavy"/>
              </w:rPr>
              <w:t>offict</w:t>
            </w:r>
            <w:proofErr w:type="spellEnd"/>
            <w:r>
              <w:rPr>
                <w:rStyle w:val="CuerpodeltextoFranklinGothicHeavy"/>
              </w:rPr>
              <w:t xml:space="preserve"> SORM</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Unidad</w:t>
            </w:r>
          </w:p>
        </w:tc>
        <w:tc>
          <w:tcPr>
            <w:tcW w:w="662"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20</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60"/>
              <w:jc w:val="right"/>
            </w:pPr>
            <w:r>
              <w:rPr>
                <w:rStyle w:val="CuerpodeltextoFranklinGothicHeavy"/>
              </w:rPr>
              <w:t>32.00</w:t>
            </w:r>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640.00</w:t>
            </w:r>
          </w:p>
        </w:tc>
      </w:tr>
      <w:tr w:rsidR="008A77BB">
        <w:trPr>
          <w:trHeight w:hRule="exact" w:val="374"/>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2</w:t>
            </w:r>
          </w:p>
        </w:tc>
        <w:tc>
          <w:tcPr>
            <w:tcW w:w="4565" w:type="dxa"/>
            <w:tcBorders>
              <w:top w:val="single" w:sz="4" w:space="0" w:color="auto"/>
              <w:left w:val="single" w:sz="4" w:space="0" w:color="auto"/>
            </w:tcBorders>
            <w:shd w:val="clear" w:color="auto" w:fill="FFFFFF"/>
          </w:tcPr>
          <w:p w:rsidR="008A77BB" w:rsidRDefault="0002228B">
            <w:pPr>
              <w:pStyle w:val="Cuerpodeltexto0"/>
              <w:framePr w:w="8558" w:h="5832" w:wrap="around" w:vAnchor="page" w:hAnchor="page" w:x="1875" w:y="3449"/>
              <w:shd w:val="clear" w:color="auto" w:fill="auto"/>
              <w:spacing w:before="0" w:line="173" w:lineRule="exact"/>
              <w:ind w:left="80"/>
              <w:jc w:val="left"/>
            </w:pPr>
            <w:r>
              <w:rPr>
                <w:rStyle w:val="CuerpodeltextoFranklinGothicHeavy"/>
              </w:rPr>
              <w:t>Mantilla de Hule (goma) azul compresible, "PREMIUM", marea "ASÉZETA</w:t>
            </w:r>
            <w:r>
              <w:rPr>
                <w:rStyle w:val="CuerpodeltextoFranklinGothicHeavy"/>
                <w:vertAlign w:val="superscript"/>
              </w:rPr>
              <w:t>11</w:t>
            </w:r>
            <w:r>
              <w:rPr>
                <w:rStyle w:val="CuerpodeltextoFranklinGothicHeavy"/>
              </w:rPr>
              <w:t>, medidas 1052 x 790x 1.9mm p/maquina offset SOR5Z</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Unidad</w:t>
            </w:r>
          </w:p>
        </w:tc>
        <w:tc>
          <w:tcPr>
            <w:tcW w:w="662"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10</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120" w:lineRule="exact"/>
              <w:ind w:right="60"/>
              <w:jc w:val="right"/>
            </w:pPr>
            <w:proofErr w:type="spellStart"/>
            <w:r>
              <w:rPr>
                <w:rStyle w:val="CuerpodeltextoFranklinGothicBook"/>
              </w:rPr>
              <w:t>es.oo</w:t>
            </w:r>
            <w:proofErr w:type="spellEnd"/>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660.00</w:t>
            </w:r>
          </w:p>
        </w:tc>
      </w:tr>
      <w:tr w:rsidR="008A77BB">
        <w:trPr>
          <w:trHeight w:hRule="exact" w:val="370"/>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4</w:t>
            </w:r>
          </w:p>
        </w:tc>
        <w:tc>
          <w:tcPr>
            <w:tcW w:w="4565" w:type="dxa"/>
            <w:tcBorders>
              <w:top w:val="single" w:sz="4" w:space="0" w:color="auto"/>
              <w:left w:val="single" w:sz="4" w:space="0" w:color="auto"/>
            </w:tcBorders>
            <w:shd w:val="clear" w:color="auto" w:fill="FFFFFF"/>
            <w:vAlign w:val="bottom"/>
          </w:tcPr>
          <w:p w:rsidR="008A77BB" w:rsidRDefault="0002228B">
            <w:pPr>
              <w:pStyle w:val="Cuerpodeltexto0"/>
              <w:framePr w:w="8558" w:h="5832" w:wrap="around" w:vAnchor="page" w:hAnchor="page" w:x="1875" w:y="3449"/>
              <w:shd w:val="clear" w:color="auto" w:fill="auto"/>
              <w:spacing w:before="0" w:line="173" w:lineRule="exact"/>
              <w:ind w:left="80"/>
              <w:jc w:val="left"/>
            </w:pPr>
            <w:r>
              <w:rPr>
                <w:rStyle w:val="CuerpodeltextoFranklinGothicHeavy"/>
              </w:rPr>
              <w:t xml:space="preserve">Mantilla de hule (goma) azul </w:t>
            </w:r>
            <w:proofErr w:type="spellStart"/>
            <w:r>
              <w:rPr>
                <w:rStyle w:val="CuerpodeltextoFranklinGothicHeavy"/>
              </w:rPr>
              <w:t>campresihiy</w:t>
            </w:r>
            <w:proofErr w:type="spellEnd"/>
            <w:r>
              <w:rPr>
                <w:rStyle w:val="CuerpodeltextoFranklinGothicHeavy"/>
              </w:rPr>
              <w:t>, "PREMIUM", marca "A&amp;ÉZETA", rf¡edidas520 *445x1.9 mm p/maquina offset GTO</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Unidad</w:t>
            </w:r>
          </w:p>
        </w:tc>
        <w:tc>
          <w:tcPr>
            <w:tcW w:w="662"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5</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60"/>
              <w:jc w:val="right"/>
            </w:pPr>
            <w:r>
              <w:rPr>
                <w:rStyle w:val="CuerpodeltextoFranklinGothicHeavy"/>
              </w:rPr>
              <w:t>14.50</w:t>
            </w:r>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72.50</w:t>
            </w:r>
          </w:p>
        </w:tc>
      </w:tr>
      <w:tr w:rsidR="008A77BB">
        <w:trPr>
          <w:trHeight w:hRule="exact" w:val="269"/>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S</w:t>
            </w:r>
          </w:p>
        </w:tc>
        <w:tc>
          <w:tcPr>
            <w:tcW w:w="4565"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left="80"/>
              <w:jc w:val="left"/>
            </w:pPr>
            <w:r>
              <w:rPr>
                <w:rStyle w:val="CuerpodeltextoFranklinGothicHeavy"/>
              </w:rPr>
              <w:t xml:space="preserve">Pasta secativa GRAF-SICC Marca </w:t>
            </w:r>
            <w:r>
              <w:rPr>
                <w:rStyle w:val="CuerpodeltextoFranklinGothicHeavy"/>
                <w:vertAlign w:val="superscript"/>
              </w:rPr>
              <w:t>J</w:t>
            </w:r>
            <w:proofErr w:type="gramStart"/>
            <w:r>
              <w:rPr>
                <w:rStyle w:val="CuerpodeltextoFranklinGothicHeavy"/>
                <w:vertAlign w:val="superscript"/>
              </w:rPr>
              <w:t>,</w:t>
            </w:r>
            <w:r>
              <w:rPr>
                <w:rStyle w:val="CuerpodeltextoFranklinGothicHeavy"/>
              </w:rPr>
              <w:t>VEGRA</w:t>
            </w:r>
            <w:proofErr w:type="gramEnd"/>
            <w:r>
              <w:rPr>
                <w:rStyle w:val="CuerpodeltextoFranklinGothicHeavy"/>
                <w:vertAlign w:val="superscript"/>
              </w:rPr>
              <w:t>!</w:t>
            </w:r>
            <w:r>
              <w:rPr>
                <w:rStyle w:val="CuerpodeltextoFranklinGothicHeavy"/>
              </w:rPr>
              <w:t xml:space="preserve">' [Presentación: Lara de 650 </w:t>
            </w:r>
            <w:proofErr w:type="spellStart"/>
            <w:r>
              <w:rPr>
                <w:rStyle w:val="CuerpodeltextoFranklinGothicHeavy"/>
              </w:rPr>
              <w:t>grs</w:t>
            </w:r>
            <w:proofErr w:type="spellEnd"/>
            <w:r>
              <w:rPr>
                <w:rStyle w:val="CuerpodeltextoFranklinGothicHeavy"/>
              </w:rPr>
              <w:t>.)</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KILO</w:t>
            </w:r>
          </w:p>
        </w:tc>
        <w:tc>
          <w:tcPr>
            <w:tcW w:w="662"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10</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120" w:lineRule="exact"/>
              <w:ind w:right="60"/>
              <w:jc w:val="right"/>
            </w:pPr>
            <w:r>
              <w:rPr>
                <w:rStyle w:val="CuerpodeltextoFranklinGothicBook"/>
                <w:lang w:val="en-US" w:eastAsia="en-US" w:bidi="en-US"/>
              </w:rPr>
              <w:t>3S.no</w:t>
            </w:r>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350-00</w:t>
            </w:r>
          </w:p>
        </w:tc>
      </w:tr>
      <w:tr w:rsidR="008A77BB">
        <w:trPr>
          <w:trHeight w:hRule="exact" w:val="360"/>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11</w:t>
            </w:r>
          </w:p>
        </w:tc>
        <w:tc>
          <w:tcPr>
            <w:tcW w:w="4565" w:type="dxa"/>
            <w:tcBorders>
              <w:top w:val="single" w:sz="4" w:space="0" w:color="auto"/>
              <w:left w:val="single" w:sz="4" w:space="0" w:color="auto"/>
            </w:tcBorders>
            <w:shd w:val="clear" w:color="auto" w:fill="FFFFFF"/>
            <w:vAlign w:val="bottom"/>
          </w:tcPr>
          <w:p w:rsidR="008A77BB" w:rsidRDefault="0002228B">
            <w:pPr>
              <w:pStyle w:val="Cuerpodeltexto0"/>
              <w:framePr w:w="8558" w:h="5832" w:wrap="around" w:vAnchor="page" w:hAnchor="page" w:x="1875" w:y="3449"/>
              <w:shd w:val="clear" w:color="auto" w:fill="auto"/>
              <w:spacing w:before="0" w:line="173" w:lineRule="exact"/>
              <w:ind w:left="80"/>
              <w:jc w:val="left"/>
            </w:pPr>
            <w:r>
              <w:rPr>
                <w:rStyle w:val="CuerpodeltextoFranklinGothicHeavy"/>
              </w:rPr>
              <w:t>Past3</w:t>
            </w:r>
            <w:proofErr w:type="gramStart"/>
            <w:r>
              <w:rPr>
                <w:rStyle w:val="CuerpodeltextoFranklinGothicHeavy"/>
              </w:rPr>
              <w:t>:limp</w:t>
            </w:r>
            <w:proofErr w:type="gramEnd"/>
            <w:r>
              <w:rPr>
                <w:rStyle w:val="CuerpodeltextoFranklinGothicHeavy"/>
              </w:rPr>
              <w:t xml:space="preserve">¡ador3 de tintas en rodillos para cambio de color Marca </w:t>
            </w:r>
            <w:proofErr w:type="spellStart"/>
            <w:r>
              <w:rPr>
                <w:rStyle w:val="CuerpodeltextoFranklinGothicHeavy"/>
              </w:rPr>
              <w:t>TOLpRCLEAN</w:t>
            </w:r>
            <w:proofErr w:type="spellEnd"/>
            <w:r>
              <w:rPr>
                <w:rStyle w:val="CuerpodeltextoFranklinGothicHeavy"/>
              </w:rPr>
              <w:t>" (</w:t>
            </w:r>
            <w:proofErr w:type="spellStart"/>
            <w:r>
              <w:rPr>
                <w:rStyle w:val="CuerpodeltextoFranklinGothicHeavy"/>
              </w:rPr>
              <w:t>Present</w:t>
            </w:r>
            <w:proofErr w:type="spellEnd"/>
            <w:r>
              <w:rPr>
                <w:rStyle w:val="CuerpodeltextoFranklinGothicHeavy"/>
              </w:rPr>
              <w:t>: Lata de 950grs.} (33.5 ornas)</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KILO</w:t>
            </w:r>
          </w:p>
        </w:tc>
        <w:tc>
          <w:tcPr>
            <w:tcW w:w="662"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10</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60"/>
              <w:jc w:val="right"/>
            </w:pPr>
            <w:r>
              <w:rPr>
                <w:rStyle w:val="CuerpodeltextoFranklinGothicHeavy"/>
              </w:rPr>
              <w:t>10.00</w:t>
            </w:r>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100.00</w:t>
            </w:r>
          </w:p>
        </w:tc>
      </w:tr>
      <w:tr w:rsidR="008A77BB">
        <w:trPr>
          <w:trHeight w:hRule="exact" w:val="259"/>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14</w:t>
            </w:r>
          </w:p>
        </w:tc>
        <w:tc>
          <w:tcPr>
            <w:tcW w:w="4565"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left="80"/>
              <w:jc w:val="left"/>
            </w:pPr>
            <w:r>
              <w:rPr>
                <w:rStyle w:val="CuerpodeltextoFranklinGothicHeavy"/>
              </w:rPr>
              <w:t xml:space="preserve">Solución para fuente RC661 Marca "AGFA". Presentación: Bidón de 20 </w:t>
            </w:r>
            <w:proofErr w:type="spellStart"/>
            <w:r>
              <w:rPr>
                <w:rStyle w:val="CuerpodeltextoFranklinGothicHeavy"/>
              </w:rPr>
              <w:t>Lts</w:t>
            </w:r>
            <w:proofErr w:type="spellEnd"/>
            <w:r>
              <w:rPr>
                <w:rStyle w:val="CuerpodeltextoFranklinGothicHeavy"/>
              </w:rPr>
              <w:t>,}</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LITRO</w:t>
            </w:r>
          </w:p>
        </w:tc>
        <w:tc>
          <w:tcPr>
            <w:tcW w:w="662" w:type="dxa"/>
            <w:tcBorders>
              <w:top w:val="single" w:sz="4" w:space="0" w:color="auto"/>
              <w:left w:val="single" w:sz="4" w:space="0" w:color="auto"/>
            </w:tcBorders>
            <w:shd w:val="clear" w:color="auto" w:fill="FFFFFF"/>
            <w:vAlign w:val="bottom"/>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200</w:t>
            </w:r>
          </w:p>
        </w:tc>
        <w:tc>
          <w:tcPr>
            <w:tcW w:w="1080" w:type="dxa"/>
            <w:tcBorders>
              <w:top w:val="single" w:sz="4" w:space="0" w:color="auto"/>
              <w:left w:val="single" w:sz="4" w:space="0" w:color="auto"/>
            </w:tcBorders>
            <w:shd w:val="clear" w:color="auto" w:fill="FFFFFF"/>
            <w:vAlign w:val="bottom"/>
          </w:tcPr>
          <w:p w:rsidR="008A77BB" w:rsidRDefault="0002228B">
            <w:pPr>
              <w:pStyle w:val="Cuerpodeltexto0"/>
              <w:framePr w:w="8558" w:h="5832" w:wrap="around" w:vAnchor="page" w:hAnchor="page" w:x="1875" w:y="3449"/>
              <w:shd w:val="clear" w:color="auto" w:fill="auto"/>
              <w:spacing w:before="0" w:line="90" w:lineRule="exact"/>
              <w:ind w:right="60"/>
              <w:jc w:val="right"/>
            </w:pPr>
            <w:r>
              <w:rPr>
                <w:rStyle w:val="CuerpodeltextoFranklinGothicHeavy"/>
              </w:rPr>
              <w:t>6.00</w:t>
            </w:r>
          </w:p>
        </w:tc>
        <w:tc>
          <w:tcPr>
            <w:tcW w:w="1027" w:type="dxa"/>
            <w:tcBorders>
              <w:top w:val="single" w:sz="4" w:space="0" w:color="auto"/>
              <w:left w:val="single" w:sz="4" w:space="0" w:color="auto"/>
              <w:right w:val="single" w:sz="4" w:space="0" w:color="auto"/>
            </w:tcBorders>
            <w:shd w:val="clear" w:color="auto" w:fill="FFFFFF"/>
            <w:vAlign w:val="bottom"/>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1,200.00</w:t>
            </w:r>
          </w:p>
        </w:tc>
      </w:tr>
      <w:tr w:rsidR="008A77BB">
        <w:trPr>
          <w:trHeight w:hRule="exact" w:val="360"/>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19</w:t>
            </w:r>
          </w:p>
        </w:tc>
        <w:tc>
          <w:tcPr>
            <w:tcW w:w="4565" w:type="dxa"/>
            <w:tcBorders>
              <w:top w:val="single" w:sz="4" w:space="0" w:color="auto"/>
              <w:left w:val="single" w:sz="4" w:space="0" w:color="auto"/>
            </w:tcBorders>
            <w:shd w:val="clear" w:color="auto" w:fill="FFFFFF"/>
            <w:vAlign w:val="bottom"/>
          </w:tcPr>
          <w:p w:rsidR="008A77BB" w:rsidRDefault="0002228B">
            <w:pPr>
              <w:pStyle w:val="Cuerpodeltexto0"/>
              <w:framePr w:w="8558" w:h="5832" w:wrap="around" w:vAnchor="page" w:hAnchor="page" w:x="1875" w:y="3449"/>
              <w:shd w:val="clear" w:color="auto" w:fill="auto"/>
              <w:spacing w:before="0" w:line="173" w:lineRule="exact"/>
              <w:ind w:left="80"/>
              <w:jc w:val="left"/>
            </w:pPr>
            <w:r>
              <w:rPr>
                <w:rStyle w:val="CuerpodeltextoFranklinGothicHeavy"/>
              </w:rPr>
              <w:t>Tima Offset color magenta Secado Rápido “</w:t>
            </w:r>
            <w:proofErr w:type="spellStart"/>
            <w:r>
              <w:rPr>
                <w:rStyle w:val="CuerpodeltextoFranklinGothicHeavy"/>
              </w:rPr>
              <w:t>SAPHlRA</w:t>
            </w:r>
            <w:proofErr w:type="spellEnd"/>
            <w:r>
              <w:rPr>
                <w:rStyle w:val="CuerpodeltextoFranklinGothicHeavy"/>
              </w:rPr>
              <w:t xml:space="preserve">" </w:t>
            </w:r>
            <w:proofErr w:type="spellStart"/>
            <w:r>
              <w:rPr>
                <w:rStyle w:val="CuerpodeltextoFranklinGothicHeavy"/>
              </w:rPr>
              <w:t>Ink</w:t>
            </w:r>
            <w:proofErr w:type="spellEnd"/>
            <w:r>
              <w:rPr>
                <w:rStyle w:val="CuerpodeltextoFranklinGothicHeavy"/>
              </w:rPr>
              <w:t xml:space="preserve"> Extreme 200</w:t>
            </w:r>
            <w:r>
              <w:rPr>
                <w:rStyle w:val="CuerpodeltextoFranklinGothicHeavy"/>
              </w:rPr>
              <w:softHyphen/>
              <w:t xml:space="preserve">1002266, {presentación; Lata de 2.5 </w:t>
            </w:r>
            <w:proofErr w:type="spellStart"/>
            <w:r>
              <w:rPr>
                <w:rStyle w:val="CuerpodeltextoFranklinGothicHeavy"/>
              </w:rPr>
              <w:t>Kgs</w:t>
            </w:r>
            <w:proofErr w:type="spellEnd"/>
            <w:r>
              <w:rPr>
                <w:rStyle w:val="CuerpodeltextoFranklinGothicHeavy"/>
              </w:rPr>
              <w:t>.)</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KILO</w:t>
            </w:r>
          </w:p>
        </w:tc>
        <w:tc>
          <w:tcPr>
            <w:tcW w:w="662"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45pto"/>
              </w:rPr>
              <w:t>75</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60"/>
              <w:jc w:val="right"/>
            </w:pPr>
            <w:r>
              <w:rPr>
                <w:rStyle w:val="CuerpodeltextoFranklinGothicHeavy"/>
              </w:rPr>
              <w:t>3.50</w:t>
            </w:r>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637.50</w:t>
            </w:r>
          </w:p>
        </w:tc>
      </w:tr>
      <w:tr w:rsidR="008A77BB">
        <w:trPr>
          <w:trHeight w:hRule="exact" w:val="389"/>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120" w:lineRule="exact"/>
            </w:pPr>
            <w:r>
              <w:rPr>
                <w:rStyle w:val="CuerpodeltextoFranklinGothicBook"/>
              </w:rPr>
              <w:t>20</w:t>
            </w:r>
          </w:p>
        </w:tc>
        <w:tc>
          <w:tcPr>
            <w:tcW w:w="4565" w:type="dxa"/>
            <w:tcBorders>
              <w:top w:val="single" w:sz="4" w:space="0" w:color="auto"/>
              <w:left w:val="single" w:sz="4" w:space="0" w:color="auto"/>
            </w:tcBorders>
            <w:shd w:val="clear" w:color="auto" w:fill="FFFFFF"/>
          </w:tcPr>
          <w:p w:rsidR="008A77BB" w:rsidRDefault="0002228B">
            <w:pPr>
              <w:pStyle w:val="Cuerpodeltexto0"/>
              <w:framePr w:w="8558" w:h="5832" w:wrap="around" w:vAnchor="page" w:hAnchor="page" w:x="1875" w:y="3449"/>
              <w:shd w:val="clear" w:color="auto" w:fill="auto"/>
              <w:spacing w:before="0" w:line="178" w:lineRule="exact"/>
              <w:ind w:left="80"/>
              <w:jc w:val="left"/>
            </w:pPr>
            <w:r>
              <w:rPr>
                <w:rStyle w:val="CuerpodeltextoFranklinGothicHeavy"/>
              </w:rPr>
              <w:t xml:space="preserve">Tinta Offset color </w:t>
            </w:r>
            <w:proofErr w:type="spellStart"/>
            <w:r>
              <w:rPr>
                <w:rStyle w:val="CuerpodeltextoFranklinGothicHeavy"/>
              </w:rPr>
              <w:t>cyan</w:t>
            </w:r>
            <w:proofErr w:type="spellEnd"/>
            <w:r>
              <w:rPr>
                <w:rStyle w:val="CuerpodeltextoFranklinGothicHeavy"/>
              </w:rPr>
              <w:t xml:space="preserve"> 5eead0 rápido "SAPHIRA" </w:t>
            </w:r>
            <w:proofErr w:type="spellStart"/>
            <w:r>
              <w:rPr>
                <w:rStyle w:val="CuerpodeltextoFranklinGothicHeavy"/>
              </w:rPr>
              <w:t>Ink</w:t>
            </w:r>
            <w:proofErr w:type="spellEnd"/>
            <w:r>
              <w:rPr>
                <w:rStyle w:val="CuerpodeltextoFranklinGothicHeavy"/>
              </w:rPr>
              <w:t xml:space="preserve"> Extreme 200-1002267 (Presentación: </w:t>
            </w:r>
            <w:proofErr w:type="spellStart"/>
            <w:r>
              <w:rPr>
                <w:rStyle w:val="CuerpodeltextoFranklinGothicHeavy"/>
              </w:rPr>
              <w:t>Uts</w:t>
            </w:r>
            <w:proofErr w:type="spellEnd"/>
            <w:r>
              <w:rPr>
                <w:rStyle w:val="CuerpodeltextoFranklinGothicHeavy"/>
              </w:rPr>
              <w:t xml:space="preserve"> de 2.5 </w:t>
            </w:r>
            <w:proofErr w:type="spellStart"/>
            <w:r>
              <w:rPr>
                <w:rStyle w:val="CuerpodeltextoFranklinGothicHeavy"/>
              </w:rPr>
              <w:t>KgsJ</w:t>
            </w:r>
            <w:proofErr w:type="spellEnd"/>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KILO</w:t>
            </w:r>
          </w:p>
        </w:tc>
        <w:tc>
          <w:tcPr>
            <w:tcW w:w="662"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45pto"/>
              </w:rPr>
              <w:t>75</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60"/>
              <w:jc w:val="right"/>
            </w:pPr>
            <w:r>
              <w:rPr>
                <w:rStyle w:val="CuerpodeltextoFranklinGothicHeavy"/>
              </w:rPr>
              <w:t>SJ50</w:t>
            </w:r>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637.50</w:t>
            </w:r>
          </w:p>
        </w:tc>
      </w:tr>
      <w:tr w:rsidR="008A77BB">
        <w:trPr>
          <w:trHeight w:hRule="exact" w:val="379"/>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120" w:lineRule="exact"/>
            </w:pPr>
            <w:r>
              <w:rPr>
                <w:rStyle w:val="CuerpodeltextoFranklinGothicBook"/>
              </w:rPr>
              <w:t>21</w:t>
            </w:r>
          </w:p>
        </w:tc>
        <w:tc>
          <w:tcPr>
            <w:tcW w:w="4565" w:type="dxa"/>
            <w:tcBorders>
              <w:top w:val="single" w:sz="4" w:space="0" w:color="auto"/>
              <w:left w:val="single" w:sz="4" w:space="0" w:color="auto"/>
            </w:tcBorders>
            <w:shd w:val="clear" w:color="auto" w:fill="FFFFFF"/>
          </w:tcPr>
          <w:p w:rsidR="008A77BB" w:rsidRDefault="0002228B">
            <w:pPr>
              <w:pStyle w:val="Cuerpodeltexto0"/>
              <w:framePr w:w="8558" w:h="5832" w:wrap="around" w:vAnchor="page" w:hAnchor="page" w:x="1875" w:y="3449"/>
              <w:shd w:val="clear" w:color="auto" w:fill="auto"/>
              <w:spacing w:before="0" w:line="173" w:lineRule="exact"/>
              <w:ind w:left="80"/>
              <w:jc w:val="left"/>
            </w:pPr>
            <w:r>
              <w:rPr>
                <w:rStyle w:val="CuerpodeltextoFranklinGothicHeavy"/>
              </w:rPr>
              <w:t xml:space="preserve">Tinta Offset color negro Secado rápido "$APHIFA" </w:t>
            </w:r>
            <w:proofErr w:type="spellStart"/>
            <w:r>
              <w:rPr>
                <w:rStyle w:val="CuerpodeltextoFranklinGothicHeavy"/>
              </w:rPr>
              <w:t>Ink</w:t>
            </w:r>
            <w:proofErr w:type="spellEnd"/>
            <w:r>
              <w:rPr>
                <w:rStyle w:val="CuerpodeltextoFranklinGothicHeavy"/>
              </w:rPr>
              <w:t xml:space="preserve"> Extreme 2QQ- 1002263 (presentación: Lata de 2.5 </w:t>
            </w:r>
            <w:proofErr w:type="spellStart"/>
            <w:r>
              <w:rPr>
                <w:rStyle w:val="CuerpodeltextoFranklinGothicHeavy"/>
              </w:rPr>
              <w:t>Kgs</w:t>
            </w:r>
            <w:proofErr w:type="spellEnd"/>
            <w:r>
              <w:rPr>
                <w:rStyle w:val="CuerpodeltextoFranklinGothicHeavy"/>
              </w:rPr>
              <w:t>.)</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(O LO</w:t>
            </w:r>
          </w:p>
        </w:tc>
        <w:tc>
          <w:tcPr>
            <w:tcW w:w="662"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45pto"/>
              </w:rPr>
              <w:t>75</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120" w:lineRule="exact"/>
              <w:ind w:right="60"/>
              <w:jc w:val="right"/>
            </w:pPr>
            <w:r>
              <w:rPr>
                <w:rStyle w:val="CuerpodeltextoFranklinGothicBook"/>
              </w:rPr>
              <w:t>7.SQ</w:t>
            </w:r>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535.00</w:t>
            </w:r>
          </w:p>
        </w:tc>
      </w:tr>
      <w:tr w:rsidR="008A77BB">
        <w:trPr>
          <w:trHeight w:hRule="exact" w:val="408"/>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22</w:t>
            </w:r>
          </w:p>
        </w:tc>
        <w:tc>
          <w:tcPr>
            <w:tcW w:w="4565" w:type="dxa"/>
            <w:tcBorders>
              <w:top w:val="single" w:sz="4" w:space="0" w:color="auto"/>
              <w:left w:val="single" w:sz="4" w:space="0" w:color="auto"/>
            </w:tcBorders>
            <w:shd w:val="clear" w:color="auto" w:fill="FFFFFF"/>
            <w:vAlign w:val="bottom"/>
          </w:tcPr>
          <w:p w:rsidR="008A77BB" w:rsidRDefault="0002228B">
            <w:pPr>
              <w:pStyle w:val="Cuerpodeltexto0"/>
              <w:framePr w:w="8558" w:h="5832" w:wrap="around" w:vAnchor="page" w:hAnchor="page" w:x="1875" w:y="3449"/>
              <w:shd w:val="clear" w:color="auto" w:fill="auto"/>
              <w:spacing w:before="0" w:line="173" w:lineRule="exact"/>
              <w:ind w:left="80"/>
              <w:jc w:val="left"/>
            </w:pPr>
            <w:r>
              <w:rPr>
                <w:rStyle w:val="CuerpodeltextoFranklinGothicHeavy"/>
              </w:rPr>
              <w:t>Tinta Offset color amarillo Secado rápido "SAPHIRA</w:t>
            </w:r>
            <w:r>
              <w:rPr>
                <w:rStyle w:val="CuerpodeltextoFranklinGothicHeavy"/>
                <w:vertAlign w:val="superscript"/>
              </w:rPr>
              <w:t>11</w:t>
            </w:r>
            <w:r>
              <w:rPr>
                <w:rStyle w:val="CuerpodeltextoFranklinGothicHeavy"/>
              </w:rPr>
              <w:t xml:space="preserve"> </w:t>
            </w:r>
            <w:proofErr w:type="spellStart"/>
            <w:r>
              <w:rPr>
                <w:rStyle w:val="CuerpodeltextoFranklinGothicHeavy"/>
              </w:rPr>
              <w:t>Ink</w:t>
            </w:r>
            <w:proofErr w:type="spellEnd"/>
            <w:r>
              <w:rPr>
                <w:rStyle w:val="CuerpodeltextoFranklinGothicHeavy"/>
              </w:rPr>
              <w:t xml:space="preserve"> Extreme 200</w:t>
            </w:r>
            <w:r>
              <w:rPr>
                <w:rStyle w:val="CuerpodeltextoFranklinGothicHeavy"/>
              </w:rPr>
              <w:softHyphen/>
              <w:t xml:space="preserve">1002265 (Presentación: Lata de 2.5 </w:t>
            </w:r>
            <w:proofErr w:type="spellStart"/>
            <w:r>
              <w:rPr>
                <w:rStyle w:val="CuerpodeltextoFranklinGothicHeavy"/>
              </w:rPr>
              <w:t>Kgs</w:t>
            </w:r>
            <w:proofErr w:type="spellEnd"/>
            <w:r>
              <w:rPr>
                <w:rStyle w:val="CuerpodeltextoFranklinGothicHeavy"/>
              </w:rPr>
              <w:t>.)</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KFLO</w:t>
            </w:r>
          </w:p>
        </w:tc>
        <w:tc>
          <w:tcPr>
            <w:tcW w:w="662"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75</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60"/>
              <w:jc w:val="right"/>
            </w:pPr>
            <w:r>
              <w:rPr>
                <w:rStyle w:val="CuerpodeltextoFranklinGothicHeavy"/>
              </w:rPr>
              <w:t>8.50</w:t>
            </w:r>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637.50</w:t>
            </w:r>
          </w:p>
        </w:tc>
      </w:tr>
      <w:tr w:rsidR="008A77BB">
        <w:trPr>
          <w:trHeight w:hRule="exact" w:val="754"/>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24</w:t>
            </w:r>
          </w:p>
        </w:tc>
        <w:tc>
          <w:tcPr>
            <w:tcW w:w="4565" w:type="dxa"/>
            <w:tcBorders>
              <w:top w:val="single" w:sz="4" w:space="0" w:color="auto"/>
              <w:left w:val="single" w:sz="4" w:space="0" w:color="auto"/>
            </w:tcBorders>
            <w:shd w:val="clear" w:color="auto" w:fill="FFFFFF"/>
          </w:tcPr>
          <w:p w:rsidR="008A77BB" w:rsidRDefault="0002228B">
            <w:pPr>
              <w:pStyle w:val="Cuerpodeltexto0"/>
              <w:framePr w:w="8558" w:h="5832" w:wrap="around" w:vAnchor="page" w:hAnchor="page" w:x="1875" w:y="3449"/>
              <w:shd w:val="clear" w:color="auto" w:fill="auto"/>
              <w:spacing w:before="0" w:line="168" w:lineRule="exact"/>
              <w:ind w:left="80"/>
              <w:jc w:val="left"/>
            </w:pPr>
            <w:r>
              <w:rPr>
                <w:rStyle w:val="CuerpodeltextoFranklinGothicHeavy"/>
              </w:rPr>
              <w:t>Planchas Digitales CPP Termal AZURATU de 1 cara libre de químicos y agua, medidas 24 7/32 x 23 1/2" x 0.Q12</w:t>
            </w:r>
            <w:r>
              <w:rPr>
                <w:rStyle w:val="CuerpodeltextoFranklinGothicHeavy"/>
                <w:vertAlign w:val="superscript"/>
              </w:rPr>
              <w:t>1</w:t>
            </w:r>
            <w:r>
              <w:rPr>
                <w:rStyle w:val="CuerpodeltextoFranklinGothicHeavy"/>
              </w:rPr>
              <w:t xml:space="preserve">' (615x724x0.30 mm) marca "AGFA" p/SORM, compatibles con </w:t>
            </w:r>
            <w:proofErr w:type="spellStart"/>
            <w:r>
              <w:rPr>
                <w:rStyle w:val="CuerpodeltextoFranklinGothicHeavy"/>
              </w:rPr>
              <w:t>Jnidad</w:t>
            </w:r>
            <w:proofErr w:type="spellEnd"/>
            <w:r>
              <w:rPr>
                <w:rStyle w:val="CuerpodeltextoFranklinGothicHeavy"/>
              </w:rPr>
              <w:t xml:space="preserve"> de limpieza Equipo </w:t>
            </w:r>
            <w:proofErr w:type="spellStart"/>
            <w:r>
              <w:rPr>
                <w:rStyle w:val="CuerpodeltextoFranklinGothicHeavy"/>
              </w:rPr>
              <w:t>Gluru</w:t>
            </w:r>
            <w:proofErr w:type="spellEnd"/>
            <w:r>
              <w:rPr>
                <w:rStyle w:val="CuerpodeltextoFranklinGothicHeavy"/>
              </w:rPr>
              <w:t xml:space="preserve"> &amp; Jensen Modelo CP-35 (caja de SO unidades)</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UNIDAD</w:t>
            </w:r>
          </w:p>
        </w:tc>
        <w:tc>
          <w:tcPr>
            <w:tcW w:w="662"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4000</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60"/>
              <w:jc w:val="right"/>
            </w:pPr>
            <w:r>
              <w:rPr>
                <w:rStyle w:val="CuerpodeltextoFranklinGothicHeavy"/>
              </w:rPr>
              <w:t>5.40</w:t>
            </w:r>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21,600.00</w:t>
            </w:r>
          </w:p>
        </w:tc>
      </w:tr>
      <w:tr w:rsidR="008A77BB">
        <w:trPr>
          <w:trHeight w:hRule="exact" w:val="754"/>
        </w:trPr>
        <w:tc>
          <w:tcPr>
            <w:tcW w:w="461"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FranklinGothicHeavy"/>
              </w:rPr>
              <w:t>25</w:t>
            </w:r>
          </w:p>
        </w:tc>
        <w:tc>
          <w:tcPr>
            <w:tcW w:w="4565" w:type="dxa"/>
            <w:tcBorders>
              <w:top w:val="single" w:sz="4" w:space="0" w:color="auto"/>
              <w:left w:val="single" w:sz="4" w:space="0" w:color="auto"/>
            </w:tcBorders>
            <w:shd w:val="clear" w:color="auto" w:fill="FFFFFF"/>
          </w:tcPr>
          <w:p w:rsidR="008A77BB" w:rsidRDefault="0002228B">
            <w:pPr>
              <w:pStyle w:val="Cuerpodeltexto0"/>
              <w:framePr w:w="8558" w:h="5832" w:wrap="around" w:vAnchor="page" w:hAnchor="page" w:x="1875" w:y="3449"/>
              <w:shd w:val="clear" w:color="auto" w:fill="auto"/>
              <w:spacing w:before="0" w:line="173" w:lineRule="exact"/>
              <w:ind w:left="80"/>
              <w:jc w:val="left"/>
            </w:pPr>
            <w:r>
              <w:rPr>
                <w:rStyle w:val="CuerpodeltextoFranklinGothicHeavy"/>
              </w:rPr>
              <w:t xml:space="preserve">Planchas Digitales CTP </w:t>
            </w:r>
            <w:proofErr w:type="spellStart"/>
            <w:r>
              <w:rPr>
                <w:rStyle w:val="CuerpodeltextoFranklinGothicHeavy"/>
              </w:rPr>
              <w:t>TermalAZURATU</w:t>
            </w:r>
            <w:proofErr w:type="spellEnd"/>
            <w:r>
              <w:rPr>
                <w:rStyle w:val="CuerpodeltextoFranklinGothicHeavy"/>
              </w:rPr>
              <w:t xml:space="preserve"> del cara </w:t>
            </w:r>
            <w:proofErr w:type="spellStart"/>
            <w:r>
              <w:rPr>
                <w:rStyle w:val="CuerpodeltextoFranklinGothicHeavy"/>
              </w:rPr>
              <w:t>líbre</w:t>
            </w:r>
            <w:proofErr w:type="spellEnd"/>
            <w:r>
              <w:rPr>
                <w:rStyle w:val="CuerpodeltextoFranklinGothicHeavy"/>
              </w:rPr>
              <w:t xml:space="preserve"> de químicos yagua, </w:t>
            </w:r>
            <w:proofErr w:type="spellStart"/>
            <w:r>
              <w:rPr>
                <w:rStyle w:val="CuerpodeltextoFranklinGothicHeavy"/>
              </w:rPr>
              <w:t>med</w:t>
            </w:r>
            <w:proofErr w:type="spellEnd"/>
            <w:r>
              <w:rPr>
                <w:rStyle w:val="CuerpodeltextoFranklinGothicHeavy"/>
              </w:rPr>
              <w:t>, 15 3/4"x2Q 3/32</w:t>
            </w:r>
            <w:r>
              <w:rPr>
                <w:rStyle w:val="CuerpodeltextoFranklinGothicHeavy"/>
                <w:vertAlign w:val="superscript"/>
              </w:rPr>
              <w:t>1</w:t>
            </w:r>
            <w:r>
              <w:rPr>
                <w:rStyle w:val="CuerpodeltextoFranklinGothicHeavy"/>
              </w:rPr>
              <w:t>* xQ.Q05</w:t>
            </w:r>
            <w:r>
              <w:rPr>
                <w:rStyle w:val="CuerpodeltextoFranklinGothicHeavy"/>
                <w:vertAlign w:val="superscript"/>
              </w:rPr>
              <w:t>rt</w:t>
            </w:r>
            <w:r>
              <w:rPr>
                <w:rStyle w:val="CuerpodeltextoFranklinGothicHeavy"/>
              </w:rPr>
              <w:t xml:space="preserve"> (400x510x0:15 </w:t>
            </w:r>
            <w:proofErr w:type="spellStart"/>
            <w:r>
              <w:rPr>
                <w:rStyle w:val="CuerpodeltextoFranklinGothicHeavy"/>
              </w:rPr>
              <w:t>mm.</w:t>
            </w:r>
            <w:proofErr w:type="spellEnd"/>
            <w:r>
              <w:rPr>
                <w:rStyle w:val="CuerpodeltextoFranklinGothicHeavy"/>
              </w:rPr>
              <w:t xml:space="preserve">) marca "AGFA" p/GTO </w:t>
            </w:r>
            <w:r>
              <w:rPr>
                <w:rStyle w:val="Cuerpodeltexto45pto"/>
              </w:rPr>
              <w:t>52,</w:t>
            </w:r>
            <w:r>
              <w:rPr>
                <w:rStyle w:val="CuerpodeltextoFranklinGothicHeavy"/>
              </w:rPr>
              <w:t xml:space="preserve"> compatibles con Unidad de limpieza Equipo </w:t>
            </w:r>
            <w:proofErr w:type="spellStart"/>
            <w:r>
              <w:rPr>
                <w:rStyle w:val="CuerpodeltextoFranklinGothicHeavy"/>
              </w:rPr>
              <w:t>GSunz</w:t>
            </w:r>
            <w:proofErr w:type="spellEnd"/>
            <w:r>
              <w:rPr>
                <w:rStyle w:val="CuerpodeltextoFranklinGothicHeavy"/>
              </w:rPr>
              <w:t xml:space="preserve"> </w:t>
            </w:r>
            <w:r>
              <w:rPr>
                <w:rStyle w:val="Cuerpodeltexto45pto"/>
              </w:rPr>
              <w:t>&amp;</w:t>
            </w:r>
            <w:r>
              <w:rPr>
                <w:rStyle w:val="CuerpodeltextoFranklinGothicHeavy"/>
              </w:rPr>
              <w:t xml:space="preserve"> Jensen Modelo CP- 8S (caja de 100 unidades)</w:t>
            </w:r>
          </w:p>
        </w:tc>
        <w:tc>
          <w:tcPr>
            <w:tcW w:w="763"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120" w:lineRule="exact"/>
            </w:pPr>
            <w:r>
              <w:rPr>
                <w:rStyle w:val="CuerpodeltextoFranklinGothicBook"/>
              </w:rPr>
              <w:t>UNIDAD</w:t>
            </w:r>
          </w:p>
        </w:tc>
        <w:tc>
          <w:tcPr>
            <w:tcW w:w="662"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pPr>
            <w:r>
              <w:rPr>
                <w:rStyle w:val="Cuerpodeltexto45pto"/>
              </w:rPr>
              <w:t>200</w:t>
            </w:r>
          </w:p>
        </w:tc>
        <w:tc>
          <w:tcPr>
            <w:tcW w:w="1080" w:type="dxa"/>
            <w:tcBorders>
              <w:top w:val="single" w:sz="4" w:space="0" w:color="auto"/>
              <w:lef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60"/>
              <w:jc w:val="right"/>
            </w:pPr>
            <w:r>
              <w:rPr>
                <w:rStyle w:val="CuerpodeltextoFranklinGothicHeavy"/>
              </w:rPr>
              <w:t>2,60</w:t>
            </w:r>
          </w:p>
        </w:tc>
        <w:tc>
          <w:tcPr>
            <w:tcW w:w="1027" w:type="dxa"/>
            <w:tcBorders>
              <w:top w:val="single" w:sz="4" w:space="0" w:color="auto"/>
              <w:left w:val="single" w:sz="4" w:space="0" w:color="auto"/>
              <w:right w:val="single" w:sz="4" w:space="0" w:color="auto"/>
            </w:tcBorders>
            <w:shd w:val="clear" w:color="auto" w:fill="FFFFFF"/>
            <w:vAlign w:val="center"/>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S 20.00</w:t>
            </w:r>
          </w:p>
        </w:tc>
      </w:tr>
      <w:tr w:rsidR="008A77BB">
        <w:trPr>
          <w:trHeight w:hRule="exact" w:val="374"/>
        </w:trPr>
        <w:tc>
          <w:tcPr>
            <w:tcW w:w="461" w:type="dxa"/>
            <w:tcBorders>
              <w:top w:val="single" w:sz="4" w:space="0" w:color="auto"/>
              <w:left w:val="single" w:sz="4" w:space="0" w:color="auto"/>
              <w:bottom w:val="single" w:sz="4" w:space="0" w:color="auto"/>
            </w:tcBorders>
            <w:shd w:val="clear" w:color="auto" w:fill="FFFFFF"/>
          </w:tcPr>
          <w:p w:rsidR="008A77BB" w:rsidRDefault="008A77BB">
            <w:pPr>
              <w:framePr w:w="8558" w:h="5832" w:wrap="around" w:vAnchor="page" w:hAnchor="page" w:x="1875" w:y="3449"/>
              <w:rPr>
                <w:sz w:val="10"/>
                <w:szCs w:val="10"/>
              </w:rPr>
            </w:pPr>
          </w:p>
        </w:tc>
        <w:tc>
          <w:tcPr>
            <w:tcW w:w="4565" w:type="dxa"/>
            <w:tcBorders>
              <w:top w:val="single" w:sz="4" w:space="0" w:color="auto"/>
              <w:left w:val="single" w:sz="4" w:space="0" w:color="auto"/>
              <w:bottom w:val="single" w:sz="4" w:space="0" w:color="auto"/>
            </w:tcBorders>
            <w:shd w:val="clear" w:color="auto" w:fill="FFFFFF"/>
          </w:tcPr>
          <w:p w:rsidR="008A77BB" w:rsidRDefault="008A77BB">
            <w:pPr>
              <w:framePr w:w="8558" w:h="5832" w:wrap="around" w:vAnchor="page" w:hAnchor="page" w:x="1875" w:y="3449"/>
              <w:rPr>
                <w:sz w:val="10"/>
                <w:szCs w:val="10"/>
              </w:rPr>
            </w:pPr>
          </w:p>
        </w:tc>
        <w:tc>
          <w:tcPr>
            <w:tcW w:w="763" w:type="dxa"/>
            <w:tcBorders>
              <w:top w:val="single" w:sz="4" w:space="0" w:color="auto"/>
              <w:left w:val="single" w:sz="4" w:space="0" w:color="auto"/>
              <w:bottom w:val="single" w:sz="4" w:space="0" w:color="auto"/>
            </w:tcBorders>
            <w:shd w:val="clear" w:color="auto" w:fill="FFFFFF"/>
          </w:tcPr>
          <w:p w:rsidR="008A77BB" w:rsidRDefault="008A77BB">
            <w:pPr>
              <w:framePr w:w="8558" w:h="5832" w:wrap="around" w:vAnchor="page" w:hAnchor="page" w:x="1875" w:y="3449"/>
              <w:rPr>
                <w:sz w:val="10"/>
                <w:szCs w:val="10"/>
              </w:rPr>
            </w:pPr>
          </w:p>
        </w:tc>
        <w:tc>
          <w:tcPr>
            <w:tcW w:w="662" w:type="dxa"/>
            <w:tcBorders>
              <w:top w:val="single" w:sz="4" w:space="0" w:color="auto"/>
              <w:left w:val="single" w:sz="4" w:space="0" w:color="auto"/>
              <w:bottom w:val="single" w:sz="4" w:space="0" w:color="auto"/>
            </w:tcBorders>
            <w:shd w:val="clear" w:color="auto" w:fill="FFFFFF"/>
          </w:tcPr>
          <w:p w:rsidR="008A77BB" w:rsidRDefault="008A77BB">
            <w:pPr>
              <w:framePr w:w="8558" w:h="5832" w:wrap="around" w:vAnchor="page" w:hAnchor="page" w:x="1875" w:y="3449"/>
              <w:rPr>
                <w:sz w:val="10"/>
                <w:szCs w:val="10"/>
              </w:rPr>
            </w:pPr>
          </w:p>
        </w:tc>
        <w:tc>
          <w:tcPr>
            <w:tcW w:w="1080" w:type="dxa"/>
            <w:tcBorders>
              <w:top w:val="single" w:sz="4" w:space="0" w:color="auto"/>
              <w:left w:val="single" w:sz="4" w:space="0" w:color="auto"/>
              <w:bottom w:val="single" w:sz="4" w:space="0" w:color="auto"/>
            </w:tcBorders>
            <w:shd w:val="clear" w:color="auto" w:fill="FFFFFF"/>
            <w:vAlign w:val="bottom"/>
          </w:tcPr>
          <w:p w:rsidR="008A77BB" w:rsidRDefault="0002228B">
            <w:pPr>
              <w:pStyle w:val="Cuerpodeltexto0"/>
              <w:framePr w:w="8558" w:h="5832" w:wrap="around" w:vAnchor="page" w:hAnchor="page" w:x="1875" w:y="3449"/>
              <w:shd w:val="clear" w:color="auto" w:fill="auto"/>
              <w:spacing w:before="0" w:line="90" w:lineRule="exact"/>
              <w:ind w:right="60"/>
              <w:jc w:val="right"/>
            </w:pPr>
            <w:r>
              <w:rPr>
                <w:rStyle w:val="CuerpodeltextoFranklinGothicHeavy"/>
              </w:rPr>
              <w:t>_TOTALUS$</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bottom"/>
          </w:tcPr>
          <w:p w:rsidR="008A77BB" w:rsidRDefault="0002228B">
            <w:pPr>
              <w:pStyle w:val="Cuerpodeltexto0"/>
              <w:framePr w:w="8558" w:h="5832" w:wrap="around" w:vAnchor="page" w:hAnchor="page" w:x="1875" w:y="3449"/>
              <w:shd w:val="clear" w:color="auto" w:fill="auto"/>
              <w:spacing w:before="0" w:line="90" w:lineRule="exact"/>
              <w:ind w:right="80"/>
              <w:jc w:val="right"/>
            </w:pPr>
            <w:r>
              <w:rPr>
                <w:rStyle w:val="CuerpodeltextoFranklinGothicHeavy"/>
              </w:rPr>
              <w:t>27,640.00</w:t>
            </w:r>
          </w:p>
        </w:tc>
      </w:tr>
    </w:tbl>
    <w:p w:rsidR="008A77BB" w:rsidRDefault="0002228B">
      <w:pPr>
        <w:pStyle w:val="Cuerpodeltexto0"/>
        <w:framePr w:w="8568" w:h="4767" w:hRule="exact" w:wrap="around" w:vAnchor="page" w:hAnchor="page" w:x="1870" w:y="9350"/>
        <w:shd w:val="clear" w:color="auto" w:fill="auto"/>
        <w:spacing w:before="0" w:line="394" w:lineRule="exact"/>
        <w:ind w:left="60" w:right="100"/>
        <w:jc w:val="both"/>
      </w:pPr>
      <w:r>
        <w:t xml:space="preserve">EL MINISTERIO, a través de la Unidad Financiera Institucional, efectuará El pago en un plazo de sesenta (60) días después de haber retirado el Quedan correspondiente, previa presentación de Factura de Consumidor Final </w:t>
      </w:r>
      <w:proofErr w:type="spellStart"/>
      <w:r>
        <w:t>ó</w:t>
      </w:r>
      <w:proofErr w:type="spellEnd"/>
      <w:r>
        <w:t xml:space="preserve"> del Comprobante de Crédito Fiscal, (según indique la Dirección Financiera Institucional) y del Acta de recepción del suministro elaborada de conformidad al Artículo 77 del RELACAP, firmada y sellada por el Administrador del Contrato, y el representante de EL SUMINISTRANTE. Asimismo, el precio queda sujeto a cualquier impuesto, relativo </w:t>
      </w:r>
      <w:proofErr w:type="spellStart"/>
      <w:r>
        <w:t>á</w:t>
      </w:r>
      <w:proofErr w:type="spellEnd"/>
      <w:r>
        <w:t xml:space="preserve">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da diciembre de dos mil siete, respectivamente, EL MINISTERIO, ha sido designado agente de retención del Impuesto a la Transferencia de</w:t>
      </w:r>
    </w:p>
    <w:p w:rsidR="008A77BB" w:rsidRDefault="008A77BB">
      <w:pPr>
        <w:rPr>
          <w:sz w:val="2"/>
          <w:szCs w:val="2"/>
        </w:rPr>
        <w:sectPr w:rsidR="008A77BB">
          <w:pgSz w:w="12240" w:h="16838"/>
          <w:pgMar w:top="0" w:right="0" w:bottom="0" w:left="0" w:header="0" w:footer="3" w:gutter="0"/>
          <w:cols w:space="720"/>
          <w:noEndnote/>
          <w:docGrid w:linePitch="360"/>
        </w:sectPr>
      </w:pPr>
    </w:p>
    <w:p w:rsidR="008A77BB" w:rsidRDefault="0002228B" w:rsidP="005C42D5">
      <w:pPr>
        <w:pStyle w:val="Cuerpodeltexto0"/>
        <w:framePr w:w="7421" w:wrap="around" w:vAnchor="page" w:hAnchor="page" w:x="1800" w:y="2533"/>
        <w:shd w:val="clear" w:color="auto" w:fill="auto"/>
        <w:spacing w:before="0" w:line="160" w:lineRule="exact"/>
        <w:jc w:val="left"/>
      </w:pPr>
      <w:r>
        <w:t xml:space="preserve">Bienes Muebles y a la Prestación de Servicios, por lo </w:t>
      </w:r>
      <w:r w:rsidR="005C42D5">
        <w:t xml:space="preserve">que se retendrá el uno por ciento </w:t>
      </w:r>
    </w:p>
    <w:p w:rsidR="008A77BB" w:rsidRDefault="0002228B">
      <w:pPr>
        <w:pStyle w:val="Cuerpodeltexto0"/>
        <w:framePr w:w="8678" w:h="10824" w:hRule="exact" w:wrap="around" w:vAnchor="page" w:hAnchor="page" w:x="1815" w:y="2825"/>
        <w:shd w:val="clear" w:color="auto" w:fill="auto"/>
        <w:spacing w:before="0" w:line="379" w:lineRule="exact"/>
        <w:ind w:left="40" w:right="560"/>
        <w:jc w:val="both"/>
      </w:pPr>
      <w:r>
        <w:t>(1.00%) como anticipo al pago de este impuesto, sobre el precio de los bienes que</w:t>
      </w:r>
      <w:r>
        <w:br/>
        <w:t>adquiera o de los servicios que le presten todos aquellos contribuyentes de dicho</w:t>
      </w:r>
      <w:r>
        <w:br/>
        <w:t>Impuesto, en toda factura igual o mayor a Cien Dólares de los Estados Unidos de</w:t>
      </w:r>
      <w:r>
        <w:br/>
        <w:t>América que se presente al cobro, en cumplimiento a lo que dispone el artículo 162 del</w:t>
      </w:r>
      <w:r>
        <w:br/>
        <w:t xml:space="preserve">Código Tributario. </w:t>
      </w:r>
      <w:r>
        <w:rPr>
          <w:rStyle w:val="Cuerpodeltexto1"/>
        </w:rPr>
        <w:t>CLAUSULA QUINTA: PROVISIÓN DE PAGO.</w:t>
      </w:r>
      <w:r>
        <w:t xml:space="preserve"> El gasto indicado</w:t>
      </w:r>
      <w:r>
        <w:br/>
        <w:t>será cancelado con cargo a la disponibilidad presupuestaria certificada por la Unidad</w:t>
      </w:r>
    </w:p>
    <w:p w:rsidR="008A77BB" w:rsidRDefault="0002228B">
      <w:pPr>
        <w:pStyle w:val="Cuerpodeltexto0"/>
        <w:framePr w:w="8678" w:h="10824" w:hRule="exact" w:wrap="around" w:vAnchor="page" w:hAnchor="page" w:x="1815" w:y="2825"/>
        <w:shd w:val="clear" w:color="auto" w:fill="auto"/>
        <w:spacing w:before="0" w:line="379" w:lineRule="exact"/>
        <w:ind w:left="40" w:right="240"/>
        <w:jc w:val="both"/>
      </w:pPr>
      <w:r>
        <w:t xml:space="preserve">Financiera Institucional para el presente proceso. </w:t>
      </w:r>
      <w:r>
        <w:rPr>
          <w:rStyle w:val="Cuerpodeltexto1"/>
        </w:rPr>
        <w:t>CLAUSULA</w:t>
      </w:r>
      <w:r>
        <w:t xml:space="preserve"> SEXTA:</w:t>
      </w:r>
    </w:p>
    <w:p w:rsidR="008A77BB" w:rsidRDefault="0002228B">
      <w:pPr>
        <w:pStyle w:val="Cuerpodeltexto0"/>
        <w:framePr w:w="8678" w:h="10824" w:hRule="exact" w:wrap="around" w:vAnchor="page" w:hAnchor="page" w:x="1815" w:y="2825"/>
        <w:shd w:val="clear" w:color="auto" w:fill="auto"/>
        <w:spacing w:before="0" w:line="379" w:lineRule="exact"/>
        <w:ind w:left="40" w:right="560"/>
        <w:jc w:val="both"/>
      </w:pPr>
      <w:r>
        <w:rPr>
          <w:rStyle w:val="Cuerpodeltexto1"/>
        </w:rPr>
        <w:t>OBLIGACIONES DE EL SUMINISTRANTE.</w:t>
      </w:r>
      <w:r>
        <w:t xml:space="preserve"> EL SUMINISTRANTE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EL SUMINISTRANTE en forma expresa y terminante se obliga a efectuar el suministro objeto del presente contrato, de acuerdo a las especificaciones técnicas requeridas y ofertadas por EL SUMINISTRAN IE, en las cantidades comprendidas en la CLAUSULA PRIMERA del presente Contrato y en la siguiente dirección: IMPRENTA NACIONAL: La entrega se realizará en Imprenta Nacional, ubicada en Cuarta calle Poniente y quince Avenida Sur, número ochocientos veintinueve, San Salvador. EL. SUMINISTRAN TE garantizará la calidad del suministro, debiendo estar éste, conforme a lo ofertado y a las especificaciones técnicas requeridas. </w:t>
      </w:r>
      <w:r>
        <w:rPr>
          <w:rStyle w:val="Cuerpodeltexto1"/>
        </w:rPr>
        <w:t>CLÁUSULA SÉPTIMA: COMPROMISOS DE EL MINISTERIO Y PLAZO DE</w:t>
      </w:r>
      <w:r>
        <w:t xml:space="preserve"> </w:t>
      </w:r>
      <w:r>
        <w:rPr>
          <w:rStyle w:val="Cuerpodeltexto1"/>
        </w:rPr>
        <w:t>RECLAMOS.</w:t>
      </w:r>
      <w:r>
        <w:t xml:space="preserve"> EL MINISTERIO se compromete a coordinar mecanismos de trabajo para proporcionar a EL SUMINISTRANTE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EL SUMINISTRANTE posteriormente a la verificación del incumplimiento, el reclamo respectivo y pedirá la correcta ejecución del suministro de acuerdo a lo pactado contractualmente, lo cual deb</w:t>
      </w:r>
      <w:r w:rsidR="005C42D5">
        <w:t>erá realizarse en un período má</w:t>
      </w:r>
      <w:r>
        <w:t>ximo de cinco (5) día</w:t>
      </w:r>
      <w:r w:rsidR="005C42D5">
        <w:t>s</w:t>
      </w:r>
    </w:p>
    <w:p w:rsidR="008A77BB" w:rsidRDefault="008A77BB">
      <w:pPr>
        <w:rPr>
          <w:sz w:val="2"/>
          <w:szCs w:val="2"/>
        </w:rPr>
        <w:sectPr w:rsidR="008A77BB">
          <w:pgSz w:w="12240" w:h="16838"/>
          <w:pgMar w:top="0" w:right="0" w:bottom="0" w:left="0" w:header="0" w:footer="3" w:gutter="0"/>
          <w:cols w:space="720"/>
          <w:noEndnote/>
          <w:docGrid w:linePitch="360"/>
        </w:sectPr>
      </w:pPr>
    </w:p>
    <w:p w:rsidR="008A77BB" w:rsidRDefault="0002228B">
      <w:pPr>
        <w:pStyle w:val="Cuerpodeltexto0"/>
        <w:framePr w:w="8112" w:h="11003" w:hRule="exact" w:wrap="around" w:vAnchor="page" w:hAnchor="page" w:x="2098" w:y="3064"/>
        <w:shd w:val="clear" w:color="auto" w:fill="auto"/>
        <w:spacing w:before="0" w:line="374" w:lineRule="exact"/>
        <w:ind w:left="60" w:right="40"/>
        <w:jc w:val="both"/>
      </w:pPr>
      <w:r>
        <w:t xml:space="preserve">calendario posteriores a la notificación, salvo razones de caso fortuito o fuerza mayor, caso contrario se tendrá por incumplido el Contrato y se procederá de acuerdo a lo establecido en los incisos segundo y tercero del artículo 121 de Ja LACAP. </w:t>
      </w:r>
      <w:r>
        <w:rPr>
          <w:rStyle w:val="Cuerpodeltexto1"/>
        </w:rPr>
        <w:t>CLAUSULA</w:t>
      </w:r>
      <w:r>
        <w:t xml:space="preserve"> </w:t>
      </w:r>
      <w:r>
        <w:rPr>
          <w:rStyle w:val="Cuerpodeltexto1"/>
        </w:rPr>
        <w:t>OCTAVA: GARANTÍA PE CUMPLIMIENTO PE CONTRATO.</w:t>
      </w:r>
      <w:r>
        <w:t xml:space="preserve"> Dentro de los diez (10) días hábiles siguientes a la notificación de la legalización del Contrato, EL SUMINISTRANTE deberá presentar a favor de EL MINISTERIO, en la Unidad de Adquisiciones y Contrataciones Institucional (UACI), la Garantía de Cumplimiento de Contrato, por un valor de POS MIL SETECIENTOS SESENTA Y CATRO DOLARES DE LOS ESTADOS UNIDOS DE AMÉRICA (US$2,764.00) equivalente al diez por ciento (10%) del valor </w:t>
      </w:r>
      <w:proofErr w:type="spellStart"/>
      <w:r>
        <w:t>tota</w:t>
      </w:r>
      <w:proofErr w:type="spellEnd"/>
      <w:r>
        <w:t xml:space="preserve">] del Contrato, para asegurar el cumplimiento de todas las obligaciones emanadas del mismo, la cual tendrá una vigencia de SEIS MESES contados a partir de la notificación de la legalización del contrato y deberá entregarse a la Unidad de Adquisiciones y Contrataciones Institucional de EL MINISTERIO. </w:t>
      </w:r>
      <w:r>
        <w:rPr>
          <w:rStyle w:val="Cuerpodeltexto1"/>
        </w:rPr>
        <w:t>CLAUSULA</w:t>
      </w:r>
      <w:r>
        <w:t xml:space="preserve"> </w:t>
      </w:r>
      <w:r>
        <w:rPr>
          <w:rStyle w:val="Cuerpodeltexto1"/>
        </w:rPr>
        <w:t>NOVENA: ADMINISTRADOR DEL CONTRATO:</w:t>
      </w:r>
      <w:r>
        <w:t xml:space="preserve"> La administración del presente contrato según Acuerdo Número CINCUENTA Y SEIS, antes citado, estará a cargo del Ingeniero TITO ANTONIO BAZAN VELASQUEZ, Director General de Imprenta Nacional, quien será el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w:t>
      </w:r>
    </w:p>
    <w:p w:rsidR="008A77BB" w:rsidRDefault="008A77BB">
      <w:pPr>
        <w:rPr>
          <w:sz w:val="2"/>
          <w:szCs w:val="2"/>
        </w:rPr>
        <w:sectPr w:rsidR="008A77BB">
          <w:pgSz w:w="12240" w:h="16838"/>
          <w:pgMar w:top="0" w:right="0" w:bottom="0" w:left="0" w:header="0" w:footer="3" w:gutter="0"/>
          <w:cols w:space="720"/>
          <w:noEndnote/>
          <w:docGrid w:linePitch="360"/>
        </w:sectPr>
      </w:pPr>
    </w:p>
    <w:p w:rsidR="008A77BB" w:rsidRDefault="0002228B">
      <w:pPr>
        <w:pStyle w:val="Cuerpodeltexto0"/>
        <w:framePr w:w="8443" w:h="10780" w:hRule="exact" w:wrap="around" w:vAnchor="page" w:hAnchor="page" w:x="1932" w:y="2571"/>
        <w:shd w:val="clear" w:color="auto" w:fill="auto"/>
        <w:tabs>
          <w:tab w:val="left" w:pos="3890"/>
        </w:tabs>
        <w:spacing w:before="0" w:line="379" w:lineRule="exact"/>
        <w:ind w:left="40" w:right="320"/>
        <w:jc w:val="both"/>
      </w:pPr>
      <w:r>
        <w:t xml:space="preserve">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w:t>
      </w:r>
      <w:proofErr w:type="spellStart"/>
      <w:r>
        <w:t>mavor</w:t>
      </w:r>
      <w:proofErr w:type="spellEnd"/>
      <w:r>
        <w:t xml:space="preserve"> de ocho días hábiles; i) Cualquier otra responsabilidad que establezca la Ley, su Reglamento y el Contrato. CLÁUSULA </w:t>
      </w:r>
      <w:r>
        <w:rPr>
          <w:rStyle w:val="Cuerpodeltexto1"/>
        </w:rPr>
        <w:t>DECIMA: SANCIONES.</w:t>
      </w:r>
      <w:r>
        <w:t xml:space="preserve"> En caso de incumplimiento de las obligaciones emanadas del presente Contrato, las partes expresamente se someten a las sanciones que la Ley o el presente contrato señale. Si EL SUMINISTRANTE no cumpliere sus obligaciones contractuales por causas imputables a él mismo, EL MINISTERIO podrá declarar la caducidad del Contrato o imponer el pago de una multa, de conformidad al artículo 36 y 85 de la LACAP. El incumplimiento o deficiencia total o parcial en el suministro durante el período fijado, dará lugar a la terminación del contrato, sin perjuicio de la responsabilidad que le corresponda a EL SUMINISTRANTE por su incumplimiento. </w:t>
      </w:r>
      <w:r>
        <w:rPr>
          <w:rStyle w:val="Cuerpodeltexto1"/>
        </w:rPr>
        <w:t>CLÁUSULA DÉCIMA PRIMERA:</w:t>
      </w:r>
      <w:r>
        <w:rPr>
          <w:rStyle w:val="Cuerpodeltexto1"/>
        </w:rPr>
        <w:tab/>
        <w:t>MODIFICACIÓN Y/O PRÓRROGA.</w:t>
      </w:r>
      <w:r>
        <w:t xml:space="preserve"> EL</w:t>
      </w:r>
    </w:p>
    <w:p w:rsidR="008A77BB" w:rsidRDefault="0002228B">
      <w:pPr>
        <w:pStyle w:val="Cuerpodeltexto0"/>
        <w:framePr w:w="8443" w:h="10780" w:hRule="exact" w:wrap="around" w:vAnchor="page" w:hAnchor="page" w:x="1932" w:y="2571"/>
        <w:shd w:val="clear" w:color="auto" w:fill="auto"/>
        <w:spacing w:before="0" w:line="379" w:lineRule="exact"/>
        <w:ind w:left="40" w:right="320"/>
        <w:jc w:val="both"/>
      </w:pPr>
      <w:r>
        <w:t>MINISTERIO podrá modificar el Contrato en ejecución, de común acuerdo entre las partes, respecto al objeto, monto y plazo del mismo, siguiendo el procedimiento establecido en la LACAP. Para ello, EL MINISTERIO autorizará la Modificativa mediante resolución razonada; la correspondiente</w:t>
      </w:r>
      <w:r w:rsidR="00A0110D">
        <w:t xml:space="preserve"> Modificativa que se genere será </w:t>
      </w:r>
    </w:p>
    <w:p w:rsidR="008A77BB" w:rsidRDefault="008A77BB">
      <w:pPr>
        <w:rPr>
          <w:sz w:val="2"/>
          <w:szCs w:val="2"/>
        </w:rPr>
        <w:sectPr w:rsidR="008A77BB">
          <w:pgSz w:w="12240" w:h="16838"/>
          <w:pgMar w:top="0" w:right="0" w:bottom="0" w:left="0" w:header="0" w:footer="3" w:gutter="0"/>
          <w:cols w:space="720"/>
          <w:noEndnote/>
          <w:docGrid w:linePitch="360"/>
        </w:sectPr>
      </w:pPr>
    </w:p>
    <w:p w:rsidR="008A77BB" w:rsidRDefault="0002228B">
      <w:pPr>
        <w:pStyle w:val="Cuerpodeltexto0"/>
        <w:framePr w:w="8410" w:h="11448" w:hRule="exact" w:wrap="around" w:vAnchor="page" w:hAnchor="page" w:x="1949" w:y="2616"/>
        <w:shd w:val="clear" w:color="auto" w:fill="auto"/>
        <w:spacing w:before="0" w:line="394" w:lineRule="exact"/>
        <w:ind w:left="40" w:right="40"/>
        <w:jc w:val="both"/>
      </w:pPr>
      <w:r>
        <w:t xml:space="preserve">firmada por el Fiscal General de la República y por EL SUMINISTRANTE, debiendo estar conforme a las condiciones establecidas en el artículo ochenta y tres A, ochenta y tres B de la LACAP, y artículo veintitrés literal </w:t>
      </w:r>
      <w:r>
        <w:rPr>
          <w:rStyle w:val="Cuerpodeltexto75pto"/>
        </w:rPr>
        <w:t>"k"</w:t>
      </w:r>
      <w:r>
        <w:t xml:space="preserve"> del RELACAP. Si en cualquier momento durante la ejecución del Contrato EL SUMINISTRANTE encontrase impedimentos para la prestación del suministro, notificará con prontitud y por escrito a EL MINISTERIO, e indicará la naturaleza de la demora, sus causas y su posible duración, tan pronto como sea posible; después de recibir la notificación EL MINISTERIO evaluará la situación y podrá, prorrogar el plazo. En este caso, la prorroga se hará </w:t>
      </w:r>
      <w:proofErr w:type="spellStart"/>
      <w:r>
        <w:t>medíante</w:t>
      </w:r>
      <w:proofErr w:type="spellEnd"/>
      <w:r>
        <w:t xml:space="preserve"> Modificación al Contrato, la cual será autorizada por EL MINISTERIO mediante resolución razonada; y la modificativa será firmada por </w:t>
      </w:r>
      <w:proofErr w:type="spellStart"/>
      <w:r>
        <w:t>eí</w:t>
      </w:r>
      <w:proofErr w:type="spellEnd"/>
      <w:r>
        <w:t xml:space="preserve"> Fiscal General de la República y EL SUMINISTRANTE,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 EL MINISTERIO, y la prórroga del contrato será firmada por el Fiscal General de la República y EL SUMINISTRANTE. </w:t>
      </w:r>
      <w:r>
        <w:rPr>
          <w:rStyle w:val="Cuerpodeltexto1"/>
        </w:rPr>
        <w:t>CLÁUSULA DÉCIMA SEGUNDA: CASO</w:t>
      </w:r>
      <w:r>
        <w:t xml:space="preserve"> </w:t>
      </w:r>
      <w:r>
        <w:rPr>
          <w:rStyle w:val="Cuerpodeltexto1"/>
        </w:rPr>
        <w:t xml:space="preserve">FORTUITO </w:t>
      </w:r>
      <w:r>
        <w:rPr>
          <w:rStyle w:val="Cuerpodeltexto75pto0"/>
        </w:rPr>
        <w:t>Y</w:t>
      </w:r>
      <w:r>
        <w:rPr>
          <w:rStyle w:val="Cuerpodeltexto1"/>
        </w:rPr>
        <w:t xml:space="preserve"> FUERZA MAYOR.</w:t>
      </w:r>
      <w:r>
        <w:t xml:space="preserve"> Si acontecieren actos de caso fortuito O fuerza mayor, que afecten e</w:t>
      </w:r>
      <w:r w:rsidR="005C42D5">
        <w:t>l</w:t>
      </w:r>
      <w:r>
        <w:t xml:space="preserve"> cumplimiento de las obligaciones contractuales, EL SUMINISTRANTE podrá solicitar una ampliación en el plazo de entrega, toda vez que lo haga por escrito dentro del plazo contractual previamente pactado y que dichos actos los justifique y documente en debida forma. EL SUMINISTRANTE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SUMINISTRANTE lo que proceda, a través de la Dirección de la Unidad de Adquisiciones y Contrataciones Institucional; y en caso de prórroga, </w:t>
      </w:r>
      <w:proofErr w:type="spellStart"/>
      <w:r>
        <w:t>ia</w:t>
      </w:r>
      <w:proofErr w:type="spellEnd"/>
      <w:r>
        <w:t xml:space="preserve"> cual será establecida y formalizada a través de</w:t>
      </w:r>
    </w:p>
    <w:p w:rsidR="008A77BB" w:rsidRDefault="008A77BB">
      <w:pPr>
        <w:rPr>
          <w:sz w:val="2"/>
          <w:szCs w:val="2"/>
        </w:rPr>
        <w:sectPr w:rsidR="008A77BB">
          <w:pgSz w:w="12240" w:h="16838"/>
          <w:pgMar w:top="0" w:right="0" w:bottom="0" w:left="0" w:header="0" w:footer="3" w:gutter="0"/>
          <w:cols w:space="720"/>
          <w:noEndnote/>
          <w:docGrid w:linePitch="360"/>
        </w:sectPr>
      </w:pPr>
    </w:p>
    <w:p w:rsidR="008A77BB" w:rsidRDefault="0002228B">
      <w:pPr>
        <w:pStyle w:val="Cuerpodeltexto0"/>
        <w:framePr w:wrap="around" w:vAnchor="page" w:hAnchor="page" w:x="2088" w:y="2873"/>
        <w:shd w:val="clear" w:color="auto" w:fill="auto"/>
        <w:spacing w:before="0" w:line="160" w:lineRule="exact"/>
        <w:ind w:left="40" w:right="40"/>
        <w:jc w:val="both"/>
      </w:pPr>
      <w:proofErr w:type="gramStart"/>
      <w:r>
        <w:t>una</w:t>
      </w:r>
      <w:proofErr w:type="gramEnd"/>
      <w:r>
        <w:t xml:space="preserve"> Resolución, esta operará siempre que el plazo de las garantías que se</w:t>
      </w:r>
    </w:p>
    <w:p w:rsidR="008A77BB" w:rsidRDefault="0002228B">
      <w:pPr>
        <w:pStyle w:val="Cuerpodeltexto0"/>
        <w:framePr w:w="8131" w:h="1518" w:hRule="exact" w:wrap="around" w:vAnchor="page" w:hAnchor="page" w:x="2088" w:y="3124"/>
        <w:shd w:val="clear" w:color="auto" w:fill="auto"/>
        <w:spacing w:before="0" w:line="370" w:lineRule="exact"/>
        <w:ind w:left="20" w:right="284"/>
        <w:jc w:val="both"/>
      </w:pPr>
      <w:proofErr w:type="gramStart"/>
      <w:r>
        <w:t>constituido</w:t>
      </w:r>
      <w:proofErr w:type="gramEnd"/>
      <w:r>
        <w:t xml:space="preserve"> a favor de EL MINISTERIO asegure las obligaciones. </w:t>
      </w:r>
      <w:r>
        <w:rPr>
          <w:rStyle w:val="Cuerpodeltexto1"/>
        </w:rPr>
        <w:t>CLÁUSULA DÉCIMA</w:t>
      </w:r>
      <w:r>
        <w:br/>
      </w:r>
      <w:r>
        <w:rPr>
          <w:rStyle w:val="Cuerpodeltexto1"/>
        </w:rPr>
        <w:t>TERCERA: CESIÓN.</w:t>
      </w:r>
      <w:r>
        <w:t xml:space="preserve"> Queda prohibido a EL SUMINISTRANTE traspasar o ceder a</w:t>
      </w:r>
      <w:r>
        <w:br/>
        <w:t>cualquier título los derechos y obligaciones que emanan del presente Contrato. La</w:t>
      </w:r>
      <w:r>
        <w:br/>
        <w:t>transgresión de esta disposición dará lugar a la caducidad del Contrato, procediéndose</w:t>
      </w:r>
    </w:p>
    <w:p w:rsidR="008A77BB" w:rsidRDefault="0002228B">
      <w:pPr>
        <w:pStyle w:val="Cuerpodeltexto0"/>
        <w:framePr w:w="8131" w:h="8563" w:hRule="exact" w:wrap="around" w:vAnchor="page" w:hAnchor="page" w:x="2088" w:y="4958"/>
        <w:shd w:val="clear" w:color="auto" w:fill="auto"/>
        <w:spacing w:before="0" w:line="370" w:lineRule="exact"/>
        <w:ind w:left="20" w:right="320"/>
        <w:jc w:val="both"/>
      </w:pPr>
      <w:r>
        <w:t>Salvo autorización expresa del Ministerio de Gobernación y Desarrollo Territorial el</w:t>
      </w:r>
      <w:r>
        <w:br/>
        <w:t>contratista no podrá transferir o ceder a ningún título, los derechos y obligaciones que</w:t>
      </w:r>
      <w:r>
        <w:br/>
        <w:t>emanan del presente contrato. La transferencia o cesión efectuada sin la autorización</w:t>
      </w:r>
      <w:r>
        <w:br/>
        <w:t>antes referida dará lugar a la caducidad del contrato, procediéndose además a hacer</w:t>
      </w:r>
      <w:r>
        <w:br/>
        <w:t xml:space="preserve">efectiva la Garantía de Cumplimiento de Contrato. </w:t>
      </w:r>
      <w:r>
        <w:rPr>
          <w:rStyle w:val="Cuerpodeltexto1"/>
        </w:rPr>
        <w:t>CLÁUSULA DÉCIMA CUARTA:</w:t>
      </w:r>
      <w:r>
        <w:br/>
      </w:r>
      <w:r>
        <w:rPr>
          <w:rStyle w:val="Cuerpodeltexto1"/>
        </w:rPr>
        <w:t>INTERPRETACIÓN DEL CONTRATO.</w:t>
      </w:r>
      <w:r>
        <w:t xml:space="preserve"> EL MINISTERIO se reserva la facultad de</w:t>
      </w:r>
      <w:r>
        <w:br/>
        <w:t>interpretar el presente Contrato de conformidad a la Constitución de la República, la</w:t>
      </w:r>
      <w:r>
        <w:br/>
        <w:t>LACAP, demás legislación aplicable y los Principios Generales del Derecho</w:t>
      </w:r>
      <w:r>
        <w:br/>
        <w:t>Administrativo y de la forma que más convenga al interés público que se pretende</w:t>
      </w:r>
      <w:r>
        <w:br/>
        <w:t>satisfacer de forma directa o indirecta con el suministro objeto del presente instrumento,</w:t>
      </w:r>
      <w:r>
        <w:br/>
        <w:t>pudiendo en tal caso girar las instrucciones por escrito que al respecto considere</w:t>
      </w:r>
      <w:r>
        <w:br/>
        <w:t>convenientes. EL SUMINISTRANTE expresamente acepta tal disposición y se obliga a</w:t>
      </w:r>
      <w:r>
        <w:br/>
        <w:t>dar estricto cumplimiento a las instrucciones que al respecto dicte EL MINISTERIO las</w:t>
      </w:r>
      <w:r>
        <w:br/>
        <w:t>cuales serán comunicadas por medio de la Directora de la Unidad de Adquisiciones y</w:t>
      </w:r>
      <w:r>
        <w:br/>
        <w:t xml:space="preserve">Contrataciones Institucional. </w:t>
      </w:r>
      <w:r>
        <w:rPr>
          <w:rStyle w:val="CuerpodeltextoEspaciado1pto"/>
        </w:rPr>
        <w:t>CLÁUSULA DÉCIMA QUINTA: SOLUCIÓN DE</w:t>
      </w:r>
      <w:r>
        <w:rPr>
          <w:rStyle w:val="CuerpodeltextoEspaciado1pto0"/>
        </w:rPr>
        <w:br/>
      </w:r>
      <w:r>
        <w:rPr>
          <w:rStyle w:val="CuerpodeltextoEspaciado1pto"/>
        </w:rPr>
        <w:t>CONFLICTOS.</w:t>
      </w:r>
      <w:r>
        <w:t xml:space="preserve"> Toda duda, discrepancia o conflicto que surgiere entre las partes</w:t>
      </w:r>
      <w:r>
        <w:br/>
        <w:t>durante la ejecución de este Contrato se resolverá de acuerdo a lo establecido en el</w:t>
      </w:r>
      <w:r>
        <w:br/>
        <w:t>Título VIII de la LACAP. En caso de conflicto ambas partes se someten a sede judicial</w:t>
      </w:r>
      <w:r>
        <w:br/>
        <w:t>señalando para tal efecto como domicilio especial la ciudad de San Salvador, a la</w:t>
      </w:r>
      <w:r>
        <w:br/>
        <w:t xml:space="preserve">competencia de cuyos tribunales se someten. </w:t>
      </w:r>
      <w:r>
        <w:rPr>
          <w:rStyle w:val="Cuerpodeltexto1"/>
        </w:rPr>
        <w:t>CLÁUSULA DÉCIMA SEXTA:</w:t>
      </w:r>
      <w:r>
        <w:br/>
      </w:r>
      <w:r>
        <w:rPr>
          <w:rStyle w:val="Cuerpodeltexto1"/>
        </w:rPr>
        <w:t>TERMINACIÓN DEL CONTRATO.</w:t>
      </w:r>
      <w:r>
        <w:t xml:space="preserve"> EL MINISTERIO podrá dar por terminado el</w:t>
      </w:r>
      <w:r>
        <w:br/>
        <w:t>contrato sin responsabilidad alguna de su parte: a) Por las causales establecidas en las</w:t>
      </w:r>
    </w:p>
    <w:p w:rsidR="008A77BB" w:rsidRDefault="0002228B">
      <w:pPr>
        <w:pStyle w:val="Cuerpodeltexto0"/>
        <w:framePr w:w="8131" w:h="8563" w:hRule="exact" w:wrap="around" w:vAnchor="page" w:hAnchor="page" w:x="2088" w:y="4958"/>
        <w:shd w:val="clear" w:color="auto" w:fill="auto"/>
        <w:spacing w:before="0" w:line="370" w:lineRule="exact"/>
        <w:ind w:left="20" w:right="375"/>
        <w:jc w:val="both"/>
      </w:pPr>
      <w:proofErr w:type="gramStart"/>
      <w:r>
        <w:t>letras</w:t>
      </w:r>
      <w:proofErr w:type="gramEnd"/>
      <w:r>
        <w:t xml:space="preserve"> a) y b) del artículo 94 de la LACAP; b) Cuando EL SUMINISTRAN TE entregue el</w:t>
      </w:r>
    </w:p>
    <w:p w:rsidR="008A77BB" w:rsidRDefault="0002228B">
      <w:pPr>
        <w:pStyle w:val="Cuerpodeltexto0"/>
        <w:framePr w:wrap="around" w:vAnchor="page" w:hAnchor="page" w:x="2088" w:y="4736"/>
        <w:shd w:val="clear" w:color="auto" w:fill="auto"/>
        <w:spacing w:before="0" w:line="160" w:lineRule="exact"/>
        <w:ind w:left="20"/>
        <w:jc w:val="both"/>
      </w:pPr>
      <w:proofErr w:type="gramStart"/>
      <w:r>
        <w:t>además</w:t>
      </w:r>
      <w:proofErr w:type="gramEnd"/>
      <w:r>
        <w:t xml:space="preserve"> de acuerdo a lo establecido por el inciso segundo del artículo 100 de la LACAP.</w:t>
      </w:r>
    </w:p>
    <w:p w:rsidR="008A77BB" w:rsidRDefault="008A77BB">
      <w:pPr>
        <w:rPr>
          <w:sz w:val="2"/>
          <w:szCs w:val="2"/>
        </w:rPr>
        <w:sectPr w:rsidR="008A77BB">
          <w:pgSz w:w="12240" w:h="16838"/>
          <w:pgMar w:top="0" w:right="0" w:bottom="0" w:left="0" w:header="0" w:footer="3" w:gutter="0"/>
          <w:cols w:space="720"/>
          <w:noEndnote/>
          <w:docGrid w:linePitch="360"/>
        </w:sectPr>
      </w:pPr>
    </w:p>
    <w:p w:rsidR="008A77BB" w:rsidRDefault="0002228B">
      <w:pPr>
        <w:pStyle w:val="Cuerpodeltexto0"/>
        <w:framePr w:w="8045" w:h="10973" w:hRule="exact" w:wrap="around" w:vAnchor="page" w:hAnchor="page" w:x="2132" w:y="3116"/>
        <w:shd w:val="clear" w:color="auto" w:fill="auto"/>
        <w:spacing w:before="0" w:line="374" w:lineRule="exact"/>
        <w:ind w:left="20" w:right="20"/>
        <w:jc w:val="both"/>
      </w:pPr>
      <w:proofErr w:type="gramStart"/>
      <w:r>
        <w:t>suministro</w:t>
      </w:r>
      <w:proofErr w:type="gramEnd"/>
      <w:r>
        <w:t xml:space="preserve"> de una inferior calidad o en diferentes condiciones de lo ofertado; y c) por común acuerdo entre las partes. En estos casos EL MINISTERIO tendrá derecho., después de notificar por escrito a EL SUMINISTRANTE, a dar por terminado el Contrato y cuando el Contrato se dé por caducado por incumplimiento imputable a EL SUMINISTRANTE se procederá de acuerdo a lo establecido por el inciso segundo del </w:t>
      </w:r>
      <w:proofErr w:type="spellStart"/>
      <w:proofErr w:type="gramStart"/>
      <w:r>
        <w:t>articulo</w:t>
      </w:r>
      <w:proofErr w:type="spellEnd"/>
      <w:proofErr w:type="gramEnd"/>
      <w:r>
        <w:t xml:space="preserve"> 100 de la LACAP. También se aplicarán al presente Contrato las demás causales de extinción establecidas en el artículo 92 y siguientes de la </w:t>
      </w:r>
      <w:r>
        <w:rPr>
          <w:rStyle w:val="CuerpodeltextoEspaciado1pto0"/>
        </w:rPr>
        <w:t>LACAP.</w:t>
      </w:r>
      <w:r>
        <w:t xml:space="preserve"> </w:t>
      </w:r>
      <w:r>
        <w:rPr>
          <w:rStyle w:val="Cuerpodeltexto1"/>
        </w:rPr>
        <w:t>CLÁUSULA</w:t>
      </w:r>
      <w:r>
        <w:t xml:space="preserve"> </w:t>
      </w:r>
      <w:r>
        <w:rPr>
          <w:rStyle w:val="Cuerpodeltexto1"/>
        </w:rPr>
        <w:t>DÉCIMA SÉPTIMA: LEGISLACIÓN APLICABLE</w:t>
      </w:r>
      <w:r>
        <w:t xml:space="preserve">. Las partes se someten a la legislación vigente de la República de El Salvador. </w:t>
      </w:r>
      <w:r>
        <w:rPr>
          <w:rStyle w:val="Cuerpodeltexto1"/>
        </w:rPr>
        <w:t>CLAUSULA DECIMA OCTAVA:</w:t>
      </w:r>
      <w:r>
        <w:t xml:space="preserve"> </w:t>
      </w:r>
      <w:r>
        <w:rPr>
          <w:rStyle w:val="Cuerpodeltexto1"/>
        </w:rPr>
        <w:t>CONDICIONES PE PREVENCION Y ERRADICACION DEL TKABATO INFANTIL</w:t>
      </w:r>
      <w:r>
        <w:t>: Si durante la ejecución del contrato se comprobare por 3a Dirección General de Inspección de Trabajo del Ministerio de Trabajo y Previsión Social, incumplimiento por parte de(l) (la) contratista a la normativa que prohíbe el trabajo infantil y de protección de la persona adolescente trabajadora, se deber</w:t>
      </w:r>
      <w:r w:rsidR="005C42D5">
        <w:t>á tramitar el procedimiento sanc</w:t>
      </w:r>
      <w:r>
        <w:t xml:space="preserve">ionatorio que dispone el artículo 160 de la LACAP para determinar el </w:t>
      </w:r>
      <w:proofErr w:type="spellStart"/>
      <w:r>
        <w:t>cometimienlo</w:t>
      </w:r>
      <w:proofErr w:type="spellEnd"/>
      <w:r>
        <w:t xml:space="preserve">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w:t>
      </w:r>
      <w:proofErr w:type="spellStart"/>
      <w:r>
        <w:t>trámite.de</w:t>
      </w:r>
      <w:proofErr w:type="spellEnd"/>
      <w:r>
        <w:t xml:space="preserve"> re inspección se. </w:t>
      </w:r>
      <w:proofErr w:type="gramStart"/>
      <w:r>
        <w:t>determina</w:t>
      </w:r>
      <w:proofErr w:type="gramEnd"/>
      <w:r>
        <w:t xml:space="preserve"> que hubo subsanación por haber cometido una infracción, o por el contrario si se remitiere a procedimiento </w:t>
      </w:r>
      <w:proofErr w:type="spellStart"/>
      <w:r>
        <w:t>saneionatorio</w:t>
      </w:r>
      <w:proofErr w:type="spellEnd"/>
      <w:r>
        <w:t xml:space="preserve"> y en éste último caso deberá finalizar el procedimiento para conocer la resolución final. </w:t>
      </w:r>
      <w:r>
        <w:rPr>
          <w:rStyle w:val="Cuerpodeltexto1"/>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w:t>
      </w:r>
      <w:r>
        <w:rPr>
          <w:rStyle w:val="Cuerpodeltexto75pto"/>
        </w:rPr>
        <w:t>9</w:t>
      </w:r>
      <w:r>
        <w:rPr>
          <w:rStyle w:val="Cuerpodeltexto75pto"/>
          <w:vertAlign w:val="superscript"/>
        </w:rPr>
        <w:t>3</w:t>
      </w:r>
      <w:r>
        <w:t xml:space="preserve"> Calle Poniente y 15 Avenida Norte, Centro de Gobierno, San Salvador, y para EL SUMINISTRANTE, en Boulevard Venezuela, Barrio Santa Anita, número un mil doscientos tre</w:t>
      </w:r>
      <w:r w:rsidR="00A0110D">
        <w:t>inta y cinco, Sa</w:t>
      </w:r>
      <w:r>
        <w:t>n Salvador. En fe de lo cual firmamos el</w:t>
      </w:r>
      <w:r w:rsidR="005C42D5">
        <w:t xml:space="preserve"> presente contrato en la ciudad de San Salvador, a los tres días del mes de octubre de  dos mil dieciocho. </w:t>
      </w:r>
    </w:p>
    <w:p w:rsidR="008A77BB" w:rsidRDefault="008A77BB">
      <w:pPr>
        <w:rPr>
          <w:sz w:val="2"/>
          <w:szCs w:val="2"/>
        </w:rPr>
        <w:sectPr w:rsidR="008A77BB">
          <w:pgSz w:w="12240" w:h="16838"/>
          <w:pgMar w:top="0" w:right="0" w:bottom="0" w:left="0" w:header="0" w:footer="3" w:gutter="0"/>
          <w:cols w:space="720"/>
          <w:noEndnote/>
          <w:docGrid w:linePitch="360"/>
        </w:sectPr>
      </w:pPr>
    </w:p>
    <w:p w:rsidR="00A0110D" w:rsidRDefault="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Pr="00A0110D" w:rsidRDefault="00A0110D" w:rsidP="00A0110D">
      <w:pPr>
        <w:rPr>
          <w:sz w:val="2"/>
          <w:szCs w:val="2"/>
        </w:rPr>
      </w:pPr>
    </w:p>
    <w:p w:rsidR="00A0110D" w:rsidRDefault="00A0110D" w:rsidP="00A0110D">
      <w:pPr>
        <w:rPr>
          <w:sz w:val="2"/>
          <w:szCs w:val="2"/>
        </w:rPr>
      </w:pPr>
    </w:p>
    <w:p w:rsidR="00A0110D" w:rsidRDefault="00A0110D" w:rsidP="00A0110D">
      <w:pPr>
        <w:rPr>
          <w:sz w:val="2"/>
          <w:szCs w:val="2"/>
        </w:rPr>
      </w:pPr>
    </w:p>
    <w:p w:rsidR="00A0110D" w:rsidRDefault="00A0110D" w:rsidP="00A0110D">
      <w:pPr>
        <w:rPr>
          <w:sz w:val="2"/>
          <w:szCs w:val="2"/>
        </w:rPr>
      </w:pPr>
    </w:p>
    <w:p w:rsidR="008A77BB" w:rsidRPr="00A0110D" w:rsidRDefault="00A0110D" w:rsidP="00A0110D">
      <w:pPr>
        <w:tabs>
          <w:tab w:val="left" w:pos="4860"/>
        </w:tabs>
        <w:rPr>
          <w:sz w:val="2"/>
          <w:szCs w:val="2"/>
        </w:rPr>
      </w:pPr>
      <w:r>
        <w:rPr>
          <w:sz w:val="2"/>
          <w:szCs w:val="2"/>
        </w:rPr>
        <w:tab/>
      </w:r>
      <w:bookmarkStart w:id="0" w:name="_GoBack"/>
      <w:bookmarkEnd w:id="0"/>
    </w:p>
    <w:sectPr w:rsidR="008A77BB" w:rsidRPr="00A0110D">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F6" w:rsidRDefault="004B08F6">
      <w:r>
        <w:separator/>
      </w:r>
    </w:p>
  </w:endnote>
  <w:endnote w:type="continuationSeparator" w:id="0">
    <w:p w:rsidR="004B08F6" w:rsidRDefault="004B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F6" w:rsidRDefault="004B08F6"/>
  </w:footnote>
  <w:footnote w:type="continuationSeparator" w:id="0">
    <w:p w:rsidR="004B08F6" w:rsidRDefault="004B08F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8A77BB"/>
    <w:rsid w:val="0002228B"/>
    <w:rsid w:val="0022090E"/>
    <w:rsid w:val="00417426"/>
    <w:rsid w:val="004B08F6"/>
    <w:rsid w:val="005C42D5"/>
    <w:rsid w:val="008A77BB"/>
    <w:rsid w:val="00A011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6"/>
      <w:sz w:val="16"/>
      <w:szCs w:val="16"/>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6"/>
      <w:w w:val="100"/>
      <w:position w:val="0"/>
      <w:sz w:val="16"/>
      <w:szCs w:val="16"/>
      <w:u w:val="single"/>
      <w:lang w:val="es-ES" w:eastAsia="es-ES" w:bidi="es-ES"/>
    </w:rPr>
  </w:style>
  <w:style w:type="character" w:customStyle="1" w:styleId="CuerpodeltextoFranklinGothicHeavy">
    <w:name w:val="Cuerpo del texto + Franklin Gothic Heavy"/>
    <w:aliases w:val="4.5 pto"/>
    <w:basedOn w:val="Cuerpodeltexto"/>
    <w:rPr>
      <w:rFonts w:ascii="Franklin Gothic Heavy" w:eastAsia="Franklin Gothic Heavy" w:hAnsi="Franklin Gothic Heavy" w:cs="Franklin Gothic Heavy"/>
      <w:b w:val="0"/>
      <w:bCs w:val="0"/>
      <w:i w:val="0"/>
      <w:iCs w:val="0"/>
      <w:smallCaps w:val="0"/>
      <w:strike w:val="0"/>
      <w:color w:val="000000"/>
      <w:spacing w:val="6"/>
      <w:w w:val="100"/>
      <w:position w:val="0"/>
      <w:sz w:val="9"/>
      <w:szCs w:val="9"/>
      <w:u w:val="none"/>
      <w:lang w:val="es-ES" w:eastAsia="es-ES" w:bidi="es-ES"/>
    </w:rPr>
  </w:style>
  <w:style w:type="character" w:customStyle="1" w:styleId="CuerpodeltextoFranklinGothicHeavy0">
    <w:name w:val="Cuerpo del texto + Franklin Gothic Heavy"/>
    <w:aliases w:val="4.5 pto,Espaciado 0 pto"/>
    <w:basedOn w:val="Cuerpodeltexto"/>
    <w:rPr>
      <w:rFonts w:ascii="Franklin Gothic Heavy" w:eastAsia="Franklin Gothic Heavy" w:hAnsi="Franklin Gothic Heavy" w:cs="Franklin Gothic Heavy"/>
      <w:b w:val="0"/>
      <w:bCs w:val="0"/>
      <w:i w:val="0"/>
      <w:iCs w:val="0"/>
      <w:smallCaps w:val="0"/>
      <w:strike w:val="0"/>
      <w:color w:val="000000"/>
      <w:spacing w:val="5"/>
      <w:w w:val="100"/>
      <w:position w:val="0"/>
      <w:sz w:val="9"/>
      <w:szCs w:val="9"/>
      <w:u w:val="none"/>
      <w:lang w:val="es-ES" w:eastAsia="es-ES" w:bidi="es-ES"/>
    </w:rPr>
  </w:style>
  <w:style w:type="character" w:customStyle="1" w:styleId="Cuerpodeltexto45pto">
    <w:name w:val="Cuerpo del texto + 4.5 pto"/>
    <w:aliases w:val="Cursiva"/>
    <w:basedOn w:val="Cuerpodeltexto"/>
    <w:rPr>
      <w:rFonts w:ascii="Book Antiqua" w:eastAsia="Book Antiqua" w:hAnsi="Book Antiqua" w:cs="Book Antiqua"/>
      <w:b w:val="0"/>
      <w:bCs w:val="0"/>
      <w:i/>
      <w:iCs/>
      <w:smallCaps w:val="0"/>
      <w:strike w:val="0"/>
      <w:color w:val="000000"/>
      <w:spacing w:val="6"/>
      <w:w w:val="100"/>
      <w:position w:val="0"/>
      <w:sz w:val="9"/>
      <w:szCs w:val="9"/>
      <w:u w:val="none"/>
      <w:lang w:val="es-ES" w:eastAsia="es-ES" w:bidi="es-ES"/>
    </w:rPr>
  </w:style>
  <w:style w:type="character" w:customStyle="1" w:styleId="CuerpodeltextoFranklinGothicHeavy1">
    <w:name w:val="Cuerpo del texto + Franklin Gothic Heavy"/>
    <w:aliases w:val="4.5 pto,Versales"/>
    <w:basedOn w:val="Cuerpodeltexto"/>
    <w:rPr>
      <w:rFonts w:ascii="Franklin Gothic Heavy" w:eastAsia="Franklin Gothic Heavy" w:hAnsi="Franklin Gothic Heavy" w:cs="Franklin Gothic Heavy"/>
      <w:b w:val="0"/>
      <w:bCs w:val="0"/>
      <w:i w:val="0"/>
      <w:iCs w:val="0"/>
      <w:smallCaps/>
      <w:strike w:val="0"/>
      <w:color w:val="000000"/>
      <w:spacing w:val="6"/>
      <w:w w:val="100"/>
      <w:position w:val="0"/>
      <w:sz w:val="9"/>
      <w:szCs w:val="9"/>
      <w:u w:val="none"/>
      <w:lang w:val="es-ES" w:eastAsia="es-ES" w:bidi="es-ES"/>
    </w:rPr>
  </w:style>
  <w:style w:type="character" w:customStyle="1" w:styleId="CuerpodeltextoFranklinGothicBook">
    <w:name w:val="Cuerpo del texto + Franklin Gothic Book"/>
    <w:aliases w:val="6 pto,Espaciado 0 pto"/>
    <w:basedOn w:val="Cuerpodeltexto"/>
    <w:rPr>
      <w:rFonts w:ascii="Franklin Gothic Book" w:eastAsia="Franklin Gothic Book" w:hAnsi="Franklin Gothic Book" w:cs="Franklin Gothic Book"/>
      <w:b w:val="0"/>
      <w:bCs w:val="0"/>
      <w:i w:val="0"/>
      <w:iCs w:val="0"/>
      <w:smallCaps w:val="0"/>
      <w:strike w:val="0"/>
      <w:color w:val="000000"/>
      <w:spacing w:val="0"/>
      <w:w w:val="100"/>
      <w:position w:val="0"/>
      <w:sz w:val="12"/>
      <w:szCs w:val="12"/>
      <w:u w:val="none"/>
      <w:lang w:val="es-ES" w:eastAsia="es-ES" w:bidi="es-ES"/>
    </w:rPr>
  </w:style>
  <w:style w:type="character" w:customStyle="1" w:styleId="Cuerpodeltexto75pto">
    <w:name w:val="Cuerpo del texto + 7.5 pto"/>
    <w:aliases w:val="Cursiva,Espaciado 0 pto"/>
    <w:basedOn w:val="Cuerpodeltexto"/>
    <w:rPr>
      <w:rFonts w:ascii="Book Antiqua" w:eastAsia="Book Antiqua" w:hAnsi="Book Antiqua" w:cs="Book Antiqua"/>
      <w:b w:val="0"/>
      <w:bCs w:val="0"/>
      <w:i/>
      <w:iCs/>
      <w:smallCaps w:val="0"/>
      <w:strike w:val="0"/>
      <w:color w:val="000000"/>
      <w:spacing w:val="-4"/>
      <w:w w:val="100"/>
      <w:position w:val="0"/>
      <w:sz w:val="15"/>
      <w:szCs w:val="15"/>
      <w:u w:val="none"/>
      <w:lang w:val="es-ES" w:eastAsia="es-ES" w:bidi="es-ES"/>
    </w:rPr>
  </w:style>
  <w:style w:type="character" w:customStyle="1" w:styleId="Cuerpodeltexto75pto0">
    <w:name w:val="Cuerpo del texto + 7.5 pto"/>
    <w:aliases w:val="Cursiva,Espaciado 0 pto"/>
    <w:basedOn w:val="Cuerpodeltexto"/>
    <w:rPr>
      <w:rFonts w:ascii="Book Antiqua" w:eastAsia="Book Antiqua" w:hAnsi="Book Antiqua" w:cs="Book Antiqua"/>
      <w:b w:val="0"/>
      <w:bCs w:val="0"/>
      <w:i/>
      <w:iCs/>
      <w:smallCaps w:val="0"/>
      <w:strike w:val="0"/>
      <w:color w:val="000000"/>
      <w:spacing w:val="-4"/>
      <w:w w:val="100"/>
      <w:position w:val="0"/>
      <w:sz w:val="15"/>
      <w:szCs w:val="15"/>
      <w:u w:val="single"/>
      <w:lang w:val="es-ES" w:eastAsia="es-ES" w:bidi="es-ES"/>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8"/>
      <w:w w:val="100"/>
      <w:position w:val="0"/>
      <w:sz w:val="16"/>
      <w:szCs w:val="16"/>
      <w:u w:val="single"/>
      <w:lang w:val="es-ES" w:eastAsia="es-ES" w:bidi="es-ES"/>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color w:val="000000"/>
      <w:spacing w:val="28"/>
      <w:w w:val="100"/>
      <w:position w:val="0"/>
      <w:sz w:val="16"/>
      <w:szCs w:val="16"/>
      <w:u w:val="non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6"/>
      <w:w w:val="100"/>
      <w:position w:val="0"/>
      <w:sz w:val="16"/>
      <w:szCs w:val="16"/>
      <w:u w:val="none"/>
      <w:lang w:val="es-ES" w:eastAsia="es-ES" w:bidi="es-ES"/>
    </w:rPr>
  </w:style>
  <w:style w:type="paragraph" w:customStyle="1" w:styleId="Cuerpodeltexto0">
    <w:name w:val="Cuerpo del texto"/>
    <w:basedOn w:val="Normal"/>
    <w:link w:val="Cuerpodeltexto"/>
    <w:pPr>
      <w:shd w:val="clear" w:color="auto" w:fill="FFFFFF"/>
      <w:spacing w:before="180" w:line="245" w:lineRule="exact"/>
      <w:jc w:val="center"/>
    </w:pPr>
    <w:rPr>
      <w:rFonts w:ascii="Book Antiqua" w:eastAsia="Book Antiqua" w:hAnsi="Book Antiqua" w:cs="Book Antiqua"/>
      <w:spacing w:val="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6"/>
      <w:sz w:val="16"/>
      <w:szCs w:val="16"/>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6"/>
      <w:w w:val="100"/>
      <w:position w:val="0"/>
      <w:sz w:val="16"/>
      <w:szCs w:val="16"/>
      <w:u w:val="single"/>
      <w:lang w:val="es-ES" w:eastAsia="es-ES" w:bidi="es-ES"/>
    </w:rPr>
  </w:style>
  <w:style w:type="character" w:customStyle="1" w:styleId="CuerpodeltextoFranklinGothicHeavy">
    <w:name w:val="Cuerpo del texto + Franklin Gothic Heavy"/>
    <w:aliases w:val="4.5 pto"/>
    <w:basedOn w:val="Cuerpodeltexto"/>
    <w:rPr>
      <w:rFonts w:ascii="Franklin Gothic Heavy" w:eastAsia="Franklin Gothic Heavy" w:hAnsi="Franklin Gothic Heavy" w:cs="Franklin Gothic Heavy"/>
      <w:b w:val="0"/>
      <w:bCs w:val="0"/>
      <w:i w:val="0"/>
      <w:iCs w:val="0"/>
      <w:smallCaps w:val="0"/>
      <w:strike w:val="0"/>
      <w:color w:val="000000"/>
      <w:spacing w:val="6"/>
      <w:w w:val="100"/>
      <w:position w:val="0"/>
      <w:sz w:val="9"/>
      <w:szCs w:val="9"/>
      <w:u w:val="none"/>
      <w:lang w:val="es-ES" w:eastAsia="es-ES" w:bidi="es-ES"/>
    </w:rPr>
  </w:style>
  <w:style w:type="character" w:customStyle="1" w:styleId="CuerpodeltextoFranklinGothicHeavy0">
    <w:name w:val="Cuerpo del texto + Franklin Gothic Heavy"/>
    <w:aliases w:val="4.5 pto,Espaciado 0 pto"/>
    <w:basedOn w:val="Cuerpodeltexto"/>
    <w:rPr>
      <w:rFonts w:ascii="Franklin Gothic Heavy" w:eastAsia="Franklin Gothic Heavy" w:hAnsi="Franklin Gothic Heavy" w:cs="Franklin Gothic Heavy"/>
      <w:b w:val="0"/>
      <w:bCs w:val="0"/>
      <w:i w:val="0"/>
      <w:iCs w:val="0"/>
      <w:smallCaps w:val="0"/>
      <w:strike w:val="0"/>
      <w:color w:val="000000"/>
      <w:spacing w:val="5"/>
      <w:w w:val="100"/>
      <w:position w:val="0"/>
      <w:sz w:val="9"/>
      <w:szCs w:val="9"/>
      <w:u w:val="none"/>
      <w:lang w:val="es-ES" w:eastAsia="es-ES" w:bidi="es-ES"/>
    </w:rPr>
  </w:style>
  <w:style w:type="character" w:customStyle="1" w:styleId="Cuerpodeltexto45pto">
    <w:name w:val="Cuerpo del texto + 4.5 pto"/>
    <w:aliases w:val="Cursiva"/>
    <w:basedOn w:val="Cuerpodeltexto"/>
    <w:rPr>
      <w:rFonts w:ascii="Book Antiqua" w:eastAsia="Book Antiqua" w:hAnsi="Book Antiqua" w:cs="Book Antiqua"/>
      <w:b w:val="0"/>
      <w:bCs w:val="0"/>
      <w:i/>
      <w:iCs/>
      <w:smallCaps w:val="0"/>
      <w:strike w:val="0"/>
      <w:color w:val="000000"/>
      <w:spacing w:val="6"/>
      <w:w w:val="100"/>
      <w:position w:val="0"/>
      <w:sz w:val="9"/>
      <w:szCs w:val="9"/>
      <w:u w:val="none"/>
      <w:lang w:val="es-ES" w:eastAsia="es-ES" w:bidi="es-ES"/>
    </w:rPr>
  </w:style>
  <w:style w:type="character" w:customStyle="1" w:styleId="CuerpodeltextoFranklinGothicHeavy1">
    <w:name w:val="Cuerpo del texto + Franklin Gothic Heavy"/>
    <w:aliases w:val="4.5 pto,Versales"/>
    <w:basedOn w:val="Cuerpodeltexto"/>
    <w:rPr>
      <w:rFonts w:ascii="Franklin Gothic Heavy" w:eastAsia="Franklin Gothic Heavy" w:hAnsi="Franklin Gothic Heavy" w:cs="Franklin Gothic Heavy"/>
      <w:b w:val="0"/>
      <w:bCs w:val="0"/>
      <w:i w:val="0"/>
      <w:iCs w:val="0"/>
      <w:smallCaps/>
      <w:strike w:val="0"/>
      <w:color w:val="000000"/>
      <w:spacing w:val="6"/>
      <w:w w:val="100"/>
      <w:position w:val="0"/>
      <w:sz w:val="9"/>
      <w:szCs w:val="9"/>
      <w:u w:val="none"/>
      <w:lang w:val="es-ES" w:eastAsia="es-ES" w:bidi="es-ES"/>
    </w:rPr>
  </w:style>
  <w:style w:type="character" w:customStyle="1" w:styleId="CuerpodeltextoFranklinGothicBook">
    <w:name w:val="Cuerpo del texto + Franklin Gothic Book"/>
    <w:aliases w:val="6 pto,Espaciado 0 pto"/>
    <w:basedOn w:val="Cuerpodeltexto"/>
    <w:rPr>
      <w:rFonts w:ascii="Franklin Gothic Book" w:eastAsia="Franklin Gothic Book" w:hAnsi="Franklin Gothic Book" w:cs="Franklin Gothic Book"/>
      <w:b w:val="0"/>
      <w:bCs w:val="0"/>
      <w:i w:val="0"/>
      <w:iCs w:val="0"/>
      <w:smallCaps w:val="0"/>
      <w:strike w:val="0"/>
      <w:color w:val="000000"/>
      <w:spacing w:val="0"/>
      <w:w w:val="100"/>
      <w:position w:val="0"/>
      <w:sz w:val="12"/>
      <w:szCs w:val="12"/>
      <w:u w:val="none"/>
      <w:lang w:val="es-ES" w:eastAsia="es-ES" w:bidi="es-ES"/>
    </w:rPr>
  </w:style>
  <w:style w:type="character" w:customStyle="1" w:styleId="Cuerpodeltexto75pto">
    <w:name w:val="Cuerpo del texto + 7.5 pto"/>
    <w:aliases w:val="Cursiva,Espaciado 0 pto"/>
    <w:basedOn w:val="Cuerpodeltexto"/>
    <w:rPr>
      <w:rFonts w:ascii="Book Antiqua" w:eastAsia="Book Antiqua" w:hAnsi="Book Antiqua" w:cs="Book Antiqua"/>
      <w:b w:val="0"/>
      <w:bCs w:val="0"/>
      <w:i/>
      <w:iCs/>
      <w:smallCaps w:val="0"/>
      <w:strike w:val="0"/>
      <w:color w:val="000000"/>
      <w:spacing w:val="-4"/>
      <w:w w:val="100"/>
      <w:position w:val="0"/>
      <w:sz w:val="15"/>
      <w:szCs w:val="15"/>
      <w:u w:val="none"/>
      <w:lang w:val="es-ES" w:eastAsia="es-ES" w:bidi="es-ES"/>
    </w:rPr>
  </w:style>
  <w:style w:type="character" w:customStyle="1" w:styleId="Cuerpodeltexto75pto0">
    <w:name w:val="Cuerpo del texto + 7.5 pto"/>
    <w:aliases w:val="Cursiva,Espaciado 0 pto"/>
    <w:basedOn w:val="Cuerpodeltexto"/>
    <w:rPr>
      <w:rFonts w:ascii="Book Antiqua" w:eastAsia="Book Antiqua" w:hAnsi="Book Antiqua" w:cs="Book Antiqua"/>
      <w:b w:val="0"/>
      <w:bCs w:val="0"/>
      <w:i/>
      <w:iCs/>
      <w:smallCaps w:val="0"/>
      <w:strike w:val="0"/>
      <w:color w:val="000000"/>
      <w:spacing w:val="-4"/>
      <w:w w:val="100"/>
      <w:position w:val="0"/>
      <w:sz w:val="15"/>
      <w:szCs w:val="15"/>
      <w:u w:val="single"/>
      <w:lang w:val="es-ES" w:eastAsia="es-ES" w:bidi="es-ES"/>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8"/>
      <w:w w:val="100"/>
      <w:position w:val="0"/>
      <w:sz w:val="16"/>
      <w:szCs w:val="16"/>
      <w:u w:val="single"/>
      <w:lang w:val="es-ES" w:eastAsia="es-ES" w:bidi="es-ES"/>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color w:val="000000"/>
      <w:spacing w:val="28"/>
      <w:w w:val="100"/>
      <w:position w:val="0"/>
      <w:sz w:val="16"/>
      <w:szCs w:val="16"/>
      <w:u w:val="non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6"/>
      <w:w w:val="100"/>
      <w:position w:val="0"/>
      <w:sz w:val="16"/>
      <w:szCs w:val="16"/>
      <w:u w:val="none"/>
      <w:lang w:val="es-ES" w:eastAsia="es-ES" w:bidi="es-ES"/>
    </w:rPr>
  </w:style>
  <w:style w:type="paragraph" w:customStyle="1" w:styleId="Cuerpodeltexto0">
    <w:name w:val="Cuerpo del texto"/>
    <w:basedOn w:val="Normal"/>
    <w:link w:val="Cuerpodeltexto"/>
    <w:pPr>
      <w:shd w:val="clear" w:color="auto" w:fill="FFFFFF"/>
      <w:spacing w:before="180" w:line="245" w:lineRule="exact"/>
      <w:jc w:val="center"/>
    </w:pPr>
    <w:rPr>
      <w:rFonts w:ascii="Book Antiqua" w:eastAsia="Book Antiqua" w:hAnsi="Book Antiqua" w:cs="Book Antiqua"/>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3670</Words>
  <Characters>20185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5</cp:revision>
  <dcterms:created xsi:type="dcterms:W3CDTF">2019-03-12T21:34:00Z</dcterms:created>
  <dcterms:modified xsi:type="dcterms:W3CDTF">2019-03-13T14:38:00Z</dcterms:modified>
</cp:coreProperties>
</file>