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76" w:rsidRDefault="00EF6E76" w:rsidP="00EF6E76">
      <w:pPr>
        <w:autoSpaceDE w:val="0"/>
        <w:autoSpaceDN w:val="0"/>
        <w:adjustRightInd w:val="0"/>
        <w:jc w:val="center"/>
        <w:rPr>
          <w:rFonts w:ascii="Arial Negrita Cursiva" w:eastAsiaTheme="minorHAnsi" w:hAnsi="Arial Negrita Cursiva" w:cs="Arial Negrita Cursiva"/>
          <w:i w:val="0"/>
          <w:iCs/>
          <w:color w:val="0000FF"/>
          <w:sz w:val="21"/>
          <w:szCs w:val="21"/>
          <w:lang w:val="es-SV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Versión Pública de información confidencial Art. 30 LAIP</w:t>
      </w:r>
    </w:p>
    <w:p w:rsidR="00EF6E76" w:rsidRDefault="00EF6E76" w:rsidP="00EF6E76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EF6E76" w:rsidRDefault="00EF6E76" w:rsidP="000425A2">
      <w:pPr>
        <w:tabs>
          <w:tab w:val="left" w:pos="1968"/>
        </w:tabs>
        <w:jc w:val="center"/>
        <w:rPr>
          <w:rFonts w:ascii="Calibri Light" w:hAnsi="Calibri Light" w:cs="Calibri Light"/>
          <w:b/>
          <w:bCs/>
          <w:i w:val="0"/>
          <w:kern w:val="28"/>
          <w:sz w:val="22"/>
          <w:szCs w:val="22"/>
        </w:rPr>
      </w:pPr>
    </w:p>
    <w:p w:rsidR="000425A2" w:rsidRPr="00C529EE" w:rsidRDefault="000425A2" w:rsidP="000425A2">
      <w:pPr>
        <w:tabs>
          <w:tab w:val="left" w:pos="1968"/>
        </w:tabs>
        <w:jc w:val="center"/>
        <w:rPr>
          <w:rFonts w:ascii="Calibri Light" w:hAnsi="Calibri Light" w:cs="Calibri Light"/>
          <w:b/>
          <w:bCs/>
          <w:i w:val="0"/>
          <w:kern w:val="28"/>
          <w:sz w:val="22"/>
          <w:szCs w:val="22"/>
        </w:rPr>
      </w:pPr>
      <w:r w:rsidRPr="00C529EE">
        <w:rPr>
          <w:rFonts w:ascii="Calibri Light" w:hAnsi="Calibri Light" w:cs="Calibri Light"/>
          <w:b/>
          <w:bCs/>
          <w:i w:val="0"/>
          <w:kern w:val="28"/>
          <w:sz w:val="22"/>
          <w:szCs w:val="22"/>
        </w:rPr>
        <w:t>CONTRATO MAG No. 0</w:t>
      </w:r>
      <w:r w:rsidR="00B047D4" w:rsidRPr="00C529EE">
        <w:rPr>
          <w:rFonts w:ascii="Calibri Light" w:hAnsi="Calibri Light" w:cs="Calibri Light"/>
          <w:b/>
          <w:bCs/>
          <w:i w:val="0"/>
          <w:kern w:val="28"/>
          <w:sz w:val="22"/>
          <w:szCs w:val="22"/>
        </w:rPr>
        <w:t>58</w:t>
      </w:r>
      <w:r w:rsidRPr="00C529EE">
        <w:rPr>
          <w:rFonts w:ascii="Calibri Light" w:hAnsi="Calibri Light" w:cs="Calibri Light"/>
          <w:b/>
          <w:bCs/>
          <w:i w:val="0"/>
          <w:kern w:val="28"/>
          <w:sz w:val="22"/>
          <w:szCs w:val="22"/>
        </w:rPr>
        <w:t>/2018</w:t>
      </w:r>
    </w:p>
    <w:p w:rsidR="000425A2" w:rsidRPr="00C529EE" w:rsidRDefault="000425A2" w:rsidP="000425A2">
      <w:pPr>
        <w:jc w:val="center"/>
        <w:rPr>
          <w:rFonts w:ascii="Calibri Light" w:hAnsi="Calibri Light" w:cs="Calibri Light"/>
          <w:b/>
          <w:i w:val="0"/>
          <w:sz w:val="22"/>
          <w:szCs w:val="22"/>
          <w:lang w:val="es-ES_tradnl"/>
        </w:rPr>
      </w:pPr>
      <w:r w:rsidRPr="00C529EE">
        <w:rPr>
          <w:rFonts w:ascii="Calibri Light" w:hAnsi="Calibri Light" w:cs="Calibri Light"/>
          <w:b/>
          <w:i w:val="0"/>
          <w:sz w:val="22"/>
          <w:szCs w:val="22"/>
          <w:lang w:val="es-ES_tradnl"/>
        </w:rPr>
        <w:t>“SERVICIO DE VIGILANCIA PRIVADA PARA INSTALACIONES Y DEPENDENCIAS DEL MAG”</w:t>
      </w:r>
    </w:p>
    <w:p w:rsidR="00C21BC3" w:rsidRPr="00B047D4" w:rsidRDefault="00C21BC3" w:rsidP="00F53BB0">
      <w:pPr>
        <w:pStyle w:val="Head21"/>
        <w:suppressAutoHyphens w:val="0"/>
        <w:rPr>
          <w:rFonts w:ascii="Calibri Light" w:hAnsi="Calibri Light" w:cs="Calibri Light"/>
          <w:b w:val="0"/>
          <w:sz w:val="22"/>
          <w:szCs w:val="22"/>
        </w:rPr>
      </w:pPr>
    </w:p>
    <w:p w:rsidR="00C21BC3" w:rsidRPr="00B047D4" w:rsidRDefault="00C21BC3" w:rsidP="008735CA">
      <w:pPr>
        <w:jc w:val="center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C21BC3" w:rsidRPr="00B047D4" w:rsidRDefault="00C21BC3" w:rsidP="008735CA">
      <w:pPr>
        <w:jc w:val="center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D56AB0" w:rsidRDefault="00B047D4" w:rsidP="004E09D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  <w:r w:rsidRPr="00B047D4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Nosotros, </w:t>
      </w:r>
      <w:r w:rsidRPr="00B047D4">
        <w:rPr>
          <w:rFonts w:ascii="Calibri Light" w:hAnsi="Calibri Light" w:cs="Calibri Light"/>
          <w:b/>
          <w:i w:val="0"/>
          <w:sz w:val="22"/>
          <w:szCs w:val="22"/>
        </w:rPr>
        <w:t>WALTER ULISES MENJÍVAR DÍAZ</w:t>
      </w:r>
      <w:r w:rsidRPr="00B047D4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, </w:t>
      </w:r>
      <w:r w:rsidR="00EF6E76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Pr="00B047D4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Pr="00B047D4">
        <w:rPr>
          <w:rFonts w:ascii="Calibri Light" w:hAnsi="Calibri Light" w:cs="Calibri Light"/>
          <w:i w:val="0"/>
          <w:sz w:val="22"/>
          <w:szCs w:val="22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B047D4">
        <w:rPr>
          <w:rFonts w:ascii="Calibri Light" w:hAnsi="Calibri Light" w:cs="Calibri Light"/>
          <w:i w:val="0"/>
          <w:noProof/>
          <w:sz w:val="22"/>
          <w:szCs w:val="22"/>
        </w:rPr>
        <w:t>“</w:t>
      </w:r>
      <w:r w:rsidRPr="00B047D4">
        <w:rPr>
          <w:rFonts w:ascii="Calibri Light" w:hAnsi="Calibri Light" w:cs="Calibri Light"/>
          <w:i w:val="0"/>
          <w:sz w:val="22"/>
          <w:szCs w:val="22"/>
        </w:rPr>
        <w:t>EL CONTRATANTE</w:t>
      </w:r>
      <w:r w:rsidRPr="00B047D4">
        <w:rPr>
          <w:rFonts w:ascii="Calibri Light" w:hAnsi="Calibri Light" w:cs="Calibri Light"/>
          <w:i w:val="0"/>
          <w:noProof/>
          <w:sz w:val="22"/>
          <w:szCs w:val="22"/>
        </w:rPr>
        <w:t>”</w:t>
      </w:r>
      <w:r w:rsidRPr="00B047D4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 o “EL MAG”, institución, del domicilio de Santa Tecla, departamento de La Libertad, con Número de Identificación Tributaria cero seiscientos catorce- cero diez mil ciento treinta y uno- cero cero seis- nueve;</w:t>
      </w:r>
      <w:r w:rsidRPr="00B047D4">
        <w:rPr>
          <w:rFonts w:ascii="Calibri Light" w:hAnsi="Calibri Light" w:cs="Calibri Light"/>
          <w:i w:val="0"/>
          <w:sz w:val="22"/>
          <w:szCs w:val="22"/>
        </w:rPr>
        <w:t xml:space="preserve"> y por otra parte el señor</w:t>
      </w:r>
      <w:r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D56AB0" w:rsidRPr="00B047D4">
        <w:rPr>
          <w:rFonts w:ascii="Calibri Light" w:hAnsi="Calibri Light" w:cs="Calibri Light"/>
          <w:b/>
          <w:i w:val="0"/>
          <w:sz w:val="22"/>
          <w:szCs w:val="22"/>
        </w:rPr>
        <w:t>ROMEO ADALBERTO TENORIO RIVAS</w:t>
      </w:r>
      <w:r w:rsidR="00D56AB0" w:rsidRPr="00B047D4">
        <w:rPr>
          <w:rFonts w:ascii="Calibri Light" w:hAnsi="Calibri Light" w:cs="Calibri Light"/>
          <w:i w:val="0"/>
          <w:sz w:val="22"/>
          <w:szCs w:val="22"/>
        </w:rPr>
        <w:t xml:space="preserve">, </w:t>
      </w:r>
      <w:r w:rsidR="00EF6E76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EF6E76" w:rsidRPr="00E83A59">
        <w:rPr>
          <w:rFonts w:ascii="Palatino Linotype" w:hAnsi="Palatino Linotype"/>
          <w:i w:val="0"/>
          <w:sz w:val="23"/>
          <w:szCs w:val="23"/>
          <w:lang w:val="es-MX"/>
        </w:rPr>
        <w:t xml:space="preserve"> </w:t>
      </w:r>
      <w:r w:rsidR="00D56AB0" w:rsidRPr="00B047D4">
        <w:rPr>
          <w:rFonts w:ascii="Calibri Light" w:hAnsi="Calibri Light" w:cs="Calibri Light"/>
          <w:i w:val="0"/>
          <w:sz w:val="22"/>
          <w:szCs w:val="22"/>
        </w:rPr>
        <w:t xml:space="preserve">actuando en mi calidad de </w:t>
      </w:r>
      <w:r w:rsidR="002C2013" w:rsidRPr="00B047D4">
        <w:rPr>
          <w:rFonts w:ascii="Calibri Light" w:hAnsi="Calibri Light" w:cs="Calibri Light"/>
          <w:i w:val="0"/>
          <w:sz w:val="22"/>
          <w:szCs w:val="22"/>
        </w:rPr>
        <w:t xml:space="preserve">Administrador Único propietario y representante </w:t>
      </w:r>
      <w:r w:rsidR="00D56AB0" w:rsidRPr="00B047D4">
        <w:rPr>
          <w:rFonts w:ascii="Calibri Light" w:hAnsi="Calibri Light" w:cs="Calibri Light"/>
          <w:i w:val="0"/>
          <w:sz w:val="22"/>
          <w:szCs w:val="22"/>
        </w:rPr>
        <w:t>l</w:t>
      </w:r>
      <w:r w:rsidR="002C2013" w:rsidRPr="00B047D4">
        <w:rPr>
          <w:rFonts w:ascii="Calibri Light" w:hAnsi="Calibri Light" w:cs="Calibri Light"/>
          <w:i w:val="0"/>
          <w:sz w:val="22"/>
          <w:szCs w:val="22"/>
        </w:rPr>
        <w:t>egal</w:t>
      </w:r>
      <w:r w:rsidR="00D56AB0" w:rsidRPr="00B047D4">
        <w:rPr>
          <w:rFonts w:ascii="Calibri Light" w:hAnsi="Calibri Light" w:cs="Calibri Light"/>
          <w:i w:val="0"/>
          <w:sz w:val="22"/>
          <w:szCs w:val="22"/>
        </w:rPr>
        <w:t xml:space="preserve"> de la sociedad </w:t>
      </w:r>
      <w:r w:rsidR="002E289C" w:rsidRPr="00BA7BFC">
        <w:rPr>
          <w:rFonts w:ascii="Calibri Light" w:hAnsi="Calibri Light" w:cs="Calibri Light"/>
          <w:b/>
          <w:i w:val="0"/>
          <w:sz w:val="22"/>
          <w:szCs w:val="22"/>
        </w:rPr>
        <w:t>SISTEMAS DE SEGURIDAD Y LIMPIEZA, SOCIEDAD ANÓNIMA DE CAPITAL VARIABLE</w:t>
      </w:r>
      <w:r w:rsidR="002E289C" w:rsidRPr="00B047D4">
        <w:rPr>
          <w:rFonts w:ascii="Calibri Light" w:hAnsi="Calibri Light" w:cs="Calibri Light"/>
          <w:i w:val="0"/>
          <w:sz w:val="22"/>
          <w:szCs w:val="22"/>
        </w:rPr>
        <w:t xml:space="preserve">, que puede abreviarse </w:t>
      </w:r>
      <w:r w:rsidR="002E289C" w:rsidRPr="00BA7BFC">
        <w:rPr>
          <w:rFonts w:ascii="Calibri Light" w:hAnsi="Calibri Light" w:cs="Calibri Light"/>
          <w:b/>
          <w:i w:val="0"/>
          <w:sz w:val="22"/>
          <w:szCs w:val="22"/>
        </w:rPr>
        <w:t>SSELIMZA, S.A. DE C.V.</w:t>
      </w:r>
      <w:r w:rsidR="002E289C" w:rsidRPr="00B047D4">
        <w:rPr>
          <w:rFonts w:ascii="Calibri Light" w:hAnsi="Calibri Light" w:cs="Calibri Light"/>
          <w:i w:val="0"/>
          <w:sz w:val="22"/>
          <w:szCs w:val="22"/>
        </w:rPr>
        <w:t xml:space="preserve">, persona jurídica del domicilio </w:t>
      </w:r>
      <w:r w:rsidR="00EF6E76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EF6E76" w:rsidRPr="00E83A59">
        <w:rPr>
          <w:rFonts w:ascii="Palatino Linotype" w:hAnsi="Palatino Linotype"/>
          <w:i w:val="0"/>
          <w:sz w:val="23"/>
          <w:szCs w:val="23"/>
          <w:lang w:val="es-MX"/>
        </w:rPr>
        <w:t xml:space="preserve"> </w:t>
      </w:r>
      <w:r w:rsidR="002E289C" w:rsidRPr="00B047D4">
        <w:rPr>
          <w:rFonts w:ascii="Calibri Light" w:hAnsi="Calibri Light" w:cs="Calibri Light"/>
          <w:i w:val="0"/>
          <w:sz w:val="22"/>
          <w:szCs w:val="22"/>
        </w:rPr>
        <w:t xml:space="preserve">con número de identificación tributaria </w:t>
      </w:r>
      <w:r w:rsidR="00EF6E76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EF6E76" w:rsidRPr="00E83A59">
        <w:rPr>
          <w:rFonts w:ascii="Palatino Linotype" w:hAnsi="Palatino Linotype"/>
          <w:i w:val="0"/>
          <w:sz w:val="23"/>
          <w:szCs w:val="23"/>
          <w:lang w:val="es-MX"/>
        </w:rPr>
        <w:t xml:space="preserve"> </w:t>
      </w:r>
      <w:r w:rsidR="00D56AB0" w:rsidRPr="00B047D4">
        <w:rPr>
          <w:rFonts w:ascii="Calibri Light" w:hAnsi="Calibri Light" w:cs="Calibri Light"/>
          <w:i w:val="0"/>
          <w:sz w:val="22"/>
          <w:szCs w:val="22"/>
        </w:rPr>
        <w:t>que en el transcurso del presente instrumento se denominará "</w:t>
      </w:r>
      <w:r w:rsidR="00836108" w:rsidRPr="00B047D4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i w:val="0"/>
          <w:sz w:val="22"/>
          <w:szCs w:val="22"/>
        </w:rPr>
        <w:t xml:space="preserve">"; y en los caracteres antes dichos </w:t>
      </w:r>
      <w:r w:rsidR="00D56AB0" w:rsidRPr="00BA7BFC">
        <w:rPr>
          <w:rFonts w:ascii="Calibri Light" w:hAnsi="Calibri Light" w:cs="Calibri Light"/>
          <w:b/>
          <w:i w:val="0"/>
          <w:sz w:val="22"/>
          <w:szCs w:val="22"/>
        </w:rPr>
        <w:t>MANIFESTAMOS:</w:t>
      </w:r>
      <w:r w:rsidR="00D56AB0" w:rsidRPr="00B047D4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D56AB0" w:rsidRPr="00B047D4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Que hemos acordado otorgar el presente contrato de </w:t>
      </w:r>
      <w:r w:rsidR="00B972EB" w:rsidRPr="00BA7BFC">
        <w:rPr>
          <w:rFonts w:ascii="Calibri Light" w:eastAsia="Arial Unicode MS" w:hAnsi="Calibri Light" w:cs="Calibri Light"/>
          <w:b/>
          <w:i w:val="0"/>
          <w:sz w:val="22"/>
          <w:szCs w:val="22"/>
        </w:rPr>
        <w:t>“</w:t>
      </w:r>
      <w:r w:rsidR="00B972EB" w:rsidRPr="00BA7BFC">
        <w:rPr>
          <w:rFonts w:ascii="Calibri Light" w:hAnsi="Calibri Light" w:cs="Calibri Light"/>
          <w:b/>
          <w:i w:val="0"/>
          <w:sz w:val="22"/>
          <w:szCs w:val="22"/>
        </w:rPr>
        <w:t>SERVICIO DE VIGILANCIA PRIVADA PARA INSTALACIONES Y DEPENDENCIAS DEL MAG</w:t>
      </w:r>
      <w:r w:rsidR="00B972EB" w:rsidRPr="00BA7BFC">
        <w:rPr>
          <w:rFonts w:ascii="Calibri Light" w:eastAsia="Arial Unicode MS" w:hAnsi="Calibri Light" w:cs="Calibri Light"/>
          <w:b/>
          <w:i w:val="0"/>
          <w:sz w:val="22"/>
          <w:szCs w:val="22"/>
        </w:rPr>
        <w:t>”</w:t>
      </w:r>
      <w:r w:rsidR="00B972EB" w:rsidRPr="00B047D4">
        <w:rPr>
          <w:rFonts w:ascii="Calibri Light" w:eastAsia="Arial Unicode MS" w:hAnsi="Calibri Light" w:cs="Calibri Light"/>
          <w:i w:val="0"/>
          <w:sz w:val="22"/>
          <w:szCs w:val="22"/>
        </w:rPr>
        <w:t>,</w:t>
      </w:r>
      <w:r w:rsidR="00B972EB" w:rsidRPr="00B047D4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a favor y a satisfacción del Ministerio de Agricultura y Ganadería, </w:t>
      </w:r>
      <w:r w:rsidR="00B972EB" w:rsidRPr="00B047D4">
        <w:rPr>
          <w:rFonts w:ascii="Calibri Light" w:hAnsi="Calibri Light" w:cs="Calibri Light"/>
          <w:i w:val="0"/>
          <w:sz w:val="22"/>
          <w:szCs w:val="22"/>
        </w:rPr>
        <w:t xml:space="preserve">en virtud de lo establecido en las bases del proceso de </w:t>
      </w:r>
      <w:r w:rsidR="00B972EB" w:rsidRPr="00BA7BFC">
        <w:rPr>
          <w:rFonts w:ascii="Calibri Light" w:hAnsi="Calibri Light" w:cs="Calibri Light"/>
          <w:b/>
          <w:i w:val="0"/>
          <w:sz w:val="22"/>
          <w:szCs w:val="22"/>
        </w:rPr>
        <w:t xml:space="preserve">LICITACIÓN ABIERTA DR-CAFTA-ADACA-UE NÚMERO CERO CERO </w:t>
      </w:r>
      <w:r w:rsidR="00BA7BFC">
        <w:rPr>
          <w:rFonts w:ascii="Calibri Light" w:hAnsi="Calibri Light" w:cs="Calibri Light"/>
          <w:b/>
          <w:i w:val="0"/>
          <w:sz w:val="22"/>
          <w:szCs w:val="22"/>
        </w:rPr>
        <w:t>UNO</w:t>
      </w:r>
      <w:r w:rsidR="00B972EB" w:rsidRPr="00BA7BFC">
        <w:rPr>
          <w:rFonts w:ascii="Calibri Light" w:hAnsi="Calibri Light" w:cs="Calibri Light"/>
          <w:b/>
          <w:i w:val="0"/>
          <w:sz w:val="22"/>
          <w:szCs w:val="22"/>
        </w:rPr>
        <w:t>/DOS MIL DIECI</w:t>
      </w:r>
      <w:r w:rsidR="00BA7BFC">
        <w:rPr>
          <w:rFonts w:ascii="Calibri Light" w:hAnsi="Calibri Light" w:cs="Calibri Light"/>
          <w:b/>
          <w:i w:val="0"/>
          <w:sz w:val="22"/>
          <w:szCs w:val="22"/>
        </w:rPr>
        <w:t>NUEVE</w:t>
      </w:r>
      <w:r w:rsidR="00B972EB" w:rsidRPr="00BA7BFC">
        <w:rPr>
          <w:rFonts w:ascii="Calibri Light" w:hAnsi="Calibri Light" w:cs="Calibri Light"/>
          <w:b/>
          <w:i w:val="0"/>
          <w:sz w:val="22"/>
          <w:szCs w:val="22"/>
        </w:rPr>
        <w:t>-MAG</w:t>
      </w:r>
      <w:r w:rsidR="00B972EB" w:rsidRPr="00B047D4">
        <w:rPr>
          <w:rFonts w:ascii="Calibri Light" w:hAnsi="Calibri Light" w:cs="Calibri Light"/>
          <w:i w:val="0"/>
          <w:sz w:val="22"/>
          <w:szCs w:val="22"/>
        </w:rPr>
        <w:t xml:space="preserve">, denominado </w:t>
      </w:r>
      <w:r w:rsidR="00B972EB" w:rsidRPr="00BA7BFC">
        <w:rPr>
          <w:rFonts w:ascii="Calibri Light" w:hAnsi="Calibri Light" w:cs="Calibri Light"/>
          <w:b/>
          <w:i w:val="0"/>
          <w:sz w:val="22"/>
          <w:szCs w:val="22"/>
        </w:rPr>
        <w:t>"SERVICIO DE VIGILANCIA PRIVADA PARA INSTALACIONES Y DEPENDENCIAS DEL MAG"</w:t>
      </w:r>
      <w:r w:rsidR="00B972EB" w:rsidRPr="00B047D4">
        <w:rPr>
          <w:rFonts w:ascii="Calibri Light" w:hAnsi="Calibri Light" w:cs="Calibri Light"/>
          <w:i w:val="0"/>
          <w:sz w:val="22"/>
          <w:szCs w:val="22"/>
        </w:rPr>
        <w:t xml:space="preserve">, y se regirá </w:t>
      </w:r>
      <w:r w:rsidR="00B972EB" w:rsidRPr="00B047D4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de conformidad con el Tratado de Libre Comercio entre República Dominicana -Centroamérica- y Los Estados Unidos de América (TLC-DR-CAFTA), el Acuerdo de Asociación entre la Unión Europea y Centroamérica (ADACA-UE), la Ley de Adquisiciones y Contrataciones de la Administración Pública, su Reglamento, y en especial con las obligaciones, condiciones y pactos siguientes: </w:t>
      </w:r>
      <w:r w:rsidR="00B972EB" w:rsidRPr="00BA7BFC">
        <w:rPr>
          <w:rFonts w:ascii="Calibri Light" w:hAnsi="Calibri Light" w:cs="Calibri Light"/>
          <w:b/>
          <w:i w:val="0"/>
          <w:sz w:val="22"/>
          <w:szCs w:val="22"/>
          <w:lang w:val="es-ES_tradnl"/>
        </w:rPr>
        <w:t xml:space="preserve">I. OBJETO DEL CONTRATO. </w:t>
      </w:r>
      <w:r w:rsidR="00B972EB" w:rsidRPr="00B047D4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El objeto del presente contrato es la prestación del </w:t>
      </w:r>
      <w:r w:rsidR="00B972EB" w:rsidRPr="00BB7D2E">
        <w:rPr>
          <w:rFonts w:ascii="Calibri Light" w:hAnsi="Calibri Light" w:cs="Calibri Light"/>
          <w:b/>
          <w:i w:val="0"/>
          <w:sz w:val="22"/>
          <w:szCs w:val="22"/>
          <w:lang w:val="es-ES_tradnl"/>
        </w:rPr>
        <w:t>“</w:t>
      </w:r>
      <w:r w:rsidR="00B972EB" w:rsidRPr="00BB7D2E">
        <w:rPr>
          <w:rFonts w:ascii="Calibri Light" w:hAnsi="Calibri Light" w:cs="Calibri Light"/>
          <w:b/>
          <w:i w:val="0"/>
          <w:sz w:val="22"/>
          <w:szCs w:val="22"/>
        </w:rPr>
        <w:t>SERVICIO DE VIGILANCIA PRIVADA PARA INSTALACIONES Y DEPENDENCIAS DEL MAG</w:t>
      </w:r>
      <w:r w:rsidR="00B972EB" w:rsidRPr="00BB7D2E">
        <w:rPr>
          <w:rFonts w:ascii="Calibri Light" w:eastAsia="Arial Unicode MS" w:hAnsi="Calibri Light" w:cs="Calibri Light"/>
          <w:b/>
          <w:i w:val="0"/>
          <w:sz w:val="22"/>
          <w:szCs w:val="22"/>
        </w:rPr>
        <w:t>”</w:t>
      </w:r>
      <w:r w:rsidR="00D56AB0" w:rsidRPr="00B047D4">
        <w:rPr>
          <w:rFonts w:ascii="Calibri Light" w:hAnsi="Calibri Light" w:cs="Calibri Light"/>
          <w:i w:val="0"/>
          <w:sz w:val="22"/>
          <w:szCs w:val="22"/>
          <w:lang w:val="es-ES_tradnl"/>
        </w:rPr>
        <w:t>, según el siguiente detalle:</w:t>
      </w:r>
    </w:p>
    <w:p w:rsidR="000F08F5" w:rsidRPr="00B047D4" w:rsidRDefault="000F08F5" w:rsidP="004E09D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tbl>
      <w:tblPr>
        <w:tblW w:w="9266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7"/>
        <w:gridCol w:w="2417"/>
        <w:gridCol w:w="675"/>
        <w:gridCol w:w="674"/>
        <w:gridCol w:w="988"/>
        <w:gridCol w:w="852"/>
        <w:gridCol w:w="943"/>
        <w:gridCol w:w="1039"/>
        <w:gridCol w:w="1021"/>
      </w:tblGrid>
      <w:tr w:rsidR="000F08F5" w:rsidRPr="000F08F5" w:rsidTr="000F08F5">
        <w:trPr>
          <w:trHeight w:val="1188"/>
          <w:tblHeader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lastRenderedPageBreak/>
              <w:t>GRUPO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DESCRIPCIÓN DEL LUGAR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TURNO POR DÍA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HORAS POR TURNO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CANTIDAD DE VIGILANTES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PRECIO DIARIO POR GRUPO IVA INCLUIDO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PRECIO UNITARIO MENSUAL  POR GRUPO EN US$ CON IVA INCLUIDO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PRECIO TOTAL MENSUAL  POR GRUPO EN US$ CON IVA INCLUIDO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PRECIO TOTAL ANUAL  POR GRUPO US$ CON IVA INCLUIDO </w:t>
            </w:r>
          </w:p>
        </w:tc>
      </w:tr>
      <w:tr w:rsidR="000F08F5" w:rsidRPr="000F08F5" w:rsidTr="000F08F5">
        <w:trPr>
          <w:trHeight w:val="536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Instalaciones del hogar del paso, Santa Rosa de Lima Departamento de la Unión.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CEDAF, Cantón El Rosario Departamento de Morazán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$143.68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$8,620.80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$103,449.60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Planta de Lácteos Ilobasco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5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  <w:lang w:eastAsia="zh-CN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  <w:lang w:eastAsia="zh-CN"/>
              </w:rPr>
              <w:t xml:space="preserve">Oficinas MAG ubicadas en Guacotecti, departamento de Cabañas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$35.92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$2,155.20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$25,862.40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Oficinas Cabeza Departamental Chalatenango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58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6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Centro de Rescate de Animales de vida  silvestre en Texistepeque Departamento de Santa Ana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5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7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Oficinas Centrales de la Dirección General de Sanidad Vegetal y Animal en el Cantón el Matazano Municipio de Soyapango S.S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$161.64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$9,698.40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$116,380.80 </w:t>
            </w:r>
          </w:p>
        </w:tc>
      </w:tr>
      <w:tr w:rsidR="000F08F5" w:rsidRPr="000F08F5" w:rsidTr="000F08F5">
        <w:trPr>
          <w:trHeight w:val="546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8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Oficinas DGSVA, Antiguas Instalaciones Ex IRA, Cantón el Portezuelo, Departamento de Santa Ana.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9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Oficinas DGSVA, San Miguel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Estación Puerto el Triunfo Departamento de Usulután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$4,310.40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$51,724.80 </w:t>
            </w:r>
          </w:p>
        </w:tc>
      </w:tr>
      <w:tr w:rsidR="000F08F5" w:rsidRPr="000F08F5" w:rsidTr="000F08F5">
        <w:trPr>
          <w:trHeight w:val="268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11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Estación Experimental Acuícola Santa Cruz Porrillo, Municipio de Tecoluca, San Vicente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$35.92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$2,155.20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$25,862.40 </w:t>
            </w:r>
          </w:p>
        </w:tc>
      </w:tr>
      <w:tr w:rsidR="000F08F5" w:rsidRPr="000F08F5" w:rsidTr="000F08F5">
        <w:trPr>
          <w:trHeight w:val="33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12</w:t>
            </w: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snapToGrid w:val="0"/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$6,465.60 </w:t>
            </w:r>
          </w:p>
        </w:tc>
      </w:tr>
      <w:tr w:rsidR="000F08F5" w:rsidRPr="000F08F5" w:rsidTr="000F08F5">
        <w:trPr>
          <w:trHeight w:val="49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Estación Maricultura Los Cóbanos Playa los Almendros, Cantón San Julián Departamento de Sonsonate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$35.92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$2,155.20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$25,862.40 </w:t>
            </w:r>
          </w:p>
        </w:tc>
      </w:tr>
      <w:tr w:rsidR="000F08F5" w:rsidRPr="000F08F5" w:rsidTr="000F08F5">
        <w:trPr>
          <w:trHeight w:val="258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14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Oficinas Administrativas de CEDEFOR, Cantón Flor Amarilla, La Libertad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$35.92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$2,155.20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$25,862.40 </w:t>
            </w:r>
          </w:p>
        </w:tc>
      </w:tr>
      <w:tr w:rsidR="000F08F5" w:rsidRPr="000F08F5" w:rsidTr="000F08F5">
        <w:trPr>
          <w:trHeight w:val="23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15</w:t>
            </w: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snapToGrid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$6,465.60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16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Distrito de Riego de Zapotitan, La Libertad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Oficinas de SEDE-MAG, Santa Tecla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$107.76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$6,465.60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$77,587.20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18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Izalco, Oficina CENDEPESCA, Sonsonate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19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Atiocoyo, La Libertad, San Pablo Tacachico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IICA, Santa Tecla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Ex Plantel El Matazano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$35.92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$2,155.20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$25,862.40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Agro Mercado Las Pilas, San Martin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$35.92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$2,155.20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$25,862.40 </w:t>
            </w:r>
          </w:p>
        </w:tc>
      </w:tr>
      <w:tr w:rsidR="000F08F5" w:rsidRPr="000F08F5" w:rsidTr="000F08F5">
        <w:trPr>
          <w:trHeight w:val="405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both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Oficina Regional San Vicente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$17.96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$1,077.60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$12,931.20 </w:t>
            </w:r>
          </w:p>
        </w:tc>
      </w:tr>
      <w:tr w:rsidR="000F08F5" w:rsidRPr="000F08F5" w:rsidTr="000F08F5">
        <w:trPr>
          <w:trHeight w:val="405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VALOR TOTAL 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snapToGrid w:val="0"/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snapToGrid w:val="0"/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102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snapToGrid w:val="0"/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$538.80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$54,957.60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8F5" w:rsidRPr="000F08F5" w:rsidRDefault="000F08F5" w:rsidP="00A21F3F">
            <w:pPr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F08F5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$659,491.20 </w:t>
            </w:r>
          </w:p>
        </w:tc>
      </w:tr>
    </w:tbl>
    <w:p w:rsidR="0064042D" w:rsidRPr="00B047D4" w:rsidRDefault="0064042D" w:rsidP="000D10DF">
      <w:pPr>
        <w:pStyle w:val="Head21"/>
        <w:suppressAutoHyphens w:val="0"/>
        <w:spacing w:line="360" w:lineRule="auto"/>
        <w:jc w:val="both"/>
        <w:rPr>
          <w:rFonts w:ascii="Calibri Light" w:hAnsi="Calibri Light" w:cs="Calibri Light"/>
          <w:b w:val="0"/>
          <w:sz w:val="22"/>
          <w:szCs w:val="22"/>
          <w:lang w:val="es-ES"/>
        </w:rPr>
      </w:pPr>
    </w:p>
    <w:p w:rsidR="00D56AB0" w:rsidRPr="00B047D4" w:rsidRDefault="003D2CEA" w:rsidP="000D10DF">
      <w:pPr>
        <w:pStyle w:val="Head21"/>
        <w:suppressAutoHyphens w:val="0"/>
        <w:spacing w:line="360" w:lineRule="auto"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B047D4">
        <w:rPr>
          <w:rFonts w:ascii="Calibri Light" w:hAnsi="Calibri Light" w:cs="Calibri Light"/>
          <w:b w:val="0"/>
          <w:sz w:val="22"/>
          <w:szCs w:val="22"/>
          <w:lang w:val="es-ES"/>
        </w:rPr>
        <w:t xml:space="preserve">El servicio objeto del presente contrato será prestado de conformidad con lo establecido en la cláusula IV. </w:t>
      </w:r>
      <w:r w:rsidRPr="00B047D4">
        <w:rPr>
          <w:rFonts w:ascii="Calibri Light" w:hAnsi="Calibri Light" w:cs="Calibri Light"/>
          <w:b w:val="0"/>
          <w:sz w:val="22"/>
          <w:szCs w:val="22"/>
        </w:rPr>
        <w:t>FORMA Y LUGAR DE PRESTACIÓN DE LOS SERVICIOS</w:t>
      </w:r>
      <w:r w:rsidRPr="00B047D4">
        <w:rPr>
          <w:rFonts w:ascii="Calibri Light" w:hAnsi="Calibri Light" w:cs="Calibri Light"/>
          <w:b w:val="0"/>
          <w:sz w:val="22"/>
          <w:szCs w:val="22"/>
          <w:lang w:val="es-ES"/>
        </w:rPr>
        <w:t xml:space="preserve"> del presente contrato</w:t>
      </w:r>
      <w:r w:rsidRPr="00B047D4">
        <w:rPr>
          <w:rFonts w:ascii="Calibri Light" w:hAnsi="Calibri Light" w:cs="Calibri Light"/>
          <w:b w:val="0"/>
          <w:sz w:val="22"/>
          <w:szCs w:val="22"/>
        </w:rPr>
        <w:t xml:space="preserve">. A efecto de garantizar el cumplimiento del presente contrato, “EL CONTRATANTE” deberá realizar todas las gestiones de control en los aspectos material, técnico, financiero, legal y contable que razonablemente considere necesarias a efecto de salvaguardar los intereses que persigue. </w:t>
      </w:r>
      <w:r w:rsidR="00D56AB0" w:rsidRPr="000F08F5">
        <w:rPr>
          <w:rFonts w:ascii="Calibri Light" w:hAnsi="Calibri Light" w:cs="Calibri Light"/>
          <w:sz w:val="22"/>
          <w:szCs w:val="22"/>
        </w:rPr>
        <w:t>II. PRECIO Y FORMA DE PAGO.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El precio total por el servicio mencionado en la cláusula I de este contrato es </w:t>
      </w:r>
      <w:r w:rsidR="00CD612D">
        <w:rPr>
          <w:rFonts w:ascii="Calibri Light" w:hAnsi="Calibri Light" w:cs="Calibri Light"/>
          <w:b w:val="0"/>
          <w:sz w:val="22"/>
          <w:szCs w:val="22"/>
        </w:rPr>
        <w:t xml:space="preserve">por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la cantidad de </w:t>
      </w:r>
      <w:r w:rsidRPr="00F676F8">
        <w:rPr>
          <w:rFonts w:ascii="Calibri Light" w:hAnsi="Calibri Light" w:cs="Calibri Light"/>
          <w:sz w:val="22"/>
          <w:szCs w:val="22"/>
          <w:lang w:val="es-MX"/>
        </w:rPr>
        <w:t xml:space="preserve">SEISCIENTOS </w:t>
      </w:r>
      <w:r w:rsidR="00F676F8" w:rsidRPr="00F676F8">
        <w:rPr>
          <w:rFonts w:ascii="Calibri Light" w:hAnsi="Calibri Light" w:cs="Calibri Light"/>
          <w:sz w:val="22"/>
          <w:szCs w:val="22"/>
          <w:lang w:val="es-MX"/>
        </w:rPr>
        <w:t>CINCUENTA Y NUEVE MIL CUATROCIENTOS NOVENTA Y UN</w:t>
      </w:r>
      <w:r w:rsidRPr="00F676F8">
        <w:rPr>
          <w:rFonts w:ascii="Calibri Light" w:hAnsi="Calibri Light" w:cs="Calibri Light"/>
          <w:sz w:val="22"/>
          <w:szCs w:val="22"/>
          <w:lang w:val="es-MX"/>
        </w:rPr>
        <w:t xml:space="preserve"> DÓLARES CON </w:t>
      </w:r>
      <w:r w:rsidR="00F676F8" w:rsidRPr="00F676F8">
        <w:rPr>
          <w:rFonts w:ascii="Calibri Light" w:hAnsi="Calibri Light" w:cs="Calibri Light"/>
          <w:sz w:val="22"/>
          <w:szCs w:val="22"/>
          <w:lang w:val="es-MX"/>
        </w:rPr>
        <w:t>VEINTE</w:t>
      </w:r>
      <w:r w:rsidRPr="00F676F8">
        <w:rPr>
          <w:rFonts w:ascii="Calibri Light" w:hAnsi="Calibri Light" w:cs="Calibri Light"/>
          <w:sz w:val="22"/>
          <w:szCs w:val="22"/>
          <w:lang w:val="es-MX"/>
        </w:rPr>
        <w:t xml:space="preserve"> CENTAVOS DE DÓLAR DE LOS ESTADOS UNIDOS DE AMÉRICA (US$6</w:t>
      </w:r>
      <w:r w:rsidR="00F676F8" w:rsidRPr="00F676F8">
        <w:rPr>
          <w:rFonts w:ascii="Calibri Light" w:hAnsi="Calibri Light" w:cs="Calibri Light"/>
          <w:sz w:val="22"/>
          <w:szCs w:val="22"/>
          <w:lang w:val="es-MX"/>
        </w:rPr>
        <w:t>59,491.20</w:t>
      </w:r>
      <w:r w:rsidRPr="00F676F8">
        <w:rPr>
          <w:rFonts w:ascii="Calibri Light" w:hAnsi="Calibri Light" w:cs="Calibri Light"/>
          <w:sz w:val="22"/>
          <w:szCs w:val="22"/>
          <w:lang w:val="es-MX"/>
        </w:rPr>
        <w:t>)</w:t>
      </w:r>
      <w:r w:rsidRPr="00B047D4">
        <w:rPr>
          <w:rFonts w:ascii="Calibri Light" w:hAnsi="Calibri Light" w:cs="Calibri Light"/>
          <w:b w:val="0"/>
          <w:sz w:val="22"/>
          <w:szCs w:val="22"/>
          <w:lang w:val="es-MX"/>
        </w:rPr>
        <w:t>,</w:t>
      </w:r>
      <w:r w:rsidR="0094518A" w:rsidRPr="00B047D4">
        <w:rPr>
          <w:rFonts w:ascii="Calibri Light" w:hAnsi="Calibri Light" w:cs="Calibri Light"/>
          <w:b w:val="0"/>
          <w:sz w:val="22"/>
          <w:szCs w:val="22"/>
          <w:lang w:val="es-MX"/>
        </w:rPr>
        <w:t xml:space="preserve">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el cual incluye el Impuesto a la Transferencia de Bienes Muebles y a la Prestación de Servicios (IVA), </w:t>
      </w:r>
      <w:r w:rsidR="0012748E" w:rsidRPr="007866AC">
        <w:rPr>
          <w:rFonts w:ascii="Calibri Light" w:hAnsi="Calibri Light" w:cs="Calibri Light"/>
          <w:b w:val="0"/>
          <w:sz w:val="22"/>
          <w:szCs w:val="22"/>
        </w:rPr>
        <w:t xml:space="preserve">los cuales serán pagados </w:t>
      </w:r>
      <w:r w:rsidR="0094518A" w:rsidRPr="007866AC">
        <w:rPr>
          <w:rFonts w:ascii="Calibri Light" w:hAnsi="Calibri Light" w:cs="Calibri Light"/>
          <w:b w:val="0"/>
          <w:sz w:val="22"/>
          <w:szCs w:val="22"/>
        </w:rPr>
        <w:t>de manera parcial</w:t>
      </w:r>
      <w:r w:rsidR="0012748E" w:rsidRPr="007866AC">
        <w:rPr>
          <w:rFonts w:ascii="Calibri Light" w:hAnsi="Calibri Light" w:cs="Calibri Light"/>
          <w:b w:val="0"/>
          <w:sz w:val="22"/>
          <w:szCs w:val="22"/>
        </w:rPr>
        <w:t>,</w:t>
      </w:r>
      <w:r w:rsidR="0094518A" w:rsidRPr="007866AC">
        <w:rPr>
          <w:rFonts w:ascii="Calibri Light" w:hAnsi="Calibri Light" w:cs="Calibri Light"/>
          <w:b w:val="0"/>
          <w:sz w:val="22"/>
          <w:szCs w:val="22"/>
        </w:rPr>
        <w:t xml:space="preserve"> mediante cuotas que deberán ser gestionadas</w:t>
      </w:r>
      <w:r w:rsidR="0012748E" w:rsidRPr="007866AC">
        <w:rPr>
          <w:rFonts w:ascii="Calibri Light" w:hAnsi="Calibri Light" w:cs="Calibri Light"/>
          <w:b w:val="0"/>
          <w:sz w:val="22"/>
          <w:szCs w:val="22"/>
        </w:rPr>
        <w:t xml:space="preserve"> por la contratista</w:t>
      </w:r>
      <w:r w:rsidR="0094518A" w:rsidRPr="007866AC">
        <w:rPr>
          <w:rFonts w:ascii="Calibri Light" w:hAnsi="Calibri Light" w:cs="Calibri Light"/>
          <w:b w:val="0"/>
          <w:sz w:val="22"/>
          <w:szCs w:val="22"/>
        </w:rPr>
        <w:t xml:space="preserve"> a la finalización de cada uno de los meses comprendidos en el plazo de vigencia del presente contrato, </w:t>
      </w:r>
      <w:r w:rsidR="00CD612D">
        <w:rPr>
          <w:rFonts w:ascii="Calibri Light" w:hAnsi="Calibri Light" w:cs="Calibri Light"/>
          <w:b w:val="0"/>
          <w:sz w:val="22"/>
          <w:szCs w:val="22"/>
        </w:rPr>
        <w:t>EL MAG efectuará los pagos</w:t>
      </w:r>
      <w:r w:rsidR="0094518A" w:rsidRPr="007866AC">
        <w:rPr>
          <w:rFonts w:ascii="Calibri Light" w:hAnsi="Calibri Light" w:cs="Calibri Light"/>
          <w:b w:val="0"/>
          <w:sz w:val="22"/>
          <w:szCs w:val="22"/>
        </w:rPr>
        <w:t xml:space="preserve"> en un plazo de treinta días posteriores al recibo de los comprobantes de crédito fiscal </w:t>
      </w:r>
      <w:r w:rsidR="00CC3A0A" w:rsidRPr="007866AC">
        <w:rPr>
          <w:rFonts w:ascii="Calibri Light" w:hAnsi="Calibri Light" w:cs="Calibri Light"/>
          <w:b w:val="0"/>
          <w:sz w:val="22"/>
          <w:szCs w:val="22"/>
        </w:rPr>
        <w:t xml:space="preserve">a nombre de </w:t>
      </w:r>
      <w:r w:rsidR="00CC3A0A" w:rsidRPr="007866AC">
        <w:rPr>
          <w:rFonts w:ascii="Calibri Light" w:hAnsi="Calibri Light" w:cs="Calibri Light"/>
          <w:sz w:val="22"/>
          <w:szCs w:val="22"/>
        </w:rPr>
        <w:t xml:space="preserve">PAGADURÍA AUXILIAR FONDO DE ACTIVIDADES ESPECIALES </w:t>
      </w:r>
      <w:r w:rsidR="007866AC">
        <w:rPr>
          <w:rFonts w:ascii="Calibri Light" w:hAnsi="Calibri Light" w:cs="Calibri Light"/>
          <w:sz w:val="22"/>
          <w:szCs w:val="22"/>
        </w:rPr>
        <w:t>DGSVA</w:t>
      </w:r>
      <w:r w:rsidR="00CC3A0A" w:rsidRPr="007866AC">
        <w:rPr>
          <w:rFonts w:ascii="Calibri Light" w:hAnsi="Calibri Light" w:cs="Calibri Light"/>
          <w:b w:val="0"/>
          <w:sz w:val="22"/>
          <w:szCs w:val="22"/>
        </w:rPr>
        <w:t xml:space="preserve">, </w:t>
      </w:r>
      <w:r w:rsidR="0094518A" w:rsidRPr="007866AC">
        <w:rPr>
          <w:rFonts w:ascii="Calibri Light" w:hAnsi="Calibri Light" w:cs="Calibri Light"/>
          <w:b w:val="0"/>
          <w:sz w:val="22"/>
          <w:szCs w:val="22"/>
        </w:rPr>
        <w:t xml:space="preserve">y las actas de recepción respectivas, documentos que deberán </w:t>
      </w:r>
      <w:r w:rsidR="00CC3A0A" w:rsidRPr="007866AC">
        <w:rPr>
          <w:rFonts w:ascii="Calibri Light" w:hAnsi="Calibri Light" w:cs="Calibri Light"/>
          <w:b w:val="0"/>
          <w:sz w:val="22"/>
          <w:szCs w:val="22"/>
        </w:rPr>
        <w:t>estar</w:t>
      </w:r>
      <w:r w:rsidR="0094518A" w:rsidRPr="007866AC">
        <w:rPr>
          <w:rFonts w:ascii="Calibri Light" w:hAnsi="Calibri Light" w:cs="Calibri Light"/>
          <w:b w:val="0"/>
          <w:sz w:val="22"/>
          <w:szCs w:val="22"/>
        </w:rPr>
        <w:t xml:space="preserve"> firmados por el </w:t>
      </w:r>
      <w:r w:rsidR="00CC3A0A" w:rsidRPr="007866AC">
        <w:rPr>
          <w:rFonts w:ascii="Calibri Light" w:hAnsi="Calibri Light" w:cs="Calibri Light"/>
          <w:b w:val="0"/>
          <w:sz w:val="22"/>
          <w:szCs w:val="22"/>
        </w:rPr>
        <w:t>administrador de contrato</w:t>
      </w:r>
      <w:r w:rsidR="0094518A" w:rsidRPr="007866AC">
        <w:rPr>
          <w:rFonts w:ascii="Calibri Light" w:hAnsi="Calibri Light" w:cs="Calibri Light"/>
          <w:b w:val="0"/>
          <w:sz w:val="22"/>
          <w:szCs w:val="22"/>
        </w:rPr>
        <w:t xml:space="preserve"> que recibió a satisfacción los servicios. Los pagos se realizarán siempre y cuando la Dirección General de Tesorería del Ministerio de Hacienda haya hecho la transferencia correspondiente </w:t>
      </w:r>
      <w:r w:rsidR="0094518A" w:rsidRPr="00B047D4">
        <w:rPr>
          <w:rFonts w:ascii="Calibri Light" w:hAnsi="Calibri Light" w:cs="Calibri Light"/>
          <w:b w:val="0"/>
          <w:sz w:val="22"/>
          <w:szCs w:val="22"/>
        </w:rPr>
        <w:t xml:space="preserve">y por ser la </w:t>
      </w:r>
      <w:r w:rsidR="00453762" w:rsidRPr="00B047D4">
        <w:rPr>
          <w:rFonts w:ascii="Calibri Light" w:hAnsi="Calibri Light" w:cs="Calibri Light"/>
          <w:b w:val="0"/>
          <w:sz w:val="22"/>
          <w:szCs w:val="22"/>
        </w:rPr>
        <w:t>Direcci</w:t>
      </w:r>
      <w:r w:rsidR="00471D3D">
        <w:rPr>
          <w:rFonts w:ascii="Calibri Light" w:hAnsi="Calibri Light" w:cs="Calibri Light"/>
          <w:b w:val="0"/>
          <w:sz w:val="22"/>
          <w:szCs w:val="22"/>
        </w:rPr>
        <w:t>ón</w:t>
      </w:r>
      <w:r w:rsidR="0094518A" w:rsidRPr="00B047D4">
        <w:rPr>
          <w:rFonts w:ascii="Calibri Light" w:hAnsi="Calibri Light" w:cs="Calibri Light"/>
          <w:b w:val="0"/>
          <w:sz w:val="22"/>
          <w:szCs w:val="22"/>
        </w:rPr>
        <w:t xml:space="preserve"> solicitante agente de </w:t>
      </w:r>
      <w:r w:rsidR="0094518A" w:rsidRPr="00B047D4">
        <w:rPr>
          <w:rFonts w:ascii="Calibri Light" w:hAnsi="Calibri Light" w:cs="Calibri Light"/>
          <w:b w:val="0"/>
          <w:sz w:val="22"/>
          <w:szCs w:val="22"/>
        </w:rPr>
        <w:lastRenderedPageBreak/>
        <w:t xml:space="preserve">retención, de dicho pago se retendrá </w:t>
      </w:r>
      <w:r w:rsidR="00453762" w:rsidRPr="00B047D4">
        <w:rPr>
          <w:rFonts w:ascii="Calibri Light" w:hAnsi="Calibri Light" w:cs="Calibri Light"/>
          <w:b w:val="0"/>
          <w:sz w:val="22"/>
          <w:szCs w:val="22"/>
        </w:rPr>
        <w:t>el</w:t>
      </w:r>
      <w:r w:rsidR="0094518A" w:rsidRPr="00B047D4">
        <w:rPr>
          <w:rFonts w:ascii="Calibri Light" w:hAnsi="Calibri Light" w:cs="Calibri Light"/>
          <w:b w:val="0"/>
          <w:sz w:val="22"/>
          <w:szCs w:val="22"/>
        </w:rPr>
        <w:t xml:space="preserve"> uno por ciento en concepto de anticipo del Impuesto a la Transferencia de Bienes Muebles y a la Prestación de Servicios (IVA), según resoluci</w:t>
      </w:r>
      <w:r w:rsidR="00471D3D">
        <w:rPr>
          <w:rFonts w:ascii="Calibri Light" w:hAnsi="Calibri Light" w:cs="Calibri Light"/>
          <w:b w:val="0"/>
          <w:sz w:val="22"/>
          <w:szCs w:val="22"/>
        </w:rPr>
        <w:t>ó</w:t>
      </w:r>
      <w:r w:rsidR="0094518A" w:rsidRPr="00B047D4">
        <w:rPr>
          <w:rFonts w:ascii="Calibri Light" w:hAnsi="Calibri Light" w:cs="Calibri Light"/>
          <w:b w:val="0"/>
          <w:sz w:val="22"/>
          <w:szCs w:val="22"/>
        </w:rPr>
        <w:t>n emitida</w:t>
      </w:r>
      <w:r w:rsidR="00453762" w:rsidRPr="00B047D4">
        <w:rPr>
          <w:rFonts w:ascii="Calibri Light" w:hAnsi="Calibri Light" w:cs="Calibri Light"/>
          <w:b w:val="0"/>
          <w:sz w:val="22"/>
          <w:szCs w:val="22"/>
        </w:rPr>
        <w:t xml:space="preserve"> por el Ministerio de Hacienda</w:t>
      </w:r>
      <w:r w:rsidR="0094518A" w:rsidRPr="00B047D4">
        <w:rPr>
          <w:rFonts w:ascii="Calibri Light" w:hAnsi="Calibri Light" w:cs="Calibri Light"/>
          <w:b w:val="0"/>
          <w:sz w:val="22"/>
          <w:szCs w:val="22"/>
        </w:rPr>
        <w:t>. Los pagos serán realizados mediante el Sistema de Cuenta Única del Tesoro Público, por la Dirección General</w:t>
      </w:r>
      <w:r w:rsidR="0094518A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 xml:space="preserve"> de Tesorería del Ministerio de Hacienda, a la cuenta corriente número </w:t>
      </w:r>
      <w:r w:rsidR="00EF6E76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A94C3C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>,</w:t>
      </w:r>
      <w:r w:rsidR="00A94C3C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 xml:space="preserve"> cuyo titular es </w:t>
      </w:r>
      <w:r w:rsidR="0094518A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>L</w:t>
      </w:r>
      <w:r w:rsidR="00A94C3C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>A</w:t>
      </w:r>
      <w:r w:rsidR="0094518A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 xml:space="preserve"> CONTRATISTA, y designada de conformidad a lo establecido en los artículos sesenta, sesenta y uno, sesenta y dos, sesenta y tres y setenta de la Ley AFI y artículos </w:t>
      </w:r>
      <w:r w:rsidR="0094518A" w:rsidRPr="00B047D4">
        <w:rPr>
          <w:rFonts w:ascii="Calibri Light" w:hAnsi="Calibri Light" w:cs="Calibri Light"/>
          <w:b w:val="0"/>
          <w:sz w:val="22"/>
          <w:szCs w:val="22"/>
        </w:rPr>
        <w:t>setenta</w:t>
      </w:r>
      <w:r w:rsidR="0094518A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 xml:space="preserve"> y cinco y setenta y seis de su Reglamento.</w:t>
      </w:r>
      <w:r w:rsidR="00A94C3C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 xml:space="preserve"> </w:t>
      </w:r>
      <w:r w:rsidR="00D56AB0" w:rsidRPr="000F08F5">
        <w:rPr>
          <w:rFonts w:ascii="Calibri Light" w:hAnsi="Calibri Light" w:cs="Calibri Light"/>
          <w:sz w:val="22"/>
          <w:szCs w:val="22"/>
        </w:rPr>
        <w:t xml:space="preserve">III. </w:t>
      </w:r>
      <w:r w:rsidR="00546829" w:rsidRPr="000F08F5">
        <w:rPr>
          <w:rFonts w:ascii="Calibri Light" w:hAnsi="Calibri Light" w:cs="Calibri Light"/>
          <w:sz w:val="22"/>
          <w:szCs w:val="22"/>
        </w:rPr>
        <w:t>VIGENCIA DEL CONTRATO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. </w:t>
      </w:r>
      <w:r w:rsidR="00A03EDB" w:rsidRPr="00A03EDB">
        <w:rPr>
          <w:rFonts w:ascii="Calibri Light" w:hAnsi="Calibri Light" w:cs="Calibri Light"/>
          <w:b w:val="0"/>
          <w:sz w:val="22"/>
          <w:szCs w:val="22"/>
        </w:rPr>
        <w:t xml:space="preserve">El plazo de vigencia del presente contrato será a partir de </w:t>
      </w:r>
      <w:r w:rsidR="00A03EDB">
        <w:rPr>
          <w:rFonts w:ascii="Calibri Light" w:hAnsi="Calibri Light" w:cs="Calibri Light"/>
          <w:b w:val="0"/>
          <w:sz w:val="22"/>
          <w:szCs w:val="22"/>
        </w:rPr>
        <w:t>su</w:t>
      </w:r>
      <w:r w:rsidR="000B35A9">
        <w:rPr>
          <w:rFonts w:ascii="Calibri Light" w:hAnsi="Calibri Light" w:cs="Calibri Light"/>
          <w:b w:val="0"/>
          <w:sz w:val="22"/>
          <w:szCs w:val="22"/>
        </w:rPr>
        <w:t xml:space="preserve"> suscripción hasta e</w:t>
      </w:r>
      <w:r w:rsidR="00A03EDB" w:rsidRPr="00A03EDB">
        <w:rPr>
          <w:rFonts w:ascii="Calibri Light" w:hAnsi="Calibri Light" w:cs="Calibri Light"/>
          <w:b w:val="0"/>
          <w:sz w:val="22"/>
          <w:szCs w:val="22"/>
        </w:rPr>
        <w:t>l treinta y uno de diciembre de dos mil diecinueve</w:t>
      </w:r>
      <w:r w:rsidR="00D56AB0" w:rsidRPr="00A03EDB">
        <w:rPr>
          <w:rFonts w:ascii="Calibri Light" w:hAnsi="Calibri Light" w:cs="Calibri Light"/>
          <w:b w:val="0"/>
          <w:sz w:val="22"/>
          <w:szCs w:val="22"/>
        </w:rPr>
        <w:t>. Se podrá prorrogar el plazo</w:t>
      </w:r>
      <w:r w:rsidR="00D56AB0" w:rsidRPr="00A03EDB">
        <w:rPr>
          <w:rFonts w:ascii="Calibri Light" w:hAnsi="Calibri Light" w:cs="Calibri Light"/>
          <w:b w:val="0"/>
          <w:sz w:val="22"/>
          <w:szCs w:val="22"/>
          <w:lang w:val="es-MX"/>
        </w:rPr>
        <w:t xml:space="preserve"> del contrato de conformidad con la LACAP y su Reglamento.</w:t>
      </w:r>
      <w:r w:rsidR="00D56AB0" w:rsidRPr="00A03EDB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D56AB0" w:rsidRPr="00A03EDB">
        <w:rPr>
          <w:rFonts w:ascii="Calibri Light" w:hAnsi="Calibri Light" w:cs="Calibri Light"/>
          <w:sz w:val="22"/>
          <w:szCs w:val="22"/>
        </w:rPr>
        <w:t>IV. FORMA Y LUGAR DE PRESTACIÓN DE LOS SERVICIOS.</w:t>
      </w:r>
      <w:r w:rsidR="00D56AB0" w:rsidRPr="00A03EDB">
        <w:rPr>
          <w:rFonts w:ascii="Calibri Light" w:hAnsi="Calibri Light" w:cs="Calibri Light"/>
          <w:b w:val="0"/>
          <w:sz w:val="22"/>
          <w:szCs w:val="22"/>
        </w:rPr>
        <w:t xml:space="preserve"> De conformidad con el artículo cuarenta y cuatro letra j) de la Ley de Adquisiciones y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Contrataciones de la Administr</w:t>
      </w:r>
      <w:r w:rsidR="00413B7A" w:rsidRPr="00B047D4">
        <w:rPr>
          <w:rFonts w:ascii="Calibri Light" w:hAnsi="Calibri Light" w:cs="Calibri Light"/>
          <w:b w:val="0"/>
          <w:sz w:val="22"/>
          <w:szCs w:val="22"/>
        </w:rPr>
        <w:t>ación Pública, su reglamento,</w:t>
      </w:r>
      <w:r w:rsidR="00374181" w:rsidRPr="00374181">
        <w:rPr>
          <w:rFonts w:ascii="Calibri Light" w:hAnsi="Calibri Light" w:cs="Calibri Light"/>
          <w:b w:val="0"/>
          <w:sz w:val="22"/>
          <w:szCs w:val="22"/>
        </w:rPr>
        <w:t xml:space="preserve"> las bases de la LICITACIÓN ABIERTA DR-CAFTA-ADACA-UE </w:t>
      </w:r>
      <w:r w:rsidR="00374181" w:rsidRPr="00374181">
        <w:rPr>
          <w:rFonts w:ascii="Calibri Light" w:hAnsi="Calibri Light" w:cs="Calibri Light"/>
          <w:b w:val="0"/>
          <w:caps/>
          <w:sz w:val="22"/>
          <w:szCs w:val="22"/>
        </w:rPr>
        <w:t>número cero cero UNO/dos mil dieciNUEVE</w:t>
      </w:r>
      <w:r w:rsidR="00374181" w:rsidRPr="00374181">
        <w:rPr>
          <w:rFonts w:ascii="Calibri Light" w:hAnsi="Calibri Light" w:cs="Calibri Light"/>
          <w:b w:val="0"/>
          <w:sz w:val="22"/>
          <w:szCs w:val="22"/>
        </w:rPr>
        <w:t xml:space="preserve">-MAG, 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el servicio objeto del presente contrato será 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>proporcionado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 de acuerdo a los requerimientos del administrador de contrato, 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los términos de referencia, las condiciones establecidas en su oferta y en el </w:t>
      </w:r>
      <w:r w:rsidR="007D7FD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presente 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contrato. Los 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>servicio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>s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 será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>n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 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>proporcionados en cada una de las instalaciones del MAG detalladas en los términos de referencia y condiciones técnicas (anexos N° 2, 3 y 4) y será de acuerdo a lo establecido en el contrato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. Los servicios serán prestados a partir del 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>uno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 de enero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 de dos mil diecinueve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 al</w:t>
      </w:r>
      <w:r w:rsid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 treinta y uno de diciembre de </w:t>
      </w:r>
      <w:r w:rsidR="00374181" w:rsidRPr="00374181">
        <w:rPr>
          <w:rFonts w:ascii="Calibri Light" w:hAnsi="Calibri Light" w:cs="Calibri Light"/>
          <w:b w:val="0"/>
          <w:sz w:val="22"/>
          <w:szCs w:val="22"/>
          <w:lang w:eastAsia="es-SV"/>
        </w:rPr>
        <w:t xml:space="preserve">dos mil diecinueve. </w:t>
      </w:r>
      <w:r w:rsidR="00374181" w:rsidRPr="0077425A">
        <w:rPr>
          <w:rFonts w:ascii="Calibri Light" w:hAnsi="Calibri Light" w:cs="Calibri Light"/>
          <w:b w:val="0"/>
          <w:sz w:val="22"/>
          <w:szCs w:val="22"/>
          <w:lang w:eastAsia="es-SV"/>
        </w:rPr>
        <w:t>Cuando no se especifique dónde haya de cumplirse una tarea en particular, se entenderá que será en los lugares en que EL MAG, de acuerdo a sus necesidades, lo solicite; este requerimiento se hará con una antelación de cinco días hábiles, y para tal efecto, LA CONTRATISTA se obliga a contar con el personal competente para realizar los servicios, a efecto de que toda solicitud sea satisfecha en los plazos indicados, además de dar fiel y estricto cumplimiento a las actividades y alcances detallados en los términos de referencia. La recepción del servicio a que se refiere el objeto de este contrato se efectuará conforme a la legislación vigente</w:t>
      </w:r>
      <w:r w:rsidR="00374181" w:rsidRPr="00827467">
        <w:rPr>
          <w:rFonts w:ascii="Calibri Light" w:hAnsi="Calibri Light" w:cs="Calibri Light"/>
          <w:b w:val="0"/>
          <w:sz w:val="22"/>
          <w:szCs w:val="22"/>
          <w:lang w:val="es-MX"/>
        </w:rPr>
        <w:t>.</w:t>
      </w:r>
      <w:r w:rsidR="007570F9" w:rsidRPr="00827467">
        <w:rPr>
          <w:rFonts w:ascii="Calibri Light" w:hAnsi="Calibri Light" w:cs="Calibri Light"/>
          <w:b w:val="0"/>
          <w:sz w:val="22"/>
          <w:szCs w:val="22"/>
          <w:lang w:val="es-MX"/>
        </w:rPr>
        <w:t xml:space="preserve"> </w:t>
      </w:r>
      <w:r w:rsidR="00D56AB0" w:rsidRPr="00827467">
        <w:rPr>
          <w:rFonts w:ascii="Calibri Light" w:hAnsi="Calibri Light" w:cs="Calibri Light"/>
          <w:sz w:val="22"/>
          <w:szCs w:val="22"/>
        </w:rPr>
        <w:t xml:space="preserve">V. OBLIGACIONES DE “EL </w:t>
      </w:r>
      <w:r w:rsidR="007570F9" w:rsidRPr="00827467">
        <w:rPr>
          <w:rFonts w:ascii="Calibri Light" w:hAnsi="Calibri Light" w:cs="Calibri Light"/>
          <w:sz w:val="22"/>
          <w:szCs w:val="22"/>
        </w:rPr>
        <w:t>MAG</w:t>
      </w:r>
      <w:r w:rsidR="00D56AB0" w:rsidRPr="00827467">
        <w:rPr>
          <w:rFonts w:ascii="Calibri Light" w:hAnsi="Calibri Light" w:cs="Calibri Light"/>
          <w:sz w:val="22"/>
          <w:szCs w:val="22"/>
        </w:rPr>
        <w:t>”.</w:t>
      </w:r>
      <w:r w:rsidR="00D56AB0" w:rsidRPr="00827467">
        <w:rPr>
          <w:rFonts w:ascii="Calibri Light" w:hAnsi="Calibri Light" w:cs="Calibri Light"/>
          <w:b w:val="0"/>
          <w:sz w:val="22"/>
          <w:szCs w:val="22"/>
        </w:rPr>
        <w:t xml:space="preserve"> “EL </w:t>
      </w:r>
      <w:r w:rsidR="007570F9" w:rsidRPr="00827467">
        <w:rPr>
          <w:rFonts w:ascii="Calibri Light" w:hAnsi="Calibri Light" w:cs="Calibri Light"/>
          <w:b w:val="0"/>
          <w:sz w:val="22"/>
          <w:szCs w:val="22"/>
        </w:rPr>
        <w:t>MAG</w:t>
      </w:r>
      <w:r w:rsidR="00D56AB0" w:rsidRPr="00827467">
        <w:rPr>
          <w:rFonts w:ascii="Calibri Light" w:hAnsi="Calibri Light" w:cs="Calibri Light"/>
          <w:b w:val="0"/>
          <w:sz w:val="22"/>
          <w:szCs w:val="22"/>
        </w:rPr>
        <w:t xml:space="preserve">” deberá hacer el pago por el servicio detallado en la cláusula I, con recursos provenientes del Fondo de Actividades Especiales de la Dirección General de Sanidad Vegetal y Animal. </w:t>
      </w:r>
      <w:r w:rsidR="00D56AB0" w:rsidRPr="00A77A46">
        <w:rPr>
          <w:rFonts w:ascii="Calibri Light" w:hAnsi="Calibri Light" w:cs="Calibri Light"/>
          <w:sz w:val="22"/>
          <w:szCs w:val="22"/>
          <w:lang w:val="es-SV"/>
        </w:rPr>
        <w:t>VI. ADMINISTRACIÓN DEL CONTRATO.</w:t>
      </w:r>
      <w:r w:rsidR="00D56AB0" w:rsidRPr="00827467">
        <w:rPr>
          <w:rFonts w:ascii="Calibri Light" w:hAnsi="Calibri Light" w:cs="Calibri Light"/>
          <w:b w:val="0"/>
          <w:bCs/>
          <w:iCs/>
          <w:sz w:val="22"/>
          <w:szCs w:val="22"/>
        </w:rPr>
        <w:t xml:space="preserve"> </w:t>
      </w:r>
      <w:r w:rsidR="00D56AB0" w:rsidRPr="00827467">
        <w:rPr>
          <w:rFonts w:ascii="Calibri Light" w:hAnsi="Calibri Light" w:cs="Calibri Light"/>
          <w:b w:val="0"/>
          <w:bCs/>
          <w:iCs/>
          <w:sz w:val="22"/>
          <w:szCs w:val="22"/>
          <w:lang w:val="es-SV"/>
        </w:rPr>
        <w:t xml:space="preserve">El </w:t>
      </w:r>
      <w:r w:rsidR="004304E4">
        <w:rPr>
          <w:rFonts w:ascii="Calibri Light" w:hAnsi="Calibri Light" w:cs="Calibri Light"/>
          <w:b w:val="0"/>
          <w:bCs/>
          <w:iCs/>
          <w:sz w:val="22"/>
          <w:szCs w:val="22"/>
          <w:lang w:val="es-SV"/>
        </w:rPr>
        <w:t xml:space="preserve">titular </w:t>
      </w:r>
      <w:r w:rsidR="00D56AB0" w:rsidRPr="00827467">
        <w:rPr>
          <w:rFonts w:ascii="Calibri Light" w:hAnsi="Calibri Light" w:cs="Calibri Light"/>
          <w:b w:val="0"/>
          <w:bCs/>
          <w:iCs/>
          <w:sz w:val="22"/>
          <w:szCs w:val="22"/>
          <w:lang w:val="es-SV"/>
        </w:rPr>
        <w:t>del MAG, mediante Acuerdo Ejecutivo en el Ramo de Agricultura y Ganadería número</w:t>
      </w:r>
      <w:r w:rsidR="00D56AB0" w:rsidRPr="00827467">
        <w:rPr>
          <w:rFonts w:ascii="Calibri Light" w:hAnsi="Calibri Light" w:cs="Calibri Light"/>
          <w:b w:val="0"/>
          <w:bCs/>
          <w:iCs/>
          <w:noProof/>
          <w:sz w:val="22"/>
          <w:szCs w:val="22"/>
          <w:lang w:val="es-SV"/>
        </w:rPr>
        <w:t xml:space="preserve"> </w:t>
      </w:r>
      <w:r w:rsidR="002E1A8B" w:rsidRPr="00827467">
        <w:rPr>
          <w:rFonts w:ascii="Calibri Light" w:hAnsi="Calibri Light" w:cs="Calibri Light"/>
          <w:b w:val="0"/>
          <w:bCs/>
          <w:iCs/>
          <w:noProof/>
          <w:sz w:val="22"/>
          <w:szCs w:val="22"/>
          <w:lang w:val="es-SV"/>
        </w:rPr>
        <w:t xml:space="preserve">quinientos </w:t>
      </w:r>
      <w:r w:rsidR="004304E4">
        <w:rPr>
          <w:rFonts w:ascii="Calibri Light" w:hAnsi="Calibri Light" w:cs="Calibri Light"/>
          <w:b w:val="0"/>
          <w:bCs/>
          <w:iCs/>
          <w:noProof/>
          <w:sz w:val="22"/>
          <w:szCs w:val="22"/>
          <w:lang w:val="es-SV"/>
        </w:rPr>
        <w:t>cuarenta y cinco</w:t>
      </w:r>
      <w:r w:rsidR="00D56AB0" w:rsidRPr="00827467">
        <w:rPr>
          <w:rFonts w:ascii="Calibri Light" w:hAnsi="Calibri Light" w:cs="Calibri Light"/>
          <w:b w:val="0"/>
          <w:bCs/>
          <w:iCs/>
          <w:sz w:val="22"/>
          <w:szCs w:val="22"/>
          <w:lang w:val="es-SV"/>
        </w:rPr>
        <w:t xml:space="preserve">, de fecha </w:t>
      </w:r>
      <w:r w:rsidR="004304E4">
        <w:rPr>
          <w:rFonts w:ascii="Calibri Light" w:hAnsi="Calibri Light" w:cs="Calibri Light"/>
          <w:b w:val="0"/>
          <w:bCs/>
          <w:iCs/>
          <w:sz w:val="22"/>
          <w:szCs w:val="22"/>
          <w:lang w:val="es-SV"/>
        </w:rPr>
        <w:t>treinta de octubre de dos mil dieciocho</w:t>
      </w:r>
      <w:r w:rsidR="00D56AB0" w:rsidRPr="00827467">
        <w:rPr>
          <w:rFonts w:ascii="Calibri Light" w:hAnsi="Calibri Light" w:cs="Calibri Light"/>
          <w:b w:val="0"/>
          <w:bCs/>
          <w:iCs/>
          <w:sz w:val="22"/>
          <w:szCs w:val="22"/>
          <w:lang w:val="es-SV"/>
        </w:rPr>
        <w:t xml:space="preserve">, </w:t>
      </w:r>
      <w:r w:rsidR="00D56AB0" w:rsidRPr="00827467">
        <w:rPr>
          <w:rFonts w:ascii="Calibri Light" w:hAnsi="Calibri Light" w:cs="Calibri Light"/>
          <w:b w:val="0"/>
          <w:bCs/>
          <w:iCs/>
          <w:sz w:val="22"/>
          <w:szCs w:val="22"/>
        </w:rPr>
        <w:t xml:space="preserve">nombró como administrador del presente contrato </w:t>
      </w:r>
      <w:r w:rsidR="00D56AB0" w:rsidRPr="00827467">
        <w:rPr>
          <w:rFonts w:ascii="Calibri Light" w:hAnsi="Calibri Light" w:cs="Calibri Light"/>
          <w:b w:val="0"/>
          <w:sz w:val="22"/>
          <w:szCs w:val="22"/>
          <w:lang w:val="es-SV"/>
        </w:rPr>
        <w:t>al señor Salvador Nelson Castillo Quijada, coordinador del Área de Seguridad de la Oficina General de Administración del Ministerio de Agricultura y Ganadería</w:t>
      </w:r>
      <w:r w:rsidR="009D4A97">
        <w:rPr>
          <w:rFonts w:ascii="Calibri Light" w:hAnsi="Calibri Light" w:cs="Calibri Light"/>
          <w:b w:val="0"/>
          <w:bCs/>
          <w:noProof/>
          <w:sz w:val="22"/>
          <w:szCs w:val="22"/>
        </w:rPr>
        <w:t>.</w:t>
      </w:r>
      <w:r w:rsidR="00D56AB0" w:rsidRPr="00827467">
        <w:rPr>
          <w:rFonts w:ascii="Calibri Light" w:hAnsi="Calibri Light" w:cs="Calibri Light"/>
          <w:b w:val="0"/>
          <w:bCs/>
          <w:sz w:val="22"/>
          <w:szCs w:val="22"/>
        </w:rPr>
        <w:t xml:space="preserve"> </w:t>
      </w:r>
      <w:r w:rsidR="00CB21E7" w:rsidRPr="00CB21E7">
        <w:rPr>
          <w:rFonts w:ascii="Calibri Light" w:hAnsi="Calibri Light" w:cs="Calibri Light"/>
          <w:b w:val="0"/>
          <w:bCs/>
          <w:sz w:val="22"/>
          <w:szCs w:val="22"/>
        </w:rPr>
        <w:t>Serán funciones del administrador de contrato</w:t>
      </w:r>
      <w:r w:rsidR="00CB21E7" w:rsidRPr="00CB21E7">
        <w:rPr>
          <w:rFonts w:ascii="Calibri Light" w:hAnsi="Calibri Light" w:cs="Calibri Light"/>
          <w:b w:val="0"/>
          <w:sz w:val="22"/>
          <w:szCs w:val="22"/>
        </w:rPr>
        <w:t xml:space="preserve">: </w:t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t xml:space="preserve">a) Ser el representante del Ministerio en el desarrollo y ejecución del contrato; b) Dar </w:t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lastRenderedPageBreak/>
        <w:t>seguimiento a la ejecución del contrato y efectuar directamente los reclamos por escrito a “</w:t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fldChar w:fldCharType="begin"/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instrText xml:space="preserve"> MERGEFIELD "Forma_como_se_denominara_el_Proveedor" </w:instrText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fldChar w:fldCharType="separate"/>
      </w:r>
      <w:r w:rsidR="00CB21E7" w:rsidRPr="00CB21E7">
        <w:rPr>
          <w:rFonts w:ascii="Calibri Light" w:hAnsi="Calibri Light" w:cs="Calibri Light"/>
          <w:b w:val="0"/>
          <w:iCs/>
          <w:noProof/>
          <w:sz w:val="22"/>
          <w:szCs w:val="22"/>
        </w:rPr>
        <w:t>LA  CONTRATISTA</w:t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fldChar w:fldCharType="end"/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t>” 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160 de la LACAP y 80 del RELACAP; d) Emitir dictamen sobre la procedencia o no, de cualquier modificación</w:t>
      </w:r>
      <w:r w:rsidR="00CB21E7" w:rsidRPr="00CB21E7">
        <w:rPr>
          <w:rFonts w:ascii="Calibri Light" w:hAnsi="Calibri Light" w:cs="Calibri Light"/>
          <w:b w:val="0"/>
          <w:iCs/>
          <w:color w:val="FF0000"/>
          <w:sz w:val="22"/>
          <w:szCs w:val="22"/>
        </w:rPr>
        <w:t xml:space="preserve"> </w:t>
      </w:r>
      <w:r w:rsidR="00CB21E7" w:rsidRPr="00CB21E7">
        <w:rPr>
          <w:rFonts w:ascii="Calibri Light" w:hAnsi="Calibri Light" w:cs="Calibri Light"/>
          <w:b w:val="0"/>
          <w:iCs/>
          <w:sz w:val="22"/>
          <w:szCs w:val="22"/>
        </w:rPr>
        <w:t>o prórroga al contrato, en caso de ser procedente, deberá realizar la gestión respectiva, ante la OACI/MAG, previo al vencimiento del plazo, proporcionando toda la documentación de respaldo necesaria para su tramitación, e) La elaboración del acta de recepción respectiva, de conformidad a lo estipulado en el artículo 77 del RELACAP; f) Remitir a la OACI copia del acta de recepción, a más tardar tres días hábiles posteriores a la recepción; g) Evaluar el desempeño de “LA CONTRATISTA”, mediante el formulario respectivo, en un plazo máximo de ocho días hábiles a la emisión del acta de recepción total o parcial, evaluación que deberá ser enviada a la OACI en un tiempo máximo de dos días hábiles posteriores a la fecha de la evaluación; h) Informar a la OACI sobre el vencimiento de las garantías, en un periodo no mayor de ocho días hábiles posteriores a su vencimiento, a fin de que esa Oficina proceda a su devolución conforme al artículo 82–Bis letra h) de la LACAP; i) Remitir copia a la OACI de toda gestión que realice en el ejercicio de sus funciones como administrador de contrato conforme al artículo 42 Inciso tercero del RELACAP; j) Cumplir con cualquier otra función que le corresponda de acuerdo al contrato y demás documentos contractuales o que le sean asignadas por “EL MAG” así como también con las demás funciones establecidas en los artículos 19, 82–Bis y 129 de la Ley de Adquisiciones y Contrataciones de la Administración pública (LACAP), 74, 75 Inc. 2, y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</w:t>
      </w:r>
      <w:r w:rsidR="00302FAF">
        <w:rPr>
          <w:rFonts w:ascii="Calibri Light" w:hAnsi="Calibri Light" w:cs="Calibri Light"/>
          <w:b w:val="0"/>
          <w:iCs/>
          <w:sz w:val="22"/>
          <w:szCs w:val="22"/>
        </w:rPr>
        <w:t xml:space="preserve"> </w:t>
      </w:r>
      <w:r w:rsidR="00D56AB0" w:rsidRPr="00302FAF">
        <w:rPr>
          <w:rFonts w:ascii="Calibri Light" w:hAnsi="Calibri Light" w:cs="Calibri Light"/>
          <w:sz w:val="22"/>
          <w:szCs w:val="22"/>
        </w:rPr>
        <w:t>VII. CESIÓN.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Queda expresamente prohibido a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fldChar w:fldCharType="begin"/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instrText xml:space="preserve"> MERGEFIELD "Forma_como_se_denominara_el_Proveedor" </w:instrTex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fldChar w:fldCharType="separate"/>
      </w:r>
      <w:r w:rsidR="00D56AB0" w:rsidRPr="00B047D4">
        <w:rPr>
          <w:rFonts w:ascii="Calibri Light" w:hAnsi="Calibri Light" w:cs="Calibri Light"/>
          <w:b w:val="0"/>
          <w:noProof/>
          <w:sz w:val="22"/>
          <w:szCs w:val="22"/>
        </w:rPr>
        <w:t>"</w:t>
      </w:r>
      <w:r w:rsidR="00836108" w:rsidRPr="00B047D4">
        <w:rPr>
          <w:rFonts w:ascii="Calibri Light" w:hAnsi="Calibri Light" w:cs="Calibri Light"/>
          <w:b w:val="0"/>
          <w:noProof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noProof/>
          <w:sz w:val="22"/>
          <w:szCs w:val="22"/>
        </w:rPr>
        <w:t>"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fldChar w:fldCharType="end"/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traspasar o ceder a cualquier título los derechos y obligaciones que emanan del presente contrato. La transgresión de esta disposición dará lugar a la caducidad del contrato, procediéndose además a hacer efectiva la garantía de cumplimiento de contrato. </w:t>
      </w:r>
      <w:r w:rsidR="00D56AB0" w:rsidRPr="00302FAF">
        <w:rPr>
          <w:rFonts w:ascii="Calibri Light" w:hAnsi="Calibri Light" w:cs="Calibri Light"/>
          <w:sz w:val="22"/>
          <w:szCs w:val="22"/>
        </w:rPr>
        <w:t xml:space="preserve">VIII. </w:t>
      </w:r>
      <w:r w:rsidR="00D56AB0" w:rsidRPr="00302FAF">
        <w:rPr>
          <w:rFonts w:ascii="Calibri Light" w:hAnsi="Calibri Light" w:cs="Calibri Light"/>
          <w:sz w:val="22"/>
          <w:szCs w:val="22"/>
          <w:lang w:val="es-MX"/>
        </w:rPr>
        <w:t>GARANTÍAS</w:t>
      </w:r>
      <w:r w:rsidR="00D56AB0" w:rsidRPr="00302FAF">
        <w:rPr>
          <w:rFonts w:ascii="Calibri Light" w:hAnsi="Calibri Light" w:cs="Calibri Light"/>
          <w:sz w:val="22"/>
          <w:szCs w:val="22"/>
        </w:rPr>
        <w:t>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Para garantizar el cumplimiento de las obligaciones emanadas del presente contrato “</w:t>
      </w:r>
      <w:r w:rsidR="00836108" w:rsidRPr="00B047D4">
        <w:rPr>
          <w:rFonts w:ascii="Calibri Light" w:hAnsi="Calibri Light" w:cs="Calibri Light"/>
          <w:b w:val="0"/>
          <w:noProof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”, se obliga a presentar a “EL </w:t>
      </w:r>
      <w:r w:rsidR="00302FAF">
        <w:rPr>
          <w:rFonts w:ascii="Calibri Light" w:hAnsi="Calibri Light" w:cs="Calibri Light"/>
          <w:b w:val="0"/>
          <w:sz w:val="22"/>
          <w:szCs w:val="22"/>
        </w:rPr>
        <w:t>MAG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” en un plazo no mayor de diez días hábiles, contados a partir de la fecha en que reciba </w:t>
      </w:r>
      <w:r w:rsidR="0000413C">
        <w:rPr>
          <w:rFonts w:ascii="Calibri Light" w:hAnsi="Calibri Light" w:cs="Calibri Light"/>
          <w:b w:val="0"/>
          <w:sz w:val="22"/>
          <w:szCs w:val="22"/>
        </w:rPr>
        <w:t>copia del contrato deb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idamente legalizado, las garantías siguientes: </w:t>
      </w:r>
      <w:r w:rsidR="0020671B" w:rsidRPr="0000413C">
        <w:rPr>
          <w:rFonts w:ascii="Calibri Light" w:hAnsi="Calibri Light" w:cs="Calibri Light"/>
          <w:sz w:val="22"/>
          <w:szCs w:val="22"/>
        </w:rPr>
        <w:t>a) GARANTÍA DE CUMPLIMIENTO DE CONTRATO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0413C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por un valor de </w:t>
      </w:r>
      <w:r w:rsidR="0020671B" w:rsidRPr="0000413C">
        <w:rPr>
          <w:rFonts w:ascii="Calibri Light" w:hAnsi="Calibri Light" w:cs="Calibri Light"/>
          <w:sz w:val="22"/>
          <w:szCs w:val="22"/>
          <w:lang w:val="es-MX"/>
        </w:rPr>
        <w:t>SESENTA Y C</w:t>
      </w:r>
      <w:r w:rsidR="0000413C" w:rsidRPr="0000413C">
        <w:rPr>
          <w:rFonts w:ascii="Calibri Light" w:hAnsi="Calibri Light" w:cs="Calibri Light"/>
          <w:sz w:val="22"/>
          <w:szCs w:val="22"/>
          <w:lang w:val="es-MX"/>
        </w:rPr>
        <w:t>INCO</w:t>
      </w:r>
      <w:r w:rsidR="0020671B" w:rsidRPr="0000413C">
        <w:rPr>
          <w:rFonts w:ascii="Calibri Light" w:hAnsi="Calibri Light" w:cs="Calibri Light"/>
          <w:sz w:val="22"/>
          <w:szCs w:val="22"/>
          <w:lang w:val="es-MX"/>
        </w:rPr>
        <w:t xml:space="preserve"> MIL </w:t>
      </w:r>
      <w:r w:rsidR="0000413C" w:rsidRPr="0000413C">
        <w:rPr>
          <w:rFonts w:ascii="Calibri Light" w:hAnsi="Calibri Light" w:cs="Calibri Light"/>
          <w:sz w:val="22"/>
          <w:szCs w:val="22"/>
          <w:lang w:val="es-MX"/>
        </w:rPr>
        <w:t>NOV</w:t>
      </w:r>
      <w:r w:rsidR="0020671B" w:rsidRPr="0000413C">
        <w:rPr>
          <w:rFonts w:ascii="Calibri Light" w:hAnsi="Calibri Light" w:cs="Calibri Light"/>
          <w:sz w:val="22"/>
          <w:szCs w:val="22"/>
          <w:lang w:val="es-MX"/>
        </w:rPr>
        <w:t xml:space="preserve">ECIENTOS </w:t>
      </w:r>
      <w:r w:rsidR="0000413C" w:rsidRPr="0000413C">
        <w:rPr>
          <w:rFonts w:ascii="Calibri Light" w:hAnsi="Calibri Light" w:cs="Calibri Light"/>
          <w:sz w:val="22"/>
          <w:szCs w:val="22"/>
          <w:lang w:val="es-MX"/>
        </w:rPr>
        <w:t>CUARENTA Y NUEVE</w:t>
      </w:r>
      <w:r w:rsidR="0020671B" w:rsidRPr="0000413C">
        <w:rPr>
          <w:rFonts w:ascii="Calibri Light" w:hAnsi="Calibri Light" w:cs="Calibri Light"/>
          <w:sz w:val="22"/>
          <w:szCs w:val="22"/>
          <w:lang w:val="es-MX"/>
        </w:rPr>
        <w:t xml:space="preserve"> DÓLARES CON </w:t>
      </w:r>
      <w:r w:rsidR="0000413C" w:rsidRPr="0000413C">
        <w:rPr>
          <w:rFonts w:ascii="Calibri Light" w:hAnsi="Calibri Light" w:cs="Calibri Light"/>
          <w:sz w:val="22"/>
          <w:szCs w:val="22"/>
          <w:lang w:val="es-MX"/>
        </w:rPr>
        <w:t>DOCE</w:t>
      </w:r>
      <w:r w:rsidR="0020671B" w:rsidRPr="0000413C">
        <w:rPr>
          <w:rFonts w:ascii="Calibri Light" w:hAnsi="Calibri Light" w:cs="Calibri Light"/>
          <w:sz w:val="22"/>
          <w:szCs w:val="22"/>
          <w:lang w:val="es-MX"/>
        </w:rPr>
        <w:t xml:space="preserve"> CENTAVOS DE DÓLAR DE LOS ESTADOS UNIDOS DE AMÉRICA (US$6</w:t>
      </w:r>
      <w:r w:rsidR="0000413C" w:rsidRPr="0000413C">
        <w:rPr>
          <w:rFonts w:ascii="Calibri Light" w:hAnsi="Calibri Light" w:cs="Calibri Light"/>
          <w:sz w:val="22"/>
          <w:szCs w:val="22"/>
          <w:lang w:val="es-MX"/>
        </w:rPr>
        <w:t>5,949.12</w:t>
      </w:r>
      <w:r w:rsidR="0020671B" w:rsidRPr="0000413C">
        <w:rPr>
          <w:rFonts w:ascii="Calibri Light" w:hAnsi="Calibri Light" w:cs="Calibri Light"/>
          <w:sz w:val="22"/>
          <w:szCs w:val="22"/>
          <w:lang w:val="es-MX"/>
        </w:rPr>
        <w:t>)</w:t>
      </w:r>
      <w:r w:rsidR="0020671B" w:rsidRPr="00B047D4">
        <w:rPr>
          <w:rFonts w:ascii="Calibri Light" w:hAnsi="Calibri Light" w:cs="Calibri Light"/>
          <w:b w:val="0"/>
          <w:sz w:val="22"/>
          <w:szCs w:val="22"/>
          <w:lang w:val="es-MX"/>
        </w:rPr>
        <w:t>,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 equivalente al diez por ciento del valor total del contrato, emitida 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lastRenderedPageBreak/>
        <w:t>a favor del Ministerio de Agricultura y Ganadería, por un banco, compañía de seguros o sociedad afianzadora debidamente autorizados por la Superintendencia del Sistema Financiero</w:t>
      </w:r>
      <w:r w:rsidR="00EC0FFA" w:rsidRPr="00B047D4">
        <w:rPr>
          <w:rFonts w:ascii="Calibri Light" w:hAnsi="Calibri Light" w:cs="Calibri Light"/>
          <w:b w:val="0"/>
          <w:sz w:val="22"/>
          <w:szCs w:val="22"/>
        </w:rPr>
        <w:t xml:space="preserve"> para operar en El Salvador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, la cual deberá </w:t>
      </w:r>
      <w:r w:rsidR="0000413C">
        <w:rPr>
          <w:rFonts w:ascii="Calibri Light" w:hAnsi="Calibri Light" w:cs="Calibri Light"/>
          <w:b w:val="0"/>
          <w:sz w:val="22"/>
          <w:szCs w:val="22"/>
        </w:rPr>
        <w:t xml:space="preserve">exceder en sesenta días el plazo de 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>vigencia de</w:t>
      </w:r>
      <w:r w:rsidR="0000413C">
        <w:rPr>
          <w:rFonts w:ascii="Calibri Light" w:hAnsi="Calibri Light" w:cs="Calibri Light"/>
          <w:b w:val="0"/>
          <w:sz w:val="22"/>
          <w:szCs w:val="22"/>
        </w:rPr>
        <w:t>l contrato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; </w:t>
      </w:r>
      <w:r w:rsidR="0020671B" w:rsidRPr="00171894">
        <w:rPr>
          <w:rFonts w:ascii="Calibri Light" w:hAnsi="Calibri Light" w:cs="Calibri Light"/>
          <w:sz w:val="22"/>
          <w:szCs w:val="22"/>
        </w:rPr>
        <w:t>b)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F5838" w:rsidRPr="00B047D4">
        <w:rPr>
          <w:rFonts w:ascii="Calibri Light" w:hAnsi="Calibri Light" w:cs="Calibri Light"/>
          <w:b w:val="0"/>
          <w:sz w:val="22"/>
          <w:szCs w:val="22"/>
        </w:rPr>
        <w:t>La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 contratista deberá contratar una póliza </w:t>
      </w:r>
      <w:r w:rsidR="0020671B" w:rsidRPr="00171894">
        <w:rPr>
          <w:rFonts w:ascii="Calibri Light" w:hAnsi="Calibri Light" w:cs="Calibri Light"/>
          <w:sz w:val="22"/>
          <w:szCs w:val="22"/>
        </w:rPr>
        <w:t>PARA CUBRIR LA PÉRDIDA DE BIENES POR ROBO O HURTO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 por un valor de </w:t>
      </w:r>
      <w:r w:rsidR="0020671B" w:rsidRPr="008509F4">
        <w:rPr>
          <w:rFonts w:ascii="Calibri Light" w:hAnsi="Calibri Light" w:cs="Calibri Light"/>
          <w:sz w:val="22"/>
          <w:szCs w:val="22"/>
        </w:rPr>
        <w:t>VEINTICINCO MIL DÓLARES DE LOS ESTADOS UNIDOS DE AMÉRICA (</w:t>
      </w:r>
      <w:r w:rsidR="001F3FF1">
        <w:rPr>
          <w:rFonts w:ascii="Calibri Light" w:hAnsi="Calibri Light" w:cs="Calibri Light"/>
          <w:sz w:val="22"/>
          <w:szCs w:val="22"/>
        </w:rPr>
        <w:t xml:space="preserve">US </w:t>
      </w:r>
      <w:r w:rsidR="0020671B" w:rsidRPr="008509F4">
        <w:rPr>
          <w:rFonts w:ascii="Calibri Light" w:hAnsi="Calibri Light" w:cs="Calibri Light"/>
          <w:sz w:val="22"/>
          <w:szCs w:val="22"/>
        </w:rPr>
        <w:t>$25,000.00)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, dicha póliza deberá tener </w:t>
      </w:r>
      <w:r w:rsidR="00534250">
        <w:rPr>
          <w:rFonts w:ascii="Calibri Light" w:hAnsi="Calibri Light" w:cs="Calibri Light"/>
          <w:b w:val="0"/>
          <w:sz w:val="22"/>
          <w:szCs w:val="22"/>
        </w:rPr>
        <w:t xml:space="preserve">la vigencia de la prestación del servicio, </w:t>
      </w:r>
      <w:r w:rsidR="0020671B" w:rsidRPr="00B047D4">
        <w:rPr>
          <w:rFonts w:ascii="Calibri Light" w:hAnsi="Calibri Light" w:cs="Calibri Light"/>
          <w:b w:val="0"/>
          <w:sz w:val="22"/>
          <w:szCs w:val="22"/>
        </w:rPr>
        <w:t xml:space="preserve">la cual deberá ser presentada </w:t>
      </w:r>
      <w:r w:rsidR="000F5838" w:rsidRPr="00B047D4">
        <w:rPr>
          <w:rFonts w:ascii="Calibri Light" w:hAnsi="Calibri Light" w:cs="Calibri Light"/>
          <w:b w:val="0"/>
          <w:sz w:val="22"/>
          <w:szCs w:val="22"/>
        </w:rPr>
        <w:t>al administrador de</w:t>
      </w:r>
      <w:r w:rsidR="004C609A" w:rsidRPr="00B047D4">
        <w:rPr>
          <w:rFonts w:ascii="Calibri Light" w:hAnsi="Calibri Light" w:cs="Calibri Light"/>
          <w:b w:val="0"/>
          <w:sz w:val="22"/>
          <w:szCs w:val="22"/>
        </w:rPr>
        <w:t xml:space="preserve"> contrato</w:t>
      </w:r>
      <w:r w:rsidR="00534250">
        <w:rPr>
          <w:rFonts w:ascii="Calibri Light" w:hAnsi="Calibri Light" w:cs="Calibri Light"/>
          <w:b w:val="0"/>
          <w:sz w:val="22"/>
          <w:szCs w:val="22"/>
        </w:rPr>
        <w:t xml:space="preserve"> dentro del término de diez días hábiles contad</w:t>
      </w:r>
      <w:r w:rsidR="001F3FF1">
        <w:rPr>
          <w:rFonts w:ascii="Calibri Light" w:hAnsi="Calibri Light" w:cs="Calibri Light"/>
          <w:b w:val="0"/>
          <w:sz w:val="22"/>
          <w:szCs w:val="22"/>
        </w:rPr>
        <w:t xml:space="preserve">os a partir de la fecha en que </w:t>
      </w:r>
      <w:r w:rsidR="00534250">
        <w:rPr>
          <w:rFonts w:ascii="Calibri Light" w:hAnsi="Calibri Light" w:cs="Calibri Light"/>
          <w:b w:val="0"/>
          <w:sz w:val="22"/>
          <w:szCs w:val="22"/>
        </w:rPr>
        <w:t>L</w:t>
      </w:r>
      <w:r w:rsidR="001F3FF1">
        <w:rPr>
          <w:rFonts w:ascii="Calibri Light" w:hAnsi="Calibri Light" w:cs="Calibri Light"/>
          <w:b w:val="0"/>
          <w:sz w:val="22"/>
          <w:szCs w:val="22"/>
        </w:rPr>
        <w:t>A</w:t>
      </w:r>
      <w:r w:rsidR="00534250">
        <w:rPr>
          <w:rFonts w:ascii="Calibri Light" w:hAnsi="Calibri Light" w:cs="Calibri Light"/>
          <w:b w:val="0"/>
          <w:sz w:val="22"/>
          <w:szCs w:val="22"/>
        </w:rPr>
        <w:t xml:space="preserve"> CONTRATISTA reciba copia del contrato debidamente legalizado </w:t>
      </w:r>
      <w:r w:rsidR="004C609A" w:rsidRPr="00B047D4">
        <w:rPr>
          <w:rFonts w:ascii="Calibri Light" w:hAnsi="Calibri Light" w:cs="Calibri Light"/>
          <w:b w:val="0"/>
          <w:sz w:val="22"/>
          <w:szCs w:val="22"/>
        </w:rPr>
        <w:t>. Si no se presentaren las garantías antes relacionadas en el plazo establecido se tendrá por caducado el presente contrato y se entenderá que “</w:t>
      </w:r>
      <w:r w:rsidR="004C609A" w:rsidRPr="00B047D4">
        <w:rPr>
          <w:rFonts w:ascii="Calibri Light" w:hAnsi="Calibri Light" w:cs="Calibri Light"/>
          <w:b w:val="0"/>
          <w:noProof/>
          <w:sz w:val="22"/>
          <w:szCs w:val="22"/>
        </w:rPr>
        <w:t>LA CONTRATISTA</w:t>
      </w:r>
      <w:r w:rsidR="004C609A" w:rsidRPr="00B047D4">
        <w:rPr>
          <w:rFonts w:ascii="Calibri Light" w:hAnsi="Calibri Light" w:cs="Calibri Light"/>
          <w:b w:val="0"/>
          <w:sz w:val="22"/>
          <w:szCs w:val="22"/>
        </w:rPr>
        <w:t>” ha desistido de su oferta, haciéndose efectiva la garantía de mantenimiento de oferta, sin detrimento de la acción que le compete al CONTRATANTE para reclamar los daños y perjuicios resultantes. Esta garantía será devuelta a LA CONTRATISTA una vez que haya concluido el plazo de vigencia y no exista reclamo alguno de parte de EL CONTRATANTE. Cualquier ampliación del plazo o del valor del contrato, causará igual efecto en la obligación de presentar garantía.</w:t>
      </w:r>
      <w:r w:rsidR="00D0616F" w:rsidRPr="00B047D4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D56AB0" w:rsidRPr="000422CC">
        <w:rPr>
          <w:rFonts w:ascii="Calibri Light" w:hAnsi="Calibri Light" w:cs="Calibri Light"/>
          <w:sz w:val="22"/>
          <w:szCs w:val="22"/>
        </w:rPr>
        <w:t>IX. INCUMPLIMIENTO.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En caso de mora de “</w:t>
      </w:r>
      <w:r w:rsidR="00836108" w:rsidRPr="00B047D4">
        <w:rPr>
          <w:rFonts w:ascii="Calibri Light" w:hAnsi="Calibri Light" w:cs="Calibri Light"/>
          <w:b w:val="0"/>
          <w:noProof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” en el cumplimiento de las obligaciones emanadas del presente contrato se le aplicarán las multas establecidas en </w:t>
      </w:r>
      <w:r w:rsidR="006744FC">
        <w:rPr>
          <w:rFonts w:ascii="Calibri Light" w:hAnsi="Calibri Light" w:cs="Calibri Light"/>
          <w:b w:val="0"/>
          <w:sz w:val="22"/>
          <w:szCs w:val="22"/>
        </w:rPr>
        <w:t xml:space="preserve">el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artículo ochenta y cinco de la Ley de Adquisiciones y Contrataciones de la Administración Pública. </w:t>
      </w:r>
      <w:r w:rsidR="00D56AB0" w:rsidRPr="006744FC">
        <w:rPr>
          <w:rFonts w:ascii="Calibri Light" w:hAnsi="Calibri Light" w:cs="Calibri Light"/>
          <w:sz w:val="22"/>
          <w:szCs w:val="22"/>
        </w:rPr>
        <w:t>X. CADUCIDAD.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Además de las causas de caducidad establecidas en el artículo noventa y cuatro de la LACAP y en otras leyes vigentes, serán causales de caducidad y “EL CONTRATANTE” podrá dar por terminado el contrato, sin responsabilidad alguna de su parte, cuando “</w:t>
      </w:r>
      <w:r w:rsidR="00836108" w:rsidRPr="00B047D4">
        <w:rPr>
          <w:rFonts w:ascii="Calibri Light" w:hAnsi="Calibri Light" w:cs="Calibri Light"/>
          <w:b w:val="0"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”: a) prest</w:t>
      </w:r>
      <w:r w:rsidR="009A22D9" w:rsidRPr="00B047D4">
        <w:rPr>
          <w:rFonts w:ascii="Calibri Light" w:hAnsi="Calibri Light" w:cs="Calibri Light"/>
          <w:b w:val="0"/>
          <w:sz w:val="22"/>
          <w:szCs w:val="22"/>
        </w:rPr>
        <w:t>e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servicios de inferior calidad o en diferentes condiciones de lo ofertado; y, b) traspase o ceda a cualquier título los derechos y obligaciones que emanan del presente contrato. </w:t>
      </w:r>
      <w:r w:rsidR="00D56AB0" w:rsidRPr="006744FC">
        <w:rPr>
          <w:rFonts w:ascii="Calibri Light" w:hAnsi="Calibri Light" w:cs="Calibri Light"/>
          <w:sz w:val="22"/>
          <w:szCs w:val="22"/>
        </w:rPr>
        <w:t>XI MODIFICACIONES, PRORROGAS Y PROHIBICIONES EN EL CONTRATO.</w:t>
      </w:r>
      <w:r w:rsidR="00D56AB0" w:rsidRPr="00B047D4">
        <w:rPr>
          <w:rFonts w:ascii="Calibri Light" w:hAnsi="Calibri Light" w:cs="Calibri Light"/>
          <w:b w:val="0"/>
          <w:bCs/>
          <w:sz w:val="22"/>
          <w:szCs w:val="22"/>
        </w:rPr>
        <w:t xml:space="preserve">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836108" w:rsidRPr="00B047D4">
        <w:rPr>
          <w:rFonts w:ascii="Calibri Light" w:hAnsi="Calibri Light" w:cs="Calibri Light"/>
          <w:b w:val="0"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836108" w:rsidRPr="00B047D4">
        <w:rPr>
          <w:rFonts w:ascii="Calibri Light" w:hAnsi="Calibri Light" w:cs="Calibri Light"/>
          <w:b w:val="0"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” encontrase impedimentos para la prestación del </w:t>
      </w:r>
      <w:r w:rsidR="00D0616F" w:rsidRPr="00B047D4">
        <w:rPr>
          <w:rFonts w:ascii="Calibri Light" w:hAnsi="Calibri Light" w:cs="Calibri Light"/>
          <w:b w:val="0"/>
          <w:sz w:val="22"/>
          <w:szCs w:val="22"/>
        </w:rPr>
        <w:t>servicio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, notificará con prontitud </w:t>
      </w:r>
      <w:r w:rsidR="00D0616F" w:rsidRPr="00B047D4">
        <w:rPr>
          <w:rFonts w:ascii="Calibri Light" w:hAnsi="Calibri Light" w:cs="Calibri Light"/>
          <w:b w:val="0"/>
          <w:sz w:val="22"/>
          <w:szCs w:val="22"/>
        </w:rPr>
        <w:t>y por escrito al MAG, e indicará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lastRenderedPageBreak/>
        <w:t>resolución razonada; y la Modificativa será firmada por “El Contratante” y por “</w:t>
      </w:r>
      <w:r w:rsidR="00836108" w:rsidRPr="00B047D4">
        <w:rPr>
          <w:rFonts w:ascii="Calibri Light" w:hAnsi="Calibri Light" w:cs="Calibri Light"/>
          <w:b w:val="0"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“El Contratante” y por “</w:t>
      </w:r>
      <w:r w:rsidR="00836108" w:rsidRPr="00B047D4">
        <w:rPr>
          <w:rFonts w:ascii="Calibri Light" w:hAnsi="Calibri Light" w:cs="Calibri Light"/>
          <w:b w:val="0"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”</w:t>
      </w:r>
      <w:r w:rsidR="00910682">
        <w:rPr>
          <w:rFonts w:ascii="Calibri Light" w:hAnsi="Calibri Light" w:cs="Calibri Light"/>
          <w:b w:val="0"/>
          <w:bCs/>
          <w:sz w:val="22"/>
          <w:szCs w:val="22"/>
        </w:rPr>
        <w:t>.</w:t>
      </w:r>
      <w:r w:rsidR="00D56AB0" w:rsidRPr="00B047D4">
        <w:rPr>
          <w:rFonts w:ascii="Calibri Light" w:hAnsi="Calibri Light" w:cs="Calibri Light"/>
          <w:b w:val="0"/>
          <w:bCs/>
          <w:sz w:val="22"/>
          <w:szCs w:val="22"/>
        </w:rPr>
        <w:t xml:space="preserve"> </w:t>
      </w:r>
      <w:r w:rsidR="00D56AB0" w:rsidRPr="006744FC">
        <w:rPr>
          <w:rFonts w:ascii="Calibri Light" w:hAnsi="Calibri Light" w:cs="Calibri Light"/>
          <w:sz w:val="22"/>
          <w:szCs w:val="22"/>
        </w:rPr>
        <w:t xml:space="preserve">XII. DOCUMENTOS CONTRACTUALES. </w:t>
      </w:r>
      <w:r w:rsidR="006A105B" w:rsidRPr="00B047D4">
        <w:rPr>
          <w:rFonts w:ascii="Calibri Light" w:hAnsi="Calibri Light" w:cs="Calibri Light"/>
          <w:b w:val="0"/>
          <w:sz w:val="22"/>
          <w:szCs w:val="22"/>
        </w:rPr>
        <w:t xml:space="preserve">Forman parte integrante del presente contrato los siguientes documentos: a) bases del proceso de LICITACIÓN ABIERTA </w:t>
      </w:r>
      <w:r w:rsidR="006A105B" w:rsidRPr="00B047D4">
        <w:rPr>
          <w:rFonts w:ascii="Calibri Light" w:hAnsi="Calibri Light" w:cs="Calibri Light"/>
          <w:b w:val="0"/>
          <w:caps/>
          <w:sz w:val="22"/>
          <w:szCs w:val="22"/>
          <w:lang w:val="es-SV"/>
        </w:rPr>
        <w:t xml:space="preserve">DR-CAFTA-ADACA-UE NÚMERO CERO CERO </w:t>
      </w:r>
      <w:r w:rsidR="006744FC">
        <w:rPr>
          <w:rFonts w:ascii="Calibri Light" w:hAnsi="Calibri Light" w:cs="Calibri Light"/>
          <w:b w:val="0"/>
          <w:caps/>
          <w:sz w:val="22"/>
          <w:szCs w:val="22"/>
          <w:lang w:val="es-SV"/>
        </w:rPr>
        <w:t>UNO</w:t>
      </w:r>
      <w:r w:rsidR="006A105B" w:rsidRPr="00B047D4">
        <w:rPr>
          <w:rFonts w:ascii="Calibri Light" w:hAnsi="Calibri Light" w:cs="Calibri Light"/>
          <w:b w:val="0"/>
          <w:caps/>
          <w:sz w:val="22"/>
          <w:szCs w:val="22"/>
          <w:lang w:val="es-SV"/>
        </w:rPr>
        <w:t>/DOS MIL DIECI</w:t>
      </w:r>
      <w:r w:rsidR="006744FC">
        <w:rPr>
          <w:rFonts w:ascii="Calibri Light" w:hAnsi="Calibri Light" w:cs="Calibri Light"/>
          <w:b w:val="0"/>
          <w:caps/>
          <w:sz w:val="22"/>
          <w:szCs w:val="22"/>
          <w:lang w:val="es-SV"/>
        </w:rPr>
        <w:t>NUEVE</w:t>
      </w:r>
      <w:r w:rsidR="006A105B" w:rsidRPr="00B047D4">
        <w:rPr>
          <w:rFonts w:ascii="Calibri Light" w:hAnsi="Calibri Light" w:cs="Calibri Light"/>
          <w:b w:val="0"/>
          <w:sz w:val="22"/>
          <w:szCs w:val="22"/>
        </w:rPr>
        <w:t xml:space="preserve">; b) oferta presentada por la contratista; c) adendas; d) resolución de adjudicación de las </w:t>
      </w:r>
      <w:r w:rsidR="00483ED6">
        <w:rPr>
          <w:rFonts w:ascii="Calibri Light" w:hAnsi="Calibri Light" w:cs="Calibri Light"/>
          <w:b w:val="0"/>
          <w:sz w:val="22"/>
          <w:szCs w:val="22"/>
        </w:rPr>
        <w:t>diez horas del treinta de noviembre de dos mil dieciocho</w:t>
      </w:r>
      <w:r w:rsidR="006A105B" w:rsidRPr="00B047D4">
        <w:rPr>
          <w:rFonts w:ascii="Calibri Light" w:hAnsi="Calibri Light" w:cs="Calibri Light"/>
          <w:b w:val="0"/>
          <w:sz w:val="22"/>
          <w:szCs w:val="22"/>
        </w:rPr>
        <w:t xml:space="preserve">; e) garantías; f) resoluciones modificativas </w:t>
      </w:r>
      <w:r w:rsidR="00483ED6">
        <w:rPr>
          <w:rFonts w:ascii="Calibri Light" w:hAnsi="Calibri Light" w:cs="Calibri Light"/>
          <w:b w:val="0"/>
          <w:sz w:val="22"/>
          <w:szCs w:val="22"/>
        </w:rPr>
        <w:t xml:space="preserve">o de prórroga </w:t>
      </w:r>
      <w:r w:rsidR="006A105B" w:rsidRPr="00B047D4">
        <w:rPr>
          <w:rFonts w:ascii="Calibri Light" w:hAnsi="Calibri Light" w:cs="Calibri Light"/>
          <w:b w:val="0"/>
          <w:sz w:val="22"/>
          <w:szCs w:val="22"/>
        </w:rPr>
        <w:t xml:space="preserve">si las hubiere; y g) otros documentos que emanaren del presente contrato los cuales son complementarios entre sí y se interpretarán en forma conjunta. En caso de discrepancia entre alguno de los documentos contractuales y este contrato prevalecerá el contrato.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De conformidad con el artículo ochenta y cuatro incisos uno y dos de la Ley de Adquisiciones y Contrataciones de la Administración Pública, “EL CONTRATANTE”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“</w:t>
      </w:r>
      <w:r w:rsidR="00836108" w:rsidRPr="00B047D4">
        <w:rPr>
          <w:rFonts w:ascii="Calibri Light" w:hAnsi="Calibri Light" w:cs="Calibri Light"/>
          <w:b w:val="0"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” expresamente acepta tal disposición y se obliga a dar estricto cumplimiento a las instrucciones que al respecto dicte “EL CONTRATANTE” las cuales le serán comunicadas por medio del </w:t>
      </w:r>
      <w:r w:rsidR="00CC3A0A" w:rsidRPr="00B047D4">
        <w:rPr>
          <w:rFonts w:ascii="Calibri Light" w:hAnsi="Calibri Light" w:cs="Calibri Light"/>
          <w:b w:val="0"/>
          <w:sz w:val="22"/>
          <w:szCs w:val="22"/>
        </w:rPr>
        <w:t>administrador de contrato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. </w:t>
      </w:r>
      <w:r w:rsidR="00D56AB0" w:rsidRPr="00483ED6">
        <w:rPr>
          <w:rFonts w:ascii="Calibri Light" w:hAnsi="Calibri Light" w:cs="Calibri Light"/>
          <w:sz w:val="22"/>
          <w:szCs w:val="22"/>
        </w:rPr>
        <w:t>XIV. FUERZA MAYOR O CASO FORTUITO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. Para los efectos de este contrato, “fuerza mayor o caso fortuito”, significa un evento que escapa al control de uno de los contratantes 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 w:rsidR="00D56AB0" w:rsidRPr="00483ED6">
        <w:rPr>
          <w:rFonts w:ascii="Calibri Light" w:hAnsi="Calibri Light" w:cs="Calibri Light"/>
          <w:sz w:val="22"/>
          <w:szCs w:val="22"/>
        </w:rPr>
        <w:t>XV. SOLUCIÓN DE CONFLICTOS.</w:t>
      </w:r>
      <w:r w:rsidR="00483ED6">
        <w:rPr>
          <w:rFonts w:ascii="Calibri Light" w:hAnsi="Calibri Light" w:cs="Calibri Light"/>
          <w:sz w:val="22"/>
          <w:szCs w:val="22"/>
        </w:rPr>
        <w:t xml:space="preserve"> </w:t>
      </w:r>
      <w:r w:rsidR="00FB0E29" w:rsidRPr="00B047D4">
        <w:rPr>
          <w:rFonts w:ascii="Calibri Light" w:hAnsi="Calibri Light" w:cs="Calibri Light"/>
          <w:b w:val="0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D56AB0" w:rsidRPr="00483ED6">
        <w:rPr>
          <w:rFonts w:ascii="Calibri Light" w:hAnsi="Calibri Light" w:cs="Calibri Light"/>
          <w:sz w:val="22"/>
          <w:szCs w:val="22"/>
        </w:rPr>
        <w:t xml:space="preserve">XVI. </w:t>
      </w:r>
      <w:r w:rsidR="00D56AB0" w:rsidRPr="00483ED6">
        <w:rPr>
          <w:rFonts w:ascii="Calibri Light" w:hAnsi="Calibri Light" w:cs="Calibri Light"/>
          <w:sz w:val="22"/>
          <w:szCs w:val="22"/>
        </w:rPr>
        <w:lastRenderedPageBreak/>
        <w:t>TERMINACIÓN BILATERAL.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Los 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D56AB0" w:rsidRPr="00986A54">
        <w:rPr>
          <w:rFonts w:ascii="Calibri Light" w:hAnsi="Calibri Light" w:cs="Calibri Light"/>
          <w:sz w:val="22"/>
          <w:szCs w:val="22"/>
        </w:rPr>
        <w:t>XVII. DOMICILIO ESPECIAL.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Para los efectos jurisdiccionales de este contrato “Los Contratantes” señalan como domicilio especial la ciudad de Santa Tecla, departamento de La Libertad, a la competencia de cuyos tribunales se someten. </w:t>
      </w:r>
      <w:r w:rsidR="00D56AB0" w:rsidRPr="00986A54">
        <w:rPr>
          <w:rFonts w:ascii="Calibri Light" w:hAnsi="Calibri Light" w:cs="Calibri Light"/>
          <w:sz w:val="22"/>
          <w:szCs w:val="22"/>
          <w:lang w:val="es-SV"/>
        </w:rPr>
        <w:t>XVIII.- CUMPLIMIENTO POR PARTE D</w:t>
      </w:r>
      <w:r w:rsidR="004010F0" w:rsidRPr="00986A54">
        <w:rPr>
          <w:rFonts w:ascii="Calibri Light" w:hAnsi="Calibri Light" w:cs="Calibri Light"/>
          <w:sz w:val="22"/>
          <w:szCs w:val="22"/>
          <w:lang w:val="es-SV"/>
        </w:rPr>
        <w:t xml:space="preserve">E </w:t>
      </w:r>
      <w:r w:rsidR="00836108" w:rsidRPr="00986A54">
        <w:rPr>
          <w:rFonts w:ascii="Calibri Light" w:hAnsi="Calibri Light" w:cs="Calibri Light"/>
          <w:sz w:val="22"/>
          <w:szCs w:val="22"/>
          <w:lang w:val="es-SV"/>
        </w:rPr>
        <w:t>LA CONTRATISTA</w:t>
      </w:r>
      <w:r w:rsidR="00D56AB0" w:rsidRPr="00986A54">
        <w:rPr>
          <w:rFonts w:ascii="Calibri Light" w:hAnsi="Calibri Light" w:cs="Calibri Light"/>
          <w:sz w:val="22"/>
          <w:szCs w:val="22"/>
          <w:lang w:val="es-SV"/>
        </w:rPr>
        <w:t xml:space="preserve"> DE LA NORMATIVA QUE PROHÍBE EL TRABAJO INFANTIL Y BRINDA PROTECCIÓN A LA PERSONA ADOLESCENTE TRABAJADORA</w:t>
      </w:r>
      <w:r w:rsidR="00D56AB0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>. Si durante la ejecución del contrato se comprobare por la Dirección General de Inspección de Trabajo del Ministerio de Trabajo y Previsión Social, incumplimiento por parte de “</w:t>
      </w:r>
      <w:r w:rsidR="00836108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  <w:lang w:val="es-SV"/>
        </w:rPr>
        <w:t>”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literal b),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D56AB0" w:rsidRPr="00986A54">
        <w:rPr>
          <w:rFonts w:ascii="Calibri Light" w:hAnsi="Calibri Light" w:cs="Calibri Light"/>
          <w:sz w:val="22"/>
          <w:szCs w:val="22"/>
        </w:rPr>
        <w:t>XIX. NOTIFICACIONES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. Todas las notificaciones referentes a la ejecución de este contrato, serán válidas solamente cuando sean hechas por escrito a “EL CONTRATANTE” a través </w:t>
      </w:r>
      <w:r w:rsidR="00D56AB0" w:rsidRPr="00B047D4">
        <w:rPr>
          <w:rFonts w:ascii="Calibri Light" w:hAnsi="Calibri Light" w:cs="Calibri Light"/>
          <w:b w:val="0"/>
          <w:noProof/>
          <w:sz w:val="22"/>
          <w:szCs w:val="22"/>
        </w:rPr>
        <w:t xml:space="preserve">del </w:t>
      </w:r>
      <w:r w:rsidR="00CC3A0A" w:rsidRPr="00B047D4">
        <w:rPr>
          <w:rFonts w:ascii="Calibri Light" w:hAnsi="Calibri Light" w:cs="Calibri Light"/>
          <w:b w:val="0"/>
          <w:noProof/>
          <w:sz w:val="22"/>
          <w:szCs w:val="22"/>
        </w:rPr>
        <w:t>administrador de contrato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en </w:t>
      </w:r>
      <w:r w:rsidR="00D56AB0" w:rsidRPr="00B047D4">
        <w:rPr>
          <w:rFonts w:ascii="Calibri Light" w:hAnsi="Calibri Light" w:cs="Calibri Light"/>
          <w:b w:val="0"/>
          <w:noProof/>
          <w:sz w:val="22"/>
          <w:szCs w:val="22"/>
        </w:rPr>
        <w:t xml:space="preserve">la oficina del MAG/SEDE ubicada en Final Primera Avenida Norte y trece calle Oriente, Avenida Manuel Gallardo, Santa Tecla, departamento de La Libertad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y a “</w:t>
      </w:r>
      <w:r w:rsidR="00836108" w:rsidRPr="00B047D4">
        <w:rPr>
          <w:rFonts w:ascii="Calibri Light" w:hAnsi="Calibri Light" w:cs="Calibri Light"/>
          <w:b w:val="0"/>
          <w:noProof/>
          <w:sz w:val="22"/>
          <w:szCs w:val="22"/>
        </w:rPr>
        <w:t>LA CONTRATISTA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” a través del </w:t>
      </w:r>
      <w:r w:rsidR="00B87DF7" w:rsidRPr="00B047D4">
        <w:rPr>
          <w:rFonts w:ascii="Calibri Light" w:hAnsi="Calibri Light" w:cs="Calibri Light"/>
          <w:b w:val="0"/>
          <w:sz w:val="22"/>
          <w:szCs w:val="22"/>
        </w:rPr>
        <w:t xml:space="preserve">señor Romeo Adalberto Tenorio Rivas, </w:t>
      </w:r>
      <w:r w:rsidR="00EF6E76" w:rsidRPr="005E09A1">
        <w:rPr>
          <w:rFonts w:asciiTheme="majorHAnsi" w:hAnsiTheme="majorHAnsi" w:cs="Arial"/>
          <w:sz w:val="20"/>
          <w:highlight w:val="black"/>
        </w:rPr>
        <w:t>xxxxxxxxxxxxxxxxxxxxxxxxxxxxxxxxxxxxxxxxx</w:t>
      </w:r>
      <w:r w:rsidR="00EF6E76" w:rsidRPr="00E83A59">
        <w:rPr>
          <w:rFonts w:ascii="Palatino Linotype" w:hAnsi="Palatino Linotype"/>
          <w:i/>
          <w:sz w:val="23"/>
          <w:szCs w:val="23"/>
          <w:lang w:val="es-MX"/>
        </w:rPr>
        <w:t xml:space="preserve"> </w:t>
      </w:r>
      <w:bookmarkStart w:id="0" w:name="_GoBack"/>
      <w:bookmarkEnd w:id="0"/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Así nos expresamos los otorgantes, quienes enterados y conscientes de los términos y efectos legales del presente contrato, por convenir así a los intereses de nuestros representados, ratificamos su contenido, en fe de lo cual firmamos en la ciudad de Santa Tecla, departamento de La Libertad, a los </w:t>
      </w:r>
      <w:r w:rsidR="00C85A9F">
        <w:rPr>
          <w:rFonts w:ascii="Calibri Light" w:hAnsi="Calibri Light" w:cs="Calibri Light"/>
          <w:b w:val="0"/>
          <w:sz w:val="22"/>
          <w:szCs w:val="22"/>
        </w:rPr>
        <w:t>diecisiete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 xml:space="preserve"> días del mes de </w:t>
      </w:r>
      <w:r w:rsidR="00C85A9F">
        <w:rPr>
          <w:rFonts w:ascii="Calibri Light" w:hAnsi="Calibri Light" w:cs="Calibri Light"/>
          <w:b w:val="0"/>
          <w:sz w:val="22"/>
          <w:szCs w:val="22"/>
        </w:rPr>
        <w:t xml:space="preserve">diciembre 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de dos mil dieci</w:t>
      </w:r>
      <w:r w:rsidR="00C85A9F">
        <w:rPr>
          <w:rFonts w:ascii="Calibri Light" w:hAnsi="Calibri Light" w:cs="Calibri Light"/>
          <w:b w:val="0"/>
          <w:sz w:val="22"/>
          <w:szCs w:val="22"/>
        </w:rPr>
        <w:t>ocho</w:t>
      </w:r>
      <w:r w:rsidR="00D56AB0" w:rsidRPr="00B047D4">
        <w:rPr>
          <w:rFonts w:ascii="Calibri Light" w:hAnsi="Calibri Light" w:cs="Calibri Light"/>
          <w:b w:val="0"/>
          <w:sz w:val="22"/>
          <w:szCs w:val="22"/>
        </w:rPr>
        <w:t>.</w:t>
      </w:r>
    </w:p>
    <w:p w:rsidR="00D56AB0" w:rsidRPr="00B047D4" w:rsidRDefault="00D56AB0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D56AB0" w:rsidRPr="00B047D4" w:rsidRDefault="00D56AB0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D56AB0" w:rsidRPr="00B047D4" w:rsidRDefault="00D56AB0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E97D87" w:rsidRPr="00B047D4" w:rsidRDefault="00E97D87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FF558B" w:rsidRPr="00B047D4" w:rsidRDefault="00FF558B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D56AB0" w:rsidRPr="00B047D4" w:rsidRDefault="00D56AB0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D56AB0" w:rsidRPr="00C85A9F" w:rsidRDefault="00B87DF7" w:rsidP="00B87DF7">
      <w:pPr>
        <w:jc w:val="both"/>
        <w:rPr>
          <w:rFonts w:ascii="Calibri Light" w:hAnsi="Calibri Light" w:cs="Calibri Light"/>
          <w:i w:val="0"/>
          <w:sz w:val="18"/>
          <w:szCs w:val="18"/>
          <w:lang w:val="pt-BR"/>
        </w:rPr>
      </w:pPr>
      <w:r w:rsidRPr="00C85A9F">
        <w:rPr>
          <w:rFonts w:ascii="Calibri Light" w:hAnsi="Calibri Light" w:cs="Calibri Light"/>
          <w:i w:val="0"/>
          <w:sz w:val="18"/>
          <w:szCs w:val="18"/>
          <w:lang w:val="pt-BR"/>
        </w:rPr>
        <w:t>_____________</w:t>
      </w:r>
      <w:r w:rsidR="004010F0" w:rsidRPr="00C85A9F">
        <w:rPr>
          <w:rFonts w:ascii="Calibri Light" w:hAnsi="Calibri Light" w:cs="Calibri Light"/>
          <w:i w:val="0"/>
          <w:sz w:val="18"/>
          <w:szCs w:val="18"/>
          <w:lang w:val="pt-BR"/>
        </w:rPr>
        <w:t>_____</w:t>
      </w:r>
      <w:r w:rsidRPr="00C85A9F">
        <w:rPr>
          <w:rFonts w:ascii="Calibri Light" w:hAnsi="Calibri Light" w:cs="Calibri Light"/>
          <w:i w:val="0"/>
          <w:sz w:val="18"/>
          <w:szCs w:val="18"/>
          <w:lang w:val="pt-BR"/>
        </w:rPr>
        <w:t>__________________</w:t>
      </w:r>
      <w:r w:rsidR="00C85A9F">
        <w:rPr>
          <w:rFonts w:ascii="Calibri Light" w:hAnsi="Calibri Light" w:cs="Calibri Light"/>
          <w:i w:val="0"/>
          <w:sz w:val="18"/>
          <w:szCs w:val="18"/>
          <w:lang w:val="pt-BR"/>
        </w:rPr>
        <w:t xml:space="preserve">______________                 </w:t>
      </w:r>
      <w:r w:rsidR="004010F0" w:rsidRPr="00C85A9F">
        <w:rPr>
          <w:rFonts w:ascii="Calibri Light" w:hAnsi="Calibri Light" w:cs="Calibri Light"/>
          <w:i w:val="0"/>
          <w:sz w:val="18"/>
          <w:szCs w:val="18"/>
          <w:lang w:val="pt-BR"/>
        </w:rPr>
        <w:t>_____________</w:t>
      </w:r>
      <w:r w:rsidRPr="00C85A9F">
        <w:rPr>
          <w:rFonts w:ascii="Calibri Light" w:hAnsi="Calibri Light" w:cs="Calibri Light"/>
          <w:i w:val="0"/>
          <w:sz w:val="18"/>
          <w:szCs w:val="18"/>
          <w:lang w:val="pt-BR"/>
        </w:rPr>
        <w:t>_______________________________</w:t>
      </w:r>
    </w:p>
    <w:p w:rsidR="00D56AB0" w:rsidRPr="00C85A9F" w:rsidRDefault="00B87DF7" w:rsidP="00B87DF7">
      <w:pPr>
        <w:jc w:val="both"/>
        <w:outlineLvl w:val="0"/>
        <w:rPr>
          <w:rFonts w:ascii="Calibri Light" w:hAnsi="Calibri Light" w:cs="Calibri Light"/>
          <w:i w:val="0"/>
          <w:caps/>
          <w:sz w:val="18"/>
          <w:szCs w:val="18"/>
          <w:lang w:val="pt-BR"/>
        </w:rPr>
      </w:pPr>
      <w:r w:rsidRPr="00C85A9F">
        <w:rPr>
          <w:rFonts w:ascii="Calibri Light" w:hAnsi="Calibri Light" w:cs="Calibri Light"/>
          <w:i w:val="0"/>
          <w:caps/>
          <w:sz w:val="18"/>
          <w:szCs w:val="18"/>
          <w:lang w:val="pt-BR"/>
        </w:rPr>
        <w:t xml:space="preserve">                     </w:t>
      </w:r>
      <w:r w:rsidR="00D56AB0" w:rsidRPr="00C85A9F">
        <w:rPr>
          <w:rFonts w:ascii="Calibri Light" w:hAnsi="Calibri Light" w:cs="Calibri Light"/>
          <w:i w:val="0"/>
          <w:caps/>
          <w:sz w:val="18"/>
          <w:szCs w:val="18"/>
          <w:lang w:val="pt-BR"/>
        </w:rPr>
        <w:t>Walter Ulises Menjívar Díaz                                                          Romeo Adalberto Tenorio Rivas</w:t>
      </w:r>
    </w:p>
    <w:p w:rsidR="00D56AB0" w:rsidRPr="00C85A9F" w:rsidRDefault="00B87DF7" w:rsidP="00B87DF7">
      <w:pPr>
        <w:jc w:val="both"/>
        <w:outlineLvl w:val="0"/>
        <w:rPr>
          <w:rFonts w:ascii="Calibri Light" w:hAnsi="Calibri Light" w:cs="Calibri Light"/>
          <w:i w:val="0"/>
          <w:caps/>
          <w:sz w:val="18"/>
          <w:szCs w:val="18"/>
        </w:rPr>
      </w:pPr>
      <w:r w:rsidRPr="00C85A9F">
        <w:rPr>
          <w:rFonts w:ascii="Calibri Light" w:hAnsi="Calibri Light" w:cs="Calibri Light"/>
          <w:i w:val="0"/>
          <w:caps/>
          <w:sz w:val="18"/>
          <w:szCs w:val="18"/>
          <w:lang w:val="pt-BR"/>
        </w:rPr>
        <w:t xml:space="preserve">          </w:t>
      </w:r>
      <w:r w:rsidR="00D56AB0"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Autorizado por acuerdo ejecutivo en                                          </w:t>
      </w:r>
      <w:r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           </w:t>
      </w:r>
      <w:r w:rsidR="00C21BC3"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       </w:t>
      </w:r>
      <w:r w:rsidR="00D56AB0"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  </w:t>
      </w:r>
      <w:r w:rsidR="00836108" w:rsidRPr="00C85A9F">
        <w:rPr>
          <w:rFonts w:ascii="Calibri Light" w:hAnsi="Calibri Light" w:cs="Calibri Light"/>
          <w:i w:val="0"/>
          <w:caps/>
          <w:sz w:val="18"/>
          <w:szCs w:val="18"/>
        </w:rPr>
        <w:t>LA CONTRATISTA</w:t>
      </w:r>
    </w:p>
    <w:p w:rsidR="00B87DF7" w:rsidRPr="00C85A9F" w:rsidRDefault="00B87DF7" w:rsidP="00B87DF7">
      <w:pPr>
        <w:jc w:val="both"/>
        <w:outlineLvl w:val="0"/>
        <w:rPr>
          <w:rFonts w:ascii="Calibri Light" w:hAnsi="Calibri Light" w:cs="Calibri Light"/>
          <w:i w:val="0"/>
          <w:caps/>
          <w:sz w:val="18"/>
          <w:szCs w:val="18"/>
        </w:rPr>
      </w:pPr>
      <w:r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      el ramo de Agricultura </w:t>
      </w:r>
      <w:r w:rsidR="00D56AB0"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y Ganadería N° 605, </w:t>
      </w:r>
    </w:p>
    <w:p w:rsidR="00D56AB0" w:rsidRDefault="00B87DF7" w:rsidP="00B87DF7">
      <w:pPr>
        <w:jc w:val="both"/>
        <w:outlineLvl w:val="0"/>
        <w:rPr>
          <w:rFonts w:ascii="Calibri Light" w:hAnsi="Calibri Light" w:cs="Calibri Light"/>
          <w:i w:val="0"/>
          <w:caps/>
          <w:sz w:val="18"/>
          <w:szCs w:val="18"/>
        </w:rPr>
      </w:pPr>
      <w:r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                    </w:t>
      </w:r>
      <w:r w:rsidR="00D56AB0" w:rsidRPr="00C85A9F">
        <w:rPr>
          <w:rFonts w:ascii="Calibri Light" w:hAnsi="Calibri Light" w:cs="Calibri Light"/>
          <w:i w:val="0"/>
          <w:caps/>
          <w:sz w:val="18"/>
          <w:szCs w:val="18"/>
        </w:rPr>
        <w:t xml:space="preserve">de fecha 3 de septiembre de 2015 </w:t>
      </w:r>
      <w:r w:rsidR="00D56AB0" w:rsidRPr="00C85A9F">
        <w:rPr>
          <w:rFonts w:ascii="Calibri Light" w:hAnsi="Calibri Light" w:cs="Calibri Light"/>
          <w:i w:val="0"/>
          <w:caps/>
          <w:sz w:val="18"/>
          <w:szCs w:val="18"/>
        </w:rPr>
        <w:tab/>
      </w:r>
    </w:p>
    <w:p w:rsidR="00EF6E76" w:rsidRDefault="00EF6E76" w:rsidP="00B87DF7">
      <w:pPr>
        <w:jc w:val="both"/>
        <w:outlineLvl w:val="0"/>
        <w:rPr>
          <w:rFonts w:ascii="Calibri Light" w:hAnsi="Calibri Light" w:cs="Calibri Light"/>
          <w:i w:val="0"/>
          <w:caps/>
          <w:sz w:val="18"/>
          <w:szCs w:val="18"/>
        </w:rPr>
      </w:pPr>
    </w:p>
    <w:p w:rsidR="00EF6E76" w:rsidRDefault="00EF6E76" w:rsidP="00EF6E76">
      <w:pPr>
        <w:autoSpaceDE w:val="0"/>
        <w:autoSpaceDN w:val="0"/>
        <w:adjustRightInd w:val="0"/>
        <w:jc w:val="center"/>
        <w:rPr>
          <w:rFonts w:ascii="Arial Negrita Cursiva" w:eastAsiaTheme="minorHAnsi" w:hAnsi="Arial Negrita Cursiva" w:cs="Arial Negrita Cursiva"/>
          <w:i w:val="0"/>
          <w:iCs/>
          <w:color w:val="0000FF"/>
          <w:sz w:val="21"/>
          <w:szCs w:val="21"/>
          <w:lang w:val="es-SV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Versión Pública de información confidencial Art. 30 LAIP</w:t>
      </w:r>
    </w:p>
    <w:p w:rsidR="00EF6E76" w:rsidRDefault="00EF6E76" w:rsidP="00EF6E76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rFonts w:ascii="Arial Negrita Cursiva" w:eastAsiaTheme="minorHAnsi" w:hAnsi="Arial Negrita Cursiva" w:cs="Arial Negrita Cursiva"/>
          <w:i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EF6E76" w:rsidSect="009044DE">
      <w:headerReference w:type="default" r:id="rId8"/>
      <w:footerReference w:type="even" r:id="rId9"/>
      <w:footerReference w:type="default" r:id="rId10"/>
      <w:pgSz w:w="12240" w:h="15840" w:code="1"/>
      <w:pgMar w:top="1417" w:right="1320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CA" w:rsidRDefault="00AD77CA">
      <w:r>
        <w:separator/>
      </w:r>
    </w:p>
  </w:endnote>
  <w:endnote w:type="continuationSeparator" w:id="0">
    <w:p w:rsidR="00AD77CA" w:rsidRDefault="00AD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MS P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AB0" w:rsidRDefault="00D56AB0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D56AB0" w:rsidRDefault="00D56AB0" w:rsidP="00177C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AB0" w:rsidRDefault="00D56AB0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6E7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56AB0" w:rsidRDefault="00D56AB0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D56AB0" w:rsidRDefault="00D56AB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CA" w:rsidRDefault="00AD77CA">
      <w:r>
        <w:separator/>
      </w:r>
    </w:p>
  </w:footnote>
  <w:footnote w:type="continuationSeparator" w:id="0">
    <w:p w:rsidR="00AD77CA" w:rsidRDefault="00AD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AB0" w:rsidRDefault="00D56AB0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0"/>
  <w:activeWritingStyle w:appName="MSWord" w:lang="es-SV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DB"/>
    <w:rsid w:val="000005A9"/>
    <w:rsid w:val="00001B20"/>
    <w:rsid w:val="00003FCB"/>
    <w:rsid w:val="0000413C"/>
    <w:rsid w:val="00005517"/>
    <w:rsid w:val="0000561A"/>
    <w:rsid w:val="00010590"/>
    <w:rsid w:val="00016D5E"/>
    <w:rsid w:val="0002199F"/>
    <w:rsid w:val="000245D8"/>
    <w:rsid w:val="000264FF"/>
    <w:rsid w:val="00027EFF"/>
    <w:rsid w:val="000330C3"/>
    <w:rsid w:val="00035C72"/>
    <w:rsid w:val="00036036"/>
    <w:rsid w:val="00036D91"/>
    <w:rsid w:val="00040B59"/>
    <w:rsid w:val="000422CC"/>
    <w:rsid w:val="000425A2"/>
    <w:rsid w:val="0004392B"/>
    <w:rsid w:val="000466C1"/>
    <w:rsid w:val="00047680"/>
    <w:rsid w:val="0005573B"/>
    <w:rsid w:val="00057BE6"/>
    <w:rsid w:val="00057FD4"/>
    <w:rsid w:val="000613AB"/>
    <w:rsid w:val="000657C4"/>
    <w:rsid w:val="0007118B"/>
    <w:rsid w:val="00072538"/>
    <w:rsid w:val="00074872"/>
    <w:rsid w:val="00080A7F"/>
    <w:rsid w:val="00080FF0"/>
    <w:rsid w:val="000824B7"/>
    <w:rsid w:val="000840BC"/>
    <w:rsid w:val="000841B4"/>
    <w:rsid w:val="00086C4A"/>
    <w:rsid w:val="00091C1F"/>
    <w:rsid w:val="0009359E"/>
    <w:rsid w:val="0009440C"/>
    <w:rsid w:val="000B35A9"/>
    <w:rsid w:val="000B5E69"/>
    <w:rsid w:val="000B6A15"/>
    <w:rsid w:val="000B6DFF"/>
    <w:rsid w:val="000C45DF"/>
    <w:rsid w:val="000C62EB"/>
    <w:rsid w:val="000C7F4B"/>
    <w:rsid w:val="000D10DF"/>
    <w:rsid w:val="000D4026"/>
    <w:rsid w:val="000E04A7"/>
    <w:rsid w:val="000E6FF7"/>
    <w:rsid w:val="000F08F5"/>
    <w:rsid w:val="000F4239"/>
    <w:rsid w:val="000F4F12"/>
    <w:rsid w:val="000F525F"/>
    <w:rsid w:val="000F5838"/>
    <w:rsid w:val="000F716A"/>
    <w:rsid w:val="001045E9"/>
    <w:rsid w:val="00104799"/>
    <w:rsid w:val="00105DAB"/>
    <w:rsid w:val="00126A90"/>
    <w:rsid w:val="0012748E"/>
    <w:rsid w:val="00130A90"/>
    <w:rsid w:val="00131B75"/>
    <w:rsid w:val="00132006"/>
    <w:rsid w:val="00135301"/>
    <w:rsid w:val="001412F3"/>
    <w:rsid w:val="0014194C"/>
    <w:rsid w:val="00146588"/>
    <w:rsid w:val="001516CF"/>
    <w:rsid w:val="001539A7"/>
    <w:rsid w:val="001549CA"/>
    <w:rsid w:val="00155B23"/>
    <w:rsid w:val="00156A05"/>
    <w:rsid w:val="00156A1F"/>
    <w:rsid w:val="00160085"/>
    <w:rsid w:val="00161947"/>
    <w:rsid w:val="0016325E"/>
    <w:rsid w:val="0017053B"/>
    <w:rsid w:val="00171894"/>
    <w:rsid w:val="00175FB6"/>
    <w:rsid w:val="001765CE"/>
    <w:rsid w:val="0017720D"/>
    <w:rsid w:val="00177CDB"/>
    <w:rsid w:val="00181B44"/>
    <w:rsid w:val="00190FD7"/>
    <w:rsid w:val="001914D9"/>
    <w:rsid w:val="00192CEB"/>
    <w:rsid w:val="00197AAA"/>
    <w:rsid w:val="001A1AF2"/>
    <w:rsid w:val="001A64B9"/>
    <w:rsid w:val="001B0BA5"/>
    <w:rsid w:val="001B33C5"/>
    <w:rsid w:val="001B4FF1"/>
    <w:rsid w:val="001B72BB"/>
    <w:rsid w:val="001C128F"/>
    <w:rsid w:val="001C7B6D"/>
    <w:rsid w:val="001D06E8"/>
    <w:rsid w:val="001D1F36"/>
    <w:rsid w:val="001E197A"/>
    <w:rsid w:val="001E319F"/>
    <w:rsid w:val="001E5AFF"/>
    <w:rsid w:val="001E7E5D"/>
    <w:rsid w:val="001F2E06"/>
    <w:rsid w:val="001F3FF1"/>
    <w:rsid w:val="001F7010"/>
    <w:rsid w:val="00201D7B"/>
    <w:rsid w:val="002041E2"/>
    <w:rsid w:val="0020671B"/>
    <w:rsid w:val="00206AC4"/>
    <w:rsid w:val="00206E3F"/>
    <w:rsid w:val="00211B95"/>
    <w:rsid w:val="002143E0"/>
    <w:rsid w:val="0021525D"/>
    <w:rsid w:val="002162EB"/>
    <w:rsid w:val="0021674C"/>
    <w:rsid w:val="00217406"/>
    <w:rsid w:val="0022412D"/>
    <w:rsid w:val="00224537"/>
    <w:rsid w:val="00226287"/>
    <w:rsid w:val="0023031A"/>
    <w:rsid w:val="0023440A"/>
    <w:rsid w:val="0024386F"/>
    <w:rsid w:val="0024438D"/>
    <w:rsid w:val="00244EF8"/>
    <w:rsid w:val="00247478"/>
    <w:rsid w:val="002559EB"/>
    <w:rsid w:val="0025658F"/>
    <w:rsid w:val="00260E1B"/>
    <w:rsid w:val="002648C9"/>
    <w:rsid w:val="00264DF6"/>
    <w:rsid w:val="0026552A"/>
    <w:rsid w:val="00265AA4"/>
    <w:rsid w:val="00266A05"/>
    <w:rsid w:val="00267051"/>
    <w:rsid w:val="002707F6"/>
    <w:rsid w:val="002718CE"/>
    <w:rsid w:val="00275715"/>
    <w:rsid w:val="00276345"/>
    <w:rsid w:val="002767B3"/>
    <w:rsid w:val="0027793D"/>
    <w:rsid w:val="0028102C"/>
    <w:rsid w:val="002835A9"/>
    <w:rsid w:val="00286733"/>
    <w:rsid w:val="002970EA"/>
    <w:rsid w:val="0029747D"/>
    <w:rsid w:val="00297B04"/>
    <w:rsid w:val="002A62D8"/>
    <w:rsid w:val="002B121C"/>
    <w:rsid w:val="002B48BE"/>
    <w:rsid w:val="002B6BED"/>
    <w:rsid w:val="002C130F"/>
    <w:rsid w:val="002C2013"/>
    <w:rsid w:val="002C51FF"/>
    <w:rsid w:val="002C5385"/>
    <w:rsid w:val="002D136B"/>
    <w:rsid w:val="002D24AD"/>
    <w:rsid w:val="002D2D52"/>
    <w:rsid w:val="002D530D"/>
    <w:rsid w:val="002D538D"/>
    <w:rsid w:val="002E1A8B"/>
    <w:rsid w:val="002E289C"/>
    <w:rsid w:val="002E293F"/>
    <w:rsid w:val="002E4955"/>
    <w:rsid w:val="002E5D1C"/>
    <w:rsid w:val="002E62E7"/>
    <w:rsid w:val="002F11BF"/>
    <w:rsid w:val="002F42C9"/>
    <w:rsid w:val="00302FAF"/>
    <w:rsid w:val="003039C3"/>
    <w:rsid w:val="00303DC1"/>
    <w:rsid w:val="0030701D"/>
    <w:rsid w:val="00307C9E"/>
    <w:rsid w:val="00321CA8"/>
    <w:rsid w:val="00326F2C"/>
    <w:rsid w:val="0032755D"/>
    <w:rsid w:val="00342328"/>
    <w:rsid w:val="003424F8"/>
    <w:rsid w:val="00346DE8"/>
    <w:rsid w:val="0035063F"/>
    <w:rsid w:val="00372C11"/>
    <w:rsid w:val="00373909"/>
    <w:rsid w:val="00374181"/>
    <w:rsid w:val="0038207D"/>
    <w:rsid w:val="00383C2C"/>
    <w:rsid w:val="003864E8"/>
    <w:rsid w:val="00392086"/>
    <w:rsid w:val="00395926"/>
    <w:rsid w:val="003A36FE"/>
    <w:rsid w:val="003A4E76"/>
    <w:rsid w:val="003A630A"/>
    <w:rsid w:val="003A7C0B"/>
    <w:rsid w:val="003B3DC9"/>
    <w:rsid w:val="003C2BBE"/>
    <w:rsid w:val="003C69AE"/>
    <w:rsid w:val="003D2A0C"/>
    <w:rsid w:val="003D2CEA"/>
    <w:rsid w:val="003D3D47"/>
    <w:rsid w:val="003D5AAC"/>
    <w:rsid w:val="003E3B0C"/>
    <w:rsid w:val="003E4BF8"/>
    <w:rsid w:val="003F045F"/>
    <w:rsid w:val="003F0C01"/>
    <w:rsid w:val="003F1CA3"/>
    <w:rsid w:val="003F543A"/>
    <w:rsid w:val="003F7DC1"/>
    <w:rsid w:val="00400B6F"/>
    <w:rsid w:val="004010F0"/>
    <w:rsid w:val="00404EA2"/>
    <w:rsid w:val="00413B7A"/>
    <w:rsid w:val="00415E97"/>
    <w:rsid w:val="00421E81"/>
    <w:rsid w:val="00426200"/>
    <w:rsid w:val="004304E4"/>
    <w:rsid w:val="00431C90"/>
    <w:rsid w:val="00433745"/>
    <w:rsid w:val="00440AC0"/>
    <w:rsid w:val="00442AAA"/>
    <w:rsid w:val="00450161"/>
    <w:rsid w:val="00450694"/>
    <w:rsid w:val="00452414"/>
    <w:rsid w:val="00453762"/>
    <w:rsid w:val="004565DE"/>
    <w:rsid w:val="004570A7"/>
    <w:rsid w:val="00463413"/>
    <w:rsid w:val="00466D68"/>
    <w:rsid w:val="00471D3D"/>
    <w:rsid w:val="004733CA"/>
    <w:rsid w:val="00474052"/>
    <w:rsid w:val="004819F1"/>
    <w:rsid w:val="00483ED6"/>
    <w:rsid w:val="00484826"/>
    <w:rsid w:val="0048605A"/>
    <w:rsid w:val="00486547"/>
    <w:rsid w:val="004865E1"/>
    <w:rsid w:val="00492BF1"/>
    <w:rsid w:val="00497868"/>
    <w:rsid w:val="004A2E93"/>
    <w:rsid w:val="004A40DD"/>
    <w:rsid w:val="004A6361"/>
    <w:rsid w:val="004B08EB"/>
    <w:rsid w:val="004B3361"/>
    <w:rsid w:val="004C609A"/>
    <w:rsid w:val="004C6F95"/>
    <w:rsid w:val="004D16E5"/>
    <w:rsid w:val="004D1980"/>
    <w:rsid w:val="004D2F07"/>
    <w:rsid w:val="004D5DD6"/>
    <w:rsid w:val="004E09DE"/>
    <w:rsid w:val="004E15BA"/>
    <w:rsid w:val="004E1CDA"/>
    <w:rsid w:val="004E2A5B"/>
    <w:rsid w:val="004E7595"/>
    <w:rsid w:val="004E7FCF"/>
    <w:rsid w:val="004F0503"/>
    <w:rsid w:val="004F0C8D"/>
    <w:rsid w:val="004F1EBB"/>
    <w:rsid w:val="004F30A9"/>
    <w:rsid w:val="004F49CC"/>
    <w:rsid w:val="004F629B"/>
    <w:rsid w:val="004F7033"/>
    <w:rsid w:val="00500699"/>
    <w:rsid w:val="00503C40"/>
    <w:rsid w:val="0050603C"/>
    <w:rsid w:val="00507917"/>
    <w:rsid w:val="005109F5"/>
    <w:rsid w:val="00511EDF"/>
    <w:rsid w:val="00512ED8"/>
    <w:rsid w:val="0051363F"/>
    <w:rsid w:val="005148A9"/>
    <w:rsid w:val="00516665"/>
    <w:rsid w:val="00517C7F"/>
    <w:rsid w:val="00520BCD"/>
    <w:rsid w:val="00521EEC"/>
    <w:rsid w:val="0052490F"/>
    <w:rsid w:val="0052681D"/>
    <w:rsid w:val="005270C1"/>
    <w:rsid w:val="0053213E"/>
    <w:rsid w:val="00534250"/>
    <w:rsid w:val="00535A16"/>
    <w:rsid w:val="0054392E"/>
    <w:rsid w:val="00544E25"/>
    <w:rsid w:val="00546829"/>
    <w:rsid w:val="00546B41"/>
    <w:rsid w:val="00546F2C"/>
    <w:rsid w:val="005470D4"/>
    <w:rsid w:val="00550592"/>
    <w:rsid w:val="005529CE"/>
    <w:rsid w:val="005534E0"/>
    <w:rsid w:val="00562BF5"/>
    <w:rsid w:val="005632A3"/>
    <w:rsid w:val="005634D2"/>
    <w:rsid w:val="00565060"/>
    <w:rsid w:val="00565C4F"/>
    <w:rsid w:val="0056722E"/>
    <w:rsid w:val="0057042C"/>
    <w:rsid w:val="00571073"/>
    <w:rsid w:val="00574F66"/>
    <w:rsid w:val="00577903"/>
    <w:rsid w:val="00577E72"/>
    <w:rsid w:val="00580662"/>
    <w:rsid w:val="0058550A"/>
    <w:rsid w:val="00593587"/>
    <w:rsid w:val="005938BD"/>
    <w:rsid w:val="00594C3E"/>
    <w:rsid w:val="0059685A"/>
    <w:rsid w:val="00596C5C"/>
    <w:rsid w:val="005A4EEA"/>
    <w:rsid w:val="005A6A34"/>
    <w:rsid w:val="005B2DD4"/>
    <w:rsid w:val="005B68D3"/>
    <w:rsid w:val="005C7795"/>
    <w:rsid w:val="005D146B"/>
    <w:rsid w:val="005D4503"/>
    <w:rsid w:val="005D5E1D"/>
    <w:rsid w:val="005D6456"/>
    <w:rsid w:val="005E0D93"/>
    <w:rsid w:val="005E2AF7"/>
    <w:rsid w:val="005E32CE"/>
    <w:rsid w:val="005E3A36"/>
    <w:rsid w:val="005E60EA"/>
    <w:rsid w:val="005F14F0"/>
    <w:rsid w:val="005F1EAF"/>
    <w:rsid w:val="005F2F36"/>
    <w:rsid w:val="005F3B81"/>
    <w:rsid w:val="005F5EF1"/>
    <w:rsid w:val="005F797D"/>
    <w:rsid w:val="00602491"/>
    <w:rsid w:val="00604F2F"/>
    <w:rsid w:val="00612964"/>
    <w:rsid w:val="00617071"/>
    <w:rsid w:val="006179FC"/>
    <w:rsid w:val="00621F7E"/>
    <w:rsid w:val="0062416C"/>
    <w:rsid w:val="00627C7D"/>
    <w:rsid w:val="00636070"/>
    <w:rsid w:val="00637900"/>
    <w:rsid w:val="0064042D"/>
    <w:rsid w:val="0064275A"/>
    <w:rsid w:val="00644596"/>
    <w:rsid w:val="006461BF"/>
    <w:rsid w:val="00650DA9"/>
    <w:rsid w:val="00653BBE"/>
    <w:rsid w:val="00654671"/>
    <w:rsid w:val="00664C6C"/>
    <w:rsid w:val="00665373"/>
    <w:rsid w:val="0066556D"/>
    <w:rsid w:val="006744FC"/>
    <w:rsid w:val="00674B0C"/>
    <w:rsid w:val="00676F40"/>
    <w:rsid w:val="00676F65"/>
    <w:rsid w:val="00677263"/>
    <w:rsid w:val="00680374"/>
    <w:rsid w:val="00680E87"/>
    <w:rsid w:val="00681BD4"/>
    <w:rsid w:val="00683D89"/>
    <w:rsid w:val="00685783"/>
    <w:rsid w:val="00693C56"/>
    <w:rsid w:val="006977D7"/>
    <w:rsid w:val="006A0F71"/>
    <w:rsid w:val="006A105B"/>
    <w:rsid w:val="006A3021"/>
    <w:rsid w:val="006A4CBB"/>
    <w:rsid w:val="006A575F"/>
    <w:rsid w:val="006B1024"/>
    <w:rsid w:val="006B1AF0"/>
    <w:rsid w:val="006B1E62"/>
    <w:rsid w:val="006B259A"/>
    <w:rsid w:val="006B4DDC"/>
    <w:rsid w:val="006B6A42"/>
    <w:rsid w:val="006C2DA5"/>
    <w:rsid w:val="006D118B"/>
    <w:rsid w:val="006D7267"/>
    <w:rsid w:val="006E21B6"/>
    <w:rsid w:val="006E61A5"/>
    <w:rsid w:val="006E73BC"/>
    <w:rsid w:val="006F08E4"/>
    <w:rsid w:val="006F3605"/>
    <w:rsid w:val="00704F3D"/>
    <w:rsid w:val="007118E1"/>
    <w:rsid w:val="00712DF1"/>
    <w:rsid w:val="007314F9"/>
    <w:rsid w:val="00740364"/>
    <w:rsid w:val="00741CFA"/>
    <w:rsid w:val="00744B27"/>
    <w:rsid w:val="00747519"/>
    <w:rsid w:val="0075063F"/>
    <w:rsid w:val="007565A5"/>
    <w:rsid w:val="007570F9"/>
    <w:rsid w:val="00757F30"/>
    <w:rsid w:val="00761090"/>
    <w:rsid w:val="00761CA6"/>
    <w:rsid w:val="00763687"/>
    <w:rsid w:val="007643D9"/>
    <w:rsid w:val="007661AD"/>
    <w:rsid w:val="0077425A"/>
    <w:rsid w:val="0077468B"/>
    <w:rsid w:val="00774DAF"/>
    <w:rsid w:val="00777439"/>
    <w:rsid w:val="00782972"/>
    <w:rsid w:val="00782FB4"/>
    <w:rsid w:val="007866AC"/>
    <w:rsid w:val="00791122"/>
    <w:rsid w:val="007947EA"/>
    <w:rsid w:val="00795C8A"/>
    <w:rsid w:val="007A0A63"/>
    <w:rsid w:val="007A11EC"/>
    <w:rsid w:val="007A4672"/>
    <w:rsid w:val="007A6E6E"/>
    <w:rsid w:val="007B3C0D"/>
    <w:rsid w:val="007B7D91"/>
    <w:rsid w:val="007C23C6"/>
    <w:rsid w:val="007C3F8B"/>
    <w:rsid w:val="007D2D9E"/>
    <w:rsid w:val="007D3EB3"/>
    <w:rsid w:val="007D73A0"/>
    <w:rsid w:val="007D75BC"/>
    <w:rsid w:val="007D7FD1"/>
    <w:rsid w:val="007E032F"/>
    <w:rsid w:val="007E2763"/>
    <w:rsid w:val="007E7A38"/>
    <w:rsid w:val="007F5994"/>
    <w:rsid w:val="007F7DEB"/>
    <w:rsid w:val="00802EC7"/>
    <w:rsid w:val="008053B5"/>
    <w:rsid w:val="00812F92"/>
    <w:rsid w:val="00815E37"/>
    <w:rsid w:val="0082036D"/>
    <w:rsid w:val="00821109"/>
    <w:rsid w:val="00821C1A"/>
    <w:rsid w:val="008249E5"/>
    <w:rsid w:val="008252C3"/>
    <w:rsid w:val="00825D6F"/>
    <w:rsid w:val="00827467"/>
    <w:rsid w:val="008300C8"/>
    <w:rsid w:val="0083028C"/>
    <w:rsid w:val="00830C2C"/>
    <w:rsid w:val="00836108"/>
    <w:rsid w:val="008405EB"/>
    <w:rsid w:val="00843513"/>
    <w:rsid w:val="00843F96"/>
    <w:rsid w:val="00844927"/>
    <w:rsid w:val="00846C48"/>
    <w:rsid w:val="008477E7"/>
    <w:rsid w:val="008509F4"/>
    <w:rsid w:val="008529C4"/>
    <w:rsid w:val="00853392"/>
    <w:rsid w:val="00853A60"/>
    <w:rsid w:val="00854445"/>
    <w:rsid w:val="00855278"/>
    <w:rsid w:val="00855628"/>
    <w:rsid w:val="00857A3F"/>
    <w:rsid w:val="00863335"/>
    <w:rsid w:val="008643BD"/>
    <w:rsid w:val="00864E7C"/>
    <w:rsid w:val="008668D9"/>
    <w:rsid w:val="00872625"/>
    <w:rsid w:val="008735CA"/>
    <w:rsid w:val="00873F67"/>
    <w:rsid w:val="008746A8"/>
    <w:rsid w:val="008A674F"/>
    <w:rsid w:val="008A78DD"/>
    <w:rsid w:val="008B2C3F"/>
    <w:rsid w:val="008B685A"/>
    <w:rsid w:val="008C055B"/>
    <w:rsid w:val="008C0AF6"/>
    <w:rsid w:val="008C1382"/>
    <w:rsid w:val="008C22D3"/>
    <w:rsid w:val="008C4506"/>
    <w:rsid w:val="008D57A4"/>
    <w:rsid w:val="008D6A53"/>
    <w:rsid w:val="008D7665"/>
    <w:rsid w:val="008E091E"/>
    <w:rsid w:val="008E16FB"/>
    <w:rsid w:val="008E319B"/>
    <w:rsid w:val="008E630A"/>
    <w:rsid w:val="008E700B"/>
    <w:rsid w:val="008E77BB"/>
    <w:rsid w:val="008F6E2F"/>
    <w:rsid w:val="008F7622"/>
    <w:rsid w:val="00900F76"/>
    <w:rsid w:val="00901896"/>
    <w:rsid w:val="00902C86"/>
    <w:rsid w:val="0090329C"/>
    <w:rsid w:val="0090380E"/>
    <w:rsid w:val="009044DE"/>
    <w:rsid w:val="00904570"/>
    <w:rsid w:val="00904825"/>
    <w:rsid w:val="00906955"/>
    <w:rsid w:val="00910682"/>
    <w:rsid w:val="00911100"/>
    <w:rsid w:val="00912DC8"/>
    <w:rsid w:val="009164DD"/>
    <w:rsid w:val="00921842"/>
    <w:rsid w:val="00924FBB"/>
    <w:rsid w:val="009345B6"/>
    <w:rsid w:val="0093505C"/>
    <w:rsid w:val="0093635C"/>
    <w:rsid w:val="0093716E"/>
    <w:rsid w:val="009428C5"/>
    <w:rsid w:val="0094518A"/>
    <w:rsid w:val="00945A84"/>
    <w:rsid w:val="00950E0D"/>
    <w:rsid w:val="00952D1F"/>
    <w:rsid w:val="00965D3D"/>
    <w:rsid w:val="0096731C"/>
    <w:rsid w:val="00976CCD"/>
    <w:rsid w:val="00984E54"/>
    <w:rsid w:val="00986A54"/>
    <w:rsid w:val="00986F1F"/>
    <w:rsid w:val="00987825"/>
    <w:rsid w:val="00992015"/>
    <w:rsid w:val="00992030"/>
    <w:rsid w:val="00992A0F"/>
    <w:rsid w:val="00994697"/>
    <w:rsid w:val="00995874"/>
    <w:rsid w:val="00996DD4"/>
    <w:rsid w:val="009A22D9"/>
    <w:rsid w:val="009A2936"/>
    <w:rsid w:val="009B3206"/>
    <w:rsid w:val="009B5878"/>
    <w:rsid w:val="009B6EDA"/>
    <w:rsid w:val="009C06A5"/>
    <w:rsid w:val="009C6443"/>
    <w:rsid w:val="009C7626"/>
    <w:rsid w:val="009D02E2"/>
    <w:rsid w:val="009D0416"/>
    <w:rsid w:val="009D3A6B"/>
    <w:rsid w:val="009D4A97"/>
    <w:rsid w:val="009E111C"/>
    <w:rsid w:val="009E59AD"/>
    <w:rsid w:val="009F46AA"/>
    <w:rsid w:val="009F620E"/>
    <w:rsid w:val="00A02EB3"/>
    <w:rsid w:val="00A03EDB"/>
    <w:rsid w:val="00A04192"/>
    <w:rsid w:val="00A06A64"/>
    <w:rsid w:val="00A12AF9"/>
    <w:rsid w:val="00A1432D"/>
    <w:rsid w:val="00A22B2C"/>
    <w:rsid w:val="00A24607"/>
    <w:rsid w:val="00A25D53"/>
    <w:rsid w:val="00A30546"/>
    <w:rsid w:val="00A31AE5"/>
    <w:rsid w:val="00A34AEF"/>
    <w:rsid w:val="00A35C87"/>
    <w:rsid w:val="00A5280F"/>
    <w:rsid w:val="00A54D52"/>
    <w:rsid w:val="00A578FC"/>
    <w:rsid w:val="00A60C77"/>
    <w:rsid w:val="00A617F8"/>
    <w:rsid w:val="00A61C8B"/>
    <w:rsid w:val="00A61CC3"/>
    <w:rsid w:val="00A624DE"/>
    <w:rsid w:val="00A65AFE"/>
    <w:rsid w:val="00A7205A"/>
    <w:rsid w:val="00A748BF"/>
    <w:rsid w:val="00A77650"/>
    <w:rsid w:val="00A77A46"/>
    <w:rsid w:val="00A91911"/>
    <w:rsid w:val="00A939B5"/>
    <w:rsid w:val="00A941CF"/>
    <w:rsid w:val="00A9467B"/>
    <w:rsid w:val="00A94C3C"/>
    <w:rsid w:val="00AA08B4"/>
    <w:rsid w:val="00AB3755"/>
    <w:rsid w:val="00AB5BBC"/>
    <w:rsid w:val="00AB611B"/>
    <w:rsid w:val="00AB6EFD"/>
    <w:rsid w:val="00AC0129"/>
    <w:rsid w:val="00AC68FD"/>
    <w:rsid w:val="00AC6B7B"/>
    <w:rsid w:val="00AD01D4"/>
    <w:rsid w:val="00AD2618"/>
    <w:rsid w:val="00AD3E9C"/>
    <w:rsid w:val="00AD46EB"/>
    <w:rsid w:val="00AD4EB7"/>
    <w:rsid w:val="00AD77CA"/>
    <w:rsid w:val="00AF57CE"/>
    <w:rsid w:val="00AF655E"/>
    <w:rsid w:val="00B00B39"/>
    <w:rsid w:val="00B047D4"/>
    <w:rsid w:val="00B1109E"/>
    <w:rsid w:val="00B12E60"/>
    <w:rsid w:val="00B16A24"/>
    <w:rsid w:val="00B16B73"/>
    <w:rsid w:val="00B338B2"/>
    <w:rsid w:val="00B350A1"/>
    <w:rsid w:val="00B356A6"/>
    <w:rsid w:val="00B4284F"/>
    <w:rsid w:val="00B44B52"/>
    <w:rsid w:val="00B44BC3"/>
    <w:rsid w:val="00B44E82"/>
    <w:rsid w:val="00B46179"/>
    <w:rsid w:val="00B51BDE"/>
    <w:rsid w:val="00B5767E"/>
    <w:rsid w:val="00B646D3"/>
    <w:rsid w:val="00B6620E"/>
    <w:rsid w:val="00B6732B"/>
    <w:rsid w:val="00B677AC"/>
    <w:rsid w:val="00B70EF5"/>
    <w:rsid w:val="00B739A3"/>
    <w:rsid w:val="00B760BA"/>
    <w:rsid w:val="00B76E0C"/>
    <w:rsid w:val="00B77809"/>
    <w:rsid w:val="00B77C44"/>
    <w:rsid w:val="00B77DB4"/>
    <w:rsid w:val="00B804B5"/>
    <w:rsid w:val="00B83953"/>
    <w:rsid w:val="00B85945"/>
    <w:rsid w:val="00B8611B"/>
    <w:rsid w:val="00B87DF7"/>
    <w:rsid w:val="00B91FA0"/>
    <w:rsid w:val="00B9278B"/>
    <w:rsid w:val="00B972EB"/>
    <w:rsid w:val="00B974BD"/>
    <w:rsid w:val="00BA09BA"/>
    <w:rsid w:val="00BA51CA"/>
    <w:rsid w:val="00BA66D7"/>
    <w:rsid w:val="00BA7BFC"/>
    <w:rsid w:val="00BB24A3"/>
    <w:rsid w:val="00BB3E7E"/>
    <w:rsid w:val="00BB7281"/>
    <w:rsid w:val="00BB7C1C"/>
    <w:rsid w:val="00BB7D2E"/>
    <w:rsid w:val="00BB7ECB"/>
    <w:rsid w:val="00BC34B0"/>
    <w:rsid w:val="00BC3FC3"/>
    <w:rsid w:val="00BC43D9"/>
    <w:rsid w:val="00BD43C7"/>
    <w:rsid w:val="00BD635E"/>
    <w:rsid w:val="00BE14B1"/>
    <w:rsid w:val="00BE68C0"/>
    <w:rsid w:val="00BF10DB"/>
    <w:rsid w:val="00BF4478"/>
    <w:rsid w:val="00BF61A3"/>
    <w:rsid w:val="00BF6E12"/>
    <w:rsid w:val="00BF6F22"/>
    <w:rsid w:val="00BF7586"/>
    <w:rsid w:val="00BF7F33"/>
    <w:rsid w:val="00C07237"/>
    <w:rsid w:val="00C07CA1"/>
    <w:rsid w:val="00C123A3"/>
    <w:rsid w:val="00C21BC3"/>
    <w:rsid w:val="00C24675"/>
    <w:rsid w:val="00C25C02"/>
    <w:rsid w:val="00C262E3"/>
    <w:rsid w:val="00C30644"/>
    <w:rsid w:val="00C33F47"/>
    <w:rsid w:val="00C35EE9"/>
    <w:rsid w:val="00C36F55"/>
    <w:rsid w:val="00C3789A"/>
    <w:rsid w:val="00C40D7B"/>
    <w:rsid w:val="00C42C03"/>
    <w:rsid w:val="00C42E38"/>
    <w:rsid w:val="00C446E1"/>
    <w:rsid w:val="00C45FD7"/>
    <w:rsid w:val="00C479C8"/>
    <w:rsid w:val="00C529EE"/>
    <w:rsid w:val="00C54AA2"/>
    <w:rsid w:val="00C57542"/>
    <w:rsid w:val="00C60281"/>
    <w:rsid w:val="00C65C28"/>
    <w:rsid w:val="00C71F88"/>
    <w:rsid w:val="00C72C7C"/>
    <w:rsid w:val="00C74856"/>
    <w:rsid w:val="00C75564"/>
    <w:rsid w:val="00C814FE"/>
    <w:rsid w:val="00C843E9"/>
    <w:rsid w:val="00C85A9F"/>
    <w:rsid w:val="00C93D59"/>
    <w:rsid w:val="00C93D8F"/>
    <w:rsid w:val="00C94CCE"/>
    <w:rsid w:val="00CA1AC0"/>
    <w:rsid w:val="00CA2185"/>
    <w:rsid w:val="00CA39B7"/>
    <w:rsid w:val="00CA50E0"/>
    <w:rsid w:val="00CB02A4"/>
    <w:rsid w:val="00CB21E7"/>
    <w:rsid w:val="00CB2589"/>
    <w:rsid w:val="00CB2ED0"/>
    <w:rsid w:val="00CB7F86"/>
    <w:rsid w:val="00CC2C09"/>
    <w:rsid w:val="00CC3A0A"/>
    <w:rsid w:val="00CC4589"/>
    <w:rsid w:val="00CC68E9"/>
    <w:rsid w:val="00CC79AA"/>
    <w:rsid w:val="00CD39C1"/>
    <w:rsid w:val="00CD612D"/>
    <w:rsid w:val="00CE07FA"/>
    <w:rsid w:val="00CE1411"/>
    <w:rsid w:val="00CE1C19"/>
    <w:rsid w:val="00CE31C2"/>
    <w:rsid w:val="00CE33EA"/>
    <w:rsid w:val="00CE42A6"/>
    <w:rsid w:val="00CE656A"/>
    <w:rsid w:val="00CE7899"/>
    <w:rsid w:val="00CF3E93"/>
    <w:rsid w:val="00CF550B"/>
    <w:rsid w:val="00D00611"/>
    <w:rsid w:val="00D012D9"/>
    <w:rsid w:val="00D054E7"/>
    <w:rsid w:val="00D0616F"/>
    <w:rsid w:val="00D14A05"/>
    <w:rsid w:val="00D14BE8"/>
    <w:rsid w:val="00D20E17"/>
    <w:rsid w:val="00D25C4E"/>
    <w:rsid w:val="00D30512"/>
    <w:rsid w:val="00D35135"/>
    <w:rsid w:val="00D37817"/>
    <w:rsid w:val="00D37DE3"/>
    <w:rsid w:val="00D403EF"/>
    <w:rsid w:val="00D421BD"/>
    <w:rsid w:val="00D43AD1"/>
    <w:rsid w:val="00D451CE"/>
    <w:rsid w:val="00D476DF"/>
    <w:rsid w:val="00D53115"/>
    <w:rsid w:val="00D54186"/>
    <w:rsid w:val="00D54F55"/>
    <w:rsid w:val="00D5582E"/>
    <w:rsid w:val="00D56AB0"/>
    <w:rsid w:val="00D60BE5"/>
    <w:rsid w:val="00D670D8"/>
    <w:rsid w:val="00D70148"/>
    <w:rsid w:val="00D712E0"/>
    <w:rsid w:val="00D7359C"/>
    <w:rsid w:val="00D77128"/>
    <w:rsid w:val="00D82271"/>
    <w:rsid w:val="00D91338"/>
    <w:rsid w:val="00D93678"/>
    <w:rsid w:val="00DA2EE6"/>
    <w:rsid w:val="00DA51CA"/>
    <w:rsid w:val="00DB0764"/>
    <w:rsid w:val="00DB15E0"/>
    <w:rsid w:val="00DB3517"/>
    <w:rsid w:val="00DB3825"/>
    <w:rsid w:val="00DB53FD"/>
    <w:rsid w:val="00DB752E"/>
    <w:rsid w:val="00DB7F39"/>
    <w:rsid w:val="00DD30EB"/>
    <w:rsid w:val="00DD6652"/>
    <w:rsid w:val="00DD7259"/>
    <w:rsid w:val="00DF4D89"/>
    <w:rsid w:val="00DF7310"/>
    <w:rsid w:val="00E038F3"/>
    <w:rsid w:val="00E07624"/>
    <w:rsid w:val="00E07C92"/>
    <w:rsid w:val="00E14524"/>
    <w:rsid w:val="00E21BA1"/>
    <w:rsid w:val="00E24F0F"/>
    <w:rsid w:val="00E26229"/>
    <w:rsid w:val="00E3398C"/>
    <w:rsid w:val="00E35C2E"/>
    <w:rsid w:val="00E40944"/>
    <w:rsid w:val="00E41544"/>
    <w:rsid w:val="00E5150E"/>
    <w:rsid w:val="00E51576"/>
    <w:rsid w:val="00E61030"/>
    <w:rsid w:val="00E61F79"/>
    <w:rsid w:val="00E63507"/>
    <w:rsid w:val="00E67F0F"/>
    <w:rsid w:val="00E73024"/>
    <w:rsid w:val="00E738D4"/>
    <w:rsid w:val="00E8106B"/>
    <w:rsid w:val="00E85140"/>
    <w:rsid w:val="00E92146"/>
    <w:rsid w:val="00E92D11"/>
    <w:rsid w:val="00E97B62"/>
    <w:rsid w:val="00E97D87"/>
    <w:rsid w:val="00EA402B"/>
    <w:rsid w:val="00EB1F08"/>
    <w:rsid w:val="00EB281B"/>
    <w:rsid w:val="00EC0FFA"/>
    <w:rsid w:val="00EC1778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6A13"/>
    <w:rsid w:val="00EE1871"/>
    <w:rsid w:val="00EE2277"/>
    <w:rsid w:val="00EE4BE9"/>
    <w:rsid w:val="00EE4D75"/>
    <w:rsid w:val="00EE4F77"/>
    <w:rsid w:val="00EF0A5B"/>
    <w:rsid w:val="00EF10BB"/>
    <w:rsid w:val="00EF5BCE"/>
    <w:rsid w:val="00EF6E76"/>
    <w:rsid w:val="00F00C7C"/>
    <w:rsid w:val="00F01EEB"/>
    <w:rsid w:val="00F0302C"/>
    <w:rsid w:val="00F030AC"/>
    <w:rsid w:val="00F038A4"/>
    <w:rsid w:val="00F0511A"/>
    <w:rsid w:val="00F05CA5"/>
    <w:rsid w:val="00F06CD0"/>
    <w:rsid w:val="00F126F8"/>
    <w:rsid w:val="00F206B3"/>
    <w:rsid w:val="00F23527"/>
    <w:rsid w:val="00F23682"/>
    <w:rsid w:val="00F24132"/>
    <w:rsid w:val="00F26B5E"/>
    <w:rsid w:val="00F27179"/>
    <w:rsid w:val="00F27ED0"/>
    <w:rsid w:val="00F34A02"/>
    <w:rsid w:val="00F34B09"/>
    <w:rsid w:val="00F372DF"/>
    <w:rsid w:val="00F41CEC"/>
    <w:rsid w:val="00F526C0"/>
    <w:rsid w:val="00F53BB0"/>
    <w:rsid w:val="00F62BDD"/>
    <w:rsid w:val="00F6622A"/>
    <w:rsid w:val="00F676F8"/>
    <w:rsid w:val="00F730AC"/>
    <w:rsid w:val="00F76125"/>
    <w:rsid w:val="00F8567B"/>
    <w:rsid w:val="00F873C9"/>
    <w:rsid w:val="00F9300E"/>
    <w:rsid w:val="00F93DE3"/>
    <w:rsid w:val="00F9507D"/>
    <w:rsid w:val="00FA05B5"/>
    <w:rsid w:val="00FA0CB6"/>
    <w:rsid w:val="00FA1C1C"/>
    <w:rsid w:val="00FA4D71"/>
    <w:rsid w:val="00FB07BD"/>
    <w:rsid w:val="00FB0D1F"/>
    <w:rsid w:val="00FB0E29"/>
    <w:rsid w:val="00FB6CD4"/>
    <w:rsid w:val="00FC1D40"/>
    <w:rsid w:val="00FD5592"/>
    <w:rsid w:val="00FD65E8"/>
    <w:rsid w:val="00FE1508"/>
    <w:rsid w:val="00FE2C2E"/>
    <w:rsid w:val="00FE43E5"/>
    <w:rsid w:val="00FF0B97"/>
    <w:rsid w:val="00FF1285"/>
    <w:rsid w:val="00FF4AE7"/>
    <w:rsid w:val="00FF558B"/>
    <w:rsid w:val="00FF636B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297FE1"/>
  <w15:docId w15:val="{55E6F33B-7ED6-4909-91A4-DCD20B2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link w:val="Ttulo4Car"/>
    <w:uiPriority w:val="99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link w:val="Ttulo6Car"/>
    <w:uiPriority w:val="99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link w:val="Ttulo8Car"/>
    <w:uiPriority w:val="99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54671"/>
    <w:rPr>
      <w:rFonts w:ascii="Cambria" w:hAnsi="Cambria" w:cs="Times New Roman"/>
      <w:b/>
      <w:bCs/>
      <w:i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54671"/>
    <w:rPr>
      <w:rFonts w:ascii="Cambria" w:hAnsi="Cambria" w:cs="Times New Roman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54671"/>
    <w:rPr>
      <w:rFonts w:ascii="Cambria" w:hAnsi="Cambria" w:cs="Times New Roman"/>
      <w:b/>
      <w:bCs/>
      <w:i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54671"/>
    <w:rPr>
      <w:rFonts w:ascii="Calibri" w:hAnsi="Calibri" w:cs="Times New Roman"/>
      <w:b/>
      <w:bCs/>
      <w:i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54671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54671"/>
    <w:rPr>
      <w:rFonts w:ascii="Calibri" w:hAnsi="Calibri" w:cs="Times New Roman"/>
      <w:b/>
      <w:bCs/>
      <w:i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654671"/>
    <w:rPr>
      <w:rFonts w:ascii="Calibri" w:hAnsi="Calibri" w:cs="Times New Roman"/>
      <w:i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654671"/>
    <w:rPr>
      <w:rFonts w:ascii="Calibri" w:hAnsi="Calibri" w:cs="Times New Roman"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654671"/>
    <w:rPr>
      <w:rFonts w:ascii="Cambria" w:hAnsi="Cambria" w:cs="Times New Roman"/>
      <w:i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77CDB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177CDB"/>
    <w:pPr>
      <w:jc w:val="center"/>
    </w:pPr>
    <w:rPr>
      <w:rFonts w:ascii="Arial" w:hAnsi="Arial"/>
      <w:b/>
      <w:i w:val="0"/>
      <w:sz w:val="22"/>
    </w:rPr>
  </w:style>
  <w:style w:type="character" w:customStyle="1" w:styleId="TtuloCar">
    <w:name w:val="Título Car"/>
    <w:basedOn w:val="Fuentedeprrafopredeter"/>
    <w:link w:val="Ttulo"/>
    <w:uiPriority w:val="99"/>
    <w:locked/>
    <w:rsid w:val="00654671"/>
    <w:rPr>
      <w:rFonts w:ascii="Cambria" w:hAnsi="Cambria" w:cs="Times New Roman"/>
      <w:b/>
      <w:bCs/>
      <w:i/>
      <w:kern w:val="28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77C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customStyle="1" w:styleId="Head21">
    <w:name w:val="Head 2.1"/>
    <w:basedOn w:val="Normal"/>
    <w:uiPriority w:val="99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4E09DE"/>
    <w:pPr>
      <w:jc w:val="center"/>
    </w:pPr>
    <w:rPr>
      <w:rFonts w:ascii="Arial" w:hAnsi="Arial"/>
      <w:b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E0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156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4671"/>
    <w:rPr>
      <w:rFonts w:cs="Times New Roman"/>
      <w:i/>
      <w:sz w:val="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6461B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461B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46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4671"/>
    <w:rPr>
      <w:rFonts w:ascii="Bookman Old Style" w:hAnsi="Bookman Old Style" w:cs="Times New Roman"/>
      <w:b/>
      <w:bCs/>
      <w:i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0D4026"/>
    <w:rPr>
      <w:rFonts w:ascii="Times New Roman" w:hAnsi="Times New Roman"/>
      <w:b/>
      <w:bCs/>
      <w:i w:val="0"/>
      <w:sz w:val="1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54671"/>
    <w:rPr>
      <w:rFonts w:ascii="Bookman Old Style" w:hAnsi="Bookman Old Style" w:cs="Times New Roman"/>
      <w:i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0D4026"/>
    <w:rPr>
      <w:rFonts w:ascii="Univers" w:hAnsi="Univers" w:cs="Times New Roman"/>
      <w:sz w:val="24"/>
      <w:lang w:val="es-ES_tradnl" w:eastAsia="es-ES"/>
    </w:rPr>
  </w:style>
  <w:style w:type="paragraph" w:customStyle="1" w:styleId="xl58">
    <w:name w:val="xl58"/>
    <w:basedOn w:val="Normal"/>
    <w:uiPriority w:val="99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uiPriority w:val="99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uiPriority w:val="99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uiPriority w:val="99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uiPriority w:val="99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uiPriority w:val="99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uiPriority w:val="99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uiPriority w:val="99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uiPriority w:val="99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uiPriority w:val="99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basedOn w:val="Fuentedeprrafopredeter"/>
    <w:uiPriority w:val="99"/>
    <w:rsid w:val="000D40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314F-FD79-42EF-B944-E98C4121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3563</Words>
  <Characters>19598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 No</vt:lpstr>
    </vt:vector>
  </TitlesOfParts>
  <Company>mag</Company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 No</dc:title>
  <dc:creator>dorys.coto</dc:creator>
  <cp:lastModifiedBy>Dorys Beatriz Coto Herrera</cp:lastModifiedBy>
  <cp:revision>2</cp:revision>
  <cp:lastPrinted>2019-02-05T17:41:00Z</cp:lastPrinted>
  <dcterms:created xsi:type="dcterms:W3CDTF">2019-02-26T17:22:00Z</dcterms:created>
  <dcterms:modified xsi:type="dcterms:W3CDTF">2019-02-26T17:22:00Z</dcterms:modified>
</cp:coreProperties>
</file>