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50" w:rsidRPr="003B5F50" w:rsidRDefault="003B5F50" w:rsidP="003B5F50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B5F50">
        <w:rPr>
          <w:rFonts w:ascii="Book Antiqua" w:hAnsi="Book Antiqua" w:cs="Book Antiqua"/>
          <w:b/>
          <w:bCs/>
          <w:sz w:val="24"/>
          <w:szCs w:val="24"/>
        </w:rPr>
        <w:t>"CONTRATO DE SERVICIO DE SEGURO POR MEDIO DE POLIZAS PARA VEHICULOS,</w:t>
      </w:r>
      <w:r w:rsidRPr="003B5F50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/>
          <w:bCs/>
          <w:sz w:val="24"/>
          <w:szCs w:val="24"/>
        </w:rPr>
        <w:t>SEGURO TODO RIESGO-INCENDIO PARA EL MINISTERIO DE GOBERNACION Y</w:t>
      </w:r>
      <w:r w:rsidRPr="003B5F50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/>
          <w:bCs/>
          <w:sz w:val="24"/>
          <w:szCs w:val="24"/>
        </w:rPr>
        <w:t>DESARROLLO TERRITORIAL Y SUS DEPENDENCIAS"</w:t>
      </w:r>
    </w:p>
    <w:p w:rsidR="00DA1008" w:rsidRPr="003B5F50" w:rsidRDefault="003B5F50" w:rsidP="003B5F50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B5F50">
        <w:rPr>
          <w:rFonts w:ascii="Book Antiqua" w:hAnsi="Book Antiqua" w:cs="Book Antiqua"/>
          <w:b/>
          <w:bCs/>
          <w:sz w:val="24"/>
          <w:szCs w:val="24"/>
        </w:rPr>
        <w:t>No. MG-03/2018</w:t>
      </w:r>
    </w:p>
    <w:p w:rsidR="003B5F50" w:rsidRPr="003B5F50" w:rsidRDefault="003B5F50" w:rsidP="003B5F50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3B5F50" w:rsidRPr="003B5F50" w:rsidRDefault="003B5F50" w:rsidP="003B5F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3B5F50">
        <w:rPr>
          <w:rFonts w:ascii="Book Antiqua" w:hAnsi="Book Antiqua" w:cs="Book Antiqua"/>
          <w:sz w:val="24"/>
          <w:szCs w:val="24"/>
        </w:rPr>
        <w:t xml:space="preserve">Nosotros, </w:t>
      </w:r>
      <w:r w:rsidR="008339E8">
        <w:rPr>
          <w:rFonts w:ascii="Book Antiqua" w:hAnsi="Book Antiqua" w:cs="Book Antiqua"/>
          <w:bCs/>
          <w:sz w:val="24"/>
          <w:szCs w:val="24"/>
        </w:rPr>
        <w:t>-------------------------------------------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3B5F50">
        <w:rPr>
          <w:rFonts w:ascii="Book Antiqua" w:hAnsi="Book Antiqua" w:cs="Book Antiqua"/>
          <w:sz w:val="24"/>
          <w:szCs w:val="24"/>
        </w:rPr>
        <w:t>de cincuenta años de edad,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 w:rsidR="008339E8">
        <w:rPr>
          <w:rFonts w:ascii="Book Antiqua" w:hAnsi="Book Antiqua" w:cs="Book Antiqua"/>
          <w:sz w:val="24"/>
          <w:szCs w:val="24"/>
        </w:rPr>
        <w:t xml:space="preserve"> ----------</w:t>
      </w:r>
      <w:r w:rsidRPr="003B5F50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3B5F50">
        <w:rPr>
          <w:rFonts w:ascii="Book Antiqua" w:hAnsi="Book Antiqua" w:cs="Book Antiqua"/>
          <w:bCs/>
          <w:sz w:val="24"/>
          <w:szCs w:val="24"/>
        </w:rPr>
        <w:t>"EL MINISTERIO";</w:t>
      </w:r>
      <w:r w:rsidR="008339E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y </w:t>
      </w:r>
      <w:r w:rsidR="008339E8">
        <w:rPr>
          <w:rFonts w:ascii="Book Antiqua" w:hAnsi="Book Antiqua" w:cs="Book Antiqua"/>
          <w:bCs/>
          <w:sz w:val="24"/>
          <w:szCs w:val="24"/>
        </w:rPr>
        <w:t>-----------------------------------------------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3B5F50">
        <w:rPr>
          <w:rFonts w:ascii="Book Antiqua" w:hAnsi="Book Antiqua" w:cs="Book Antiqua"/>
          <w:sz w:val="24"/>
          <w:szCs w:val="24"/>
        </w:rPr>
        <w:t>de cuarenta y un años de edad, Ingeniero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Químico, del domicilio de San Salvador, Departamento de San Salvador, portador del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Documento Único de Identidad número </w:t>
      </w:r>
      <w:r w:rsidR="008339E8">
        <w:rPr>
          <w:rFonts w:ascii="Book Antiqua" w:hAnsi="Book Antiqua" w:cs="Book Antiqua"/>
          <w:sz w:val="24"/>
          <w:szCs w:val="24"/>
        </w:rPr>
        <w:t>----------</w:t>
      </w:r>
      <w:r w:rsidRPr="003B5F50">
        <w:rPr>
          <w:rFonts w:ascii="Book Antiqua" w:hAnsi="Book Antiqua" w:cs="Book Antiqua"/>
          <w:sz w:val="24"/>
          <w:szCs w:val="24"/>
        </w:rPr>
        <w:t xml:space="preserve"> y Número de Identificación Tributaria </w:t>
      </w:r>
      <w:r w:rsidR="008339E8">
        <w:rPr>
          <w:rFonts w:ascii="Book Antiqua" w:hAnsi="Book Antiqua" w:cs="Book Antiqua"/>
          <w:sz w:val="24"/>
          <w:szCs w:val="24"/>
        </w:rPr>
        <w:t>--------------------</w:t>
      </w:r>
      <w:r w:rsidRPr="003B5F50">
        <w:rPr>
          <w:rFonts w:ascii="Book Antiqua" w:hAnsi="Book Antiqua" w:cs="Book Antiqua"/>
          <w:sz w:val="24"/>
          <w:szCs w:val="24"/>
        </w:rPr>
        <w:t>, actuando en mi calidad de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Apoderado General Administrativo de la Sociedad </w:t>
      </w:r>
      <w:r w:rsidRPr="003B5F50">
        <w:rPr>
          <w:rFonts w:ascii="Book Antiqua" w:hAnsi="Book Antiqua" w:cs="Book Antiqua"/>
          <w:bCs/>
          <w:sz w:val="24"/>
          <w:szCs w:val="24"/>
        </w:rPr>
        <w:t>SEGUROS E INVERSIONES, SOCIEDAD</w:t>
      </w:r>
      <w:r w:rsidR="008339E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ANONIMA, </w:t>
      </w:r>
      <w:r w:rsidRPr="003B5F50">
        <w:rPr>
          <w:rFonts w:ascii="Book Antiqua" w:hAnsi="Book Antiqua" w:cs="Book Antiqua"/>
          <w:sz w:val="24"/>
          <w:szCs w:val="24"/>
        </w:rPr>
        <w:t xml:space="preserve">que puede abreviarse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SEGUROS E INVERSIONES, S.A., </w:t>
      </w:r>
      <w:r w:rsidRPr="003B5F50">
        <w:rPr>
          <w:rFonts w:ascii="Book Antiqua" w:hAnsi="Book Antiqua" w:cs="Book Antiqua"/>
          <w:sz w:val="24"/>
          <w:szCs w:val="24"/>
        </w:rPr>
        <w:t xml:space="preserve">y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S.I.,S.A </w:t>
      </w:r>
      <w:r w:rsidRPr="003B5F50">
        <w:rPr>
          <w:rFonts w:ascii="Book Antiqua" w:hAnsi="Book Antiqua" w:cs="Book Antiqua"/>
          <w:sz w:val="24"/>
          <w:szCs w:val="24"/>
        </w:rPr>
        <w:t>del domicilio</w:t>
      </w:r>
      <w:r w:rsidR="008339E8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de Santa Tecla, Departamento de La Libertad, con Número de Identificación Tributaria </w:t>
      </w:r>
      <w:r w:rsidR="000F29A3">
        <w:rPr>
          <w:rFonts w:ascii="Book Antiqua" w:hAnsi="Book Antiqua" w:cs="Book Antiqua"/>
          <w:sz w:val="24"/>
          <w:szCs w:val="24"/>
        </w:rPr>
        <w:t>--------------------</w:t>
      </w:r>
      <w:r w:rsidRPr="003B5F50">
        <w:rPr>
          <w:rFonts w:ascii="Book Antiqua" w:hAnsi="Book Antiqua" w:cs="Book Antiqua"/>
          <w:sz w:val="24"/>
          <w:szCs w:val="24"/>
        </w:rPr>
        <w:t>, personería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que acredito por medio de copia Certificada por Notario de Testimonio de Escritura Pública de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Poder General Administrativo otorgado a mi favor y de otros, en la ciudad de Santa Tecla,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Departamento de La Libertad, a las ocho horas del día dieciocho de diciembre de dos mil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diecisiete, ante los oficios notariales de </w:t>
      </w:r>
      <w:r w:rsidR="000F29A3">
        <w:rPr>
          <w:rFonts w:ascii="Book Antiqua" w:hAnsi="Book Antiqua" w:cs="Book Antiqua"/>
          <w:sz w:val="24"/>
          <w:szCs w:val="24"/>
        </w:rPr>
        <w:t>-----------------------------------------------</w:t>
      </w:r>
      <w:r w:rsidRPr="003B5F50">
        <w:rPr>
          <w:rFonts w:ascii="Book Antiqua" w:hAnsi="Book Antiqua" w:cs="Book Antiqua"/>
          <w:sz w:val="24"/>
          <w:szCs w:val="24"/>
        </w:rPr>
        <w:t xml:space="preserve">, por el Licenciado </w:t>
      </w:r>
      <w:r w:rsidR="000F29A3">
        <w:rPr>
          <w:rFonts w:ascii="Book Antiqua" w:hAnsi="Book Antiqua" w:cs="Book Antiqua"/>
          <w:sz w:val="24"/>
          <w:szCs w:val="24"/>
        </w:rPr>
        <w:t>---------------------------------------------</w:t>
      </w:r>
      <w:r w:rsidRPr="003B5F50">
        <w:rPr>
          <w:rFonts w:ascii="Book Antiqua" w:hAnsi="Book Antiqua" w:cs="Book Antiqua"/>
          <w:sz w:val="24"/>
          <w:szCs w:val="24"/>
        </w:rPr>
        <w:t>, en su carácter de Director Presidente y Representante Legal de</w:t>
      </w:r>
      <w:r w:rsidRPr="003B5F50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SEGUROS E INVERSIONES, S.A., e inscrito en el Registro de Comercio al número </w:t>
      </w:r>
      <w:r w:rsidR="000F29A3">
        <w:rPr>
          <w:rFonts w:ascii="Book Antiqua" w:hAnsi="Book Antiqua" w:cs="Book Antiqua"/>
          <w:sz w:val="24"/>
          <w:szCs w:val="24"/>
        </w:rPr>
        <w:t xml:space="preserve">----- </w:t>
      </w:r>
      <w:r w:rsidRPr="003B5F50">
        <w:rPr>
          <w:rFonts w:ascii="Book Antiqua" w:hAnsi="Book Antiqua" w:cs="Book Antiqua"/>
          <w:sz w:val="24"/>
          <w:szCs w:val="24"/>
        </w:rPr>
        <w:t xml:space="preserve">del Libro </w:t>
      </w:r>
      <w:r w:rsidR="000F29A3">
        <w:rPr>
          <w:rFonts w:ascii="Book Antiqua" w:hAnsi="Book Antiqua" w:cs="Book Antiqua"/>
          <w:sz w:val="24"/>
          <w:szCs w:val="24"/>
        </w:rPr>
        <w:t>----------</w:t>
      </w:r>
      <w:r w:rsidRPr="003B5F50">
        <w:rPr>
          <w:rFonts w:ascii="Book Antiqua" w:hAnsi="Book Antiqua" w:cs="Book Antiqua"/>
          <w:sz w:val="24"/>
          <w:szCs w:val="24"/>
        </w:rPr>
        <w:t>, del Registro de Otros Contratos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Mercantiles, el día veinte de diciembre de dos mil diecisiete, en el cual se encuentra acreditada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la existencia legal de la Sociedad Poderdante y la personería de su Representante Legal y través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del mismo se me confieren las suficientes 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="000F29A3">
        <w:rPr>
          <w:rFonts w:ascii="Book Antiqua" w:hAnsi="Book Antiqua" w:cs="Book Antiqua"/>
          <w:sz w:val="24"/>
          <w:szCs w:val="24"/>
        </w:rPr>
        <w:lastRenderedPageBreak/>
        <w:t>F</w:t>
      </w:r>
      <w:r w:rsidRPr="003B5F50">
        <w:rPr>
          <w:rFonts w:ascii="Book Antiqua" w:hAnsi="Book Antiqua" w:cs="Book Antiqua"/>
          <w:sz w:val="24"/>
          <w:szCs w:val="24"/>
        </w:rPr>
        <w:t>acultades para comparecer a otorgar actos como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que ampara esté instrumento, y que en lo sucesivo se me denominará </w:t>
      </w:r>
      <w:r w:rsidRPr="003B5F50">
        <w:rPr>
          <w:rFonts w:ascii="Book Antiqua" w:hAnsi="Book Antiqua" w:cs="Book Antiqua"/>
          <w:bCs/>
          <w:sz w:val="24"/>
          <w:szCs w:val="24"/>
        </w:rPr>
        <w:t>"EL CONTRATISTA",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convenimos en celebrar y al efecto así lo hacemos, con base en el proceso de </w:t>
      </w:r>
      <w:r w:rsidRPr="003B5F50">
        <w:rPr>
          <w:rFonts w:ascii="Book Antiqua" w:hAnsi="Book Antiqua" w:cs="Book Antiqua"/>
          <w:bCs/>
          <w:sz w:val="24"/>
          <w:szCs w:val="24"/>
        </w:rPr>
        <w:t>LICITACION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ABIERTA No. DR-CAFTA ADACA-UE-MG-02/2018 </w:t>
      </w:r>
      <w:r w:rsidRPr="003B5F50">
        <w:rPr>
          <w:rFonts w:ascii="Book Antiqua" w:hAnsi="Book Antiqua" w:cs="Book Antiqua"/>
          <w:sz w:val="24"/>
          <w:szCs w:val="24"/>
        </w:rPr>
        <w:t xml:space="preserve">denominada </w:t>
      </w:r>
      <w:r w:rsidRPr="003B5F50">
        <w:rPr>
          <w:rFonts w:ascii="Book Antiqua" w:hAnsi="Book Antiqua" w:cs="Book Antiqua"/>
          <w:bCs/>
          <w:sz w:val="24"/>
          <w:szCs w:val="24"/>
        </w:rPr>
        <w:t>"SERVICIO DE</w:t>
      </w:r>
    </w:p>
    <w:p w:rsidR="003B5F50" w:rsidRPr="003B5F50" w:rsidRDefault="003B5F50" w:rsidP="003B5F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3B5F50">
        <w:rPr>
          <w:rFonts w:ascii="Book Antiqua" w:hAnsi="Book Antiqua" w:cs="Book Antiqua"/>
          <w:bCs/>
          <w:sz w:val="24"/>
          <w:szCs w:val="24"/>
        </w:rPr>
        <w:t xml:space="preserve">SEGURO POR MEDIO DI POLIZAS PARA VEHICULOS, SEGURO TODO 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R</w:t>
      </w:r>
      <w:r w:rsidRPr="003B5F50">
        <w:rPr>
          <w:rFonts w:ascii="Book Antiqua" w:hAnsi="Book Antiqua" w:cs="Book Antiqua"/>
          <w:bCs/>
          <w:sz w:val="24"/>
          <w:szCs w:val="24"/>
        </w:rPr>
        <w:t>IESGO</w:t>
      </w:r>
      <w:r w:rsidR="000F29A3">
        <w:rPr>
          <w:rFonts w:ascii="Book Antiqua" w:hAnsi="Book Antiqua" w:cs="Book Antiqua"/>
          <w:bCs/>
          <w:sz w:val="24"/>
          <w:szCs w:val="24"/>
        </w:rPr>
        <w:t>-</w:t>
      </w:r>
      <w:r w:rsidRPr="003B5F50">
        <w:rPr>
          <w:rFonts w:ascii="Book Antiqua" w:hAnsi="Book Antiqua" w:cs="Book Antiqua"/>
          <w:bCs/>
          <w:sz w:val="24"/>
          <w:szCs w:val="24"/>
        </w:rPr>
        <w:t>INCENDIO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>Y SEGURO COLECTIVO DE PERSONAS PARA EL MINISTERIO DE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>GOBERNACION Y DESARROLLO TERRITORIAL Y SUS DEPENDENCIAS",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promovido por el Ministerio de Gobernación y Desarrollo Territorial y en la Resolución número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TRES, </w:t>
      </w:r>
      <w:r w:rsidRPr="003B5F50">
        <w:rPr>
          <w:rFonts w:ascii="Book Antiqua" w:hAnsi="Book Antiqua" w:cs="Book Antiqua"/>
          <w:sz w:val="24"/>
          <w:szCs w:val="24"/>
        </w:rPr>
        <w:t>emitida por el Órgano Ejecutivo en el Ramo de Gobernación y Desarrollo Territorial,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día tres de enero de dos mil dieciocho, y la Resolución número QUINCE, emitida por el Órgano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Ejecutivo en el Ramo de Gobernación y Desarrollo Territorial, en fecha veinte de febrero de dos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mil dieciocho, el siguiente Contrato de </w:t>
      </w:r>
      <w:r w:rsidRPr="003B5F50">
        <w:rPr>
          <w:rFonts w:ascii="Book Antiqua" w:hAnsi="Book Antiqua" w:cs="Book Antiqua"/>
          <w:bCs/>
          <w:sz w:val="24"/>
          <w:szCs w:val="24"/>
        </w:rPr>
        <w:t>"SERVICIO DE SEGURO POR MEDIO DE</w:t>
      </w:r>
    </w:p>
    <w:p w:rsidR="003B5F50" w:rsidRPr="003B5F50" w:rsidRDefault="003B5F50" w:rsidP="003B5F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3B5F50">
        <w:rPr>
          <w:rFonts w:ascii="Book Antiqua" w:hAnsi="Book Antiqua" w:cs="Book Antiqua"/>
          <w:bCs/>
          <w:sz w:val="24"/>
          <w:szCs w:val="24"/>
        </w:rPr>
        <w:t>POLIZAS PARA VEHICULOS, SEGURO TODO RIESGO-INCENDIO PARA EL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>MINISTERIO DE GOBERNACION Y DESARROLLO TERRITORIAL Y SUS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DEPENDENCIAS", </w:t>
      </w:r>
      <w:r w:rsidRPr="003B5F50">
        <w:rPr>
          <w:rFonts w:ascii="Book Antiqua" w:hAnsi="Book Antiqua" w:cs="Book Antiqua"/>
          <w:sz w:val="24"/>
          <w:szCs w:val="24"/>
        </w:rPr>
        <w:t>de conformidad a la Constitución de la República, al Tratado de Libre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Comercio entre Centro América, República Dominicana y los Estados Unidos de América, al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Acuerdo de Asociación entre Centroamérica y la Unión Europea, la Ley de Adquisiciones y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Contrataciones de la Administración Pública, que en adelante se denominará LACAP, su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Reglamento y bajo las cláusulas siguientes: </w:t>
      </w:r>
      <w:r w:rsidR="000F29A3">
        <w:rPr>
          <w:rFonts w:ascii="Book Antiqua" w:hAnsi="Book Antiqua" w:cs="Book Antiqua"/>
          <w:bCs/>
          <w:sz w:val="24"/>
          <w:szCs w:val="24"/>
        </w:rPr>
        <w:t>CLAUSULA PRIMERA: OBJ</w:t>
      </w:r>
      <w:r w:rsidRPr="003B5F50">
        <w:rPr>
          <w:rFonts w:ascii="Book Antiqua" w:hAnsi="Book Antiqua" w:cs="Book Antiqua"/>
          <w:bCs/>
          <w:sz w:val="24"/>
          <w:szCs w:val="24"/>
        </w:rPr>
        <w:t>ETO Y ALCANCE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DEL CONTRATO: </w:t>
      </w:r>
      <w:r w:rsidRPr="003B5F50">
        <w:rPr>
          <w:rFonts w:ascii="Book Antiqua" w:hAnsi="Book Antiqua" w:cs="Book Antiqua"/>
          <w:sz w:val="24"/>
          <w:szCs w:val="24"/>
        </w:rPr>
        <w:t>EL CONTRATISTA se compromete a proporcionar a EL MINISTERIO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Servicio de Seguro por Medio de Pólizas para Vehículos, Seguro Todo Riesgo-Incendio Para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El Ministerio de Gobernación y Desarrollo Territorial y sus Dependencias, servicio que se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desglosa de la siguiente manera: </w:t>
      </w:r>
      <w:r w:rsidRPr="003B5F50">
        <w:rPr>
          <w:rFonts w:ascii="Book Antiqua" w:hAnsi="Book Antiqua" w:cs="Book Antiqua"/>
          <w:bCs/>
          <w:sz w:val="24"/>
          <w:szCs w:val="24"/>
        </w:rPr>
        <w:t>PÓLIZA DE SEGURO PARA VEHÍCULOS</w:t>
      </w:r>
    </w:p>
    <w:p w:rsidR="003B5F50" w:rsidRPr="003B5F50" w:rsidRDefault="003B5F50" w:rsidP="000F29A3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3B5F50">
        <w:rPr>
          <w:rFonts w:ascii="Book Antiqua" w:hAnsi="Book Antiqua" w:cs="Book Antiqua"/>
          <w:bCs/>
          <w:sz w:val="24"/>
          <w:szCs w:val="24"/>
        </w:rPr>
        <w:t xml:space="preserve">AUTOMOTORES Y MOTOCICLETAS </w:t>
      </w:r>
      <w:r w:rsidRPr="003B5F50">
        <w:rPr>
          <w:rFonts w:ascii="Book Antiqua" w:hAnsi="Book Antiqua" w:cs="Book Antiqua"/>
          <w:sz w:val="24"/>
          <w:szCs w:val="24"/>
        </w:rPr>
        <w:t>para los bienes de la Flota Vehicular y Motocicletas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detallados en el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ANEXO No. I, </w:t>
      </w:r>
      <w:r w:rsidRPr="003B5F50">
        <w:rPr>
          <w:rFonts w:ascii="Book Antiqua" w:hAnsi="Book Antiqua" w:cs="Book Antiqua"/>
          <w:sz w:val="24"/>
          <w:szCs w:val="24"/>
        </w:rPr>
        <w:t>de las Bases de Licitación, según las especificaciones técnicas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requeridas en el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ITEM 1., </w:t>
      </w:r>
      <w:r w:rsidRPr="003B5F50">
        <w:rPr>
          <w:rFonts w:ascii="Book Antiqua" w:hAnsi="Book Antiqua" w:cs="Book Antiqua"/>
          <w:sz w:val="24"/>
          <w:szCs w:val="24"/>
        </w:rPr>
        <w:t>y de conformidad a la oferta técnica y económica presentada por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CONTRATISTA, la cual forma parte integral del presente Contrato, y </w:t>
      </w:r>
      <w:r w:rsidRPr="003B5F50">
        <w:rPr>
          <w:rFonts w:ascii="Book Antiqua" w:hAnsi="Book Antiqua" w:cs="Book Antiqua"/>
          <w:bCs/>
          <w:sz w:val="24"/>
          <w:szCs w:val="24"/>
        </w:rPr>
        <w:t>POLIZA DE SEGURO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>TODO RIESGO INCENDIO PARA LA IMPRENTA NACIONAL Y SEGURO DE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INCENDIO 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>PARA CORREOS DE EL SALVADOR, según lo detallado en el ITEM 2., de las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Bases de Licitación y de conformidad a la oferta técnica y económica de EL CONTRATISTA que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forma parte integral del presente Contrato. Dicho servicio será prestado por medio de Pólizas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Seguros, las cuales deberán ser conforme a las especificaciones técnicas requeridas y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ofertadas por EL CONTRATISTA, según los términos establecidos en la Oferta, y que serán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detallados en la emisión de las </w:t>
      </w:r>
      <w:r w:rsidRPr="003B5F50">
        <w:rPr>
          <w:rFonts w:ascii="Book Antiqua" w:hAnsi="Book Antiqua" w:cs="Book Antiqua"/>
          <w:sz w:val="24"/>
          <w:szCs w:val="24"/>
        </w:rPr>
        <w:lastRenderedPageBreak/>
        <w:t>pólizas. Asimismo, EL CONTRATISTA responderá de acuerdo 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los términos y condiciones establecidos en el presente instrumento, especialmente por la calidad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del servicio que prestará, así como del incumplimiento de las cláusulas del presente Contrato y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corresponderá al Administrador del Contrato, velar por el fiel cumplimiento de las obligaciones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emanadas del mismo, de acuerdo a lo establecido en el Artículo 82 BIS de la Ley de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Adquisiciones y Contrataciones de la Administración Pública. </w:t>
      </w:r>
      <w:r w:rsidRPr="003B5F50">
        <w:rPr>
          <w:rFonts w:ascii="Book Antiqua" w:hAnsi="Book Antiqua" w:cs="Book Antiqua"/>
          <w:bCs/>
          <w:sz w:val="24"/>
          <w:szCs w:val="24"/>
        </w:rPr>
        <w:t>CLAUSULA SEGUNDA: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DOCUMENTOS CONTRACTUALES. </w:t>
      </w:r>
      <w:r w:rsidRPr="003B5F50">
        <w:rPr>
          <w:rFonts w:ascii="Book Antiqua" w:hAnsi="Book Antiqua" w:cs="Book Antiqua"/>
          <w:sz w:val="24"/>
          <w:szCs w:val="24"/>
        </w:rPr>
        <w:t>Los documentos a utilizar en el proceso de esta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contratación se denominarán Documentos Contractuales, que formaran parte integral del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Contrato con igual fuerza obligatoria que este y serán: a) Las Bases de Licitación y sus Anexos;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b) Las adendas o Aclaraciones; c) La oferta técnica y económica de EL CONTRATISTA, y sus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documentos; d) La Resolución Número TRES antes citada; e) El Acuerdo número CUATRO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el día doce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enero de dos mil dieciocho, de Nombramiento de Administradores de Contrato; f) Las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resoluciones modificativas, en su caso; g) La Garantía de Cumplimiento de Contrato; h) Las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Pólizas emitidas por EL CONTRATISTA; i) Cualquier otro documento que emanaré del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presente Instrumento.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CLAUSULA TERCERA: PLAZO. </w:t>
      </w:r>
      <w:r w:rsidRPr="003B5F50">
        <w:rPr>
          <w:rFonts w:ascii="Book Antiqua" w:hAnsi="Book Antiqua" w:cs="Book Antiqua"/>
          <w:sz w:val="24"/>
          <w:szCs w:val="24"/>
        </w:rPr>
        <w:t>El plazo de cobertura de contratación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de las pólizas de seguro será a partir de las </w:t>
      </w:r>
      <w:r w:rsidRPr="003B5F50">
        <w:rPr>
          <w:rFonts w:ascii="Book Antiqua" w:hAnsi="Book Antiqua" w:cs="Book Antiqua"/>
          <w:bCs/>
          <w:sz w:val="24"/>
          <w:szCs w:val="24"/>
        </w:rPr>
        <w:t>CERO HORAS DEL DÍA UNO DE ENERO DE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>DOS MIL DIECIOCHO HASTA LAS VEINTICUATRO HORAS DEL DÍA TREINTA Y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UNO DE DICIEMBRE DE DOS MIL DIECIOCHO, </w:t>
      </w:r>
      <w:r w:rsidRPr="003B5F50">
        <w:rPr>
          <w:rFonts w:ascii="Book Antiqua" w:hAnsi="Book Antiqua" w:cs="Book Antiqua"/>
          <w:sz w:val="24"/>
          <w:szCs w:val="24"/>
        </w:rPr>
        <w:t>obligándose las partes a cumplir con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todas las condiciones establecidas en este Contrato y demás documentos contractuales;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asumiendo además, todas las responsabilidades que se deriven del presente instrumento. Las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pólizas deberán entregarse en el plazo de 8 días calendario, posteriores a la notificación de la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Orden de Inicio, girada al suministrante por los Administradores del Contrato, en el Ministerio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Gobernación y Desarrollo Territorial en cada una de sus Dependencias, en las siguientes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direcciones: Ministerio de Gobernación y Desarrollo Territorial: 9a calle poniente y 15 avenida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norte, Centro de Gobierno, San Salvador; Imprenta Nacional: 4a calle poniente y 15 avenida sur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número 829, San Salvador; Correos de El Salvador: 15 calle poniente y Diagonal Universitaria</w:t>
      </w:r>
      <w:r w:rsidRPr="003B5F50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Norte, Centro de Gobierno, San Salvador; Cuerpo de Bomberos de El Salvador: Calle Francisco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Menéndez, número 552, Barrio Santa Anita, San Salvador, lo anterior, siempre y cuando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CONTRATISTA reciba a su entera satisfacción los documentos necesarios para la emisión de las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pólizas. Obligándose las partes a cumplir con todas las condiciones establecidas en este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Contrato y demás documentos contractuales; asumiendo además todas las responsabilidades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que se </w:t>
      </w:r>
      <w:r w:rsidRPr="003B5F50">
        <w:rPr>
          <w:rFonts w:ascii="Book Antiqua" w:hAnsi="Book Antiqua" w:cs="Book Antiqua"/>
          <w:sz w:val="24"/>
          <w:szCs w:val="24"/>
        </w:rPr>
        <w:lastRenderedPageBreak/>
        <w:t xml:space="preserve">deriven del mismo.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CLÁUSULA CUARTA: PRECIO Y FORMA DE FAGO. </w:t>
      </w:r>
      <w:r w:rsidRPr="003B5F50">
        <w:rPr>
          <w:rFonts w:ascii="Book Antiqua" w:hAnsi="Book Antiqua" w:cs="Book Antiqua"/>
          <w:sz w:val="24"/>
          <w:szCs w:val="24"/>
        </w:rPr>
        <w:t>El precio 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cancelar por el servicio de seguro por medio de póliza objeto del presente Contrato será por un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monto total de </w:t>
      </w:r>
      <w:r w:rsidRPr="003B5F50">
        <w:rPr>
          <w:rFonts w:ascii="Book Antiqua" w:hAnsi="Book Antiqua" w:cs="Book Antiqua"/>
          <w:bCs/>
          <w:sz w:val="24"/>
          <w:szCs w:val="24"/>
        </w:rPr>
        <w:t>CIENTO OCHENTA Y TRES MIL SETECIENTOS SESENTA Y CUATRO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23/100 DOLARES DE LOS ESTADOS UNIDOS DE AMÉRICA (US$183,764.23), </w:t>
      </w:r>
      <w:r w:rsidRPr="003B5F50">
        <w:rPr>
          <w:rFonts w:ascii="Book Antiqua" w:hAnsi="Book Antiqua" w:cs="Book Antiqua"/>
          <w:sz w:val="24"/>
          <w:szCs w:val="24"/>
        </w:rPr>
        <w:t>valor que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incluye el impuesto a la Transferencia de Bienes Muebles y a la Prestación de Servicios, según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detalle siguiente:</w:t>
      </w:r>
    </w:p>
    <w:p w:rsidR="003B5F50" w:rsidRPr="003B5F50" w:rsidRDefault="003B5F50" w:rsidP="000F29A3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3B5F50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311D488F" wp14:editId="4B7571E3">
            <wp:extent cx="4514490" cy="1354347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393" cy="135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F50" w:rsidRPr="003B5F50" w:rsidRDefault="003B5F50" w:rsidP="003B5F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3B5F50">
        <w:rPr>
          <w:rFonts w:ascii="Book Antiqua" w:hAnsi="Book Antiqua" w:cs="Book Antiqua"/>
          <w:sz w:val="24"/>
          <w:szCs w:val="24"/>
        </w:rPr>
        <w:t>Dichos montos serán pagaderos de conformidad a la Oferta Económica de EL CONTRATISTA.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MINISTERIO, a través de la Unidad Financiera Institucional, efectuará los pagos por medio de dos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cuotas, en el plazo de sesenta (60) días posteriores a haber retirado el respectivo Quedan, previa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presentación del Acta de recepción del servicio, firmada y sellada por el Administrador del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Contrato y un Representante de EL CONTRATISTA, y de Factura de Consumidor Final 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Comprobante de Crédito Fiscal a nombre de los Fondos de Actividades Especiales del Ministerio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Gobernación y Desarrollo Territorial de la Dependencia requirente del Servicio, (según indiqué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la Dirección Financiera Institucional). Los precios anteriores incluyen el trece por ciento (13%) del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Impuesto a la Transferencia de Bienes Muebles y a la Prestación de Servicios. Asimismo dichos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precios quedan sujetos a cualquier impuesto, relativo a la prestación de servicios y/o adquisición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bienes muebles, vigente durante la ejecución contractual. Por medio de Resoluciones Números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12301-NEX-2143-2007 y 12301-NEX-2150-2007, pronunciadas por la Dirección General de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Impuestos Internos del Ministerio de Hacienda, en fechas tres y cuatro de diciembre de dos mil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siete, respectivamente, el Ministerio de Gobernación, ha sido designado agente de retención del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Impuesto a la Transferencia de Bienes Muebles y a la Prestación de Servicios, por lo que </w:t>
      </w:r>
      <w:r w:rsidRPr="000F29A3">
        <w:rPr>
          <w:rFonts w:ascii="Book Antiqua" w:hAnsi="Book Antiqua" w:cs="Book Antiqua"/>
          <w:iCs/>
          <w:sz w:val="24"/>
          <w:szCs w:val="24"/>
        </w:rPr>
        <w:t>se</w:t>
      </w:r>
      <w:r w:rsidR="000F29A3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retendrá el uno por ciento (1.00%) como anticipo al pago de este impuesto, sobre el precio de los</w:t>
      </w:r>
      <w:r w:rsidRPr="003B5F50">
        <w:rPr>
          <w:rFonts w:ascii="Book Antiqua" w:hAnsi="Book Antiqua" w:cs="Book Antiqua"/>
          <w:sz w:val="24"/>
          <w:szCs w:val="24"/>
        </w:rPr>
        <w:t xml:space="preserve">  </w:t>
      </w:r>
      <w:r w:rsidRPr="003B5F50">
        <w:rPr>
          <w:rFonts w:ascii="Book Antiqua" w:hAnsi="Book Antiqua" w:cs="Book Antiqua"/>
          <w:sz w:val="24"/>
          <w:szCs w:val="24"/>
        </w:rPr>
        <w:t>bienes que adquiera o de los servicios que le presten todos aquellos contribuyentes de dicho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Impuesto, en toda factura igual o mayor a Cien Dólares de los Estados Unidos de América que se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presente al cobro, en cumplimiento a lo que dispone el artículo 162 del Código Tributario.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CLÁUSULA QUINTA: PROVISIÓN </w:t>
      </w:r>
      <w:r w:rsidRPr="003B5F50">
        <w:rPr>
          <w:rFonts w:ascii="Book Antiqua" w:hAnsi="Book Antiqua" w:cs="Book Antiqua"/>
          <w:bCs/>
          <w:sz w:val="24"/>
          <w:szCs w:val="24"/>
        </w:rPr>
        <w:lastRenderedPageBreak/>
        <w:t xml:space="preserve">DE FAGO. </w:t>
      </w:r>
      <w:r w:rsidRPr="003B5F50">
        <w:rPr>
          <w:rFonts w:ascii="Book Antiqua" w:hAnsi="Book Antiqua" w:cs="Book Antiqua"/>
          <w:sz w:val="24"/>
          <w:szCs w:val="24"/>
        </w:rPr>
        <w:t>El gasto indicado será cancelado con cargo a la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disponibilidad presupuestaria certificada por la Unidad Financiera Institucional para el presente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proceso. </w:t>
      </w:r>
      <w:r w:rsidRPr="003B5F50">
        <w:rPr>
          <w:rFonts w:ascii="Book Antiqua" w:hAnsi="Book Antiqua" w:cs="Book Antiqua"/>
          <w:bCs/>
          <w:sz w:val="24"/>
          <w:szCs w:val="24"/>
        </w:rPr>
        <w:t>CLÁUSULA SEXTA: OBLIGACIONES DE EL CONTRATISTA. EL CONTRATISTA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en forma expresa y terminante se obliga a emitir las Pólizas, garantizando que estas cumplan con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las especificaciones y condiciones establecidas en las Bases de Licitación y de acuerdo a lo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detallado en la Oferta Técnica y Económica de EL CONTRATISTA. La cobertura de las mismas,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será a partir de las cero horas del día uno de enero de dos mil dieciocho hasta las veinticuatro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horas del día treinta y uno de diciembre de dos mil dieciocho. En todo caso </w:t>
      </w:r>
      <w:r w:rsidRPr="003B5F50">
        <w:rPr>
          <w:rFonts w:ascii="Book Antiqua" w:hAnsi="Book Antiqua" w:cs="Book Antiqua"/>
          <w:bCs/>
          <w:sz w:val="24"/>
          <w:szCs w:val="24"/>
        </w:rPr>
        <w:t>EL CONTRATISTA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garantizará la calidad del servicio que preste, debiendo estar conforme a lo ofertado y a las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especificaciones técnicas requeridas. </w:t>
      </w:r>
      <w:r w:rsidRPr="003B5F50">
        <w:rPr>
          <w:rFonts w:ascii="Book Antiqua" w:hAnsi="Book Antiqua" w:cs="Book Antiqua"/>
          <w:bCs/>
          <w:sz w:val="24"/>
          <w:szCs w:val="24"/>
        </w:rPr>
        <w:t>CLÁUSULA SÉPTIMA: COMPROMISOS DEL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MINISTERIO Y PLAZO DE RECLAMOS. </w:t>
      </w:r>
      <w:r w:rsidRPr="003B5F50">
        <w:rPr>
          <w:rFonts w:ascii="Book Antiqua" w:hAnsi="Book Antiqua" w:cs="Book Antiqua"/>
          <w:sz w:val="24"/>
          <w:szCs w:val="24"/>
        </w:rPr>
        <w:t>EL MINISTERIO se compromete a coordinar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mecanismos de trabajo para proporcionar a EL CONTRATISTA la información necesaria que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permita el normal desarrollo de las actividades producto de este Contrato y si durante el plazo de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ejecución contractual se observare incumplimiento de los términos del presente contrato,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Administrador del Contrato, formulará por escrito a EL CONTRATISTA, posteriormente a la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verificación del incumplimiento, el reclamo respectivo pidiendo la correcta prestación del servicio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acuerdo a lo pactado contractualmente. En todo caso, EL CONTRATISTA se compromete 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subsanar el incumplimiento contractual comprobado, en un plazo no mayor de cinco días hábiles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procederá de acuerdo a lo establecido en los incisos segundo y tercero del artículo 121 de la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LACAP. Entendiéndose por incumplimiento la mora en el pago de un reclamo de un evento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cubierto por la póliza contratada, habiéndose presentado los documentos de soporte del reclamo 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entera satisfacción de EL CONTRATISTA, y transcurridos 30 días luego de la presentación de los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mismos.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CLÁUSULA OCTAVA: GARANTÍA DE CUMPLIMIENTO DE CONTRATO. </w:t>
      </w:r>
      <w:r w:rsidRPr="003B5F50">
        <w:rPr>
          <w:rFonts w:ascii="Book Antiqua" w:hAnsi="Book Antiqua" w:cs="Book Antiqua"/>
          <w:sz w:val="24"/>
          <w:szCs w:val="24"/>
        </w:rPr>
        <w:t>Dentro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los diez (10) días hábiles subsiguientes a la notificación de la respectiva legalización del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Contrato, EL CONTRATISTA deberá presentar a favor de EL MINISTERIO, en la Unidad de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 Contrato,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por un valor de </w:t>
      </w:r>
      <w:r w:rsidRPr="003B5F50">
        <w:rPr>
          <w:rFonts w:ascii="Book Antiqua" w:hAnsi="Book Antiqua" w:cs="Book Antiqua"/>
          <w:bCs/>
          <w:sz w:val="24"/>
          <w:szCs w:val="24"/>
        </w:rPr>
        <w:t>DIECINUEVE MIL SETECIENTOS DÓLARES CON CINCUENTA Y NUEVE</w:t>
      </w:r>
      <w:r w:rsidR="000F29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>CENTAVOS DE DÓLAR DE LOS ESTADOS UNIDOS DE AMÉRICA (US$19,700.59),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equivalente al diez por ciento (10%) del valor total </w:t>
      </w:r>
      <w:r w:rsidR="000F29A3">
        <w:rPr>
          <w:rFonts w:ascii="Book Antiqua" w:hAnsi="Book Antiqua" w:cs="Book Antiqua"/>
          <w:sz w:val="24"/>
          <w:szCs w:val="24"/>
        </w:rPr>
        <w:t xml:space="preserve"> d</w:t>
      </w:r>
      <w:r w:rsidRPr="003B5F50">
        <w:rPr>
          <w:rFonts w:ascii="Book Antiqua" w:hAnsi="Book Antiqua" w:cs="Book Antiqua"/>
          <w:sz w:val="24"/>
          <w:szCs w:val="24"/>
        </w:rPr>
        <w:t>el Contrato, para asegurar el cumplimiento de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todas las obligaciones emanadas del mismo, la cual deberá estar vigente a part</w:t>
      </w:r>
      <w:r w:rsidR="000F29A3">
        <w:rPr>
          <w:rFonts w:ascii="Book Antiqua" w:hAnsi="Book Antiqua" w:cs="Book Antiqua"/>
          <w:sz w:val="24"/>
          <w:szCs w:val="24"/>
        </w:rPr>
        <w:t>ir</w:t>
      </w:r>
      <w:r w:rsidRPr="003B5F50">
        <w:rPr>
          <w:rFonts w:ascii="Book Antiqua" w:hAnsi="Book Antiqua" w:cs="Book Antiqua"/>
          <w:sz w:val="24"/>
          <w:szCs w:val="24"/>
        </w:rPr>
        <w:t xml:space="preserve"> de la fecha de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inicio de la vigencia </w:t>
      </w:r>
      <w:r w:rsidRPr="003B5F50">
        <w:rPr>
          <w:rFonts w:ascii="Book Antiqua" w:hAnsi="Book Antiqua" w:cs="Book Antiqua"/>
          <w:sz w:val="24"/>
          <w:szCs w:val="24"/>
        </w:rPr>
        <w:lastRenderedPageBreak/>
        <w:t>del contrato hasta un mínimo de treinta (30) días posteriores a la fecha de la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finalización del contrato y de sus prórrogas, si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las </w:t>
      </w:r>
      <w:r w:rsidRPr="003B5F50">
        <w:rPr>
          <w:rFonts w:ascii="Book Antiqua" w:hAnsi="Book Antiqua" w:cs="Book Antiqua"/>
          <w:sz w:val="24"/>
          <w:szCs w:val="24"/>
        </w:rPr>
        <w:t xml:space="preserve">hubiere. </w:t>
      </w:r>
      <w:r w:rsidRPr="003B5F50">
        <w:rPr>
          <w:rFonts w:ascii="Book Antiqua" w:hAnsi="Book Antiqua" w:cs="Book Antiqua"/>
          <w:bCs/>
          <w:sz w:val="24"/>
          <w:szCs w:val="24"/>
        </w:rPr>
        <w:t>CLÁUSULA NOVENA:</w:t>
      </w:r>
    </w:p>
    <w:p w:rsidR="003B5F50" w:rsidRPr="003B5F50" w:rsidRDefault="003B5F50" w:rsidP="003B5F50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3B5F50">
        <w:rPr>
          <w:rFonts w:ascii="Book Antiqua" w:hAnsi="Book Antiqua" w:cs="Book Antiqua"/>
          <w:bCs/>
          <w:sz w:val="24"/>
          <w:szCs w:val="24"/>
        </w:rPr>
        <w:t xml:space="preserve">ADMINISTRADORES DEL CONTRATO: </w:t>
      </w:r>
      <w:r w:rsidRPr="003B5F50">
        <w:rPr>
          <w:rFonts w:ascii="Book Antiqua" w:hAnsi="Book Antiqua" w:cs="Book Antiqua"/>
          <w:sz w:val="24"/>
          <w:szCs w:val="24"/>
        </w:rPr>
        <w:t>La administración del Contrato según Acuerdo de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Nombramiento de Administradores de Contrato número CUATRO antes citado, estará a cargo del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Ingeniero CARLOS ARNOLDO PACHECO ALAS, Director de Administración y Logística, Mayor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JOSÉ JOAQUÍN PARADA JURADO, Director del Cuerpo de Bomberos de El Salvador; Ingeniero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TITO ANTONIO BAZAN VELASQUEZ, Director de la Imprenta Nacional, y Licenciada MARIA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ELSA MARGARITA QUINTANAR DE ORTEZ, Directora General de Correos, siendo los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Administradores del Con</w:t>
      </w:r>
      <w:r w:rsidR="000F29A3">
        <w:rPr>
          <w:rFonts w:ascii="Book Antiqua" w:hAnsi="Book Antiqua" w:cs="Book Antiqua"/>
          <w:sz w:val="24"/>
          <w:szCs w:val="24"/>
        </w:rPr>
        <w:t>trato los responsables de velar</w:t>
      </w:r>
      <w:r w:rsidRPr="003B5F50">
        <w:rPr>
          <w:rFonts w:ascii="Book Antiqua" w:hAnsi="Book Antiqua" w:cs="Book Antiqua"/>
          <w:sz w:val="24"/>
          <w:szCs w:val="24"/>
        </w:rPr>
        <w:t xml:space="preserve"> por la buena marcha y el estricto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cumplimiento de las obligaciones emanadas del presente contrato, en base a lo establecido en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Art. 82 BIS de la Ley de Adquisiciones y Contrataciones de la Administración Pública y conforme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 los Documentos Contractuales que emanan de la presenté contratación, así como a la legislación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pertinente, teniendo entre otras, como principales obligaciones las siguientes: a) Verificar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cumplimiento de las cláusulas contractuales; b) Elaborar oportunamente los informes de avance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la ejecución de los contratos e informar de ello tanto a la UACI como a la Unidad responsable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efectuar los pagos o en su defecto reportar los incumplimientos; c) Informar a la UACI, a efecto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que se gestione el informe al Titular para iniciar el procedimiento de aplicación de las sanciones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 los contratistas, por los incumplimientos de sus obligaciones; d) Conformar y mantener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actualizado el expediente del seguimiento de la ejecución del contrato de tal manera que esté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conformado por el conjunto de documentos necesarios que sustenten las acciones realizadas desde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que se emite la orden de inicio hasta la recepción final; e) Elaborar y suscribir conjuntamente con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el contratista, las actas de recepción total o parcial de las adquisiciones o contrataciones de obras,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 la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UACI en un plazo máximo de tres días hábiles posteriores a la recepción de las obras, bienes y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servicios, en cuyos contratos no existan incumplimientos, el acta respectiva; a fin de que ésta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servicios, durante el período de vigencia de las garantías de buena obra, buen servicio,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 w:rsidRPr="003B5F50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ser atendidos en los términos pactados; así como informar a la UACI sobre el vencimiento de las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misma </w:t>
      </w:r>
      <w:r w:rsidRPr="003B5F50">
        <w:rPr>
          <w:rFonts w:ascii="Book Antiqua" w:hAnsi="Book Antiqua" w:cs="Book Antiqua"/>
          <w:sz w:val="24"/>
          <w:szCs w:val="24"/>
        </w:rPr>
        <w:lastRenderedPageBreak/>
        <w:t>para que ésta proceda a su devolución en un período no mayor de ocho días hábiles; i)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Cualquier otra responsabilidad que establezca la LACAP, su Reglamento y el Contrato.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3B5F50">
        <w:rPr>
          <w:rFonts w:ascii="Book Antiqua" w:hAnsi="Book Antiqua" w:cs="Book Antiqua"/>
          <w:sz w:val="24"/>
          <w:szCs w:val="24"/>
        </w:rPr>
        <w:t>En caso de incumplimiento de las obligaciones emanadas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del presente contrato, las partes expresamente se someten a las sanciones que la Ley o que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presente contrato señale, siempre y cuando se siga el debido proceso. Si EL CONTRATISTA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incumpliere o incurriere en mora en el cumplimiento de sus obligaciones contractuales por causas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imputables a él mismo, EL MINISTERIO podrá declarar la caducidad del Contrato o imponer a EL</w:t>
      </w:r>
      <w:r w:rsidR="000F29A3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CONTRATISTA, el pago de una multa de conformidad al artículo 85 de la LACAP y se atenderá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lo preceptuado en el artículo 36 de la LACAP. El incumplimiento o deficiencia total o parcial en el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servicio durante el período fijado, dará lugar a la terminación del contrato, sin perjuicio de la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responsabilidad que le corresponda a EL CONTRATISTA por su incumplimiento. </w:t>
      </w:r>
      <w:r w:rsidRPr="003B5F50">
        <w:rPr>
          <w:rFonts w:ascii="Book Antiqua" w:hAnsi="Book Antiqua" w:cs="Book Antiqua"/>
          <w:bCs/>
          <w:sz w:val="24"/>
          <w:szCs w:val="24"/>
        </w:rPr>
        <w:t>CLÁUSULA</w:t>
      </w:r>
      <w:r w:rsidR="00946D0A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DÉCIMA PRIMERA: MODIFICACIÓN Y PRÓRROGA. </w:t>
      </w:r>
      <w:r w:rsidRPr="003B5F50">
        <w:rPr>
          <w:rFonts w:ascii="Book Antiqua" w:hAnsi="Book Antiqua" w:cs="Book Antiqua"/>
          <w:sz w:val="24"/>
          <w:szCs w:val="24"/>
        </w:rPr>
        <w:t>El presente contrato de común acuerdo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podrá modificarse a causa de circunstancias imprevistas o comprobadas, antes del vencimiento de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su plazo, de conformidad a lo establecido en los a</w:t>
      </w:r>
      <w:r w:rsidR="00946D0A">
        <w:rPr>
          <w:rFonts w:ascii="Book Antiqua" w:hAnsi="Book Antiqua" w:cs="Book Antiqua"/>
          <w:sz w:val="24"/>
          <w:szCs w:val="24"/>
        </w:rPr>
        <w:t xml:space="preserve">rtículos ochenta y tres A y B de </w:t>
      </w:r>
      <w:r w:rsidRPr="003B5F50">
        <w:rPr>
          <w:rFonts w:ascii="Book Antiqua" w:hAnsi="Book Antiqua" w:cs="Book Antiqua"/>
          <w:sz w:val="24"/>
          <w:szCs w:val="24"/>
        </w:rPr>
        <w:t>la LACAP, o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prorrogarse por un período menor o igual al pactado inicialmente siempre y cuando las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condiciones del mismo permanezcan favorables, de conformidad al artículo 83 de la LACAP, en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ambos casos debiendo emitir el contratante la correspondiente resolución modificativa o de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prórroga, debiendo el contratista en caso de ser necesario modificar o ampliar los plazos y montos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las Garantías de Cumplimiento de Contrato según lo indique el contratante, debiendo emitir la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institución contratante la correspondiente resolución la cual será firmada por el Titular y el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contratista.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CLÁUSULA DÉCIMA SEGUNDA: CASO FORTUITO O FUERZA MAYOR. </w:t>
      </w:r>
      <w:r w:rsidRPr="003B5F50">
        <w:rPr>
          <w:rFonts w:ascii="Book Antiqua" w:hAnsi="Book Antiqua" w:cs="Book Antiqua"/>
          <w:sz w:val="24"/>
          <w:szCs w:val="24"/>
        </w:rPr>
        <w:t>Si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acontecieren actos de caso fortuito, fuerza mayor o situaciones ajenas a las partes que afecten el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cumplimiento de las obligaciones contractuales, de conformidad al Art. 86 de la LACAP. </w:t>
      </w:r>
      <w:r w:rsidRPr="003B5F50">
        <w:rPr>
          <w:rFonts w:ascii="Book Antiqua" w:hAnsi="Book Antiqua" w:cs="Book Antiqua"/>
          <w:bCs/>
          <w:sz w:val="24"/>
          <w:szCs w:val="24"/>
        </w:rPr>
        <w:t>EL</w:t>
      </w:r>
      <w:r w:rsidR="00946D0A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CONTRATISTA podrá solicitar una ampliación (Prórroga) en el plazo de prestación del servicio,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toda vez que lo haga por escrito dentro del plazo contractual previamente pactado y siempre que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dichos actos no le fueren imputables, los justifique y documenten en debida forma. EL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CONTRATISTA dará aviso por escrito a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3B5F50">
        <w:rPr>
          <w:rFonts w:ascii="Book Antiqua" w:hAnsi="Book Antiqua" w:cs="Book Antiqua"/>
          <w:sz w:val="24"/>
          <w:szCs w:val="24"/>
        </w:rPr>
        <w:t>MINISTERIO dentro de los cinco (5) días hábiles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siguientes a la fecha en que ocurra la causa que origina el percance. En caso de no hacerse tal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notificación en el plazo establecido, esta omisión será razón suficiente para que EL MINISTERIO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deniegue la prórroga del plazo contractual. EL MINISTERIO notificará a EL CONTRATISTA lo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que proceda, a través de la Unidad de Adquisiciones y Contrataciones Institucional; y en caso de</w:t>
      </w:r>
      <w:r w:rsidRPr="003B5F50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prórroga, la cual será </w:t>
      </w:r>
      <w:r w:rsidRPr="003B5F50">
        <w:rPr>
          <w:rFonts w:ascii="Book Antiqua" w:hAnsi="Book Antiqua" w:cs="Book Antiqua"/>
          <w:sz w:val="24"/>
          <w:szCs w:val="24"/>
        </w:rPr>
        <w:lastRenderedPageBreak/>
        <w:t>establecida y formalizada a través de una Resolución, esta operará siempre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que el plazo de las garantías que se hayan constituido a favor de EL MINISTERIO asegure las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obligaciones.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3B5F50">
        <w:rPr>
          <w:rFonts w:ascii="Book Antiqua" w:hAnsi="Book Antiqua" w:cs="Book Antiqua"/>
          <w:sz w:val="24"/>
          <w:szCs w:val="24"/>
        </w:rPr>
        <w:t>Queda expresamente prohibido a EL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precediéndose además de acuerdo a lo establecido en el inciso segundo del artículo 100 de la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LACAP.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3B5F50">
        <w:rPr>
          <w:rFonts w:ascii="Book Antiqua" w:hAnsi="Book Antiqua" w:cs="Book Antiqua"/>
          <w:sz w:val="24"/>
          <w:szCs w:val="24"/>
        </w:rPr>
        <w:t>EL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 del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Derecho Administrativo y de la forma que más convenga al interés público que se pretende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satisfacer de forma directa o indirecta con la prestación objeto del presente instrumento, pudiendo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en tal caso girar las instrucciones por escrito que al respecto considere convenientes. </w:t>
      </w:r>
      <w:r w:rsidRPr="003B5F50">
        <w:rPr>
          <w:rFonts w:ascii="Book Antiqua" w:hAnsi="Book Antiqua" w:cs="Book Antiqua"/>
          <w:bCs/>
          <w:sz w:val="24"/>
          <w:szCs w:val="24"/>
        </w:rPr>
        <w:t>CLÁUSULA</w:t>
      </w:r>
      <w:r w:rsidR="00946D0A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DÉCIMA QUINTA: SOLUCIÓN DE CONFLICTOS. En </w:t>
      </w:r>
      <w:r w:rsidRPr="003B5F50">
        <w:rPr>
          <w:rFonts w:ascii="Book Antiqua" w:hAnsi="Book Antiqua" w:cs="Book Antiqua"/>
          <w:sz w:val="24"/>
          <w:szCs w:val="24"/>
        </w:rPr>
        <w:t>caso de conflicto ambas partes se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someten a sede judicial señalando para tal efecto como domicilio especial la ciudad de San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Salvador, a la competencia de cuyos tribunales se someten. </w:t>
      </w:r>
      <w:r w:rsidRPr="003B5F50">
        <w:rPr>
          <w:rFonts w:ascii="Book Antiqua" w:hAnsi="Book Antiqua" w:cs="Book Antiqua"/>
          <w:bCs/>
          <w:sz w:val="24"/>
          <w:szCs w:val="24"/>
        </w:rPr>
        <w:t>CLÁUSULA DÉCIMA SEXTA:</w:t>
      </w:r>
      <w:r w:rsidR="00946D0A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TERMINACIÓN DEL CONTRATO. </w:t>
      </w:r>
      <w:r w:rsidRPr="003B5F50">
        <w:rPr>
          <w:rFonts w:ascii="Book Antiqua" w:hAnsi="Book Antiqua" w:cs="Book Antiqua"/>
          <w:sz w:val="24"/>
          <w:szCs w:val="24"/>
        </w:rPr>
        <w:t>EL MINISTERIO podrá dar por terminado el contrato sin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responsabilidad alguna de su parte: a) Por las causales establecidas en las letras a) y b) del artículo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94 de la LACAP; b) Cuando EL CONTRATISTA entregue el servicio de una inferior calidad o en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diferentes condiciones de lo ofertado; y c) por común acuerdo entre las partes. En estos casos EL</w:t>
      </w:r>
      <w:r w:rsidR="00946D0A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MINISTERIO tendrá derecho, después de notificar por escrito a EL CONTRATISTA, a dar por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terminado el Contrato y cuando el contrato se dé por caducado por incumplimiento imputable a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EL CONTRATISTA se procederá de acuerdo a lo establecido en el inciso segundo del artículo 100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de la LACAP. También se aplicarán al presente contrato las demás causales de extinción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establecida en el artículo 92 y siguiente de la LACAP. </w:t>
      </w:r>
      <w:r w:rsidRPr="003B5F50">
        <w:rPr>
          <w:rFonts w:ascii="Book Antiqua" w:hAnsi="Book Antiqua" w:cs="Book Antiqua"/>
          <w:bCs/>
          <w:sz w:val="24"/>
          <w:szCs w:val="24"/>
        </w:rPr>
        <w:t>CLÁUSULA DÉCIMA SEPTIMA:</w:t>
      </w:r>
      <w:r w:rsidR="00E40FC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LEGISLACIÓN APLICABLE. </w:t>
      </w:r>
      <w:r w:rsidRPr="003B5F50">
        <w:rPr>
          <w:rFonts w:ascii="Book Antiqua" w:hAnsi="Book Antiqua" w:cs="Book Antiqua"/>
          <w:sz w:val="24"/>
          <w:szCs w:val="24"/>
        </w:rPr>
        <w:t>Las partes se someten a la legislación vigente de la República de El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Salvador. </w:t>
      </w:r>
      <w:r w:rsidRPr="003B5F50">
        <w:rPr>
          <w:rFonts w:ascii="Book Antiqua" w:hAnsi="Book Antiqua" w:cs="Book Antiqua"/>
          <w:bCs/>
          <w:sz w:val="24"/>
          <w:szCs w:val="24"/>
        </w:rPr>
        <w:t>CLAUSULA DECIMA OCTAVA: CONDICIONES DE PREVENCION Y</w:t>
      </w:r>
      <w:r w:rsidR="00E40FC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bCs/>
          <w:sz w:val="24"/>
          <w:szCs w:val="24"/>
        </w:rPr>
        <w:t xml:space="preserve">ERRADICACION DEL TRABATO INFANTIL: </w:t>
      </w:r>
      <w:r w:rsidRPr="003B5F50">
        <w:rPr>
          <w:rFonts w:ascii="Book Antiqua" w:hAnsi="Book Antiqua" w:cs="Book Antiqua"/>
          <w:sz w:val="24"/>
          <w:szCs w:val="24"/>
        </w:rPr>
        <w:t>Si durante la ejecución del contrato se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comprobare por la Dirección General de Inspección de Trabajo del Ministerio de Trabajo y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Previsión Social, incumplimiento por parte del contratista a la normativa que </w:t>
      </w:r>
      <w:r w:rsidR="00E40FCD">
        <w:rPr>
          <w:rFonts w:ascii="Book Antiqua" w:hAnsi="Book Antiqua" w:cs="Book Antiqua"/>
          <w:sz w:val="24"/>
          <w:szCs w:val="24"/>
        </w:rPr>
        <w:t xml:space="preserve">prohíbe </w:t>
      </w:r>
      <w:r w:rsidRPr="003B5F50">
        <w:rPr>
          <w:rFonts w:ascii="Book Antiqua" w:hAnsi="Book Antiqua" w:cs="Book Antiqua"/>
          <w:sz w:val="24"/>
          <w:szCs w:val="24"/>
        </w:rPr>
        <w:t>el trabajo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infantil y de protección de la persona adolescente trabajadora, se deberá tramitar el procedimiento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sancionatorio que dispone el artículo 160 de la LACAP para determinar el cometimiento o no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durante la ejecución del contrato de la conducta </w:t>
      </w:r>
      <w:r w:rsidRPr="003B5F50">
        <w:rPr>
          <w:rFonts w:ascii="Book Antiqua" w:hAnsi="Book Antiqua" w:cs="Book Antiqua"/>
          <w:sz w:val="24"/>
          <w:szCs w:val="24"/>
        </w:rPr>
        <w:lastRenderedPageBreak/>
        <w:t>tipificada como causal de inhabilitación en el</w:t>
      </w:r>
      <w:r w:rsidRPr="003B5F50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artículo 158 Romano V literal b) ele la LACAP relativa a la invocación de hechos falsos para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obtener la adjudicación de la contratación. Se entenderá por comprobado el incumplimiento a la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 xml:space="preserve">normativa por parte de la Dirección General de Inspección de Trabajo, si durante el trámite de </w:t>
      </w:r>
      <w:proofErr w:type="spellStart"/>
      <w:r w:rsidRPr="003B5F50">
        <w:rPr>
          <w:rFonts w:ascii="Book Antiqua" w:hAnsi="Book Antiqua" w:cs="Book Antiqua"/>
          <w:sz w:val="24"/>
          <w:szCs w:val="24"/>
        </w:rPr>
        <w:t>reinspección</w:t>
      </w:r>
      <w:proofErr w:type="spellEnd"/>
      <w:r w:rsidRPr="003B5F50">
        <w:rPr>
          <w:rFonts w:ascii="Book Antiqua" w:hAnsi="Book Antiqua" w:cs="Book Antiqua"/>
          <w:sz w:val="24"/>
          <w:szCs w:val="24"/>
        </w:rPr>
        <w:t xml:space="preserve"> se determina que hubo subsanación por haber cometido una infracción, o por el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contrario si se remitiere a procedimiento sancionatorio y en éste último caso deberá finalizar el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procedimiento para conocer la resolución final. CLÁUSULA DÉCIMA NOVENA: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NOTIFICACIONES. Todas las notificaciones entre las partes referentes a la ejecución de este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contrato, deberán hacerse por escrito y tendrán efecto a partir de su recepción en las direcciones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que a continuación se indican: para EL MINISTERIO, Edificio Ministerio de Gobernación, 9a Calle</w:t>
      </w:r>
      <w:r w:rsidR="00E40FCD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hAnsi="Book Antiqua" w:cs="Book Antiqua"/>
          <w:sz w:val="24"/>
          <w:szCs w:val="24"/>
        </w:rPr>
        <w:t>Poniente y 15 Avenida Norte, Centro de Gobierno, San Salvador, y para EL CONTRATISTA, en</w:t>
      </w:r>
      <w:r w:rsidR="00E40FCD">
        <w:rPr>
          <w:rFonts w:ascii="Book Antiqua" w:hAnsi="Book Antiqua" w:cs="Book Antiqua"/>
          <w:sz w:val="24"/>
          <w:szCs w:val="24"/>
        </w:rPr>
        <w:t xml:space="preserve"> ------------------------------------------------------------------</w:t>
      </w:r>
      <w:r w:rsidRPr="003B5F50">
        <w:rPr>
          <w:rFonts w:ascii="Book Antiqua" w:hAnsi="Book Antiqua" w:cs="Book Antiqua"/>
          <w:sz w:val="24"/>
          <w:szCs w:val="24"/>
        </w:rPr>
        <w:t>. En fe de lo cual firmamos el presente contrato en la ciudad de San</w:t>
      </w:r>
      <w:r w:rsidRPr="003B5F50">
        <w:rPr>
          <w:rFonts w:ascii="Book Antiqua" w:hAnsi="Book Antiqua" w:cs="Book Antiqua"/>
          <w:sz w:val="24"/>
          <w:szCs w:val="24"/>
        </w:rPr>
        <w:t xml:space="preserve"> </w:t>
      </w:r>
      <w:r w:rsidRPr="003B5F50">
        <w:rPr>
          <w:rFonts w:ascii="Book Antiqua" w:eastAsia="MS Mincho" w:hAnsi="Book Antiqua" w:cs="MS Mincho"/>
          <w:sz w:val="24"/>
          <w:szCs w:val="24"/>
        </w:rPr>
        <w:t>Salvado</w:t>
      </w:r>
      <w:bookmarkStart w:id="0" w:name="_GoBack"/>
      <w:bookmarkEnd w:id="0"/>
      <w:r w:rsidRPr="003B5F50">
        <w:rPr>
          <w:rFonts w:ascii="Book Antiqua" w:eastAsia="MS Mincho" w:hAnsi="Book Antiqua" w:cs="MS Mincho"/>
          <w:sz w:val="24"/>
          <w:szCs w:val="24"/>
        </w:rPr>
        <w:t xml:space="preserve">r, a los veinte </w:t>
      </w:r>
      <w:r w:rsidRPr="003B5F50">
        <w:rPr>
          <w:rFonts w:ascii="Book Antiqua" w:eastAsia="MS Mincho" w:hAnsi="Book Antiqua" w:cs="MS Mincho"/>
          <w:sz w:val="24"/>
          <w:szCs w:val="24"/>
        </w:rPr>
        <w:t>días</w:t>
      </w:r>
      <w:r w:rsidRPr="003B5F50">
        <w:rPr>
          <w:rFonts w:ascii="Book Antiqua" w:eastAsia="MS Mincho" w:hAnsi="Book Antiqua" w:cs="MS Mincho"/>
          <w:sz w:val="24"/>
          <w:szCs w:val="24"/>
        </w:rPr>
        <w:t xml:space="preserve"> del mes de febrero de dos mil dieciocho.</w:t>
      </w:r>
    </w:p>
    <w:p w:rsidR="003B5F50" w:rsidRPr="003B5F50" w:rsidRDefault="003B5F50" w:rsidP="003B5F50">
      <w:pPr>
        <w:spacing w:after="0"/>
        <w:jc w:val="both"/>
        <w:rPr>
          <w:rFonts w:ascii="Book Antiqua" w:hAnsi="Book Antiqua"/>
          <w:sz w:val="24"/>
          <w:szCs w:val="24"/>
        </w:rPr>
      </w:pPr>
    </w:p>
    <w:sectPr w:rsidR="003B5F50" w:rsidRPr="003B5F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E8" w:rsidRDefault="00184FE8" w:rsidP="003B5F50">
      <w:pPr>
        <w:spacing w:after="0" w:line="240" w:lineRule="auto"/>
      </w:pPr>
      <w:r>
        <w:separator/>
      </w:r>
    </w:p>
  </w:endnote>
  <w:endnote w:type="continuationSeparator" w:id="0">
    <w:p w:rsidR="00184FE8" w:rsidRDefault="00184FE8" w:rsidP="003B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E8" w:rsidRDefault="00184FE8" w:rsidP="003B5F50">
      <w:pPr>
        <w:spacing w:after="0" w:line="240" w:lineRule="auto"/>
      </w:pPr>
      <w:r>
        <w:separator/>
      </w:r>
    </w:p>
  </w:footnote>
  <w:footnote w:type="continuationSeparator" w:id="0">
    <w:p w:rsidR="00184FE8" w:rsidRDefault="00184FE8" w:rsidP="003B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50" w:rsidRDefault="003B5F50" w:rsidP="003B5F50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3B5F50" w:rsidRDefault="003B5F50" w:rsidP="003B5F50">
    <w:pPr>
      <w:pStyle w:val="Encabezado"/>
    </w:pPr>
  </w:p>
  <w:p w:rsidR="003B5F50" w:rsidRDefault="003B5F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32"/>
    <w:rsid w:val="000F29A3"/>
    <w:rsid w:val="00172F32"/>
    <w:rsid w:val="00184FE8"/>
    <w:rsid w:val="003B5F50"/>
    <w:rsid w:val="004934B5"/>
    <w:rsid w:val="008339E8"/>
    <w:rsid w:val="00946D0A"/>
    <w:rsid w:val="00C2259C"/>
    <w:rsid w:val="00E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F50"/>
  </w:style>
  <w:style w:type="paragraph" w:styleId="Piedepgina">
    <w:name w:val="footer"/>
    <w:basedOn w:val="Normal"/>
    <w:link w:val="PiedepginaCar"/>
    <w:uiPriority w:val="99"/>
    <w:unhideWhenUsed/>
    <w:rsid w:val="003B5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F50"/>
  </w:style>
  <w:style w:type="paragraph" w:styleId="Textodeglobo">
    <w:name w:val="Balloon Text"/>
    <w:basedOn w:val="Normal"/>
    <w:link w:val="TextodegloboCar"/>
    <w:uiPriority w:val="99"/>
    <w:semiHidden/>
    <w:unhideWhenUsed/>
    <w:rsid w:val="003B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F50"/>
  </w:style>
  <w:style w:type="paragraph" w:styleId="Piedepgina">
    <w:name w:val="footer"/>
    <w:basedOn w:val="Normal"/>
    <w:link w:val="PiedepginaCar"/>
    <w:uiPriority w:val="99"/>
    <w:unhideWhenUsed/>
    <w:rsid w:val="003B5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F50"/>
  </w:style>
  <w:style w:type="paragraph" w:styleId="Textodeglobo">
    <w:name w:val="Balloon Text"/>
    <w:basedOn w:val="Normal"/>
    <w:link w:val="TextodegloboCar"/>
    <w:uiPriority w:val="99"/>
    <w:semiHidden/>
    <w:unhideWhenUsed/>
    <w:rsid w:val="003B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3508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4</cp:revision>
  <dcterms:created xsi:type="dcterms:W3CDTF">2018-07-26T16:25:00Z</dcterms:created>
  <dcterms:modified xsi:type="dcterms:W3CDTF">2018-07-26T19:34:00Z</dcterms:modified>
</cp:coreProperties>
</file>